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8E42B" w14:textId="7698C558" w:rsidR="00BB3919" w:rsidRPr="00BB3919" w:rsidRDefault="00BB3919" w:rsidP="00680421">
      <w:pPr>
        <w:pStyle w:val="a5"/>
        <w:tabs>
          <w:tab w:val="clear" w:pos="4536"/>
          <w:tab w:val="left" w:pos="1800"/>
        </w:tabs>
        <w:spacing w:after="160"/>
        <w:ind w:left="1797" w:hanging="1797"/>
        <w:rPr>
          <w:rFonts w:cs="Arial"/>
          <w:sz w:val="22"/>
          <w:szCs w:val="22"/>
        </w:rPr>
      </w:pPr>
      <w:bookmarkStart w:id="0" w:name="_Hlk80022783"/>
      <w:r w:rsidRPr="00007F41">
        <w:rPr>
          <w:rFonts w:cs="Arial"/>
          <w:sz w:val="22"/>
          <w:szCs w:val="22"/>
        </w:rPr>
        <w:t>3GPP TSG RAN WG1 #</w:t>
      </w:r>
      <w:r w:rsidRPr="00B62CCD">
        <w:rPr>
          <w:rFonts w:cs="Arial"/>
          <w:sz w:val="22"/>
          <w:szCs w:val="22"/>
        </w:rPr>
        <w:t>10</w:t>
      </w:r>
      <w:r w:rsidR="00C02898">
        <w:rPr>
          <w:rFonts w:cs="Arial"/>
          <w:sz w:val="22"/>
          <w:szCs w:val="22"/>
        </w:rPr>
        <w:t>6</w:t>
      </w:r>
      <w:r w:rsidRPr="00B62CCD">
        <w:rPr>
          <w:rFonts w:cs="Arial"/>
          <w:sz w:val="22"/>
          <w:szCs w:val="22"/>
        </w:rPr>
        <w:t>-e</w:t>
      </w:r>
      <w:r>
        <w:rPr>
          <w:rFonts w:cs="Arial"/>
          <w:sz w:val="22"/>
          <w:szCs w:val="22"/>
        </w:rPr>
        <w:tab/>
        <w:t xml:space="preserve">                                              </w:t>
      </w:r>
      <w:r w:rsidR="00175C64" w:rsidRPr="00175C64">
        <w:rPr>
          <w:rFonts w:cs="Arial"/>
          <w:sz w:val="22"/>
          <w:szCs w:val="22"/>
        </w:rPr>
        <w:t>R1-210</w:t>
      </w:r>
      <w:r w:rsidR="00680421">
        <w:rPr>
          <w:rFonts w:cs="Arial"/>
          <w:sz w:val="22"/>
          <w:szCs w:val="22"/>
        </w:rPr>
        <w:t>XXX</w:t>
      </w:r>
      <w:r w:rsidR="00CF2A98">
        <w:rPr>
          <w:rFonts w:cs="Arial"/>
          <w:sz w:val="22"/>
          <w:szCs w:val="22"/>
        </w:rPr>
        <w:t>X</w:t>
      </w:r>
    </w:p>
    <w:p w14:paraId="39A62395" w14:textId="5896E41A" w:rsidR="00BB3919" w:rsidRPr="00D75C88" w:rsidRDefault="00BB3919" w:rsidP="00680421">
      <w:pPr>
        <w:pStyle w:val="a5"/>
        <w:tabs>
          <w:tab w:val="clear" w:pos="4536"/>
          <w:tab w:val="left" w:pos="1800"/>
        </w:tabs>
        <w:spacing w:after="160"/>
        <w:ind w:left="1797" w:hanging="1797"/>
        <w:rPr>
          <w:rFonts w:cs="Arial"/>
          <w:sz w:val="22"/>
          <w:szCs w:val="22"/>
        </w:rPr>
      </w:pPr>
      <w:r w:rsidRPr="00BB3919">
        <w:rPr>
          <w:rFonts w:cs="Arial"/>
          <w:sz w:val="22"/>
          <w:szCs w:val="22"/>
        </w:rPr>
        <w:t>e</w:t>
      </w:r>
      <w:r w:rsidR="00740E9F">
        <w:rPr>
          <w:rFonts w:cs="Arial"/>
          <w:bCs/>
          <w:sz w:val="22"/>
        </w:rPr>
        <w:t xml:space="preserve">-Meeting, </w:t>
      </w:r>
      <w:r w:rsidR="00C02898" w:rsidRPr="00C02898">
        <w:rPr>
          <w:rFonts w:cs="Arial"/>
          <w:bCs/>
          <w:sz w:val="22"/>
        </w:rPr>
        <w:t>August</w:t>
      </w:r>
      <w:r w:rsidR="00740E9F">
        <w:rPr>
          <w:rFonts w:cs="Arial"/>
          <w:bCs/>
          <w:sz w:val="22"/>
        </w:rPr>
        <w:t xml:space="preserve"> 1</w:t>
      </w:r>
      <w:r w:rsidR="00C02898">
        <w:rPr>
          <w:rFonts w:cs="Arial"/>
          <w:bCs/>
          <w:sz w:val="22"/>
        </w:rPr>
        <w:t>6</w:t>
      </w:r>
      <w:r w:rsidR="00740E9F">
        <w:rPr>
          <w:rFonts w:cs="Arial"/>
          <w:bCs/>
          <w:sz w:val="22"/>
          <w:vertAlign w:val="superscript"/>
        </w:rPr>
        <w:t>th</w:t>
      </w:r>
      <w:r w:rsidR="00740E9F">
        <w:rPr>
          <w:rFonts w:cs="Arial"/>
          <w:bCs/>
          <w:sz w:val="22"/>
        </w:rPr>
        <w:t xml:space="preserve"> – 2</w:t>
      </w:r>
      <w:r w:rsidR="00E03EF8">
        <w:rPr>
          <w:rFonts w:cs="Arial"/>
          <w:bCs/>
          <w:sz w:val="22"/>
        </w:rPr>
        <w:t>7</w:t>
      </w:r>
      <w:r w:rsidR="00740E9F" w:rsidRPr="00F069DF">
        <w:rPr>
          <w:rFonts w:cs="Arial"/>
          <w:sz w:val="22"/>
          <w:vertAlign w:val="superscript"/>
        </w:rPr>
        <w:t>th</w:t>
      </w:r>
      <w:r w:rsidR="00740E9F">
        <w:rPr>
          <w:rFonts w:cs="Arial"/>
          <w:bCs/>
          <w:sz w:val="22"/>
        </w:rPr>
        <w:t>, 202</w:t>
      </w:r>
      <w:r w:rsidR="00740E9F" w:rsidRPr="00740E9F">
        <w:rPr>
          <w:rFonts w:cs="Arial" w:hint="eastAsia"/>
          <w:bCs/>
          <w:sz w:val="22"/>
        </w:rPr>
        <w:t>1</w:t>
      </w:r>
    </w:p>
    <w:p w14:paraId="35AFDC6D" w14:textId="77777777" w:rsidR="00BB3919" w:rsidRPr="00BB3919" w:rsidRDefault="00BB3919" w:rsidP="00680421">
      <w:pPr>
        <w:pStyle w:val="a5"/>
        <w:tabs>
          <w:tab w:val="clear" w:pos="4536"/>
          <w:tab w:val="left" w:pos="1800"/>
        </w:tabs>
        <w:spacing w:after="160"/>
        <w:ind w:left="1797" w:hanging="1797"/>
        <w:rPr>
          <w:rFonts w:cs="Arial"/>
          <w:sz w:val="22"/>
          <w:szCs w:val="22"/>
        </w:rPr>
      </w:pPr>
    </w:p>
    <w:p w14:paraId="36A81E82" w14:textId="77777777" w:rsidR="00BB3919" w:rsidRPr="00BB3919" w:rsidRDefault="00BB3919" w:rsidP="00680421">
      <w:pPr>
        <w:pStyle w:val="a5"/>
        <w:tabs>
          <w:tab w:val="clear" w:pos="4536"/>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sidRPr="00BB3919">
        <w:rPr>
          <w:rFonts w:cs="Arial" w:hint="eastAsia"/>
          <w:sz w:val="22"/>
          <w:szCs w:val="22"/>
        </w:rPr>
        <w:t>vivo</w:t>
      </w:r>
    </w:p>
    <w:p w14:paraId="6AA7440E" w14:textId="1CF027D8" w:rsidR="00BB3919" w:rsidRPr="00BB3919" w:rsidRDefault="00BB3919" w:rsidP="00680421">
      <w:pPr>
        <w:pStyle w:val="a5"/>
        <w:tabs>
          <w:tab w:val="clear" w:pos="4536"/>
          <w:tab w:val="left" w:pos="1800"/>
        </w:tabs>
        <w:spacing w:after="160"/>
        <w:ind w:left="1797" w:hanging="1797"/>
        <w:rPr>
          <w:rFonts w:cs="Arial"/>
          <w:sz w:val="22"/>
          <w:szCs w:val="22"/>
        </w:rPr>
      </w:pPr>
      <w:r w:rsidRPr="00F04983">
        <w:rPr>
          <w:rFonts w:cs="Arial"/>
          <w:sz w:val="22"/>
          <w:szCs w:val="22"/>
        </w:rPr>
        <w:t>Title:</w:t>
      </w:r>
      <w:bookmarkStart w:id="1" w:name="Title"/>
      <w:bookmarkEnd w:id="1"/>
      <w:r w:rsidRPr="00F04983">
        <w:rPr>
          <w:rFonts w:cs="Arial"/>
          <w:sz w:val="22"/>
          <w:szCs w:val="22"/>
        </w:rPr>
        <w:tab/>
      </w:r>
      <w:r w:rsidR="00EF64F0">
        <w:rPr>
          <w:rFonts w:cs="Arial"/>
          <w:sz w:val="22"/>
          <w:szCs w:val="22"/>
        </w:rPr>
        <w:t xml:space="preserve">Summary of </w:t>
      </w:r>
      <w:r w:rsidR="00265167" w:rsidRPr="00265167">
        <w:rPr>
          <w:rFonts w:cs="Arial"/>
          <w:sz w:val="22"/>
          <w:szCs w:val="22"/>
        </w:rPr>
        <w:t>[10</w:t>
      </w:r>
      <w:r w:rsidR="002A5C1D">
        <w:rPr>
          <w:rFonts w:cs="Arial"/>
          <w:sz w:val="22"/>
          <w:szCs w:val="22"/>
        </w:rPr>
        <w:t>6</w:t>
      </w:r>
      <w:r w:rsidR="00265167" w:rsidRPr="00265167">
        <w:rPr>
          <w:rFonts w:cs="Arial"/>
          <w:sz w:val="22"/>
          <w:szCs w:val="22"/>
        </w:rPr>
        <w:t xml:space="preserve">-e-NR-XR-03] </w:t>
      </w:r>
      <w:r w:rsidR="00EF64F0">
        <w:rPr>
          <w:rFonts w:cs="Arial"/>
          <w:sz w:val="22"/>
          <w:szCs w:val="22"/>
        </w:rPr>
        <w:t>e</w:t>
      </w:r>
      <w:r w:rsidR="00EF64F0" w:rsidRPr="00265167">
        <w:rPr>
          <w:rFonts w:cs="Arial"/>
          <w:sz w:val="22"/>
          <w:szCs w:val="22"/>
        </w:rPr>
        <w:t xml:space="preserve">mail </w:t>
      </w:r>
      <w:r w:rsidR="00265167" w:rsidRPr="00265167">
        <w:rPr>
          <w:rFonts w:cs="Arial"/>
          <w:sz w:val="22"/>
          <w:szCs w:val="22"/>
        </w:rPr>
        <w:t>discussion</w:t>
      </w:r>
      <w:r w:rsidR="00680421" w:rsidRPr="00680421">
        <w:rPr>
          <w:rFonts w:cs="Arial"/>
          <w:sz w:val="22"/>
          <w:szCs w:val="22"/>
        </w:rPr>
        <w:t xml:space="preserve"> on XR evaluation results</w:t>
      </w:r>
    </w:p>
    <w:p w14:paraId="2DEABD54" w14:textId="32B1FAF5" w:rsidR="00BB3919" w:rsidRPr="00BB3919" w:rsidRDefault="00BB3919" w:rsidP="00680421">
      <w:pPr>
        <w:pStyle w:val="a5"/>
        <w:tabs>
          <w:tab w:val="clear" w:pos="4536"/>
          <w:tab w:val="left" w:pos="1800"/>
        </w:tabs>
        <w:spacing w:after="160"/>
        <w:ind w:left="1797" w:hanging="1797"/>
        <w:rPr>
          <w:rFonts w:cs="Arial"/>
          <w:sz w:val="22"/>
          <w:szCs w:val="22"/>
        </w:rPr>
      </w:pPr>
      <w:r w:rsidRPr="00F04983">
        <w:rPr>
          <w:rFonts w:cs="Arial"/>
          <w:sz w:val="22"/>
          <w:szCs w:val="22"/>
        </w:rPr>
        <w:t>Agenda Item:</w:t>
      </w:r>
      <w:bookmarkStart w:id="2" w:name="Source"/>
      <w:bookmarkEnd w:id="2"/>
      <w:r w:rsidRPr="00F04983">
        <w:rPr>
          <w:rFonts w:cs="Arial"/>
          <w:sz w:val="22"/>
          <w:szCs w:val="22"/>
        </w:rPr>
        <w:tab/>
      </w:r>
      <w:r w:rsidR="00E52651">
        <w:rPr>
          <w:rFonts w:eastAsia="SimSun" w:cs="Arial"/>
          <w:sz w:val="22"/>
          <w:szCs w:val="22"/>
          <w:lang w:eastAsia="zh-CN"/>
        </w:rPr>
        <w:t>8.14.</w:t>
      </w:r>
      <w:r w:rsidR="00E52651">
        <w:rPr>
          <w:rFonts w:eastAsia="SimSun" w:cs="Arial" w:hint="eastAsia"/>
          <w:sz w:val="22"/>
          <w:szCs w:val="22"/>
          <w:lang w:eastAsia="zh-CN"/>
        </w:rPr>
        <w:t>3</w:t>
      </w:r>
    </w:p>
    <w:p w14:paraId="4E52BF7C" w14:textId="500B7C84" w:rsidR="00BB3919" w:rsidRPr="00BB3919" w:rsidRDefault="00BB3919" w:rsidP="00680421">
      <w:pPr>
        <w:pStyle w:val="a5"/>
        <w:tabs>
          <w:tab w:val="clear" w:pos="4536"/>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3" w:name="DocumentFor"/>
      <w:bookmarkEnd w:id="3"/>
      <w:r w:rsidRPr="004E3D49">
        <w:rPr>
          <w:rFonts w:cs="Arial"/>
          <w:sz w:val="22"/>
          <w:szCs w:val="22"/>
        </w:rPr>
        <w:t>Discussion</w:t>
      </w:r>
      <w:r w:rsidRPr="00BB3919">
        <w:rPr>
          <w:rFonts w:cs="Arial"/>
          <w:sz w:val="22"/>
          <w:szCs w:val="22"/>
        </w:rPr>
        <w:t xml:space="preserve"> and Decision</w:t>
      </w:r>
    </w:p>
    <w:p w14:paraId="775D8FEC" w14:textId="77777777" w:rsidR="00440004" w:rsidRPr="005D55E8" w:rsidRDefault="00440004" w:rsidP="0044000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36"/>
          <w:lang w:val="en-GB" w:eastAsia="zh-CN"/>
        </w:rPr>
      </w:pPr>
      <w:r w:rsidRPr="005D55E8">
        <w:rPr>
          <w:rFonts w:ascii="Arial" w:eastAsia="SimSun" w:hAnsi="Arial" w:hint="eastAsia"/>
          <w:sz w:val="36"/>
          <w:szCs w:val="36"/>
          <w:lang w:val="en-GB" w:eastAsia="en-GB"/>
        </w:rPr>
        <w:t>Introduction</w:t>
      </w:r>
    </w:p>
    <w:p w14:paraId="5C8B5932" w14:textId="4D3EADD9" w:rsidR="007813AD" w:rsidRPr="00344ADC" w:rsidRDefault="007813AD" w:rsidP="00344ADC">
      <w:pPr>
        <w:spacing w:before="120" w:after="120" w:line="276" w:lineRule="auto"/>
        <w:jc w:val="both"/>
        <w:rPr>
          <w:lang w:eastAsia="zh-CN"/>
        </w:rPr>
      </w:pPr>
      <w:r w:rsidRPr="00441F8E">
        <w:rPr>
          <w:rFonts w:eastAsia="SimSun"/>
          <w:lang w:eastAsia="zh-CN"/>
        </w:rPr>
        <w:t>The document provides</w:t>
      </w:r>
      <w:r w:rsidR="0093003E" w:rsidRPr="0093003E">
        <w:t xml:space="preserve"> a summary of</w:t>
      </w:r>
      <w:r w:rsidR="0093003E">
        <w:t xml:space="preserve"> XR evaluation</w:t>
      </w:r>
      <w:r w:rsidR="0093003E" w:rsidRPr="0093003E">
        <w:t xml:space="preserve"> results</w:t>
      </w:r>
      <w:r w:rsidR="0093003E">
        <w:t xml:space="preserve"> </w:t>
      </w:r>
      <w:r w:rsidR="0093003E" w:rsidRPr="00AA19DA">
        <w:t>based on the</w:t>
      </w:r>
      <w:r w:rsidR="0093003E">
        <w:t xml:space="preserve"> submitted simulation data in excel </w:t>
      </w:r>
      <w:r w:rsidR="0093003E" w:rsidRPr="00AA19DA">
        <w:t>appendix</w:t>
      </w:r>
      <w:r w:rsidR="0093003E">
        <w:t xml:space="preserve"> of contribution</w:t>
      </w:r>
      <w:r w:rsidR="0093003E" w:rsidRPr="006A61E8">
        <w:t>s [1-1</w:t>
      </w:r>
      <w:r w:rsidR="00D70A8E">
        <w:t>7</w:t>
      </w:r>
      <w:r w:rsidR="0093003E">
        <w:t>]</w:t>
      </w:r>
      <w:r>
        <w:t xml:space="preserve"> for </w:t>
      </w:r>
      <w:r w:rsidRPr="00233AB5">
        <w:rPr>
          <w:rFonts w:eastAsia="SimSun"/>
          <w:lang w:eastAsia="zh-CN"/>
        </w:rPr>
        <w:t>the [106-e-NR-XR-03] Email discussion/approval on initial performance evaluation results</w:t>
      </w:r>
      <w:r w:rsidRPr="00344ADC">
        <w:rPr>
          <w:lang w:eastAsia="zh-CN"/>
        </w:rPr>
        <w:t xml:space="preserve">. </w:t>
      </w:r>
      <w:bookmarkStart w:id="4" w:name="_Hlk54788766"/>
    </w:p>
    <w:p w14:paraId="68E9A881" w14:textId="40D9DB58" w:rsidR="007813AD" w:rsidRPr="00344ADC" w:rsidRDefault="007813AD" w:rsidP="00344ADC">
      <w:pPr>
        <w:spacing w:before="120" w:after="120" w:line="276" w:lineRule="auto"/>
        <w:jc w:val="both"/>
        <w:rPr>
          <w:lang w:eastAsia="zh-CN"/>
        </w:rPr>
      </w:pPr>
      <w:r>
        <w:rPr>
          <w:lang w:eastAsia="ko-KR"/>
        </w:rPr>
        <w:t xml:space="preserve">Following check points are planned for the discussion. </w:t>
      </w:r>
      <w:r w:rsidRPr="00344ADC">
        <w:rPr>
          <w:lang w:eastAsia="zh-CN"/>
        </w:rPr>
        <w:t xml:space="preserve">Note that the deadline for the discussion for the email thread is 8/27. </w:t>
      </w:r>
      <w:bookmarkEnd w:id="4"/>
    </w:p>
    <w:p w14:paraId="35EE9765" w14:textId="24B47F77" w:rsidR="007813AD" w:rsidRDefault="007813AD" w:rsidP="007813AD">
      <w:pPr>
        <w:rPr>
          <w:lang w:eastAsia="x-none"/>
        </w:rPr>
      </w:pPr>
      <w:r w:rsidRPr="000125BE">
        <w:rPr>
          <w:highlight w:val="cyan"/>
          <w:lang w:eastAsia="x-none"/>
        </w:rPr>
        <w:t>[10</w:t>
      </w:r>
      <w:r>
        <w:rPr>
          <w:highlight w:val="cyan"/>
          <w:lang w:eastAsia="x-none"/>
        </w:rPr>
        <w:t>6</w:t>
      </w:r>
      <w:r w:rsidRPr="000125BE">
        <w:rPr>
          <w:highlight w:val="cyan"/>
          <w:lang w:eastAsia="x-none"/>
        </w:rPr>
        <w:t>-e-NR-XR-0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 </w:t>
      </w:r>
      <w:r w:rsidR="00E05996">
        <w:rPr>
          <w:rFonts w:ascii="Times" w:eastAsia="Batang" w:hAnsi="Times"/>
          <w:color w:val="FF0000"/>
          <w:highlight w:val="cyan"/>
          <w:lang w:val="en-GB" w:eastAsia="x-none"/>
        </w:rPr>
        <w:t>Xiaohang (vivo)</w:t>
      </w:r>
    </w:p>
    <w:p w14:paraId="1D32DF07" w14:textId="77777777" w:rsidR="007813AD" w:rsidRPr="005209F4" w:rsidRDefault="007813AD" w:rsidP="007813AD">
      <w:pPr>
        <w:numPr>
          <w:ilvl w:val="0"/>
          <w:numId w:val="14"/>
        </w:numPr>
        <w:rPr>
          <w:highlight w:val="cyan"/>
          <w:lang w:eastAsia="x-none"/>
        </w:rPr>
      </w:pPr>
      <w:r w:rsidRPr="005209F4">
        <w:rPr>
          <w:highlight w:val="cyan"/>
          <w:lang w:eastAsia="x-none"/>
        </w:rPr>
        <w:t>1</w:t>
      </w:r>
      <w:r w:rsidRPr="00D031B6">
        <w:rPr>
          <w:highlight w:val="cyan"/>
          <w:lang w:eastAsia="x-none"/>
        </w:rPr>
        <w:t>st</w:t>
      </w:r>
      <w:r w:rsidRPr="005209F4">
        <w:rPr>
          <w:highlight w:val="cyan"/>
          <w:lang w:eastAsia="x-none"/>
        </w:rPr>
        <w:t xml:space="preserve"> check point: </w:t>
      </w:r>
      <w:r>
        <w:rPr>
          <w:highlight w:val="cyan"/>
          <w:lang w:eastAsia="x-none"/>
        </w:rPr>
        <w:t>August 19</w:t>
      </w:r>
    </w:p>
    <w:p w14:paraId="43A2C125" w14:textId="77777777" w:rsidR="007813AD" w:rsidRPr="005209F4" w:rsidRDefault="007813AD" w:rsidP="007813AD">
      <w:pPr>
        <w:numPr>
          <w:ilvl w:val="0"/>
          <w:numId w:val="14"/>
        </w:numPr>
        <w:rPr>
          <w:highlight w:val="cyan"/>
          <w:lang w:eastAsia="x-none"/>
        </w:rPr>
      </w:pPr>
      <w:r w:rsidRPr="005209F4">
        <w:rPr>
          <w:highlight w:val="cyan"/>
          <w:lang w:eastAsia="x-none"/>
        </w:rPr>
        <w:t>2</w:t>
      </w:r>
      <w:r w:rsidRPr="00D031B6">
        <w:rPr>
          <w:highlight w:val="cyan"/>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5A05EECB" w14:textId="14317952" w:rsidR="007813AD" w:rsidRDefault="007813AD" w:rsidP="00344ADC">
      <w:pPr>
        <w:numPr>
          <w:ilvl w:val="0"/>
          <w:numId w:val="14"/>
        </w:num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p w14:paraId="52975C7C" w14:textId="77777777" w:rsidR="0045252B" w:rsidRPr="00344ADC" w:rsidRDefault="0045252B" w:rsidP="00344ADC">
      <w:pPr>
        <w:spacing w:before="120" w:after="120" w:line="276" w:lineRule="auto"/>
        <w:ind w:right="200"/>
        <w:jc w:val="both"/>
        <w:rPr>
          <w:rFonts w:eastAsiaTheme="minorEastAsia"/>
          <w:lang w:eastAsia="zh-CN"/>
        </w:rPr>
      </w:pPr>
    </w:p>
    <w:p w14:paraId="65A197E4" w14:textId="141B2D86" w:rsidR="008F6112" w:rsidRPr="00344ADC" w:rsidRDefault="008F6112" w:rsidP="00344ADC">
      <w:pPr>
        <w:spacing w:before="120" w:after="120" w:line="276" w:lineRule="auto"/>
        <w:jc w:val="both"/>
        <w:rPr>
          <w:b/>
          <w:u w:val="single"/>
          <w:lang w:eastAsia="zh-CN"/>
        </w:rPr>
      </w:pPr>
      <w:r w:rsidRPr="00344ADC">
        <w:rPr>
          <w:b/>
          <w:u w:val="single"/>
          <w:lang w:eastAsia="zh-CN"/>
        </w:rPr>
        <w:t xml:space="preserve">For the discussion </w:t>
      </w:r>
      <w:r w:rsidR="00E05996" w:rsidRPr="00344ADC">
        <w:rPr>
          <w:b/>
          <w:u w:val="single"/>
          <w:lang w:eastAsia="zh-CN"/>
        </w:rPr>
        <w:t>in RAN1 #106-e</w:t>
      </w:r>
      <w:r w:rsidRPr="00344ADC">
        <w:rPr>
          <w:b/>
          <w:u w:val="single"/>
          <w:lang w:eastAsia="zh-CN"/>
        </w:rPr>
        <w:t>, following is planned.</w:t>
      </w:r>
    </w:p>
    <w:p w14:paraId="2D97B248" w14:textId="7373DAA6" w:rsidR="00E05996" w:rsidRPr="00E05996" w:rsidRDefault="00E05996" w:rsidP="00E05996">
      <w:pPr>
        <w:numPr>
          <w:ilvl w:val="0"/>
          <w:numId w:val="27"/>
        </w:numPr>
        <w:spacing w:before="120" w:after="120" w:line="276" w:lineRule="auto"/>
        <w:jc w:val="both"/>
        <w:rPr>
          <w:rFonts w:eastAsia="SimSun"/>
          <w:kern w:val="2"/>
          <w:szCs w:val="22"/>
          <w:lang w:val="en-GB" w:eastAsia="zh-CN"/>
        </w:rPr>
      </w:pPr>
      <w:r w:rsidRPr="00E05996">
        <w:rPr>
          <w:rFonts w:eastAsia="SimSun"/>
          <w:kern w:val="2"/>
          <w:szCs w:val="22"/>
          <w:lang w:val="en-GB" w:eastAsia="zh-CN"/>
        </w:rPr>
        <w:t xml:space="preserve">During RAN1#106-e, a moderator (Xiaohang, vivo) will present an excel file that collects companies’ results submitted for RAN1#106-e.  Discussions to cross-check companies’ results for clarification purpose will be conducted in email thread. </w:t>
      </w:r>
    </w:p>
    <w:p w14:paraId="2F9F3858" w14:textId="77777777" w:rsidR="00E05996" w:rsidRPr="00E05996" w:rsidRDefault="00E05996" w:rsidP="00E05996">
      <w:pPr>
        <w:numPr>
          <w:ilvl w:val="0"/>
          <w:numId w:val="27"/>
        </w:numPr>
        <w:spacing w:before="120" w:after="120" w:line="276" w:lineRule="auto"/>
        <w:jc w:val="both"/>
        <w:rPr>
          <w:rFonts w:eastAsia="SimSun"/>
          <w:kern w:val="2"/>
          <w:szCs w:val="22"/>
          <w:lang w:eastAsia="zh-CN"/>
        </w:rPr>
      </w:pPr>
      <w:r w:rsidRPr="00E05996">
        <w:rPr>
          <w:rFonts w:eastAsia="SimSun"/>
          <w:kern w:val="2"/>
          <w:szCs w:val="22"/>
          <w:lang w:eastAsia="zh-CN"/>
        </w:rPr>
        <w:t xml:space="preserve">Based on the excel file, RAN1#106-e will start to discuss observations/conclusions to be captured in the TR.  Xiaohang will also present a summary of results as well as initial observations from the results. </w:t>
      </w:r>
    </w:p>
    <w:p w14:paraId="0A4146B0" w14:textId="77777777" w:rsidR="00E05996" w:rsidRPr="00E05996" w:rsidRDefault="00E05996" w:rsidP="00E05996">
      <w:pPr>
        <w:numPr>
          <w:ilvl w:val="0"/>
          <w:numId w:val="27"/>
        </w:numPr>
        <w:spacing w:before="120" w:after="120" w:line="276" w:lineRule="auto"/>
        <w:jc w:val="both"/>
        <w:rPr>
          <w:rFonts w:eastAsia="SimSun"/>
          <w:kern w:val="2"/>
          <w:szCs w:val="22"/>
          <w:lang w:eastAsia="zh-CN"/>
        </w:rPr>
      </w:pPr>
      <w:r w:rsidRPr="00E05996">
        <w:rPr>
          <w:rFonts w:eastAsia="SimSun"/>
          <w:kern w:val="2"/>
          <w:szCs w:val="22"/>
          <w:lang w:eastAsia="zh-CN"/>
        </w:rPr>
        <w:t xml:space="preserve">Companies who have not submitted results following the excel format are recommended to submit an excel file during RAN1#106-e. </w:t>
      </w:r>
    </w:p>
    <w:p w14:paraId="054182B1" w14:textId="77777777" w:rsidR="00E05996" w:rsidRPr="00E05996" w:rsidRDefault="00E05996" w:rsidP="00E05996">
      <w:pPr>
        <w:numPr>
          <w:ilvl w:val="0"/>
          <w:numId w:val="27"/>
        </w:numPr>
        <w:spacing w:before="120" w:after="120" w:line="276" w:lineRule="auto"/>
        <w:jc w:val="both"/>
        <w:rPr>
          <w:rFonts w:eastAsia="SimSun"/>
          <w:kern w:val="2"/>
          <w:szCs w:val="22"/>
          <w:lang w:eastAsia="zh-CN"/>
        </w:rPr>
      </w:pPr>
      <w:r w:rsidRPr="00E05996">
        <w:rPr>
          <w:rFonts w:eastAsia="SimSun"/>
          <w:kern w:val="2"/>
          <w:szCs w:val="22"/>
          <w:lang w:eastAsia="zh-CN"/>
        </w:rPr>
        <w:t xml:space="preserve">Companies can submit updated results for the same cases or results for new cases in future meetings and can ask to replace/update their results in the excel file with the new/updated results. In other words, the excel file is a living document that are to be updated in future meetings as necessary.  </w:t>
      </w:r>
    </w:p>
    <w:p w14:paraId="4E947C94" w14:textId="77777777" w:rsidR="0045252B" w:rsidRDefault="0045252B">
      <w:pPr>
        <w:pStyle w:val="af7"/>
        <w:ind w:firstLine="400"/>
        <w:rPr>
          <w:rFonts w:ascii="Times New Roman" w:hAnsi="Times New Roman"/>
          <w:sz w:val="20"/>
        </w:rPr>
      </w:pPr>
    </w:p>
    <w:p w14:paraId="02F7313B" w14:textId="34A276A6" w:rsidR="0045252B" w:rsidRPr="006011CD" w:rsidRDefault="0045252B" w:rsidP="0045252B">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val="fr-FR" w:eastAsia="zh-CN"/>
        </w:rPr>
      </w:pPr>
      <w:r>
        <w:rPr>
          <w:rFonts w:ascii="Arial" w:eastAsia="SimSun" w:hAnsi="Arial"/>
          <w:sz w:val="36"/>
          <w:szCs w:val="36"/>
          <w:lang w:val="fr-FR" w:eastAsia="zh-CN"/>
        </w:rPr>
        <w:t xml:space="preserve">Discussion on </w:t>
      </w:r>
      <w:proofErr w:type="spellStart"/>
      <w:r>
        <w:rPr>
          <w:rFonts w:ascii="Arial" w:eastAsia="SimSun" w:hAnsi="Arial"/>
          <w:sz w:val="36"/>
          <w:szCs w:val="36"/>
          <w:lang w:val="fr-FR" w:eastAsia="zh-CN"/>
        </w:rPr>
        <w:t>evaluation</w:t>
      </w:r>
      <w:proofErr w:type="spellEnd"/>
      <w:r>
        <w:rPr>
          <w:rFonts w:ascii="Arial" w:eastAsia="SimSun" w:hAnsi="Arial"/>
          <w:sz w:val="36"/>
          <w:szCs w:val="36"/>
          <w:lang w:val="fr-FR" w:eastAsia="zh-CN"/>
        </w:rPr>
        <w:t xml:space="preserve"> </w:t>
      </w:r>
      <w:proofErr w:type="spellStart"/>
      <w:r>
        <w:rPr>
          <w:rFonts w:ascii="Arial" w:eastAsia="SimSun" w:hAnsi="Arial"/>
          <w:sz w:val="36"/>
          <w:szCs w:val="36"/>
          <w:lang w:val="fr-FR" w:eastAsia="zh-CN"/>
        </w:rPr>
        <w:t>results</w:t>
      </w:r>
      <w:proofErr w:type="spellEnd"/>
    </w:p>
    <w:p w14:paraId="2BCE621B" w14:textId="650108C1" w:rsidR="0045252B" w:rsidRDefault="0045252B" w:rsidP="0045252B">
      <w:pPr>
        <w:spacing w:before="120" w:after="120" w:line="276" w:lineRule="auto"/>
        <w:rPr>
          <w:rFonts w:eastAsia="SimSun"/>
          <w:kern w:val="2"/>
          <w:szCs w:val="22"/>
          <w:lang w:val="en-GB" w:eastAsia="zh-CN"/>
        </w:rPr>
      </w:pPr>
      <w:r>
        <w:rPr>
          <w:rFonts w:eastAsiaTheme="minorEastAsia" w:hint="eastAsia"/>
          <w:lang w:eastAsia="zh-CN"/>
        </w:rPr>
        <w:t>I</w:t>
      </w:r>
      <w:r>
        <w:rPr>
          <w:rFonts w:eastAsiaTheme="minorEastAsia"/>
          <w:lang w:eastAsia="zh-CN"/>
        </w:rPr>
        <w:t xml:space="preserve">n this section, </w:t>
      </w:r>
      <w:r>
        <w:rPr>
          <w:rFonts w:eastAsia="SimSun"/>
          <w:kern w:val="2"/>
          <w:szCs w:val="22"/>
          <w:lang w:val="en-GB" w:eastAsia="zh-CN"/>
        </w:rPr>
        <w:t>d</w:t>
      </w:r>
      <w:r w:rsidRPr="00E05996">
        <w:rPr>
          <w:rFonts w:eastAsia="SimSun"/>
          <w:kern w:val="2"/>
          <w:szCs w:val="22"/>
          <w:lang w:val="en-GB" w:eastAsia="zh-CN"/>
        </w:rPr>
        <w:t>iscussions to cross-check companies’ results for clarification purpose will be conducted</w:t>
      </w:r>
      <w:r>
        <w:rPr>
          <w:rFonts w:eastAsia="SimSun"/>
          <w:kern w:val="2"/>
          <w:szCs w:val="22"/>
          <w:lang w:val="en-GB" w:eastAsia="zh-CN"/>
        </w:rPr>
        <w:t>.</w:t>
      </w:r>
    </w:p>
    <w:p w14:paraId="73B9B60B" w14:textId="358867F6" w:rsidR="0045252B" w:rsidRDefault="0045252B" w:rsidP="0045252B">
      <w:pPr>
        <w:spacing w:before="120" w:after="120" w:line="276" w:lineRule="auto"/>
        <w:rPr>
          <w:rFonts w:eastAsiaTheme="minorEastAsia"/>
          <w:lang w:eastAsia="zh-CN"/>
        </w:rPr>
      </w:pPr>
    </w:p>
    <w:tbl>
      <w:tblPr>
        <w:tblStyle w:val="TableGrid1"/>
        <w:tblW w:w="5000" w:type="pct"/>
        <w:tblLook w:val="04A0" w:firstRow="1" w:lastRow="0" w:firstColumn="1" w:lastColumn="0" w:noHBand="0" w:noVBand="1"/>
      </w:tblPr>
      <w:tblGrid>
        <w:gridCol w:w="1200"/>
        <w:gridCol w:w="7860"/>
      </w:tblGrid>
      <w:tr w:rsidR="0045252B" w:rsidRPr="0045252B" w14:paraId="7E038667" w14:textId="77777777" w:rsidTr="0045252B">
        <w:tc>
          <w:tcPr>
            <w:tcW w:w="662" w:type="pct"/>
            <w:shd w:val="clear" w:color="auto" w:fill="D9D9D9"/>
          </w:tcPr>
          <w:p w14:paraId="14E1E949" w14:textId="77777777" w:rsidR="0045252B" w:rsidRPr="0045252B" w:rsidRDefault="0045252B" w:rsidP="0045252B">
            <w:pPr>
              <w:spacing w:after="180" w:line="259" w:lineRule="auto"/>
              <w:rPr>
                <w:rFonts w:eastAsia="SimSun"/>
                <w:b/>
                <w:szCs w:val="20"/>
                <w:lang w:val="en-GB" w:eastAsia="zh-CN"/>
              </w:rPr>
            </w:pPr>
            <w:r w:rsidRPr="0045252B">
              <w:rPr>
                <w:rFonts w:eastAsia="SimSun"/>
                <w:b/>
                <w:szCs w:val="20"/>
                <w:lang w:val="en-GB" w:eastAsia="zh-CN"/>
              </w:rPr>
              <w:t>Company</w:t>
            </w:r>
          </w:p>
        </w:tc>
        <w:tc>
          <w:tcPr>
            <w:tcW w:w="4338" w:type="pct"/>
            <w:shd w:val="clear" w:color="auto" w:fill="D9D9D9"/>
          </w:tcPr>
          <w:p w14:paraId="39BF6146" w14:textId="77777777" w:rsidR="0045252B" w:rsidRPr="0045252B" w:rsidRDefault="0045252B" w:rsidP="0045252B">
            <w:pPr>
              <w:spacing w:after="180" w:line="259" w:lineRule="auto"/>
              <w:rPr>
                <w:rFonts w:eastAsia="SimSun"/>
                <w:b/>
                <w:szCs w:val="20"/>
                <w:lang w:val="en-GB" w:eastAsia="zh-CN"/>
              </w:rPr>
            </w:pPr>
            <w:r w:rsidRPr="0045252B">
              <w:rPr>
                <w:rFonts w:eastAsia="SimSun"/>
                <w:b/>
                <w:szCs w:val="20"/>
                <w:lang w:val="en-GB" w:eastAsia="zh-CN"/>
              </w:rPr>
              <w:t>Comment</w:t>
            </w:r>
          </w:p>
        </w:tc>
      </w:tr>
      <w:tr w:rsidR="0045252B" w:rsidRPr="0045252B" w14:paraId="26D0F34F" w14:textId="77777777" w:rsidTr="00025468">
        <w:tc>
          <w:tcPr>
            <w:tcW w:w="662" w:type="pct"/>
          </w:tcPr>
          <w:p w14:paraId="684824A9" w14:textId="5639A671" w:rsidR="0045252B" w:rsidRPr="0045252B" w:rsidRDefault="00791FD1" w:rsidP="0045252B">
            <w:pPr>
              <w:spacing w:after="180" w:line="259" w:lineRule="auto"/>
              <w:rPr>
                <w:rFonts w:eastAsia="SimSun"/>
                <w:szCs w:val="20"/>
                <w:lang w:val="en-GB" w:eastAsia="zh-CN"/>
              </w:rPr>
            </w:pPr>
            <w:r>
              <w:rPr>
                <w:rFonts w:eastAsia="SimSun" w:hint="eastAsia"/>
                <w:szCs w:val="20"/>
                <w:lang w:val="en-GB" w:eastAsia="zh-CN"/>
              </w:rPr>
              <w:t>M</w:t>
            </w:r>
            <w:r>
              <w:rPr>
                <w:rFonts w:eastAsia="SimSun"/>
                <w:szCs w:val="20"/>
                <w:lang w:val="en-GB" w:eastAsia="zh-CN"/>
              </w:rPr>
              <w:t>oderator</w:t>
            </w:r>
          </w:p>
        </w:tc>
        <w:tc>
          <w:tcPr>
            <w:tcW w:w="4338" w:type="pct"/>
          </w:tcPr>
          <w:p w14:paraId="7CB30FD8" w14:textId="00B5DAA2" w:rsidR="00791FD1" w:rsidRDefault="00791FD1" w:rsidP="00791FD1">
            <w:pPr>
              <w:spacing w:before="120" w:after="120" w:line="276" w:lineRule="auto"/>
              <w:jc w:val="both"/>
              <w:rPr>
                <w:rFonts w:eastAsiaTheme="minorEastAsia"/>
                <w:lang w:eastAsia="zh-CN"/>
              </w:rPr>
            </w:pPr>
            <w:r w:rsidRPr="00791A3B">
              <w:rPr>
                <w:rFonts w:eastAsiaTheme="minorEastAsia" w:hint="eastAsia"/>
                <w:highlight w:val="magenta"/>
                <w:lang w:eastAsia="zh-CN"/>
              </w:rPr>
              <w:t>Q</w:t>
            </w:r>
            <w:r w:rsidRPr="00791A3B">
              <w:rPr>
                <w:rFonts w:eastAsiaTheme="minorEastAsia"/>
                <w:highlight w:val="magenta"/>
                <w:lang w:eastAsia="zh-CN"/>
              </w:rPr>
              <w:t>uestion</w:t>
            </w:r>
            <w:r w:rsidR="002A3947">
              <w:rPr>
                <w:rFonts w:eastAsiaTheme="minorEastAsia"/>
                <w:highlight w:val="magenta"/>
                <w:lang w:eastAsia="zh-CN"/>
              </w:rPr>
              <w:t xml:space="preserve"> for clarification</w:t>
            </w:r>
            <w:r w:rsidRPr="00791A3B">
              <w:rPr>
                <w:rFonts w:eastAsiaTheme="minorEastAsia"/>
                <w:highlight w:val="magenta"/>
                <w:lang w:eastAsia="zh-CN"/>
              </w:rPr>
              <w:t>:</w:t>
            </w:r>
          </w:p>
          <w:p w14:paraId="6C0FA922" w14:textId="77777777" w:rsidR="002A3947" w:rsidRPr="00344ADC" w:rsidRDefault="002A3947" w:rsidP="002A3947">
            <w:pPr>
              <w:spacing w:before="120" w:after="120" w:line="276" w:lineRule="auto"/>
              <w:jc w:val="both"/>
              <w:rPr>
                <w:rFonts w:eastAsiaTheme="minorEastAsia"/>
                <w:b/>
                <w:lang w:eastAsia="zh-CN"/>
              </w:rPr>
            </w:pPr>
            <w:r w:rsidRPr="00344ADC">
              <w:rPr>
                <w:rFonts w:eastAsiaTheme="minorEastAsia" w:hint="eastAsia"/>
                <w:b/>
                <w:lang w:eastAsia="zh-CN"/>
              </w:rPr>
              <w:t>@</w:t>
            </w:r>
            <w:proofErr w:type="spellStart"/>
            <w:r w:rsidRPr="00344ADC">
              <w:rPr>
                <w:rFonts w:eastAsiaTheme="minorEastAsia" w:hint="eastAsia"/>
                <w:b/>
                <w:lang w:eastAsia="zh-CN"/>
              </w:rPr>
              <w:t>InterDigital</w:t>
            </w:r>
            <w:proofErr w:type="spellEnd"/>
          </w:p>
          <w:p w14:paraId="2FD8602F" w14:textId="0008A035" w:rsidR="002A3947" w:rsidRDefault="002A3947" w:rsidP="002A3947">
            <w:pPr>
              <w:spacing w:before="120" w:after="120" w:line="276" w:lineRule="auto"/>
              <w:jc w:val="both"/>
              <w:rPr>
                <w:rFonts w:eastAsiaTheme="minorEastAsia"/>
                <w:lang w:eastAsia="zh-CN"/>
              </w:rPr>
            </w:pPr>
            <w:r>
              <w:rPr>
                <w:rFonts w:eastAsiaTheme="minorEastAsia" w:hint="eastAsia"/>
                <w:lang w:eastAsia="zh-CN"/>
              </w:rPr>
              <w:lastRenderedPageBreak/>
              <w:t>A</w:t>
            </w:r>
            <w:r>
              <w:rPr>
                <w:rFonts w:eastAsiaTheme="minorEastAsia"/>
                <w:lang w:eastAsia="zh-CN"/>
              </w:rPr>
              <w:t xml:space="preserve">ccording to the agreement on system capacity definition, </w:t>
            </w:r>
            <w:r w:rsidRPr="00B75D36">
              <w:rPr>
                <w:rFonts w:eastAsiaTheme="minorEastAsia"/>
                <w:lang w:eastAsia="zh-CN"/>
              </w:rPr>
              <w:t>System capacity is defined as the maximum number of users per cell with at least X % of UEs being satisfied</w:t>
            </w:r>
            <w:r>
              <w:rPr>
                <w:rFonts w:eastAsiaTheme="minorEastAsia"/>
                <w:lang w:eastAsia="zh-CN"/>
              </w:rPr>
              <w:t xml:space="preserve">, where </w:t>
            </w:r>
            <w:r w:rsidRPr="00B75D36">
              <w:rPr>
                <w:rFonts w:eastAsiaTheme="minorEastAsia"/>
                <w:lang w:eastAsia="zh-CN"/>
              </w:rPr>
              <w:t>X=90 (baseline) or 95 (optional)</w:t>
            </w:r>
            <w:r>
              <w:rPr>
                <w:rFonts w:eastAsiaTheme="minorEastAsia"/>
                <w:lang w:eastAsia="zh-CN"/>
              </w:rPr>
              <w:t xml:space="preserve">. </w:t>
            </w:r>
          </w:p>
          <w:p w14:paraId="1AEEB508" w14:textId="77777777" w:rsidR="002A3947" w:rsidRDefault="002A3947" w:rsidP="002A3947">
            <w:pPr>
              <w:spacing w:before="120" w:after="120" w:line="276" w:lineRule="auto"/>
              <w:jc w:val="both"/>
              <w:rPr>
                <w:rFonts w:eastAsiaTheme="minorEastAsia"/>
                <w:lang w:eastAsia="zh-CN"/>
              </w:rPr>
            </w:pPr>
            <w:r>
              <w:rPr>
                <w:rFonts w:eastAsiaTheme="minorEastAsia" w:hint="eastAsia"/>
                <w:lang w:eastAsia="zh-CN"/>
              </w:rPr>
              <w:t>Fo</w:t>
            </w:r>
            <w:r>
              <w:rPr>
                <w:rFonts w:eastAsiaTheme="minorEastAsia"/>
                <w:lang w:eastAsia="zh-CN"/>
              </w:rPr>
              <w:t>r the capacity evaluation results, it seems the results in your contribution showing % of satisfied UEs when the number of UEs per cell = C1(Capacity) is lower than 90%? Could you clarify why?</w:t>
            </w:r>
          </w:p>
          <w:p w14:paraId="52A3B219" w14:textId="77777777" w:rsidR="002A3947" w:rsidRDefault="002A3947" w:rsidP="002A3947">
            <w:pPr>
              <w:spacing w:before="120" w:after="120" w:line="276" w:lineRule="auto"/>
              <w:jc w:val="both"/>
              <w:rPr>
                <w:rFonts w:eastAsiaTheme="minorEastAsia"/>
                <w:lang w:eastAsia="zh-CN"/>
              </w:rPr>
            </w:pPr>
          </w:p>
          <w:p w14:paraId="6CF439C7" w14:textId="77777777" w:rsidR="002A3947" w:rsidRPr="00344ADC" w:rsidRDefault="002A3947" w:rsidP="002A3947">
            <w:pPr>
              <w:spacing w:before="120" w:after="120" w:line="276" w:lineRule="auto"/>
              <w:jc w:val="both"/>
              <w:rPr>
                <w:rFonts w:eastAsiaTheme="minorEastAsia"/>
                <w:b/>
                <w:lang w:eastAsia="zh-CN"/>
              </w:rPr>
            </w:pPr>
            <w:r w:rsidRPr="00344ADC">
              <w:rPr>
                <w:rFonts w:eastAsiaTheme="minorEastAsia" w:hint="eastAsia"/>
                <w:b/>
                <w:lang w:eastAsia="zh-CN"/>
              </w:rPr>
              <w:t>@</w:t>
            </w:r>
            <w:r w:rsidRPr="00344ADC">
              <w:rPr>
                <w:rFonts w:eastAsiaTheme="minorEastAsia"/>
                <w:b/>
                <w:lang w:eastAsia="zh-CN"/>
              </w:rPr>
              <w:t>Ericsson</w:t>
            </w:r>
          </w:p>
          <w:p w14:paraId="7059792E" w14:textId="0F1A3482" w:rsidR="002A3947" w:rsidRPr="00D55CD6" w:rsidRDefault="002A3947" w:rsidP="002A3947">
            <w:pPr>
              <w:spacing w:before="120" w:after="120" w:line="276" w:lineRule="auto"/>
              <w:jc w:val="both"/>
              <w:rPr>
                <w:bCs/>
              </w:rPr>
            </w:pPr>
            <w:r w:rsidRPr="00D55CD6">
              <w:rPr>
                <w:rFonts w:eastAsiaTheme="minorEastAsia" w:hint="eastAsia"/>
                <w:lang w:eastAsia="zh-CN"/>
              </w:rPr>
              <w:t>F</w:t>
            </w:r>
            <w:r w:rsidRPr="00D55CD6">
              <w:rPr>
                <w:rFonts w:eastAsiaTheme="minorEastAsia"/>
                <w:lang w:eastAsia="zh-CN"/>
              </w:rPr>
              <w:t xml:space="preserve">or </w:t>
            </w:r>
            <w:r>
              <w:rPr>
                <w:rFonts w:eastAsiaTheme="minorEastAsia"/>
                <w:lang w:eastAsia="zh-CN"/>
              </w:rPr>
              <w:t>Capacity</w:t>
            </w:r>
            <w:r w:rsidR="008772F3">
              <w:rPr>
                <w:rFonts w:eastAsiaTheme="minorEastAsia"/>
                <w:lang w:eastAsia="zh-CN"/>
              </w:rPr>
              <w:t xml:space="preserve"> evaluation</w:t>
            </w:r>
            <w:r>
              <w:rPr>
                <w:rFonts w:eastAsiaTheme="minorEastAsia"/>
                <w:lang w:eastAsia="zh-CN"/>
              </w:rPr>
              <w:t xml:space="preserve">, </w:t>
            </w:r>
            <w:r w:rsidR="008772F3">
              <w:rPr>
                <w:rFonts w:eastAsiaTheme="minorEastAsia"/>
                <w:lang w:eastAsia="zh-CN"/>
              </w:rPr>
              <w:t xml:space="preserve">for cases e.g. FR1, </w:t>
            </w:r>
            <w:proofErr w:type="spellStart"/>
            <w:r w:rsidRPr="00D55CD6">
              <w:rPr>
                <w:bCs/>
              </w:rPr>
              <w:t>InH</w:t>
            </w:r>
            <w:proofErr w:type="spellEnd"/>
            <w:r w:rsidRPr="00D55CD6">
              <w:rPr>
                <w:bCs/>
              </w:rPr>
              <w:t xml:space="preserve">, </w:t>
            </w:r>
            <w:r w:rsidR="008772F3">
              <w:rPr>
                <w:bCs/>
              </w:rPr>
              <w:t xml:space="preserve">DL </w:t>
            </w:r>
            <w:r w:rsidRPr="00D55CD6">
              <w:rPr>
                <w:bCs/>
              </w:rPr>
              <w:t>VR/AR, 30Mbps with SU-MIMO, it seems your results are much lower than the results from other companies. Could you explain why?</w:t>
            </w:r>
          </w:p>
          <w:p w14:paraId="338ADD83" w14:textId="77777777" w:rsidR="002A3947" w:rsidRDefault="002A3947" w:rsidP="002A3947">
            <w:pPr>
              <w:spacing w:before="120" w:after="120" w:line="276" w:lineRule="auto"/>
              <w:jc w:val="both"/>
              <w:rPr>
                <w:b/>
                <w:bCs/>
                <w:u w:val="single"/>
              </w:rPr>
            </w:pPr>
          </w:p>
          <w:p w14:paraId="7160B18B" w14:textId="77777777" w:rsidR="002A3947" w:rsidRPr="00344ADC" w:rsidRDefault="002A3947" w:rsidP="002A3947">
            <w:pPr>
              <w:spacing w:before="120" w:after="120" w:line="276" w:lineRule="auto"/>
              <w:jc w:val="both"/>
              <w:rPr>
                <w:rFonts w:eastAsiaTheme="minorEastAsia"/>
                <w:b/>
                <w:bCs/>
                <w:lang w:eastAsia="zh-CN"/>
              </w:rPr>
            </w:pPr>
            <w:r w:rsidRPr="00344ADC">
              <w:rPr>
                <w:rFonts w:eastAsiaTheme="minorEastAsia" w:hint="eastAsia"/>
                <w:b/>
                <w:bCs/>
                <w:lang w:eastAsia="zh-CN"/>
              </w:rPr>
              <w:t>@</w:t>
            </w:r>
            <w:r w:rsidRPr="00344ADC">
              <w:rPr>
                <w:rFonts w:eastAsiaTheme="minorEastAsia"/>
                <w:b/>
                <w:bCs/>
                <w:lang w:eastAsia="zh-CN"/>
              </w:rPr>
              <w:t>CMCC</w:t>
            </w:r>
          </w:p>
          <w:p w14:paraId="2588223A" w14:textId="77777777" w:rsidR="002A3947" w:rsidRPr="00D55CD6" w:rsidRDefault="002A3947" w:rsidP="002A3947">
            <w:pPr>
              <w:spacing w:before="120" w:after="120" w:line="276" w:lineRule="auto"/>
              <w:jc w:val="both"/>
              <w:rPr>
                <w:rFonts w:eastAsiaTheme="minorEastAsia"/>
                <w:bCs/>
                <w:lang w:eastAsia="zh-CN"/>
              </w:rPr>
            </w:pPr>
            <w:r>
              <w:rPr>
                <w:rFonts w:eastAsiaTheme="minorEastAsia" w:hint="eastAsia"/>
                <w:bCs/>
                <w:lang w:eastAsia="zh-CN"/>
              </w:rPr>
              <w:t>F</w:t>
            </w:r>
            <w:r>
              <w:rPr>
                <w:rFonts w:eastAsiaTheme="minorEastAsia"/>
                <w:bCs/>
                <w:lang w:eastAsia="zh-CN"/>
              </w:rPr>
              <w:t xml:space="preserve">or capacity, </w:t>
            </w:r>
            <w:r w:rsidRPr="00992C3A">
              <w:rPr>
                <w:rFonts w:eastAsiaTheme="minorEastAsia"/>
                <w:bCs/>
                <w:lang w:eastAsia="zh-CN"/>
              </w:rPr>
              <w:t>DU, VR/AR, 30Mbps</w:t>
            </w:r>
            <w:r>
              <w:rPr>
                <w:rFonts w:eastAsiaTheme="minorEastAsia"/>
                <w:bCs/>
                <w:lang w:eastAsia="zh-CN"/>
              </w:rPr>
              <w:t xml:space="preserve"> with MU-MIMO, </w:t>
            </w:r>
            <w:r w:rsidRPr="00D55CD6">
              <w:rPr>
                <w:bCs/>
              </w:rPr>
              <w:t>it seems your results are much lower than the results from other companies. Could you explain why?</w:t>
            </w:r>
          </w:p>
          <w:p w14:paraId="7295C0F1" w14:textId="77777777" w:rsidR="002A3947" w:rsidRPr="00D55CD6" w:rsidRDefault="002A3947" w:rsidP="002A3947">
            <w:pPr>
              <w:spacing w:before="120" w:after="120" w:line="276" w:lineRule="auto"/>
              <w:jc w:val="both"/>
              <w:rPr>
                <w:rFonts w:eastAsiaTheme="minorEastAsia"/>
                <w:lang w:eastAsia="zh-CN"/>
              </w:rPr>
            </w:pPr>
          </w:p>
          <w:p w14:paraId="7617CE64" w14:textId="77777777" w:rsidR="002A3947" w:rsidRPr="00344ADC" w:rsidRDefault="002A3947" w:rsidP="002A3947">
            <w:pPr>
              <w:spacing w:before="120" w:after="120" w:line="276" w:lineRule="auto"/>
              <w:jc w:val="both"/>
              <w:rPr>
                <w:rFonts w:eastAsiaTheme="minorEastAsia"/>
                <w:b/>
                <w:lang w:eastAsia="zh-CN"/>
              </w:rPr>
            </w:pPr>
            <w:r w:rsidRPr="00344ADC">
              <w:rPr>
                <w:rFonts w:eastAsiaTheme="minorEastAsia" w:hint="eastAsia"/>
                <w:b/>
                <w:lang w:eastAsia="zh-CN"/>
              </w:rPr>
              <w:t>@</w:t>
            </w:r>
            <w:r w:rsidRPr="00344ADC">
              <w:rPr>
                <w:b/>
              </w:rPr>
              <w:t xml:space="preserve"> </w:t>
            </w:r>
            <w:r w:rsidRPr="00344ADC">
              <w:rPr>
                <w:rFonts w:eastAsiaTheme="minorEastAsia"/>
                <w:b/>
                <w:lang w:eastAsia="zh-CN"/>
              </w:rPr>
              <w:t>China Unicom</w:t>
            </w:r>
          </w:p>
          <w:p w14:paraId="0A55C173" w14:textId="77777777" w:rsidR="002A3947" w:rsidRDefault="002A3947" w:rsidP="002A3947">
            <w:pPr>
              <w:spacing w:before="120" w:after="120" w:line="276" w:lineRule="auto"/>
              <w:jc w:val="both"/>
              <w:rPr>
                <w:rFonts w:eastAsiaTheme="minorEastAsia"/>
                <w:lang w:eastAsia="zh-CN"/>
              </w:rPr>
            </w:pPr>
            <w:r>
              <w:rPr>
                <w:rFonts w:eastAsiaTheme="minorEastAsia" w:hint="eastAsia"/>
                <w:lang w:eastAsia="zh-CN"/>
              </w:rPr>
              <w:t>C</w:t>
            </w:r>
            <w:r>
              <w:rPr>
                <w:rFonts w:eastAsiaTheme="minorEastAsia"/>
                <w:lang w:eastAsia="zh-CN"/>
              </w:rPr>
              <w:t xml:space="preserve">ould you provide the </w:t>
            </w:r>
            <w:r w:rsidRPr="00D01A98">
              <w:rPr>
                <w:rFonts w:eastAsiaTheme="minorEastAsia"/>
                <w:lang w:eastAsia="zh-CN"/>
              </w:rPr>
              <w:t>% of satisfied UEs when #UEs/cell =C1</w:t>
            </w:r>
            <w:r>
              <w:rPr>
                <w:rFonts w:eastAsiaTheme="minorEastAsia"/>
                <w:lang w:eastAsia="zh-CN"/>
              </w:rPr>
              <w:t xml:space="preserve"> corresponding to the capacity?</w:t>
            </w:r>
          </w:p>
          <w:p w14:paraId="6B13A78C" w14:textId="13329C8B" w:rsidR="002A3947" w:rsidRDefault="002A3947" w:rsidP="00791FD1">
            <w:pPr>
              <w:spacing w:before="120" w:after="120" w:line="276" w:lineRule="auto"/>
              <w:jc w:val="both"/>
              <w:rPr>
                <w:rFonts w:eastAsiaTheme="minorEastAsia"/>
                <w:lang w:eastAsia="zh-CN"/>
              </w:rPr>
            </w:pPr>
          </w:p>
          <w:p w14:paraId="17AC4283" w14:textId="175B6A29" w:rsidR="00B74F14" w:rsidRPr="00344ADC" w:rsidRDefault="00B74F14" w:rsidP="00791FD1">
            <w:pPr>
              <w:spacing w:before="120" w:after="120" w:line="276" w:lineRule="auto"/>
              <w:jc w:val="both"/>
              <w:rPr>
                <w:rFonts w:eastAsiaTheme="minorEastAsia"/>
                <w:b/>
                <w:lang w:eastAsia="zh-CN"/>
              </w:rPr>
            </w:pPr>
            <w:r w:rsidRPr="00344ADC">
              <w:rPr>
                <w:rFonts w:eastAsiaTheme="minorEastAsia" w:hint="eastAsia"/>
                <w:b/>
                <w:lang w:eastAsia="zh-CN"/>
              </w:rPr>
              <w:t>@</w:t>
            </w:r>
            <w:r w:rsidRPr="00344ADC">
              <w:rPr>
                <w:rFonts w:eastAsiaTheme="minorEastAsia"/>
                <w:b/>
                <w:lang w:eastAsia="zh-CN"/>
              </w:rPr>
              <w:t>Qualcomm</w:t>
            </w:r>
          </w:p>
          <w:p w14:paraId="290460E4" w14:textId="1EC88102" w:rsidR="00B74F14" w:rsidRDefault="00B74F14" w:rsidP="00791FD1">
            <w:pPr>
              <w:spacing w:before="120" w:after="120" w:line="276" w:lineRule="auto"/>
              <w:jc w:val="both"/>
              <w:rPr>
                <w:rFonts w:eastAsiaTheme="minorEastAsia"/>
                <w:lang w:eastAsia="zh-CN"/>
              </w:rPr>
            </w:pPr>
            <w:r w:rsidRPr="009164CB">
              <w:rPr>
                <w:rFonts w:eastAsiaTheme="minorEastAsia"/>
                <w:lang w:eastAsia="zh-CN"/>
              </w:rPr>
              <w:t xml:space="preserve">For the evaluation results of </w:t>
            </w:r>
            <w:r>
              <w:rPr>
                <w:rFonts w:eastAsiaTheme="minorEastAsia"/>
                <w:lang w:eastAsia="zh-CN"/>
              </w:rPr>
              <w:t xml:space="preserve">QC in FR2 UL </w:t>
            </w:r>
            <w:proofErr w:type="spellStart"/>
            <w:r>
              <w:rPr>
                <w:rFonts w:eastAsiaTheme="minorEastAsia"/>
                <w:lang w:eastAsia="zh-CN"/>
              </w:rPr>
              <w:t>InH</w:t>
            </w:r>
            <w:proofErr w:type="spellEnd"/>
            <w:r>
              <w:rPr>
                <w:rFonts w:eastAsiaTheme="minorEastAsia"/>
                <w:lang w:eastAsia="zh-CN"/>
              </w:rPr>
              <w:t xml:space="preserve"> in Table 30</w:t>
            </w:r>
            <w:r w:rsidRPr="009164CB">
              <w:rPr>
                <w:rFonts w:eastAsiaTheme="minorEastAsia"/>
                <w:lang w:eastAsia="zh-CN"/>
              </w:rPr>
              <w:t xml:space="preserve">, why the </w:t>
            </w:r>
            <w:r>
              <w:rPr>
                <w:rFonts w:eastAsiaTheme="minorEastAsia"/>
                <w:lang w:eastAsia="zh-CN"/>
              </w:rPr>
              <w:t xml:space="preserve">number </w:t>
            </w:r>
            <w:r w:rsidRPr="009164CB">
              <w:rPr>
                <w:rFonts w:eastAsiaTheme="minorEastAsia"/>
                <w:lang w:eastAsia="zh-CN"/>
              </w:rPr>
              <w:t xml:space="preserve">of satisfied UEs </w:t>
            </w:r>
            <w:r>
              <w:rPr>
                <w:rFonts w:eastAsiaTheme="minorEastAsia"/>
                <w:lang w:eastAsia="zh-CN"/>
              </w:rPr>
              <w:t>with 400MHz bandwidth is smaller than that with 100MHz bandwidth?</w:t>
            </w:r>
          </w:p>
          <w:p w14:paraId="54CCCCE0" w14:textId="77777777" w:rsidR="0045252B" w:rsidRDefault="0045252B" w:rsidP="00344ADC">
            <w:pPr>
              <w:spacing w:before="120" w:after="120" w:line="276" w:lineRule="auto"/>
              <w:jc w:val="both"/>
              <w:rPr>
                <w:rFonts w:eastAsia="SimSun"/>
                <w:szCs w:val="20"/>
                <w:lang w:eastAsia="zh-CN"/>
              </w:rPr>
            </w:pPr>
          </w:p>
          <w:p w14:paraId="1A664728" w14:textId="77777777" w:rsidR="00757851" w:rsidRPr="007A1DA9" w:rsidRDefault="00757851" w:rsidP="00344ADC">
            <w:pPr>
              <w:spacing w:before="120" w:after="120" w:line="276" w:lineRule="auto"/>
              <w:jc w:val="both"/>
              <w:rPr>
                <w:rFonts w:eastAsia="SimSun"/>
                <w:b/>
                <w:szCs w:val="20"/>
                <w:lang w:eastAsia="zh-CN"/>
              </w:rPr>
            </w:pPr>
            <w:r w:rsidRPr="007A1DA9">
              <w:rPr>
                <w:rFonts w:eastAsia="SimSun" w:hint="eastAsia"/>
                <w:b/>
                <w:szCs w:val="20"/>
                <w:lang w:eastAsia="zh-CN"/>
              </w:rPr>
              <w:t>@</w:t>
            </w:r>
            <w:r w:rsidRPr="007A1DA9">
              <w:rPr>
                <w:rFonts w:eastAsia="SimSun"/>
                <w:b/>
                <w:szCs w:val="20"/>
                <w:lang w:eastAsia="zh-CN"/>
              </w:rPr>
              <w:t>Nokia</w:t>
            </w:r>
          </w:p>
          <w:p w14:paraId="32B3625A" w14:textId="744B1CA1" w:rsidR="00757851" w:rsidRPr="00344ADC" w:rsidRDefault="00757851" w:rsidP="00344ADC">
            <w:pPr>
              <w:spacing w:before="120" w:after="120" w:line="276" w:lineRule="auto"/>
              <w:jc w:val="both"/>
              <w:rPr>
                <w:rFonts w:eastAsia="SimSun"/>
                <w:szCs w:val="20"/>
                <w:lang w:eastAsia="zh-CN"/>
              </w:rPr>
            </w:pPr>
            <w:r w:rsidRPr="00757851">
              <w:rPr>
                <w:rFonts w:eastAsia="SimSun"/>
                <w:szCs w:val="20"/>
                <w:lang w:eastAsia="zh-CN"/>
              </w:rPr>
              <w:t>Why the average PS gain of R15/16CDRX of Nokia is much higher than other results</w:t>
            </w:r>
            <w:r w:rsidR="00F47A66">
              <w:rPr>
                <w:rFonts w:eastAsia="SimSun"/>
                <w:szCs w:val="20"/>
                <w:lang w:eastAsia="zh-CN"/>
              </w:rPr>
              <w:t xml:space="preserve"> </w:t>
            </w:r>
            <w:r w:rsidR="007D417B">
              <w:rPr>
                <w:rFonts w:eastAsia="SimSun"/>
                <w:szCs w:val="20"/>
                <w:lang w:eastAsia="zh-CN"/>
              </w:rPr>
              <w:t>while keeping limited capacity loss</w:t>
            </w:r>
            <w:r w:rsidRPr="00757851">
              <w:rPr>
                <w:rFonts w:eastAsia="SimSun"/>
                <w:szCs w:val="20"/>
                <w:lang w:eastAsia="zh-CN"/>
              </w:rPr>
              <w:t>?</w:t>
            </w:r>
          </w:p>
        </w:tc>
      </w:tr>
      <w:tr w:rsidR="0045252B" w:rsidRPr="0045252B" w14:paraId="7B1F8DC6" w14:textId="77777777" w:rsidTr="00025468">
        <w:tc>
          <w:tcPr>
            <w:tcW w:w="662" w:type="pct"/>
          </w:tcPr>
          <w:p w14:paraId="3912E4A8" w14:textId="77777777" w:rsidR="0045252B" w:rsidRPr="0045252B" w:rsidRDefault="0045252B" w:rsidP="0045252B">
            <w:pPr>
              <w:spacing w:after="180" w:line="259" w:lineRule="auto"/>
              <w:rPr>
                <w:rFonts w:eastAsia="SimSun"/>
                <w:szCs w:val="20"/>
                <w:lang w:eastAsia="zh-CN"/>
              </w:rPr>
            </w:pPr>
          </w:p>
        </w:tc>
        <w:tc>
          <w:tcPr>
            <w:tcW w:w="4338" w:type="pct"/>
          </w:tcPr>
          <w:p w14:paraId="24DADB66" w14:textId="77777777" w:rsidR="0045252B" w:rsidRPr="0045252B" w:rsidRDefault="0045252B" w:rsidP="0045252B">
            <w:pPr>
              <w:spacing w:after="180" w:line="259" w:lineRule="auto"/>
              <w:rPr>
                <w:rFonts w:eastAsia="SimSun"/>
                <w:szCs w:val="20"/>
                <w:lang w:eastAsia="zh-CN"/>
              </w:rPr>
            </w:pPr>
          </w:p>
        </w:tc>
      </w:tr>
      <w:tr w:rsidR="00757851" w:rsidRPr="0045252B" w14:paraId="24718C48" w14:textId="77777777" w:rsidTr="00025468">
        <w:tc>
          <w:tcPr>
            <w:tcW w:w="662" w:type="pct"/>
          </w:tcPr>
          <w:p w14:paraId="6E972C2D" w14:textId="77777777" w:rsidR="00757851" w:rsidRPr="0045252B" w:rsidRDefault="00757851" w:rsidP="0045252B">
            <w:pPr>
              <w:spacing w:after="180" w:line="259" w:lineRule="auto"/>
              <w:rPr>
                <w:rFonts w:eastAsia="SimSun"/>
                <w:szCs w:val="20"/>
                <w:lang w:eastAsia="zh-CN"/>
              </w:rPr>
            </w:pPr>
          </w:p>
        </w:tc>
        <w:tc>
          <w:tcPr>
            <w:tcW w:w="4338" w:type="pct"/>
          </w:tcPr>
          <w:p w14:paraId="3886BF9C" w14:textId="77777777" w:rsidR="00757851" w:rsidRPr="0045252B" w:rsidRDefault="00757851" w:rsidP="0045252B">
            <w:pPr>
              <w:spacing w:after="180" w:line="259" w:lineRule="auto"/>
              <w:rPr>
                <w:rFonts w:eastAsia="SimSun"/>
                <w:szCs w:val="20"/>
                <w:lang w:eastAsia="zh-CN"/>
              </w:rPr>
            </w:pPr>
          </w:p>
        </w:tc>
      </w:tr>
    </w:tbl>
    <w:p w14:paraId="4D091F6F" w14:textId="77777777" w:rsidR="0045252B" w:rsidRPr="00344ADC" w:rsidRDefault="0045252B" w:rsidP="0045252B">
      <w:pPr>
        <w:spacing w:before="120" w:after="120" w:line="276" w:lineRule="auto"/>
        <w:rPr>
          <w:rFonts w:eastAsiaTheme="minorEastAsia"/>
          <w:lang w:eastAsia="zh-CN"/>
        </w:rPr>
      </w:pPr>
    </w:p>
    <w:p w14:paraId="198BF0A4" w14:textId="5DABCD28" w:rsidR="0045252B" w:rsidRDefault="0045252B" w:rsidP="0045252B">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val="fr-FR" w:eastAsia="zh-CN"/>
        </w:rPr>
      </w:pPr>
      <w:r>
        <w:rPr>
          <w:rFonts w:ascii="Arial" w:eastAsia="SimSun" w:hAnsi="Arial"/>
          <w:sz w:val="36"/>
          <w:szCs w:val="36"/>
          <w:lang w:val="fr-FR" w:eastAsia="zh-CN"/>
        </w:rPr>
        <w:t>Discussion on initial observations</w:t>
      </w:r>
    </w:p>
    <w:p w14:paraId="22EA6022" w14:textId="24943474" w:rsidR="00602A90" w:rsidRPr="007A1DA9" w:rsidRDefault="00602A90" w:rsidP="007A1DA9">
      <w:pPr>
        <w:rPr>
          <w:rFonts w:eastAsia="SimSun"/>
          <w:color w:val="FF0000"/>
          <w:lang w:eastAsia="zh-CN"/>
        </w:rPr>
      </w:pPr>
      <w:r w:rsidRPr="007A1DA9">
        <w:rPr>
          <w:rFonts w:eastAsia="SimSun" w:hint="eastAsia"/>
          <w:color w:val="FF0000"/>
          <w:lang w:eastAsia="zh-CN"/>
        </w:rPr>
        <w:t>(</w:t>
      </w:r>
      <w:r w:rsidR="00D335FF" w:rsidRPr="007A1DA9">
        <w:rPr>
          <w:rFonts w:eastAsia="SimSun"/>
          <w:color w:val="FF0000"/>
          <w:lang w:eastAsia="zh-CN"/>
        </w:rPr>
        <w:t xml:space="preserve">Note: </w:t>
      </w:r>
      <w:r w:rsidRPr="007A1DA9">
        <w:rPr>
          <w:rFonts w:eastAsia="SimSun"/>
          <w:color w:val="FF0000"/>
          <w:lang w:eastAsia="zh-CN"/>
        </w:rPr>
        <w:t xml:space="preserve">Regarding the initial observations, it should be noted that current observations are </w:t>
      </w:r>
      <w:r w:rsidR="007A1DA9">
        <w:rPr>
          <w:rFonts w:eastAsia="SimSun"/>
          <w:color w:val="FF0000"/>
          <w:lang w:eastAsia="zh-CN"/>
        </w:rPr>
        <w:t xml:space="preserve">made </w:t>
      </w:r>
      <w:r w:rsidRPr="007A1DA9">
        <w:rPr>
          <w:rFonts w:eastAsia="SimSun"/>
          <w:color w:val="FF0000"/>
          <w:lang w:eastAsia="zh-CN"/>
        </w:rPr>
        <w:t>mainly based on the simulation cases with sufficient evaluation results submitted by companies. Moreover, as starting point, we focus on the observations for baseline performance. The observation for the enhancement schemes can be discussed later after we have clear picture on the baseline performance.)</w:t>
      </w:r>
    </w:p>
    <w:p w14:paraId="3CC373B8" w14:textId="77777777" w:rsidR="0045252B" w:rsidRPr="00344ADC" w:rsidRDefault="0045252B" w:rsidP="0045252B">
      <w:pPr>
        <w:keepNext/>
        <w:numPr>
          <w:ilvl w:val="1"/>
          <w:numId w:val="5"/>
        </w:numPr>
        <w:spacing w:before="180" w:after="180"/>
        <w:outlineLvl w:val="1"/>
        <w:rPr>
          <w:rFonts w:ascii="Arial" w:eastAsia="SimSun" w:hAnsi="Arial" w:cs="Arial"/>
          <w:sz w:val="32"/>
          <w:szCs w:val="32"/>
          <w:lang w:eastAsia="zh-CN"/>
        </w:rPr>
      </w:pPr>
      <w:r w:rsidRPr="00344ADC">
        <w:rPr>
          <w:rFonts w:ascii="Arial" w:eastAsia="SimSun" w:hAnsi="Arial" w:cs="Arial"/>
          <w:sz w:val="32"/>
          <w:szCs w:val="32"/>
          <w:lang w:eastAsia="zh-CN"/>
        </w:rPr>
        <w:t xml:space="preserve">Capacity </w:t>
      </w:r>
    </w:p>
    <w:p w14:paraId="17AEA443" w14:textId="748DA1ED" w:rsidR="0045252B" w:rsidRPr="00344ADC" w:rsidRDefault="00A151C5" w:rsidP="0045252B">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FR1 </w:t>
      </w:r>
      <w:proofErr w:type="spellStart"/>
      <w:r w:rsidR="0045252B" w:rsidRPr="00344ADC">
        <w:rPr>
          <w:rFonts w:ascii="Arial" w:eastAsia="SimSun" w:hAnsi="Arial" w:cs="Arial"/>
          <w:sz w:val="24"/>
          <w:lang w:eastAsia="zh-CN"/>
        </w:rPr>
        <w:t>InH</w:t>
      </w:r>
      <w:proofErr w:type="spellEnd"/>
      <w:r w:rsidRPr="00344ADC">
        <w:rPr>
          <w:rFonts w:ascii="Arial" w:eastAsia="SimSun" w:hAnsi="Arial" w:cs="Arial"/>
          <w:sz w:val="24"/>
          <w:lang w:eastAsia="zh-CN"/>
        </w:rPr>
        <w:t xml:space="preserve"> DL</w:t>
      </w:r>
    </w:p>
    <w:p w14:paraId="21E06333" w14:textId="77777777" w:rsidR="0045252B" w:rsidRPr="00344ADC" w:rsidRDefault="0045252B" w:rsidP="0045252B">
      <w:pPr>
        <w:spacing w:before="120" w:after="120" w:line="276" w:lineRule="auto"/>
        <w:jc w:val="both"/>
        <w:rPr>
          <w:lang w:eastAsia="zh-CN"/>
        </w:rPr>
      </w:pPr>
      <w:r w:rsidRPr="00344ADC">
        <w:rPr>
          <w:lang w:eastAsia="zh-CN"/>
        </w:rPr>
        <w:t xml:space="preserve">8 sources (OPPO, Nokia, Qualcomm, vivo, CATT, MediaTek, ZTE, </w:t>
      </w:r>
      <w:proofErr w:type="gramStart"/>
      <w:r w:rsidRPr="00344ADC">
        <w:rPr>
          <w:lang w:eastAsia="zh-CN"/>
        </w:rPr>
        <w:t>CMCC</w:t>
      </w:r>
      <w:proofErr w:type="gramEnd"/>
      <w:r w:rsidRPr="00344ADC">
        <w:rPr>
          <w:lang w:eastAsia="zh-CN"/>
        </w:rPr>
        <w:t xml:space="preserve">) reported the evaluation results of capacity performance with </w:t>
      </w:r>
      <w:proofErr w:type="spellStart"/>
      <w:r w:rsidRPr="00344ADC">
        <w:rPr>
          <w:lang w:eastAsia="zh-CN"/>
        </w:rPr>
        <w:t>InH</w:t>
      </w:r>
      <w:proofErr w:type="spell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_Ref80046390 \h </w:instrText>
      </w:r>
      <w:r w:rsidRPr="00344ADC">
        <w:rPr>
          <w:lang w:eastAsia="zh-CN"/>
        </w:rPr>
      </w:r>
      <w:r w:rsidRPr="00344ADC">
        <w:rPr>
          <w:lang w:eastAsia="zh-CN"/>
        </w:rPr>
        <w:fldChar w:fldCharType="separate"/>
      </w:r>
      <w:r w:rsidRPr="00344ADC">
        <w:t xml:space="preserve">Table </w:t>
      </w:r>
      <w:r w:rsidRPr="00344ADC">
        <w:rPr>
          <w:noProof/>
        </w:rPr>
        <w:t>1</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_Ref80046554 \h </w:instrText>
      </w:r>
      <w:r w:rsidRPr="00344ADC">
        <w:rPr>
          <w:lang w:eastAsia="zh-CN"/>
        </w:rPr>
      </w:r>
      <w:r w:rsidRPr="00344ADC">
        <w:rPr>
          <w:lang w:eastAsia="zh-CN"/>
        </w:rPr>
        <w:fldChar w:fldCharType="separate"/>
      </w:r>
      <w:r w:rsidRPr="00344ADC">
        <w:t xml:space="preserve">Table </w:t>
      </w:r>
      <w:r w:rsidRPr="00344ADC">
        <w:rPr>
          <w:noProof/>
        </w:rPr>
        <w:t>4</w:t>
      </w:r>
      <w:r w:rsidRPr="00344ADC">
        <w:rPr>
          <w:lang w:eastAsia="zh-CN"/>
        </w:rPr>
        <w:fldChar w:fldCharType="end"/>
      </w:r>
      <w:r w:rsidRPr="00344ADC">
        <w:rPr>
          <w:lang w:eastAsia="zh-CN"/>
        </w:rPr>
        <w:t>.</w:t>
      </w:r>
    </w:p>
    <w:p w14:paraId="3FD7D1DD" w14:textId="77777777" w:rsidR="0045252B" w:rsidRPr="00344ADC" w:rsidRDefault="0045252B" w:rsidP="0045252B">
      <w:pPr>
        <w:spacing w:before="120" w:after="120" w:line="276" w:lineRule="auto"/>
        <w:jc w:val="both"/>
        <w:rPr>
          <w:rFonts w:eastAsiaTheme="minorEastAsia"/>
          <w:lang w:eastAsia="zh-CN"/>
        </w:rPr>
      </w:pPr>
    </w:p>
    <w:p w14:paraId="559AD95C" w14:textId="77777777" w:rsidR="0045252B" w:rsidRPr="00344ADC" w:rsidRDefault="0045252B" w:rsidP="0045252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3091829A" w14:textId="47891105"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lastRenderedPageBreak/>
        <w:t xml:space="preserve">With SU-MIMO, the capacity performances are in the range of {5.96~14.5},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9.6</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594C222A" w14:textId="7D4B9FF8"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With MU-MIMO, the capacity performances are in the range of {12.8~16.5},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14.67</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58C78564" w14:textId="77777777" w:rsidR="0045252B" w:rsidRPr="00344ADC" w:rsidDel="00EA0CCC" w:rsidRDefault="0045252B" w:rsidP="0045252B">
      <w:pPr>
        <w:spacing w:before="120" w:after="120" w:line="276" w:lineRule="auto"/>
        <w:jc w:val="both"/>
        <w:rPr>
          <w:b/>
          <w:bCs/>
          <w:u w:val="single"/>
        </w:rPr>
      </w:pPr>
    </w:p>
    <w:p w14:paraId="795528E3" w14:textId="67D1FEDE" w:rsidR="0045252B" w:rsidRPr="00344ADC" w:rsidRDefault="0045252B" w:rsidP="0045252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 FPS</w:t>
      </w:r>
    </w:p>
    <w:p w14:paraId="530E8B51" w14:textId="444A8E9D"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SU-MIMO, the capacity performances are in the range of {5.2~13.2},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8.41</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70039031" w14:textId="7B3B0791"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MU-MIMO, the capacity performances are in the range of {5~10.8},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9.53</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53BFABF9" w14:textId="2ADFD3ED" w:rsidR="0045252B" w:rsidRPr="00344ADC" w:rsidRDefault="0045252B" w:rsidP="0045252B">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7B35592D" w14:textId="2BEEA5DE"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SU-MIMO, the capacity performances are in the range of {3.27~4.6},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4.06</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48AB1EDD" w14:textId="1A5A390B" w:rsidR="0045252B" w:rsidRPr="00344ADC" w:rsidRDefault="0045252B" w:rsidP="0045252B">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60 FPS, with MU-MIMO, the capacity performances are in the range of {5.91~12}, and the mean value of capacity performance is approximately </w:t>
      </w:r>
      <w:r w:rsidR="00A151C5" w:rsidRPr="00344ADC">
        <w:rPr>
          <w:rFonts w:ascii="Times New Roman" w:eastAsiaTheme="minorEastAsia" w:hAnsi="Times New Roman"/>
          <w:sz w:val="20"/>
        </w:rPr>
        <w:t>[</w:t>
      </w:r>
      <w:r w:rsidRPr="00344ADC">
        <w:rPr>
          <w:rFonts w:ascii="Times New Roman" w:eastAsiaTheme="minorEastAsia" w:hAnsi="Times New Roman"/>
          <w:sz w:val="20"/>
        </w:rPr>
        <w:t>7.88</w:t>
      </w:r>
      <w:r w:rsidR="00A151C5" w:rsidRPr="00344ADC">
        <w:rPr>
          <w:rFonts w:ascii="Times New Roman" w:eastAsiaTheme="minorEastAsia" w:hAnsi="Times New Roman"/>
          <w:sz w:val="20"/>
        </w:rPr>
        <w:t>]</w:t>
      </w:r>
      <w:r w:rsidRPr="00344ADC">
        <w:rPr>
          <w:rFonts w:ascii="Times New Roman" w:eastAsiaTheme="minorEastAsia" w:hAnsi="Times New Roman"/>
          <w:sz w:val="20"/>
        </w:rPr>
        <w:t>.</w:t>
      </w:r>
    </w:p>
    <w:p w14:paraId="08AB9575" w14:textId="11FE9608" w:rsidR="0045252B" w:rsidRPr="00344ADC" w:rsidRDefault="0045252B" w:rsidP="0045252B">
      <w:pPr>
        <w:spacing w:before="120" w:after="120" w:line="276" w:lineRule="auto"/>
      </w:pPr>
    </w:p>
    <w:p w14:paraId="01F8D23B" w14:textId="5D86DC14" w:rsidR="00ED42F7" w:rsidRPr="00344ADC" w:rsidRDefault="00ED42F7" w:rsidP="00ED42F7">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FR1 DU DL</w:t>
      </w:r>
    </w:p>
    <w:p w14:paraId="3684ADC9" w14:textId="77777777" w:rsidR="00ED42F7" w:rsidRPr="00344ADC" w:rsidRDefault="00ED42F7" w:rsidP="00ED42F7">
      <w:pPr>
        <w:spacing w:before="120" w:after="120" w:line="276" w:lineRule="auto"/>
        <w:jc w:val="both"/>
        <w:rPr>
          <w:lang w:eastAsia="zh-CN"/>
        </w:rPr>
      </w:pPr>
      <w:r w:rsidRPr="00344ADC">
        <w:rPr>
          <w:lang w:eastAsia="zh-CN"/>
        </w:rPr>
        <w:t xml:space="preserve">9 sources (Nokia, Qualcomm, vivo, CATT, MediaTek, ZTE, Huawei, Ericsson, </w:t>
      </w:r>
      <w:proofErr w:type="gramStart"/>
      <w:r w:rsidRPr="00344ADC">
        <w:rPr>
          <w:lang w:eastAsia="zh-CN"/>
        </w:rPr>
        <w:t>Xiaomi</w:t>
      </w:r>
      <w:proofErr w:type="gramEnd"/>
      <w:r w:rsidRPr="00344ADC">
        <w:rPr>
          <w:lang w:eastAsia="zh-CN"/>
        </w:rPr>
        <w:t xml:space="preserve">) reported the evaluation results of capacity performance with Dense Urban, 100MHz bandwidth, DDDSU TDD format, as shown in </w:t>
      </w:r>
      <w:r w:rsidRPr="00344ADC">
        <w:rPr>
          <w:lang w:eastAsia="zh-CN"/>
        </w:rPr>
        <w:fldChar w:fldCharType="begin"/>
      </w:r>
      <w:r w:rsidRPr="00344ADC">
        <w:rPr>
          <w:lang w:eastAsia="zh-CN"/>
        </w:rPr>
        <w:instrText xml:space="preserve"> REF _Ref80046595 \h </w:instrText>
      </w:r>
      <w:r w:rsidRPr="00344ADC">
        <w:rPr>
          <w:lang w:eastAsia="zh-CN"/>
        </w:rPr>
      </w:r>
      <w:r w:rsidRPr="00344ADC">
        <w:rPr>
          <w:lang w:eastAsia="zh-CN"/>
        </w:rPr>
        <w:fldChar w:fldCharType="separate"/>
      </w:r>
      <w:r w:rsidRPr="00344ADC">
        <w:t xml:space="preserve">Table </w:t>
      </w:r>
      <w:r w:rsidRPr="00344ADC">
        <w:rPr>
          <w:noProof/>
        </w:rPr>
        <w:t>5</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_Ref80046602 \h </w:instrText>
      </w:r>
      <w:r w:rsidRPr="00344ADC">
        <w:rPr>
          <w:lang w:eastAsia="zh-CN"/>
        </w:rPr>
      </w:r>
      <w:r w:rsidRPr="00344ADC">
        <w:rPr>
          <w:lang w:eastAsia="zh-CN"/>
        </w:rPr>
        <w:fldChar w:fldCharType="separate"/>
      </w:r>
      <w:r w:rsidRPr="00344ADC">
        <w:t xml:space="preserve">Table </w:t>
      </w:r>
      <w:r w:rsidRPr="00344ADC">
        <w:rPr>
          <w:noProof/>
        </w:rPr>
        <w:t>8</w:t>
      </w:r>
      <w:r w:rsidRPr="00344ADC">
        <w:rPr>
          <w:lang w:eastAsia="zh-CN"/>
        </w:rPr>
        <w:fldChar w:fldCharType="end"/>
      </w:r>
      <w:r w:rsidRPr="00344ADC">
        <w:rPr>
          <w:lang w:eastAsia="zh-CN"/>
        </w:rPr>
        <w:t>.</w:t>
      </w:r>
    </w:p>
    <w:p w14:paraId="26953705" w14:textId="77777777" w:rsidR="00ED42F7" w:rsidRPr="00344ADC" w:rsidRDefault="00ED42F7" w:rsidP="00ED42F7">
      <w:pPr>
        <w:spacing w:before="120" w:after="120" w:line="276" w:lineRule="auto"/>
        <w:jc w:val="both"/>
        <w:rPr>
          <w:rFonts w:eastAsiaTheme="minorEastAsia"/>
          <w:lang w:eastAsia="zh-CN"/>
        </w:rPr>
      </w:pPr>
    </w:p>
    <w:p w14:paraId="456C79AE" w14:textId="77777777" w:rsidR="00ED42F7" w:rsidRPr="00344ADC" w:rsidRDefault="00ED42F7" w:rsidP="00ED42F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6D84F142" w14:textId="49576A51"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{7.6~13}. With excluding the smallest and the largest values among sources, the mean value of capacity performance is approximately [10.16].</w:t>
      </w:r>
    </w:p>
    <w:p w14:paraId="20286425" w14:textId="5FA56DF7"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{16.1~19.65}. With excluding the smallest and the largest values among sources, the mean value of capacity performance is approximately [17.42].</w:t>
      </w:r>
    </w:p>
    <w:p w14:paraId="489699F6" w14:textId="77777777" w:rsidR="00ED42F7" w:rsidRPr="00344ADC" w:rsidRDefault="00ED42F7" w:rsidP="00ED42F7">
      <w:pPr>
        <w:spacing w:before="120" w:after="120" w:line="276" w:lineRule="auto"/>
        <w:jc w:val="both"/>
        <w:rPr>
          <w:rFonts w:eastAsiaTheme="minorEastAsia"/>
          <w:lang w:eastAsia="zh-CN"/>
        </w:rPr>
      </w:pPr>
    </w:p>
    <w:p w14:paraId="549D46E3" w14:textId="1E58CAD9" w:rsidR="00ED42F7" w:rsidRPr="00344ADC" w:rsidRDefault="00ED42F7" w:rsidP="00ED42F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w:t>
      </w:r>
      <w:r w:rsidR="00E423C2">
        <w:rPr>
          <w:b/>
          <w:bCs/>
          <w:u w:val="single"/>
        </w:rPr>
        <w:t xml:space="preserve"> </w:t>
      </w:r>
      <w:r w:rsidRPr="00344ADC">
        <w:rPr>
          <w:b/>
          <w:bCs/>
          <w:u w:val="single"/>
        </w:rPr>
        <w:t>FPS</w:t>
      </w:r>
    </w:p>
    <w:p w14:paraId="30B5481C" w14:textId="738B8CA0"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{5.1~10.6}, and the mean value of capacity performance is approximately [7.99].</w:t>
      </w:r>
    </w:p>
    <w:p w14:paraId="359C2540" w14:textId="27AB0506"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MU-MIMO, the capacity performances are in the range of {11.6~13.59}, and the mean value of capacity performance is approximately [12.77].</w:t>
      </w:r>
    </w:p>
    <w:p w14:paraId="424DE23D" w14:textId="04DF5B4F" w:rsidR="00ED42F7" w:rsidRPr="00344ADC" w:rsidRDefault="00ED42F7" w:rsidP="00ED42F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w:t>
      </w:r>
      <w:r w:rsidR="00E423C2">
        <w:rPr>
          <w:b/>
          <w:bCs/>
          <w:u w:val="single"/>
        </w:rPr>
        <w:t xml:space="preserve"> </w:t>
      </w:r>
      <w:r w:rsidRPr="00344ADC">
        <w:rPr>
          <w:b/>
          <w:bCs/>
          <w:u w:val="single"/>
        </w:rPr>
        <w:t>FPS</w:t>
      </w:r>
    </w:p>
    <w:p w14:paraId="40ED1DC5" w14:textId="1CA3DD11"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{4.1~7}, and the mean value of capacity performance is approximately [5.6].</w:t>
      </w:r>
    </w:p>
    <w:p w14:paraId="639BDFB6" w14:textId="38042360" w:rsidR="00ED42F7" w:rsidRPr="00344ADC" w:rsidRDefault="00ED42F7" w:rsidP="00ED42F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MU-MIMO, the capacity performances are in the range of {6.91</w:t>
      </w:r>
      <w:r w:rsidRPr="00344ADC">
        <w:rPr>
          <w:rFonts w:ascii="Times New Roman" w:eastAsiaTheme="minorEastAsia" w:hAnsi="Times New Roman" w:hint="eastAsia"/>
          <w:sz w:val="20"/>
        </w:rPr>
        <w:t>~</w:t>
      </w:r>
      <w:r w:rsidRPr="00344ADC">
        <w:rPr>
          <w:rFonts w:ascii="Times New Roman" w:eastAsiaTheme="minorEastAsia" w:hAnsi="Times New Roman"/>
          <w:sz w:val="20"/>
        </w:rPr>
        <w:t>8.4}, and the mean value of capacity performance is approximately [7.7].</w:t>
      </w:r>
    </w:p>
    <w:p w14:paraId="11CDE1F6" w14:textId="77777777" w:rsidR="00582A94" w:rsidRPr="00344ADC" w:rsidRDefault="00582A94" w:rsidP="00ED42F7">
      <w:pPr>
        <w:pStyle w:val="af7"/>
        <w:numPr>
          <w:ilvl w:val="0"/>
          <w:numId w:val="13"/>
        </w:numPr>
        <w:spacing w:before="120" w:after="120" w:line="276" w:lineRule="auto"/>
        <w:ind w:firstLineChars="0"/>
        <w:rPr>
          <w:rFonts w:ascii="Times New Roman" w:eastAsiaTheme="minorEastAsia" w:hAnsi="Times New Roman"/>
          <w:sz w:val="20"/>
        </w:rPr>
      </w:pPr>
    </w:p>
    <w:p w14:paraId="308DB342" w14:textId="76AA3FA4" w:rsidR="00D2150F" w:rsidRPr="00344ADC" w:rsidRDefault="00B04133" w:rsidP="00D2150F">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FR1 </w:t>
      </w:r>
      <w:proofErr w:type="spellStart"/>
      <w:r w:rsidRPr="00344ADC">
        <w:rPr>
          <w:rFonts w:ascii="Arial" w:eastAsia="SimSun" w:hAnsi="Arial" w:cs="Arial"/>
          <w:sz w:val="24"/>
          <w:lang w:eastAsia="zh-CN"/>
        </w:rPr>
        <w:t>UMa</w:t>
      </w:r>
      <w:proofErr w:type="spellEnd"/>
      <w:r w:rsidRPr="00344ADC">
        <w:rPr>
          <w:rFonts w:ascii="Arial" w:eastAsia="SimSun" w:hAnsi="Arial" w:cs="Arial"/>
          <w:sz w:val="24"/>
          <w:lang w:eastAsia="zh-CN"/>
        </w:rPr>
        <w:t xml:space="preserve"> DL</w:t>
      </w:r>
    </w:p>
    <w:p w14:paraId="673F3A82" w14:textId="77777777" w:rsidR="00D2150F" w:rsidRPr="00344ADC" w:rsidRDefault="00D2150F" w:rsidP="00D2150F">
      <w:pPr>
        <w:spacing w:before="120" w:after="120" w:line="276" w:lineRule="auto"/>
        <w:jc w:val="both"/>
        <w:rPr>
          <w:lang w:eastAsia="zh-CN"/>
        </w:rPr>
      </w:pPr>
      <w:r w:rsidRPr="00344ADC">
        <w:rPr>
          <w:lang w:eastAsia="zh-CN"/>
        </w:rPr>
        <w:t xml:space="preserve">6 sources (Huawei, Qualcomm, vivo, China </w:t>
      </w:r>
      <w:proofErr w:type="spellStart"/>
      <w:r w:rsidRPr="00344ADC">
        <w:rPr>
          <w:lang w:eastAsia="zh-CN"/>
        </w:rPr>
        <w:t>unicom</w:t>
      </w:r>
      <w:proofErr w:type="spellEnd"/>
      <w:r w:rsidRPr="00344ADC">
        <w:rPr>
          <w:lang w:eastAsia="zh-CN"/>
        </w:rPr>
        <w:t xml:space="preserve">, MediaTek, ZTE) reported the evaluation results of capacity performance with </w:t>
      </w:r>
      <w:proofErr w:type="spellStart"/>
      <w:r w:rsidRPr="00344ADC">
        <w:rPr>
          <w:lang w:eastAsia="zh-CN"/>
        </w:rPr>
        <w:t>UMa</w:t>
      </w:r>
      <w:proofErr w:type="spell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_Ref80046617 \h </w:instrText>
      </w:r>
      <w:r w:rsidRPr="00344ADC">
        <w:rPr>
          <w:lang w:eastAsia="zh-CN"/>
        </w:rPr>
      </w:r>
      <w:r w:rsidRPr="00344ADC">
        <w:rPr>
          <w:lang w:eastAsia="zh-CN"/>
        </w:rPr>
        <w:fldChar w:fldCharType="separate"/>
      </w:r>
      <w:r w:rsidRPr="00344ADC">
        <w:t xml:space="preserve">Table </w:t>
      </w:r>
      <w:r w:rsidRPr="00344ADC">
        <w:rPr>
          <w:noProof/>
        </w:rPr>
        <w:t>9</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_Ref80046628 \h </w:instrText>
      </w:r>
      <w:r w:rsidRPr="00344ADC">
        <w:rPr>
          <w:lang w:eastAsia="zh-CN"/>
        </w:rPr>
      </w:r>
      <w:r w:rsidRPr="00344ADC">
        <w:rPr>
          <w:lang w:eastAsia="zh-CN"/>
        </w:rPr>
        <w:fldChar w:fldCharType="separate"/>
      </w:r>
      <w:r w:rsidRPr="00344ADC">
        <w:t xml:space="preserve">Table </w:t>
      </w:r>
      <w:r w:rsidRPr="00344ADC">
        <w:rPr>
          <w:noProof/>
        </w:rPr>
        <w:t>12</w:t>
      </w:r>
      <w:r w:rsidRPr="00344ADC">
        <w:rPr>
          <w:lang w:eastAsia="zh-CN"/>
        </w:rPr>
        <w:fldChar w:fldCharType="end"/>
      </w:r>
      <w:r w:rsidRPr="00344ADC">
        <w:rPr>
          <w:lang w:eastAsia="zh-CN"/>
        </w:rPr>
        <w:t>.</w:t>
      </w:r>
    </w:p>
    <w:p w14:paraId="231BFA36" w14:textId="77777777" w:rsidR="00D2150F" w:rsidRPr="00344ADC" w:rsidRDefault="00D2150F" w:rsidP="00D2150F">
      <w:pPr>
        <w:spacing w:before="120" w:after="120" w:line="276" w:lineRule="auto"/>
        <w:jc w:val="both"/>
        <w:rPr>
          <w:rFonts w:eastAsiaTheme="minorEastAsia"/>
          <w:lang w:eastAsia="zh-CN"/>
        </w:rPr>
      </w:pPr>
    </w:p>
    <w:p w14:paraId="035AB60C" w14:textId="77777777"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lastRenderedPageBreak/>
        <w:t>F</w:t>
      </w:r>
      <w:r w:rsidRPr="00344ADC">
        <w:rPr>
          <w:rFonts w:eastAsiaTheme="minorEastAsia"/>
          <w:lang w:eastAsia="zh-CN"/>
        </w:rPr>
        <w:t xml:space="preserve">ollowing is observed for </w:t>
      </w:r>
      <w:r w:rsidRPr="00344ADC">
        <w:rPr>
          <w:b/>
          <w:bCs/>
          <w:u w:val="single"/>
        </w:rPr>
        <w:t>CG, 30Mbps, 15ms PDB, 60 FPS</w:t>
      </w:r>
    </w:p>
    <w:p w14:paraId="4A06A853" w14:textId="68FBA39D"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{5.4~10.33}, and the mean value of capacity performance is approximately [7.93].</w:t>
      </w:r>
    </w:p>
    <w:p w14:paraId="7C745A4E" w14:textId="31E2434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{8~14.33}, and the mean value of capacity performance is approximately [11.58].</w:t>
      </w:r>
    </w:p>
    <w:p w14:paraId="650C3CEA" w14:textId="77777777" w:rsidR="00D2150F" w:rsidRPr="00344ADC" w:rsidRDefault="00D2150F" w:rsidP="00D2150F">
      <w:pPr>
        <w:spacing w:before="120" w:after="120" w:line="276" w:lineRule="auto"/>
        <w:jc w:val="both"/>
        <w:rPr>
          <w:rFonts w:eastAsiaTheme="minorEastAsia"/>
          <w:lang w:eastAsia="zh-CN"/>
        </w:rPr>
      </w:pPr>
    </w:p>
    <w:p w14:paraId="2189B7F9" w14:textId="76ED7552"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w:t>
      </w:r>
      <w:r w:rsidR="00E423C2">
        <w:rPr>
          <w:b/>
          <w:bCs/>
          <w:u w:val="single"/>
        </w:rPr>
        <w:t xml:space="preserve"> </w:t>
      </w:r>
      <w:r w:rsidRPr="00344ADC">
        <w:rPr>
          <w:b/>
          <w:bCs/>
          <w:u w:val="single"/>
        </w:rPr>
        <w:t>FPS</w:t>
      </w:r>
    </w:p>
    <w:p w14:paraId="3B639291" w14:textId="2644F5A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{4.4~8}, and the mean value of capacity performance is approximately [5.75].</w:t>
      </w:r>
    </w:p>
    <w:p w14:paraId="75FA869C" w14:textId="569B303C"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MU-MIMO, the capacity performances are in the range of {5.2~10}, and the mean value of capacity performance is approximately [8.33].</w:t>
      </w:r>
    </w:p>
    <w:p w14:paraId="43ECDC86" w14:textId="77777777" w:rsidR="00D2150F" w:rsidRPr="00344ADC" w:rsidRDefault="00D2150F" w:rsidP="00D2150F">
      <w:pPr>
        <w:spacing w:before="120" w:after="120" w:line="276" w:lineRule="auto"/>
        <w:jc w:val="both"/>
        <w:rPr>
          <w:rFonts w:eastAsiaTheme="minorEastAsia"/>
          <w:lang w:eastAsia="zh-CN"/>
        </w:rPr>
      </w:pPr>
    </w:p>
    <w:p w14:paraId="30665600" w14:textId="0EBAAF32"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60FDFD03" w14:textId="30FDEFEC"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the capacity performances are in the range of {2.4~5.5}, and the mean value of capacity performance is approximately [4.03].</w:t>
      </w:r>
    </w:p>
    <w:p w14:paraId="0AE05314" w14:textId="61772B2F"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MU-MIMO, the capacity performances are in the range of {2.9, 4.68}, and the mean value of capacity performance is approximately [3.79].</w:t>
      </w:r>
    </w:p>
    <w:p w14:paraId="7C586C4A" w14:textId="77777777" w:rsidR="00D2150F" w:rsidRPr="00344ADC" w:rsidRDefault="00D2150F" w:rsidP="00344ADC">
      <w:pPr>
        <w:rPr>
          <w:rFonts w:eastAsia="SimSun"/>
        </w:rPr>
      </w:pPr>
    </w:p>
    <w:p w14:paraId="543B7A35" w14:textId="2E96EC3C"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FR1 </w:t>
      </w:r>
      <w:proofErr w:type="spellStart"/>
      <w:r w:rsidRPr="00344ADC">
        <w:rPr>
          <w:rFonts w:ascii="Arial" w:eastAsia="SimSun" w:hAnsi="Arial" w:cs="Arial"/>
          <w:sz w:val="24"/>
          <w:lang w:eastAsia="zh-CN"/>
        </w:rPr>
        <w:t>InH</w:t>
      </w:r>
      <w:proofErr w:type="spellEnd"/>
      <w:r w:rsidRPr="00344ADC">
        <w:rPr>
          <w:rFonts w:ascii="Arial" w:eastAsia="SimSun" w:hAnsi="Arial" w:cs="Arial"/>
          <w:sz w:val="24"/>
          <w:lang w:eastAsia="zh-CN"/>
        </w:rPr>
        <w:t xml:space="preserve"> UL</w:t>
      </w:r>
    </w:p>
    <w:p w14:paraId="43667526" w14:textId="77777777" w:rsidR="00D2150F" w:rsidRPr="00344ADC" w:rsidRDefault="00D2150F" w:rsidP="00D2150F">
      <w:pPr>
        <w:spacing w:before="120" w:after="120" w:line="276" w:lineRule="auto"/>
        <w:jc w:val="both"/>
        <w:rPr>
          <w:lang w:eastAsia="zh-CN"/>
        </w:rPr>
      </w:pPr>
      <w:r w:rsidRPr="00344ADC">
        <w:rPr>
          <w:lang w:eastAsia="zh-CN"/>
        </w:rPr>
        <w:t xml:space="preserve">6 sources (Nokia, CATT, MTK, vivo, </w:t>
      </w:r>
      <w:r w:rsidRPr="00344ADC">
        <w:rPr>
          <w:rFonts w:eastAsiaTheme="minorEastAsia"/>
          <w:lang w:eastAsia="zh-CN"/>
        </w:rPr>
        <w:t>Interdigital, QC</w:t>
      </w:r>
      <w:r w:rsidRPr="00344ADC">
        <w:rPr>
          <w:lang w:eastAsia="zh-CN"/>
        </w:rPr>
        <w:t xml:space="preserve">) reported the evaluation results of capacity performance with </w:t>
      </w:r>
      <w:proofErr w:type="spellStart"/>
      <w:proofErr w:type="gramStart"/>
      <w:r w:rsidRPr="00344ADC">
        <w:rPr>
          <w:lang w:eastAsia="zh-CN"/>
        </w:rPr>
        <w:t>InH</w:t>
      </w:r>
      <w:proofErr w:type="spellEnd"/>
      <w:proofErr w:type="gram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_Ref80046646 \h </w:instrText>
      </w:r>
      <w:r w:rsidRPr="00344ADC">
        <w:rPr>
          <w:lang w:eastAsia="zh-CN"/>
        </w:rPr>
      </w:r>
      <w:r w:rsidRPr="00344ADC">
        <w:rPr>
          <w:lang w:eastAsia="zh-CN"/>
        </w:rPr>
        <w:fldChar w:fldCharType="separate"/>
      </w:r>
      <w:r w:rsidRPr="00344ADC">
        <w:t xml:space="preserve">Table </w:t>
      </w:r>
      <w:r w:rsidRPr="00344ADC">
        <w:rPr>
          <w:noProof/>
        </w:rPr>
        <w:t>13</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_Ref80046702 \h </w:instrText>
      </w:r>
      <w:r w:rsidRPr="00344ADC">
        <w:rPr>
          <w:lang w:eastAsia="zh-CN"/>
        </w:rPr>
      </w:r>
      <w:r w:rsidRPr="00344ADC">
        <w:rPr>
          <w:lang w:eastAsia="zh-CN"/>
        </w:rPr>
        <w:fldChar w:fldCharType="separate"/>
      </w:r>
      <w:r w:rsidRPr="00344ADC">
        <w:t xml:space="preserve">Table </w:t>
      </w:r>
      <w:r w:rsidRPr="00344ADC">
        <w:rPr>
          <w:noProof/>
        </w:rPr>
        <w:t>15</w:t>
      </w:r>
      <w:r w:rsidRPr="00344ADC">
        <w:rPr>
          <w:lang w:eastAsia="zh-CN"/>
        </w:rPr>
        <w:fldChar w:fldCharType="end"/>
      </w:r>
      <w:r w:rsidRPr="00344ADC">
        <w:rPr>
          <w:lang w:eastAsia="zh-CN"/>
        </w:rPr>
        <w:t>.</w:t>
      </w:r>
    </w:p>
    <w:p w14:paraId="4CA8FFC1" w14:textId="77777777" w:rsidR="00D2150F" w:rsidRPr="00344ADC" w:rsidRDefault="00D2150F" w:rsidP="00D2150F">
      <w:pPr>
        <w:spacing w:before="120" w:after="120" w:line="276" w:lineRule="auto"/>
        <w:jc w:val="both"/>
        <w:rPr>
          <w:rFonts w:eastAsiaTheme="minorEastAsia"/>
          <w:lang w:eastAsia="zh-CN"/>
        </w:rPr>
      </w:pPr>
    </w:p>
    <w:p w14:paraId="0A687DDC" w14:textId="77777777"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pose/control-stream, 0.2Mbps, 10ms PDB, 250 FPS</w:t>
      </w:r>
    </w:p>
    <w:p w14:paraId="65B1263B" w14:textId="1B9F69C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{&gt;10~198}.</w:t>
      </w:r>
    </w:p>
    <w:p w14:paraId="58147FF2" w14:textId="3459513C"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{&gt;20, 240}.</w:t>
      </w:r>
    </w:p>
    <w:p w14:paraId="5E6339CA" w14:textId="77777777" w:rsidR="00D2150F" w:rsidRPr="00344ADC" w:rsidRDefault="00D2150F" w:rsidP="00D2150F">
      <w:pPr>
        <w:spacing w:before="120" w:after="120" w:line="276" w:lineRule="auto"/>
        <w:jc w:val="both"/>
        <w:rPr>
          <w:rFonts w:eastAsiaTheme="minorEastAsia"/>
          <w:lang w:eastAsia="zh-CN"/>
        </w:rPr>
      </w:pPr>
    </w:p>
    <w:p w14:paraId="1FACF32B" w14:textId="77777777" w:rsidR="00D2150F" w:rsidRPr="00344ADC" w:rsidRDefault="00D2150F" w:rsidP="00D215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scene/video/data/voice-stream, 10Mbps, 30ms PDB, 60FPS</w:t>
      </w:r>
    </w:p>
    <w:p w14:paraId="48F98AF8" w14:textId="760F1FB7"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{5.09, 13.95}, and the mean value of capacity performance is approximately [9.52].</w:t>
      </w:r>
    </w:p>
    <w:p w14:paraId="28551779" w14:textId="728FE1B3" w:rsidR="00D2150F" w:rsidRPr="00344ADC" w:rsidRDefault="00D2150F" w:rsidP="00D215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{7.1, 11.5}, and the mean value of capacity performance is approximately [9.3].</w:t>
      </w:r>
    </w:p>
    <w:p w14:paraId="20EE3A23" w14:textId="77777777" w:rsidR="00D2150F" w:rsidRPr="00344ADC" w:rsidDel="00EA0CCC" w:rsidRDefault="00D2150F" w:rsidP="00D2150F">
      <w:pPr>
        <w:spacing w:before="120" w:after="120" w:line="276" w:lineRule="auto"/>
        <w:jc w:val="both"/>
        <w:rPr>
          <w:b/>
          <w:bCs/>
          <w:u w:val="single"/>
        </w:rPr>
      </w:pPr>
    </w:p>
    <w:p w14:paraId="353D4AF8"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two-stream pose/control-stream, 0.2Mbps, 10ms PDB, 250FPS + scene/video/ data/voice-stream, 10Mbps, 30ms PDB, 60FPS</w:t>
      </w:r>
    </w:p>
    <w:p w14:paraId="0B71E124" w14:textId="75A37640"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{5.56, 12.71}, and the mean value of capacity performance is approximately [9.14].</w:t>
      </w:r>
    </w:p>
    <w:p w14:paraId="6EF18ACB" w14:textId="77777777" w:rsidR="00D2150F" w:rsidRPr="00344ADC" w:rsidRDefault="00D2150F" w:rsidP="00344ADC">
      <w:pPr>
        <w:rPr>
          <w:rFonts w:eastAsia="SimSun"/>
        </w:rPr>
      </w:pPr>
    </w:p>
    <w:p w14:paraId="08CC3779" w14:textId="3D50DA50"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FR1 DU UL</w:t>
      </w:r>
    </w:p>
    <w:p w14:paraId="3E67D966" w14:textId="77777777" w:rsidR="000609C7" w:rsidRPr="00344ADC" w:rsidRDefault="000609C7" w:rsidP="000609C7">
      <w:pPr>
        <w:spacing w:before="120" w:after="120" w:line="276" w:lineRule="auto"/>
        <w:jc w:val="both"/>
        <w:rPr>
          <w:lang w:eastAsia="zh-CN"/>
        </w:rPr>
      </w:pPr>
      <w:r w:rsidRPr="00344ADC">
        <w:rPr>
          <w:lang w:eastAsia="zh-CN"/>
        </w:rPr>
        <w:t>9 sources (N</w:t>
      </w:r>
      <w:r w:rsidRPr="00344ADC">
        <w:rPr>
          <w:szCs w:val="20"/>
          <w:lang w:eastAsia="zh-CN"/>
        </w:rPr>
        <w:t xml:space="preserve">okia, Ericsson, MTK, vivo, </w:t>
      </w:r>
      <w:r w:rsidRPr="00344ADC">
        <w:rPr>
          <w:rFonts w:eastAsiaTheme="minorEastAsia"/>
          <w:szCs w:val="20"/>
          <w:lang w:eastAsia="zh-CN"/>
        </w:rPr>
        <w:t xml:space="preserve">Interdigital, Huawei, QC, </w:t>
      </w:r>
      <w:proofErr w:type="gramStart"/>
      <w:r w:rsidRPr="00344ADC">
        <w:rPr>
          <w:rFonts w:eastAsiaTheme="minorEastAsia"/>
          <w:szCs w:val="20"/>
          <w:lang w:eastAsia="zh-CN"/>
        </w:rPr>
        <w:t>ZTE</w:t>
      </w:r>
      <w:proofErr w:type="gramEnd"/>
      <w:r w:rsidRPr="00344ADC">
        <w:rPr>
          <w:szCs w:val="20"/>
          <w:lang w:eastAsia="zh-CN"/>
        </w:rPr>
        <w:t>)</w:t>
      </w:r>
      <w:r w:rsidRPr="00344ADC">
        <w:rPr>
          <w:lang w:eastAsia="zh-CN"/>
        </w:rPr>
        <w:t xml:space="preserve"> reported the evaluation results of capacity performance with DU, 100MHz bandwidth, DDDSU TDD format, as shown in </w:t>
      </w:r>
      <w:r w:rsidRPr="00344ADC">
        <w:rPr>
          <w:lang w:eastAsia="zh-CN"/>
        </w:rPr>
        <w:fldChar w:fldCharType="begin"/>
      </w:r>
      <w:r w:rsidRPr="00344ADC">
        <w:rPr>
          <w:lang w:eastAsia="zh-CN"/>
        </w:rPr>
        <w:instrText xml:space="preserve"> REF _Ref80046714 \h </w:instrText>
      </w:r>
      <w:r w:rsidRPr="00344ADC">
        <w:rPr>
          <w:lang w:eastAsia="zh-CN"/>
        </w:rPr>
      </w:r>
      <w:r w:rsidRPr="00344ADC">
        <w:rPr>
          <w:lang w:eastAsia="zh-CN"/>
        </w:rPr>
        <w:fldChar w:fldCharType="separate"/>
      </w:r>
      <w:r w:rsidRPr="00344ADC">
        <w:t xml:space="preserve">Table </w:t>
      </w:r>
      <w:r w:rsidRPr="00344ADC">
        <w:rPr>
          <w:noProof/>
        </w:rPr>
        <w:t>16</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_Ref80046721 \h </w:instrText>
      </w:r>
      <w:r w:rsidRPr="00344ADC">
        <w:rPr>
          <w:lang w:eastAsia="zh-CN"/>
        </w:rPr>
      </w:r>
      <w:r w:rsidRPr="00344ADC">
        <w:rPr>
          <w:lang w:eastAsia="zh-CN"/>
        </w:rPr>
        <w:fldChar w:fldCharType="separate"/>
      </w:r>
      <w:r w:rsidRPr="00344ADC">
        <w:t xml:space="preserve">Table </w:t>
      </w:r>
      <w:r w:rsidRPr="00344ADC">
        <w:rPr>
          <w:noProof/>
        </w:rPr>
        <w:t>18</w:t>
      </w:r>
      <w:r w:rsidRPr="00344ADC">
        <w:rPr>
          <w:lang w:eastAsia="zh-CN"/>
        </w:rPr>
        <w:fldChar w:fldCharType="end"/>
      </w:r>
      <w:r w:rsidRPr="00344ADC">
        <w:rPr>
          <w:lang w:eastAsia="zh-CN"/>
        </w:rPr>
        <w:t>.</w:t>
      </w:r>
    </w:p>
    <w:p w14:paraId="310BE8C2" w14:textId="77777777" w:rsidR="000609C7" w:rsidRPr="00344ADC" w:rsidRDefault="000609C7" w:rsidP="000609C7">
      <w:pPr>
        <w:spacing w:before="120" w:after="120" w:line="276" w:lineRule="auto"/>
        <w:jc w:val="both"/>
        <w:rPr>
          <w:rFonts w:eastAsiaTheme="minorEastAsia"/>
          <w:lang w:eastAsia="zh-CN"/>
        </w:rPr>
      </w:pPr>
    </w:p>
    <w:p w14:paraId="30ED37FD"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lastRenderedPageBreak/>
        <w:t>F</w:t>
      </w:r>
      <w:r w:rsidRPr="00344ADC">
        <w:rPr>
          <w:rFonts w:eastAsiaTheme="minorEastAsia"/>
          <w:lang w:eastAsia="zh-CN"/>
        </w:rPr>
        <w:t xml:space="preserve">ollowing is observed for </w:t>
      </w:r>
      <w:r w:rsidRPr="00344ADC">
        <w:rPr>
          <w:b/>
          <w:bCs/>
          <w:u w:val="single"/>
        </w:rPr>
        <w:t>UL pose/control-stream, 0.2Mbps, 10ms PDB, 250 FPS</w:t>
      </w:r>
    </w:p>
    <w:p w14:paraId="1789B2C3" w14:textId="196896EC"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{&gt;10~224.9}</w:t>
      </w:r>
    </w:p>
    <w:p w14:paraId="189BB21E" w14:textId="5AD7711E"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{&gt;15, &gt;240}</w:t>
      </w:r>
    </w:p>
    <w:p w14:paraId="280CE31F" w14:textId="77777777" w:rsidR="000609C7" w:rsidRPr="00344ADC" w:rsidRDefault="000609C7" w:rsidP="000609C7">
      <w:pPr>
        <w:spacing w:before="120" w:after="120" w:line="276" w:lineRule="auto"/>
        <w:jc w:val="both"/>
        <w:rPr>
          <w:rFonts w:eastAsiaTheme="minorEastAsia"/>
          <w:lang w:eastAsia="zh-CN"/>
        </w:rPr>
      </w:pPr>
    </w:p>
    <w:p w14:paraId="1171D4E9"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scene/video/data/voice-stream, 10Mbps, 30ms PDB, 60FPS</w:t>
      </w:r>
    </w:p>
    <w:p w14:paraId="5701AE68" w14:textId="36E69521"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w:t>
      </w:r>
      <w:r w:rsidRPr="00344ADC">
        <w:rPr>
          <w:rFonts w:ascii="Times New Roman" w:eastAsiaTheme="minorEastAsia" w:hAnsi="Times New Roman" w:hint="eastAsia"/>
          <w:sz w:val="20"/>
        </w:rPr>
        <w:t>~</w:t>
      </w:r>
      <w:r w:rsidRPr="00344ADC">
        <w:rPr>
          <w:rFonts w:ascii="Times New Roman" w:eastAsiaTheme="minorEastAsia" w:hAnsi="Times New Roman"/>
          <w:sz w:val="20"/>
        </w:rPr>
        <w:t>9.49}, and the mean value of capacity performance is approximately [7.96].</w:t>
      </w:r>
    </w:p>
    <w:p w14:paraId="768CBBB9" w14:textId="1832E2C8"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{7.3~10.9}, and the mean value of capacity performance is approximately [8.77].</w:t>
      </w:r>
    </w:p>
    <w:p w14:paraId="49678531" w14:textId="77777777" w:rsidR="000609C7" w:rsidRPr="00344ADC" w:rsidDel="00EA0CCC" w:rsidRDefault="000609C7" w:rsidP="000609C7">
      <w:pPr>
        <w:spacing w:before="120" w:after="120" w:line="276" w:lineRule="auto"/>
        <w:jc w:val="both"/>
        <w:rPr>
          <w:b/>
          <w:bCs/>
          <w:u w:val="single"/>
        </w:rPr>
      </w:pPr>
    </w:p>
    <w:p w14:paraId="236D9107" w14:textId="77777777" w:rsidR="000609C7" w:rsidRPr="00344ADC" w:rsidRDefault="000609C7" w:rsidP="000609C7">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two-stream pose/control-stream, 0.2Mbps, 10ms PDB, 250FPS + scene/video/ data/voice-stream, 10Mbps, 30ms PDB, 60FPS</w:t>
      </w:r>
    </w:p>
    <w:p w14:paraId="3D61866B" w14:textId="4991D61D" w:rsidR="000609C7" w:rsidRPr="00344ADC" w:rsidRDefault="000609C7" w:rsidP="000609C7">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{5~10.78}, and the mean value of capacity performance is approximately [7.74].</w:t>
      </w:r>
    </w:p>
    <w:p w14:paraId="61D410C4" w14:textId="77777777" w:rsidR="000609C7" w:rsidRPr="00344ADC" w:rsidRDefault="000609C7" w:rsidP="00344ADC">
      <w:pPr>
        <w:rPr>
          <w:rFonts w:eastAsia="SimSun"/>
        </w:rPr>
      </w:pPr>
    </w:p>
    <w:p w14:paraId="1D78C5DF" w14:textId="1F942A03"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FR1 </w:t>
      </w:r>
      <w:proofErr w:type="spellStart"/>
      <w:r w:rsidRPr="00344ADC">
        <w:rPr>
          <w:rFonts w:ascii="Arial" w:eastAsia="SimSun" w:hAnsi="Arial" w:cs="Arial"/>
          <w:sz w:val="24"/>
          <w:lang w:eastAsia="zh-CN"/>
        </w:rPr>
        <w:t>UMa</w:t>
      </w:r>
      <w:proofErr w:type="spellEnd"/>
      <w:r w:rsidRPr="00344ADC">
        <w:rPr>
          <w:rFonts w:ascii="Arial" w:eastAsia="SimSun" w:hAnsi="Arial" w:cs="Arial"/>
          <w:sz w:val="24"/>
          <w:lang w:eastAsia="zh-CN"/>
        </w:rPr>
        <w:t xml:space="preserve"> UL</w:t>
      </w:r>
    </w:p>
    <w:p w14:paraId="29B0C910" w14:textId="77777777" w:rsidR="00A241A5" w:rsidRPr="00344ADC" w:rsidRDefault="00A241A5" w:rsidP="00A241A5">
      <w:pPr>
        <w:spacing w:before="120" w:after="120" w:line="276" w:lineRule="auto"/>
        <w:jc w:val="both"/>
        <w:rPr>
          <w:lang w:eastAsia="zh-CN"/>
        </w:rPr>
      </w:pPr>
      <w:r w:rsidRPr="00344ADC">
        <w:rPr>
          <w:lang w:eastAsia="zh-CN"/>
        </w:rPr>
        <w:t>5 sources (</w:t>
      </w:r>
      <w:r w:rsidRPr="00344ADC">
        <w:rPr>
          <w:szCs w:val="20"/>
          <w:lang w:eastAsia="zh-CN"/>
        </w:rPr>
        <w:t xml:space="preserve">Ericsson, MTK, vivo, </w:t>
      </w:r>
      <w:r w:rsidRPr="00344ADC">
        <w:rPr>
          <w:rFonts w:eastAsiaTheme="minorEastAsia"/>
          <w:szCs w:val="20"/>
          <w:lang w:eastAsia="zh-CN"/>
        </w:rPr>
        <w:t>Huawei, QC</w:t>
      </w:r>
      <w:r w:rsidRPr="00344ADC">
        <w:rPr>
          <w:szCs w:val="20"/>
          <w:lang w:eastAsia="zh-CN"/>
        </w:rPr>
        <w:t>)</w:t>
      </w:r>
      <w:r w:rsidRPr="00344ADC">
        <w:rPr>
          <w:lang w:eastAsia="zh-CN"/>
        </w:rPr>
        <w:t xml:space="preserve"> reported the evaluation results of capacity performance with Uma, 100MHz bandwidth, DDDSU TDD format, as shown in </w:t>
      </w:r>
      <w:r w:rsidRPr="00344ADC">
        <w:rPr>
          <w:lang w:eastAsia="zh-CN"/>
        </w:rPr>
        <w:fldChar w:fldCharType="begin"/>
      </w:r>
      <w:r w:rsidRPr="00344ADC">
        <w:rPr>
          <w:lang w:eastAsia="zh-CN"/>
        </w:rPr>
        <w:instrText xml:space="preserve"> REF _Ref80046733 \h </w:instrText>
      </w:r>
      <w:r w:rsidRPr="00344ADC">
        <w:rPr>
          <w:lang w:eastAsia="zh-CN"/>
        </w:rPr>
      </w:r>
      <w:r w:rsidRPr="00344ADC">
        <w:rPr>
          <w:lang w:eastAsia="zh-CN"/>
        </w:rPr>
        <w:fldChar w:fldCharType="separate"/>
      </w:r>
      <w:r w:rsidRPr="00344ADC">
        <w:t xml:space="preserve">Table </w:t>
      </w:r>
      <w:r w:rsidRPr="00344ADC">
        <w:rPr>
          <w:noProof/>
        </w:rPr>
        <w:t>19</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_Ref80046746 \h </w:instrText>
      </w:r>
      <w:r w:rsidRPr="00344ADC">
        <w:rPr>
          <w:lang w:eastAsia="zh-CN"/>
        </w:rPr>
      </w:r>
      <w:r w:rsidRPr="00344ADC">
        <w:rPr>
          <w:lang w:eastAsia="zh-CN"/>
        </w:rPr>
        <w:fldChar w:fldCharType="separate"/>
      </w:r>
      <w:r w:rsidRPr="00344ADC">
        <w:t xml:space="preserve">Table </w:t>
      </w:r>
      <w:r w:rsidRPr="00344ADC">
        <w:rPr>
          <w:noProof/>
        </w:rPr>
        <w:t>21</w:t>
      </w:r>
      <w:r w:rsidRPr="00344ADC">
        <w:rPr>
          <w:lang w:eastAsia="zh-CN"/>
        </w:rPr>
        <w:fldChar w:fldCharType="end"/>
      </w:r>
      <w:r w:rsidRPr="00344ADC">
        <w:rPr>
          <w:lang w:eastAsia="zh-CN"/>
        </w:rPr>
        <w:t>.</w:t>
      </w:r>
    </w:p>
    <w:p w14:paraId="7E1E3CB5" w14:textId="77777777" w:rsidR="00A241A5" w:rsidRPr="00344ADC" w:rsidRDefault="00A241A5" w:rsidP="00A241A5">
      <w:pPr>
        <w:spacing w:before="120" w:after="120" w:line="276" w:lineRule="auto"/>
        <w:jc w:val="both"/>
        <w:rPr>
          <w:rFonts w:eastAsiaTheme="minorEastAsia"/>
          <w:lang w:eastAsia="zh-CN"/>
        </w:rPr>
      </w:pPr>
    </w:p>
    <w:p w14:paraId="690BDA0C" w14:textId="77777777" w:rsidR="00A241A5" w:rsidRPr="00344ADC" w:rsidRDefault="00A241A5" w:rsidP="00A241A5">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pose/control-stream, 0.2Mbps, 10ms PDB, 250 FPS</w:t>
      </w:r>
    </w:p>
    <w:p w14:paraId="06B8E697" w14:textId="2AD459EB" w:rsidR="00A241A5" w:rsidRPr="00344ADC" w:rsidRDefault="00A241A5" w:rsidP="00A241A5">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{15~143}.</w:t>
      </w:r>
    </w:p>
    <w:p w14:paraId="7E72D55D" w14:textId="2A43F724" w:rsidR="00A241A5" w:rsidRPr="00344ADC" w:rsidRDefault="00A241A5" w:rsidP="00A241A5">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{&gt;15, &gt;240}.</w:t>
      </w:r>
    </w:p>
    <w:p w14:paraId="16705EED" w14:textId="77777777" w:rsidR="00A241A5" w:rsidRPr="00344ADC" w:rsidRDefault="00A241A5" w:rsidP="00A241A5">
      <w:pPr>
        <w:spacing w:before="120" w:after="120" w:line="276" w:lineRule="auto"/>
        <w:jc w:val="both"/>
        <w:rPr>
          <w:rFonts w:eastAsiaTheme="minorEastAsia"/>
          <w:lang w:eastAsia="zh-CN"/>
        </w:rPr>
      </w:pPr>
    </w:p>
    <w:p w14:paraId="6FF6739A" w14:textId="77777777" w:rsidR="00A241A5" w:rsidRPr="00344ADC" w:rsidRDefault="00A241A5" w:rsidP="00A241A5">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UL scene/video/data/voice-stream, 10Mbps, 30ms PDB, 60FPS</w:t>
      </w:r>
    </w:p>
    <w:p w14:paraId="5CBDBC0D" w14:textId="4277CE61" w:rsidR="00A241A5" w:rsidRPr="00344ADC" w:rsidRDefault="00A241A5" w:rsidP="00A241A5">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the capacity performances are in the range of {0~1.34}, and the mean value of capacity performance is smaller than [1].</w:t>
      </w:r>
    </w:p>
    <w:p w14:paraId="75E42825" w14:textId="0E6E10B1" w:rsidR="00A241A5" w:rsidRPr="00344ADC" w:rsidRDefault="00A241A5" w:rsidP="00A241A5">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MU-MIMO, the capacity performances are in the range of {0, &lt;1}, and the mean value of capacity performance is smaller than [1].</w:t>
      </w:r>
    </w:p>
    <w:p w14:paraId="121C83C5" w14:textId="77777777" w:rsidR="000609C7" w:rsidRPr="00344ADC" w:rsidRDefault="000609C7" w:rsidP="00344ADC">
      <w:pPr>
        <w:rPr>
          <w:rFonts w:eastAsia="SimSun"/>
        </w:rPr>
      </w:pPr>
    </w:p>
    <w:p w14:paraId="3D4BB63B" w14:textId="6AF7C566"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FR2 </w:t>
      </w:r>
      <w:proofErr w:type="spellStart"/>
      <w:r w:rsidRPr="00344ADC">
        <w:rPr>
          <w:rFonts w:ascii="Arial" w:eastAsia="SimSun" w:hAnsi="Arial" w:cs="Arial"/>
          <w:sz w:val="24"/>
          <w:lang w:eastAsia="zh-CN"/>
        </w:rPr>
        <w:t>InH</w:t>
      </w:r>
      <w:proofErr w:type="spellEnd"/>
      <w:r w:rsidRPr="00344ADC">
        <w:rPr>
          <w:rFonts w:ascii="Arial" w:eastAsia="SimSun" w:hAnsi="Arial" w:cs="Arial"/>
          <w:sz w:val="24"/>
          <w:lang w:eastAsia="zh-CN"/>
        </w:rPr>
        <w:t xml:space="preserve"> DL</w:t>
      </w:r>
    </w:p>
    <w:p w14:paraId="405228B9" w14:textId="77777777" w:rsidR="00FC3DEF" w:rsidRPr="00344ADC" w:rsidRDefault="00FC3DEF" w:rsidP="00FC3DEF">
      <w:pPr>
        <w:spacing w:before="120" w:after="120" w:line="276" w:lineRule="auto"/>
        <w:jc w:val="both"/>
        <w:rPr>
          <w:lang w:eastAsia="zh-CN"/>
        </w:rPr>
      </w:pPr>
      <w:r w:rsidRPr="00344ADC">
        <w:rPr>
          <w:lang w:eastAsia="zh-CN"/>
        </w:rPr>
        <w:t xml:space="preserve">6 sources (Nokia, Qualcomm, vivo, MediaTek, ZTE, </w:t>
      </w:r>
      <w:proofErr w:type="gramStart"/>
      <w:r w:rsidRPr="00344ADC">
        <w:rPr>
          <w:lang w:eastAsia="zh-CN"/>
        </w:rPr>
        <w:t>Ericsson</w:t>
      </w:r>
      <w:proofErr w:type="gramEnd"/>
      <w:r w:rsidRPr="00344ADC">
        <w:rPr>
          <w:lang w:eastAsia="zh-CN"/>
        </w:rPr>
        <w:t xml:space="preserve">) reported the evaluation results of capacity performance with </w:t>
      </w:r>
      <w:proofErr w:type="spellStart"/>
      <w:r w:rsidRPr="00344ADC">
        <w:rPr>
          <w:lang w:eastAsia="zh-CN"/>
        </w:rPr>
        <w:t>InH</w:t>
      </w:r>
      <w:proofErr w:type="spellEnd"/>
      <w:r w:rsidRPr="00344ADC">
        <w:rPr>
          <w:lang w:eastAsia="zh-CN"/>
        </w:rPr>
        <w:t xml:space="preserve">, 100/400MHz bandwidth, DDDSU TDD format, as shown in </w:t>
      </w:r>
      <w:r w:rsidRPr="00344ADC">
        <w:rPr>
          <w:lang w:eastAsia="zh-CN"/>
        </w:rPr>
        <w:fldChar w:fldCharType="begin"/>
      </w:r>
      <w:r w:rsidRPr="00344ADC">
        <w:rPr>
          <w:lang w:eastAsia="zh-CN"/>
        </w:rPr>
        <w:instrText xml:space="preserve"> REF _Ref80046757 \h </w:instrText>
      </w:r>
      <w:r w:rsidRPr="00344ADC">
        <w:rPr>
          <w:lang w:eastAsia="zh-CN"/>
        </w:rPr>
      </w:r>
      <w:r w:rsidRPr="00344ADC">
        <w:rPr>
          <w:lang w:eastAsia="zh-CN"/>
        </w:rPr>
        <w:fldChar w:fldCharType="separate"/>
      </w:r>
      <w:r w:rsidRPr="00344ADC">
        <w:t xml:space="preserve">Table </w:t>
      </w:r>
      <w:r w:rsidRPr="00344ADC">
        <w:rPr>
          <w:noProof/>
        </w:rPr>
        <w:t>22</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_Ref80046762 \h </w:instrText>
      </w:r>
      <w:r w:rsidRPr="00344ADC">
        <w:rPr>
          <w:lang w:eastAsia="zh-CN"/>
        </w:rPr>
      </w:r>
      <w:r w:rsidRPr="00344ADC">
        <w:rPr>
          <w:lang w:eastAsia="zh-CN"/>
        </w:rPr>
        <w:fldChar w:fldCharType="separate"/>
      </w:r>
      <w:r w:rsidRPr="00344ADC">
        <w:t xml:space="preserve">Table </w:t>
      </w:r>
      <w:r w:rsidRPr="00344ADC">
        <w:rPr>
          <w:noProof/>
        </w:rPr>
        <w:t>25</w:t>
      </w:r>
      <w:r w:rsidRPr="00344ADC">
        <w:rPr>
          <w:lang w:eastAsia="zh-CN"/>
        </w:rPr>
        <w:fldChar w:fldCharType="end"/>
      </w:r>
      <w:r w:rsidRPr="00344ADC">
        <w:rPr>
          <w:lang w:eastAsia="zh-CN"/>
        </w:rPr>
        <w:t>.</w:t>
      </w:r>
    </w:p>
    <w:p w14:paraId="2AF11EB8" w14:textId="77777777" w:rsidR="00FC3DEF" w:rsidRPr="00344ADC" w:rsidRDefault="00FC3DEF" w:rsidP="00FC3DEF">
      <w:pPr>
        <w:spacing w:before="120" w:after="120" w:line="276" w:lineRule="auto"/>
        <w:jc w:val="both"/>
        <w:rPr>
          <w:rFonts w:eastAsiaTheme="minorEastAsia"/>
          <w:lang w:eastAsia="zh-CN"/>
        </w:rPr>
      </w:pPr>
    </w:p>
    <w:p w14:paraId="7F3446B1"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8Mbps, 15ms PDB, 60 FPS</w:t>
      </w:r>
    </w:p>
    <w:p w14:paraId="1388E9F1" w14:textId="27F5FEF4"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100MHz bandwidth, the capacity performances are in the range of {20~27.5}, and the mean value of capacity performance is approximately [23.75].</w:t>
      </w:r>
    </w:p>
    <w:p w14:paraId="54B6714F" w14:textId="77777777" w:rsidR="00FC3DEF" w:rsidRPr="00344ADC" w:rsidRDefault="00FC3DEF" w:rsidP="00FC3DEF">
      <w:pPr>
        <w:spacing w:before="120" w:after="120" w:line="276" w:lineRule="auto"/>
        <w:jc w:val="both"/>
        <w:rPr>
          <w:rFonts w:eastAsiaTheme="minorEastAsia"/>
          <w:lang w:eastAsia="zh-CN"/>
        </w:rPr>
      </w:pPr>
    </w:p>
    <w:p w14:paraId="7625D477"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2454C13C" w14:textId="4E29657B"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100MHz bandwidth, the capacity performances are in the range of {6~10}, and the mean value of capacity performance is approximately [9.36].</w:t>
      </w:r>
    </w:p>
    <w:p w14:paraId="5D85BF22" w14:textId="77777777" w:rsidR="00FC3DEF" w:rsidRPr="00344ADC" w:rsidRDefault="00FC3DEF" w:rsidP="00FC3DEF">
      <w:pPr>
        <w:spacing w:before="120" w:after="120" w:line="276" w:lineRule="auto"/>
        <w:jc w:val="both"/>
        <w:rPr>
          <w:rFonts w:eastAsiaTheme="minorEastAsia"/>
          <w:lang w:eastAsia="zh-CN"/>
        </w:rPr>
      </w:pPr>
    </w:p>
    <w:p w14:paraId="6F0259FC" w14:textId="6A244072"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 FPS</w:t>
      </w:r>
    </w:p>
    <w:p w14:paraId="48430232" w14:textId="03DCA06B"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100MHz bandwidth, the capacity performances are in the range of {5.5~10}, and the mean value of capacity performance is approximately [8.48].</w:t>
      </w:r>
    </w:p>
    <w:p w14:paraId="4BEA4542" w14:textId="77777777" w:rsidR="00FC3DEF" w:rsidRPr="00344ADC" w:rsidRDefault="00FC3DEF" w:rsidP="00FC3DEF">
      <w:pPr>
        <w:spacing w:before="120" w:after="120" w:line="276" w:lineRule="auto"/>
        <w:jc w:val="both"/>
        <w:rPr>
          <w:rFonts w:eastAsiaTheme="minorEastAsia"/>
          <w:lang w:eastAsia="zh-CN"/>
        </w:rPr>
      </w:pPr>
    </w:p>
    <w:p w14:paraId="092BE2A8" w14:textId="67A2C31E"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73A30A50" w14:textId="5CA601E0"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100MHz bandwidth, the capacity performances are in the range of {3~6.13}, and the mean value of capacity performance is approximately [4.61].</w:t>
      </w:r>
    </w:p>
    <w:p w14:paraId="3E5CDA08" w14:textId="77777777" w:rsidR="000609C7" w:rsidRPr="00344ADC" w:rsidRDefault="000609C7" w:rsidP="00344ADC">
      <w:pPr>
        <w:rPr>
          <w:rFonts w:eastAsia="SimSun"/>
        </w:rPr>
      </w:pPr>
    </w:p>
    <w:p w14:paraId="1C9AD472" w14:textId="0B021E49"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FR2 DU DL</w:t>
      </w:r>
    </w:p>
    <w:p w14:paraId="12FC66B8" w14:textId="77777777" w:rsidR="00FC3DEF" w:rsidRPr="00344ADC" w:rsidRDefault="00FC3DEF" w:rsidP="00FC3DEF">
      <w:pPr>
        <w:spacing w:before="120" w:after="120" w:line="276" w:lineRule="auto"/>
        <w:jc w:val="both"/>
        <w:rPr>
          <w:lang w:eastAsia="zh-CN"/>
        </w:rPr>
      </w:pPr>
      <w:r w:rsidRPr="00344ADC">
        <w:rPr>
          <w:lang w:eastAsia="zh-CN"/>
        </w:rPr>
        <w:t xml:space="preserve">5 sources (Nokia, Qualcomm, vivo, MediaTek, Ericsson) reported the evaluation results of capacity performance with Dense Urban, 100/400MHz bandwidth, DDDSU TDD format, as shown in </w:t>
      </w:r>
      <w:r w:rsidRPr="00344ADC">
        <w:rPr>
          <w:lang w:eastAsia="zh-CN"/>
        </w:rPr>
        <w:fldChar w:fldCharType="begin"/>
      </w:r>
      <w:r w:rsidRPr="00344ADC">
        <w:rPr>
          <w:lang w:eastAsia="zh-CN"/>
        </w:rPr>
        <w:instrText xml:space="preserve"> REF _Ref80046774 \h </w:instrText>
      </w:r>
      <w:r w:rsidRPr="00344ADC">
        <w:rPr>
          <w:lang w:eastAsia="zh-CN"/>
        </w:rPr>
      </w:r>
      <w:r w:rsidRPr="00344ADC">
        <w:rPr>
          <w:lang w:eastAsia="zh-CN"/>
        </w:rPr>
        <w:fldChar w:fldCharType="separate"/>
      </w:r>
      <w:r w:rsidRPr="00344ADC">
        <w:t xml:space="preserve">Table </w:t>
      </w:r>
      <w:r w:rsidRPr="00344ADC">
        <w:rPr>
          <w:noProof/>
        </w:rPr>
        <w:t>26</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_Ref80046783 \h </w:instrText>
      </w:r>
      <w:r w:rsidRPr="00344ADC">
        <w:rPr>
          <w:lang w:eastAsia="zh-CN"/>
        </w:rPr>
      </w:r>
      <w:r w:rsidRPr="00344ADC">
        <w:rPr>
          <w:lang w:eastAsia="zh-CN"/>
        </w:rPr>
        <w:fldChar w:fldCharType="separate"/>
      </w:r>
      <w:r w:rsidRPr="00344ADC">
        <w:t xml:space="preserve">Table </w:t>
      </w:r>
      <w:r w:rsidRPr="00344ADC">
        <w:rPr>
          <w:noProof/>
        </w:rPr>
        <w:t>29</w:t>
      </w:r>
      <w:r w:rsidRPr="00344ADC">
        <w:rPr>
          <w:lang w:eastAsia="zh-CN"/>
        </w:rPr>
        <w:fldChar w:fldCharType="end"/>
      </w:r>
      <w:r w:rsidRPr="00344ADC">
        <w:rPr>
          <w:lang w:eastAsia="zh-CN"/>
        </w:rPr>
        <w:t>.</w:t>
      </w:r>
    </w:p>
    <w:p w14:paraId="77FD6134" w14:textId="77777777" w:rsidR="00FC3DEF" w:rsidRPr="00344ADC" w:rsidRDefault="00FC3DEF" w:rsidP="00FC3DEF">
      <w:pPr>
        <w:spacing w:before="120" w:after="120" w:line="276" w:lineRule="auto"/>
        <w:jc w:val="both"/>
        <w:rPr>
          <w:rFonts w:eastAsiaTheme="minorEastAsia"/>
          <w:lang w:eastAsia="zh-CN"/>
        </w:rPr>
      </w:pPr>
    </w:p>
    <w:p w14:paraId="4E870937"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8Mbps, 15ms PDB, 60 FPS</w:t>
      </w:r>
    </w:p>
    <w:p w14:paraId="2D79709A" w14:textId="4C650A15"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100MHz bandwidth, the capacity performances are in the range of {20~24}, and the mean value of capacity performance is approximately [22].</w:t>
      </w:r>
    </w:p>
    <w:p w14:paraId="49D8D13B" w14:textId="77777777" w:rsidR="00FC3DEF" w:rsidRPr="00344ADC" w:rsidRDefault="00FC3DEF" w:rsidP="00FC3DEF">
      <w:pPr>
        <w:spacing w:before="120" w:after="120" w:line="276" w:lineRule="auto"/>
        <w:rPr>
          <w:rFonts w:eastAsiaTheme="minorEastAsia"/>
        </w:rPr>
      </w:pPr>
    </w:p>
    <w:p w14:paraId="1DDFAD8F" w14:textId="77777777"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CG, 30Mbps, 15ms PDB, 60 FPS</w:t>
      </w:r>
    </w:p>
    <w:p w14:paraId="29121AB9" w14:textId="3DA26F1B"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With SU-MIMO, 100MHz bandwidth, the capacity performances are in the range of {6~16.16}, and the mean value of capacity performance is approximately [9.522].</w:t>
      </w:r>
    </w:p>
    <w:p w14:paraId="48AE34CC" w14:textId="77777777" w:rsidR="00FC3DEF" w:rsidRPr="00344ADC" w:rsidRDefault="00FC3DEF" w:rsidP="00FC3DEF">
      <w:pPr>
        <w:spacing w:before="120" w:after="120" w:line="276" w:lineRule="auto"/>
        <w:jc w:val="both"/>
        <w:rPr>
          <w:b/>
          <w:bCs/>
          <w:u w:val="single"/>
        </w:rPr>
      </w:pPr>
    </w:p>
    <w:p w14:paraId="5E2C5C76" w14:textId="07793358"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30Mbps, 10ms PDB, 60 FPS</w:t>
      </w:r>
    </w:p>
    <w:p w14:paraId="66E3F95A" w14:textId="5E434AF8"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100MHz bandwidth, the capacity performances are in the range of {5.3~13.44}, and the mean value of capacity performance is approximately [8.12].</w:t>
      </w:r>
    </w:p>
    <w:p w14:paraId="56E4A0C5" w14:textId="77777777" w:rsidR="00FC3DEF" w:rsidRPr="00344ADC" w:rsidRDefault="00FC3DEF" w:rsidP="00FC3DEF">
      <w:pPr>
        <w:spacing w:before="120" w:after="120" w:line="276" w:lineRule="auto"/>
        <w:jc w:val="both"/>
        <w:rPr>
          <w:rFonts w:eastAsiaTheme="minorEastAsia"/>
          <w:lang w:eastAsia="zh-CN"/>
        </w:rPr>
      </w:pPr>
    </w:p>
    <w:p w14:paraId="1BF88780" w14:textId="4FB359F6" w:rsidR="00FC3DEF" w:rsidRPr="00344ADC" w:rsidRDefault="00FC3DEF" w:rsidP="00FC3DE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VR/AR, 45Mbps, 10ms PDB, 60 FPS</w:t>
      </w:r>
    </w:p>
    <w:p w14:paraId="2872FC7D" w14:textId="3FD44A70"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100MHz bandwidth, the capacity performances are in the range of {2~8.2}, and the mean value of capacity performance is approximately [4.71].</w:t>
      </w:r>
    </w:p>
    <w:p w14:paraId="5E4D09B8" w14:textId="66A8FE96" w:rsidR="00FC3DEF" w:rsidRPr="00344ADC" w:rsidRDefault="00FC3DEF" w:rsidP="00FC3DE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60 FPS, with SU-MIMO, 400MHz bandwidth, the capacity performances are in the range of {16~19}, and the mean value of capacity performance is approximately [17.5].</w:t>
      </w:r>
    </w:p>
    <w:p w14:paraId="6B508679" w14:textId="77777777" w:rsidR="000609C7" w:rsidRPr="00344ADC" w:rsidRDefault="000609C7" w:rsidP="00344ADC">
      <w:pPr>
        <w:rPr>
          <w:rFonts w:eastAsia="SimSun"/>
        </w:rPr>
      </w:pPr>
    </w:p>
    <w:p w14:paraId="7AD4D92D" w14:textId="0B25480A"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FR2 </w:t>
      </w:r>
      <w:proofErr w:type="spellStart"/>
      <w:r w:rsidRPr="00344ADC">
        <w:rPr>
          <w:rFonts w:ascii="Arial" w:eastAsia="SimSun" w:hAnsi="Arial" w:cs="Arial"/>
          <w:sz w:val="24"/>
          <w:lang w:eastAsia="zh-CN"/>
        </w:rPr>
        <w:t>InH</w:t>
      </w:r>
      <w:proofErr w:type="spellEnd"/>
      <w:r w:rsidRPr="00344ADC">
        <w:rPr>
          <w:rFonts w:ascii="Arial" w:eastAsia="SimSun" w:hAnsi="Arial" w:cs="Arial"/>
          <w:sz w:val="24"/>
          <w:lang w:eastAsia="zh-CN"/>
        </w:rPr>
        <w:t xml:space="preserve"> UL</w:t>
      </w:r>
    </w:p>
    <w:p w14:paraId="0DC569E0" w14:textId="38DEA1AB" w:rsidR="00FC3DEF" w:rsidRPr="00344ADC" w:rsidRDefault="00FC3DEF" w:rsidP="00FC3DEF">
      <w:pPr>
        <w:spacing w:before="120" w:after="120" w:line="276" w:lineRule="auto"/>
        <w:jc w:val="both"/>
        <w:rPr>
          <w:szCs w:val="20"/>
          <w:lang w:eastAsia="zh-CN"/>
        </w:rPr>
      </w:pPr>
      <w:r w:rsidRPr="00344ADC">
        <w:rPr>
          <w:szCs w:val="20"/>
          <w:lang w:eastAsia="zh-CN"/>
        </w:rPr>
        <w:t xml:space="preserve">3 sources (MediaTek, Qualcomm, vivo) reported the evaluation results of capacity performance with FR2, </w:t>
      </w:r>
      <w:proofErr w:type="spellStart"/>
      <w:proofErr w:type="gramStart"/>
      <w:r w:rsidRPr="00344ADC">
        <w:rPr>
          <w:szCs w:val="20"/>
          <w:lang w:eastAsia="zh-CN"/>
        </w:rPr>
        <w:t>InH</w:t>
      </w:r>
      <w:proofErr w:type="spellEnd"/>
      <w:proofErr w:type="gramEnd"/>
      <w:r w:rsidRPr="00344ADC">
        <w:rPr>
          <w:szCs w:val="20"/>
          <w:lang w:eastAsia="zh-CN"/>
        </w:rPr>
        <w:t xml:space="preserve">, UL, as shown in </w:t>
      </w:r>
      <w:r w:rsidRPr="00344ADC">
        <w:rPr>
          <w:szCs w:val="20"/>
          <w:lang w:eastAsia="zh-CN"/>
        </w:rPr>
        <w:fldChar w:fldCharType="begin"/>
      </w:r>
      <w:r w:rsidRPr="00344ADC">
        <w:rPr>
          <w:szCs w:val="20"/>
          <w:lang w:eastAsia="zh-CN"/>
        </w:rPr>
        <w:instrText xml:space="preserve"> REF _Ref80082594 \h  \* MERGEFORMAT </w:instrText>
      </w:r>
      <w:r w:rsidRPr="00344ADC">
        <w:rPr>
          <w:szCs w:val="20"/>
          <w:lang w:eastAsia="zh-CN"/>
        </w:rPr>
      </w:r>
      <w:r w:rsidRPr="00344ADC">
        <w:rPr>
          <w:szCs w:val="20"/>
          <w:lang w:eastAsia="zh-CN"/>
        </w:rPr>
        <w:fldChar w:fldCharType="separate"/>
      </w:r>
      <w:r w:rsidRPr="00344ADC">
        <w:rPr>
          <w:szCs w:val="20"/>
        </w:rPr>
        <w:t xml:space="preserve">Table </w:t>
      </w:r>
      <w:r w:rsidRPr="00344ADC">
        <w:rPr>
          <w:noProof/>
          <w:szCs w:val="20"/>
        </w:rPr>
        <w:t>30</w:t>
      </w:r>
      <w:r w:rsidRPr="00344ADC">
        <w:rPr>
          <w:szCs w:val="20"/>
          <w:lang w:eastAsia="zh-CN"/>
        </w:rPr>
        <w:fldChar w:fldCharType="end"/>
      </w:r>
      <w:r w:rsidRPr="00344ADC">
        <w:rPr>
          <w:szCs w:val="20"/>
          <w:lang w:eastAsia="zh-CN"/>
        </w:rPr>
        <w:t xml:space="preserve"> to</w:t>
      </w:r>
      <w:r w:rsidRPr="00344ADC">
        <w:rPr>
          <w:rFonts w:eastAsiaTheme="minorEastAsia"/>
          <w:szCs w:val="20"/>
          <w:lang w:eastAsia="zh-CN"/>
        </w:rPr>
        <w:t xml:space="preserve"> </w:t>
      </w:r>
      <w:r w:rsidRPr="00344ADC">
        <w:rPr>
          <w:rFonts w:eastAsiaTheme="minorEastAsia"/>
          <w:szCs w:val="20"/>
          <w:lang w:eastAsia="zh-CN"/>
        </w:rPr>
        <w:fldChar w:fldCharType="begin"/>
      </w:r>
      <w:r w:rsidRPr="00344ADC">
        <w:rPr>
          <w:rFonts w:eastAsiaTheme="minorEastAsia"/>
          <w:szCs w:val="20"/>
          <w:lang w:eastAsia="zh-CN"/>
        </w:rPr>
        <w:instrText xml:space="preserve"> REF _Ref80083528 \h </w:instrText>
      </w:r>
      <w:r w:rsidRPr="00344ADC">
        <w:rPr>
          <w:rFonts w:eastAsiaTheme="minorEastAsia"/>
          <w:szCs w:val="20"/>
          <w:lang w:eastAsia="zh-CN"/>
        </w:rPr>
      </w:r>
      <w:r w:rsidRPr="00344ADC">
        <w:rPr>
          <w:rFonts w:eastAsiaTheme="minorEastAsia"/>
          <w:szCs w:val="20"/>
          <w:lang w:eastAsia="zh-CN"/>
        </w:rPr>
        <w:fldChar w:fldCharType="separate"/>
      </w:r>
      <w:r w:rsidRPr="00344ADC">
        <w:t xml:space="preserve">Table </w:t>
      </w:r>
      <w:r w:rsidRPr="00344ADC">
        <w:rPr>
          <w:noProof/>
        </w:rPr>
        <w:t>33</w:t>
      </w:r>
      <w:r w:rsidRPr="00344ADC">
        <w:rPr>
          <w:rFonts w:eastAsiaTheme="minorEastAsia"/>
          <w:szCs w:val="20"/>
          <w:lang w:eastAsia="zh-CN"/>
        </w:rPr>
        <w:fldChar w:fldCharType="end"/>
      </w:r>
      <w:r w:rsidRPr="00344ADC">
        <w:rPr>
          <w:szCs w:val="20"/>
          <w:lang w:eastAsia="zh-CN"/>
        </w:rPr>
        <w:t>.</w:t>
      </w:r>
    </w:p>
    <w:p w14:paraId="3C243015" w14:textId="50BCF119" w:rsidR="00FC3DEF" w:rsidRPr="00344ADC" w:rsidRDefault="004237F4" w:rsidP="00FC3DEF">
      <w:pPr>
        <w:spacing w:before="120" w:after="120" w:line="276" w:lineRule="auto"/>
        <w:jc w:val="both"/>
        <w:rPr>
          <w:rFonts w:eastAsiaTheme="minorEastAsia"/>
          <w:szCs w:val="20"/>
          <w:lang w:eastAsia="zh-CN"/>
        </w:rPr>
      </w:pPr>
      <w:r w:rsidRPr="00344ADC">
        <w:rPr>
          <w:rFonts w:eastAsiaTheme="minorEastAsia"/>
          <w:szCs w:val="20"/>
          <w:highlight w:val="yellow"/>
          <w:lang w:eastAsia="zh-CN"/>
        </w:rPr>
        <w:t xml:space="preserve">(TBD </w:t>
      </w:r>
      <w:r w:rsidR="0027727A" w:rsidRPr="00344ADC">
        <w:rPr>
          <w:rFonts w:eastAsiaTheme="minorEastAsia"/>
          <w:szCs w:val="20"/>
          <w:highlight w:val="yellow"/>
          <w:lang w:eastAsia="zh-CN"/>
        </w:rPr>
        <w:t>on</w:t>
      </w:r>
      <w:r w:rsidRPr="00344ADC">
        <w:rPr>
          <w:rFonts w:eastAsiaTheme="minorEastAsia"/>
          <w:szCs w:val="20"/>
          <w:highlight w:val="yellow"/>
          <w:lang w:eastAsia="zh-CN"/>
        </w:rPr>
        <w:t xml:space="preserve"> observation)</w:t>
      </w:r>
      <w:r w:rsidRPr="00344ADC">
        <w:rPr>
          <w:rFonts w:eastAsiaTheme="minorEastAsia"/>
          <w:szCs w:val="20"/>
          <w:lang w:eastAsia="zh-CN"/>
        </w:rPr>
        <w:t xml:space="preserve"> </w:t>
      </w:r>
    </w:p>
    <w:p w14:paraId="30496706" w14:textId="77777777" w:rsidR="000609C7" w:rsidRPr="00344ADC" w:rsidRDefault="000609C7" w:rsidP="00344ADC">
      <w:pPr>
        <w:rPr>
          <w:rFonts w:eastAsia="SimSun"/>
        </w:rPr>
      </w:pPr>
    </w:p>
    <w:p w14:paraId="529C834A" w14:textId="12B87545"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FR2 DU UL</w:t>
      </w:r>
    </w:p>
    <w:p w14:paraId="7C31A71E" w14:textId="17E52742" w:rsidR="004237F4" w:rsidRPr="00344ADC" w:rsidRDefault="004237F4" w:rsidP="004237F4">
      <w:pPr>
        <w:spacing w:before="120" w:after="120" w:line="276" w:lineRule="auto"/>
        <w:jc w:val="both"/>
        <w:rPr>
          <w:lang w:eastAsia="zh-CN"/>
        </w:rPr>
      </w:pPr>
      <w:r w:rsidRPr="00344ADC">
        <w:rPr>
          <w:lang w:eastAsia="zh-CN"/>
        </w:rPr>
        <w:t xml:space="preserve">3 sources (MediaTek, Qualcomm, vivo) reported the evaluation results of capacity performance with FR2, DU, </w:t>
      </w:r>
      <w:proofErr w:type="gramStart"/>
      <w:r w:rsidRPr="00344ADC">
        <w:rPr>
          <w:lang w:eastAsia="zh-CN"/>
        </w:rPr>
        <w:t xml:space="preserve">UL, as shown in </w:t>
      </w:r>
      <w:r w:rsidRPr="00344ADC">
        <w:rPr>
          <w:lang w:eastAsia="zh-CN"/>
        </w:rPr>
        <w:fldChar w:fldCharType="begin"/>
      </w:r>
      <w:r w:rsidRPr="00344ADC">
        <w:rPr>
          <w:lang w:eastAsia="zh-CN"/>
        </w:rPr>
        <w:instrText xml:space="preserve"> REF _Ref80083499 \h </w:instrText>
      </w:r>
      <w:r w:rsidRPr="00344ADC">
        <w:rPr>
          <w:lang w:eastAsia="zh-CN"/>
        </w:rPr>
      </w:r>
      <w:r w:rsidRPr="00344ADC">
        <w:rPr>
          <w:lang w:eastAsia="zh-CN"/>
        </w:rPr>
        <w:fldChar w:fldCharType="separate"/>
      </w:r>
      <w:r w:rsidRPr="00344ADC">
        <w:t xml:space="preserve">Table </w:t>
      </w:r>
      <w:r w:rsidRPr="00344ADC">
        <w:rPr>
          <w:noProof/>
        </w:rPr>
        <w:t>34</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_Ref80083508 \h </w:instrText>
      </w:r>
      <w:r w:rsidRPr="00344ADC">
        <w:rPr>
          <w:lang w:eastAsia="zh-CN"/>
        </w:rPr>
      </w:r>
      <w:r w:rsidRPr="00344ADC">
        <w:rPr>
          <w:lang w:eastAsia="zh-CN"/>
        </w:rPr>
        <w:fldChar w:fldCharType="separate"/>
      </w:r>
      <w:r w:rsidRPr="00344ADC">
        <w:t>Table</w:t>
      </w:r>
      <w:proofErr w:type="gramEnd"/>
      <w:r w:rsidRPr="00344ADC">
        <w:t xml:space="preserve"> </w:t>
      </w:r>
      <w:r w:rsidRPr="00344ADC">
        <w:rPr>
          <w:noProof/>
        </w:rPr>
        <w:t>37</w:t>
      </w:r>
      <w:r w:rsidRPr="00344ADC">
        <w:rPr>
          <w:lang w:eastAsia="zh-CN"/>
        </w:rPr>
        <w:fldChar w:fldCharType="end"/>
      </w:r>
      <w:r w:rsidRPr="00344ADC">
        <w:rPr>
          <w:lang w:eastAsia="zh-CN"/>
        </w:rPr>
        <w:t>.</w:t>
      </w:r>
    </w:p>
    <w:p w14:paraId="4424B33B" w14:textId="1E276FBF" w:rsidR="004237F4" w:rsidRPr="00344ADC" w:rsidRDefault="004237F4" w:rsidP="004237F4">
      <w:pPr>
        <w:spacing w:before="120" w:after="120" w:line="276" w:lineRule="auto"/>
        <w:jc w:val="both"/>
        <w:rPr>
          <w:rFonts w:eastAsiaTheme="minorEastAsia"/>
          <w:szCs w:val="20"/>
          <w:lang w:eastAsia="zh-CN"/>
        </w:rPr>
      </w:pPr>
      <w:r w:rsidRPr="00344ADC">
        <w:rPr>
          <w:rFonts w:eastAsiaTheme="minorEastAsia"/>
          <w:szCs w:val="20"/>
          <w:highlight w:val="yellow"/>
          <w:lang w:eastAsia="zh-CN"/>
        </w:rPr>
        <w:t xml:space="preserve">(TBD </w:t>
      </w:r>
      <w:r w:rsidR="0027727A" w:rsidRPr="00344ADC">
        <w:rPr>
          <w:rFonts w:eastAsiaTheme="minorEastAsia"/>
          <w:szCs w:val="20"/>
          <w:highlight w:val="yellow"/>
          <w:lang w:eastAsia="zh-CN"/>
        </w:rPr>
        <w:t>on</w:t>
      </w:r>
      <w:r w:rsidRPr="00344ADC">
        <w:rPr>
          <w:rFonts w:eastAsiaTheme="minorEastAsia"/>
          <w:szCs w:val="20"/>
          <w:highlight w:val="yellow"/>
          <w:lang w:eastAsia="zh-CN"/>
        </w:rPr>
        <w:t xml:space="preserve"> observation)</w:t>
      </w:r>
      <w:r w:rsidRPr="00344ADC">
        <w:rPr>
          <w:rFonts w:eastAsiaTheme="minorEastAsia"/>
          <w:szCs w:val="20"/>
          <w:lang w:eastAsia="zh-CN"/>
        </w:rPr>
        <w:t xml:space="preserve"> </w:t>
      </w:r>
    </w:p>
    <w:p w14:paraId="39F202FF" w14:textId="181FEAFA" w:rsidR="00B04133" w:rsidRPr="00344ADC" w:rsidRDefault="00B04133" w:rsidP="00B04133">
      <w:pPr>
        <w:rPr>
          <w:rFonts w:eastAsia="SimSun"/>
        </w:rPr>
      </w:pPr>
    </w:p>
    <w:p w14:paraId="08550F25" w14:textId="086AE9F6" w:rsidR="00DF38D8" w:rsidRPr="00344ADC" w:rsidRDefault="00DF38D8" w:rsidP="00DF38D8">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Summary of discussion</w:t>
      </w:r>
    </w:p>
    <w:p w14:paraId="1B864014" w14:textId="089E2AAF" w:rsidR="00DF38D8" w:rsidRPr="00344ADC" w:rsidRDefault="00DF38D8" w:rsidP="00B04133">
      <w:pPr>
        <w:rPr>
          <w:rFonts w:eastAsia="SimSun"/>
        </w:rPr>
      </w:pPr>
    </w:p>
    <w:p w14:paraId="576A2C2D" w14:textId="36383B5D" w:rsidR="00DF38D8" w:rsidRPr="00344ADC" w:rsidRDefault="00DF38D8" w:rsidP="00344ADC">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evaluation for FR1 DL.</w:t>
      </w:r>
    </w:p>
    <w:tbl>
      <w:tblPr>
        <w:tblStyle w:val="TableGrid2"/>
        <w:tblW w:w="5000" w:type="pct"/>
        <w:tblLook w:val="04A0" w:firstRow="1" w:lastRow="0" w:firstColumn="1" w:lastColumn="0" w:noHBand="0" w:noVBand="1"/>
      </w:tblPr>
      <w:tblGrid>
        <w:gridCol w:w="1200"/>
        <w:gridCol w:w="7860"/>
      </w:tblGrid>
      <w:tr w:rsidR="00582A94" w:rsidRPr="00344ADC" w14:paraId="68D778CD" w14:textId="77777777" w:rsidTr="00DF38D8">
        <w:tc>
          <w:tcPr>
            <w:tcW w:w="662" w:type="pct"/>
            <w:shd w:val="clear" w:color="auto" w:fill="D9D9D9"/>
          </w:tcPr>
          <w:p w14:paraId="260CEB7E" w14:textId="77777777" w:rsidR="00DF38D8" w:rsidRPr="00344ADC" w:rsidRDefault="00DF38D8" w:rsidP="00DF38D8">
            <w:pPr>
              <w:spacing w:after="180" w:line="259" w:lineRule="auto"/>
              <w:rPr>
                <w:rFonts w:eastAsia="SimSun"/>
                <w:b/>
                <w:szCs w:val="20"/>
                <w:lang w:val="en-GB" w:eastAsia="zh-CN"/>
              </w:rPr>
            </w:pPr>
            <w:r w:rsidRPr="00344ADC">
              <w:rPr>
                <w:rFonts w:eastAsia="SimSun"/>
                <w:b/>
                <w:szCs w:val="20"/>
                <w:lang w:val="en-GB" w:eastAsia="zh-CN"/>
              </w:rPr>
              <w:t>Company</w:t>
            </w:r>
          </w:p>
        </w:tc>
        <w:tc>
          <w:tcPr>
            <w:tcW w:w="4338" w:type="pct"/>
            <w:shd w:val="clear" w:color="auto" w:fill="D9D9D9"/>
          </w:tcPr>
          <w:p w14:paraId="58B31272" w14:textId="77777777" w:rsidR="00DF38D8" w:rsidRPr="00344ADC" w:rsidRDefault="00DF38D8" w:rsidP="00DF38D8">
            <w:pPr>
              <w:spacing w:after="180" w:line="259" w:lineRule="auto"/>
              <w:rPr>
                <w:rFonts w:eastAsia="SimSun"/>
                <w:b/>
                <w:szCs w:val="20"/>
                <w:lang w:val="en-GB" w:eastAsia="zh-CN"/>
              </w:rPr>
            </w:pPr>
            <w:r w:rsidRPr="00344ADC">
              <w:rPr>
                <w:rFonts w:eastAsia="SimSun"/>
                <w:b/>
                <w:szCs w:val="20"/>
                <w:lang w:val="en-GB" w:eastAsia="zh-CN"/>
              </w:rPr>
              <w:t>Comment</w:t>
            </w:r>
          </w:p>
        </w:tc>
      </w:tr>
      <w:tr w:rsidR="00582A94" w:rsidRPr="00344ADC" w14:paraId="21E680A8" w14:textId="77777777" w:rsidTr="00602A90">
        <w:tc>
          <w:tcPr>
            <w:tcW w:w="662" w:type="pct"/>
          </w:tcPr>
          <w:p w14:paraId="2D424510" w14:textId="7392EE03" w:rsidR="00DF38D8" w:rsidRPr="00344ADC" w:rsidRDefault="00690110" w:rsidP="00DF38D8">
            <w:pPr>
              <w:spacing w:after="180" w:line="259" w:lineRule="auto"/>
              <w:rPr>
                <w:rFonts w:eastAsia="SimSun"/>
                <w:szCs w:val="20"/>
                <w:lang w:val="en-GB" w:eastAsia="zh-CN"/>
              </w:rPr>
            </w:pPr>
            <w:r>
              <w:rPr>
                <w:rFonts w:eastAsia="SimSun"/>
                <w:szCs w:val="20"/>
                <w:lang w:val="en-GB" w:eastAsia="zh-CN"/>
              </w:rPr>
              <w:t>MTK</w:t>
            </w:r>
          </w:p>
        </w:tc>
        <w:tc>
          <w:tcPr>
            <w:tcW w:w="4338" w:type="pct"/>
          </w:tcPr>
          <w:p w14:paraId="62604290" w14:textId="5346EA74" w:rsidR="00DF38D8" w:rsidRPr="00344ADC" w:rsidRDefault="00690110" w:rsidP="00DF38D8">
            <w:pPr>
              <w:spacing w:after="180" w:line="259" w:lineRule="auto"/>
              <w:rPr>
                <w:rFonts w:eastAsia="SimSun"/>
                <w:szCs w:val="20"/>
                <w:lang w:val="en-GB" w:eastAsia="zh-CN"/>
              </w:rPr>
            </w:pPr>
            <w:r>
              <w:rPr>
                <w:rFonts w:eastAsia="SimSun"/>
                <w:szCs w:val="20"/>
                <w:lang w:val="en-GB" w:eastAsia="zh-CN"/>
              </w:rPr>
              <w:t>We think the observations are quite good. An observation (table) to capture the capacity bottleneck (DL or UL) for each deployment/application would be good.</w:t>
            </w:r>
          </w:p>
        </w:tc>
      </w:tr>
      <w:tr w:rsidR="00582A94" w:rsidRPr="00344ADC" w14:paraId="63AB2EAA" w14:textId="77777777" w:rsidTr="00602A90">
        <w:tc>
          <w:tcPr>
            <w:tcW w:w="662" w:type="pct"/>
          </w:tcPr>
          <w:p w14:paraId="22E2678D" w14:textId="77777777" w:rsidR="00DF38D8" w:rsidRPr="00344ADC" w:rsidRDefault="00DF38D8" w:rsidP="00DF38D8">
            <w:pPr>
              <w:spacing w:after="180" w:line="259" w:lineRule="auto"/>
              <w:rPr>
                <w:rFonts w:eastAsia="SimSun"/>
                <w:szCs w:val="20"/>
                <w:lang w:eastAsia="zh-CN"/>
              </w:rPr>
            </w:pPr>
          </w:p>
        </w:tc>
        <w:tc>
          <w:tcPr>
            <w:tcW w:w="4338" w:type="pct"/>
          </w:tcPr>
          <w:p w14:paraId="62AB60BD" w14:textId="77777777" w:rsidR="00DF38D8" w:rsidRPr="00344ADC" w:rsidRDefault="00DF38D8" w:rsidP="00DF38D8">
            <w:pPr>
              <w:spacing w:after="180" w:line="259" w:lineRule="auto"/>
              <w:rPr>
                <w:rFonts w:eastAsia="SimSun"/>
                <w:szCs w:val="20"/>
                <w:lang w:eastAsia="zh-CN"/>
              </w:rPr>
            </w:pPr>
          </w:p>
        </w:tc>
      </w:tr>
    </w:tbl>
    <w:p w14:paraId="36D82469" w14:textId="4DE831CF" w:rsidR="00DF38D8" w:rsidRPr="00344ADC" w:rsidRDefault="00DF38D8" w:rsidP="00B04133">
      <w:pPr>
        <w:rPr>
          <w:rFonts w:eastAsia="SimSun"/>
        </w:rPr>
      </w:pPr>
    </w:p>
    <w:p w14:paraId="5FCBB806" w14:textId="77777777" w:rsidR="00DF38D8" w:rsidRPr="00344ADC" w:rsidRDefault="00DF38D8" w:rsidP="00B04133">
      <w:pPr>
        <w:rPr>
          <w:rFonts w:eastAsia="SimSun"/>
        </w:rPr>
      </w:pPr>
    </w:p>
    <w:p w14:paraId="23DA1DD0" w14:textId="0745F0FE" w:rsidR="00DF38D8" w:rsidRPr="00344ADC" w:rsidRDefault="00DF38D8" w:rsidP="00DF38D8">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evaluation for FR1 UL.</w:t>
      </w:r>
    </w:p>
    <w:tbl>
      <w:tblPr>
        <w:tblStyle w:val="TableGrid2"/>
        <w:tblW w:w="5000" w:type="pct"/>
        <w:tblLook w:val="04A0" w:firstRow="1" w:lastRow="0" w:firstColumn="1" w:lastColumn="0" w:noHBand="0" w:noVBand="1"/>
      </w:tblPr>
      <w:tblGrid>
        <w:gridCol w:w="1200"/>
        <w:gridCol w:w="7860"/>
      </w:tblGrid>
      <w:tr w:rsidR="00582A94" w:rsidRPr="00344ADC" w14:paraId="1C9C9139" w14:textId="77777777" w:rsidTr="00602A90">
        <w:tc>
          <w:tcPr>
            <w:tcW w:w="662" w:type="pct"/>
            <w:shd w:val="clear" w:color="auto" w:fill="D9D9D9"/>
          </w:tcPr>
          <w:p w14:paraId="0189182B"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Company</w:t>
            </w:r>
          </w:p>
        </w:tc>
        <w:tc>
          <w:tcPr>
            <w:tcW w:w="4338" w:type="pct"/>
            <w:shd w:val="clear" w:color="auto" w:fill="D9D9D9"/>
          </w:tcPr>
          <w:p w14:paraId="0370E20C"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Comment</w:t>
            </w:r>
          </w:p>
        </w:tc>
      </w:tr>
      <w:tr w:rsidR="00690110" w:rsidRPr="00344ADC" w14:paraId="2DD8F30C" w14:textId="77777777" w:rsidTr="00602A90">
        <w:tc>
          <w:tcPr>
            <w:tcW w:w="662" w:type="pct"/>
          </w:tcPr>
          <w:p w14:paraId="3D7BF2C9" w14:textId="616573BF" w:rsidR="00690110" w:rsidRPr="00344ADC" w:rsidRDefault="00690110" w:rsidP="00690110">
            <w:pPr>
              <w:spacing w:after="180" w:line="259" w:lineRule="auto"/>
              <w:rPr>
                <w:rFonts w:eastAsia="SimSun"/>
                <w:szCs w:val="20"/>
                <w:lang w:val="en-GB" w:eastAsia="zh-CN"/>
              </w:rPr>
            </w:pPr>
            <w:r>
              <w:rPr>
                <w:rFonts w:eastAsia="SimSun"/>
                <w:szCs w:val="20"/>
                <w:lang w:val="en-GB" w:eastAsia="zh-CN"/>
              </w:rPr>
              <w:t>MTK</w:t>
            </w:r>
          </w:p>
        </w:tc>
        <w:tc>
          <w:tcPr>
            <w:tcW w:w="4338" w:type="pct"/>
          </w:tcPr>
          <w:p w14:paraId="571DD09D" w14:textId="1C861A6D" w:rsidR="00690110" w:rsidRPr="00344ADC" w:rsidRDefault="00690110" w:rsidP="00690110">
            <w:pPr>
              <w:spacing w:after="180" w:line="259" w:lineRule="auto"/>
              <w:rPr>
                <w:rFonts w:eastAsia="SimSun"/>
                <w:szCs w:val="20"/>
                <w:lang w:val="en-GB" w:eastAsia="zh-CN"/>
              </w:rPr>
            </w:pPr>
            <w:r>
              <w:rPr>
                <w:rFonts w:eastAsia="SimSun"/>
                <w:szCs w:val="20"/>
                <w:lang w:val="en-GB" w:eastAsia="zh-CN"/>
              </w:rPr>
              <w:t>We think the observations are quite good. An observation (table) to capture the capacity bottleneck (DL or UL) for each deployment/application would be good. Also, it seems that AR (with 1</w:t>
            </w:r>
            <w:r>
              <w:rPr>
                <w:rFonts w:eastAsia="新細明體" w:hint="eastAsia"/>
                <w:szCs w:val="20"/>
                <w:lang w:val="en-GB" w:eastAsia="zh-TW"/>
              </w:rPr>
              <w:t>0Mbps UL data</w:t>
            </w:r>
            <w:r>
              <w:rPr>
                <w:rFonts w:eastAsia="SimSun"/>
                <w:szCs w:val="20"/>
                <w:lang w:val="en-GB" w:eastAsia="zh-CN"/>
              </w:rPr>
              <w:t>) does not work in FR1 Uma, and this can also be captured in the observation.</w:t>
            </w:r>
          </w:p>
        </w:tc>
      </w:tr>
      <w:tr w:rsidR="00690110" w:rsidRPr="00344ADC" w14:paraId="1FDE0602" w14:textId="77777777" w:rsidTr="00602A90">
        <w:tc>
          <w:tcPr>
            <w:tcW w:w="662" w:type="pct"/>
          </w:tcPr>
          <w:p w14:paraId="76F0EF4B" w14:textId="77777777" w:rsidR="00690110" w:rsidRPr="00344ADC" w:rsidRDefault="00690110" w:rsidP="00690110">
            <w:pPr>
              <w:spacing w:after="180" w:line="259" w:lineRule="auto"/>
              <w:rPr>
                <w:rFonts w:eastAsia="SimSun"/>
                <w:szCs w:val="20"/>
                <w:lang w:eastAsia="zh-CN"/>
              </w:rPr>
            </w:pPr>
          </w:p>
        </w:tc>
        <w:tc>
          <w:tcPr>
            <w:tcW w:w="4338" w:type="pct"/>
          </w:tcPr>
          <w:p w14:paraId="14190B95" w14:textId="77777777" w:rsidR="00690110" w:rsidRPr="00344ADC" w:rsidRDefault="00690110" w:rsidP="00690110">
            <w:pPr>
              <w:spacing w:after="180" w:line="259" w:lineRule="auto"/>
              <w:rPr>
                <w:rFonts w:eastAsia="SimSun"/>
                <w:szCs w:val="20"/>
                <w:lang w:eastAsia="zh-CN"/>
              </w:rPr>
            </w:pPr>
          </w:p>
        </w:tc>
      </w:tr>
    </w:tbl>
    <w:p w14:paraId="10799873" w14:textId="38533E87" w:rsidR="00DF38D8" w:rsidRPr="00344ADC" w:rsidRDefault="00DF38D8" w:rsidP="00B04133">
      <w:pPr>
        <w:rPr>
          <w:rFonts w:eastAsia="SimSun"/>
        </w:rPr>
      </w:pPr>
    </w:p>
    <w:p w14:paraId="6C929197" w14:textId="77777777" w:rsidR="00DF38D8" w:rsidRPr="00344ADC" w:rsidRDefault="00DF38D8" w:rsidP="00B04133">
      <w:pPr>
        <w:rPr>
          <w:rFonts w:eastAsia="SimSun"/>
        </w:rPr>
      </w:pPr>
    </w:p>
    <w:p w14:paraId="276FFDBC" w14:textId="30988BCB" w:rsidR="00DF38D8" w:rsidRPr="00344ADC" w:rsidRDefault="00DF38D8" w:rsidP="00DF38D8">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for FR2 DL.</w:t>
      </w:r>
    </w:p>
    <w:tbl>
      <w:tblPr>
        <w:tblStyle w:val="TableGrid2"/>
        <w:tblW w:w="5000" w:type="pct"/>
        <w:tblLook w:val="04A0" w:firstRow="1" w:lastRow="0" w:firstColumn="1" w:lastColumn="0" w:noHBand="0" w:noVBand="1"/>
      </w:tblPr>
      <w:tblGrid>
        <w:gridCol w:w="1200"/>
        <w:gridCol w:w="7860"/>
      </w:tblGrid>
      <w:tr w:rsidR="00582A94" w:rsidRPr="00344ADC" w14:paraId="060AF302" w14:textId="77777777" w:rsidTr="00602A90">
        <w:tc>
          <w:tcPr>
            <w:tcW w:w="662" w:type="pct"/>
            <w:shd w:val="clear" w:color="auto" w:fill="D9D9D9"/>
          </w:tcPr>
          <w:p w14:paraId="23993B04"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Company</w:t>
            </w:r>
          </w:p>
        </w:tc>
        <w:tc>
          <w:tcPr>
            <w:tcW w:w="4338" w:type="pct"/>
            <w:shd w:val="clear" w:color="auto" w:fill="D9D9D9"/>
          </w:tcPr>
          <w:p w14:paraId="4879DC73"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Comment</w:t>
            </w:r>
          </w:p>
        </w:tc>
      </w:tr>
      <w:tr w:rsidR="00582A94" w:rsidRPr="00344ADC" w14:paraId="47C09C4C" w14:textId="77777777" w:rsidTr="00602A90">
        <w:tc>
          <w:tcPr>
            <w:tcW w:w="662" w:type="pct"/>
          </w:tcPr>
          <w:p w14:paraId="6D195549" w14:textId="5FB09991" w:rsidR="00DF38D8" w:rsidRPr="00344ADC" w:rsidRDefault="00690110" w:rsidP="00602A90">
            <w:pPr>
              <w:spacing w:after="180" w:line="259" w:lineRule="auto"/>
              <w:rPr>
                <w:rFonts w:eastAsia="SimSun"/>
                <w:szCs w:val="20"/>
                <w:lang w:val="en-GB" w:eastAsia="zh-CN"/>
              </w:rPr>
            </w:pPr>
            <w:r>
              <w:rPr>
                <w:rFonts w:eastAsia="SimSun"/>
                <w:szCs w:val="20"/>
                <w:lang w:val="en-GB" w:eastAsia="zh-CN"/>
              </w:rPr>
              <w:t>MTK</w:t>
            </w:r>
          </w:p>
        </w:tc>
        <w:tc>
          <w:tcPr>
            <w:tcW w:w="4338" w:type="pct"/>
          </w:tcPr>
          <w:p w14:paraId="7FE9CF3F" w14:textId="7E83D563" w:rsidR="00DF38D8" w:rsidRPr="00344ADC" w:rsidRDefault="00690110" w:rsidP="00602A90">
            <w:pPr>
              <w:spacing w:after="180" w:line="259" w:lineRule="auto"/>
              <w:rPr>
                <w:rFonts w:eastAsia="SimSun"/>
                <w:szCs w:val="20"/>
                <w:lang w:val="en-GB" w:eastAsia="zh-CN"/>
              </w:rPr>
            </w:pPr>
            <w:r>
              <w:rPr>
                <w:rFonts w:eastAsia="SimSun"/>
                <w:szCs w:val="20"/>
                <w:lang w:val="en-GB" w:eastAsia="zh-CN"/>
              </w:rPr>
              <w:t>We think the observations are quite good. An observation (table) to capture the capacity bottleneck (DL or UL) for each deployment/application would be good.</w:t>
            </w:r>
          </w:p>
        </w:tc>
      </w:tr>
      <w:tr w:rsidR="00582A94" w:rsidRPr="00344ADC" w14:paraId="275D3CDB" w14:textId="77777777" w:rsidTr="00602A90">
        <w:tc>
          <w:tcPr>
            <w:tcW w:w="662" w:type="pct"/>
          </w:tcPr>
          <w:p w14:paraId="4338E58D" w14:textId="77777777" w:rsidR="00DF38D8" w:rsidRPr="00344ADC" w:rsidRDefault="00DF38D8" w:rsidP="00602A90">
            <w:pPr>
              <w:spacing w:after="180" w:line="259" w:lineRule="auto"/>
              <w:rPr>
                <w:rFonts w:eastAsia="SimSun"/>
                <w:szCs w:val="20"/>
                <w:lang w:eastAsia="zh-CN"/>
              </w:rPr>
            </w:pPr>
          </w:p>
        </w:tc>
        <w:tc>
          <w:tcPr>
            <w:tcW w:w="4338" w:type="pct"/>
          </w:tcPr>
          <w:p w14:paraId="78CB392C" w14:textId="77777777" w:rsidR="00DF38D8" w:rsidRPr="00344ADC" w:rsidRDefault="00DF38D8" w:rsidP="00602A90">
            <w:pPr>
              <w:spacing w:after="180" w:line="259" w:lineRule="auto"/>
              <w:rPr>
                <w:rFonts w:eastAsia="SimSun"/>
                <w:szCs w:val="20"/>
                <w:lang w:eastAsia="zh-CN"/>
              </w:rPr>
            </w:pPr>
          </w:p>
        </w:tc>
      </w:tr>
    </w:tbl>
    <w:p w14:paraId="3C691C50" w14:textId="29AC0D41" w:rsidR="00DF38D8" w:rsidRPr="00344ADC" w:rsidRDefault="00DF38D8" w:rsidP="00B04133">
      <w:pPr>
        <w:rPr>
          <w:rFonts w:eastAsia="SimSun"/>
        </w:rPr>
      </w:pPr>
    </w:p>
    <w:p w14:paraId="48852E6F" w14:textId="77777777" w:rsidR="00DF38D8" w:rsidRPr="00344ADC" w:rsidRDefault="00DF38D8" w:rsidP="00B04133">
      <w:pPr>
        <w:rPr>
          <w:rFonts w:eastAsia="SimSun"/>
        </w:rPr>
      </w:pPr>
    </w:p>
    <w:p w14:paraId="4F2787EF" w14:textId="213AF1A7" w:rsidR="00DF38D8" w:rsidRPr="00344ADC" w:rsidRDefault="00DF38D8" w:rsidP="00DF38D8">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capacity evaluation for FR2 UL.</w:t>
      </w:r>
    </w:p>
    <w:tbl>
      <w:tblPr>
        <w:tblStyle w:val="TableGrid2"/>
        <w:tblW w:w="5000" w:type="pct"/>
        <w:tblLook w:val="04A0" w:firstRow="1" w:lastRow="0" w:firstColumn="1" w:lastColumn="0" w:noHBand="0" w:noVBand="1"/>
      </w:tblPr>
      <w:tblGrid>
        <w:gridCol w:w="1200"/>
        <w:gridCol w:w="7860"/>
      </w:tblGrid>
      <w:tr w:rsidR="00582A94" w:rsidRPr="00344ADC" w14:paraId="5997885B" w14:textId="77777777" w:rsidTr="00602A90">
        <w:tc>
          <w:tcPr>
            <w:tcW w:w="662" w:type="pct"/>
            <w:shd w:val="clear" w:color="auto" w:fill="D9D9D9"/>
          </w:tcPr>
          <w:p w14:paraId="7D275B39"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Company</w:t>
            </w:r>
          </w:p>
        </w:tc>
        <w:tc>
          <w:tcPr>
            <w:tcW w:w="4338" w:type="pct"/>
            <w:shd w:val="clear" w:color="auto" w:fill="D9D9D9"/>
          </w:tcPr>
          <w:p w14:paraId="69E38CA5"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Comment</w:t>
            </w:r>
          </w:p>
        </w:tc>
      </w:tr>
      <w:tr w:rsidR="00582A94" w:rsidRPr="00344ADC" w14:paraId="21156D04" w14:textId="77777777" w:rsidTr="00602A90">
        <w:tc>
          <w:tcPr>
            <w:tcW w:w="662" w:type="pct"/>
          </w:tcPr>
          <w:p w14:paraId="2556F2E9" w14:textId="229E3885" w:rsidR="00DF38D8" w:rsidRPr="00344ADC" w:rsidRDefault="00690110" w:rsidP="00602A90">
            <w:pPr>
              <w:spacing w:after="180" w:line="259" w:lineRule="auto"/>
              <w:rPr>
                <w:rFonts w:eastAsia="SimSun"/>
                <w:szCs w:val="20"/>
                <w:lang w:val="en-GB" w:eastAsia="zh-CN"/>
              </w:rPr>
            </w:pPr>
            <w:r>
              <w:rPr>
                <w:rFonts w:eastAsia="SimSun"/>
                <w:szCs w:val="20"/>
                <w:lang w:val="en-GB" w:eastAsia="zh-CN"/>
              </w:rPr>
              <w:t>MTK</w:t>
            </w:r>
          </w:p>
        </w:tc>
        <w:tc>
          <w:tcPr>
            <w:tcW w:w="4338" w:type="pct"/>
          </w:tcPr>
          <w:p w14:paraId="13B1A50C" w14:textId="092D1AA7" w:rsidR="00DF38D8" w:rsidRPr="00344ADC" w:rsidRDefault="00690110" w:rsidP="00602A90">
            <w:pPr>
              <w:spacing w:after="180" w:line="259" w:lineRule="auto"/>
              <w:rPr>
                <w:rFonts w:eastAsia="SimSun"/>
                <w:szCs w:val="20"/>
                <w:lang w:val="en-GB" w:eastAsia="zh-CN"/>
              </w:rPr>
            </w:pPr>
            <w:r>
              <w:rPr>
                <w:rFonts w:eastAsia="SimSun"/>
                <w:szCs w:val="20"/>
                <w:lang w:val="en-GB" w:eastAsia="zh-CN"/>
              </w:rPr>
              <w:t>We think the observations are quite good. An observation (table) to capture the capacity bottleneck (DL or UL) for each deployment/application would be good</w:t>
            </w:r>
            <w:r>
              <w:rPr>
                <w:rFonts w:eastAsia="SimSun"/>
                <w:szCs w:val="20"/>
                <w:lang w:val="en-GB" w:eastAsia="zh-CN"/>
              </w:rPr>
              <w:t xml:space="preserve"> (after the UL statistics are available)</w:t>
            </w:r>
            <w:r>
              <w:rPr>
                <w:rFonts w:eastAsia="SimSun"/>
                <w:szCs w:val="20"/>
                <w:lang w:val="en-GB" w:eastAsia="zh-CN"/>
              </w:rPr>
              <w:t>.</w:t>
            </w:r>
          </w:p>
        </w:tc>
      </w:tr>
      <w:tr w:rsidR="00582A94" w:rsidRPr="00344ADC" w14:paraId="1BEDA571" w14:textId="77777777" w:rsidTr="00602A90">
        <w:tc>
          <w:tcPr>
            <w:tcW w:w="662" w:type="pct"/>
          </w:tcPr>
          <w:p w14:paraId="4E03FA02" w14:textId="77777777" w:rsidR="00DF38D8" w:rsidRPr="00344ADC" w:rsidRDefault="00DF38D8" w:rsidP="00602A90">
            <w:pPr>
              <w:spacing w:after="180" w:line="259" w:lineRule="auto"/>
              <w:rPr>
                <w:rFonts w:eastAsia="SimSun"/>
                <w:szCs w:val="20"/>
                <w:lang w:eastAsia="zh-CN"/>
              </w:rPr>
            </w:pPr>
          </w:p>
        </w:tc>
        <w:tc>
          <w:tcPr>
            <w:tcW w:w="4338" w:type="pct"/>
          </w:tcPr>
          <w:p w14:paraId="099B0A7A" w14:textId="77777777" w:rsidR="00DF38D8" w:rsidRPr="00344ADC" w:rsidRDefault="00DF38D8" w:rsidP="00602A90">
            <w:pPr>
              <w:spacing w:after="180" w:line="259" w:lineRule="auto"/>
              <w:rPr>
                <w:rFonts w:eastAsia="SimSun"/>
                <w:szCs w:val="20"/>
                <w:lang w:eastAsia="zh-CN"/>
              </w:rPr>
            </w:pPr>
          </w:p>
        </w:tc>
      </w:tr>
    </w:tbl>
    <w:p w14:paraId="3EEF4B45" w14:textId="77777777" w:rsidR="00DF38D8" w:rsidRPr="00344ADC" w:rsidRDefault="00DF38D8" w:rsidP="00344ADC">
      <w:pPr>
        <w:pStyle w:val="a0"/>
        <w:rPr>
          <w:rFonts w:eastAsiaTheme="minorEastAsia"/>
          <w:b/>
          <w:bCs/>
          <w:lang w:eastAsia="zh-CN"/>
        </w:rPr>
      </w:pPr>
    </w:p>
    <w:p w14:paraId="4FBE35EC" w14:textId="77777777" w:rsidR="00DF38D8" w:rsidRPr="00344ADC" w:rsidRDefault="00DF38D8" w:rsidP="00344ADC">
      <w:pPr>
        <w:rPr>
          <w:rFonts w:eastAsia="SimSun"/>
        </w:rPr>
      </w:pPr>
    </w:p>
    <w:p w14:paraId="6FFABBC1" w14:textId="5A97F5AB" w:rsidR="00B04133" w:rsidRPr="00344ADC" w:rsidRDefault="00B04133" w:rsidP="00B04133">
      <w:pPr>
        <w:keepNext/>
        <w:numPr>
          <w:ilvl w:val="1"/>
          <w:numId w:val="5"/>
        </w:numPr>
        <w:spacing w:before="180" w:after="180"/>
        <w:outlineLvl w:val="1"/>
        <w:rPr>
          <w:rFonts w:ascii="Arial" w:eastAsia="SimSun" w:hAnsi="Arial" w:cs="Arial"/>
          <w:sz w:val="32"/>
          <w:szCs w:val="32"/>
          <w:lang w:eastAsia="zh-CN"/>
        </w:rPr>
      </w:pPr>
      <w:r w:rsidRPr="00344ADC">
        <w:rPr>
          <w:rFonts w:ascii="Arial" w:eastAsia="SimSun" w:hAnsi="Arial" w:cs="Arial"/>
          <w:sz w:val="32"/>
          <w:szCs w:val="32"/>
          <w:lang w:eastAsia="zh-CN"/>
        </w:rPr>
        <w:t>Power consumption</w:t>
      </w:r>
    </w:p>
    <w:p w14:paraId="5965961B" w14:textId="28C60199"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FR1 </w:t>
      </w:r>
      <w:proofErr w:type="spellStart"/>
      <w:r w:rsidR="00A02350" w:rsidRPr="00344ADC">
        <w:rPr>
          <w:rFonts w:ascii="Arial" w:eastAsia="SimSun" w:hAnsi="Arial" w:cs="Arial"/>
          <w:sz w:val="24"/>
          <w:lang w:eastAsia="zh-CN"/>
        </w:rPr>
        <w:t>InH</w:t>
      </w:r>
      <w:proofErr w:type="spellEnd"/>
      <w:r w:rsidR="00A02350" w:rsidRPr="00344ADC">
        <w:rPr>
          <w:rFonts w:ascii="Arial" w:eastAsia="SimSun" w:hAnsi="Arial" w:cs="Arial"/>
          <w:sz w:val="24"/>
          <w:lang w:eastAsia="zh-CN"/>
        </w:rPr>
        <w:t xml:space="preserve"> </w:t>
      </w:r>
      <w:r w:rsidRPr="00344ADC">
        <w:rPr>
          <w:rFonts w:ascii="Arial" w:eastAsia="SimSun" w:hAnsi="Arial" w:cs="Arial"/>
          <w:sz w:val="24"/>
          <w:lang w:eastAsia="zh-CN"/>
        </w:rPr>
        <w:t>DL</w:t>
      </w:r>
    </w:p>
    <w:p w14:paraId="56DD2F56" w14:textId="77777777" w:rsidR="00A02350" w:rsidRPr="00344ADC" w:rsidRDefault="00A02350" w:rsidP="00A02350">
      <w:pPr>
        <w:spacing w:before="120" w:after="120" w:line="276" w:lineRule="auto"/>
        <w:jc w:val="both"/>
        <w:rPr>
          <w:lang w:eastAsia="zh-CN"/>
        </w:rPr>
      </w:pPr>
      <w:r w:rsidRPr="00344ADC">
        <w:rPr>
          <w:lang w:eastAsia="zh-CN"/>
        </w:rPr>
        <w:t xml:space="preserve">4 sources (Interdigital, Nokia, vivo, CATT)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w:t>
      </w:r>
      <w:proofErr w:type="spellStart"/>
      <w:proofErr w:type="gramStart"/>
      <w:r w:rsidRPr="00344ADC">
        <w:rPr>
          <w:lang w:eastAsia="zh-CN"/>
        </w:rPr>
        <w:t>InH</w:t>
      </w:r>
      <w:proofErr w:type="spellEnd"/>
      <w:proofErr w:type="gram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_Ref80086496 \h </w:instrText>
      </w:r>
      <w:r w:rsidRPr="00344ADC">
        <w:rPr>
          <w:lang w:eastAsia="zh-CN"/>
        </w:rPr>
      </w:r>
      <w:r w:rsidRPr="00344ADC">
        <w:rPr>
          <w:lang w:eastAsia="zh-CN"/>
        </w:rPr>
        <w:fldChar w:fldCharType="separate"/>
      </w:r>
      <w:r w:rsidRPr="00344ADC">
        <w:t xml:space="preserve">Table </w:t>
      </w:r>
      <w:r w:rsidRPr="00344ADC">
        <w:rPr>
          <w:noProof/>
        </w:rPr>
        <w:t>38</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_Ref80086507 \h </w:instrText>
      </w:r>
      <w:r w:rsidRPr="00344ADC">
        <w:rPr>
          <w:lang w:eastAsia="zh-CN"/>
        </w:rPr>
      </w:r>
      <w:r w:rsidRPr="00344ADC">
        <w:rPr>
          <w:lang w:eastAsia="zh-CN"/>
        </w:rPr>
        <w:fldChar w:fldCharType="separate"/>
      </w:r>
      <w:r w:rsidRPr="00344ADC">
        <w:t xml:space="preserve">Table </w:t>
      </w:r>
      <w:r w:rsidRPr="00344ADC">
        <w:rPr>
          <w:noProof/>
        </w:rPr>
        <w:t>40</w:t>
      </w:r>
      <w:r w:rsidRPr="00344ADC">
        <w:rPr>
          <w:lang w:eastAsia="zh-CN"/>
        </w:rPr>
        <w:fldChar w:fldCharType="end"/>
      </w:r>
      <w:r w:rsidRPr="00344ADC">
        <w:rPr>
          <w:lang w:eastAsia="zh-CN"/>
        </w:rPr>
        <w:t xml:space="preserve">. </w:t>
      </w:r>
      <w:r w:rsidRPr="00344ADC">
        <w:rPr>
          <w:b/>
          <w:u w:val="single"/>
          <w:lang w:eastAsia="zh-CN"/>
        </w:rPr>
        <w:t>Note that the results in red are not satisfy the capacity requirement i.e., there are at least 90% satisfied UEs in the system.</w:t>
      </w:r>
    </w:p>
    <w:p w14:paraId="7E6DCA4F" w14:textId="77777777" w:rsidR="00A02350" w:rsidRPr="00344ADC" w:rsidRDefault="00A02350" w:rsidP="00A02350">
      <w:pPr>
        <w:spacing w:before="120" w:after="120" w:line="276" w:lineRule="auto"/>
        <w:rPr>
          <w:rFonts w:eastAsiaTheme="minorEastAsia"/>
        </w:rPr>
      </w:pPr>
    </w:p>
    <w:p w14:paraId="54F73142" w14:textId="77777777" w:rsidR="00A02350" w:rsidRPr="00344ADC" w:rsidRDefault="00A02350" w:rsidP="00A02350">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CG, 30Mbps, 15ms PDB:</w:t>
      </w:r>
    </w:p>
    <w:p w14:paraId="2A2994DC" w14:textId="77777777" w:rsidR="00A02350" w:rsidRPr="00344ADC" w:rsidRDefault="00A02350" w:rsidP="00A02350">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lastRenderedPageBreak/>
        <w:t>For R15/16CDRX power saving scheme, the power saving gain are in the range of {15.23%~27.09%} for high load.</w:t>
      </w:r>
    </w:p>
    <w:p w14:paraId="18407445" w14:textId="77777777" w:rsidR="00A02350" w:rsidRPr="00344ADC" w:rsidRDefault="00A02350" w:rsidP="00A02350">
      <w:pPr>
        <w:spacing w:before="120" w:after="120" w:line="276" w:lineRule="auto"/>
        <w:rPr>
          <w:rFonts w:eastAsiaTheme="minorEastAsia"/>
        </w:rPr>
      </w:pPr>
    </w:p>
    <w:p w14:paraId="7BB94551" w14:textId="77777777" w:rsidR="00A02350" w:rsidRPr="00344ADC" w:rsidRDefault="00A02350" w:rsidP="00A02350">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30Mbps, 10ms PDB:</w:t>
      </w:r>
    </w:p>
    <w:p w14:paraId="0DA534DB" w14:textId="77777777" w:rsidR="00A02350" w:rsidRPr="00344ADC" w:rsidRDefault="00A02350" w:rsidP="00A02350">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{3.67%, 5.72%} for low load with no capacity loss and {2.39%~6.14%} for high load with {0.69%~6.94%} capacity loss.</w:t>
      </w:r>
    </w:p>
    <w:p w14:paraId="385DB9B3" w14:textId="77777777" w:rsidR="00A02350" w:rsidRPr="00344ADC" w:rsidRDefault="00A02350" w:rsidP="00A02350">
      <w:pPr>
        <w:spacing w:before="120" w:after="120" w:line="276" w:lineRule="auto"/>
        <w:rPr>
          <w:rFonts w:eastAsiaTheme="minorEastAsia"/>
        </w:rPr>
      </w:pPr>
    </w:p>
    <w:p w14:paraId="7EA9CF21" w14:textId="77777777" w:rsidR="00A02350" w:rsidRPr="00344ADC" w:rsidRDefault="00A02350" w:rsidP="00A02350">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45Mbps, 10ms PDB:</w:t>
      </w:r>
    </w:p>
    <w:p w14:paraId="537C33A7" w14:textId="77777777" w:rsidR="00A02350" w:rsidRPr="00344ADC" w:rsidRDefault="00A02350" w:rsidP="00A02350">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{3.46%, 5.32%} for low load with no capacity loss and {2.83%, 4.68%, 25.45%} for high load with around {2.23%, 3.89%} capacity loss.</w:t>
      </w:r>
    </w:p>
    <w:p w14:paraId="3F45B84E" w14:textId="37BD5633" w:rsidR="000609C7" w:rsidRPr="00344ADC" w:rsidRDefault="000609C7" w:rsidP="000609C7">
      <w:pPr>
        <w:rPr>
          <w:rFonts w:eastAsia="SimSun"/>
        </w:rPr>
      </w:pPr>
    </w:p>
    <w:p w14:paraId="32C32FAF" w14:textId="61BC2A13" w:rsidR="00A02350" w:rsidRPr="00344ADC" w:rsidRDefault="00A02350" w:rsidP="00A02350">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FR1 DU DL</w:t>
      </w:r>
    </w:p>
    <w:p w14:paraId="32422651" w14:textId="77777777" w:rsidR="006F370D" w:rsidRPr="00344ADC" w:rsidRDefault="006F370D" w:rsidP="006F370D">
      <w:pPr>
        <w:spacing w:before="120" w:after="120" w:line="276" w:lineRule="auto"/>
        <w:jc w:val="both"/>
        <w:rPr>
          <w:lang w:eastAsia="zh-CN"/>
        </w:rPr>
      </w:pPr>
      <w:r w:rsidRPr="00344ADC">
        <w:rPr>
          <w:lang w:eastAsia="zh-CN"/>
        </w:rPr>
        <w:t xml:space="preserve">5 sources (Interdigital, Huawei, Ericsson, vivo, Interdigital)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DU, 100MHz bandwidth, DDDSU TDD format, as shown in </w:t>
      </w:r>
      <w:r w:rsidRPr="00344ADC">
        <w:rPr>
          <w:lang w:eastAsia="zh-CN"/>
        </w:rPr>
        <w:fldChar w:fldCharType="begin"/>
      </w:r>
      <w:r w:rsidRPr="00344ADC">
        <w:rPr>
          <w:lang w:eastAsia="zh-CN"/>
        </w:rPr>
        <w:instrText xml:space="preserve"> REF _Ref80088531 \h </w:instrText>
      </w:r>
      <w:r w:rsidRPr="00344ADC">
        <w:rPr>
          <w:lang w:eastAsia="zh-CN"/>
        </w:rPr>
      </w:r>
      <w:r w:rsidRPr="00344ADC">
        <w:rPr>
          <w:lang w:eastAsia="zh-CN"/>
        </w:rPr>
        <w:fldChar w:fldCharType="separate"/>
      </w:r>
      <w:r w:rsidRPr="00344ADC">
        <w:t xml:space="preserve">Table </w:t>
      </w:r>
      <w:r w:rsidRPr="00344ADC">
        <w:rPr>
          <w:noProof/>
        </w:rPr>
        <w:t>41</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_Ref80088540 \h </w:instrText>
      </w:r>
      <w:r w:rsidRPr="00344ADC">
        <w:rPr>
          <w:lang w:eastAsia="zh-CN"/>
        </w:rPr>
      </w:r>
      <w:r w:rsidRPr="00344ADC">
        <w:rPr>
          <w:lang w:eastAsia="zh-CN"/>
        </w:rPr>
        <w:fldChar w:fldCharType="separate"/>
      </w:r>
      <w:r w:rsidRPr="00344ADC">
        <w:t xml:space="preserve">Table </w:t>
      </w:r>
      <w:r w:rsidRPr="00344ADC">
        <w:rPr>
          <w:noProof/>
        </w:rPr>
        <w:t>43</w:t>
      </w:r>
      <w:r w:rsidRPr="00344ADC">
        <w:rPr>
          <w:lang w:eastAsia="zh-CN"/>
        </w:rPr>
        <w:fldChar w:fldCharType="end"/>
      </w:r>
      <w:r w:rsidRPr="00344ADC">
        <w:rPr>
          <w:lang w:eastAsia="zh-CN"/>
        </w:rPr>
        <w:t xml:space="preserve">. </w:t>
      </w:r>
      <w:r w:rsidRPr="00344ADC">
        <w:rPr>
          <w:b/>
          <w:u w:val="single"/>
          <w:lang w:eastAsia="zh-CN"/>
        </w:rPr>
        <w:t>Note that the results in red are not satisfy the capacity requirement i.e., there are at least 90% satisfied UEs in the system.</w:t>
      </w:r>
    </w:p>
    <w:p w14:paraId="4303B45A" w14:textId="77777777" w:rsidR="006F370D" w:rsidRPr="00344ADC" w:rsidRDefault="006F370D" w:rsidP="006F370D">
      <w:pPr>
        <w:spacing w:before="120" w:after="120" w:line="276" w:lineRule="auto"/>
        <w:rPr>
          <w:rFonts w:eastAsiaTheme="minorEastAsia"/>
        </w:rPr>
      </w:pPr>
    </w:p>
    <w:p w14:paraId="002AC21B" w14:textId="77777777" w:rsidR="006F370D" w:rsidRPr="00344ADC" w:rsidRDefault="006F370D" w:rsidP="006F370D">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30Mbps, 10ms PDB:</w:t>
      </w:r>
    </w:p>
    <w:p w14:paraId="03653E62" w14:textId="77777777" w:rsidR="006F370D" w:rsidRPr="00344ADC" w:rsidRDefault="006F370D" w:rsidP="006F370D">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{3.65%, 5.57%} for low load with no capacity loss and {3.03%, 4.70%} for high load with {0.85%, 2.32%} capacity loss.</w:t>
      </w:r>
    </w:p>
    <w:p w14:paraId="30C49B21" w14:textId="77777777" w:rsidR="006F370D" w:rsidRPr="00344ADC" w:rsidRDefault="006F370D" w:rsidP="006F370D">
      <w:pPr>
        <w:spacing w:before="120" w:after="120" w:line="276" w:lineRule="auto"/>
        <w:rPr>
          <w:rFonts w:eastAsiaTheme="minorEastAsia"/>
        </w:rPr>
      </w:pPr>
    </w:p>
    <w:p w14:paraId="01800D0B" w14:textId="77777777" w:rsidR="006F370D" w:rsidRPr="00344ADC" w:rsidRDefault="006F370D" w:rsidP="006F370D">
      <w:pPr>
        <w:spacing w:before="120" w:after="120" w:line="276" w:lineRule="auto"/>
        <w:jc w:val="both"/>
        <w:rPr>
          <w:rFonts w:eastAsiaTheme="minorEastAsia"/>
          <w:lang w:eastAsia="zh-CN"/>
        </w:rPr>
      </w:pPr>
      <w:r w:rsidRPr="00344ADC">
        <w:rPr>
          <w:rFonts w:eastAsiaTheme="minorEastAsia"/>
          <w:lang w:eastAsia="zh-CN"/>
        </w:rPr>
        <w:t xml:space="preserve">Comparing to UE always on, following is observed for </w:t>
      </w:r>
      <w:r w:rsidRPr="00344ADC">
        <w:rPr>
          <w:b/>
          <w:bCs/>
          <w:u w:val="single"/>
        </w:rPr>
        <w:t>VR/AR, 45Mbps, 10ms PDB:</w:t>
      </w:r>
    </w:p>
    <w:p w14:paraId="2881207C" w14:textId="77777777" w:rsidR="006F370D" w:rsidRPr="00344ADC" w:rsidRDefault="006F370D" w:rsidP="006F370D">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{3.53%, 5.56%} for low load with no capacity loss and {3.10%, 4.69%} for high load with around {1.45%, 2.51%} capacity loss.</w:t>
      </w:r>
    </w:p>
    <w:p w14:paraId="75A0BEC3" w14:textId="05091555" w:rsidR="00A02350" w:rsidRPr="00344ADC" w:rsidRDefault="00A02350" w:rsidP="000609C7">
      <w:pPr>
        <w:rPr>
          <w:rFonts w:eastAsia="SimSun"/>
        </w:rPr>
      </w:pPr>
    </w:p>
    <w:p w14:paraId="0FBFA908" w14:textId="7D247673" w:rsidR="00A02350" w:rsidRPr="00344ADC" w:rsidRDefault="00A02350" w:rsidP="00A02350">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FR1 </w:t>
      </w:r>
      <w:proofErr w:type="spellStart"/>
      <w:r w:rsidRPr="00344ADC">
        <w:rPr>
          <w:rFonts w:ascii="Arial" w:eastAsia="SimSun" w:hAnsi="Arial" w:cs="Arial"/>
          <w:sz w:val="24"/>
          <w:lang w:eastAsia="zh-CN"/>
        </w:rPr>
        <w:t>UMa</w:t>
      </w:r>
      <w:proofErr w:type="spellEnd"/>
      <w:r w:rsidRPr="00344ADC">
        <w:rPr>
          <w:rFonts w:ascii="Arial" w:eastAsia="SimSun" w:hAnsi="Arial" w:cs="Arial"/>
          <w:sz w:val="24"/>
          <w:lang w:eastAsia="zh-CN"/>
        </w:rPr>
        <w:t xml:space="preserve"> DL</w:t>
      </w:r>
    </w:p>
    <w:p w14:paraId="162ABF99" w14:textId="69CD0228" w:rsidR="006F370D" w:rsidRPr="00344ADC" w:rsidRDefault="006F370D" w:rsidP="006F370D">
      <w:pPr>
        <w:spacing w:before="120" w:after="120" w:line="276" w:lineRule="auto"/>
        <w:jc w:val="both"/>
        <w:rPr>
          <w:lang w:eastAsia="zh-CN"/>
        </w:rPr>
      </w:pPr>
      <w:r w:rsidRPr="00344ADC">
        <w:rPr>
          <w:lang w:eastAsia="zh-CN"/>
        </w:rPr>
        <w:t xml:space="preserve">1 sources (vivo)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Uma, 100MHz bandwidth, DDDSU TDD format, as shown in </w:t>
      </w:r>
      <w:r w:rsidRPr="00344ADC">
        <w:rPr>
          <w:lang w:eastAsia="zh-CN"/>
        </w:rPr>
        <w:fldChar w:fldCharType="begin"/>
      </w:r>
      <w:r w:rsidRPr="00344ADC">
        <w:rPr>
          <w:lang w:eastAsia="zh-CN"/>
        </w:rPr>
        <w:instrText xml:space="preserve"> REF _Ref80089344 \h </w:instrText>
      </w:r>
      <w:r w:rsidRPr="00344ADC">
        <w:rPr>
          <w:lang w:eastAsia="zh-CN"/>
        </w:rPr>
      </w:r>
      <w:r w:rsidRPr="00344ADC">
        <w:rPr>
          <w:lang w:eastAsia="zh-CN"/>
        </w:rPr>
        <w:fldChar w:fldCharType="separate"/>
      </w:r>
      <w:r w:rsidRPr="00344ADC">
        <w:t xml:space="preserve">Table </w:t>
      </w:r>
      <w:r w:rsidRPr="00344ADC">
        <w:rPr>
          <w:noProof/>
        </w:rPr>
        <w:t>44</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_Ref80089352 \h </w:instrText>
      </w:r>
      <w:r w:rsidRPr="00344ADC">
        <w:rPr>
          <w:lang w:eastAsia="zh-CN"/>
        </w:rPr>
      </w:r>
      <w:r w:rsidRPr="00344ADC">
        <w:rPr>
          <w:lang w:eastAsia="zh-CN"/>
        </w:rPr>
        <w:fldChar w:fldCharType="separate"/>
      </w:r>
      <w:r w:rsidRPr="00344ADC">
        <w:t xml:space="preserve">Table </w:t>
      </w:r>
      <w:r w:rsidRPr="00344ADC">
        <w:rPr>
          <w:noProof/>
        </w:rPr>
        <w:t>45</w:t>
      </w:r>
      <w:r w:rsidRPr="00344ADC">
        <w:rPr>
          <w:lang w:eastAsia="zh-CN"/>
        </w:rPr>
        <w:fldChar w:fldCharType="end"/>
      </w:r>
      <w:r w:rsidRPr="00344ADC">
        <w:rPr>
          <w:lang w:eastAsia="zh-CN"/>
        </w:rPr>
        <w:t xml:space="preserve">. </w:t>
      </w:r>
    </w:p>
    <w:p w14:paraId="66CAD0B7" w14:textId="6C8FF691" w:rsidR="006F370D" w:rsidRPr="00344ADC" w:rsidRDefault="006F370D" w:rsidP="000609C7">
      <w:pPr>
        <w:rPr>
          <w:rFonts w:eastAsia="SimSun"/>
          <w:highlight w:val="yellow"/>
          <w:lang w:eastAsia="zh-CN"/>
        </w:rPr>
      </w:pPr>
      <w:r w:rsidRPr="00344ADC">
        <w:rPr>
          <w:rFonts w:eastAsia="SimSun" w:hint="eastAsia"/>
          <w:highlight w:val="yellow"/>
          <w:lang w:eastAsia="zh-CN"/>
        </w:rPr>
        <w:t>(</w:t>
      </w:r>
      <w:r w:rsidRPr="00344ADC">
        <w:rPr>
          <w:rFonts w:eastAsia="SimSun"/>
          <w:highlight w:val="yellow"/>
          <w:lang w:eastAsia="zh-CN"/>
        </w:rPr>
        <w:t>TBD on observations)</w:t>
      </w:r>
    </w:p>
    <w:p w14:paraId="69F2FD3A" w14:textId="77777777" w:rsidR="006F370D" w:rsidRPr="00344ADC" w:rsidRDefault="006F370D" w:rsidP="000609C7">
      <w:pPr>
        <w:rPr>
          <w:rFonts w:eastAsia="SimSun"/>
          <w:lang w:eastAsia="zh-CN"/>
        </w:rPr>
      </w:pPr>
    </w:p>
    <w:p w14:paraId="4A02C678" w14:textId="10B2220A" w:rsidR="00A02350" w:rsidRPr="00344ADC" w:rsidRDefault="00A02350" w:rsidP="00A02350">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FR1 </w:t>
      </w:r>
      <w:proofErr w:type="spellStart"/>
      <w:r w:rsidRPr="00344ADC">
        <w:rPr>
          <w:rFonts w:ascii="Arial" w:eastAsia="SimSun" w:hAnsi="Arial" w:cs="Arial"/>
          <w:sz w:val="24"/>
          <w:lang w:eastAsia="zh-CN"/>
        </w:rPr>
        <w:t>InH</w:t>
      </w:r>
      <w:proofErr w:type="spellEnd"/>
      <w:r w:rsidRPr="00344ADC">
        <w:rPr>
          <w:rFonts w:ascii="Arial" w:eastAsia="SimSun" w:hAnsi="Arial" w:cs="Arial"/>
          <w:sz w:val="24"/>
          <w:lang w:eastAsia="zh-CN"/>
        </w:rPr>
        <w:t xml:space="preserve"> UL</w:t>
      </w:r>
    </w:p>
    <w:p w14:paraId="45B987D3" w14:textId="77777777" w:rsidR="006F370D" w:rsidRPr="00344ADC" w:rsidRDefault="006F370D" w:rsidP="006F370D">
      <w:pPr>
        <w:spacing w:before="120" w:after="120" w:line="276" w:lineRule="auto"/>
        <w:jc w:val="both"/>
        <w:rPr>
          <w:lang w:eastAsia="zh-CN"/>
        </w:rPr>
      </w:pPr>
      <w:r w:rsidRPr="00344ADC">
        <w:rPr>
          <w:lang w:eastAsia="zh-CN"/>
        </w:rPr>
        <w:t xml:space="preserve">1 source (vivo) reported the evaluation results of power saving performance with </w:t>
      </w:r>
      <w:proofErr w:type="spellStart"/>
      <w:proofErr w:type="gramStart"/>
      <w:r w:rsidRPr="00344ADC">
        <w:rPr>
          <w:lang w:eastAsia="zh-CN"/>
        </w:rPr>
        <w:t>InH</w:t>
      </w:r>
      <w:proofErr w:type="spellEnd"/>
      <w:proofErr w:type="gram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_Ref80046831 \h </w:instrText>
      </w:r>
      <w:r w:rsidRPr="00344ADC">
        <w:rPr>
          <w:lang w:eastAsia="zh-CN"/>
        </w:rPr>
      </w:r>
      <w:r w:rsidRPr="00344ADC">
        <w:rPr>
          <w:lang w:eastAsia="zh-CN"/>
        </w:rPr>
        <w:fldChar w:fldCharType="separate"/>
      </w:r>
      <w:r w:rsidRPr="00344ADC">
        <w:t xml:space="preserve">Table </w:t>
      </w:r>
      <w:r w:rsidRPr="00344ADC">
        <w:rPr>
          <w:noProof/>
        </w:rPr>
        <w:t>46</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_Ref80046839 \h </w:instrText>
      </w:r>
      <w:r w:rsidRPr="00344ADC">
        <w:rPr>
          <w:lang w:eastAsia="zh-CN"/>
        </w:rPr>
      </w:r>
      <w:r w:rsidRPr="00344ADC">
        <w:rPr>
          <w:lang w:eastAsia="zh-CN"/>
        </w:rPr>
        <w:fldChar w:fldCharType="separate"/>
      </w:r>
      <w:r w:rsidRPr="00344ADC">
        <w:t xml:space="preserve">Table </w:t>
      </w:r>
      <w:r w:rsidRPr="00344ADC">
        <w:rPr>
          <w:noProof/>
        </w:rPr>
        <w:t>48</w:t>
      </w:r>
      <w:r w:rsidRPr="00344ADC">
        <w:rPr>
          <w:lang w:eastAsia="zh-CN"/>
        </w:rPr>
        <w:fldChar w:fldCharType="end"/>
      </w:r>
      <w:r w:rsidRPr="00344ADC">
        <w:rPr>
          <w:lang w:eastAsia="zh-CN"/>
        </w:rPr>
        <w:t>.</w:t>
      </w:r>
    </w:p>
    <w:p w14:paraId="6B8637A4" w14:textId="77777777" w:rsidR="006F370D" w:rsidRPr="00344ADC" w:rsidRDefault="006F370D" w:rsidP="006F370D">
      <w:pPr>
        <w:rPr>
          <w:rFonts w:eastAsia="SimSun"/>
          <w:highlight w:val="yellow"/>
          <w:lang w:eastAsia="zh-CN"/>
        </w:rPr>
      </w:pPr>
      <w:r w:rsidRPr="00344ADC">
        <w:rPr>
          <w:rFonts w:eastAsia="SimSun" w:hint="eastAsia"/>
          <w:highlight w:val="yellow"/>
          <w:lang w:eastAsia="zh-CN"/>
        </w:rPr>
        <w:t>(</w:t>
      </w:r>
      <w:r w:rsidRPr="00344ADC">
        <w:rPr>
          <w:rFonts w:eastAsia="SimSun"/>
          <w:highlight w:val="yellow"/>
          <w:lang w:eastAsia="zh-CN"/>
        </w:rPr>
        <w:t>TBD on observations)</w:t>
      </w:r>
    </w:p>
    <w:p w14:paraId="7C885103" w14:textId="77777777" w:rsidR="006F370D" w:rsidRPr="00344ADC" w:rsidRDefault="006F370D" w:rsidP="000609C7">
      <w:pPr>
        <w:rPr>
          <w:rFonts w:eastAsia="SimSun"/>
        </w:rPr>
      </w:pPr>
    </w:p>
    <w:p w14:paraId="2BDF86F7" w14:textId="34456951" w:rsidR="00A02350" w:rsidRPr="00344ADC" w:rsidRDefault="00A02350" w:rsidP="00A02350">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FR1 DU UL</w:t>
      </w:r>
    </w:p>
    <w:p w14:paraId="7A225A2D" w14:textId="77777777" w:rsidR="00A54A92" w:rsidRPr="00344ADC" w:rsidRDefault="00A54A92" w:rsidP="00A54A92">
      <w:pPr>
        <w:spacing w:before="120" w:after="120" w:line="276" w:lineRule="auto"/>
        <w:jc w:val="both"/>
        <w:rPr>
          <w:lang w:eastAsia="zh-CN"/>
        </w:rPr>
      </w:pPr>
      <w:r w:rsidRPr="00344ADC">
        <w:rPr>
          <w:lang w:eastAsia="zh-CN"/>
        </w:rPr>
        <w:t xml:space="preserve">1 source (vivo) reported the evaluation results of power saving performance with DU, 100MHz bandwidth, DDDSU TDD format, as shown in </w:t>
      </w:r>
      <w:r w:rsidRPr="00344ADC">
        <w:rPr>
          <w:lang w:eastAsia="zh-CN"/>
        </w:rPr>
        <w:fldChar w:fldCharType="begin"/>
      </w:r>
      <w:r w:rsidRPr="00344ADC">
        <w:rPr>
          <w:lang w:eastAsia="zh-CN"/>
        </w:rPr>
        <w:instrText xml:space="preserve"> REF _Ref80046849 \h </w:instrText>
      </w:r>
      <w:r w:rsidRPr="00344ADC">
        <w:rPr>
          <w:lang w:eastAsia="zh-CN"/>
        </w:rPr>
      </w:r>
      <w:r w:rsidRPr="00344ADC">
        <w:rPr>
          <w:lang w:eastAsia="zh-CN"/>
        </w:rPr>
        <w:fldChar w:fldCharType="separate"/>
      </w:r>
      <w:r w:rsidRPr="00344ADC">
        <w:t xml:space="preserve">Table </w:t>
      </w:r>
      <w:r w:rsidRPr="00344ADC">
        <w:rPr>
          <w:noProof/>
        </w:rPr>
        <w:t>49</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_Ref80046859 \h </w:instrText>
      </w:r>
      <w:r w:rsidRPr="00344ADC">
        <w:rPr>
          <w:lang w:eastAsia="zh-CN"/>
        </w:rPr>
      </w:r>
      <w:r w:rsidRPr="00344ADC">
        <w:rPr>
          <w:lang w:eastAsia="zh-CN"/>
        </w:rPr>
        <w:fldChar w:fldCharType="separate"/>
      </w:r>
      <w:r w:rsidRPr="00344ADC">
        <w:t xml:space="preserve">Table </w:t>
      </w:r>
      <w:r w:rsidRPr="00344ADC">
        <w:rPr>
          <w:noProof/>
        </w:rPr>
        <w:t>51</w:t>
      </w:r>
      <w:r w:rsidRPr="00344ADC">
        <w:rPr>
          <w:lang w:eastAsia="zh-CN"/>
        </w:rPr>
        <w:fldChar w:fldCharType="end"/>
      </w:r>
      <w:r w:rsidRPr="00344ADC">
        <w:rPr>
          <w:lang w:eastAsia="zh-CN"/>
        </w:rPr>
        <w:t>.</w:t>
      </w:r>
    </w:p>
    <w:p w14:paraId="74FC5485" w14:textId="77777777" w:rsidR="00A54A92" w:rsidRPr="00344ADC" w:rsidRDefault="00A54A92" w:rsidP="00A54A92">
      <w:pPr>
        <w:rPr>
          <w:rFonts w:eastAsia="SimSun"/>
          <w:highlight w:val="yellow"/>
          <w:lang w:eastAsia="zh-CN"/>
        </w:rPr>
      </w:pPr>
      <w:r w:rsidRPr="00344ADC">
        <w:rPr>
          <w:rFonts w:eastAsia="SimSun" w:hint="eastAsia"/>
          <w:highlight w:val="yellow"/>
          <w:lang w:eastAsia="zh-CN"/>
        </w:rPr>
        <w:t>(</w:t>
      </w:r>
      <w:r w:rsidRPr="00344ADC">
        <w:rPr>
          <w:rFonts w:eastAsia="SimSun"/>
          <w:highlight w:val="yellow"/>
          <w:lang w:eastAsia="zh-CN"/>
        </w:rPr>
        <w:t>TBD on observations)</w:t>
      </w:r>
    </w:p>
    <w:p w14:paraId="291FDAA4" w14:textId="77777777" w:rsidR="00A54A92" w:rsidRPr="00344ADC" w:rsidRDefault="00A54A92" w:rsidP="00344ADC">
      <w:pPr>
        <w:rPr>
          <w:rFonts w:eastAsia="SimSun"/>
        </w:rPr>
      </w:pPr>
    </w:p>
    <w:p w14:paraId="293C7D0D" w14:textId="0987280E"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lastRenderedPageBreak/>
        <w:t xml:space="preserve">FR1 </w:t>
      </w:r>
      <w:proofErr w:type="spellStart"/>
      <w:r w:rsidR="00A02350" w:rsidRPr="00344ADC">
        <w:rPr>
          <w:rFonts w:ascii="Arial" w:eastAsia="SimSun" w:hAnsi="Arial" w:cs="Arial"/>
          <w:sz w:val="24"/>
          <w:lang w:eastAsia="zh-CN"/>
        </w:rPr>
        <w:t>UMa</w:t>
      </w:r>
      <w:proofErr w:type="spellEnd"/>
      <w:r w:rsidR="00A02350" w:rsidRPr="00344ADC">
        <w:rPr>
          <w:rFonts w:ascii="Arial" w:eastAsia="SimSun" w:hAnsi="Arial" w:cs="Arial"/>
          <w:sz w:val="24"/>
          <w:lang w:eastAsia="zh-CN"/>
        </w:rPr>
        <w:t xml:space="preserve"> </w:t>
      </w:r>
      <w:r w:rsidRPr="00344ADC">
        <w:rPr>
          <w:rFonts w:ascii="Arial" w:eastAsia="SimSun" w:hAnsi="Arial" w:cs="Arial"/>
          <w:sz w:val="24"/>
          <w:lang w:eastAsia="zh-CN"/>
        </w:rPr>
        <w:t>UL</w:t>
      </w:r>
    </w:p>
    <w:p w14:paraId="5C72C6DC" w14:textId="77777777" w:rsidR="00A54A92" w:rsidRPr="00344ADC" w:rsidRDefault="00A54A92" w:rsidP="00A54A92">
      <w:pPr>
        <w:spacing w:before="120" w:after="120" w:line="276" w:lineRule="auto"/>
        <w:jc w:val="both"/>
        <w:rPr>
          <w:lang w:eastAsia="zh-CN"/>
        </w:rPr>
      </w:pPr>
      <w:r w:rsidRPr="00344ADC">
        <w:rPr>
          <w:lang w:eastAsia="zh-CN"/>
        </w:rPr>
        <w:t xml:space="preserve">1 source (vivo) reported the evaluation results of power saving performance with Uma, 100MHz bandwidth, DDDSU TDD format, as shown in </w:t>
      </w:r>
      <w:r w:rsidRPr="00344ADC">
        <w:rPr>
          <w:lang w:eastAsia="zh-CN"/>
        </w:rPr>
        <w:fldChar w:fldCharType="begin"/>
      </w:r>
      <w:r w:rsidRPr="00344ADC">
        <w:rPr>
          <w:lang w:eastAsia="zh-CN"/>
        </w:rPr>
        <w:instrText xml:space="preserve"> REF _Ref80046875 \h </w:instrText>
      </w:r>
      <w:r w:rsidRPr="00344ADC">
        <w:rPr>
          <w:lang w:eastAsia="zh-CN"/>
        </w:rPr>
      </w:r>
      <w:r w:rsidRPr="00344ADC">
        <w:rPr>
          <w:lang w:eastAsia="zh-CN"/>
        </w:rPr>
        <w:fldChar w:fldCharType="separate"/>
      </w:r>
      <w:r w:rsidRPr="00344ADC">
        <w:t xml:space="preserve">Table </w:t>
      </w:r>
      <w:r w:rsidRPr="00344ADC">
        <w:rPr>
          <w:noProof/>
        </w:rPr>
        <w:t>52</w:t>
      </w:r>
      <w:r w:rsidRPr="00344ADC">
        <w:rPr>
          <w:lang w:eastAsia="zh-CN"/>
        </w:rPr>
        <w:fldChar w:fldCharType="end"/>
      </w:r>
      <w:r w:rsidRPr="00344ADC">
        <w:rPr>
          <w:lang w:eastAsia="zh-CN"/>
        </w:rPr>
        <w:t>.</w:t>
      </w:r>
    </w:p>
    <w:p w14:paraId="156690E2" w14:textId="77777777" w:rsidR="00A54A92" w:rsidRPr="00344ADC" w:rsidRDefault="00A54A92" w:rsidP="00A54A92">
      <w:pPr>
        <w:rPr>
          <w:rFonts w:eastAsia="SimSun"/>
          <w:highlight w:val="yellow"/>
          <w:lang w:eastAsia="zh-CN"/>
        </w:rPr>
      </w:pPr>
      <w:r w:rsidRPr="00344ADC">
        <w:rPr>
          <w:rFonts w:eastAsia="SimSun" w:hint="eastAsia"/>
          <w:highlight w:val="yellow"/>
          <w:lang w:eastAsia="zh-CN"/>
        </w:rPr>
        <w:t>(</w:t>
      </w:r>
      <w:r w:rsidRPr="00344ADC">
        <w:rPr>
          <w:rFonts w:eastAsia="SimSun"/>
          <w:highlight w:val="yellow"/>
          <w:lang w:eastAsia="zh-CN"/>
        </w:rPr>
        <w:t>TBD on observations)</w:t>
      </w:r>
    </w:p>
    <w:p w14:paraId="689B386F" w14:textId="77777777" w:rsidR="00A54A92" w:rsidRPr="00344ADC" w:rsidRDefault="00A54A92" w:rsidP="00344ADC">
      <w:pPr>
        <w:rPr>
          <w:rFonts w:eastAsia="SimSun"/>
        </w:rPr>
      </w:pPr>
    </w:p>
    <w:p w14:paraId="5FD6CF44" w14:textId="66C3BAF1" w:rsidR="00B04133" w:rsidRPr="00344ADC" w:rsidRDefault="00B04133" w:rsidP="00B04133">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hint="eastAsia"/>
          <w:sz w:val="24"/>
          <w:lang w:eastAsia="zh-CN"/>
        </w:rPr>
        <w:t>F</w:t>
      </w:r>
      <w:r w:rsidRPr="00344ADC">
        <w:rPr>
          <w:rFonts w:ascii="Arial" w:eastAsia="SimSun" w:hAnsi="Arial" w:cs="Arial"/>
          <w:sz w:val="24"/>
          <w:lang w:eastAsia="zh-CN"/>
        </w:rPr>
        <w:t xml:space="preserve">R1 </w:t>
      </w:r>
      <w:proofErr w:type="spellStart"/>
      <w:r w:rsidR="00A02350" w:rsidRPr="00344ADC">
        <w:rPr>
          <w:rFonts w:ascii="Arial" w:eastAsia="SimSun" w:hAnsi="Arial" w:cs="Arial"/>
          <w:sz w:val="24"/>
          <w:lang w:eastAsia="zh-CN"/>
        </w:rPr>
        <w:t>InH</w:t>
      </w:r>
      <w:proofErr w:type="spellEnd"/>
      <w:r w:rsidR="00A02350" w:rsidRPr="00344ADC">
        <w:rPr>
          <w:rFonts w:ascii="Arial" w:eastAsia="SimSun" w:hAnsi="Arial" w:cs="Arial"/>
          <w:sz w:val="24"/>
          <w:lang w:eastAsia="zh-CN"/>
        </w:rPr>
        <w:t xml:space="preserve"> </w:t>
      </w:r>
      <w:r w:rsidRPr="00344ADC">
        <w:rPr>
          <w:rFonts w:ascii="Arial" w:eastAsia="SimSun" w:hAnsi="Arial" w:cs="Arial"/>
          <w:sz w:val="24"/>
          <w:lang w:eastAsia="zh-CN"/>
        </w:rPr>
        <w:t>DL+UL</w:t>
      </w:r>
    </w:p>
    <w:p w14:paraId="52C348B3" w14:textId="77777777" w:rsidR="00A54A92" w:rsidRPr="00344ADC" w:rsidRDefault="00A54A92" w:rsidP="00A54A92">
      <w:pPr>
        <w:spacing w:before="120" w:after="120" w:line="276" w:lineRule="auto"/>
        <w:jc w:val="both"/>
        <w:rPr>
          <w:lang w:eastAsia="zh-CN"/>
        </w:rPr>
      </w:pPr>
      <w:r w:rsidRPr="00344ADC">
        <w:rPr>
          <w:lang w:eastAsia="zh-CN"/>
        </w:rPr>
        <w:t xml:space="preserve">4 sources (vivo, Qualcomm, MediaTek, ZTE)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w:t>
      </w:r>
      <w:proofErr w:type="spellStart"/>
      <w:proofErr w:type="gramStart"/>
      <w:r w:rsidRPr="00344ADC">
        <w:rPr>
          <w:lang w:eastAsia="zh-CN"/>
        </w:rPr>
        <w:t>InH</w:t>
      </w:r>
      <w:proofErr w:type="spellEnd"/>
      <w:proofErr w:type="gram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_Ref80046893 \h </w:instrText>
      </w:r>
      <w:r w:rsidRPr="00344ADC">
        <w:rPr>
          <w:lang w:eastAsia="zh-CN"/>
        </w:rPr>
      </w:r>
      <w:r w:rsidRPr="00344ADC">
        <w:rPr>
          <w:lang w:eastAsia="zh-CN"/>
        </w:rPr>
        <w:fldChar w:fldCharType="separate"/>
      </w:r>
      <w:r w:rsidRPr="00344ADC">
        <w:t xml:space="preserve">Table </w:t>
      </w:r>
      <w:r w:rsidRPr="00344ADC">
        <w:rPr>
          <w:noProof/>
        </w:rPr>
        <w:t>53</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_Ref80046907 \h </w:instrText>
      </w:r>
      <w:r w:rsidRPr="00344ADC">
        <w:rPr>
          <w:lang w:eastAsia="zh-CN"/>
        </w:rPr>
      </w:r>
      <w:r w:rsidRPr="00344ADC">
        <w:rPr>
          <w:lang w:eastAsia="zh-CN"/>
        </w:rPr>
        <w:fldChar w:fldCharType="separate"/>
      </w:r>
      <w:r w:rsidRPr="00344ADC">
        <w:t xml:space="preserve">Table </w:t>
      </w:r>
      <w:r w:rsidRPr="00344ADC">
        <w:rPr>
          <w:noProof/>
        </w:rPr>
        <w:t>59</w:t>
      </w:r>
      <w:r w:rsidRPr="00344ADC">
        <w:rPr>
          <w:lang w:eastAsia="zh-CN"/>
        </w:rPr>
        <w:fldChar w:fldCharType="end"/>
      </w:r>
      <w:r w:rsidRPr="00344ADC">
        <w:rPr>
          <w:lang w:eastAsia="zh-CN"/>
        </w:rPr>
        <w:t xml:space="preserve">. </w:t>
      </w:r>
      <w:r w:rsidRPr="00344ADC">
        <w:rPr>
          <w:b/>
          <w:u w:val="single"/>
          <w:lang w:eastAsia="zh-CN"/>
        </w:rPr>
        <w:t>Note that the results in red are not satisfy the capacity requirement i.e., there are at least 90% satisfied UEs in the system.</w:t>
      </w:r>
    </w:p>
    <w:p w14:paraId="28C8ED72" w14:textId="77777777" w:rsidR="00A54A92" w:rsidRPr="00344ADC" w:rsidRDefault="00A54A92" w:rsidP="00A54A92">
      <w:pPr>
        <w:spacing w:before="120" w:after="120" w:line="276" w:lineRule="auto"/>
        <w:rPr>
          <w:rFonts w:eastAsiaTheme="minorEastAsia"/>
        </w:rPr>
      </w:pPr>
    </w:p>
    <w:p w14:paraId="3F49EFE7" w14:textId="77777777" w:rsidR="00A54A92" w:rsidRPr="00344ADC" w:rsidRDefault="00A54A92" w:rsidP="00A54A92">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pose/control-stream (0.2Mbps, 10ms PDB)</w:t>
      </w:r>
      <w:r w:rsidRPr="00344ADC">
        <w:rPr>
          <w:rFonts w:eastAsiaTheme="minorEastAsia"/>
        </w:rPr>
        <w:t xml:space="preserve">, one source </w:t>
      </w:r>
      <w:r w:rsidRPr="00344ADC">
        <w:rPr>
          <w:rFonts w:eastAsiaTheme="minorEastAsia" w:hint="eastAsia"/>
        </w:rPr>
        <w:t>(</w:t>
      </w:r>
      <w:r w:rsidRPr="00344ADC">
        <w:rPr>
          <w:rFonts w:eastAsiaTheme="minorEastAsia"/>
        </w:rPr>
        <w:t>vivo) provides the following results:</w:t>
      </w:r>
    </w:p>
    <w:p w14:paraId="12854152" w14:textId="77777777" w:rsidR="00A54A92" w:rsidRPr="00344ADC" w:rsidRDefault="00A54A92" w:rsidP="00A54A92">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{3.643%~3.71%} for low load with no capacity loss and {2.33%~3.45%} for high load with around 1% capacity loss.</w:t>
      </w:r>
    </w:p>
    <w:p w14:paraId="12C35AF9" w14:textId="77777777" w:rsidR="00A54A92" w:rsidRPr="00344ADC" w:rsidRDefault="00A54A92" w:rsidP="00A54A92">
      <w:pPr>
        <w:spacing w:before="120" w:after="120" w:line="276" w:lineRule="auto"/>
        <w:rPr>
          <w:rFonts w:eastAsiaTheme="minorEastAsia"/>
        </w:rPr>
      </w:pPr>
    </w:p>
    <w:p w14:paraId="6B85C7D7" w14:textId="77777777" w:rsidR="00A54A92" w:rsidRPr="00344ADC" w:rsidRDefault="00A54A92" w:rsidP="00A54A92">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video-stream (10Mbps, 30ms PDB)</w:t>
      </w:r>
      <w:r w:rsidRPr="00344ADC">
        <w:rPr>
          <w:rFonts w:eastAsiaTheme="minorEastAsia"/>
        </w:rPr>
        <w:t xml:space="preserve">, one source </w:t>
      </w:r>
      <w:r w:rsidRPr="00344ADC">
        <w:rPr>
          <w:rFonts w:eastAsiaTheme="minorEastAsia" w:hint="eastAsia"/>
        </w:rPr>
        <w:t>(</w:t>
      </w:r>
      <w:r w:rsidRPr="00344ADC">
        <w:rPr>
          <w:rFonts w:eastAsiaTheme="minorEastAsia"/>
        </w:rPr>
        <w:t>vivo) provides the following results</w:t>
      </w:r>
    </w:p>
    <w:p w14:paraId="06506497" w14:textId="77777777" w:rsidR="00A54A92" w:rsidRPr="00344ADC" w:rsidRDefault="00A54A92" w:rsidP="00A54A92">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{2.59%~4.20%} for low load with no capacity loss and {1.69%~2.62%} for high load with up to 0.83% capacity loss.</w:t>
      </w:r>
    </w:p>
    <w:p w14:paraId="222B419A" w14:textId="77777777" w:rsidR="00A54A92" w:rsidRPr="00344ADC" w:rsidRDefault="00A54A92" w:rsidP="00A54A92">
      <w:pPr>
        <w:spacing w:before="120" w:after="120" w:line="276" w:lineRule="auto"/>
        <w:rPr>
          <w:rFonts w:eastAsiaTheme="minorEastAsia"/>
        </w:rPr>
      </w:pPr>
    </w:p>
    <w:p w14:paraId="70807AE6" w14:textId="77777777" w:rsidR="00A54A92" w:rsidRPr="00344ADC" w:rsidRDefault="00A54A92" w:rsidP="00A54A92">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two-stream (pose/control-stream (0.2Mbps, 10ms PDB) + video-stream (10Mbps, 30ms PDB))</w:t>
      </w:r>
      <w:r w:rsidRPr="00344ADC">
        <w:rPr>
          <w:bCs/>
        </w:rPr>
        <w:t>,</w:t>
      </w:r>
      <w:r w:rsidRPr="00344ADC">
        <w:rPr>
          <w:rFonts w:eastAsiaTheme="minorEastAsia"/>
        </w:rPr>
        <w:t xml:space="preserve"> one source </w:t>
      </w:r>
      <w:r w:rsidRPr="00344ADC">
        <w:rPr>
          <w:rFonts w:eastAsiaTheme="minorEastAsia" w:hint="eastAsia"/>
        </w:rPr>
        <w:t>(</w:t>
      </w:r>
      <w:r w:rsidRPr="00344ADC">
        <w:rPr>
          <w:rFonts w:eastAsiaTheme="minorEastAsia"/>
        </w:rPr>
        <w:t>vivo) provides the following results</w:t>
      </w:r>
    </w:p>
    <w:p w14:paraId="0BF7AE1D" w14:textId="77777777" w:rsidR="00A54A92" w:rsidRPr="00344ADC" w:rsidRDefault="00A54A92" w:rsidP="00A54A92">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{1.02%~1.81%} for low load with no capacity loss and {0.83%~1.59%} for high load with up to 1.39% capacity loss.</w:t>
      </w:r>
    </w:p>
    <w:p w14:paraId="76165B8E" w14:textId="77777777" w:rsidR="00A54A92" w:rsidRPr="00344ADC" w:rsidRDefault="00A54A92" w:rsidP="00344ADC">
      <w:pPr>
        <w:rPr>
          <w:rFonts w:eastAsia="SimSun"/>
        </w:rPr>
      </w:pPr>
    </w:p>
    <w:p w14:paraId="3ABEC2C3" w14:textId="3BDF62E3" w:rsidR="00A02350" w:rsidRPr="00344ADC" w:rsidRDefault="00A02350" w:rsidP="00A02350">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hint="eastAsia"/>
          <w:sz w:val="24"/>
          <w:lang w:eastAsia="zh-CN"/>
        </w:rPr>
        <w:t>F</w:t>
      </w:r>
      <w:r w:rsidRPr="00344ADC">
        <w:rPr>
          <w:rFonts w:ascii="Arial" w:eastAsia="SimSun" w:hAnsi="Arial" w:cs="Arial"/>
          <w:sz w:val="24"/>
          <w:lang w:eastAsia="zh-CN"/>
        </w:rPr>
        <w:t>R1 DU DL+UL</w:t>
      </w:r>
    </w:p>
    <w:p w14:paraId="20841D29" w14:textId="77777777" w:rsidR="00C75C0F" w:rsidRPr="00344ADC" w:rsidRDefault="00C75C0F" w:rsidP="00C75C0F">
      <w:pPr>
        <w:spacing w:before="120" w:after="120" w:line="276" w:lineRule="auto"/>
        <w:jc w:val="both"/>
        <w:rPr>
          <w:lang w:eastAsia="zh-CN"/>
        </w:rPr>
      </w:pPr>
      <w:r w:rsidRPr="00344ADC">
        <w:rPr>
          <w:lang w:eastAsia="zh-CN"/>
        </w:rPr>
        <w:t xml:space="preserve">4 sources (vivo, Qualcomm, MediaTek, Ericsson) reported the evaluation results of power consumption </w:t>
      </w:r>
      <w:r w:rsidRPr="00344ADC">
        <w:rPr>
          <w:rFonts w:eastAsiaTheme="minorEastAsia"/>
        </w:rPr>
        <w:t xml:space="preserve">compared to </w:t>
      </w:r>
      <w:proofErr w:type="spellStart"/>
      <w:r w:rsidRPr="00344ADC">
        <w:rPr>
          <w:rFonts w:eastAsiaTheme="minorEastAsia"/>
        </w:rPr>
        <w:t>AlwaysOn</w:t>
      </w:r>
      <w:proofErr w:type="spellEnd"/>
      <w:r w:rsidRPr="00344ADC">
        <w:rPr>
          <w:rFonts w:eastAsiaTheme="minorEastAsia"/>
        </w:rPr>
        <w:t xml:space="preserve"> (baseline) scheme,</w:t>
      </w:r>
      <w:r w:rsidRPr="00344ADC">
        <w:rPr>
          <w:lang w:eastAsia="zh-CN"/>
        </w:rPr>
        <w:t xml:space="preserve"> with dense urban, 100MHz bandwidth, DDDSU TDD format, as shown in </w:t>
      </w:r>
      <w:r w:rsidRPr="00344ADC">
        <w:rPr>
          <w:lang w:eastAsia="zh-CN"/>
        </w:rPr>
        <w:fldChar w:fldCharType="begin"/>
      </w:r>
      <w:r w:rsidRPr="00344ADC">
        <w:rPr>
          <w:lang w:eastAsia="zh-CN"/>
        </w:rPr>
        <w:instrText xml:space="preserve"> REF _Ref80048174 \h </w:instrText>
      </w:r>
      <w:r w:rsidRPr="00344ADC">
        <w:rPr>
          <w:lang w:eastAsia="zh-CN"/>
        </w:rPr>
      </w:r>
      <w:r w:rsidRPr="00344ADC">
        <w:rPr>
          <w:lang w:eastAsia="zh-CN"/>
        </w:rPr>
        <w:fldChar w:fldCharType="separate"/>
      </w:r>
      <w:r w:rsidRPr="00344ADC">
        <w:t xml:space="preserve">Table </w:t>
      </w:r>
      <w:r w:rsidRPr="00344ADC">
        <w:rPr>
          <w:noProof/>
        </w:rPr>
        <w:t>60</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_Ref80048192 \h </w:instrText>
      </w:r>
      <w:r w:rsidRPr="00344ADC">
        <w:rPr>
          <w:lang w:eastAsia="zh-CN"/>
        </w:rPr>
      </w:r>
      <w:r w:rsidRPr="00344ADC">
        <w:rPr>
          <w:lang w:eastAsia="zh-CN"/>
        </w:rPr>
        <w:fldChar w:fldCharType="separate"/>
      </w:r>
      <w:r w:rsidRPr="00344ADC">
        <w:t xml:space="preserve">Table </w:t>
      </w:r>
      <w:r w:rsidRPr="00344ADC">
        <w:rPr>
          <w:noProof/>
        </w:rPr>
        <w:t>63</w:t>
      </w:r>
      <w:r w:rsidRPr="00344ADC">
        <w:rPr>
          <w:lang w:eastAsia="zh-CN"/>
        </w:rPr>
        <w:fldChar w:fldCharType="end"/>
      </w:r>
      <w:r w:rsidRPr="00344ADC">
        <w:rPr>
          <w:lang w:eastAsia="zh-CN"/>
        </w:rPr>
        <w:t xml:space="preserve">. </w:t>
      </w:r>
      <w:r w:rsidRPr="00344ADC">
        <w:rPr>
          <w:b/>
          <w:u w:val="single"/>
          <w:lang w:eastAsia="zh-CN"/>
        </w:rPr>
        <w:t>Note that the results in red are not satisfy the capacity requirement i.e., there are at least 90% satisfied UEs in the system.</w:t>
      </w:r>
    </w:p>
    <w:p w14:paraId="075F66B2" w14:textId="77777777" w:rsidR="00C75C0F" w:rsidRPr="00344ADC" w:rsidRDefault="00C75C0F" w:rsidP="00C75C0F">
      <w:pPr>
        <w:spacing w:before="120" w:after="120" w:line="276" w:lineRule="auto"/>
        <w:rPr>
          <w:rFonts w:eastAsiaTheme="minorEastAsia"/>
        </w:rPr>
      </w:pPr>
    </w:p>
    <w:p w14:paraId="71F36200" w14:textId="77777777" w:rsidR="00C75C0F" w:rsidRPr="00344ADC" w:rsidRDefault="00C75C0F" w:rsidP="00C75C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pose/control-stream (0.2Mbps, 10ms PDB),</w:t>
      </w:r>
      <w:r w:rsidRPr="00344ADC">
        <w:rPr>
          <w:rFonts w:eastAsiaTheme="minorEastAsia"/>
        </w:rPr>
        <w:t xml:space="preserve"> two sources </w:t>
      </w:r>
      <w:r w:rsidRPr="00344ADC">
        <w:rPr>
          <w:rFonts w:eastAsiaTheme="minorEastAsia" w:hint="eastAsia"/>
        </w:rPr>
        <w:t>(</w:t>
      </w:r>
      <w:r w:rsidRPr="00344ADC">
        <w:rPr>
          <w:rFonts w:eastAsiaTheme="minorEastAsia"/>
        </w:rPr>
        <w:t>vivo, Qualcomm) provide the following results</w:t>
      </w:r>
    </w:p>
    <w:p w14:paraId="210381B4" w14:textId="77777777" w:rsidR="00C75C0F" w:rsidRPr="00344ADC" w:rsidRDefault="00C75C0F" w:rsidP="00C75C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 xml:space="preserve">For R15/16CDRX power saving scheme, the power saving gain are in the range of {2.44%~3.56%} for low load with no capacity loss and {2.24%~7.03%} for high load with </w:t>
      </w:r>
      <w:r w:rsidRPr="00344ADC">
        <w:rPr>
          <w:rFonts w:ascii="Times New Roman" w:eastAsiaTheme="minorEastAsia" w:hAnsi="Times New Roman" w:hint="eastAsia"/>
          <w:sz w:val="20"/>
        </w:rPr>
        <w:t>{</w:t>
      </w:r>
      <w:r w:rsidRPr="00344ADC">
        <w:rPr>
          <w:rFonts w:ascii="Times New Roman" w:eastAsiaTheme="minorEastAsia" w:hAnsi="Times New Roman"/>
          <w:sz w:val="20"/>
        </w:rPr>
        <w:t>0.85</w:t>
      </w:r>
      <w:r w:rsidRPr="00344ADC">
        <w:rPr>
          <w:rFonts w:ascii="Times New Roman" w:eastAsiaTheme="minorEastAsia" w:hAnsi="Times New Roman" w:hint="eastAsia"/>
          <w:sz w:val="20"/>
        </w:rPr>
        <w:t>%~</w:t>
      </w:r>
      <w:r w:rsidRPr="00344ADC">
        <w:rPr>
          <w:rFonts w:ascii="Times New Roman" w:eastAsiaTheme="minorEastAsia" w:hAnsi="Times New Roman"/>
          <w:sz w:val="20"/>
        </w:rPr>
        <w:t>2.32%</w:t>
      </w:r>
      <w:r w:rsidRPr="00344ADC">
        <w:rPr>
          <w:rFonts w:ascii="Times New Roman" w:eastAsiaTheme="minorEastAsia" w:hAnsi="Times New Roman" w:hint="eastAsia"/>
          <w:sz w:val="20"/>
        </w:rPr>
        <w:t>}</w:t>
      </w:r>
      <w:r w:rsidRPr="00344ADC">
        <w:rPr>
          <w:rFonts w:ascii="Times New Roman" w:eastAsiaTheme="minorEastAsia" w:hAnsi="Times New Roman"/>
          <w:sz w:val="20"/>
        </w:rPr>
        <w:t xml:space="preserve"> capacity loss.</w:t>
      </w:r>
    </w:p>
    <w:p w14:paraId="1F5BC175" w14:textId="77777777" w:rsidR="00C75C0F" w:rsidRPr="00344ADC" w:rsidRDefault="00C75C0F" w:rsidP="00C75C0F">
      <w:pPr>
        <w:spacing w:before="120" w:after="120" w:line="276" w:lineRule="auto"/>
        <w:rPr>
          <w:rFonts w:eastAsiaTheme="minorEastAsia"/>
        </w:rPr>
      </w:pPr>
    </w:p>
    <w:p w14:paraId="1E196C50" w14:textId="77777777" w:rsidR="00C75C0F" w:rsidRPr="00344ADC" w:rsidRDefault="00C75C0F" w:rsidP="00C75C0F">
      <w:pPr>
        <w:spacing w:before="120" w:after="120" w:line="276" w:lineRule="auto"/>
        <w:jc w:val="both"/>
        <w:rPr>
          <w:rFonts w:eastAsiaTheme="minorEastAsia"/>
          <w:lang w:eastAsia="zh-CN"/>
        </w:rPr>
      </w:pPr>
      <w:r w:rsidRPr="00344ADC">
        <w:rPr>
          <w:rFonts w:eastAsiaTheme="minorEastAsia" w:hint="eastAsia"/>
          <w:lang w:eastAsia="zh-CN"/>
        </w:rPr>
        <w:t>F</w:t>
      </w:r>
      <w:r w:rsidRPr="00344ADC">
        <w:rPr>
          <w:rFonts w:eastAsiaTheme="minorEastAsia"/>
          <w:lang w:eastAsia="zh-CN"/>
        </w:rPr>
        <w:t xml:space="preserve">ollowing is observed for </w:t>
      </w: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video-stream (10Mbps, 30ms PDB), </w:t>
      </w:r>
      <w:r w:rsidRPr="00344ADC">
        <w:rPr>
          <w:rFonts w:eastAsiaTheme="minorEastAsia"/>
        </w:rPr>
        <w:t xml:space="preserve">one sources </w:t>
      </w:r>
      <w:r w:rsidRPr="00344ADC">
        <w:rPr>
          <w:rFonts w:eastAsiaTheme="minorEastAsia" w:hint="eastAsia"/>
        </w:rPr>
        <w:t>(</w:t>
      </w:r>
      <w:r w:rsidRPr="00344ADC">
        <w:rPr>
          <w:rFonts w:eastAsiaTheme="minorEastAsia"/>
        </w:rPr>
        <w:t>vivo) provides the following results</w:t>
      </w:r>
    </w:p>
    <w:p w14:paraId="505D057D" w14:textId="77777777" w:rsidR="00C75C0F" w:rsidRPr="00344ADC" w:rsidRDefault="00C75C0F" w:rsidP="00C75C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{2.39%~3.79%} for low load with no capacity loss and {1.62%~2.58%} for high load with up to 0.7% capacity loss.</w:t>
      </w:r>
    </w:p>
    <w:p w14:paraId="27F9E4D1" w14:textId="77777777" w:rsidR="00C75C0F" w:rsidRPr="00344ADC" w:rsidRDefault="00C75C0F" w:rsidP="00C75C0F">
      <w:pPr>
        <w:spacing w:before="120" w:after="120" w:line="276" w:lineRule="auto"/>
        <w:jc w:val="both"/>
        <w:rPr>
          <w:rFonts w:eastAsiaTheme="minorEastAsia"/>
          <w:lang w:eastAsia="zh-CN"/>
        </w:rPr>
      </w:pPr>
    </w:p>
    <w:p w14:paraId="38CBFDD1" w14:textId="77777777" w:rsidR="00C75C0F" w:rsidRPr="00344ADC" w:rsidRDefault="00C75C0F" w:rsidP="00C75C0F">
      <w:pPr>
        <w:spacing w:before="120" w:after="120" w:line="276" w:lineRule="auto"/>
        <w:jc w:val="both"/>
        <w:rPr>
          <w:rFonts w:eastAsiaTheme="minorEastAsia"/>
          <w:lang w:eastAsia="zh-CN"/>
        </w:rPr>
      </w:pPr>
      <w:r w:rsidRPr="00344ADC">
        <w:rPr>
          <w:rFonts w:eastAsiaTheme="minorEastAsia" w:hint="eastAsia"/>
          <w:lang w:eastAsia="zh-CN"/>
        </w:rPr>
        <w:lastRenderedPageBreak/>
        <w:t>F</w:t>
      </w:r>
      <w:r w:rsidRPr="00344ADC">
        <w:rPr>
          <w:rFonts w:eastAsiaTheme="minorEastAsia"/>
          <w:lang w:eastAsia="zh-CN"/>
        </w:rPr>
        <w:t xml:space="preserve">ollowing is observed for </w:t>
      </w:r>
      <w:r w:rsidRPr="00344ADC">
        <w:rPr>
          <w:rFonts w:eastAsiaTheme="minorEastAsia" w:hint="eastAsia"/>
          <w:lang w:eastAsia="zh-CN"/>
        </w:rPr>
        <w:t>F</w:t>
      </w:r>
      <w:r w:rsidRPr="00344ADC">
        <w:rPr>
          <w:rFonts w:eastAsiaTheme="minorEastAsia"/>
          <w:lang w:eastAsia="zh-CN"/>
        </w:rPr>
        <w:t xml:space="preserve">ollowing is observed for </w:t>
      </w:r>
      <w:r w:rsidRPr="00344ADC">
        <w:rPr>
          <w:b/>
          <w:bCs/>
          <w:u w:val="single"/>
        </w:rPr>
        <w:t xml:space="preserve">DL </w:t>
      </w:r>
      <w:r w:rsidRPr="00344ADC">
        <w:rPr>
          <w:rFonts w:hint="eastAsia"/>
          <w:b/>
          <w:bCs/>
          <w:u w:val="single"/>
        </w:rPr>
        <w:t>video</w:t>
      </w:r>
      <w:r w:rsidRPr="00344ADC">
        <w:rPr>
          <w:b/>
          <w:bCs/>
          <w:u w:val="single"/>
        </w:rPr>
        <w:t>-stream (30Mbps, 10ms PDB</w:t>
      </w:r>
      <w:r w:rsidRPr="00344ADC">
        <w:rPr>
          <w:rFonts w:hint="eastAsia"/>
          <w:b/>
          <w:bCs/>
          <w:u w:val="single"/>
        </w:rPr>
        <w:t>) +</w:t>
      </w:r>
      <w:r w:rsidRPr="00344ADC">
        <w:rPr>
          <w:b/>
          <w:bCs/>
          <w:u w:val="single"/>
        </w:rPr>
        <w:t xml:space="preserve"> UL two-stream (pose/control-stream (0.2Mbps, 10ms PDB)+video-stream (10Mbps, 30ms PDB)), </w:t>
      </w:r>
      <w:r w:rsidRPr="00344ADC">
        <w:rPr>
          <w:rFonts w:eastAsiaTheme="minorEastAsia"/>
        </w:rPr>
        <w:t xml:space="preserve">one sources </w:t>
      </w:r>
      <w:r w:rsidRPr="00344ADC">
        <w:rPr>
          <w:rFonts w:eastAsiaTheme="minorEastAsia" w:hint="eastAsia"/>
        </w:rPr>
        <w:t>(</w:t>
      </w:r>
      <w:r w:rsidRPr="00344ADC">
        <w:rPr>
          <w:rFonts w:eastAsiaTheme="minorEastAsia"/>
        </w:rPr>
        <w:t>vivo) provides the following results</w:t>
      </w:r>
    </w:p>
    <w:p w14:paraId="04D5173E" w14:textId="77777777" w:rsidR="00C75C0F" w:rsidRPr="00344ADC" w:rsidRDefault="00C75C0F" w:rsidP="00C75C0F">
      <w:pPr>
        <w:pStyle w:val="af7"/>
        <w:numPr>
          <w:ilvl w:val="0"/>
          <w:numId w:val="13"/>
        </w:numPr>
        <w:spacing w:before="120" w:after="120" w:line="276" w:lineRule="auto"/>
        <w:ind w:firstLineChars="0"/>
        <w:rPr>
          <w:rFonts w:ascii="Times New Roman" w:eastAsiaTheme="minorEastAsia" w:hAnsi="Times New Roman"/>
          <w:sz w:val="20"/>
        </w:rPr>
      </w:pPr>
      <w:r w:rsidRPr="00344ADC">
        <w:rPr>
          <w:rFonts w:ascii="Times New Roman" w:eastAsiaTheme="minorEastAsia" w:hAnsi="Times New Roman"/>
          <w:sz w:val="20"/>
        </w:rPr>
        <w:t>For R15/16CDRX power saving scheme, the power saving gain are in the range of {</w:t>
      </w:r>
      <w:r w:rsidRPr="00344ADC">
        <w:rPr>
          <w:rFonts w:ascii="Times New Roman" w:eastAsiaTheme="minorEastAsia" w:hAnsi="Times New Roman" w:hint="eastAsia"/>
          <w:sz w:val="20"/>
        </w:rPr>
        <w:t>0.91%</w:t>
      </w:r>
      <w:r w:rsidRPr="00344ADC">
        <w:rPr>
          <w:rFonts w:ascii="Times New Roman" w:eastAsiaTheme="minorEastAsia" w:hAnsi="Times New Roman"/>
          <w:sz w:val="20"/>
        </w:rPr>
        <w:t>~</w:t>
      </w:r>
      <w:r w:rsidRPr="00344ADC">
        <w:rPr>
          <w:rFonts w:ascii="Times New Roman" w:eastAsiaTheme="minorEastAsia" w:hAnsi="Times New Roman" w:hint="eastAsia"/>
          <w:sz w:val="20"/>
        </w:rPr>
        <w:t>1.63%</w:t>
      </w:r>
      <w:r w:rsidRPr="00344ADC">
        <w:rPr>
          <w:rFonts w:ascii="Times New Roman" w:eastAsiaTheme="minorEastAsia" w:hAnsi="Times New Roman"/>
          <w:sz w:val="20"/>
        </w:rPr>
        <w:t>} for low load with no capacity loss and {</w:t>
      </w:r>
      <w:r w:rsidRPr="00344ADC">
        <w:rPr>
          <w:rFonts w:ascii="Times New Roman" w:eastAsiaTheme="minorEastAsia" w:hAnsi="Times New Roman" w:hint="eastAsia"/>
          <w:sz w:val="20"/>
        </w:rPr>
        <w:t>0.79%</w:t>
      </w:r>
      <w:r w:rsidRPr="00344ADC">
        <w:rPr>
          <w:rFonts w:ascii="Times New Roman" w:eastAsiaTheme="minorEastAsia" w:hAnsi="Times New Roman"/>
          <w:sz w:val="20"/>
        </w:rPr>
        <w:t>~</w:t>
      </w:r>
      <w:r w:rsidRPr="00344ADC">
        <w:rPr>
          <w:rFonts w:ascii="Times New Roman" w:eastAsiaTheme="minorEastAsia" w:hAnsi="Times New Roman" w:hint="eastAsia"/>
          <w:sz w:val="20"/>
        </w:rPr>
        <w:t>1.51%</w:t>
      </w:r>
      <w:r w:rsidRPr="00344ADC">
        <w:rPr>
          <w:rFonts w:ascii="Times New Roman" w:eastAsiaTheme="minorEastAsia" w:hAnsi="Times New Roman"/>
          <w:sz w:val="20"/>
        </w:rPr>
        <w:t>} for high load with up to 0.9% capacity loss.</w:t>
      </w:r>
    </w:p>
    <w:p w14:paraId="56EEC18D" w14:textId="77777777" w:rsidR="00C75C0F" w:rsidRPr="00344ADC" w:rsidRDefault="00C75C0F" w:rsidP="00B04133">
      <w:pPr>
        <w:spacing w:before="120" w:after="120" w:line="276" w:lineRule="auto"/>
        <w:rPr>
          <w:rFonts w:eastAsia="SimSun"/>
        </w:rPr>
      </w:pPr>
    </w:p>
    <w:p w14:paraId="0D7571F2" w14:textId="625C64D4" w:rsidR="00D2150F" w:rsidRPr="00344ADC" w:rsidRDefault="00D2150F" w:rsidP="00D2150F">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FR2 </w:t>
      </w:r>
      <w:proofErr w:type="spellStart"/>
      <w:r w:rsidR="00A02350" w:rsidRPr="00344ADC">
        <w:rPr>
          <w:rFonts w:ascii="Arial" w:eastAsia="SimSun" w:hAnsi="Arial" w:cs="Arial"/>
          <w:sz w:val="24"/>
          <w:lang w:eastAsia="zh-CN"/>
        </w:rPr>
        <w:t>InH</w:t>
      </w:r>
      <w:proofErr w:type="spellEnd"/>
      <w:r w:rsidR="00A02350" w:rsidRPr="00344ADC">
        <w:rPr>
          <w:rFonts w:ascii="Arial" w:eastAsia="SimSun" w:hAnsi="Arial" w:cs="Arial"/>
          <w:sz w:val="24"/>
          <w:lang w:eastAsia="zh-CN"/>
        </w:rPr>
        <w:t xml:space="preserve"> </w:t>
      </w:r>
      <w:r w:rsidRPr="00344ADC">
        <w:rPr>
          <w:rFonts w:ascii="Arial" w:eastAsia="SimSun" w:hAnsi="Arial" w:cs="Arial"/>
          <w:sz w:val="24"/>
          <w:lang w:eastAsia="zh-CN"/>
        </w:rPr>
        <w:t>DL</w:t>
      </w:r>
    </w:p>
    <w:p w14:paraId="27D593BC" w14:textId="77777777" w:rsidR="00C75C0F" w:rsidRPr="00344ADC" w:rsidRDefault="00C75C0F" w:rsidP="00C75C0F">
      <w:pPr>
        <w:spacing w:before="120" w:after="120" w:line="276" w:lineRule="auto"/>
        <w:jc w:val="both"/>
        <w:rPr>
          <w:lang w:eastAsia="zh-CN"/>
        </w:rPr>
      </w:pPr>
      <w:r w:rsidRPr="00344ADC">
        <w:rPr>
          <w:lang w:eastAsia="zh-CN"/>
        </w:rPr>
        <w:t xml:space="preserve">3 sources (vivo, Nokia, Qualcomm) reported the evaluation results of power saving performance with </w:t>
      </w:r>
      <w:proofErr w:type="spellStart"/>
      <w:proofErr w:type="gramStart"/>
      <w:r w:rsidRPr="00344ADC">
        <w:rPr>
          <w:lang w:eastAsia="zh-CN"/>
        </w:rPr>
        <w:t>InH</w:t>
      </w:r>
      <w:proofErr w:type="spellEnd"/>
      <w:proofErr w:type="gramEnd"/>
      <w:r w:rsidRPr="00344ADC">
        <w:rPr>
          <w:lang w:eastAsia="zh-CN"/>
        </w:rPr>
        <w:t xml:space="preserve">, 100MHz bandwidth, DDDSU TDD format, as shown in </w:t>
      </w:r>
      <w:r w:rsidRPr="00344ADC">
        <w:rPr>
          <w:lang w:eastAsia="zh-CN"/>
        </w:rPr>
        <w:fldChar w:fldCharType="begin"/>
      </w:r>
      <w:r w:rsidRPr="00344ADC">
        <w:rPr>
          <w:lang w:eastAsia="zh-CN"/>
        </w:rPr>
        <w:instrText xml:space="preserve"> REF _Ref80046934 \h </w:instrText>
      </w:r>
      <w:r w:rsidRPr="00344ADC">
        <w:rPr>
          <w:lang w:eastAsia="zh-CN"/>
        </w:rPr>
      </w:r>
      <w:r w:rsidRPr="00344ADC">
        <w:rPr>
          <w:lang w:eastAsia="zh-CN"/>
        </w:rPr>
        <w:fldChar w:fldCharType="separate"/>
      </w:r>
      <w:r w:rsidRPr="00344ADC">
        <w:t xml:space="preserve">Table </w:t>
      </w:r>
      <w:r w:rsidRPr="00344ADC">
        <w:rPr>
          <w:noProof/>
        </w:rPr>
        <w:t>64</w:t>
      </w:r>
      <w:r w:rsidRPr="00344ADC">
        <w:rPr>
          <w:lang w:eastAsia="zh-CN"/>
        </w:rPr>
        <w:fldChar w:fldCharType="end"/>
      </w:r>
      <w:r w:rsidRPr="00344ADC">
        <w:rPr>
          <w:lang w:eastAsia="zh-CN"/>
        </w:rPr>
        <w:t xml:space="preserve"> to </w:t>
      </w:r>
      <w:r w:rsidRPr="00344ADC">
        <w:rPr>
          <w:lang w:eastAsia="zh-CN"/>
        </w:rPr>
        <w:fldChar w:fldCharType="begin"/>
      </w:r>
      <w:r w:rsidRPr="00344ADC">
        <w:rPr>
          <w:lang w:eastAsia="zh-CN"/>
        </w:rPr>
        <w:instrText xml:space="preserve"> REF _Ref80046939 \h </w:instrText>
      </w:r>
      <w:r w:rsidRPr="00344ADC">
        <w:rPr>
          <w:lang w:eastAsia="zh-CN"/>
        </w:rPr>
      </w:r>
      <w:r w:rsidRPr="00344ADC">
        <w:rPr>
          <w:lang w:eastAsia="zh-CN"/>
        </w:rPr>
        <w:fldChar w:fldCharType="separate"/>
      </w:r>
      <w:r w:rsidRPr="00344ADC">
        <w:t xml:space="preserve">Table </w:t>
      </w:r>
      <w:r w:rsidRPr="00344ADC">
        <w:rPr>
          <w:noProof/>
        </w:rPr>
        <w:t>66</w:t>
      </w:r>
      <w:r w:rsidRPr="00344ADC">
        <w:rPr>
          <w:lang w:eastAsia="zh-CN"/>
        </w:rPr>
        <w:fldChar w:fldCharType="end"/>
      </w:r>
      <w:r w:rsidRPr="00344ADC">
        <w:rPr>
          <w:lang w:eastAsia="zh-CN"/>
        </w:rPr>
        <w:t>.</w:t>
      </w:r>
    </w:p>
    <w:p w14:paraId="4851C824" w14:textId="77777777" w:rsidR="0048214E" w:rsidRPr="00344ADC" w:rsidRDefault="0048214E" w:rsidP="0048214E">
      <w:pPr>
        <w:rPr>
          <w:rFonts w:eastAsia="SimSun"/>
          <w:lang w:eastAsia="zh-CN"/>
        </w:rPr>
      </w:pPr>
      <w:r w:rsidRPr="00344ADC">
        <w:rPr>
          <w:rFonts w:eastAsia="SimSun" w:hint="eastAsia"/>
          <w:highlight w:val="yellow"/>
          <w:lang w:eastAsia="zh-CN"/>
        </w:rPr>
        <w:t>(</w:t>
      </w:r>
      <w:r w:rsidRPr="00344ADC">
        <w:rPr>
          <w:rFonts w:eastAsia="SimSun"/>
          <w:highlight w:val="yellow"/>
          <w:lang w:eastAsia="zh-CN"/>
        </w:rPr>
        <w:t>TBD on observation)</w:t>
      </w:r>
    </w:p>
    <w:p w14:paraId="6F58417F" w14:textId="77777777" w:rsidR="00C75C0F" w:rsidRPr="00344ADC" w:rsidRDefault="00C75C0F" w:rsidP="000609C7">
      <w:pPr>
        <w:rPr>
          <w:rFonts w:eastAsia="SimSun"/>
        </w:rPr>
      </w:pPr>
    </w:p>
    <w:p w14:paraId="28BD552E" w14:textId="6FB3E00C" w:rsidR="00A02350" w:rsidRPr="00344ADC" w:rsidRDefault="00A02350" w:rsidP="00A02350">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FR2 DU DL</w:t>
      </w:r>
    </w:p>
    <w:p w14:paraId="74721E77" w14:textId="77777777" w:rsidR="00C75C0F" w:rsidRPr="00344ADC" w:rsidRDefault="00C75C0F" w:rsidP="00C75C0F">
      <w:pPr>
        <w:spacing w:before="120" w:after="120" w:line="276" w:lineRule="auto"/>
        <w:jc w:val="both"/>
        <w:rPr>
          <w:rFonts w:eastAsiaTheme="minorEastAsia"/>
          <w:lang w:eastAsia="zh-CN"/>
        </w:rPr>
      </w:pPr>
      <w:r w:rsidRPr="00344ADC">
        <w:rPr>
          <w:lang w:eastAsia="zh-CN"/>
        </w:rPr>
        <w:t xml:space="preserve">1 sources (vivo) reported the evaluation results of power saving performance with Dense Urban, 100MHz bandwidth, DDDSU TDD format, as shown in </w:t>
      </w:r>
      <w:r w:rsidRPr="00344ADC">
        <w:rPr>
          <w:lang w:eastAsia="zh-CN"/>
        </w:rPr>
        <w:fldChar w:fldCharType="begin"/>
      </w:r>
      <w:r w:rsidRPr="00344ADC">
        <w:rPr>
          <w:lang w:eastAsia="zh-CN"/>
        </w:rPr>
        <w:instrText xml:space="preserve"> REF _Ref80046953 \h </w:instrText>
      </w:r>
      <w:r w:rsidRPr="00344ADC">
        <w:rPr>
          <w:lang w:eastAsia="zh-CN"/>
        </w:rPr>
      </w:r>
      <w:r w:rsidRPr="00344ADC">
        <w:rPr>
          <w:lang w:eastAsia="zh-CN"/>
        </w:rPr>
        <w:fldChar w:fldCharType="separate"/>
      </w:r>
      <w:r w:rsidRPr="00344ADC">
        <w:t xml:space="preserve">Table </w:t>
      </w:r>
      <w:r w:rsidRPr="00344ADC">
        <w:rPr>
          <w:noProof/>
        </w:rPr>
        <w:t>67</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_Ref80046959 \h </w:instrText>
      </w:r>
      <w:r w:rsidRPr="00344ADC">
        <w:rPr>
          <w:lang w:eastAsia="zh-CN"/>
        </w:rPr>
      </w:r>
      <w:r w:rsidRPr="00344ADC">
        <w:rPr>
          <w:lang w:eastAsia="zh-CN"/>
        </w:rPr>
        <w:fldChar w:fldCharType="separate"/>
      </w:r>
      <w:r w:rsidRPr="00344ADC">
        <w:t xml:space="preserve">Table </w:t>
      </w:r>
      <w:r w:rsidRPr="00344ADC">
        <w:rPr>
          <w:noProof/>
        </w:rPr>
        <w:t>68</w:t>
      </w:r>
      <w:r w:rsidRPr="00344ADC">
        <w:rPr>
          <w:lang w:eastAsia="zh-CN"/>
        </w:rPr>
        <w:fldChar w:fldCharType="end"/>
      </w:r>
      <w:r w:rsidRPr="00344ADC">
        <w:rPr>
          <w:lang w:eastAsia="zh-CN"/>
        </w:rPr>
        <w:t>.</w:t>
      </w:r>
    </w:p>
    <w:p w14:paraId="05CF1555" w14:textId="27AE192C" w:rsidR="00C75C0F" w:rsidRPr="00344ADC" w:rsidRDefault="00C75C0F" w:rsidP="000609C7">
      <w:pPr>
        <w:rPr>
          <w:rFonts w:eastAsia="SimSun"/>
          <w:lang w:eastAsia="zh-CN"/>
        </w:rPr>
      </w:pPr>
      <w:r w:rsidRPr="00344ADC">
        <w:rPr>
          <w:rFonts w:eastAsia="SimSun" w:hint="eastAsia"/>
          <w:highlight w:val="yellow"/>
          <w:lang w:eastAsia="zh-CN"/>
        </w:rPr>
        <w:t>(</w:t>
      </w:r>
      <w:r w:rsidRPr="00344ADC">
        <w:rPr>
          <w:rFonts w:eastAsia="SimSun"/>
          <w:highlight w:val="yellow"/>
          <w:lang w:eastAsia="zh-CN"/>
        </w:rPr>
        <w:t>TBD on observation)</w:t>
      </w:r>
    </w:p>
    <w:p w14:paraId="5D087FDB" w14:textId="77777777" w:rsidR="00C75C0F" w:rsidRPr="00344ADC" w:rsidRDefault="00C75C0F" w:rsidP="00344ADC">
      <w:pPr>
        <w:rPr>
          <w:rFonts w:eastAsia="SimSun"/>
          <w:lang w:eastAsia="zh-CN"/>
        </w:rPr>
      </w:pPr>
    </w:p>
    <w:p w14:paraId="6DA11685" w14:textId="33C4946A" w:rsidR="00D2150F" w:rsidRPr="00344ADC" w:rsidRDefault="00D2150F" w:rsidP="00D2150F">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 xml:space="preserve">FR2 </w:t>
      </w:r>
      <w:proofErr w:type="spellStart"/>
      <w:r w:rsidR="00A02350" w:rsidRPr="00344ADC">
        <w:rPr>
          <w:rFonts w:ascii="Arial" w:eastAsia="SimSun" w:hAnsi="Arial" w:cs="Arial"/>
          <w:sz w:val="24"/>
          <w:lang w:eastAsia="zh-CN"/>
        </w:rPr>
        <w:t>InH</w:t>
      </w:r>
      <w:proofErr w:type="spellEnd"/>
      <w:r w:rsidR="00A02350" w:rsidRPr="00344ADC">
        <w:rPr>
          <w:rFonts w:ascii="Arial" w:eastAsia="SimSun" w:hAnsi="Arial" w:cs="Arial"/>
          <w:sz w:val="24"/>
          <w:lang w:eastAsia="zh-CN"/>
        </w:rPr>
        <w:t xml:space="preserve"> </w:t>
      </w:r>
      <w:r w:rsidRPr="00344ADC">
        <w:rPr>
          <w:rFonts w:ascii="Arial" w:eastAsia="SimSun" w:hAnsi="Arial" w:cs="Arial"/>
          <w:sz w:val="24"/>
          <w:lang w:eastAsia="zh-CN"/>
        </w:rPr>
        <w:t>UL</w:t>
      </w:r>
    </w:p>
    <w:p w14:paraId="25FB08A5" w14:textId="77777777" w:rsidR="00C75C0F" w:rsidRPr="00344ADC" w:rsidRDefault="00C75C0F" w:rsidP="00C75C0F">
      <w:pPr>
        <w:spacing w:before="120" w:after="120" w:line="276" w:lineRule="auto"/>
        <w:jc w:val="both"/>
        <w:rPr>
          <w:lang w:eastAsia="zh-CN"/>
        </w:rPr>
      </w:pPr>
      <w:r w:rsidRPr="00344ADC">
        <w:rPr>
          <w:lang w:eastAsia="zh-CN"/>
        </w:rPr>
        <w:t xml:space="preserve">1 source (vivo) reported the evaluation results of power saving performance with FR2, </w:t>
      </w:r>
      <w:proofErr w:type="spellStart"/>
      <w:proofErr w:type="gramStart"/>
      <w:r w:rsidRPr="00344ADC">
        <w:rPr>
          <w:lang w:eastAsia="zh-CN"/>
        </w:rPr>
        <w:t>InH</w:t>
      </w:r>
      <w:proofErr w:type="spellEnd"/>
      <w:proofErr w:type="gramEnd"/>
      <w:r w:rsidRPr="00344ADC">
        <w:rPr>
          <w:lang w:eastAsia="zh-CN"/>
        </w:rPr>
        <w:t xml:space="preserve">, UL, pose/control stream as shown in </w:t>
      </w:r>
      <w:r w:rsidRPr="00344ADC">
        <w:rPr>
          <w:lang w:eastAsia="zh-CN"/>
        </w:rPr>
        <w:fldChar w:fldCharType="begin"/>
      </w:r>
      <w:r w:rsidRPr="00344ADC">
        <w:rPr>
          <w:lang w:eastAsia="zh-CN"/>
        </w:rPr>
        <w:instrText xml:space="preserve"> REF _Ref80083579 \h </w:instrText>
      </w:r>
      <w:r w:rsidRPr="00344ADC">
        <w:rPr>
          <w:lang w:eastAsia="zh-CN"/>
        </w:rPr>
      </w:r>
      <w:r w:rsidRPr="00344ADC">
        <w:rPr>
          <w:lang w:eastAsia="zh-CN"/>
        </w:rPr>
        <w:fldChar w:fldCharType="separate"/>
      </w:r>
      <w:r w:rsidRPr="00344ADC">
        <w:t xml:space="preserve">Table </w:t>
      </w:r>
      <w:r w:rsidRPr="00344ADC">
        <w:rPr>
          <w:noProof/>
        </w:rPr>
        <w:t>69</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_Ref80083586 \h </w:instrText>
      </w:r>
      <w:r w:rsidRPr="00344ADC">
        <w:rPr>
          <w:lang w:eastAsia="zh-CN"/>
        </w:rPr>
      </w:r>
      <w:r w:rsidRPr="00344ADC">
        <w:rPr>
          <w:lang w:eastAsia="zh-CN"/>
        </w:rPr>
        <w:fldChar w:fldCharType="separate"/>
      </w:r>
      <w:r w:rsidRPr="00344ADC">
        <w:t xml:space="preserve">Table </w:t>
      </w:r>
      <w:r w:rsidRPr="00344ADC">
        <w:rPr>
          <w:noProof/>
        </w:rPr>
        <w:t>70</w:t>
      </w:r>
      <w:r w:rsidRPr="00344ADC">
        <w:rPr>
          <w:lang w:eastAsia="zh-CN"/>
        </w:rPr>
        <w:fldChar w:fldCharType="end"/>
      </w:r>
      <w:r w:rsidRPr="00344ADC">
        <w:rPr>
          <w:lang w:eastAsia="zh-CN"/>
        </w:rPr>
        <w:t>.</w:t>
      </w:r>
    </w:p>
    <w:p w14:paraId="2848D47D" w14:textId="77777777" w:rsidR="00C75C0F" w:rsidRPr="00344ADC" w:rsidRDefault="00C75C0F" w:rsidP="00C75C0F">
      <w:pPr>
        <w:rPr>
          <w:rFonts w:eastAsia="SimSun"/>
          <w:lang w:eastAsia="zh-CN"/>
        </w:rPr>
      </w:pPr>
      <w:r w:rsidRPr="00344ADC">
        <w:rPr>
          <w:rFonts w:eastAsia="SimSun" w:hint="eastAsia"/>
          <w:highlight w:val="yellow"/>
          <w:lang w:eastAsia="zh-CN"/>
        </w:rPr>
        <w:t>(</w:t>
      </w:r>
      <w:r w:rsidRPr="00344ADC">
        <w:rPr>
          <w:rFonts w:eastAsia="SimSun"/>
          <w:highlight w:val="yellow"/>
          <w:lang w:eastAsia="zh-CN"/>
        </w:rPr>
        <w:t>TBD on observation)</w:t>
      </w:r>
    </w:p>
    <w:p w14:paraId="21DC92DE" w14:textId="77777777" w:rsidR="00C75C0F" w:rsidRPr="00344ADC" w:rsidRDefault="00C75C0F" w:rsidP="00344ADC">
      <w:pPr>
        <w:rPr>
          <w:rFonts w:eastAsia="SimSun"/>
        </w:rPr>
      </w:pPr>
    </w:p>
    <w:p w14:paraId="177E7915" w14:textId="555BE1AB" w:rsidR="00A02350" w:rsidRPr="00344ADC" w:rsidRDefault="00A02350" w:rsidP="00A02350">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FR2 DU DL</w:t>
      </w:r>
    </w:p>
    <w:p w14:paraId="34C51BED" w14:textId="77777777" w:rsidR="00C75C0F" w:rsidRPr="00344ADC" w:rsidRDefault="00C75C0F" w:rsidP="00C75C0F">
      <w:pPr>
        <w:spacing w:before="120" w:after="120" w:line="276" w:lineRule="auto"/>
        <w:jc w:val="both"/>
        <w:rPr>
          <w:lang w:eastAsia="zh-CN"/>
        </w:rPr>
      </w:pPr>
      <w:r w:rsidRPr="00344ADC">
        <w:rPr>
          <w:lang w:eastAsia="zh-CN"/>
        </w:rPr>
        <w:t xml:space="preserve">1 source (vivo) reported the evaluation results of power saving performance with FR2, DU, UL, pose/control stream as shown in </w:t>
      </w:r>
      <w:r w:rsidRPr="00344ADC">
        <w:rPr>
          <w:lang w:eastAsia="zh-CN"/>
        </w:rPr>
        <w:fldChar w:fldCharType="begin"/>
      </w:r>
      <w:r w:rsidRPr="00344ADC">
        <w:rPr>
          <w:lang w:eastAsia="zh-CN"/>
        </w:rPr>
        <w:instrText xml:space="preserve"> REF _Ref80083599 \h </w:instrText>
      </w:r>
      <w:r w:rsidRPr="00344ADC">
        <w:rPr>
          <w:lang w:eastAsia="zh-CN"/>
        </w:rPr>
      </w:r>
      <w:r w:rsidRPr="00344ADC">
        <w:rPr>
          <w:lang w:eastAsia="zh-CN"/>
        </w:rPr>
        <w:fldChar w:fldCharType="separate"/>
      </w:r>
      <w:r w:rsidRPr="00344ADC">
        <w:t xml:space="preserve">Table </w:t>
      </w:r>
      <w:r w:rsidRPr="00344ADC">
        <w:rPr>
          <w:noProof/>
        </w:rPr>
        <w:t>71</w:t>
      </w:r>
      <w:r w:rsidRPr="00344ADC">
        <w:rPr>
          <w:lang w:eastAsia="zh-CN"/>
        </w:rPr>
        <w:fldChar w:fldCharType="end"/>
      </w:r>
      <w:r w:rsidRPr="00344ADC">
        <w:rPr>
          <w:lang w:eastAsia="zh-CN"/>
        </w:rPr>
        <w:t xml:space="preserve"> and </w:t>
      </w:r>
      <w:r w:rsidRPr="00344ADC">
        <w:rPr>
          <w:lang w:eastAsia="zh-CN"/>
        </w:rPr>
        <w:fldChar w:fldCharType="begin"/>
      </w:r>
      <w:r w:rsidRPr="00344ADC">
        <w:rPr>
          <w:lang w:eastAsia="zh-CN"/>
        </w:rPr>
        <w:instrText xml:space="preserve"> REF _Ref80083607 \h </w:instrText>
      </w:r>
      <w:r w:rsidRPr="00344ADC">
        <w:rPr>
          <w:lang w:eastAsia="zh-CN"/>
        </w:rPr>
      </w:r>
      <w:r w:rsidRPr="00344ADC">
        <w:rPr>
          <w:lang w:eastAsia="zh-CN"/>
        </w:rPr>
        <w:fldChar w:fldCharType="separate"/>
      </w:r>
      <w:r w:rsidRPr="00344ADC">
        <w:t xml:space="preserve">Table </w:t>
      </w:r>
      <w:r w:rsidRPr="00344ADC">
        <w:rPr>
          <w:noProof/>
        </w:rPr>
        <w:t>72</w:t>
      </w:r>
      <w:r w:rsidRPr="00344ADC">
        <w:rPr>
          <w:lang w:eastAsia="zh-CN"/>
        </w:rPr>
        <w:fldChar w:fldCharType="end"/>
      </w:r>
      <w:r w:rsidRPr="00344ADC">
        <w:rPr>
          <w:lang w:eastAsia="zh-CN"/>
        </w:rPr>
        <w:t>.</w:t>
      </w:r>
    </w:p>
    <w:p w14:paraId="41BD8ACF" w14:textId="77777777" w:rsidR="00C75C0F" w:rsidRPr="00344ADC" w:rsidRDefault="00C75C0F" w:rsidP="00C75C0F">
      <w:pPr>
        <w:rPr>
          <w:rFonts w:eastAsia="SimSun"/>
          <w:lang w:eastAsia="zh-CN"/>
        </w:rPr>
      </w:pPr>
      <w:r w:rsidRPr="00344ADC">
        <w:rPr>
          <w:rFonts w:eastAsia="SimSun" w:hint="eastAsia"/>
          <w:highlight w:val="yellow"/>
          <w:lang w:eastAsia="zh-CN"/>
        </w:rPr>
        <w:t>(</w:t>
      </w:r>
      <w:r w:rsidRPr="00344ADC">
        <w:rPr>
          <w:rFonts w:eastAsia="SimSun"/>
          <w:highlight w:val="yellow"/>
          <w:lang w:eastAsia="zh-CN"/>
        </w:rPr>
        <w:t>TBD on observation)</w:t>
      </w:r>
    </w:p>
    <w:p w14:paraId="76C5ACA6" w14:textId="77777777" w:rsidR="000609C7" w:rsidRPr="00344ADC" w:rsidRDefault="000609C7" w:rsidP="00344ADC">
      <w:pPr>
        <w:rPr>
          <w:rFonts w:eastAsia="SimSun"/>
        </w:rPr>
      </w:pPr>
    </w:p>
    <w:p w14:paraId="48C717E4" w14:textId="77777777" w:rsidR="00DF38D8" w:rsidRPr="00344ADC" w:rsidRDefault="00DF38D8" w:rsidP="00DF38D8">
      <w:pPr>
        <w:keepNext/>
        <w:numPr>
          <w:ilvl w:val="2"/>
          <w:numId w:val="5"/>
        </w:numPr>
        <w:spacing w:before="240" w:after="60"/>
        <w:outlineLvl w:val="2"/>
        <w:rPr>
          <w:rFonts w:ascii="Arial" w:eastAsia="SimSun" w:hAnsi="Arial" w:cs="Arial"/>
          <w:sz w:val="24"/>
          <w:lang w:eastAsia="zh-CN"/>
        </w:rPr>
      </w:pPr>
      <w:r w:rsidRPr="00344ADC">
        <w:rPr>
          <w:rFonts w:ascii="Arial" w:eastAsia="SimSun" w:hAnsi="Arial" w:cs="Arial"/>
          <w:sz w:val="24"/>
          <w:lang w:eastAsia="zh-CN"/>
        </w:rPr>
        <w:t>Summary of discussion</w:t>
      </w:r>
    </w:p>
    <w:p w14:paraId="18EC6870" w14:textId="77777777" w:rsidR="00DF38D8" w:rsidRPr="00344ADC" w:rsidRDefault="00DF38D8" w:rsidP="00DF38D8">
      <w:pPr>
        <w:rPr>
          <w:rFonts w:eastAsia="SimSun"/>
        </w:rPr>
      </w:pPr>
    </w:p>
    <w:p w14:paraId="406F45A9" w14:textId="30E3077C" w:rsidR="00DF38D8" w:rsidRPr="00344ADC" w:rsidRDefault="00DF38D8" w:rsidP="00DF38D8">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power evaluation for FR1 DL.</w:t>
      </w:r>
    </w:p>
    <w:tbl>
      <w:tblPr>
        <w:tblStyle w:val="TableGrid2"/>
        <w:tblW w:w="5000" w:type="pct"/>
        <w:tblLook w:val="04A0" w:firstRow="1" w:lastRow="0" w:firstColumn="1" w:lastColumn="0" w:noHBand="0" w:noVBand="1"/>
      </w:tblPr>
      <w:tblGrid>
        <w:gridCol w:w="1200"/>
        <w:gridCol w:w="7860"/>
      </w:tblGrid>
      <w:tr w:rsidR="00582A94" w:rsidRPr="00344ADC" w14:paraId="6E2EA479" w14:textId="77777777" w:rsidTr="00602A90">
        <w:tc>
          <w:tcPr>
            <w:tcW w:w="662" w:type="pct"/>
            <w:shd w:val="clear" w:color="auto" w:fill="D9D9D9"/>
          </w:tcPr>
          <w:p w14:paraId="07D04E59"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Company</w:t>
            </w:r>
          </w:p>
        </w:tc>
        <w:tc>
          <w:tcPr>
            <w:tcW w:w="4338" w:type="pct"/>
            <w:shd w:val="clear" w:color="auto" w:fill="D9D9D9"/>
          </w:tcPr>
          <w:p w14:paraId="5D5A59AA"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Comment</w:t>
            </w:r>
          </w:p>
        </w:tc>
      </w:tr>
      <w:tr w:rsidR="00582A94" w:rsidRPr="00344ADC" w14:paraId="5D86B34E" w14:textId="77777777" w:rsidTr="00602A90">
        <w:tc>
          <w:tcPr>
            <w:tcW w:w="662" w:type="pct"/>
          </w:tcPr>
          <w:p w14:paraId="0E68AE5F" w14:textId="22642780" w:rsidR="00DF38D8" w:rsidRPr="00344ADC" w:rsidRDefault="00690110" w:rsidP="00602A90">
            <w:pPr>
              <w:spacing w:after="180" w:line="259" w:lineRule="auto"/>
              <w:rPr>
                <w:rFonts w:eastAsia="SimSun"/>
                <w:szCs w:val="20"/>
                <w:lang w:val="en-GB" w:eastAsia="zh-CN"/>
              </w:rPr>
            </w:pPr>
            <w:r>
              <w:rPr>
                <w:rFonts w:eastAsia="SimSun"/>
                <w:szCs w:val="20"/>
                <w:lang w:val="en-GB" w:eastAsia="zh-CN"/>
              </w:rPr>
              <w:t>MTK</w:t>
            </w:r>
          </w:p>
        </w:tc>
        <w:tc>
          <w:tcPr>
            <w:tcW w:w="4338" w:type="pct"/>
          </w:tcPr>
          <w:p w14:paraId="60F62217" w14:textId="7C586D84" w:rsidR="00DF38D8" w:rsidRPr="00344ADC" w:rsidRDefault="00690110" w:rsidP="00602A90">
            <w:pPr>
              <w:spacing w:after="180" w:line="259" w:lineRule="auto"/>
              <w:rPr>
                <w:rFonts w:eastAsia="SimSun"/>
                <w:szCs w:val="20"/>
                <w:lang w:val="en-GB" w:eastAsia="zh-CN"/>
              </w:rPr>
            </w:pPr>
            <w:r>
              <w:rPr>
                <w:rFonts w:eastAsia="SimSun"/>
                <w:szCs w:val="20"/>
                <w:lang w:val="en-GB" w:eastAsia="zh-CN"/>
              </w:rPr>
              <w:t>The observations seem to only capture power saving results for CDRX (which seems poor). We think at least PDCCH skipping like results should be also captured.</w:t>
            </w:r>
          </w:p>
        </w:tc>
      </w:tr>
      <w:tr w:rsidR="00582A94" w:rsidRPr="00344ADC" w14:paraId="70065E0F" w14:textId="77777777" w:rsidTr="00602A90">
        <w:tc>
          <w:tcPr>
            <w:tcW w:w="662" w:type="pct"/>
          </w:tcPr>
          <w:p w14:paraId="1399A735" w14:textId="77777777" w:rsidR="00DF38D8" w:rsidRPr="00344ADC" w:rsidRDefault="00DF38D8" w:rsidP="00602A90">
            <w:pPr>
              <w:spacing w:after="180" w:line="259" w:lineRule="auto"/>
              <w:rPr>
                <w:rFonts w:eastAsia="SimSun"/>
                <w:szCs w:val="20"/>
                <w:lang w:eastAsia="zh-CN"/>
              </w:rPr>
            </w:pPr>
          </w:p>
        </w:tc>
        <w:tc>
          <w:tcPr>
            <w:tcW w:w="4338" w:type="pct"/>
          </w:tcPr>
          <w:p w14:paraId="08B05700" w14:textId="77777777" w:rsidR="00DF38D8" w:rsidRPr="00344ADC" w:rsidRDefault="00DF38D8" w:rsidP="00602A90">
            <w:pPr>
              <w:spacing w:after="180" w:line="259" w:lineRule="auto"/>
              <w:rPr>
                <w:rFonts w:eastAsia="SimSun"/>
                <w:szCs w:val="20"/>
                <w:lang w:eastAsia="zh-CN"/>
              </w:rPr>
            </w:pPr>
          </w:p>
        </w:tc>
      </w:tr>
    </w:tbl>
    <w:p w14:paraId="3F535518" w14:textId="77777777" w:rsidR="00DF38D8" w:rsidRPr="00344ADC" w:rsidRDefault="00DF38D8" w:rsidP="00DF38D8">
      <w:pPr>
        <w:rPr>
          <w:rFonts w:eastAsia="SimSun"/>
        </w:rPr>
      </w:pPr>
    </w:p>
    <w:p w14:paraId="7AF44611" w14:textId="77777777" w:rsidR="00DF38D8" w:rsidRPr="00344ADC" w:rsidRDefault="00DF38D8" w:rsidP="00DF38D8">
      <w:pPr>
        <w:rPr>
          <w:rFonts w:eastAsia="SimSun"/>
        </w:rPr>
      </w:pPr>
    </w:p>
    <w:p w14:paraId="3120FFDD" w14:textId="77777777" w:rsidR="00DF38D8" w:rsidRPr="00344ADC" w:rsidRDefault="00DF38D8" w:rsidP="00DF38D8">
      <w:pPr>
        <w:rPr>
          <w:rFonts w:eastAsia="SimSun"/>
        </w:rPr>
      </w:pPr>
    </w:p>
    <w:p w14:paraId="358BE03D" w14:textId="47D6AA16" w:rsidR="00DF38D8" w:rsidRPr="00344ADC" w:rsidRDefault="00DF38D8" w:rsidP="00DF38D8">
      <w:pPr>
        <w:pStyle w:val="a0"/>
        <w:numPr>
          <w:ilvl w:val="0"/>
          <w:numId w:val="28"/>
        </w:numPr>
        <w:ind w:left="0" w:firstLine="0"/>
        <w:rPr>
          <w:rFonts w:eastAsiaTheme="minorEastAsia"/>
          <w:b/>
          <w:bCs/>
          <w:lang w:eastAsia="zh-CN"/>
        </w:rPr>
      </w:pPr>
      <w:r w:rsidRPr="00344ADC">
        <w:rPr>
          <w:rFonts w:eastAsiaTheme="minorEastAsia"/>
          <w:b/>
          <w:bCs/>
          <w:lang w:eastAsia="zh-CN"/>
        </w:rPr>
        <w:t>Please share your comment on the observations for power evaluation for FR1 DL+UL.</w:t>
      </w:r>
    </w:p>
    <w:tbl>
      <w:tblPr>
        <w:tblStyle w:val="TableGrid2"/>
        <w:tblW w:w="5000" w:type="pct"/>
        <w:tblLook w:val="04A0" w:firstRow="1" w:lastRow="0" w:firstColumn="1" w:lastColumn="0" w:noHBand="0" w:noVBand="1"/>
      </w:tblPr>
      <w:tblGrid>
        <w:gridCol w:w="1200"/>
        <w:gridCol w:w="7860"/>
      </w:tblGrid>
      <w:tr w:rsidR="00582A94" w:rsidRPr="00344ADC" w14:paraId="66B58268" w14:textId="77777777" w:rsidTr="00602A90">
        <w:tc>
          <w:tcPr>
            <w:tcW w:w="662" w:type="pct"/>
            <w:shd w:val="clear" w:color="auto" w:fill="D9D9D9"/>
          </w:tcPr>
          <w:p w14:paraId="5226668A"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Company</w:t>
            </w:r>
          </w:p>
        </w:tc>
        <w:tc>
          <w:tcPr>
            <w:tcW w:w="4338" w:type="pct"/>
            <w:shd w:val="clear" w:color="auto" w:fill="D9D9D9"/>
          </w:tcPr>
          <w:p w14:paraId="2638A8EE" w14:textId="77777777" w:rsidR="00DF38D8" w:rsidRPr="00344ADC" w:rsidRDefault="00DF38D8" w:rsidP="00602A90">
            <w:pPr>
              <w:spacing w:after="180" w:line="259" w:lineRule="auto"/>
              <w:rPr>
                <w:rFonts w:eastAsia="SimSun"/>
                <w:b/>
                <w:szCs w:val="20"/>
                <w:lang w:val="en-GB" w:eastAsia="zh-CN"/>
              </w:rPr>
            </w:pPr>
            <w:r w:rsidRPr="00344ADC">
              <w:rPr>
                <w:rFonts w:eastAsia="SimSun"/>
                <w:b/>
                <w:szCs w:val="20"/>
                <w:lang w:val="en-GB" w:eastAsia="zh-CN"/>
              </w:rPr>
              <w:t>Comment</w:t>
            </w:r>
          </w:p>
        </w:tc>
      </w:tr>
      <w:tr w:rsidR="00690110" w:rsidRPr="00344ADC" w14:paraId="3972C657" w14:textId="77777777" w:rsidTr="00602A90">
        <w:tc>
          <w:tcPr>
            <w:tcW w:w="662" w:type="pct"/>
          </w:tcPr>
          <w:p w14:paraId="5C58C8B7" w14:textId="6135D33E" w:rsidR="00690110" w:rsidRPr="00344ADC" w:rsidRDefault="00690110" w:rsidP="00690110">
            <w:pPr>
              <w:spacing w:after="180" w:line="259" w:lineRule="auto"/>
              <w:rPr>
                <w:rFonts w:eastAsia="SimSun"/>
                <w:szCs w:val="20"/>
                <w:lang w:val="en-GB" w:eastAsia="zh-CN"/>
              </w:rPr>
            </w:pPr>
            <w:r>
              <w:rPr>
                <w:rFonts w:eastAsia="SimSun"/>
                <w:szCs w:val="20"/>
                <w:lang w:val="en-GB" w:eastAsia="zh-CN"/>
              </w:rPr>
              <w:t>MTK</w:t>
            </w:r>
          </w:p>
        </w:tc>
        <w:tc>
          <w:tcPr>
            <w:tcW w:w="4338" w:type="pct"/>
          </w:tcPr>
          <w:p w14:paraId="5518F4C3" w14:textId="3071FA5C" w:rsidR="00690110" w:rsidRPr="00344ADC" w:rsidRDefault="00690110" w:rsidP="00690110">
            <w:pPr>
              <w:spacing w:after="180" w:line="259" w:lineRule="auto"/>
              <w:rPr>
                <w:rFonts w:eastAsia="SimSun"/>
                <w:szCs w:val="20"/>
                <w:lang w:val="en-GB" w:eastAsia="zh-CN"/>
              </w:rPr>
            </w:pPr>
            <w:r>
              <w:rPr>
                <w:rFonts w:eastAsia="SimSun"/>
                <w:szCs w:val="20"/>
                <w:lang w:val="en-GB" w:eastAsia="zh-CN"/>
              </w:rPr>
              <w:t xml:space="preserve">The observations seem to only capture power saving results for CDRX </w:t>
            </w:r>
            <w:r>
              <w:rPr>
                <w:rFonts w:eastAsia="SimSun"/>
                <w:szCs w:val="20"/>
                <w:lang w:val="en-GB" w:eastAsia="zh-CN"/>
              </w:rPr>
              <w:t>(which seems poor)</w:t>
            </w:r>
            <w:r>
              <w:rPr>
                <w:rFonts w:eastAsia="SimSun"/>
                <w:szCs w:val="20"/>
                <w:lang w:val="en-GB" w:eastAsia="zh-CN"/>
              </w:rPr>
              <w:t>. We think at least PDCCH skipping like results should be also captured.</w:t>
            </w:r>
          </w:p>
        </w:tc>
      </w:tr>
      <w:tr w:rsidR="00690110" w:rsidRPr="00344ADC" w14:paraId="7EDA3760" w14:textId="77777777" w:rsidTr="00602A90">
        <w:tc>
          <w:tcPr>
            <w:tcW w:w="662" w:type="pct"/>
          </w:tcPr>
          <w:p w14:paraId="032FC7DC" w14:textId="77777777" w:rsidR="00690110" w:rsidRPr="00344ADC" w:rsidRDefault="00690110" w:rsidP="00690110">
            <w:pPr>
              <w:spacing w:after="180" w:line="259" w:lineRule="auto"/>
              <w:rPr>
                <w:rFonts w:eastAsia="SimSun"/>
                <w:szCs w:val="20"/>
                <w:lang w:eastAsia="zh-CN"/>
              </w:rPr>
            </w:pPr>
          </w:p>
        </w:tc>
        <w:tc>
          <w:tcPr>
            <w:tcW w:w="4338" w:type="pct"/>
          </w:tcPr>
          <w:p w14:paraId="5B12E4A3" w14:textId="77777777" w:rsidR="00690110" w:rsidRPr="00344ADC" w:rsidRDefault="00690110" w:rsidP="00690110">
            <w:pPr>
              <w:spacing w:after="180" w:line="259" w:lineRule="auto"/>
              <w:rPr>
                <w:rFonts w:eastAsia="SimSun"/>
                <w:szCs w:val="20"/>
                <w:lang w:eastAsia="zh-CN"/>
              </w:rPr>
            </w:pPr>
          </w:p>
        </w:tc>
      </w:tr>
    </w:tbl>
    <w:p w14:paraId="5A04864B" w14:textId="148B5FE1" w:rsidR="00DF38D8" w:rsidRPr="00344ADC" w:rsidRDefault="00DF38D8" w:rsidP="00DF38D8">
      <w:pPr>
        <w:rPr>
          <w:rFonts w:eastAsia="SimSun"/>
        </w:rPr>
      </w:pPr>
    </w:p>
    <w:p w14:paraId="41E9F3E9" w14:textId="77777777" w:rsidR="00DF38D8" w:rsidRPr="00344ADC" w:rsidRDefault="00DF38D8" w:rsidP="00DF38D8">
      <w:pPr>
        <w:rPr>
          <w:rFonts w:eastAsia="SimSun"/>
        </w:rPr>
      </w:pPr>
    </w:p>
    <w:p w14:paraId="56424E6A" w14:textId="77777777" w:rsidR="00DF38D8" w:rsidRPr="00344ADC" w:rsidRDefault="00DF38D8" w:rsidP="00344ADC">
      <w:pPr>
        <w:pStyle w:val="af7"/>
      </w:pPr>
    </w:p>
    <w:p w14:paraId="5AB3DF88" w14:textId="77777777" w:rsidR="007C65D1" w:rsidRPr="00344ADC" w:rsidRDefault="007C65D1" w:rsidP="00344ADC">
      <w:pPr>
        <w:pStyle w:val="af7"/>
      </w:pPr>
    </w:p>
    <w:p w14:paraId="41C80902" w14:textId="7D462F7B" w:rsidR="006D5427" w:rsidRDefault="006011CD" w:rsidP="006011CD">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36"/>
          <w:lang w:val="fr-FR" w:eastAsia="zh-CN"/>
        </w:rPr>
      </w:pPr>
      <w:r w:rsidRPr="006011CD">
        <w:rPr>
          <w:rFonts w:ascii="Arial" w:eastAsia="SimSun" w:hAnsi="Arial"/>
          <w:sz w:val="36"/>
          <w:szCs w:val="36"/>
          <w:lang w:val="fr-FR" w:eastAsia="zh-CN"/>
        </w:rPr>
        <w:t xml:space="preserve">Evaluation </w:t>
      </w:r>
      <w:proofErr w:type="spellStart"/>
      <w:r w:rsidRPr="006011CD">
        <w:rPr>
          <w:rFonts w:ascii="Arial" w:eastAsia="SimSun" w:hAnsi="Arial"/>
          <w:sz w:val="36"/>
          <w:szCs w:val="36"/>
          <w:lang w:val="fr-FR" w:eastAsia="zh-CN"/>
        </w:rPr>
        <w:t>Results</w:t>
      </w:r>
      <w:proofErr w:type="spellEnd"/>
    </w:p>
    <w:p w14:paraId="08988B1B" w14:textId="472F59A4" w:rsidR="00602A90" w:rsidRPr="007A1DA9" w:rsidRDefault="00602A90" w:rsidP="007A1DA9">
      <w:pPr>
        <w:rPr>
          <w:rFonts w:eastAsia="SimSun"/>
          <w:color w:val="FF0000"/>
          <w:lang w:eastAsia="zh-CN"/>
        </w:rPr>
      </w:pPr>
      <w:r w:rsidRPr="007A1DA9">
        <w:rPr>
          <w:rFonts w:eastAsia="SimSun" w:hint="eastAsia"/>
          <w:color w:val="FF0000"/>
          <w:lang w:eastAsia="zh-CN"/>
        </w:rPr>
        <w:t>(</w:t>
      </w:r>
      <w:r w:rsidRPr="007A1DA9">
        <w:rPr>
          <w:rFonts w:eastAsia="SimSun"/>
          <w:color w:val="FF0000"/>
          <w:lang w:eastAsia="zh-CN"/>
        </w:rPr>
        <w:t>Note: in this section, the evaluation results are summarized in form of tables for different cases, with capturing the key information and performance metrics from the excel file. The intention is that the evaluation results could be appropriately presented in the TR. The detailed assumptions for the evaluation results can refer to the excel file. Another intention is that it can be helpful to make observation based on these results in the tables.)</w:t>
      </w:r>
    </w:p>
    <w:p w14:paraId="1875695D" w14:textId="154C7A11" w:rsidR="006D5427" w:rsidRDefault="006011CD" w:rsidP="006A784D">
      <w:pPr>
        <w:keepNext/>
        <w:numPr>
          <w:ilvl w:val="1"/>
          <w:numId w:val="5"/>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t>Capacity Results: FR1 DL</w:t>
      </w:r>
    </w:p>
    <w:p w14:paraId="4A5EC952" w14:textId="16DC3967" w:rsidR="00DB3F9E" w:rsidRPr="00344ADC" w:rsidRDefault="00DB3F9E" w:rsidP="00344ADC">
      <w:pPr>
        <w:keepNext/>
        <w:numPr>
          <w:ilvl w:val="2"/>
          <w:numId w:val="5"/>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InH</w:t>
      </w:r>
      <w:proofErr w:type="spellEnd"/>
      <w:r>
        <w:rPr>
          <w:rFonts w:ascii="Arial" w:eastAsia="SimSun" w:hAnsi="Arial" w:cs="Arial"/>
          <w:sz w:val="24"/>
          <w:lang w:eastAsia="zh-CN"/>
        </w:rPr>
        <w:t xml:space="preserve"> Scenario</w:t>
      </w:r>
    </w:p>
    <w:p w14:paraId="2F6B9ADA" w14:textId="4E2063C7" w:rsidR="004B23C4" w:rsidRDefault="004B23C4" w:rsidP="006011CD">
      <w:pPr>
        <w:spacing w:before="120" w:after="120" w:line="276" w:lineRule="auto"/>
        <w:jc w:val="both"/>
        <w:rPr>
          <w:b/>
          <w:bCs/>
          <w:u w:val="single"/>
        </w:rPr>
      </w:pPr>
    </w:p>
    <w:p w14:paraId="6D3A5A0A" w14:textId="48199326" w:rsidR="004B23C4" w:rsidRDefault="004B23C4" w:rsidP="004B23C4">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7B712F0F" w14:textId="06E6DD44" w:rsidR="00117FC9" w:rsidRDefault="00117FC9" w:rsidP="00344ADC">
      <w:pPr>
        <w:pStyle w:val="a7"/>
        <w:jc w:val="center"/>
        <w:rPr>
          <w:b/>
          <w:bCs/>
          <w:u w:val="single"/>
        </w:rPr>
      </w:pPr>
      <w:bookmarkStart w:id="5" w:name="_Ref80046390"/>
      <w:r>
        <w:t xml:space="preserve">Table </w:t>
      </w:r>
      <w:r>
        <w:fldChar w:fldCharType="begin"/>
      </w:r>
      <w:r>
        <w:instrText xml:space="preserve"> SEQ Table \* ARABIC </w:instrText>
      </w:r>
      <w:r>
        <w:fldChar w:fldCharType="separate"/>
      </w:r>
      <w:r>
        <w:rPr>
          <w:noProof/>
        </w:rPr>
        <w:t>1</w:t>
      </w:r>
      <w:r>
        <w:fldChar w:fldCharType="end"/>
      </w:r>
      <w:bookmarkEnd w:id="5"/>
      <w:r>
        <w:t xml:space="preserve"> System capacity of CG (8Mbps) application in FR1 DL </w:t>
      </w:r>
      <w:proofErr w:type="spellStart"/>
      <w:r>
        <w:t>InH</w:t>
      </w:r>
      <w:proofErr w:type="spellEnd"/>
      <w:r>
        <w:t xml:space="preserve">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4B23C4" w14:paraId="02B0AE9E" w14:textId="77777777" w:rsidTr="00344ADC">
        <w:trPr>
          <w:trHeight w:val="454"/>
          <w:jc w:val="center"/>
        </w:trPr>
        <w:tc>
          <w:tcPr>
            <w:tcW w:w="1282" w:type="dxa"/>
            <w:vMerge w:val="restart"/>
            <w:shd w:val="clear" w:color="auto" w:fill="9CC2E5" w:themeFill="accent1" w:themeFillTint="99"/>
            <w:vAlign w:val="center"/>
          </w:tcPr>
          <w:p w14:paraId="0EE1E64B" w14:textId="77777777" w:rsidR="004B23C4" w:rsidRPr="0091371E" w:rsidRDefault="004B23C4"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B4C7955" w14:textId="77777777" w:rsidR="004B23C4" w:rsidRPr="0091371E" w:rsidRDefault="004B23C4"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0FD75A32" w14:textId="77777777" w:rsidR="004B23C4" w:rsidRPr="0091371E" w:rsidRDefault="004B23C4"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3ABD900" w14:textId="77777777" w:rsidR="004B23C4" w:rsidRPr="0091371E" w:rsidRDefault="004B23C4"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4B23C4" w14:paraId="0645CF8B" w14:textId="77777777" w:rsidTr="00344ADC">
        <w:trPr>
          <w:trHeight w:val="709"/>
          <w:jc w:val="center"/>
        </w:trPr>
        <w:tc>
          <w:tcPr>
            <w:tcW w:w="1282" w:type="dxa"/>
            <w:vMerge/>
            <w:shd w:val="clear" w:color="auto" w:fill="9CC2E5" w:themeFill="accent1" w:themeFillTint="99"/>
            <w:vAlign w:val="center"/>
          </w:tcPr>
          <w:p w14:paraId="4F27A02A" w14:textId="77777777" w:rsidR="004B23C4" w:rsidRPr="0091371E" w:rsidRDefault="004B23C4" w:rsidP="00553EBC">
            <w:pPr>
              <w:jc w:val="center"/>
              <w:rPr>
                <w:b/>
                <w:bCs/>
                <w:sz w:val="16"/>
                <w:szCs w:val="16"/>
              </w:rPr>
            </w:pPr>
          </w:p>
        </w:tc>
        <w:tc>
          <w:tcPr>
            <w:tcW w:w="850" w:type="dxa"/>
            <w:shd w:val="clear" w:color="auto" w:fill="9CC2E5" w:themeFill="accent1" w:themeFillTint="99"/>
            <w:vAlign w:val="center"/>
          </w:tcPr>
          <w:p w14:paraId="3E385103" w14:textId="77777777" w:rsidR="004B23C4" w:rsidRPr="0091371E" w:rsidRDefault="004B23C4"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188C432" w14:textId="77777777" w:rsidR="004B23C4" w:rsidRPr="0091371E" w:rsidRDefault="004B23C4"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6DB7F6A" w14:textId="77777777" w:rsidR="004B23C4" w:rsidRPr="0091371E" w:rsidRDefault="004B23C4"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6DB3E9C2" w14:textId="77777777" w:rsidR="004B23C4" w:rsidRPr="0091371E" w:rsidRDefault="004B23C4"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2A1BB907" w14:textId="77777777" w:rsidR="004B23C4" w:rsidRPr="0091371E" w:rsidRDefault="004B23C4"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4961DA2" w14:textId="77777777" w:rsidR="004B23C4" w:rsidRPr="0091371E" w:rsidRDefault="004B23C4"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DFB8C66" w14:textId="77777777" w:rsidR="004B23C4" w:rsidRPr="0091371E" w:rsidRDefault="004B23C4" w:rsidP="00553EBC">
            <w:pPr>
              <w:jc w:val="center"/>
              <w:rPr>
                <w:b/>
                <w:bCs/>
                <w:sz w:val="16"/>
                <w:szCs w:val="16"/>
              </w:rPr>
            </w:pPr>
          </w:p>
        </w:tc>
      </w:tr>
      <w:tr w:rsidR="00EA375F" w14:paraId="6399F608" w14:textId="77777777" w:rsidTr="00344ADC">
        <w:trPr>
          <w:trHeight w:val="283"/>
          <w:jc w:val="center"/>
        </w:trPr>
        <w:tc>
          <w:tcPr>
            <w:tcW w:w="1282" w:type="dxa"/>
            <w:shd w:val="clear" w:color="auto" w:fill="9CC2E5" w:themeFill="accent1" w:themeFillTint="99"/>
            <w:vAlign w:val="center"/>
          </w:tcPr>
          <w:p w14:paraId="3F37BA99" w14:textId="6A3CA595" w:rsidR="00EA375F" w:rsidRPr="00EA375F" w:rsidRDefault="00EA375F" w:rsidP="00EA375F">
            <w:pPr>
              <w:jc w:val="center"/>
              <w:rPr>
                <w:sz w:val="16"/>
                <w:szCs w:val="16"/>
              </w:rPr>
            </w:pPr>
            <w:r w:rsidRPr="00EA375F">
              <w:rPr>
                <w:sz w:val="16"/>
                <w:szCs w:val="16"/>
              </w:rPr>
              <w:t>MTK</w:t>
            </w:r>
          </w:p>
        </w:tc>
        <w:tc>
          <w:tcPr>
            <w:tcW w:w="850" w:type="dxa"/>
            <w:shd w:val="clear" w:color="auto" w:fill="auto"/>
            <w:vAlign w:val="center"/>
          </w:tcPr>
          <w:p w14:paraId="57FE54C6" w14:textId="5ED8F6EB" w:rsidR="00EA375F" w:rsidRPr="00EA375F" w:rsidRDefault="00EA375F" w:rsidP="00EA375F">
            <w:pPr>
              <w:jc w:val="center"/>
              <w:rPr>
                <w:sz w:val="16"/>
                <w:szCs w:val="16"/>
              </w:rPr>
            </w:pPr>
            <w:r w:rsidRPr="00EA375F">
              <w:rPr>
                <w:sz w:val="16"/>
                <w:szCs w:val="16"/>
              </w:rPr>
              <w:t>&gt;20</w:t>
            </w:r>
          </w:p>
        </w:tc>
        <w:tc>
          <w:tcPr>
            <w:tcW w:w="998" w:type="dxa"/>
            <w:shd w:val="clear" w:color="auto" w:fill="auto"/>
            <w:vAlign w:val="center"/>
          </w:tcPr>
          <w:p w14:paraId="53071DEC" w14:textId="44857CD9" w:rsidR="00EA375F" w:rsidRPr="00EA375F" w:rsidRDefault="00EA375F" w:rsidP="00EA375F">
            <w:pPr>
              <w:jc w:val="center"/>
              <w:rPr>
                <w:sz w:val="16"/>
                <w:szCs w:val="16"/>
              </w:rPr>
            </w:pPr>
            <w:r w:rsidRPr="00EA375F">
              <w:rPr>
                <w:sz w:val="16"/>
                <w:szCs w:val="16"/>
              </w:rPr>
              <w:t>&gt;20</w:t>
            </w:r>
          </w:p>
        </w:tc>
        <w:tc>
          <w:tcPr>
            <w:tcW w:w="1412" w:type="dxa"/>
            <w:shd w:val="clear" w:color="auto" w:fill="auto"/>
            <w:vAlign w:val="center"/>
          </w:tcPr>
          <w:p w14:paraId="5313D973" w14:textId="501364C0" w:rsidR="00EA375F" w:rsidRPr="00EA375F" w:rsidRDefault="00EA375F" w:rsidP="00EA375F">
            <w:pPr>
              <w:jc w:val="center"/>
              <w:rPr>
                <w:sz w:val="16"/>
                <w:szCs w:val="16"/>
              </w:rPr>
            </w:pPr>
            <w:r w:rsidRPr="00EA375F">
              <w:rPr>
                <w:sz w:val="16"/>
                <w:szCs w:val="16"/>
              </w:rPr>
              <w:t>N/A</w:t>
            </w:r>
          </w:p>
        </w:tc>
        <w:tc>
          <w:tcPr>
            <w:tcW w:w="850" w:type="dxa"/>
            <w:shd w:val="clear" w:color="auto" w:fill="auto"/>
            <w:vAlign w:val="center"/>
          </w:tcPr>
          <w:p w14:paraId="3B89EE23" w14:textId="77777777" w:rsidR="00EA375F" w:rsidRPr="00EA375F" w:rsidRDefault="00EA375F" w:rsidP="00EA375F">
            <w:pPr>
              <w:jc w:val="center"/>
              <w:rPr>
                <w:sz w:val="16"/>
                <w:szCs w:val="16"/>
              </w:rPr>
            </w:pPr>
          </w:p>
        </w:tc>
        <w:tc>
          <w:tcPr>
            <w:tcW w:w="988" w:type="dxa"/>
            <w:shd w:val="clear" w:color="auto" w:fill="auto"/>
            <w:vAlign w:val="center"/>
          </w:tcPr>
          <w:p w14:paraId="35819AFE" w14:textId="77777777" w:rsidR="00EA375F" w:rsidRPr="00EA375F" w:rsidRDefault="00EA375F" w:rsidP="00EA375F">
            <w:pPr>
              <w:jc w:val="center"/>
              <w:rPr>
                <w:sz w:val="16"/>
                <w:szCs w:val="16"/>
              </w:rPr>
            </w:pPr>
          </w:p>
        </w:tc>
        <w:tc>
          <w:tcPr>
            <w:tcW w:w="1417" w:type="dxa"/>
            <w:shd w:val="clear" w:color="auto" w:fill="auto"/>
            <w:vAlign w:val="center"/>
          </w:tcPr>
          <w:p w14:paraId="4823D9CA" w14:textId="77777777" w:rsidR="00EA375F" w:rsidRPr="00EA375F" w:rsidRDefault="00EA375F" w:rsidP="00EA375F">
            <w:pPr>
              <w:jc w:val="center"/>
              <w:rPr>
                <w:sz w:val="16"/>
                <w:szCs w:val="16"/>
              </w:rPr>
            </w:pPr>
          </w:p>
        </w:tc>
        <w:tc>
          <w:tcPr>
            <w:tcW w:w="1276" w:type="dxa"/>
            <w:shd w:val="clear" w:color="auto" w:fill="auto"/>
            <w:vAlign w:val="center"/>
          </w:tcPr>
          <w:p w14:paraId="2266FA38" w14:textId="77777777" w:rsidR="00EA375F" w:rsidRPr="0091371E" w:rsidRDefault="00EA375F" w:rsidP="00EA375F">
            <w:pPr>
              <w:jc w:val="both"/>
              <w:rPr>
                <w:b/>
                <w:bCs/>
                <w:sz w:val="16"/>
                <w:szCs w:val="16"/>
              </w:rPr>
            </w:pPr>
          </w:p>
        </w:tc>
      </w:tr>
      <w:tr w:rsidR="00EA375F" w14:paraId="370A5CA4" w14:textId="77777777" w:rsidTr="00344ADC">
        <w:trPr>
          <w:trHeight w:val="283"/>
          <w:jc w:val="center"/>
        </w:trPr>
        <w:tc>
          <w:tcPr>
            <w:tcW w:w="1282" w:type="dxa"/>
            <w:shd w:val="clear" w:color="auto" w:fill="9CC2E5" w:themeFill="accent1" w:themeFillTint="99"/>
            <w:vAlign w:val="center"/>
          </w:tcPr>
          <w:p w14:paraId="36794454" w14:textId="7B2AF44D" w:rsidR="00EA375F" w:rsidRPr="00EA375F" w:rsidRDefault="00EA375F" w:rsidP="00EA375F">
            <w:pPr>
              <w:jc w:val="center"/>
              <w:rPr>
                <w:sz w:val="16"/>
                <w:szCs w:val="16"/>
              </w:rPr>
            </w:pPr>
            <w:r w:rsidRPr="00EA375F">
              <w:rPr>
                <w:sz w:val="16"/>
                <w:szCs w:val="16"/>
              </w:rPr>
              <w:t>Interdigital</w:t>
            </w:r>
          </w:p>
        </w:tc>
        <w:tc>
          <w:tcPr>
            <w:tcW w:w="850" w:type="dxa"/>
            <w:vAlign w:val="center"/>
          </w:tcPr>
          <w:p w14:paraId="653F1FB5" w14:textId="6491EB0E" w:rsidR="00EA375F" w:rsidRPr="0091371E" w:rsidRDefault="00EA375F" w:rsidP="00EA375F">
            <w:pPr>
              <w:jc w:val="center"/>
              <w:rPr>
                <w:sz w:val="16"/>
                <w:szCs w:val="16"/>
              </w:rPr>
            </w:pPr>
          </w:p>
        </w:tc>
        <w:tc>
          <w:tcPr>
            <w:tcW w:w="998" w:type="dxa"/>
            <w:vAlign w:val="center"/>
          </w:tcPr>
          <w:p w14:paraId="41B050C0" w14:textId="5559795E" w:rsidR="00EA375F" w:rsidRPr="0091371E" w:rsidRDefault="00EA375F" w:rsidP="00EA375F">
            <w:pPr>
              <w:jc w:val="center"/>
              <w:rPr>
                <w:sz w:val="16"/>
                <w:szCs w:val="16"/>
              </w:rPr>
            </w:pPr>
          </w:p>
        </w:tc>
        <w:tc>
          <w:tcPr>
            <w:tcW w:w="1412" w:type="dxa"/>
            <w:vAlign w:val="center"/>
          </w:tcPr>
          <w:p w14:paraId="2416A21B" w14:textId="598819FA" w:rsidR="00EA375F" w:rsidRPr="0091371E" w:rsidRDefault="00EA375F" w:rsidP="00EA375F">
            <w:pPr>
              <w:jc w:val="center"/>
              <w:rPr>
                <w:sz w:val="16"/>
                <w:szCs w:val="16"/>
              </w:rPr>
            </w:pPr>
          </w:p>
        </w:tc>
        <w:tc>
          <w:tcPr>
            <w:tcW w:w="850" w:type="dxa"/>
            <w:vAlign w:val="center"/>
          </w:tcPr>
          <w:p w14:paraId="13559CCF" w14:textId="36D7AA2B" w:rsidR="00EA375F" w:rsidRPr="0091371E" w:rsidRDefault="00EA375F" w:rsidP="00EA375F">
            <w:pPr>
              <w:jc w:val="center"/>
              <w:rPr>
                <w:sz w:val="16"/>
                <w:szCs w:val="16"/>
              </w:rPr>
            </w:pPr>
            <w:r w:rsidRPr="00EA375F">
              <w:rPr>
                <w:sz w:val="16"/>
                <w:szCs w:val="16"/>
              </w:rPr>
              <w:t>12</w:t>
            </w:r>
          </w:p>
        </w:tc>
        <w:tc>
          <w:tcPr>
            <w:tcW w:w="988" w:type="dxa"/>
            <w:vAlign w:val="center"/>
          </w:tcPr>
          <w:p w14:paraId="566D711D" w14:textId="0AA807C5" w:rsidR="00EA375F" w:rsidRPr="0091371E" w:rsidRDefault="00EA375F" w:rsidP="00EA375F">
            <w:pPr>
              <w:jc w:val="center"/>
              <w:rPr>
                <w:sz w:val="16"/>
                <w:szCs w:val="16"/>
              </w:rPr>
            </w:pPr>
            <w:r w:rsidRPr="00EA375F">
              <w:rPr>
                <w:sz w:val="16"/>
                <w:szCs w:val="16"/>
              </w:rPr>
              <w:t>12</w:t>
            </w:r>
          </w:p>
        </w:tc>
        <w:tc>
          <w:tcPr>
            <w:tcW w:w="1417" w:type="dxa"/>
            <w:vAlign w:val="center"/>
          </w:tcPr>
          <w:p w14:paraId="3F993D0D" w14:textId="6B3EC35E" w:rsidR="00EA375F" w:rsidRPr="0091371E" w:rsidRDefault="00EA375F" w:rsidP="00EA375F">
            <w:pPr>
              <w:jc w:val="center"/>
              <w:rPr>
                <w:sz w:val="16"/>
                <w:szCs w:val="16"/>
              </w:rPr>
            </w:pPr>
            <w:r w:rsidRPr="00EA375F">
              <w:rPr>
                <w:sz w:val="16"/>
                <w:szCs w:val="16"/>
              </w:rPr>
              <w:t>100%</w:t>
            </w:r>
          </w:p>
        </w:tc>
        <w:tc>
          <w:tcPr>
            <w:tcW w:w="1276" w:type="dxa"/>
            <w:vAlign w:val="center"/>
          </w:tcPr>
          <w:p w14:paraId="74C7FB8E" w14:textId="23EE6AA1" w:rsidR="00EA375F" w:rsidRPr="0091371E" w:rsidRDefault="00EA375F" w:rsidP="00EA375F">
            <w:pPr>
              <w:jc w:val="both"/>
              <w:rPr>
                <w:sz w:val="16"/>
                <w:szCs w:val="16"/>
              </w:rPr>
            </w:pPr>
          </w:p>
        </w:tc>
      </w:tr>
      <w:tr w:rsidR="00EA375F" w14:paraId="4250AACE" w14:textId="77777777" w:rsidTr="00344ADC">
        <w:trPr>
          <w:trHeight w:val="283"/>
          <w:jc w:val="center"/>
        </w:trPr>
        <w:tc>
          <w:tcPr>
            <w:tcW w:w="1282" w:type="dxa"/>
            <w:shd w:val="clear" w:color="auto" w:fill="9CC2E5" w:themeFill="accent1" w:themeFillTint="99"/>
            <w:vAlign w:val="center"/>
          </w:tcPr>
          <w:p w14:paraId="2390C257" w14:textId="39EB2BA1" w:rsidR="00EA375F" w:rsidRPr="00EA375F" w:rsidRDefault="00EA375F" w:rsidP="00EA375F">
            <w:pPr>
              <w:jc w:val="center"/>
              <w:rPr>
                <w:sz w:val="16"/>
                <w:szCs w:val="16"/>
              </w:rPr>
            </w:pPr>
            <w:r w:rsidRPr="00EA375F">
              <w:rPr>
                <w:sz w:val="16"/>
                <w:szCs w:val="16"/>
              </w:rPr>
              <w:t>CMCC</w:t>
            </w:r>
          </w:p>
        </w:tc>
        <w:tc>
          <w:tcPr>
            <w:tcW w:w="850" w:type="dxa"/>
            <w:vAlign w:val="center"/>
          </w:tcPr>
          <w:p w14:paraId="037C5761" w14:textId="5D963123" w:rsidR="00EA375F" w:rsidRPr="0091371E" w:rsidRDefault="00EA375F" w:rsidP="00EA375F">
            <w:pPr>
              <w:jc w:val="center"/>
              <w:rPr>
                <w:sz w:val="16"/>
                <w:szCs w:val="16"/>
              </w:rPr>
            </w:pPr>
          </w:p>
        </w:tc>
        <w:tc>
          <w:tcPr>
            <w:tcW w:w="998" w:type="dxa"/>
            <w:vAlign w:val="center"/>
          </w:tcPr>
          <w:p w14:paraId="5430DA8F" w14:textId="6B98BCF7" w:rsidR="00EA375F" w:rsidRPr="0091371E" w:rsidRDefault="00EA375F" w:rsidP="00EA375F">
            <w:pPr>
              <w:jc w:val="center"/>
              <w:rPr>
                <w:sz w:val="16"/>
                <w:szCs w:val="16"/>
              </w:rPr>
            </w:pPr>
          </w:p>
        </w:tc>
        <w:tc>
          <w:tcPr>
            <w:tcW w:w="1412" w:type="dxa"/>
            <w:vAlign w:val="center"/>
          </w:tcPr>
          <w:p w14:paraId="713D943C" w14:textId="307AA1AA" w:rsidR="00EA375F" w:rsidRPr="0091371E" w:rsidRDefault="00EA375F" w:rsidP="00EA375F">
            <w:pPr>
              <w:jc w:val="center"/>
              <w:rPr>
                <w:sz w:val="16"/>
                <w:szCs w:val="16"/>
              </w:rPr>
            </w:pPr>
          </w:p>
        </w:tc>
        <w:tc>
          <w:tcPr>
            <w:tcW w:w="850" w:type="dxa"/>
            <w:vAlign w:val="center"/>
          </w:tcPr>
          <w:p w14:paraId="626CBE67" w14:textId="34ED196D" w:rsidR="00EA375F" w:rsidRPr="0091371E" w:rsidRDefault="00EA375F" w:rsidP="00EA375F">
            <w:pPr>
              <w:jc w:val="center"/>
              <w:rPr>
                <w:sz w:val="16"/>
                <w:szCs w:val="16"/>
              </w:rPr>
            </w:pPr>
            <w:r w:rsidRPr="00EA375F">
              <w:rPr>
                <w:sz w:val="16"/>
                <w:szCs w:val="16"/>
              </w:rPr>
              <w:t>9.00</w:t>
            </w:r>
          </w:p>
        </w:tc>
        <w:tc>
          <w:tcPr>
            <w:tcW w:w="988" w:type="dxa"/>
            <w:vAlign w:val="center"/>
          </w:tcPr>
          <w:p w14:paraId="00D151F5" w14:textId="7B93DF91" w:rsidR="00EA375F" w:rsidRPr="0091371E" w:rsidRDefault="00EA375F" w:rsidP="00EA375F">
            <w:pPr>
              <w:jc w:val="center"/>
              <w:rPr>
                <w:sz w:val="16"/>
                <w:szCs w:val="16"/>
              </w:rPr>
            </w:pPr>
            <w:r w:rsidRPr="00EA375F">
              <w:rPr>
                <w:sz w:val="16"/>
                <w:szCs w:val="16"/>
              </w:rPr>
              <w:t>9</w:t>
            </w:r>
          </w:p>
        </w:tc>
        <w:tc>
          <w:tcPr>
            <w:tcW w:w="1417" w:type="dxa"/>
            <w:vAlign w:val="center"/>
          </w:tcPr>
          <w:p w14:paraId="7941E3FD" w14:textId="72F4B5DC" w:rsidR="00EA375F" w:rsidRPr="0091371E" w:rsidRDefault="00EA375F" w:rsidP="00EA375F">
            <w:pPr>
              <w:jc w:val="center"/>
              <w:rPr>
                <w:sz w:val="16"/>
                <w:szCs w:val="16"/>
              </w:rPr>
            </w:pPr>
            <w:r w:rsidRPr="00EA375F">
              <w:rPr>
                <w:sz w:val="16"/>
                <w:szCs w:val="16"/>
              </w:rPr>
              <w:t>97.22%</w:t>
            </w:r>
          </w:p>
        </w:tc>
        <w:tc>
          <w:tcPr>
            <w:tcW w:w="1276" w:type="dxa"/>
            <w:vAlign w:val="center"/>
          </w:tcPr>
          <w:p w14:paraId="6FD465C2" w14:textId="4E2F1CD1" w:rsidR="00EA375F" w:rsidRPr="002B5558" w:rsidRDefault="00EA375F" w:rsidP="00EA375F">
            <w:pPr>
              <w:jc w:val="both"/>
              <w:rPr>
                <w:sz w:val="16"/>
                <w:szCs w:val="16"/>
                <w:lang w:eastAsia="zh-CN"/>
              </w:rPr>
            </w:pPr>
            <w:r w:rsidRPr="002B5558">
              <w:rPr>
                <w:rFonts w:eastAsiaTheme="minorEastAsia" w:hint="eastAsia"/>
                <w:sz w:val="16"/>
                <w:szCs w:val="16"/>
                <w:lang w:eastAsia="zh-CN"/>
              </w:rPr>
              <w:t>Note</w:t>
            </w:r>
            <w:r w:rsidRPr="002B5558">
              <w:rPr>
                <w:rFonts w:eastAsiaTheme="minorEastAsia"/>
                <w:sz w:val="16"/>
                <w:szCs w:val="16"/>
                <w:lang w:eastAsia="zh-CN"/>
              </w:rPr>
              <w:t xml:space="preserve"> 1</w:t>
            </w:r>
          </w:p>
        </w:tc>
      </w:tr>
      <w:tr w:rsidR="00EA375F" w14:paraId="0406E89A" w14:textId="77777777" w:rsidTr="00344ADC">
        <w:trPr>
          <w:trHeight w:val="283"/>
          <w:jc w:val="center"/>
        </w:trPr>
        <w:tc>
          <w:tcPr>
            <w:tcW w:w="1282" w:type="dxa"/>
            <w:shd w:val="clear" w:color="auto" w:fill="9CC2E5" w:themeFill="accent1" w:themeFillTint="99"/>
            <w:vAlign w:val="center"/>
          </w:tcPr>
          <w:p w14:paraId="2BB566E5" w14:textId="0DF58A7F" w:rsidR="00EA375F" w:rsidRPr="00EA375F" w:rsidRDefault="00EA375F" w:rsidP="00EA375F">
            <w:pPr>
              <w:jc w:val="center"/>
              <w:rPr>
                <w:sz w:val="16"/>
                <w:szCs w:val="16"/>
              </w:rPr>
            </w:pPr>
            <w:r w:rsidRPr="00EA375F">
              <w:rPr>
                <w:sz w:val="16"/>
                <w:szCs w:val="16"/>
              </w:rPr>
              <w:t>QC</w:t>
            </w:r>
          </w:p>
        </w:tc>
        <w:tc>
          <w:tcPr>
            <w:tcW w:w="850" w:type="dxa"/>
            <w:vAlign w:val="center"/>
          </w:tcPr>
          <w:p w14:paraId="693932A9" w14:textId="51CB9F70" w:rsidR="00EA375F" w:rsidRPr="0091371E" w:rsidRDefault="00EA375F" w:rsidP="00EA375F">
            <w:pPr>
              <w:jc w:val="center"/>
              <w:rPr>
                <w:sz w:val="16"/>
                <w:szCs w:val="16"/>
              </w:rPr>
            </w:pPr>
            <w:r w:rsidRPr="00EA375F">
              <w:rPr>
                <w:sz w:val="16"/>
                <w:szCs w:val="16"/>
              </w:rPr>
              <w:t>22.3</w:t>
            </w:r>
          </w:p>
        </w:tc>
        <w:tc>
          <w:tcPr>
            <w:tcW w:w="998" w:type="dxa"/>
            <w:vAlign w:val="center"/>
          </w:tcPr>
          <w:p w14:paraId="52596492" w14:textId="0BB07EDB" w:rsidR="00EA375F" w:rsidRPr="0091371E" w:rsidRDefault="00EA375F" w:rsidP="00EA375F">
            <w:pPr>
              <w:jc w:val="center"/>
              <w:rPr>
                <w:sz w:val="16"/>
                <w:szCs w:val="16"/>
              </w:rPr>
            </w:pPr>
            <w:r w:rsidRPr="00EA375F">
              <w:rPr>
                <w:sz w:val="16"/>
                <w:szCs w:val="16"/>
              </w:rPr>
              <w:t>22</w:t>
            </w:r>
          </w:p>
        </w:tc>
        <w:tc>
          <w:tcPr>
            <w:tcW w:w="1412" w:type="dxa"/>
            <w:vAlign w:val="center"/>
          </w:tcPr>
          <w:p w14:paraId="4A741373" w14:textId="0CFF5202" w:rsidR="00EA375F" w:rsidRPr="0091371E" w:rsidRDefault="00EA375F" w:rsidP="00EA375F">
            <w:pPr>
              <w:jc w:val="center"/>
              <w:rPr>
                <w:sz w:val="16"/>
                <w:szCs w:val="16"/>
              </w:rPr>
            </w:pPr>
            <w:r w:rsidRPr="00EA375F">
              <w:rPr>
                <w:sz w:val="16"/>
                <w:szCs w:val="16"/>
              </w:rPr>
              <w:t>94%</w:t>
            </w:r>
          </w:p>
        </w:tc>
        <w:tc>
          <w:tcPr>
            <w:tcW w:w="850" w:type="dxa"/>
            <w:vAlign w:val="center"/>
          </w:tcPr>
          <w:p w14:paraId="621AF785" w14:textId="30F1A040" w:rsidR="00EA375F" w:rsidRPr="0091371E" w:rsidRDefault="00EA375F" w:rsidP="00EA375F">
            <w:pPr>
              <w:jc w:val="center"/>
              <w:rPr>
                <w:sz w:val="16"/>
                <w:szCs w:val="16"/>
              </w:rPr>
            </w:pPr>
            <w:r w:rsidRPr="00EA375F">
              <w:rPr>
                <w:sz w:val="16"/>
                <w:szCs w:val="16"/>
              </w:rPr>
              <w:t>44.1</w:t>
            </w:r>
          </w:p>
        </w:tc>
        <w:tc>
          <w:tcPr>
            <w:tcW w:w="988" w:type="dxa"/>
            <w:vAlign w:val="center"/>
          </w:tcPr>
          <w:p w14:paraId="3F9693DD" w14:textId="409D7D4F" w:rsidR="00EA375F" w:rsidRPr="0091371E" w:rsidRDefault="00EA375F" w:rsidP="00EA375F">
            <w:pPr>
              <w:jc w:val="center"/>
              <w:rPr>
                <w:sz w:val="16"/>
                <w:szCs w:val="16"/>
              </w:rPr>
            </w:pPr>
            <w:r w:rsidRPr="00EA375F">
              <w:rPr>
                <w:sz w:val="16"/>
                <w:szCs w:val="16"/>
              </w:rPr>
              <w:t>44</w:t>
            </w:r>
          </w:p>
        </w:tc>
        <w:tc>
          <w:tcPr>
            <w:tcW w:w="1417" w:type="dxa"/>
            <w:vAlign w:val="center"/>
          </w:tcPr>
          <w:p w14:paraId="0EB36A5E" w14:textId="74DD132B" w:rsidR="00EA375F" w:rsidRPr="0091371E" w:rsidRDefault="00EA375F" w:rsidP="00EA375F">
            <w:pPr>
              <w:jc w:val="center"/>
              <w:rPr>
                <w:sz w:val="16"/>
                <w:szCs w:val="16"/>
              </w:rPr>
            </w:pPr>
            <w:r w:rsidRPr="00EA375F">
              <w:rPr>
                <w:sz w:val="16"/>
                <w:szCs w:val="16"/>
              </w:rPr>
              <w:t>90%</w:t>
            </w:r>
          </w:p>
        </w:tc>
        <w:tc>
          <w:tcPr>
            <w:tcW w:w="1276" w:type="dxa"/>
            <w:vAlign w:val="center"/>
          </w:tcPr>
          <w:p w14:paraId="14044CE7" w14:textId="40436BCC" w:rsidR="00EA375F" w:rsidRPr="0091371E" w:rsidRDefault="00EA375F" w:rsidP="00EA375F">
            <w:pPr>
              <w:jc w:val="both"/>
              <w:rPr>
                <w:sz w:val="16"/>
                <w:szCs w:val="16"/>
              </w:rPr>
            </w:pPr>
          </w:p>
        </w:tc>
      </w:tr>
      <w:tr w:rsidR="00EA375F" w14:paraId="63123778" w14:textId="77777777" w:rsidTr="00344ADC">
        <w:trPr>
          <w:trHeight w:hRule="exact" w:val="403"/>
          <w:jc w:val="center"/>
        </w:trPr>
        <w:tc>
          <w:tcPr>
            <w:tcW w:w="9073" w:type="dxa"/>
            <w:gridSpan w:val="8"/>
            <w:shd w:val="clear" w:color="auto" w:fill="auto"/>
            <w:vAlign w:val="center"/>
          </w:tcPr>
          <w:p w14:paraId="2112A35F" w14:textId="74F38C48" w:rsidR="00EA375F" w:rsidRPr="009E14D2" w:rsidRDefault="00EA375F" w:rsidP="00EA375F">
            <w:pPr>
              <w:rPr>
                <w:sz w:val="16"/>
                <w:szCs w:val="16"/>
              </w:rPr>
            </w:pPr>
            <w:r w:rsidRPr="0091371E">
              <w:rPr>
                <w:sz w:val="16"/>
                <w:szCs w:val="16"/>
              </w:rPr>
              <w:t xml:space="preserve">Note 1: </w:t>
            </w:r>
            <w:r>
              <w:rPr>
                <w:sz w:val="16"/>
                <w:szCs w:val="16"/>
              </w:rPr>
              <w:t>10ms PDB</w:t>
            </w:r>
          </w:p>
        </w:tc>
      </w:tr>
    </w:tbl>
    <w:p w14:paraId="43A60986" w14:textId="77777777" w:rsidR="0044497D" w:rsidRDefault="0044497D" w:rsidP="006011CD">
      <w:pPr>
        <w:spacing w:before="120" w:after="120" w:line="276" w:lineRule="auto"/>
        <w:jc w:val="both"/>
        <w:rPr>
          <w:b/>
          <w:bCs/>
          <w:u w:val="single"/>
        </w:rPr>
      </w:pPr>
    </w:p>
    <w:p w14:paraId="6645A12A" w14:textId="48991272" w:rsidR="002A0A54" w:rsidRDefault="00FB1FE1" w:rsidP="006011CD">
      <w:pPr>
        <w:spacing w:before="120" w:after="120" w:line="276" w:lineRule="auto"/>
        <w:jc w:val="both"/>
        <w:rPr>
          <w:b/>
          <w:bCs/>
          <w:u w:val="single"/>
        </w:rPr>
      </w:pPr>
      <w:proofErr w:type="spellStart"/>
      <w:r>
        <w:rPr>
          <w:b/>
          <w:bCs/>
          <w:u w:val="single"/>
        </w:rPr>
        <w:t>InH</w:t>
      </w:r>
      <w:proofErr w:type="spellEnd"/>
      <w:r w:rsidR="006A784D" w:rsidRPr="006A784D">
        <w:rPr>
          <w:b/>
          <w:bCs/>
          <w:u w:val="single"/>
        </w:rPr>
        <w:t xml:space="preserve">, </w:t>
      </w:r>
      <w:r>
        <w:rPr>
          <w:b/>
          <w:bCs/>
          <w:u w:val="single"/>
        </w:rPr>
        <w:t>CG</w:t>
      </w:r>
      <w:r w:rsidR="006A784D" w:rsidRPr="006A784D">
        <w:rPr>
          <w:b/>
          <w:bCs/>
          <w:u w:val="single"/>
        </w:rPr>
        <w:t>, 30Mbps, 1</w:t>
      </w:r>
      <w:r>
        <w:rPr>
          <w:b/>
          <w:bCs/>
          <w:u w:val="single"/>
        </w:rPr>
        <w:t>5</w:t>
      </w:r>
      <w:r w:rsidR="006A784D" w:rsidRPr="006A784D">
        <w:rPr>
          <w:b/>
          <w:bCs/>
          <w:u w:val="single"/>
        </w:rPr>
        <w:t>ms PDB</w:t>
      </w:r>
      <w:r w:rsidR="00CF4A03">
        <w:rPr>
          <w:b/>
          <w:bCs/>
          <w:u w:val="single"/>
        </w:rPr>
        <w:t>, 100MHz bandwidth, DDDSU TDD format</w:t>
      </w:r>
    </w:p>
    <w:p w14:paraId="1DAF17E0" w14:textId="227C4064" w:rsidR="002A0A54" w:rsidRPr="00344ADC" w:rsidRDefault="00117FC9" w:rsidP="00344ADC">
      <w:pPr>
        <w:pStyle w:val="a7"/>
        <w:jc w:val="center"/>
        <w:rPr>
          <w:b/>
          <w:bCs/>
          <w:u w:val="single"/>
        </w:rPr>
      </w:pPr>
      <w:r>
        <w:t xml:space="preserve">Table </w:t>
      </w:r>
      <w:r>
        <w:fldChar w:fldCharType="begin"/>
      </w:r>
      <w:r>
        <w:instrText xml:space="preserve"> SEQ Table \* ARABIC </w:instrText>
      </w:r>
      <w:r>
        <w:fldChar w:fldCharType="separate"/>
      </w:r>
      <w:r>
        <w:rPr>
          <w:noProof/>
        </w:rPr>
        <w:t>2</w:t>
      </w:r>
      <w:r>
        <w:fldChar w:fldCharType="end"/>
      </w:r>
      <w:r>
        <w:t xml:space="preserve"> System capacity of CG (30Mbps) application in FR1 DL </w:t>
      </w:r>
      <w:proofErr w:type="spellStart"/>
      <w:r>
        <w:t>InH</w:t>
      </w:r>
      <w:proofErr w:type="spellEnd"/>
      <w:r>
        <w:t xml:space="preserve">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F1333C" w14:paraId="5ABDEC7C" w14:textId="77777777" w:rsidTr="00344ADC">
        <w:trPr>
          <w:trHeight w:val="454"/>
          <w:jc w:val="center"/>
        </w:trPr>
        <w:tc>
          <w:tcPr>
            <w:tcW w:w="1282" w:type="dxa"/>
            <w:vMerge w:val="restart"/>
            <w:shd w:val="clear" w:color="auto" w:fill="9CC2E5" w:themeFill="accent1" w:themeFillTint="99"/>
            <w:vAlign w:val="center"/>
          </w:tcPr>
          <w:p w14:paraId="0DEF604D" w14:textId="77777777" w:rsidR="00F1333C" w:rsidRPr="0091371E" w:rsidRDefault="00F1333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34E13B5" w14:textId="0ADF8325" w:rsidR="00F1333C"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556E743" w14:textId="271C320B" w:rsidR="00F1333C"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1F2CD62" w14:textId="77777777" w:rsidR="00F1333C" w:rsidRPr="0091371E" w:rsidRDefault="00F1333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F1333C" w14:paraId="602EF5F3" w14:textId="77777777" w:rsidTr="00344ADC">
        <w:trPr>
          <w:trHeight w:val="709"/>
          <w:jc w:val="center"/>
        </w:trPr>
        <w:tc>
          <w:tcPr>
            <w:tcW w:w="1282" w:type="dxa"/>
            <w:vMerge/>
            <w:shd w:val="clear" w:color="auto" w:fill="9CC2E5" w:themeFill="accent1" w:themeFillTint="99"/>
            <w:vAlign w:val="center"/>
          </w:tcPr>
          <w:p w14:paraId="4326409E" w14:textId="77777777" w:rsidR="00F1333C" w:rsidRPr="0091371E" w:rsidRDefault="00F1333C" w:rsidP="00553EBC">
            <w:pPr>
              <w:jc w:val="center"/>
              <w:rPr>
                <w:b/>
                <w:bCs/>
                <w:sz w:val="16"/>
                <w:szCs w:val="16"/>
              </w:rPr>
            </w:pPr>
          </w:p>
        </w:tc>
        <w:tc>
          <w:tcPr>
            <w:tcW w:w="850" w:type="dxa"/>
            <w:shd w:val="clear" w:color="auto" w:fill="9CC2E5" w:themeFill="accent1" w:themeFillTint="99"/>
            <w:vAlign w:val="center"/>
          </w:tcPr>
          <w:p w14:paraId="2D89C9A3" w14:textId="77777777" w:rsidR="00F1333C" w:rsidRPr="0091371E" w:rsidRDefault="00F1333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A093CB2" w14:textId="77777777" w:rsidR="00F1333C" w:rsidRPr="0091371E" w:rsidRDefault="00F1333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F6A4144"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5A56CE47" w14:textId="77777777" w:rsidR="00F1333C" w:rsidRPr="0091371E" w:rsidRDefault="00F1333C"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4F346E4E" w14:textId="77777777" w:rsidR="00F1333C" w:rsidRPr="0091371E" w:rsidRDefault="00F1333C"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978917C"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1721226" w14:textId="77777777" w:rsidR="00F1333C" w:rsidRPr="0091371E" w:rsidRDefault="00F1333C" w:rsidP="00553EBC">
            <w:pPr>
              <w:jc w:val="center"/>
              <w:rPr>
                <w:b/>
                <w:bCs/>
                <w:sz w:val="16"/>
                <w:szCs w:val="16"/>
              </w:rPr>
            </w:pPr>
          </w:p>
        </w:tc>
      </w:tr>
      <w:tr w:rsidR="00F1333C" w14:paraId="1D2AD514" w14:textId="77777777" w:rsidTr="00344ADC">
        <w:trPr>
          <w:trHeight w:val="283"/>
          <w:jc w:val="center"/>
        </w:trPr>
        <w:tc>
          <w:tcPr>
            <w:tcW w:w="1282" w:type="dxa"/>
            <w:shd w:val="clear" w:color="auto" w:fill="9CC2E5" w:themeFill="accent1" w:themeFillTint="99"/>
            <w:vAlign w:val="center"/>
          </w:tcPr>
          <w:p w14:paraId="049E4352" w14:textId="77777777" w:rsidR="00F1333C" w:rsidRPr="0091371E" w:rsidRDefault="00F1333C" w:rsidP="00553EBC">
            <w:pPr>
              <w:jc w:val="center"/>
              <w:rPr>
                <w:b/>
                <w:bCs/>
                <w:sz w:val="16"/>
                <w:szCs w:val="16"/>
              </w:rPr>
            </w:pPr>
            <w:r w:rsidRPr="008D09ED">
              <w:rPr>
                <w:sz w:val="16"/>
                <w:szCs w:val="16"/>
              </w:rPr>
              <w:t>OPPO</w:t>
            </w:r>
          </w:p>
        </w:tc>
        <w:tc>
          <w:tcPr>
            <w:tcW w:w="850" w:type="dxa"/>
            <w:shd w:val="clear" w:color="auto" w:fill="auto"/>
            <w:vAlign w:val="center"/>
          </w:tcPr>
          <w:p w14:paraId="468964AD" w14:textId="77777777" w:rsidR="00F1333C" w:rsidRPr="0091371E" w:rsidRDefault="00F1333C" w:rsidP="00553EBC">
            <w:pPr>
              <w:jc w:val="center"/>
              <w:rPr>
                <w:b/>
                <w:bCs/>
                <w:sz w:val="16"/>
                <w:szCs w:val="16"/>
              </w:rPr>
            </w:pPr>
            <w:r w:rsidRPr="008D09ED">
              <w:rPr>
                <w:sz w:val="16"/>
                <w:szCs w:val="16"/>
              </w:rPr>
              <w:t>14.5</w:t>
            </w:r>
          </w:p>
        </w:tc>
        <w:tc>
          <w:tcPr>
            <w:tcW w:w="998" w:type="dxa"/>
            <w:shd w:val="clear" w:color="auto" w:fill="auto"/>
            <w:vAlign w:val="center"/>
          </w:tcPr>
          <w:p w14:paraId="1FE80A0E" w14:textId="77777777" w:rsidR="00F1333C" w:rsidRPr="0091371E" w:rsidRDefault="00F1333C" w:rsidP="00553EBC">
            <w:pPr>
              <w:jc w:val="center"/>
              <w:rPr>
                <w:b/>
                <w:bCs/>
                <w:sz w:val="16"/>
                <w:szCs w:val="16"/>
              </w:rPr>
            </w:pPr>
            <w:r w:rsidRPr="008D09ED">
              <w:rPr>
                <w:sz w:val="16"/>
                <w:szCs w:val="16"/>
              </w:rPr>
              <w:t>14</w:t>
            </w:r>
          </w:p>
        </w:tc>
        <w:tc>
          <w:tcPr>
            <w:tcW w:w="1412" w:type="dxa"/>
            <w:shd w:val="clear" w:color="auto" w:fill="auto"/>
            <w:vAlign w:val="center"/>
          </w:tcPr>
          <w:p w14:paraId="23D68052" w14:textId="77777777" w:rsidR="00F1333C" w:rsidRPr="0091371E" w:rsidRDefault="00F1333C" w:rsidP="00553EBC">
            <w:pPr>
              <w:jc w:val="center"/>
              <w:rPr>
                <w:b/>
                <w:bCs/>
                <w:sz w:val="16"/>
                <w:szCs w:val="16"/>
              </w:rPr>
            </w:pPr>
            <w:r w:rsidRPr="008D09ED">
              <w:rPr>
                <w:sz w:val="16"/>
                <w:szCs w:val="16"/>
              </w:rPr>
              <w:t>93%</w:t>
            </w:r>
          </w:p>
        </w:tc>
        <w:tc>
          <w:tcPr>
            <w:tcW w:w="850" w:type="dxa"/>
            <w:shd w:val="clear" w:color="auto" w:fill="auto"/>
            <w:vAlign w:val="center"/>
          </w:tcPr>
          <w:p w14:paraId="77059D55" w14:textId="77777777" w:rsidR="00F1333C" w:rsidRPr="0091371E" w:rsidRDefault="00F1333C" w:rsidP="00553EBC">
            <w:pPr>
              <w:jc w:val="center"/>
              <w:rPr>
                <w:b/>
                <w:bCs/>
                <w:sz w:val="16"/>
                <w:szCs w:val="16"/>
              </w:rPr>
            </w:pPr>
          </w:p>
        </w:tc>
        <w:tc>
          <w:tcPr>
            <w:tcW w:w="988" w:type="dxa"/>
            <w:shd w:val="clear" w:color="auto" w:fill="auto"/>
            <w:vAlign w:val="center"/>
          </w:tcPr>
          <w:p w14:paraId="2D71B406" w14:textId="77777777" w:rsidR="00F1333C" w:rsidRPr="0091371E" w:rsidRDefault="00F1333C" w:rsidP="00553EBC">
            <w:pPr>
              <w:jc w:val="center"/>
              <w:rPr>
                <w:b/>
                <w:bCs/>
                <w:sz w:val="16"/>
                <w:szCs w:val="16"/>
              </w:rPr>
            </w:pPr>
          </w:p>
        </w:tc>
        <w:tc>
          <w:tcPr>
            <w:tcW w:w="1417" w:type="dxa"/>
            <w:shd w:val="clear" w:color="auto" w:fill="auto"/>
            <w:vAlign w:val="center"/>
          </w:tcPr>
          <w:p w14:paraId="7E14249D" w14:textId="77777777" w:rsidR="00F1333C" w:rsidRPr="0091371E" w:rsidRDefault="00F1333C" w:rsidP="00553EBC">
            <w:pPr>
              <w:jc w:val="center"/>
              <w:rPr>
                <w:b/>
                <w:bCs/>
                <w:sz w:val="16"/>
                <w:szCs w:val="16"/>
              </w:rPr>
            </w:pPr>
          </w:p>
        </w:tc>
        <w:tc>
          <w:tcPr>
            <w:tcW w:w="1276" w:type="dxa"/>
            <w:shd w:val="clear" w:color="auto" w:fill="auto"/>
            <w:vAlign w:val="center"/>
          </w:tcPr>
          <w:p w14:paraId="65CDA474" w14:textId="77777777" w:rsidR="00F1333C" w:rsidRPr="0091371E" w:rsidRDefault="00F1333C" w:rsidP="00553EBC">
            <w:pPr>
              <w:jc w:val="both"/>
              <w:rPr>
                <w:b/>
                <w:bCs/>
                <w:sz w:val="16"/>
                <w:szCs w:val="16"/>
              </w:rPr>
            </w:pPr>
          </w:p>
        </w:tc>
      </w:tr>
      <w:tr w:rsidR="00F1333C" w14:paraId="3386DAF8" w14:textId="77777777" w:rsidTr="00344ADC">
        <w:trPr>
          <w:trHeight w:val="283"/>
          <w:jc w:val="center"/>
        </w:trPr>
        <w:tc>
          <w:tcPr>
            <w:tcW w:w="1282" w:type="dxa"/>
            <w:shd w:val="clear" w:color="auto" w:fill="9CC2E5" w:themeFill="accent1" w:themeFillTint="99"/>
            <w:vAlign w:val="center"/>
          </w:tcPr>
          <w:p w14:paraId="0F3D1911" w14:textId="77777777" w:rsidR="00F1333C" w:rsidRPr="0091371E" w:rsidRDefault="00F1333C" w:rsidP="00553EBC">
            <w:pPr>
              <w:jc w:val="center"/>
              <w:rPr>
                <w:szCs w:val="20"/>
              </w:rPr>
            </w:pPr>
            <w:r w:rsidRPr="008D09ED">
              <w:rPr>
                <w:sz w:val="16"/>
                <w:szCs w:val="16"/>
              </w:rPr>
              <w:t>OPPO</w:t>
            </w:r>
          </w:p>
        </w:tc>
        <w:tc>
          <w:tcPr>
            <w:tcW w:w="850" w:type="dxa"/>
            <w:vAlign w:val="center"/>
          </w:tcPr>
          <w:p w14:paraId="35F74884" w14:textId="77777777" w:rsidR="00F1333C" w:rsidRPr="0091371E" w:rsidRDefault="00F1333C" w:rsidP="00553EBC">
            <w:pPr>
              <w:jc w:val="center"/>
              <w:rPr>
                <w:sz w:val="16"/>
                <w:szCs w:val="16"/>
              </w:rPr>
            </w:pPr>
            <w:r w:rsidRPr="008D09ED">
              <w:rPr>
                <w:sz w:val="16"/>
                <w:szCs w:val="16"/>
              </w:rPr>
              <w:t>14.9</w:t>
            </w:r>
          </w:p>
        </w:tc>
        <w:tc>
          <w:tcPr>
            <w:tcW w:w="998" w:type="dxa"/>
            <w:vAlign w:val="center"/>
          </w:tcPr>
          <w:p w14:paraId="6AA5B14A" w14:textId="77777777" w:rsidR="00F1333C" w:rsidRPr="0091371E" w:rsidRDefault="00F1333C" w:rsidP="00553EBC">
            <w:pPr>
              <w:jc w:val="center"/>
              <w:rPr>
                <w:sz w:val="16"/>
                <w:szCs w:val="16"/>
              </w:rPr>
            </w:pPr>
            <w:r w:rsidRPr="008D09ED">
              <w:rPr>
                <w:sz w:val="16"/>
                <w:szCs w:val="16"/>
              </w:rPr>
              <w:t>14</w:t>
            </w:r>
          </w:p>
        </w:tc>
        <w:tc>
          <w:tcPr>
            <w:tcW w:w="1412" w:type="dxa"/>
            <w:vAlign w:val="center"/>
          </w:tcPr>
          <w:p w14:paraId="718F4CB4" w14:textId="77777777" w:rsidR="00F1333C" w:rsidRPr="0091371E" w:rsidRDefault="00F1333C" w:rsidP="00553EBC">
            <w:pPr>
              <w:jc w:val="center"/>
              <w:rPr>
                <w:sz w:val="16"/>
                <w:szCs w:val="16"/>
              </w:rPr>
            </w:pPr>
            <w:r w:rsidRPr="008D09ED">
              <w:rPr>
                <w:sz w:val="16"/>
                <w:szCs w:val="16"/>
              </w:rPr>
              <w:t>93%</w:t>
            </w:r>
          </w:p>
        </w:tc>
        <w:tc>
          <w:tcPr>
            <w:tcW w:w="850" w:type="dxa"/>
            <w:vAlign w:val="center"/>
          </w:tcPr>
          <w:p w14:paraId="217E9A04" w14:textId="77777777" w:rsidR="00F1333C" w:rsidRPr="0091371E" w:rsidRDefault="00F1333C" w:rsidP="00553EBC">
            <w:pPr>
              <w:jc w:val="center"/>
              <w:rPr>
                <w:sz w:val="16"/>
                <w:szCs w:val="16"/>
              </w:rPr>
            </w:pPr>
          </w:p>
        </w:tc>
        <w:tc>
          <w:tcPr>
            <w:tcW w:w="988" w:type="dxa"/>
            <w:vAlign w:val="center"/>
          </w:tcPr>
          <w:p w14:paraId="10E7526A" w14:textId="77777777" w:rsidR="00F1333C" w:rsidRPr="0091371E" w:rsidRDefault="00F1333C" w:rsidP="00553EBC">
            <w:pPr>
              <w:jc w:val="center"/>
              <w:rPr>
                <w:sz w:val="16"/>
                <w:szCs w:val="16"/>
              </w:rPr>
            </w:pPr>
          </w:p>
        </w:tc>
        <w:tc>
          <w:tcPr>
            <w:tcW w:w="1417" w:type="dxa"/>
            <w:vAlign w:val="center"/>
          </w:tcPr>
          <w:p w14:paraId="15516083" w14:textId="77777777" w:rsidR="00F1333C" w:rsidRPr="0091371E" w:rsidRDefault="00F1333C" w:rsidP="00553EBC">
            <w:pPr>
              <w:jc w:val="center"/>
              <w:rPr>
                <w:sz w:val="16"/>
                <w:szCs w:val="16"/>
              </w:rPr>
            </w:pPr>
          </w:p>
        </w:tc>
        <w:tc>
          <w:tcPr>
            <w:tcW w:w="1276" w:type="dxa"/>
            <w:vAlign w:val="center"/>
          </w:tcPr>
          <w:p w14:paraId="6DF03750" w14:textId="77777777" w:rsidR="00F1333C" w:rsidRPr="0091371E" w:rsidRDefault="00F1333C" w:rsidP="00553EBC">
            <w:pPr>
              <w:jc w:val="both"/>
              <w:rPr>
                <w:sz w:val="16"/>
                <w:szCs w:val="16"/>
              </w:rPr>
            </w:pPr>
            <w:r w:rsidRPr="0091371E">
              <w:rPr>
                <w:sz w:val="16"/>
                <w:szCs w:val="16"/>
              </w:rPr>
              <w:t>Note 1A</w:t>
            </w:r>
          </w:p>
        </w:tc>
      </w:tr>
      <w:tr w:rsidR="00F1333C" w14:paraId="37A49FFF" w14:textId="77777777" w:rsidTr="00344ADC">
        <w:trPr>
          <w:trHeight w:val="283"/>
          <w:jc w:val="center"/>
        </w:trPr>
        <w:tc>
          <w:tcPr>
            <w:tcW w:w="1282" w:type="dxa"/>
            <w:shd w:val="clear" w:color="auto" w:fill="9CC2E5" w:themeFill="accent1" w:themeFillTint="99"/>
            <w:vAlign w:val="center"/>
          </w:tcPr>
          <w:p w14:paraId="578B2CF1" w14:textId="77777777" w:rsidR="00F1333C" w:rsidRPr="0091371E" w:rsidRDefault="00F1333C" w:rsidP="00553EBC">
            <w:pPr>
              <w:jc w:val="center"/>
              <w:rPr>
                <w:szCs w:val="20"/>
              </w:rPr>
            </w:pPr>
            <w:r w:rsidRPr="008D09ED">
              <w:rPr>
                <w:sz w:val="16"/>
                <w:szCs w:val="16"/>
              </w:rPr>
              <w:t>OPPO</w:t>
            </w:r>
          </w:p>
        </w:tc>
        <w:tc>
          <w:tcPr>
            <w:tcW w:w="850" w:type="dxa"/>
            <w:vAlign w:val="center"/>
          </w:tcPr>
          <w:p w14:paraId="1147F305" w14:textId="77777777" w:rsidR="00F1333C" w:rsidRPr="0091371E" w:rsidRDefault="00F1333C" w:rsidP="00553EBC">
            <w:pPr>
              <w:jc w:val="center"/>
              <w:rPr>
                <w:sz w:val="16"/>
                <w:szCs w:val="16"/>
              </w:rPr>
            </w:pPr>
            <w:r w:rsidRPr="008D09ED">
              <w:rPr>
                <w:sz w:val="16"/>
                <w:szCs w:val="16"/>
              </w:rPr>
              <w:t>14.7</w:t>
            </w:r>
          </w:p>
        </w:tc>
        <w:tc>
          <w:tcPr>
            <w:tcW w:w="998" w:type="dxa"/>
            <w:vAlign w:val="center"/>
          </w:tcPr>
          <w:p w14:paraId="1042B5A6" w14:textId="77777777" w:rsidR="00F1333C" w:rsidRPr="0091371E" w:rsidRDefault="00F1333C" w:rsidP="00553EBC">
            <w:pPr>
              <w:jc w:val="center"/>
              <w:rPr>
                <w:sz w:val="16"/>
                <w:szCs w:val="16"/>
              </w:rPr>
            </w:pPr>
            <w:r w:rsidRPr="008D09ED">
              <w:rPr>
                <w:sz w:val="16"/>
                <w:szCs w:val="16"/>
              </w:rPr>
              <w:t>14</w:t>
            </w:r>
          </w:p>
        </w:tc>
        <w:tc>
          <w:tcPr>
            <w:tcW w:w="1412" w:type="dxa"/>
            <w:vAlign w:val="center"/>
          </w:tcPr>
          <w:p w14:paraId="6A3F68EF" w14:textId="77777777" w:rsidR="00F1333C" w:rsidRPr="0091371E" w:rsidRDefault="00F1333C" w:rsidP="00553EBC">
            <w:pPr>
              <w:jc w:val="center"/>
              <w:rPr>
                <w:sz w:val="16"/>
                <w:szCs w:val="16"/>
              </w:rPr>
            </w:pPr>
            <w:r w:rsidRPr="008D09ED">
              <w:rPr>
                <w:sz w:val="16"/>
                <w:szCs w:val="16"/>
              </w:rPr>
              <w:t>93%</w:t>
            </w:r>
          </w:p>
        </w:tc>
        <w:tc>
          <w:tcPr>
            <w:tcW w:w="850" w:type="dxa"/>
            <w:vAlign w:val="center"/>
          </w:tcPr>
          <w:p w14:paraId="1DA98B8B" w14:textId="77777777" w:rsidR="00F1333C" w:rsidRPr="0091371E" w:rsidRDefault="00F1333C" w:rsidP="00553EBC">
            <w:pPr>
              <w:jc w:val="center"/>
              <w:rPr>
                <w:sz w:val="16"/>
                <w:szCs w:val="16"/>
              </w:rPr>
            </w:pPr>
          </w:p>
        </w:tc>
        <w:tc>
          <w:tcPr>
            <w:tcW w:w="988" w:type="dxa"/>
            <w:vAlign w:val="center"/>
          </w:tcPr>
          <w:p w14:paraId="0C5B0A7F" w14:textId="77777777" w:rsidR="00F1333C" w:rsidRPr="0091371E" w:rsidRDefault="00F1333C" w:rsidP="00553EBC">
            <w:pPr>
              <w:jc w:val="center"/>
              <w:rPr>
                <w:sz w:val="16"/>
                <w:szCs w:val="16"/>
              </w:rPr>
            </w:pPr>
          </w:p>
        </w:tc>
        <w:tc>
          <w:tcPr>
            <w:tcW w:w="1417" w:type="dxa"/>
            <w:vAlign w:val="center"/>
          </w:tcPr>
          <w:p w14:paraId="1BAE6A0E" w14:textId="77777777" w:rsidR="00F1333C" w:rsidRPr="0091371E" w:rsidRDefault="00F1333C" w:rsidP="00553EBC">
            <w:pPr>
              <w:jc w:val="center"/>
              <w:rPr>
                <w:sz w:val="16"/>
                <w:szCs w:val="16"/>
              </w:rPr>
            </w:pPr>
          </w:p>
        </w:tc>
        <w:tc>
          <w:tcPr>
            <w:tcW w:w="1276" w:type="dxa"/>
            <w:vAlign w:val="center"/>
          </w:tcPr>
          <w:p w14:paraId="0D274C3E" w14:textId="77777777" w:rsidR="00F1333C" w:rsidRPr="0091371E" w:rsidRDefault="00F1333C" w:rsidP="00553EBC">
            <w:pPr>
              <w:jc w:val="both"/>
              <w:rPr>
                <w:sz w:val="16"/>
                <w:szCs w:val="16"/>
              </w:rPr>
            </w:pPr>
            <w:r w:rsidRPr="0091371E">
              <w:rPr>
                <w:sz w:val="16"/>
                <w:szCs w:val="16"/>
              </w:rPr>
              <w:t>Note 1B</w:t>
            </w:r>
          </w:p>
        </w:tc>
      </w:tr>
      <w:tr w:rsidR="00F1333C" w14:paraId="6E3E4413" w14:textId="77777777" w:rsidTr="00344ADC">
        <w:trPr>
          <w:trHeight w:val="283"/>
          <w:jc w:val="center"/>
        </w:trPr>
        <w:tc>
          <w:tcPr>
            <w:tcW w:w="1282" w:type="dxa"/>
            <w:shd w:val="clear" w:color="auto" w:fill="9CC2E5" w:themeFill="accent1" w:themeFillTint="99"/>
            <w:vAlign w:val="center"/>
          </w:tcPr>
          <w:p w14:paraId="419AB953" w14:textId="77777777" w:rsidR="00F1333C" w:rsidRPr="0091371E" w:rsidRDefault="00F1333C" w:rsidP="00553EBC">
            <w:pPr>
              <w:jc w:val="center"/>
              <w:rPr>
                <w:szCs w:val="20"/>
              </w:rPr>
            </w:pPr>
            <w:r w:rsidRPr="008D09ED">
              <w:rPr>
                <w:sz w:val="16"/>
                <w:szCs w:val="16"/>
              </w:rPr>
              <w:t>OPPO</w:t>
            </w:r>
          </w:p>
        </w:tc>
        <w:tc>
          <w:tcPr>
            <w:tcW w:w="850" w:type="dxa"/>
            <w:vAlign w:val="center"/>
          </w:tcPr>
          <w:p w14:paraId="67C48E20" w14:textId="77777777" w:rsidR="00F1333C" w:rsidRPr="0091371E" w:rsidRDefault="00F1333C" w:rsidP="00553EBC">
            <w:pPr>
              <w:jc w:val="center"/>
              <w:rPr>
                <w:sz w:val="16"/>
                <w:szCs w:val="16"/>
              </w:rPr>
            </w:pPr>
            <w:r w:rsidRPr="008D09ED">
              <w:rPr>
                <w:sz w:val="16"/>
                <w:szCs w:val="16"/>
              </w:rPr>
              <w:t>15.5</w:t>
            </w:r>
          </w:p>
        </w:tc>
        <w:tc>
          <w:tcPr>
            <w:tcW w:w="998" w:type="dxa"/>
            <w:vAlign w:val="center"/>
          </w:tcPr>
          <w:p w14:paraId="7A8D4DD1" w14:textId="77777777" w:rsidR="00F1333C" w:rsidRPr="0091371E" w:rsidRDefault="00F1333C" w:rsidP="00553EBC">
            <w:pPr>
              <w:jc w:val="center"/>
              <w:rPr>
                <w:sz w:val="16"/>
                <w:szCs w:val="16"/>
              </w:rPr>
            </w:pPr>
            <w:r w:rsidRPr="008D09ED">
              <w:rPr>
                <w:sz w:val="16"/>
                <w:szCs w:val="16"/>
              </w:rPr>
              <w:t>15</w:t>
            </w:r>
          </w:p>
        </w:tc>
        <w:tc>
          <w:tcPr>
            <w:tcW w:w="1412" w:type="dxa"/>
            <w:vAlign w:val="center"/>
          </w:tcPr>
          <w:p w14:paraId="19EF5638" w14:textId="77777777" w:rsidR="00F1333C" w:rsidRPr="0091371E" w:rsidRDefault="00F1333C" w:rsidP="00553EBC">
            <w:pPr>
              <w:jc w:val="center"/>
              <w:rPr>
                <w:sz w:val="16"/>
                <w:szCs w:val="16"/>
              </w:rPr>
            </w:pPr>
            <w:r w:rsidRPr="008D09ED">
              <w:rPr>
                <w:sz w:val="16"/>
                <w:szCs w:val="16"/>
              </w:rPr>
              <w:t>94%</w:t>
            </w:r>
          </w:p>
        </w:tc>
        <w:tc>
          <w:tcPr>
            <w:tcW w:w="850" w:type="dxa"/>
            <w:vAlign w:val="center"/>
          </w:tcPr>
          <w:p w14:paraId="0DCB6F99" w14:textId="77777777" w:rsidR="00F1333C" w:rsidRPr="0091371E" w:rsidRDefault="00F1333C" w:rsidP="00553EBC">
            <w:pPr>
              <w:jc w:val="center"/>
              <w:rPr>
                <w:sz w:val="16"/>
                <w:szCs w:val="16"/>
              </w:rPr>
            </w:pPr>
          </w:p>
        </w:tc>
        <w:tc>
          <w:tcPr>
            <w:tcW w:w="988" w:type="dxa"/>
            <w:vAlign w:val="center"/>
          </w:tcPr>
          <w:p w14:paraId="5084FE79" w14:textId="77777777" w:rsidR="00F1333C" w:rsidRPr="0091371E" w:rsidRDefault="00F1333C" w:rsidP="00553EBC">
            <w:pPr>
              <w:jc w:val="center"/>
              <w:rPr>
                <w:sz w:val="16"/>
                <w:szCs w:val="16"/>
              </w:rPr>
            </w:pPr>
          </w:p>
        </w:tc>
        <w:tc>
          <w:tcPr>
            <w:tcW w:w="1417" w:type="dxa"/>
            <w:vAlign w:val="center"/>
          </w:tcPr>
          <w:p w14:paraId="19234326" w14:textId="77777777" w:rsidR="00F1333C" w:rsidRPr="0091371E" w:rsidRDefault="00F1333C" w:rsidP="00553EBC">
            <w:pPr>
              <w:jc w:val="center"/>
              <w:rPr>
                <w:sz w:val="16"/>
                <w:szCs w:val="16"/>
              </w:rPr>
            </w:pPr>
          </w:p>
        </w:tc>
        <w:tc>
          <w:tcPr>
            <w:tcW w:w="1276" w:type="dxa"/>
            <w:vAlign w:val="center"/>
          </w:tcPr>
          <w:p w14:paraId="78D3BE73" w14:textId="77777777" w:rsidR="00F1333C" w:rsidRPr="0091371E" w:rsidRDefault="00F1333C" w:rsidP="00553EBC">
            <w:pPr>
              <w:jc w:val="both"/>
              <w:rPr>
                <w:sz w:val="16"/>
                <w:szCs w:val="16"/>
                <w:lang w:eastAsia="zh-CN"/>
              </w:rPr>
            </w:pPr>
            <w:r w:rsidRPr="0091371E">
              <w:rPr>
                <w:sz w:val="16"/>
                <w:szCs w:val="16"/>
              </w:rPr>
              <w:t>Note 2</w:t>
            </w:r>
          </w:p>
        </w:tc>
      </w:tr>
      <w:tr w:rsidR="00F1333C" w14:paraId="7E318443" w14:textId="77777777" w:rsidTr="00344ADC">
        <w:trPr>
          <w:trHeight w:val="283"/>
          <w:jc w:val="center"/>
        </w:trPr>
        <w:tc>
          <w:tcPr>
            <w:tcW w:w="1282" w:type="dxa"/>
            <w:shd w:val="clear" w:color="auto" w:fill="9CC2E5" w:themeFill="accent1" w:themeFillTint="99"/>
            <w:vAlign w:val="center"/>
          </w:tcPr>
          <w:p w14:paraId="65C6884F" w14:textId="77777777" w:rsidR="00F1333C" w:rsidRPr="0091371E" w:rsidRDefault="00F1333C" w:rsidP="00553EBC">
            <w:pPr>
              <w:jc w:val="center"/>
              <w:rPr>
                <w:szCs w:val="20"/>
              </w:rPr>
            </w:pPr>
            <w:r w:rsidRPr="008D09ED">
              <w:rPr>
                <w:sz w:val="16"/>
                <w:szCs w:val="16"/>
              </w:rPr>
              <w:t>OPPO</w:t>
            </w:r>
          </w:p>
        </w:tc>
        <w:tc>
          <w:tcPr>
            <w:tcW w:w="850" w:type="dxa"/>
            <w:vAlign w:val="center"/>
          </w:tcPr>
          <w:p w14:paraId="0C681ED6" w14:textId="77777777" w:rsidR="00F1333C" w:rsidRPr="0091371E" w:rsidRDefault="00F1333C" w:rsidP="00553EBC">
            <w:pPr>
              <w:jc w:val="center"/>
              <w:rPr>
                <w:sz w:val="16"/>
                <w:szCs w:val="16"/>
              </w:rPr>
            </w:pPr>
            <w:r w:rsidRPr="008D09ED">
              <w:rPr>
                <w:sz w:val="16"/>
                <w:szCs w:val="16"/>
              </w:rPr>
              <w:t>16</w:t>
            </w:r>
          </w:p>
        </w:tc>
        <w:tc>
          <w:tcPr>
            <w:tcW w:w="998" w:type="dxa"/>
            <w:vAlign w:val="center"/>
          </w:tcPr>
          <w:p w14:paraId="1173ACF2" w14:textId="77777777" w:rsidR="00F1333C" w:rsidRPr="0091371E" w:rsidRDefault="00F1333C" w:rsidP="00553EBC">
            <w:pPr>
              <w:jc w:val="center"/>
              <w:rPr>
                <w:sz w:val="16"/>
                <w:szCs w:val="16"/>
              </w:rPr>
            </w:pPr>
            <w:r w:rsidRPr="008D09ED">
              <w:rPr>
                <w:sz w:val="16"/>
                <w:szCs w:val="16"/>
              </w:rPr>
              <w:t>16</w:t>
            </w:r>
          </w:p>
        </w:tc>
        <w:tc>
          <w:tcPr>
            <w:tcW w:w="1412" w:type="dxa"/>
            <w:vAlign w:val="center"/>
          </w:tcPr>
          <w:p w14:paraId="1DBE720B" w14:textId="77777777" w:rsidR="00F1333C" w:rsidRPr="0091371E" w:rsidRDefault="00F1333C" w:rsidP="00553EBC">
            <w:pPr>
              <w:jc w:val="center"/>
              <w:rPr>
                <w:sz w:val="16"/>
                <w:szCs w:val="16"/>
              </w:rPr>
            </w:pPr>
            <w:r w:rsidRPr="008D09ED">
              <w:rPr>
                <w:sz w:val="16"/>
                <w:szCs w:val="16"/>
              </w:rPr>
              <w:t>89%</w:t>
            </w:r>
          </w:p>
        </w:tc>
        <w:tc>
          <w:tcPr>
            <w:tcW w:w="850" w:type="dxa"/>
            <w:vAlign w:val="center"/>
          </w:tcPr>
          <w:p w14:paraId="2E29D754" w14:textId="77777777" w:rsidR="00F1333C" w:rsidRPr="0091371E" w:rsidRDefault="00F1333C" w:rsidP="00553EBC">
            <w:pPr>
              <w:jc w:val="center"/>
              <w:rPr>
                <w:sz w:val="16"/>
                <w:szCs w:val="16"/>
              </w:rPr>
            </w:pPr>
          </w:p>
        </w:tc>
        <w:tc>
          <w:tcPr>
            <w:tcW w:w="988" w:type="dxa"/>
            <w:vAlign w:val="center"/>
          </w:tcPr>
          <w:p w14:paraId="1636885C" w14:textId="77777777" w:rsidR="00F1333C" w:rsidRPr="0091371E" w:rsidRDefault="00F1333C" w:rsidP="00553EBC">
            <w:pPr>
              <w:jc w:val="center"/>
              <w:rPr>
                <w:sz w:val="16"/>
                <w:szCs w:val="16"/>
              </w:rPr>
            </w:pPr>
          </w:p>
        </w:tc>
        <w:tc>
          <w:tcPr>
            <w:tcW w:w="1417" w:type="dxa"/>
            <w:vAlign w:val="center"/>
          </w:tcPr>
          <w:p w14:paraId="4519F8E7" w14:textId="77777777" w:rsidR="00F1333C" w:rsidRPr="0091371E" w:rsidRDefault="00F1333C" w:rsidP="00553EBC">
            <w:pPr>
              <w:jc w:val="center"/>
              <w:rPr>
                <w:sz w:val="16"/>
                <w:szCs w:val="16"/>
              </w:rPr>
            </w:pPr>
          </w:p>
        </w:tc>
        <w:tc>
          <w:tcPr>
            <w:tcW w:w="1276" w:type="dxa"/>
            <w:vAlign w:val="center"/>
          </w:tcPr>
          <w:p w14:paraId="106E9AB3" w14:textId="77777777" w:rsidR="00F1333C" w:rsidRPr="0091371E" w:rsidRDefault="00F1333C" w:rsidP="00553EBC">
            <w:pPr>
              <w:jc w:val="both"/>
              <w:rPr>
                <w:sz w:val="16"/>
                <w:szCs w:val="16"/>
              </w:rPr>
            </w:pPr>
            <w:r w:rsidRPr="0091371E">
              <w:rPr>
                <w:sz w:val="16"/>
                <w:szCs w:val="16"/>
              </w:rPr>
              <w:t>Note 1A</w:t>
            </w:r>
            <w:r w:rsidRPr="0091371E">
              <w:rPr>
                <w:rFonts w:ascii="SimSun" w:eastAsia="SimSun" w:hAnsi="SimSun" w:cs="SimSun" w:hint="eastAsia"/>
                <w:sz w:val="16"/>
                <w:szCs w:val="16"/>
              </w:rPr>
              <w:t>，</w:t>
            </w:r>
            <w:r w:rsidRPr="0091371E">
              <w:rPr>
                <w:rFonts w:hint="eastAsia"/>
                <w:sz w:val="16"/>
                <w:szCs w:val="16"/>
              </w:rPr>
              <w:t>2</w:t>
            </w:r>
          </w:p>
        </w:tc>
      </w:tr>
      <w:tr w:rsidR="00F1333C" w14:paraId="5364BD2F" w14:textId="77777777" w:rsidTr="00344ADC">
        <w:trPr>
          <w:trHeight w:val="283"/>
          <w:jc w:val="center"/>
        </w:trPr>
        <w:tc>
          <w:tcPr>
            <w:tcW w:w="1282" w:type="dxa"/>
            <w:shd w:val="clear" w:color="auto" w:fill="9CC2E5" w:themeFill="accent1" w:themeFillTint="99"/>
            <w:vAlign w:val="center"/>
          </w:tcPr>
          <w:p w14:paraId="4CAC0A3B" w14:textId="77777777" w:rsidR="00F1333C" w:rsidRPr="0091371E" w:rsidRDefault="00F1333C" w:rsidP="00553EBC">
            <w:pPr>
              <w:jc w:val="center"/>
              <w:rPr>
                <w:szCs w:val="20"/>
              </w:rPr>
            </w:pPr>
            <w:r w:rsidRPr="008D09ED">
              <w:rPr>
                <w:sz w:val="16"/>
                <w:szCs w:val="16"/>
              </w:rPr>
              <w:t>OPPO</w:t>
            </w:r>
          </w:p>
        </w:tc>
        <w:tc>
          <w:tcPr>
            <w:tcW w:w="850" w:type="dxa"/>
            <w:vAlign w:val="center"/>
          </w:tcPr>
          <w:p w14:paraId="7F115811" w14:textId="77777777" w:rsidR="00F1333C" w:rsidRPr="0091371E" w:rsidRDefault="00F1333C" w:rsidP="00553EBC">
            <w:pPr>
              <w:jc w:val="center"/>
              <w:rPr>
                <w:sz w:val="16"/>
                <w:szCs w:val="16"/>
              </w:rPr>
            </w:pPr>
            <w:r w:rsidRPr="008D09ED">
              <w:rPr>
                <w:sz w:val="16"/>
                <w:szCs w:val="16"/>
              </w:rPr>
              <w:t>11.8</w:t>
            </w:r>
          </w:p>
        </w:tc>
        <w:tc>
          <w:tcPr>
            <w:tcW w:w="998" w:type="dxa"/>
            <w:vAlign w:val="center"/>
          </w:tcPr>
          <w:p w14:paraId="576C6DD3" w14:textId="77777777" w:rsidR="00F1333C" w:rsidRPr="0091371E" w:rsidRDefault="00F1333C" w:rsidP="00553EBC">
            <w:pPr>
              <w:jc w:val="center"/>
              <w:rPr>
                <w:sz w:val="16"/>
                <w:szCs w:val="16"/>
              </w:rPr>
            </w:pPr>
            <w:r w:rsidRPr="008D09ED">
              <w:rPr>
                <w:sz w:val="16"/>
                <w:szCs w:val="16"/>
              </w:rPr>
              <w:t>11</w:t>
            </w:r>
          </w:p>
        </w:tc>
        <w:tc>
          <w:tcPr>
            <w:tcW w:w="1412" w:type="dxa"/>
            <w:vAlign w:val="center"/>
          </w:tcPr>
          <w:p w14:paraId="75BE15FC" w14:textId="77777777" w:rsidR="00F1333C" w:rsidRPr="0091371E" w:rsidRDefault="00F1333C" w:rsidP="00553EBC">
            <w:pPr>
              <w:jc w:val="center"/>
              <w:rPr>
                <w:sz w:val="16"/>
                <w:szCs w:val="16"/>
              </w:rPr>
            </w:pPr>
            <w:r w:rsidRPr="008D09ED">
              <w:rPr>
                <w:sz w:val="16"/>
                <w:szCs w:val="16"/>
              </w:rPr>
              <w:t>92%</w:t>
            </w:r>
          </w:p>
        </w:tc>
        <w:tc>
          <w:tcPr>
            <w:tcW w:w="850" w:type="dxa"/>
            <w:vAlign w:val="center"/>
          </w:tcPr>
          <w:p w14:paraId="185E58B0" w14:textId="77777777" w:rsidR="00F1333C" w:rsidRPr="0091371E" w:rsidRDefault="00F1333C" w:rsidP="00553EBC">
            <w:pPr>
              <w:jc w:val="center"/>
              <w:rPr>
                <w:sz w:val="16"/>
                <w:szCs w:val="16"/>
              </w:rPr>
            </w:pPr>
          </w:p>
        </w:tc>
        <w:tc>
          <w:tcPr>
            <w:tcW w:w="988" w:type="dxa"/>
            <w:vAlign w:val="center"/>
          </w:tcPr>
          <w:p w14:paraId="767D2064" w14:textId="77777777" w:rsidR="00F1333C" w:rsidRPr="0091371E" w:rsidRDefault="00F1333C" w:rsidP="00553EBC">
            <w:pPr>
              <w:jc w:val="center"/>
              <w:rPr>
                <w:sz w:val="16"/>
                <w:szCs w:val="16"/>
              </w:rPr>
            </w:pPr>
          </w:p>
        </w:tc>
        <w:tc>
          <w:tcPr>
            <w:tcW w:w="1417" w:type="dxa"/>
            <w:vAlign w:val="center"/>
          </w:tcPr>
          <w:p w14:paraId="39508EF8" w14:textId="77777777" w:rsidR="00F1333C" w:rsidRPr="0091371E" w:rsidRDefault="00F1333C" w:rsidP="00553EBC">
            <w:pPr>
              <w:jc w:val="center"/>
              <w:rPr>
                <w:sz w:val="16"/>
                <w:szCs w:val="16"/>
              </w:rPr>
            </w:pPr>
          </w:p>
        </w:tc>
        <w:tc>
          <w:tcPr>
            <w:tcW w:w="1276" w:type="dxa"/>
            <w:vAlign w:val="center"/>
          </w:tcPr>
          <w:p w14:paraId="628996A2" w14:textId="77777777" w:rsidR="00F1333C" w:rsidRPr="0091371E" w:rsidRDefault="00F1333C" w:rsidP="00553EBC">
            <w:pPr>
              <w:jc w:val="both"/>
              <w:rPr>
                <w:sz w:val="16"/>
                <w:szCs w:val="16"/>
              </w:rPr>
            </w:pPr>
            <w:r w:rsidRPr="0091371E">
              <w:rPr>
                <w:sz w:val="16"/>
                <w:szCs w:val="16"/>
              </w:rPr>
              <w:t>Note 1B</w:t>
            </w:r>
            <w:r w:rsidRPr="0091371E">
              <w:rPr>
                <w:rFonts w:ascii="SimSun" w:eastAsia="SimSun" w:hAnsi="SimSun" w:cs="SimSun" w:hint="eastAsia"/>
                <w:sz w:val="16"/>
                <w:szCs w:val="16"/>
              </w:rPr>
              <w:t>，</w:t>
            </w:r>
            <w:r w:rsidRPr="0091371E">
              <w:rPr>
                <w:rFonts w:hint="eastAsia"/>
                <w:sz w:val="16"/>
                <w:szCs w:val="16"/>
              </w:rPr>
              <w:t>2</w:t>
            </w:r>
          </w:p>
        </w:tc>
      </w:tr>
      <w:tr w:rsidR="00F1333C" w14:paraId="4E5B47DD" w14:textId="77777777" w:rsidTr="00344ADC">
        <w:trPr>
          <w:trHeight w:val="283"/>
          <w:jc w:val="center"/>
        </w:trPr>
        <w:tc>
          <w:tcPr>
            <w:tcW w:w="1282" w:type="dxa"/>
            <w:shd w:val="clear" w:color="auto" w:fill="9CC2E5" w:themeFill="accent1" w:themeFillTint="99"/>
            <w:vAlign w:val="center"/>
          </w:tcPr>
          <w:p w14:paraId="5ABAA956" w14:textId="77777777" w:rsidR="00F1333C" w:rsidRPr="008D09ED" w:rsidRDefault="00F1333C" w:rsidP="00553EBC">
            <w:pPr>
              <w:jc w:val="center"/>
              <w:rPr>
                <w:sz w:val="16"/>
                <w:szCs w:val="16"/>
              </w:rPr>
            </w:pPr>
            <w:r w:rsidRPr="008D09ED">
              <w:rPr>
                <w:sz w:val="16"/>
                <w:szCs w:val="16"/>
              </w:rPr>
              <w:t>Nokia</w:t>
            </w:r>
          </w:p>
        </w:tc>
        <w:tc>
          <w:tcPr>
            <w:tcW w:w="850" w:type="dxa"/>
            <w:vAlign w:val="center"/>
          </w:tcPr>
          <w:p w14:paraId="45FF2C59" w14:textId="77777777" w:rsidR="00F1333C" w:rsidRPr="0091371E" w:rsidRDefault="00F1333C" w:rsidP="00553EBC">
            <w:pPr>
              <w:jc w:val="center"/>
              <w:rPr>
                <w:sz w:val="16"/>
                <w:szCs w:val="16"/>
              </w:rPr>
            </w:pPr>
            <w:r w:rsidRPr="008D09ED">
              <w:rPr>
                <w:sz w:val="16"/>
                <w:szCs w:val="16"/>
              </w:rPr>
              <w:t>5.96</w:t>
            </w:r>
          </w:p>
        </w:tc>
        <w:tc>
          <w:tcPr>
            <w:tcW w:w="998" w:type="dxa"/>
            <w:vAlign w:val="center"/>
          </w:tcPr>
          <w:p w14:paraId="69551F95" w14:textId="77777777" w:rsidR="00F1333C" w:rsidRPr="0091371E" w:rsidRDefault="00F1333C" w:rsidP="00553EBC">
            <w:pPr>
              <w:jc w:val="center"/>
              <w:rPr>
                <w:sz w:val="16"/>
                <w:szCs w:val="16"/>
              </w:rPr>
            </w:pPr>
            <w:r w:rsidRPr="008D09ED">
              <w:rPr>
                <w:sz w:val="16"/>
                <w:szCs w:val="16"/>
              </w:rPr>
              <w:t>5</w:t>
            </w:r>
          </w:p>
        </w:tc>
        <w:tc>
          <w:tcPr>
            <w:tcW w:w="1412" w:type="dxa"/>
            <w:vAlign w:val="center"/>
          </w:tcPr>
          <w:p w14:paraId="01A97B63" w14:textId="77777777" w:rsidR="00F1333C" w:rsidRPr="0091371E" w:rsidRDefault="00F1333C" w:rsidP="00553EBC">
            <w:pPr>
              <w:jc w:val="center"/>
              <w:rPr>
                <w:sz w:val="16"/>
                <w:szCs w:val="16"/>
              </w:rPr>
            </w:pPr>
            <w:r w:rsidRPr="008D09ED">
              <w:rPr>
                <w:sz w:val="16"/>
                <w:szCs w:val="16"/>
              </w:rPr>
              <w:t>99%</w:t>
            </w:r>
          </w:p>
        </w:tc>
        <w:tc>
          <w:tcPr>
            <w:tcW w:w="850" w:type="dxa"/>
            <w:vAlign w:val="center"/>
          </w:tcPr>
          <w:p w14:paraId="5DEF39CA" w14:textId="77777777" w:rsidR="00F1333C" w:rsidRPr="0091371E" w:rsidRDefault="00F1333C" w:rsidP="00553EBC">
            <w:pPr>
              <w:jc w:val="center"/>
              <w:rPr>
                <w:sz w:val="16"/>
                <w:szCs w:val="16"/>
              </w:rPr>
            </w:pPr>
          </w:p>
        </w:tc>
        <w:tc>
          <w:tcPr>
            <w:tcW w:w="988" w:type="dxa"/>
            <w:vAlign w:val="center"/>
          </w:tcPr>
          <w:p w14:paraId="3D88D665" w14:textId="77777777" w:rsidR="00F1333C" w:rsidRPr="0091371E" w:rsidRDefault="00F1333C" w:rsidP="00553EBC">
            <w:pPr>
              <w:jc w:val="center"/>
              <w:rPr>
                <w:sz w:val="16"/>
                <w:szCs w:val="16"/>
              </w:rPr>
            </w:pPr>
          </w:p>
        </w:tc>
        <w:tc>
          <w:tcPr>
            <w:tcW w:w="1417" w:type="dxa"/>
            <w:vAlign w:val="center"/>
          </w:tcPr>
          <w:p w14:paraId="4595C818" w14:textId="77777777" w:rsidR="00F1333C" w:rsidRPr="0091371E" w:rsidRDefault="00F1333C" w:rsidP="00553EBC">
            <w:pPr>
              <w:jc w:val="center"/>
              <w:rPr>
                <w:sz w:val="16"/>
                <w:szCs w:val="16"/>
              </w:rPr>
            </w:pPr>
          </w:p>
        </w:tc>
        <w:tc>
          <w:tcPr>
            <w:tcW w:w="1276" w:type="dxa"/>
            <w:vAlign w:val="center"/>
          </w:tcPr>
          <w:p w14:paraId="1E2A0DAC" w14:textId="77777777" w:rsidR="00F1333C" w:rsidRPr="0091371E" w:rsidRDefault="00F1333C" w:rsidP="00553EBC">
            <w:pPr>
              <w:jc w:val="both"/>
              <w:rPr>
                <w:sz w:val="16"/>
                <w:szCs w:val="16"/>
              </w:rPr>
            </w:pPr>
          </w:p>
        </w:tc>
      </w:tr>
      <w:tr w:rsidR="00F1333C" w14:paraId="5DD26FA2" w14:textId="77777777" w:rsidTr="00344ADC">
        <w:trPr>
          <w:trHeight w:val="283"/>
          <w:jc w:val="center"/>
        </w:trPr>
        <w:tc>
          <w:tcPr>
            <w:tcW w:w="1282" w:type="dxa"/>
            <w:shd w:val="clear" w:color="auto" w:fill="9CC2E5" w:themeFill="accent1" w:themeFillTint="99"/>
            <w:vAlign w:val="center"/>
          </w:tcPr>
          <w:p w14:paraId="1EE0D4F6" w14:textId="77777777" w:rsidR="00F1333C" w:rsidRPr="008D09ED" w:rsidRDefault="00F1333C" w:rsidP="00553EBC">
            <w:pPr>
              <w:jc w:val="center"/>
              <w:rPr>
                <w:sz w:val="16"/>
                <w:szCs w:val="16"/>
              </w:rPr>
            </w:pPr>
            <w:r w:rsidRPr="008D09ED">
              <w:rPr>
                <w:sz w:val="16"/>
                <w:szCs w:val="16"/>
              </w:rPr>
              <w:t>Ericsson</w:t>
            </w:r>
          </w:p>
        </w:tc>
        <w:tc>
          <w:tcPr>
            <w:tcW w:w="850" w:type="dxa"/>
            <w:vAlign w:val="center"/>
          </w:tcPr>
          <w:p w14:paraId="32569585" w14:textId="77777777" w:rsidR="00F1333C" w:rsidRPr="00791A3B" w:rsidRDefault="00F1333C" w:rsidP="00553EBC">
            <w:pPr>
              <w:jc w:val="center"/>
              <w:rPr>
                <w:color w:val="FF0000"/>
                <w:sz w:val="16"/>
                <w:szCs w:val="16"/>
              </w:rPr>
            </w:pPr>
            <w:r w:rsidRPr="00791A3B">
              <w:rPr>
                <w:color w:val="FF0000"/>
                <w:sz w:val="16"/>
                <w:szCs w:val="16"/>
              </w:rPr>
              <w:t>2.4</w:t>
            </w:r>
          </w:p>
        </w:tc>
        <w:tc>
          <w:tcPr>
            <w:tcW w:w="998" w:type="dxa"/>
            <w:vAlign w:val="center"/>
          </w:tcPr>
          <w:p w14:paraId="3EB2D2FA" w14:textId="77777777" w:rsidR="00F1333C" w:rsidRPr="00791A3B" w:rsidRDefault="00F1333C" w:rsidP="00553EBC">
            <w:pPr>
              <w:jc w:val="center"/>
              <w:rPr>
                <w:color w:val="FF0000"/>
                <w:sz w:val="16"/>
                <w:szCs w:val="16"/>
              </w:rPr>
            </w:pPr>
            <w:r w:rsidRPr="00791A3B">
              <w:rPr>
                <w:color w:val="FF0000"/>
                <w:sz w:val="16"/>
                <w:szCs w:val="16"/>
              </w:rPr>
              <w:t>2</w:t>
            </w:r>
          </w:p>
        </w:tc>
        <w:tc>
          <w:tcPr>
            <w:tcW w:w="1412" w:type="dxa"/>
            <w:vAlign w:val="center"/>
          </w:tcPr>
          <w:p w14:paraId="6D549B7B" w14:textId="77777777" w:rsidR="00F1333C" w:rsidRPr="0091371E" w:rsidRDefault="00F1333C" w:rsidP="00553EBC">
            <w:pPr>
              <w:jc w:val="center"/>
              <w:rPr>
                <w:sz w:val="16"/>
                <w:szCs w:val="16"/>
              </w:rPr>
            </w:pPr>
          </w:p>
        </w:tc>
        <w:tc>
          <w:tcPr>
            <w:tcW w:w="850" w:type="dxa"/>
            <w:vAlign w:val="center"/>
          </w:tcPr>
          <w:p w14:paraId="61DDB5A4" w14:textId="77777777" w:rsidR="00F1333C" w:rsidRPr="0091371E" w:rsidRDefault="00F1333C" w:rsidP="00553EBC">
            <w:pPr>
              <w:jc w:val="center"/>
              <w:rPr>
                <w:sz w:val="16"/>
                <w:szCs w:val="16"/>
              </w:rPr>
            </w:pPr>
          </w:p>
        </w:tc>
        <w:tc>
          <w:tcPr>
            <w:tcW w:w="988" w:type="dxa"/>
            <w:vAlign w:val="center"/>
          </w:tcPr>
          <w:p w14:paraId="118E4D71" w14:textId="77777777" w:rsidR="00F1333C" w:rsidRPr="0091371E" w:rsidRDefault="00F1333C" w:rsidP="00553EBC">
            <w:pPr>
              <w:jc w:val="center"/>
              <w:rPr>
                <w:sz w:val="16"/>
                <w:szCs w:val="16"/>
              </w:rPr>
            </w:pPr>
          </w:p>
        </w:tc>
        <w:tc>
          <w:tcPr>
            <w:tcW w:w="1417" w:type="dxa"/>
            <w:vAlign w:val="center"/>
          </w:tcPr>
          <w:p w14:paraId="1B3D9B01" w14:textId="77777777" w:rsidR="00F1333C" w:rsidRPr="0091371E" w:rsidRDefault="00F1333C" w:rsidP="00553EBC">
            <w:pPr>
              <w:jc w:val="center"/>
              <w:rPr>
                <w:sz w:val="16"/>
                <w:szCs w:val="16"/>
              </w:rPr>
            </w:pPr>
          </w:p>
        </w:tc>
        <w:tc>
          <w:tcPr>
            <w:tcW w:w="1276" w:type="dxa"/>
            <w:vAlign w:val="center"/>
          </w:tcPr>
          <w:p w14:paraId="25703C9F" w14:textId="77777777" w:rsidR="00F1333C" w:rsidRPr="0091371E" w:rsidRDefault="00F1333C" w:rsidP="00553EBC">
            <w:pPr>
              <w:jc w:val="both"/>
              <w:rPr>
                <w:sz w:val="16"/>
                <w:szCs w:val="16"/>
              </w:rPr>
            </w:pPr>
          </w:p>
        </w:tc>
      </w:tr>
      <w:tr w:rsidR="00F1333C" w14:paraId="0C03E9CB" w14:textId="77777777" w:rsidTr="00344ADC">
        <w:trPr>
          <w:trHeight w:val="283"/>
          <w:jc w:val="center"/>
        </w:trPr>
        <w:tc>
          <w:tcPr>
            <w:tcW w:w="1282" w:type="dxa"/>
            <w:shd w:val="clear" w:color="auto" w:fill="9CC2E5" w:themeFill="accent1" w:themeFillTint="99"/>
            <w:vAlign w:val="center"/>
          </w:tcPr>
          <w:p w14:paraId="6D118BD1" w14:textId="77777777" w:rsidR="00F1333C" w:rsidRPr="008D09ED" w:rsidRDefault="00F1333C" w:rsidP="00553EBC">
            <w:pPr>
              <w:jc w:val="center"/>
              <w:rPr>
                <w:sz w:val="16"/>
                <w:szCs w:val="16"/>
              </w:rPr>
            </w:pPr>
            <w:r w:rsidRPr="008D09ED">
              <w:rPr>
                <w:sz w:val="16"/>
                <w:szCs w:val="16"/>
              </w:rPr>
              <w:t>MTK</w:t>
            </w:r>
          </w:p>
        </w:tc>
        <w:tc>
          <w:tcPr>
            <w:tcW w:w="850" w:type="dxa"/>
            <w:vAlign w:val="center"/>
          </w:tcPr>
          <w:p w14:paraId="552DB554" w14:textId="77777777" w:rsidR="00F1333C" w:rsidRPr="0091371E" w:rsidRDefault="00F1333C" w:rsidP="00553EBC">
            <w:pPr>
              <w:jc w:val="center"/>
              <w:rPr>
                <w:sz w:val="16"/>
                <w:szCs w:val="16"/>
              </w:rPr>
            </w:pPr>
            <w:r w:rsidRPr="008D09ED">
              <w:rPr>
                <w:sz w:val="16"/>
                <w:szCs w:val="16"/>
              </w:rPr>
              <w:t>9</w:t>
            </w:r>
          </w:p>
        </w:tc>
        <w:tc>
          <w:tcPr>
            <w:tcW w:w="998" w:type="dxa"/>
            <w:vAlign w:val="center"/>
          </w:tcPr>
          <w:p w14:paraId="559240A4" w14:textId="77777777" w:rsidR="00F1333C" w:rsidRPr="0091371E" w:rsidRDefault="00F1333C" w:rsidP="00553EBC">
            <w:pPr>
              <w:jc w:val="center"/>
              <w:rPr>
                <w:sz w:val="16"/>
                <w:szCs w:val="16"/>
              </w:rPr>
            </w:pPr>
            <w:r w:rsidRPr="008D09ED">
              <w:rPr>
                <w:sz w:val="16"/>
                <w:szCs w:val="16"/>
              </w:rPr>
              <w:t>9</w:t>
            </w:r>
          </w:p>
        </w:tc>
        <w:tc>
          <w:tcPr>
            <w:tcW w:w="1412" w:type="dxa"/>
            <w:vAlign w:val="center"/>
          </w:tcPr>
          <w:p w14:paraId="66C6A759" w14:textId="77777777" w:rsidR="00F1333C" w:rsidRPr="0091371E" w:rsidRDefault="00F1333C" w:rsidP="00553EBC">
            <w:pPr>
              <w:jc w:val="center"/>
              <w:rPr>
                <w:sz w:val="16"/>
                <w:szCs w:val="16"/>
              </w:rPr>
            </w:pPr>
            <w:r w:rsidRPr="008D09ED">
              <w:rPr>
                <w:color w:val="FF0000"/>
                <w:sz w:val="16"/>
                <w:szCs w:val="16"/>
              </w:rPr>
              <w:t>89.55%</w:t>
            </w:r>
          </w:p>
        </w:tc>
        <w:tc>
          <w:tcPr>
            <w:tcW w:w="850" w:type="dxa"/>
            <w:vAlign w:val="center"/>
          </w:tcPr>
          <w:p w14:paraId="6E0EDE04" w14:textId="77777777" w:rsidR="00F1333C" w:rsidRPr="0091371E" w:rsidRDefault="00F1333C" w:rsidP="00553EBC">
            <w:pPr>
              <w:jc w:val="center"/>
              <w:rPr>
                <w:sz w:val="16"/>
                <w:szCs w:val="16"/>
              </w:rPr>
            </w:pPr>
          </w:p>
        </w:tc>
        <w:tc>
          <w:tcPr>
            <w:tcW w:w="988" w:type="dxa"/>
            <w:vAlign w:val="center"/>
          </w:tcPr>
          <w:p w14:paraId="4B6833BE" w14:textId="77777777" w:rsidR="00F1333C" w:rsidRPr="0091371E" w:rsidRDefault="00F1333C" w:rsidP="00553EBC">
            <w:pPr>
              <w:jc w:val="center"/>
              <w:rPr>
                <w:sz w:val="16"/>
                <w:szCs w:val="16"/>
              </w:rPr>
            </w:pPr>
          </w:p>
        </w:tc>
        <w:tc>
          <w:tcPr>
            <w:tcW w:w="1417" w:type="dxa"/>
            <w:vAlign w:val="center"/>
          </w:tcPr>
          <w:p w14:paraId="7795D643" w14:textId="77777777" w:rsidR="00F1333C" w:rsidRPr="0091371E" w:rsidRDefault="00F1333C" w:rsidP="00553EBC">
            <w:pPr>
              <w:jc w:val="center"/>
              <w:rPr>
                <w:sz w:val="16"/>
                <w:szCs w:val="16"/>
              </w:rPr>
            </w:pPr>
          </w:p>
        </w:tc>
        <w:tc>
          <w:tcPr>
            <w:tcW w:w="1276" w:type="dxa"/>
            <w:vAlign w:val="center"/>
          </w:tcPr>
          <w:p w14:paraId="4A49CB2A" w14:textId="77777777" w:rsidR="00F1333C" w:rsidRPr="0091371E" w:rsidRDefault="00F1333C" w:rsidP="00553EBC">
            <w:pPr>
              <w:jc w:val="both"/>
              <w:rPr>
                <w:sz w:val="16"/>
                <w:szCs w:val="16"/>
              </w:rPr>
            </w:pPr>
          </w:p>
        </w:tc>
      </w:tr>
      <w:tr w:rsidR="00DC0183" w14:paraId="33A29AD1" w14:textId="77777777" w:rsidTr="00147B1C">
        <w:trPr>
          <w:trHeight w:val="283"/>
          <w:jc w:val="center"/>
        </w:trPr>
        <w:tc>
          <w:tcPr>
            <w:tcW w:w="1282" w:type="dxa"/>
            <w:shd w:val="clear" w:color="auto" w:fill="9CC2E5" w:themeFill="accent1" w:themeFillTint="99"/>
            <w:vAlign w:val="center"/>
          </w:tcPr>
          <w:p w14:paraId="05CF64AD" w14:textId="569A76F8" w:rsidR="00DC0183" w:rsidRPr="008D09ED" w:rsidRDefault="00DC0183" w:rsidP="00DC0183">
            <w:pPr>
              <w:jc w:val="center"/>
              <w:rPr>
                <w:sz w:val="16"/>
                <w:szCs w:val="16"/>
              </w:rPr>
            </w:pPr>
            <w:r w:rsidRPr="008D09ED">
              <w:rPr>
                <w:sz w:val="16"/>
                <w:szCs w:val="16"/>
              </w:rPr>
              <w:t>Interdigital</w:t>
            </w:r>
          </w:p>
        </w:tc>
        <w:tc>
          <w:tcPr>
            <w:tcW w:w="850" w:type="dxa"/>
            <w:vAlign w:val="center"/>
          </w:tcPr>
          <w:p w14:paraId="0055F4ED" w14:textId="02E29C8E" w:rsidR="00DC0183" w:rsidRPr="008D09ED" w:rsidRDefault="00DC0183" w:rsidP="00DC0183">
            <w:pPr>
              <w:jc w:val="center"/>
              <w:rPr>
                <w:sz w:val="16"/>
                <w:szCs w:val="16"/>
              </w:rPr>
            </w:pPr>
          </w:p>
        </w:tc>
        <w:tc>
          <w:tcPr>
            <w:tcW w:w="998" w:type="dxa"/>
            <w:vAlign w:val="center"/>
          </w:tcPr>
          <w:p w14:paraId="7CA1E4C9" w14:textId="651F7544" w:rsidR="00DC0183" w:rsidRPr="008D09ED" w:rsidRDefault="00DC0183" w:rsidP="00DC0183">
            <w:pPr>
              <w:jc w:val="center"/>
              <w:rPr>
                <w:sz w:val="16"/>
                <w:szCs w:val="16"/>
              </w:rPr>
            </w:pPr>
          </w:p>
        </w:tc>
        <w:tc>
          <w:tcPr>
            <w:tcW w:w="1412" w:type="dxa"/>
            <w:vAlign w:val="center"/>
          </w:tcPr>
          <w:p w14:paraId="69D2F82B" w14:textId="0CD511FB" w:rsidR="00DC0183" w:rsidRPr="008D09ED" w:rsidRDefault="00DC0183" w:rsidP="00DC0183">
            <w:pPr>
              <w:jc w:val="center"/>
              <w:rPr>
                <w:color w:val="FF0000"/>
                <w:sz w:val="16"/>
                <w:szCs w:val="16"/>
              </w:rPr>
            </w:pPr>
          </w:p>
        </w:tc>
        <w:tc>
          <w:tcPr>
            <w:tcW w:w="850" w:type="dxa"/>
            <w:vAlign w:val="center"/>
          </w:tcPr>
          <w:p w14:paraId="5D87694E" w14:textId="27213F9C" w:rsidR="00DC0183" w:rsidRPr="00791A3B" w:rsidRDefault="00DC0183" w:rsidP="00147B1C">
            <w:pPr>
              <w:jc w:val="center"/>
              <w:rPr>
                <w:color w:val="FF0000"/>
                <w:sz w:val="16"/>
                <w:szCs w:val="16"/>
              </w:rPr>
            </w:pPr>
            <w:r w:rsidRPr="00791A3B">
              <w:rPr>
                <w:color w:val="FF0000"/>
                <w:sz w:val="16"/>
                <w:szCs w:val="16"/>
              </w:rPr>
              <w:t>6</w:t>
            </w:r>
          </w:p>
        </w:tc>
        <w:tc>
          <w:tcPr>
            <w:tcW w:w="988" w:type="dxa"/>
            <w:vAlign w:val="center"/>
          </w:tcPr>
          <w:p w14:paraId="2EDFAD74" w14:textId="41921A4A" w:rsidR="00DC0183" w:rsidRPr="00791A3B" w:rsidRDefault="00DC0183" w:rsidP="00147B1C">
            <w:pPr>
              <w:jc w:val="center"/>
              <w:rPr>
                <w:color w:val="FF0000"/>
                <w:sz w:val="16"/>
                <w:szCs w:val="16"/>
              </w:rPr>
            </w:pPr>
            <w:r w:rsidRPr="00791A3B">
              <w:rPr>
                <w:color w:val="FF0000"/>
                <w:sz w:val="16"/>
                <w:szCs w:val="16"/>
              </w:rPr>
              <w:t>6</w:t>
            </w:r>
          </w:p>
        </w:tc>
        <w:tc>
          <w:tcPr>
            <w:tcW w:w="1417" w:type="dxa"/>
            <w:vAlign w:val="center"/>
          </w:tcPr>
          <w:p w14:paraId="560E05FE" w14:textId="1D0761D3" w:rsidR="00DC0183" w:rsidRPr="0091371E" w:rsidRDefault="00DC0183" w:rsidP="00147B1C">
            <w:pPr>
              <w:jc w:val="center"/>
              <w:rPr>
                <w:sz w:val="16"/>
                <w:szCs w:val="16"/>
              </w:rPr>
            </w:pPr>
            <w:r w:rsidRPr="008D09ED">
              <w:rPr>
                <w:color w:val="FF0000"/>
                <w:sz w:val="16"/>
                <w:szCs w:val="16"/>
              </w:rPr>
              <w:t>50%</w:t>
            </w:r>
          </w:p>
        </w:tc>
        <w:tc>
          <w:tcPr>
            <w:tcW w:w="1276" w:type="dxa"/>
            <w:vAlign w:val="center"/>
          </w:tcPr>
          <w:p w14:paraId="7308CCB8" w14:textId="77777777" w:rsidR="00DC0183" w:rsidRPr="0091371E" w:rsidRDefault="00DC0183" w:rsidP="00DC0183">
            <w:pPr>
              <w:jc w:val="both"/>
              <w:rPr>
                <w:sz w:val="16"/>
                <w:szCs w:val="16"/>
              </w:rPr>
            </w:pPr>
          </w:p>
        </w:tc>
      </w:tr>
      <w:tr w:rsidR="00DC0183" w14:paraId="7171F5B8" w14:textId="77777777" w:rsidTr="00147B1C">
        <w:trPr>
          <w:trHeight w:val="283"/>
          <w:jc w:val="center"/>
        </w:trPr>
        <w:tc>
          <w:tcPr>
            <w:tcW w:w="1282" w:type="dxa"/>
            <w:shd w:val="clear" w:color="auto" w:fill="9CC2E5" w:themeFill="accent1" w:themeFillTint="99"/>
            <w:vAlign w:val="center"/>
          </w:tcPr>
          <w:p w14:paraId="30CD099E" w14:textId="5F974A81" w:rsidR="00DC0183" w:rsidRPr="008D09ED" w:rsidRDefault="00DC0183" w:rsidP="00DC0183">
            <w:pPr>
              <w:jc w:val="center"/>
              <w:rPr>
                <w:sz w:val="16"/>
                <w:szCs w:val="16"/>
              </w:rPr>
            </w:pPr>
            <w:r w:rsidRPr="008D09ED">
              <w:rPr>
                <w:sz w:val="16"/>
                <w:szCs w:val="16"/>
              </w:rPr>
              <w:t>CATT</w:t>
            </w:r>
          </w:p>
        </w:tc>
        <w:tc>
          <w:tcPr>
            <w:tcW w:w="850" w:type="dxa"/>
            <w:vAlign w:val="center"/>
          </w:tcPr>
          <w:p w14:paraId="44F6D0CF" w14:textId="55DAC258" w:rsidR="00DC0183" w:rsidRPr="008D09ED" w:rsidRDefault="00DC0183" w:rsidP="00DC0183">
            <w:pPr>
              <w:jc w:val="center"/>
              <w:rPr>
                <w:sz w:val="16"/>
                <w:szCs w:val="16"/>
              </w:rPr>
            </w:pPr>
          </w:p>
        </w:tc>
        <w:tc>
          <w:tcPr>
            <w:tcW w:w="998" w:type="dxa"/>
            <w:vAlign w:val="center"/>
          </w:tcPr>
          <w:p w14:paraId="4BB569F1" w14:textId="76DEA131" w:rsidR="00DC0183" w:rsidRPr="008D09ED" w:rsidRDefault="00DC0183" w:rsidP="00DC0183">
            <w:pPr>
              <w:jc w:val="center"/>
              <w:rPr>
                <w:sz w:val="16"/>
                <w:szCs w:val="16"/>
              </w:rPr>
            </w:pPr>
          </w:p>
        </w:tc>
        <w:tc>
          <w:tcPr>
            <w:tcW w:w="1412" w:type="dxa"/>
            <w:vAlign w:val="center"/>
          </w:tcPr>
          <w:p w14:paraId="09AE2D1A" w14:textId="4A9CA7D0" w:rsidR="00DC0183" w:rsidRPr="008D09ED" w:rsidRDefault="00DC0183" w:rsidP="00DC0183">
            <w:pPr>
              <w:jc w:val="center"/>
              <w:rPr>
                <w:color w:val="FF0000"/>
                <w:sz w:val="16"/>
                <w:szCs w:val="16"/>
              </w:rPr>
            </w:pPr>
          </w:p>
        </w:tc>
        <w:tc>
          <w:tcPr>
            <w:tcW w:w="850" w:type="dxa"/>
            <w:vAlign w:val="center"/>
          </w:tcPr>
          <w:p w14:paraId="7A04FD28" w14:textId="3F40A66E" w:rsidR="00DC0183" w:rsidRPr="0091371E" w:rsidRDefault="00DC0183" w:rsidP="00147B1C">
            <w:pPr>
              <w:jc w:val="center"/>
              <w:rPr>
                <w:sz w:val="16"/>
                <w:szCs w:val="16"/>
              </w:rPr>
            </w:pPr>
            <w:r w:rsidRPr="008D09ED">
              <w:rPr>
                <w:sz w:val="16"/>
                <w:szCs w:val="16"/>
              </w:rPr>
              <w:t>15</w:t>
            </w:r>
          </w:p>
        </w:tc>
        <w:tc>
          <w:tcPr>
            <w:tcW w:w="988" w:type="dxa"/>
            <w:vAlign w:val="center"/>
          </w:tcPr>
          <w:p w14:paraId="2C70E902" w14:textId="2E3DAE71" w:rsidR="00DC0183" w:rsidRPr="0091371E" w:rsidRDefault="00DC0183" w:rsidP="00147B1C">
            <w:pPr>
              <w:jc w:val="center"/>
              <w:rPr>
                <w:sz w:val="16"/>
                <w:szCs w:val="16"/>
              </w:rPr>
            </w:pPr>
            <w:r w:rsidRPr="008D09ED">
              <w:rPr>
                <w:sz w:val="16"/>
                <w:szCs w:val="16"/>
              </w:rPr>
              <w:t>15</w:t>
            </w:r>
          </w:p>
        </w:tc>
        <w:tc>
          <w:tcPr>
            <w:tcW w:w="1417" w:type="dxa"/>
            <w:vAlign w:val="center"/>
          </w:tcPr>
          <w:p w14:paraId="02A7C6C6" w14:textId="0F59EEC9" w:rsidR="00DC0183" w:rsidRPr="0091371E" w:rsidRDefault="00DC0183" w:rsidP="00147B1C">
            <w:pPr>
              <w:jc w:val="center"/>
              <w:rPr>
                <w:sz w:val="16"/>
                <w:szCs w:val="16"/>
              </w:rPr>
            </w:pPr>
            <w:r w:rsidRPr="008D09ED">
              <w:rPr>
                <w:sz w:val="16"/>
                <w:szCs w:val="16"/>
              </w:rPr>
              <w:t>90%</w:t>
            </w:r>
          </w:p>
        </w:tc>
        <w:tc>
          <w:tcPr>
            <w:tcW w:w="1276" w:type="dxa"/>
            <w:vAlign w:val="center"/>
          </w:tcPr>
          <w:p w14:paraId="7981539F" w14:textId="36DC277B" w:rsidR="00DC0183" w:rsidRPr="0091371E" w:rsidRDefault="009E14D2" w:rsidP="00DC0183">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DC0183" w14:paraId="03FE5CE2" w14:textId="77777777" w:rsidTr="00147B1C">
        <w:trPr>
          <w:trHeight w:val="283"/>
          <w:jc w:val="center"/>
        </w:trPr>
        <w:tc>
          <w:tcPr>
            <w:tcW w:w="1282" w:type="dxa"/>
            <w:shd w:val="clear" w:color="auto" w:fill="9CC2E5" w:themeFill="accent1" w:themeFillTint="99"/>
            <w:vAlign w:val="center"/>
          </w:tcPr>
          <w:p w14:paraId="37CC2EE3" w14:textId="589A22F8" w:rsidR="00DC0183" w:rsidRPr="008D09ED" w:rsidRDefault="00DC0183" w:rsidP="00DC0183">
            <w:pPr>
              <w:jc w:val="center"/>
              <w:rPr>
                <w:sz w:val="16"/>
                <w:szCs w:val="16"/>
              </w:rPr>
            </w:pPr>
            <w:r w:rsidRPr="008D09ED">
              <w:rPr>
                <w:sz w:val="16"/>
                <w:szCs w:val="16"/>
              </w:rPr>
              <w:t>ZTE,</w:t>
            </w:r>
            <w:r>
              <w:rPr>
                <w:sz w:val="16"/>
                <w:szCs w:val="16"/>
              </w:rPr>
              <w:t xml:space="preserve"> </w:t>
            </w:r>
            <w:proofErr w:type="spellStart"/>
            <w:r w:rsidRPr="008D09ED">
              <w:rPr>
                <w:sz w:val="16"/>
                <w:szCs w:val="16"/>
              </w:rPr>
              <w:t>Sanechips</w:t>
            </w:r>
            <w:proofErr w:type="spellEnd"/>
          </w:p>
        </w:tc>
        <w:tc>
          <w:tcPr>
            <w:tcW w:w="850" w:type="dxa"/>
            <w:vAlign w:val="center"/>
          </w:tcPr>
          <w:p w14:paraId="2F2F888B" w14:textId="3D01FDEA" w:rsidR="00DC0183" w:rsidRPr="008D09ED" w:rsidRDefault="00DC0183" w:rsidP="00DC0183">
            <w:pPr>
              <w:jc w:val="center"/>
              <w:rPr>
                <w:sz w:val="16"/>
                <w:szCs w:val="16"/>
              </w:rPr>
            </w:pPr>
          </w:p>
        </w:tc>
        <w:tc>
          <w:tcPr>
            <w:tcW w:w="998" w:type="dxa"/>
            <w:vAlign w:val="center"/>
          </w:tcPr>
          <w:p w14:paraId="4D95FA50" w14:textId="7C2F489F" w:rsidR="00DC0183" w:rsidRPr="008D09ED" w:rsidRDefault="00DC0183" w:rsidP="00DC0183">
            <w:pPr>
              <w:jc w:val="center"/>
              <w:rPr>
                <w:sz w:val="16"/>
                <w:szCs w:val="16"/>
              </w:rPr>
            </w:pPr>
          </w:p>
        </w:tc>
        <w:tc>
          <w:tcPr>
            <w:tcW w:w="1412" w:type="dxa"/>
            <w:vAlign w:val="center"/>
          </w:tcPr>
          <w:p w14:paraId="0DB0A349" w14:textId="445E9963" w:rsidR="00DC0183" w:rsidRPr="008D09ED" w:rsidRDefault="00DC0183" w:rsidP="00DC0183">
            <w:pPr>
              <w:jc w:val="center"/>
              <w:rPr>
                <w:color w:val="FF0000"/>
                <w:sz w:val="16"/>
                <w:szCs w:val="16"/>
              </w:rPr>
            </w:pPr>
          </w:p>
        </w:tc>
        <w:tc>
          <w:tcPr>
            <w:tcW w:w="850" w:type="dxa"/>
            <w:vAlign w:val="center"/>
          </w:tcPr>
          <w:p w14:paraId="4C74E14A" w14:textId="082A3E4F" w:rsidR="00DC0183" w:rsidRPr="0091371E" w:rsidRDefault="00DC0183" w:rsidP="00147B1C">
            <w:pPr>
              <w:jc w:val="center"/>
              <w:rPr>
                <w:sz w:val="16"/>
                <w:szCs w:val="16"/>
              </w:rPr>
            </w:pPr>
            <w:r w:rsidRPr="008D09ED">
              <w:rPr>
                <w:sz w:val="16"/>
                <w:szCs w:val="16"/>
              </w:rPr>
              <w:t>12.9</w:t>
            </w:r>
          </w:p>
        </w:tc>
        <w:tc>
          <w:tcPr>
            <w:tcW w:w="988" w:type="dxa"/>
            <w:vAlign w:val="center"/>
          </w:tcPr>
          <w:p w14:paraId="3AF3AF72" w14:textId="57A51365" w:rsidR="00DC0183" w:rsidRPr="0091371E" w:rsidRDefault="00DC0183" w:rsidP="00147B1C">
            <w:pPr>
              <w:jc w:val="center"/>
              <w:rPr>
                <w:sz w:val="16"/>
                <w:szCs w:val="16"/>
              </w:rPr>
            </w:pPr>
            <w:r w:rsidRPr="008D09ED">
              <w:rPr>
                <w:sz w:val="16"/>
                <w:szCs w:val="16"/>
              </w:rPr>
              <w:t>12</w:t>
            </w:r>
          </w:p>
        </w:tc>
        <w:tc>
          <w:tcPr>
            <w:tcW w:w="1417" w:type="dxa"/>
            <w:vAlign w:val="center"/>
          </w:tcPr>
          <w:p w14:paraId="319E80E8" w14:textId="72E5FA75" w:rsidR="00DC0183" w:rsidRPr="0091371E" w:rsidRDefault="00DC0183" w:rsidP="00147B1C">
            <w:pPr>
              <w:jc w:val="center"/>
              <w:rPr>
                <w:sz w:val="16"/>
                <w:szCs w:val="16"/>
              </w:rPr>
            </w:pPr>
            <w:r w:rsidRPr="008D09ED">
              <w:rPr>
                <w:sz w:val="16"/>
                <w:szCs w:val="16"/>
              </w:rPr>
              <w:t>90%</w:t>
            </w:r>
          </w:p>
        </w:tc>
        <w:tc>
          <w:tcPr>
            <w:tcW w:w="1276" w:type="dxa"/>
            <w:vAlign w:val="center"/>
          </w:tcPr>
          <w:p w14:paraId="28C40B9D" w14:textId="77777777" w:rsidR="00DC0183" w:rsidRPr="0091371E" w:rsidRDefault="00DC0183" w:rsidP="00DC0183">
            <w:pPr>
              <w:jc w:val="both"/>
              <w:rPr>
                <w:sz w:val="16"/>
                <w:szCs w:val="16"/>
              </w:rPr>
            </w:pPr>
          </w:p>
        </w:tc>
      </w:tr>
      <w:tr w:rsidR="00AF392A" w14:paraId="4E8CA5F0" w14:textId="77777777" w:rsidTr="00147B1C">
        <w:trPr>
          <w:trHeight w:val="283"/>
          <w:jc w:val="center"/>
        </w:trPr>
        <w:tc>
          <w:tcPr>
            <w:tcW w:w="1282" w:type="dxa"/>
            <w:shd w:val="clear" w:color="auto" w:fill="9CC2E5" w:themeFill="accent1" w:themeFillTint="99"/>
            <w:vAlign w:val="center"/>
          </w:tcPr>
          <w:p w14:paraId="785FD4D1" w14:textId="5953299A" w:rsidR="00AF392A" w:rsidRPr="008D09ED" w:rsidRDefault="00AF392A" w:rsidP="00AF392A">
            <w:pPr>
              <w:jc w:val="center"/>
              <w:rPr>
                <w:sz w:val="16"/>
                <w:szCs w:val="16"/>
              </w:rPr>
            </w:pPr>
            <w:r w:rsidRPr="008D09ED">
              <w:rPr>
                <w:sz w:val="16"/>
                <w:szCs w:val="16"/>
              </w:rPr>
              <w:t>ZTE,</w:t>
            </w:r>
            <w:r>
              <w:rPr>
                <w:sz w:val="16"/>
                <w:szCs w:val="16"/>
              </w:rPr>
              <w:t xml:space="preserve"> </w:t>
            </w:r>
            <w:proofErr w:type="spellStart"/>
            <w:r w:rsidRPr="008D09ED">
              <w:rPr>
                <w:sz w:val="16"/>
                <w:szCs w:val="16"/>
              </w:rPr>
              <w:t>Sanechips</w:t>
            </w:r>
            <w:proofErr w:type="spellEnd"/>
          </w:p>
        </w:tc>
        <w:tc>
          <w:tcPr>
            <w:tcW w:w="850" w:type="dxa"/>
            <w:vAlign w:val="center"/>
          </w:tcPr>
          <w:p w14:paraId="0F745023" w14:textId="77777777" w:rsidR="00AF392A" w:rsidRPr="008D09ED" w:rsidRDefault="00AF392A" w:rsidP="00AF392A">
            <w:pPr>
              <w:jc w:val="center"/>
              <w:rPr>
                <w:sz w:val="16"/>
                <w:szCs w:val="16"/>
              </w:rPr>
            </w:pPr>
          </w:p>
        </w:tc>
        <w:tc>
          <w:tcPr>
            <w:tcW w:w="998" w:type="dxa"/>
            <w:vAlign w:val="center"/>
          </w:tcPr>
          <w:p w14:paraId="7C330C14" w14:textId="77777777" w:rsidR="00AF392A" w:rsidRPr="008D09ED" w:rsidRDefault="00AF392A" w:rsidP="00AF392A">
            <w:pPr>
              <w:jc w:val="center"/>
              <w:rPr>
                <w:sz w:val="16"/>
                <w:szCs w:val="16"/>
              </w:rPr>
            </w:pPr>
          </w:p>
        </w:tc>
        <w:tc>
          <w:tcPr>
            <w:tcW w:w="1412" w:type="dxa"/>
            <w:vAlign w:val="center"/>
          </w:tcPr>
          <w:p w14:paraId="4D635267" w14:textId="77777777" w:rsidR="00AF392A" w:rsidRPr="008D09ED" w:rsidRDefault="00AF392A" w:rsidP="00AF392A">
            <w:pPr>
              <w:jc w:val="center"/>
              <w:rPr>
                <w:color w:val="FF0000"/>
                <w:sz w:val="16"/>
                <w:szCs w:val="16"/>
              </w:rPr>
            </w:pPr>
          </w:p>
        </w:tc>
        <w:tc>
          <w:tcPr>
            <w:tcW w:w="850" w:type="dxa"/>
            <w:vAlign w:val="center"/>
          </w:tcPr>
          <w:p w14:paraId="765D0C10" w14:textId="4348BA3D" w:rsidR="00AF392A" w:rsidRPr="008D09ED" w:rsidRDefault="00AF392A" w:rsidP="00147B1C">
            <w:pPr>
              <w:jc w:val="center"/>
              <w:rPr>
                <w:sz w:val="16"/>
                <w:szCs w:val="16"/>
              </w:rPr>
            </w:pPr>
            <w:r w:rsidRPr="00AF392A">
              <w:rPr>
                <w:sz w:val="16"/>
                <w:szCs w:val="16"/>
              </w:rPr>
              <w:t>13.3</w:t>
            </w:r>
          </w:p>
        </w:tc>
        <w:tc>
          <w:tcPr>
            <w:tcW w:w="988" w:type="dxa"/>
            <w:vAlign w:val="center"/>
          </w:tcPr>
          <w:p w14:paraId="6AA4A910" w14:textId="581D96E4" w:rsidR="00AF392A" w:rsidRPr="008D09ED" w:rsidRDefault="00AF392A" w:rsidP="00147B1C">
            <w:pPr>
              <w:jc w:val="center"/>
              <w:rPr>
                <w:sz w:val="16"/>
                <w:szCs w:val="16"/>
              </w:rPr>
            </w:pPr>
            <w:r w:rsidRPr="00AF392A">
              <w:rPr>
                <w:sz w:val="16"/>
                <w:szCs w:val="16"/>
              </w:rPr>
              <w:t>13</w:t>
            </w:r>
          </w:p>
        </w:tc>
        <w:tc>
          <w:tcPr>
            <w:tcW w:w="1417" w:type="dxa"/>
            <w:vAlign w:val="center"/>
          </w:tcPr>
          <w:p w14:paraId="49F6B057" w14:textId="023295C7" w:rsidR="00AF392A" w:rsidRPr="008D09ED" w:rsidRDefault="00AF392A" w:rsidP="00147B1C">
            <w:pPr>
              <w:jc w:val="center"/>
              <w:rPr>
                <w:sz w:val="16"/>
                <w:szCs w:val="16"/>
              </w:rPr>
            </w:pPr>
            <w:r w:rsidRPr="00AF392A">
              <w:rPr>
                <w:sz w:val="16"/>
                <w:szCs w:val="16"/>
              </w:rPr>
              <w:t>92%</w:t>
            </w:r>
          </w:p>
        </w:tc>
        <w:tc>
          <w:tcPr>
            <w:tcW w:w="1276" w:type="dxa"/>
            <w:vAlign w:val="center"/>
          </w:tcPr>
          <w:p w14:paraId="17D7D82B" w14:textId="03A5DD80"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4</w:t>
            </w:r>
          </w:p>
        </w:tc>
      </w:tr>
      <w:tr w:rsidR="00AF392A" w14:paraId="4BF1E824" w14:textId="77777777" w:rsidTr="00147B1C">
        <w:trPr>
          <w:trHeight w:val="283"/>
          <w:jc w:val="center"/>
        </w:trPr>
        <w:tc>
          <w:tcPr>
            <w:tcW w:w="1282" w:type="dxa"/>
            <w:shd w:val="clear" w:color="auto" w:fill="9CC2E5" w:themeFill="accent1" w:themeFillTint="99"/>
          </w:tcPr>
          <w:p w14:paraId="0E301D8F" w14:textId="10245A24" w:rsidR="00AF392A" w:rsidRPr="008D09ED" w:rsidRDefault="00AF392A" w:rsidP="00AF392A">
            <w:pPr>
              <w:jc w:val="center"/>
              <w:rPr>
                <w:sz w:val="16"/>
                <w:szCs w:val="16"/>
              </w:rPr>
            </w:pPr>
            <w:r w:rsidRPr="00075CBF">
              <w:rPr>
                <w:sz w:val="16"/>
                <w:szCs w:val="16"/>
              </w:rPr>
              <w:t xml:space="preserve">ZTE, </w:t>
            </w:r>
            <w:proofErr w:type="spellStart"/>
            <w:r w:rsidRPr="00075CBF">
              <w:rPr>
                <w:sz w:val="16"/>
                <w:szCs w:val="16"/>
              </w:rPr>
              <w:t>Sanechips</w:t>
            </w:r>
            <w:proofErr w:type="spellEnd"/>
          </w:p>
        </w:tc>
        <w:tc>
          <w:tcPr>
            <w:tcW w:w="850" w:type="dxa"/>
            <w:vAlign w:val="center"/>
          </w:tcPr>
          <w:p w14:paraId="66EAAC72" w14:textId="77777777" w:rsidR="00AF392A" w:rsidRPr="008D09ED" w:rsidRDefault="00AF392A" w:rsidP="00AF392A">
            <w:pPr>
              <w:jc w:val="center"/>
              <w:rPr>
                <w:sz w:val="16"/>
                <w:szCs w:val="16"/>
              </w:rPr>
            </w:pPr>
          </w:p>
        </w:tc>
        <w:tc>
          <w:tcPr>
            <w:tcW w:w="998" w:type="dxa"/>
            <w:vAlign w:val="center"/>
          </w:tcPr>
          <w:p w14:paraId="53E685C7" w14:textId="77777777" w:rsidR="00AF392A" w:rsidRPr="008D09ED" w:rsidRDefault="00AF392A" w:rsidP="00AF392A">
            <w:pPr>
              <w:jc w:val="center"/>
              <w:rPr>
                <w:sz w:val="16"/>
                <w:szCs w:val="16"/>
              </w:rPr>
            </w:pPr>
          </w:p>
        </w:tc>
        <w:tc>
          <w:tcPr>
            <w:tcW w:w="1412" w:type="dxa"/>
            <w:vAlign w:val="center"/>
          </w:tcPr>
          <w:p w14:paraId="4DA70081" w14:textId="77777777" w:rsidR="00AF392A" w:rsidRPr="008D09ED" w:rsidRDefault="00AF392A" w:rsidP="00AF392A">
            <w:pPr>
              <w:jc w:val="center"/>
              <w:rPr>
                <w:color w:val="FF0000"/>
                <w:sz w:val="16"/>
                <w:szCs w:val="16"/>
              </w:rPr>
            </w:pPr>
          </w:p>
        </w:tc>
        <w:tc>
          <w:tcPr>
            <w:tcW w:w="850" w:type="dxa"/>
            <w:vAlign w:val="center"/>
          </w:tcPr>
          <w:p w14:paraId="1ACB2D35" w14:textId="69A8AAD0" w:rsidR="00AF392A" w:rsidRPr="008D09ED" w:rsidRDefault="00AF392A" w:rsidP="00147B1C">
            <w:pPr>
              <w:jc w:val="center"/>
              <w:rPr>
                <w:sz w:val="16"/>
                <w:szCs w:val="16"/>
              </w:rPr>
            </w:pPr>
            <w:r w:rsidRPr="00AF392A">
              <w:rPr>
                <w:sz w:val="16"/>
                <w:szCs w:val="16"/>
              </w:rPr>
              <w:t>8.6</w:t>
            </w:r>
          </w:p>
        </w:tc>
        <w:tc>
          <w:tcPr>
            <w:tcW w:w="988" w:type="dxa"/>
            <w:vAlign w:val="center"/>
          </w:tcPr>
          <w:p w14:paraId="7F9203A5" w14:textId="06ADDE43" w:rsidR="00AF392A" w:rsidRPr="008D09ED" w:rsidRDefault="00AF392A" w:rsidP="00147B1C">
            <w:pPr>
              <w:jc w:val="center"/>
              <w:rPr>
                <w:sz w:val="16"/>
                <w:szCs w:val="16"/>
              </w:rPr>
            </w:pPr>
            <w:r w:rsidRPr="00AF392A">
              <w:rPr>
                <w:sz w:val="16"/>
                <w:szCs w:val="16"/>
              </w:rPr>
              <w:t>8</w:t>
            </w:r>
          </w:p>
        </w:tc>
        <w:tc>
          <w:tcPr>
            <w:tcW w:w="1417" w:type="dxa"/>
            <w:vAlign w:val="center"/>
          </w:tcPr>
          <w:p w14:paraId="1FA2D664" w14:textId="57345BA6" w:rsidR="00AF392A" w:rsidRPr="008D09ED" w:rsidRDefault="00AF392A" w:rsidP="00147B1C">
            <w:pPr>
              <w:jc w:val="center"/>
              <w:rPr>
                <w:sz w:val="16"/>
                <w:szCs w:val="16"/>
              </w:rPr>
            </w:pPr>
            <w:r w:rsidRPr="00AF392A">
              <w:rPr>
                <w:sz w:val="16"/>
                <w:szCs w:val="16"/>
              </w:rPr>
              <w:t>93%</w:t>
            </w:r>
          </w:p>
        </w:tc>
        <w:tc>
          <w:tcPr>
            <w:tcW w:w="1276" w:type="dxa"/>
            <w:vAlign w:val="center"/>
          </w:tcPr>
          <w:p w14:paraId="45078123" w14:textId="3817505E"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5</w:t>
            </w:r>
          </w:p>
        </w:tc>
      </w:tr>
      <w:tr w:rsidR="00AF392A" w14:paraId="5CEDBB4D" w14:textId="77777777" w:rsidTr="00147B1C">
        <w:trPr>
          <w:trHeight w:val="283"/>
          <w:jc w:val="center"/>
        </w:trPr>
        <w:tc>
          <w:tcPr>
            <w:tcW w:w="1282" w:type="dxa"/>
            <w:shd w:val="clear" w:color="auto" w:fill="9CC2E5" w:themeFill="accent1" w:themeFillTint="99"/>
          </w:tcPr>
          <w:p w14:paraId="3C4DBF5F" w14:textId="5DA2CA1A" w:rsidR="00AF392A" w:rsidRPr="008D09ED" w:rsidRDefault="00AF392A" w:rsidP="00AF392A">
            <w:pPr>
              <w:jc w:val="center"/>
              <w:rPr>
                <w:sz w:val="16"/>
                <w:szCs w:val="16"/>
              </w:rPr>
            </w:pPr>
            <w:r w:rsidRPr="00075CBF">
              <w:rPr>
                <w:sz w:val="16"/>
                <w:szCs w:val="16"/>
              </w:rPr>
              <w:lastRenderedPageBreak/>
              <w:t xml:space="preserve">ZTE, </w:t>
            </w:r>
            <w:proofErr w:type="spellStart"/>
            <w:r w:rsidRPr="00075CBF">
              <w:rPr>
                <w:sz w:val="16"/>
                <w:szCs w:val="16"/>
              </w:rPr>
              <w:t>Sanechips</w:t>
            </w:r>
            <w:proofErr w:type="spellEnd"/>
          </w:p>
        </w:tc>
        <w:tc>
          <w:tcPr>
            <w:tcW w:w="850" w:type="dxa"/>
            <w:vAlign w:val="center"/>
          </w:tcPr>
          <w:p w14:paraId="0DB38558" w14:textId="77777777" w:rsidR="00AF392A" w:rsidRPr="008D09ED" w:rsidRDefault="00AF392A" w:rsidP="00AF392A">
            <w:pPr>
              <w:jc w:val="center"/>
              <w:rPr>
                <w:sz w:val="16"/>
                <w:szCs w:val="16"/>
              </w:rPr>
            </w:pPr>
          </w:p>
        </w:tc>
        <w:tc>
          <w:tcPr>
            <w:tcW w:w="998" w:type="dxa"/>
            <w:vAlign w:val="center"/>
          </w:tcPr>
          <w:p w14:paraId="3B0F2EAD" w14:textId="77777777" w:rsidR="00AF392A" w:rsidRPr="008D09ED" w:rsidRDefault="00AF392A" w:rsidP="00AF392A">
            <w:pPr>
              <w:jc w:val="center"/>
              <w:rPr>
                <w:sz w:val="16"/>
                <w:szCs w:val="16"/>
              </w:rPr>
            </w:pPr>
          </w:p>
        </w:tc>
        <w:tc>
          <w:tcPr>
            <w:tcW w:w="1412" w:type="dxa"/>
            <w:vAlign w:val="center"/>
          </w:tcPr>
          <w:p w14:paraId="507E750B" w14:textId="77777777" w:rsidR="00AF392A" w:rsidRPr="008D09ED" w:rsidRDefault="00AF392A" w:rsidP="00AF392A">
            <w:pPr>
              <w:jc w:val="center"/>
              <w:rPr>
                <w:color w:val="FF0000"/>
                <w:sz w:val="16"/>
                <w:szCs w:val="16"/>
              </w:rPr>
            </w:pPr>
          </w:p>
        </w:tc>
        <w:tc>
          <w:tcPr>
            <w:tcW w:w="850" w:type="dxa"/>
            <w:vAlign w:val="center"/>
          </w:tcPr>
          <w:p w14:paraId="1E5D0ACE" w14:textId="0EACC8B3" w:rsidR="00AF392A" w:rsidRPr="008D09ED" w:rsidRDefault="00AF392A" w:rsidP="00147B1C">
            <w:pPr>
              <w:jc w:val="center"/>
              <w:rPr>
                <w:sz w:val="16"/>
                <w:szCs w:val="16"/>
              </w:rPr>
            </w:pPr>
            <w:r w:rsidRPr="00AF392A">
              <w:rPr>
                <w:sz w:val="16"/>
                <w:szCs w:val="16"/>
              </w:rPr>
              <w:t>6.4</w:t>
            </w:r>
          </w:p>
        </w:tc>
        <w:tc>
          <w:tcPr>
            <w:tcW w:w="988" w:type="dxa"/>
            <w:vAlign w:val="center"/>
          </w:tcPr>
          <w:p w14:paraId="72743236" w14:textId="159C22E4" w:rsidR="00AF392A" w:rsidRPr="008D09ED" w:rsidRDefault="00AF392A" w:rsidP="00147B1C">
            <w:pPr>
              <w:jc w:val="center"/>
              <w:rPr>
                <w:sz w:val="16"/>
                <w:szCs w:val="16"/>
              </w:rPr>
            </w:pPr>
            <w:r w:rsidRPr="00AF392A">
              <w:rPr>
                <w:sz w:val="16"/>
                <w:szCs w:val="16"/>
              </w:rPr>
              <w:t>6</w:t>
            </w:r>
          </w:p>
        </w:tc>
        <w:tc>
          <w:tcPr>
            <w:tcW w:w="1417" w:type="dxa"/>
            <w:vAlign w:val="center"/>
          </w:tcPr>
          <w:p w14:paraId="6EB7365A" w14:textId="21F35095" w:rsidR="00AF392A" w:rsidRPr="008D09ED" w:rsidRDefault="00AF392A" w:rsidP="00147B1C">
            <w:pPr>
              <w:jc w:val="center"/>
              <w:rPr>
                <w:sz w:val="16"/>
                <w:szCs w:val="16"/>
              </w:rPr>
            </w:pPr>
            <w:r w:rsidRPr="00AF392A">
              <w:rPr>
                <w:sz w:val="16"/>
                <w:szCs w:val="16"/>
              </w:rPr>
              <w:t>92%</w:t>
            </w:r>
          </w:p>
        </w:tc>
        <w:tc>
          <w:tcPr>
            <w:tcW w:w="1276" w:type="dxa"/>
            <w:vAlign w:val="center"/>
          </w:tcPr>
          <w:p w14:paraId="05AD1AE7" w14:textId="491D767B"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6</w:t>
            </w:r>
          </w:p>
        </w:tc>
      </w:tr>
      <w:tr w:rsidR="00AF392A" w14:paraId="486BFF2D" w14:textId="77777777" w:rsidTr="00147B1C">
        <w:trPr>
          <w:trHeight w:val="283"/>
          <w:jc w:val="center"/>
        </w:trPr>
        <w:tc>
          <w:tcPr>
            <w:tcW w:w="1282" w:type="dxa"/>
            <w:shd w:val="clear" w:color="auto" w:fill="9CC2E5" w:themeFill="accent1" w:themeFillTint="99"/>
          </w:tcPr>
          <w:p w14:paraId="13AFAB1C" w14:textId="49303C09" w:rsidR="00AF392A" w:rsidRPr="008D09ED" w:rsidRDefault="00AF392A" w:rsidP="00AF392A">
            <w:pPr>
              <w:jc w:val="center"/>
              <w:rPr>
                <w:sz w:val="16"/>
                <w:szCs w:val="16"/>
              </w:rPr>
            </w:pPr>
            <w:r w:rsidRPr="00075CBF">
              <w:rPr>
                <w:sz w:val="16"/>
                <w:szCs w:val="16"/>
              </w:rPr>
              <w:t xml:space="preserve">ZTE, </w:t>
            </w:r>
            <w:proofErr w:type="spellStart"/>
            <w:r w:rsidRPr="00075CBF">
              <w:rPr>
                <w:sz w:val="16"/>
                <w:szCs w:val="16"/>
              </w:rPr>
              <w:t>Sanechips</w:t>
            </w:r>
            <w:proofErr w:type="spellEnd"/>
          </w:p>
        </w:tc>
        <w:tc>
          <w:tcPr>
            <w:tcW w:w="850" w:type="dxa"/>
            <w:vAlign w:val="center"/>
          </w:tcPr>
          <w:p w14:paraId="55440672" w14:textId="77777777" w:rsidR="00AF392A" w:rsidRPr="008D09ED" w:rsidRDefault="00AF392A" w:rsidP="00AF392A">
            <w:pPr>
              <w:jc w:val="center"/>
              <w:rPr>
                <w:sz w:val="16"/>
                <w:szCs w:val="16"/>
              </w:rPr>
            </w:pPr>
          </w:p>
        </w:tc>
        <w:tc>
          <w:tcPr>
            <w:tcW w:w="998" w:type="dxa"/>
            <w:vAlign w:val="center"/>
          </w:tcPr>
          <w:p w14:paraId="2DB822E0" w14:textId="77777777" w:rsidR="00AF392A" w:rsidRPr="008D09ED" w:rsidRDefault="00AF392A" w:rsidP="00AF392A">
            <w:pPr>
              <w:jc w:val="center"/>
              <w:rPr>
                <w:sz w:val="16"/>
                <w:szCs w:val="16"/>
              </w:rPr>
            </w:pPr>
          </w:p>
        </w:tc>
        <w:tc>
          <w:tcPr>
            <w:tcW w:w="1412" w:type="dxa"/>
            <w:vAlign w:val="center"/>
          </w:tcPr>
          <w:p w14:paraId="0C1EAE97" w14:textId="77777777" w:rsidR="00AF392A" w:rsidRPr="008D09ED" w:rsidRDefault="00AF392A" w:rsidP="00AF392A">
            <w:pPr>
              <w:jc w:val="center"/>
              <w:rPr>
                <w:color w:val="FF0000"/>
                <w:sz w:val="16"/>
                <w:szCs w:val="16"/>
              </w:rPr>
            </w:pPr>
          </w:p>
        </w:tc>
        <w:tc>
          <w:tcPr>
            <w:tcW w:w="850" w:type="dxa"/>
            <w:vAlign w:val="center"/>
          </w:tcPr>
          <w:p w14:paraId="101C87B6" w14:textId="0E67301C" w:rsidR="00AF392A" w:rsidRPr="008D09ED" w:rsidRDefault="00AF392A" w:rsidP="00147B1C">
            <w:pPr>
              <w:jc w:val="center"/>
              <w:rPr>
                <w:sz w:val="16"/>
                <w:szCs w:val="16"/>
              </w:rPr>
            </w:pPr>
            <w:r w:rsidRPr="00AF392A">
              <w:rPr>
                <w:sz w:val="16"/>
                <w:szCs w:val="16"/>
              </w:rPr>
              <w:t>6</w:t>
            </w:r>
          </w:p>
        </w:tc>
        <w:tc>
          <w:tcPr>
            <w:tcW w:w="988" w:type="dxa"/>
            <w:vAlign w:val="center"/>
          </w:tcPr>
          <w:p w14:paraId="318F1514" w14:textId="27AD5CB1" w:rsidR="00AF392A" w:rsidRPr="008D09ED" w:rsidRDefault="00AF392A" w:rsidP="00147B1C">
            <w:pPr>
              <w:jc w:val="center"/>
              <w:rPr>
                <w:sz w:val="16"/>
                <w:szCs w:val="16"/>
              </w:rPr>
            </w:pPr>
            <w:r w:rsidRPr="00AF392A">
              <w:rPr>
                <w:sz w:val="16"/>
                <w:szCs w:val="16"/>
              </w:rPr>
              <w:t>6</w:t>
            </w:r>
          </w:p>
        </w:tc>
        <w:tc>
          <w:tcPr>
            <w:tcW w:w="1417" w:type="dxa"/>
            <w:vAlign w:val="center"/>
          </w:tcPr>
          <w:p w14:paraId="59287070" w14:textId="40C9C6D2" w:rsidR="00AF392A" w:rsidRPr="008D09ED" w:rsidRDefault="00AF392A" w:rsidP="00147B1C">
            <w:pPr>
              <w:jc w:val="center"/>
              <w:rPr>
                <w:sz w:val="16"/>
                <w:szCs w:val="16"/>
              </w:rPr>
            </w:pPr>
            <w:r w:rsidRPr="00AF392A">
              <w:rPr>
                <w:sz w:val="16"/>
                <w:szCs w:val="16"/>
              </w:rPr>
              <w:t>90%</w:t>
            </w:r>
          </w:p>
        </w:tc>
        <w:tc>
          <w:tcPr>
            <w:tcW w:w="1276" w:type="dxa"/>
            <w:vAlign w:val="center"/>
          </w:tcPr>
          <w:p w14:paraId="7F6E6029" w14:textId="2FE3DBE0" w:rsidR="00AF392A" w:rsidRPr="0091371E" w:rsidRDefault="00AF392A" w:rsidP="00AF392A">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7</w:t>
            </w:r>
          </w:p>
        </w:tc>
      </w:tr>
      <w:tr w:rsidR="00DC0183" w14:paraId="71874103" w14:textId="77777777" w:rsidTr="00344ADC">
        <w:trPr>
          <w:trHeight w:val="283"/>
          <w:jc w:val="center"/>
        </w:trPr>
        <w:tc>
          <w:tcPr>
            <w:tcW w:w="1282" w:type="dxa"/>
            <w:shd w:val="clear" w:color="auto" w:fill="9CC2E5" w:themeFill="accent1" w:themeFillTint="99"/>
            <w:vAlign w:val="center"/>
          </w:tcPr>
          <w:p w14:paraId="0D2CDAEE" w14:textId="77777777" w:rsidR="00DC0183" w:rsidRPr="008D09ED" w:rsidRDefault="00DC0183" w:rsidP="00DC0183">
            <w:pPr>
              <w:jc w:val="center"/>
              <w:rPr>
                <w:sz w:val="16"/>
                <w:szCs w:val="16"/>
              </w:rPr>
            </w:pPr>
            <w:r w:rsidRPr="00EC53DC">
              <w:rPr>
                <w:sz w:val="16"/>
                <w:szCs w:val="16"/>
              </w:rPr>
              <w:t>QC</w:t>
            </w:r>
          </w:p>
        </w:tc>
        <w:tc>
          <w:tcPr>
            <w:tcW w:w="850" w:type="dxa"/>
            <w:vAlign w:val="center"/>
          </w:tcPr>
          <w:p w14:paraId="0CD78932" w14:textId="77777777" w:rsidR="00DC0183" w:rsidRPr="0091371E" w:rsidRDefault="00DC0183" w:rsidP="00DC0183">
            <w:pPr>
              <w:jc w:val="center"/>
              <w:rPr>
                <w:sz w:val="16"/>
                <w:szCs w:val="16"/>
              </w:rPr>
            </w:pPr>
            <w:r w:rsidRPr="00EC53DC">
              <w:rPr>
                <w:sz w:val="16"/>
                <w:szCs w:val="16"/>
              </w:rPr>
              <w:t>8.4</w:t>
            </w:r>
          </w:p>
        </w:tc>
        <w:tc>
          <w:tcPr>
            <w:tcW w:w="998" w:type="dxa"/>
            <w:vAlign w:val="center"/>
          </w:tcPr>
          <w:p w14:paraId="43B70780" w14:textId="77777777" w:rsidR="00DC0183" w:rsidRPr="0091371E" w:rsidRDefault="00DC0183" w:rsidP="00DC0183">
            <w:pPr>
              <w:jc w:val="center"/>
              <w:rPr>
                <w:sz w:val="16"/>
                <w:szCs w:val="16"/>
              </w:rPr>
            </w:pPr>
            <w:r w:rsidRPr="00EC53DC">
              <w:rPr>
                <w:sz w:val="16"/>
                <w:szCs w:val="16"/>
              </w:rPr>
              <w:t>8</w:t>
            </w:r>
          </w:p>
        </w:tc>
        <w:tc>
          <w:tcPr>
            <w:tcW w:w="1412" w:type="dxa"/>
            <w:vAlign w:val="center"/>
          </w:tcPr>
          <w:p w14:paraId="5FA78626" w14:textId="77777777" w:rsidR="00DC0183" w:rsidRPr="0091371E" w:rsidRDefault="00DC0183" w:rsidP="00DC0183">
            <w:pPr>
              <w:jc w:val="center"/>
              <w:rPr>
                <w:sz w:val="16"/>
                <w:szCs w:val="16"/>
              </w:rPr>
            </w:pPr>
            <w:r w:rsidRPr="00EC53DC">
              <w:rPr>
                <w:sz w:val="16"/>
                <w:szCs w:val="16"/>
              </w:rPr>
              <w:t>97.5</w:t>
            </w:r>
          </w:p>
        </w:tc>
        <w:tc>
          <w:tcPr>
            <w:tcW w:w="850" w:type="dxa"/>
            <w:vAlign w:val="center"/>
          </w:tcPr>
          <w:p w14:paraId="38D2590A" w14:textId="77777777" w:rsidR="00DC0183" w:rsidRPr="0091371E" w:rsidRDefault="00DC0183" w:rsidP="00147B1C">
            <w:pPr>
              <w:jc w:val="center"/>
              <w:rPr>
                <w:sz w:val="16"/>
                <w:szCs w:val="16"/>
              </w:rPr>
            </w:pPr>
            <w:r w:rsidRPr="00EC53DC">
              <w:rPr>
                <w:sz w:val="16"/>
                <w:szCs w:val="16"/>
              </w:rPr>
              <w:t>12.8</w:t>
            </w:r>
          </w:p>
        </w:tc>
        <w:tc>
          <w:tcPr>
            <w:tcW w:w="988" w:type="dxa"/>
            <w:vAlign w:val="center"/>
          </w:tcPr>
          <w:p w14:paraId="78AEAA6C" w14:textId="77777777" w:rsidR="00DC0183" w:rsidRPr="0091371E" w:rsidRDefault="00DC0183" w:rsidP="00147B1C">
            <w:pPr>
              <w:jc w:val="center"/>
              <w:rPr>
                <w:sz w:val="16"/>
                <w:szCs w:val="16"/>
              </w:rPr>
            </w:pPr>
            <w:r w:rsidRPr="00EC53DC">
              <w:rPr>
                <w:sz w:val="16"/>
                <w:szCs w:val="16"/>
              </w:rPr>
              <w:t>12</w:t>
            </w:r>
          </w:p>
        </w:tc>
        <w:tc>
          <w:tcPr>
            <w:tcW w:w="1417" w:type="dxa"/>
            <w:vAlign w:val="center"/>
          </w:tcPr>
          <w:p w14:paraId="5FCCF09C" w14:textId="77777777" w:rsidR="00DC0183" w:rsidRPr="0091371E" w:rsidRDefault="00DC0183" w:rsidP="00147B1C">
            <w:pPr>
              <w:jc w:val="center"/>
              <w:rPr>
                <w:sz w:val="16"/>
                <w:szCs w:val="16"/>
              </w:rPr>
            </w:pPr>
            <w:r w:rsidRPr="00EC53DC">
              <w:rPr>
                <w:sz w:val="16"/>
                <w:szCs w:val="16"/>
              </w:rPr>
              <w:t>95%</w:t>
            </w:r>
          </w:p>
        </w:tc>
        <w:tc>
          <w:tcPr>
            <w:tcW w:w="1276" w:type="dxa"/>
            <w:vAlign w:val="center"/>
          </w:tcPr>
          <w:p w14:paraId="543788C8" w14:textId="77777777" w:rsidR="00DC0183" w:rsidRPr="0091371E" w:rsidRDefault="00DC0183" w:rsidP="00DC0183">
            <w:pPr>
              <w:jc w:val="both"/>
              <w:rPr>
                <w:sz w:val="16"/>
                <w:szCs w:val="16"/>
              </w:rPr>
            </w:pPr>
          </w:p>
        </w:tc>
      </w:tr>
      <w:tr w:rsidR="00DC0183" w14:paraId="076D3721" w14:textId="77777777" w:rsidTr="00344ADC">
        <w:trPr>
          <w:trHeight w:val="283"/>
          <w:jc w:val="center"/>
        </w:trPr>
        <w:tc>
          <w:tcPr>
            <w:tcW w:w="1282" w:type="dxa"/>
            <w:shd w:val="clear" w:color="auto" w:fill="9CC2E5" w:themeFill="accent1" w:themeFillTint="99"/>
            <w:vAlign w:val="center"/>
          </w:tcPr>
          <w:p w14:paraId="6CD6008E" w14:textId="77777777" w:rsidR="00DC0183" w:rsidRPr="008D09ED" w:rsidRDefault="00DC0183" w:rsidP="00DC0183">
            <w:pPr>
              <w:jc w:val="center"/>
              <w:rPr>
                <w:sz w:val="16"/>
                <w:szCs w:val="16"/>
              </w:rPr>
            </w:pPr>
            <w:r w:rsidRPr="008D09ED">
              <w:rPr>
                <w:sz w:val="16"/>
                <w:szCs w:val="16"/>
              </w:rPr>
              <w:t>vivo</w:t>
            </w:r>
          </w:p>
        </w:tc>
        <w:tc>
          <w:tcPr>
            <w:tcW w:w="850" w:type="dxa"/>
            <w:vAlign w:val="center"/>
          </w:tcPr>
          <w:p w14:paraId="68E03A26" w14:textId="77777777" w:rsidR="00DC0183" w:rsidRPr="0091371E" w:rsidRDefault="00DC0183" w:rsidP="00DC0183">
            <w:pPr>
              <w:jc w:val="center"/>
              <w:rPr>
                <w:sz w:val="16"/>
                <w:szCs w:val="16"/>
              </w:rPr>
            </w:pPr>
            <w:r w:rsidRPr="008D09ED">
              <w:rPr>
                <w:sz w:val="16"/>
                <w:szCs w:val="16"/>
              </w:rPr>
              <w:t>10.14</w:t>
            </w:r>
          </w:p>
        </w:tc>
        <w:tc>
          <w:tcPr>
            <w:tcW w:w="998" w:type="dxa"/>
            <w:vAlign w:val="center"/>
          </w:tcPr>
          <w:p w14:paraId="7D23B9AA" w14:textId="77777777" w:rsidR="00DC0183" w:rsidRPr="0091371E" w:rsidRDefault="00DC0183" w:rsidP="00DC0183">
            <w:pPr>
              <w:jc w:val="center"/>
              <w:rPr>
                <w:sz w:val="16"/>
                <w:szCs w:val="16"/>
              </w:rPr>
            </w:pPr>
            <w:r w:rsidRPr="008D09ED">
              <w:rPr>
                <w:sz w:val="16"/>
                <w:szCs w:val="16"/>
              </w:rPr>
              <w:t>10</w:t>
            </w:r>
          </w:p>
        </w:tc>
        <w:tc>
          <w:tcPr>
            <w:tcW w:w="1412" w:type="dxa"/>
            <w:vAlign w:val="center"/>
          </w:tcPr>
          <w:p w14:paraId="5E96A43E" w14:textId="77777777" w:rsidR="00DC0183" w:rsidRPr="0091371E" w:rsidRDefault="00DC0183" w:rsidP="00DC0183">
            <w:pPr>
              <w:jc w:val="center"/>
              <w:rPr>
                <w:sz w:val="16"/>
                <w:szCs w:val="16"/>
              </w:rPr>
            </w:pPr>
            <w:r w:rsidRPr="008D09ED">
              <w:rPr>
                <w:sz w:val="16"/>
                <w:szCs w:val="16"/>
              </w:rPr>
              <w:t>91.67%</w:t>
            </w:r>
          </w:p>
        </w:tc>
        <w:tc>
          <w:tcPr>
            <w:tcW w:w="850" w:type="dxa"/>
            <w:vAlign w:val="center"/>
          </w:tcPr>
          <w:p w14:paraId="5427D788" w14:textId="77777777" w:rsidR="00DC0183" w:rsidRPr="0091371E" w:rsidRDefault="00DC0183" w:rsidP="00DC0183">
            <w:pPr>
              <w:jc w:val="center"/>
              <w:rPr>
                <w:sz w:val="16"/>
                <w:szCs w:val="16"/>
              </w:rPr>
            </w:pPr>
            <w:r w:rsidRPr="008D09ED">
              <w:rPr>
                <w:sz w:val="16"/>
                <w:szCs w:val="16"/>
              </w:rPr>
              <w:t>16.2</w:t>
            </w:r>
          </w:p>
        </w:tc>
        <w:tc>
          <w:tcPr>
            <w:tcW w:w="988" w:type="dxa"/>
            <w:vAlign w:val="center"/>
          </w:tcPr>
          <w:p w14:paraId="178463A9" w14:textId="77777777" w:rsidR="00DC0183" w:rsidRPr="0091371E" w:rsidRDefault="00DC0183" w:rsidP="00DC0183">
            <w:pPr>
              <w:jc w:val="center"/>
              <w:rPr>
                <w:sz w:val="16"/>
                <w:szCs w:val="16"/>
              </w:rPr>
            </w:pPr>
            <w:r w:rsidRPr="008D09ED">
              <w:rPr>
                <w:sz w:val="16"/>
                <w:szCs w:val="16"/>
              </w:rPr>
              <w:t>16</w:t>
            </w:r>
          </w:p>
        </w:tc>
        <w:tc>
          <w:tcPr>
            <w:tcW w:w="1417" w:type="dxa"/>
            <w:vAlign w:val="center"/>
          </w:tcPr>
          <w:p w14:paraId="4CF00969" w14:textId="77777777" w:rsidR="00DC0183" w:rsidRPr="0091371E" w:rsidRDefault="00DC0183" w:rsidP="00DC0183">
            <w:pPr>
              <w:jc w:val="center"/>
              <w:rPr>
                <w:sz w:val="16"/>
                <w:szCs w:val="16"/>
              </w:rPr>
            </w:pPr>
            <w:r w:rsidRPr="008D09ED">
              <w:rPr>
                <w:sz w:val="16"/>
                <w:szCs w:val="16"/>
              </w:rPr>
              <w:t>91.15%</w:t>
            </w:r>
          </w:p>
        </w:tc>
        <w:tc>
          <w:tcPr>
            <w:tcW w:w="1276" w:type="dxa"/>
            <w:vAlign w:val="center"/>
          </w:tcPr>
          <w:p w14:paraId="2FA5D1C5" w14:textId="77777777" w:rsidR="00DC0183" w:rsidRPr="0091371E" w:rsidRDefault="00DC0183" w:rsidP="00DC0183">
            <w:pPr>
              <w:jc w:val="both"/>
              <w:rPr>
                <w:sz w:val="16"/>
                <w:szCs w:val="16"/>
              </w:rPr>
            </w:pPr>
          </w:p>
        </w:tc>
      </w:tr>
      <w:tr w:rsidR="00DC0183" w14:paraId="2A7B8C71" w14:textId="77777777" w:rsidTr="00344ADC">
        <w:trPr>
          <w:trHeight w:val="283"/>
          <w:jc w:val="center"/>
        </w:trPr>
        <w:tc>
          <w:tcPr>
            <w:tcW w:w="1282" w:type="dxa"/>
            <w:shd w:val="clear" w:color="auto" w:fill="9CC2E5" w:themeFill="accent1" w:themeFillTint="99"/>
            <w:vAlign w:val="center"/>
          </w:tcPr>
          <w:p w14:paraId="03E8A830" w14:textId="77777777" w:rsidR="00DC0183" w:rsidRPr="008D09ED" w:rsidRDefault="00DC0183" w:rsidP="00DC0183">
            <w:pPr>
              <w:jc w:val="center"/>
              <w:rPr>
                <w:sz w:val="16"/>
                <w:szCs w:val="16"/>
              </w:rPr>
            </w:pPr>
            <w:r w:rsidRPr="008D09ED">
              <w:rPr>
                <w:sz w:val="16"/>
                <w:szCs w:val="16"/>
              </w:rPr>
              <w:t>vivo</w:t>
            </w:r>
          </w:p>
        </w:tc>
        <w:tc>
          <w:tcPr>
            <w:tcW w:w="850" w:type="dxa"/>
            <w:vAlign w:val="center"/>
          </w:tcPr>
          <w:p w14:paraId="0F88D996" w14:textId="77777777" w:rsidR="00DC0183" w:rsidRPr="0091371E" w:rsidRDefault="00DC0183" w:rsidP="00DC0183">
            <w:pPr>
              <w:jc w:val="center"/>
              <w:rPr>
                <w:sz w:val="16"/>
                <w:szCs w:val="16"/>
              </w:rPr>
            </w:pPr>
            <w:r w:rsidRPr="008D09ED">
              <w:rPr>
                <w:sz w:val="16"/>
                <w:szCs w:val="16"/>
              </w:rPr>
              <w:t>11.43</w:t>
            </w:r>
          </w:p>
        </w:tc>
        <w:tc>
          <w:tcPr>
            <w:tcW w:w="998" w:type="dxa"/>
            <w:vAlign w:val="center"/>
          </w:tcPr>
          <w:p w14:paraId="1010000D" w14:textId="77777777" w:rsidR="00DC0183" w:rsidRPr="0091371E" w:rsidRDefault="00DC0183" w:rsidP="00DC0183">
            <w:pPr>
              <w:jc w:val="center"/>
              <w:rPr>
                <w:sz w:val="16"/>
                <w:szCs w:val="16"/>
              </w:rPr>
            </w:pPr>
            <w:r w:rsidRPr="008D09ED">
              <w:rPr>
                <w:sz w:val="16"/>
                <w:szCs w:val="16"/>
              </w:rPr>
              <w:t>11</w:t>
            </w:r>
          </w:p>
        </w:tc>
        <w:tc>
          <w:tcPr>
            <w:tcW w:w="1412" w:type="dxa"/>
            <w:vAlign w:val="center"/>
          </w:tcPr>
          <w:p w14:paraId="50DE9ACF" w14:textId="77777777" w:rsidR="00DC0183" w:rsidRPr="0091371E" w:rsidRDefault="00DC0183" w:rsidP="00DC0183">
            <w:pPr>
              <w:jc w:val="center"/>
              <w:rPr>
                <w:sz w:val="16"/>
                <w:szCs w:val="16"/>
              </w:rPr>
            </w:pPr>
            <w:r w:rsidRPr="008D09ED">
              <w:rPr>
                <w:sz w:val="16"/>
                <w:szCs w:val="16"/>
              </w:rPr>
              <w:t>96.06%</w:t>
            </w:r>
          </w:p>
        </w:tc>
        <w:tc>
          <w:tcPr>
            <w:tcW w:w="850" w:type="dxa"/>
            <w:vAlign w:val="center"/>
          </w:tcPr>
          <w:p w14:paraId="06E5D7DC" w14:textId="77777777" w:rsidR="00DC0183" w:rsidRPr="0091371E" w:rsidRDefault="00DC0183" w:rsidP="00DC0183">
            <w:pPr>
              <w:jc w:val="center"/>
              <w:rPr>
                <w:sz w:val="16"/>
                <w:szCs w:val="16"/>
              </w:rPr>
            </w:pPr>
            <w:r w:rsidRPr="008D09ED">
              <w:rPr>
                <w:sz w:val="16"/>
                <w:szCs w:val="16"/>
              </w:rPr>
              <w:t>16.67</w:t>
            </w:r>
          </w:p>
        </w:tc>
        <w:tc>
          <w:tcPr>
            <w:tcW w:w="988" w:type="dxa"/>
            <w:vAlign w:val="center"/>
          </w:tcPr>
          <w:p w14:paraId="3A96D289" w14:textId="77777777" w:rsidR="00DC0183" w:rsidRPr="0091371E" w:rsidRDefault="00DC0183" w:rsidP="00DC0183">
            <w:pPr>
              <w:jc w:val="center"/>
              <w:rPr>
                <w:sz w:val="16"/>
                <w:szCs w:val="16"/>
              </w:rPr>
            </w:pPr>
            <w:r w:rsidRPr="008D09ED">
              <w:rPr>
                <w:sz w:val="16"/>
                <w:szCs w:val="16"/>
              </w:rPr>
              <w:t>16</w:t>
            </w:r>
          </w:p>
        </w:tc>
        <w:tc>
          <w:tcPr>
            <w:tcW w:w="1417" w:type="dxa"/>
            <w:vAlign w:val="center"/>
          </w:tcPr>
          <w:p w14:paraId="4717B3C7" w14:textId="77777777" w:rsidR="00DC0183" w:rsidRPr="0091371E" w:rsidRDefault="00DC0183" w:rsidP="00DC0183">
            <w:pPr>
              <w:jc w:val="center"/>
              <w:rPr>
                <w:sz w:val="16"/>
                <w:szCs w:val="16"/>
              </w:rPr>
            </w:pPr>
            <w:r w:rsidRPr="008D09ED">
              <w:rPr>
                <w:sz w:val="16"/>
                <w:szCs w:val="16"/>
              </w:rPr>
              <w:t>92.01%</w:t>
            </w:r>
          </w:p>
        </w:tc>
        <w:tc>
          <w:tcPr>
            <w:tcW w:w="1276" w:type="dxa"/>
            <w:vAlign w:val="center"/>
          </w:tcPr>
          <w:p w14:paraId="7358A33F" w14:textId="751BB8FE" w:rsidR="00DC0183" w:rsidRPr="0091371E" w:rsidRDefault="00AF392A" w:rsidP="00DC0183">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8</w:t>
            </w:r>
          </w:p>
        </w:tc>
      </w:tr>
      <w:tr w:rsidR="00DC0183" w14:paraId="7ACCE6FF" w14:textId="77777777" w:rsidTr="00344ADC">
        <w:trPr>
          <w:trHeight w:hRule="exact" w:val="1967"/>
          <w:jc w:val="center"/>
        </w:trPr>
        <w:tc>
          <w:tcPr>
            <w:tcW w:w="9073" w:type="dxa"/>
            <w:gridSpan w:val="8"/>
            <w:shd w:val="clear" w:color="auto" w:fill="auto"/>
            <w:vAlign w:val="center"/>
          </w:tcPr>
          <w:p w14:paraId="27AEC3A7" w14:textId="77777777" w:rsidR="00DC0183" w:rsidRPr="0091371E" w:rsidRDefault="00DC0183" w:rsidP="00DC0183">
            <w:pPr>
              <w:rPr>
                <w:sz w:val="16"/>
                <w:szCs w:val="16"/>
              </w:rPr>
            </w:pPr>
            <w:r w:rsidRPr="0091371E">
              <w:rPr>
                <w:sz w:val="16"/>
                <w:szCs w:val="16"/>
              </w:rPr>
              <w:t>Note 1A: the interval of packet arrival among UEs are equal</w:t>
            </w:r>
          </w:p>
          <w:p w14:paraId="76949C28" w14:textId="77777777" w:rsidR="00DC0183" w:rsidRPr="0091371E" w:rsidRDefault="00DC0183" w:rsidP="00DC0183">
            <w:pPr>
              <w:rPr>
                <w:sz w:val="16"/>
                <w:szCs w:val="16"/>
              </w:rPr>
            </w:pPr>
            <w:r w:rsidRPr="0091371E">
              <w:rPr>
                <w:sz w:val="16"/>
                <w:szCs w:val="16"/>
              </w:rPr>
              <w:t>Note 1B: the interval of packet arrival among UEs are zero, i.e. packet arrival among UEs are synchronized</w:t>
            </w:r>
          </w:p>
          <w:p w14:paraId="3E37971A" w14:textId="77777777" w:rsidR="00DC0183" w:rsidRPr="0091371E" w:rsidRDefault="00DC0183" w:rsidP="00DC0183">
            <w:pPr>
              <w:rPr>
                <w:sz w:val="16"/>
                <w:szCs w:val="16"/>
              </w:rPr>
            </w:pPr>
            <w:r w:rsidRPr="0091371E">
              <w:rPr>
                <w:sz w:val="16"/>
                <w:szCs w:val="16"/>
              </w:rPr>
              <w:t>Note 2: without jitter</w:t>
            </w:r>
          </w:p>
          <w:p w14:paraId="292A782D" w14:textId="46355BB0" w:rsidR="009E14D2" w:rsidRDefault="009E14D2" w:rsidP="009E14D2">
            <w:pPr>
              <w:rPr>
                <w:rFonts w:eastAsiaTheme="minorEastAsia"/>
                <w:sz w:val="16"/>
                <w:szCs w:val="16"/>
                <w:lang w:eastAsia="zh-CN"/>
              </w:rPr>
            </w:pPr>
            <w:r w:rsidRPr="0091371E">
              <w:rPr>
                <w:rFonts w:eastAsiaTheme="minorEastAsia" w:hint="eastAsia"/>
                <w:sz w:val="16"/>
                <w:szCs w:val="16"/>
              </w:rPr>
              <w:t>Not</w:t>
            </w:r>
            <w:r w:rsidRPr="0091371E">
              <w:rPr>
                <w:rFonts w:eastAsiaTheme="minorEastAsia"/>
                <w:sz w:val="16"/>
                <w:szCs w:val="16"/>
              </w:rPr>
              <w:t xml:space="preserve">e 3: </w:t>
            </w:r>
            <w:r>
              <w:rPr>
                <w:rFonts w:eastAsiaTheme="minorEastAsia"/>
                <w:sz w:val="16"/>
                <w:szCs w:val="16"/>
                <w:lang w:eastAsia="zh-CN"/>
              </w:rPr>
              <w:t xml:space="preserve">jitter range equals </w:t>
            </w:r>
            <w:r w:rsidR="00F0337D">
              <w:rPr>
                <w:rFonts w:eastAsiaTheme="minorEastAsia"/>
                <w:sz w:val="16"/>
                <w:szCs w:val="16"/>
                <w:lang w:eastAsia="zh-CN"/>
              </w:rPr>
              <w:t>[0, 8]</w:t>
            </w:r>
            <w:proofErr w:type="spellStart"/>
            <w:r>
              <w:rPr>
                <w:rFonts w:eastAsiaTheme="minorEastAsia"/>
                <w:sz w:val="16"/>
                <w:szCs w:val="16"/>
                <w:lang w:eastAsia="zh-CN"/>
              </w:rPr>
              <w:t>ms</w:t>
            </w:r>
            <w:proofErr w:type="spellEnd"/>
            <w:r>
              <w:rPr>
                <w:rFonts w:eastAsiaTheme="minorEastAsia"/>
                <w:sz w:val="16"/>
                <w:szCs w:val="16"/>
                <w:lang w:eastAsia="zh-CN"/>
              </w:rPr>
              <w:t xml:space="preserve"> with 2ms STD</w:t>
            </w:r>
          </w:p>
          <w:p w14:paraId="080B384C" w14:textId="4F57BC83" w:rsidR="00AF392A" w:rsidRDefault="00AF392A" w:rsidP="009E14D2">
            <w:pPr>
              <w:rPr>
                <w:rFonts w:eastAsiaTheme="minorEastAsia"/>
                <w:sz w:val="16"/>
                <w:szCs w:val="16"/>
              </w:rPr>
            </w:pPr>
            <w:r w:rsidRPr="0091371E">
              <w:rPr>
                <w:rFonts w:eastAsiaTheme="minorEastAsia" w:hint="eastAsia"/>
                <w:sz w:val="16"/>
                <w:szCs w:val="16"/>
              </w:rPr>
              <w:t>Not</w:t>
            </w:r>
            <w:r w:rsidRPr="0091371E">
              <w:rPr>
                <w:rFonts w:eastAsiaTheme="minorEastAsia"/>
                <w:sz w:val="16"/>
                <w:szCs w:val="16"/>
              </w:rPr>
              <w:t xml:space="preserve">e </w:t>
            </w:r>
            <w:r>
              <w:rPr>
                <w:rFonts w:eastAsiaTheme="minorEastAsia"/>
                <w:sz w:val="16"/>
                <w:szCs w:val="16"/>
              </w:rPr>
              <w:t>4</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the relationship of standard deviation/maximum/minimum packet size w.r.t [10.5, 150, 50]% of mean packet size</w:t>
            </w:r>
          </w:p>
          <w:p w14:paraId="55C1B146" w14:textId="62795E99" w:rsidR="00AF392A" w:rsidRDefault="00AF392A" w:rsidP="009E14D2">
            <w:pPr>
              <w:rPr>
                <w:rFonts w:eastAsiaTheme="minorEastAsia"/>
                <w:sz w:val="16"/>
                <w:szCs w:val="16"/>
              </w:rPr>
            </w:pPr>
            <w:r w:rsidRPr="0091371E">
              <w:rPr>
                <w:rFonts w:eastAsiaTheme="minorEastAsia" w:hint="eastAsia"/>
                <w:sz w:val="16"/>
                <w:szCs w:val="16"/>
              </w:rPr>
              <w:t>Not</w:t>
            </w:r>
            <w:r w:rsidRPr="0091371E">
              <w:rPr>
                <w:rFonts w:eastAsiaTheme="minorEastAsia"/>
                <w:sz w:val="16"/>
                <w:szCs w:val="16"/>
              </w:rPr>
              <w:t xml:space="preserve">e </w:t>
            </w:r>
            <w:r>
              <w:rPr>
                <w:rFonts w:eastAsiaTheme="minorEastAsia"/>
                <w:sz w:val="16"/>
                <w:szCs w:val="16"/>
              </w:rPr>
              <w:t>5</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Precise Preemption</w:t>
            </w:r>
          </w:p>
          <w:p w14:paraId="55434F4A" w14:textId="1585710F" w:rsidR="00AF392A" w:rsidRDefault="00AF392A" w:rsidP="009E14D2">
            <w:pPr>
              <w:rPr>
                <w:rFonts w:eastAsiaTheme="minorEastAsia"/>
                <w:sz w:val="16"/>
                <w:szCs w:val="16"/>
              </w:rPr>
            </w:pPr>
            <w:r w:rsidRPr="0091371E">
              <w:rPr>
                <w:rFonts w:eastAsiaTheme="minorEastAsia" w:hint="eastAsia"/>
                <w:sz w:val="16"/>
                <w:szCs w:val="16"/>
              </w:rPr>
              <w:t>Not</w:t>
            </w:r>
            <w:r w:rsidRPr="0091371E">
              <w:rPr>
                <w:rFonts w:eastAsiaTheme="minorEastAsia"/>
                <w:sz w:val="16"/>
                <w:szCs w:val="16"/>
              </w:rPr>
              <w:t xml:space="preserve">e </w:t>
            </w:r>
            <w:r>
              <w:rPr>
                <w:rFonts w:eastAsiaTheme="minorEastAsia"/>
                <w:sz w:val="16"/>
                <w:szCs w:val="16"/>
              </w:rPr>
              <w:t>6</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Rel-15 Preemption</w:t>
            </w:r>
          </w:p>
          <w:p w14:paraId="0D0CF9B1" w14:textId="2D7674A3" w:rsidR="00AF392A" w:rsidRPr="0073396E" w:rsidRDefault="00AF392A" w:rsidP="009E14D2">
            <w:pPr>
              <w:rPr>
                <w:rFonts w:eastAsiaTheme="minorEastAsia"/>
                <w:sz w:val="16"/>
                <w:szCs w:val="16"/>
                <w:lang w:eastAsia="zh-CN"/>
              </w:rPr>
            </w:pPr>
            <w:r w:rsidRPr="0091371E">
              <w:rPr>
                <w:rFonts w:eastAsiaTheme="minorEastAsia" w:hint="eastAsia"/>
                <w:sz w:val="16"/>
                <w:szCs w:val="16"/>
              </w:rPr>
              <w:t>Not</w:t>
            </w:r>
            <w:r w:rsidRPr="0091371E">
              <w:rPr>
                <w:rFonts w:eastAsiaTheme="minorEastAsia"/>
                <w:sz w:val="16"/>
                <w:szCs w:val="16"/>
              </w:rPr>
              <w:t xml:space="preserve">e </w:t>
            </w:r>
            <w:r>
              <w:rPr>
                <w:rFonts w:eastAsiaTheme="minorEastAsia"/>
                <w:sz w:val="16"/>
                <w:szCs w:val="16"/>
              </w:rPr>
              <w:t>7</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 xml:space="preserve">Scheduling </w:t>
            </w:r>
            <w:proofErr w:type="spellStart"/>
            <w:r w:rsidRPr="00AF392A">
              <w:rPr>
                <w:rFonts w:eastAsiaTheme="minorEastAsia"/>
                <w:sz w:val="16"/>
                <w:szCs w:val="16"/>
              </w:rPr>
              <w:t>uRLLC</w:t>
            </w:r>
            <w:proofErr w:type="spellEnd"/>
            <w:r w:rsidRPr="00AF392A">
              <w:rPr>
                <w:rFonts w:eastAsiaTheme="minorEastAsia"/>
                <w:sz w:val="16"/>
                <w:szCs w:val="16"/>
              </w:rPr>
              <w:t xml:space="preserve"> traffic and delaying XR traffic when collision occurs</w:t>
            </w:r>
          </w:p>
          <w:p w14:paraId="75ACA1ED" w14:textId="0166220F" w:rsidR="00DC0183" w:rsidRPr="009E14D2" w:rsidRDefault="009E14D2" w:rsidP="009E14D2">
            <w:pPr>
              <w:rPr>
                <w:sz w:val="16"/>
                <w:szCs w:val="16"/>
              </w:rPr>
            </w:pPr>
            <w:r w:rsidRPr="0091371E">
              <w:rPr>
                <w:sz w:val="16"/>
                <w:szCs w:val="16"/>
              </w:rPr>
              <w:t xml:space="preserve">Note </w:t>
            </w:r>
            <w:r w:rsidR="00AF392A">
              <w:rPr>
                <w:sz w:val="16"/>
                <w:szCs w:val="16"/>
              </w:rPr>
              <w:t>8</w:t>
            </w:r>
            <w:r w:rsidRPr="0091371E">
              <w:rPr>
                <w:sz w:val="16"/>
                <w:szCs w:val="16"/>
              </w:rPr>
              <w:t>: adopting delay-aware (DA) scheduling</w:t>
            </w:r>
          </w:p>
        </w:tc>
      </w:tr>
    </w:tbl>
    <w:p w14:paraId="192D571B" w14:textId="77777777" w:rsidR="0056574F" w:rsidRPr="00C53957" w:rsidRDefault="0056574F" w:rsidP="006011CD">
      <w:pPr>
        <w:spacing w:before="120" w:after="120" w:line="276" w:lineRule="auto"/>
        <w:jc w:val="both"/>
        <w:rPr>
          <w:color w:val="FF0000"/>
        </w:rPr>
      </w:pPr>
    </w:p>
    <w:p w14:paraId="5D1D5CF2" w14:textId="0BC609DB" w:rsidR="00FB1FE1" w:rsidRDefault="00FB1FE1" w:rsidP="00FB1FE1">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VR/AR</w:t>
      </w:r>
      <w:r w:rsidRPr="006A784D">
        <w:rPr>
          <w:b/>
          <w:bCs/>
          <w:u w:val="single"/>
        </w:rPr>
        <w:t>, 30Mbps, 1</w:t>
      </w:r>
      <w:r>
        <w:rPr>
          <w:b/>
          <w:bCs/>
          <w:u w:val="single"/>
        </w:rPr>
        <w:t>0</w:t>
      </w:r>
      <w:r w:rsidRPr="006A784D">
        <w:rPr>
          <w:b/>
          <w:bCs/>
          <w:u w:val="single"/>
        </w:rPr>
        <w:t>ms PDB</w:t>
      </w:r>
      <w:r w:rsidR="00FE376D">
        <w:rPr>
          <w:b/>
          <w:bCs/>
          <w:u w:val="single"/>
        </w:rPr>
        <w:t>, 100MHz bandwidth, DDDSU TDD format</w:t>
      </w:r>
    </w:p>
    <w:p w14:paraId="39E4B1E9" w14:textId="511BC096" w:rsidR="00B37C05" w:rsidRPr="002B5558" w:rsidRDefault="00117FC9" w:rsidP="00344ADC">
      <w:pPr>
        <w:pStyle w:val="a7"/>
        <w:jc w:val="center"/>
        <w:rPr>
          <w:b/>
          <w:bCs/>
          <w:u w:val="single"/>
        </w:rPr>
      </w:pPr>
      <w:r>
        <w:t xml:space="preserve">Table </w:t>
      </w:r>
      <w:r>
        <w:fldChar w:fldCharType="begin"/>
      </w:r>
      <w:r>
        <w:instrText xml:space="preserve"> SEQ Table \* ARABIC </w:instrText>
      </w:r>
      <w:r>
        <w:fldChar w:fldCharType="separate"/>
      </w:r>
      <w:r>
        <w:rPr>
          <w:noProof/>
        </w:rPr>
        <w:t>3</w:t>
      </w:r>
      <w:r>
        <w:fldChar w:fldCharType="end"/>
      </w:r>
      <w:r>
        <w:t xml:space="preserve"> System capacity of VR/AR (30Mbps) application in FR1 DL </w:t>
      </w:r>
      <w:proofErr w:type="spellStart"/>
      <w:r>
        <w:t>InH</w:t>
      </w:r>
      <w:proofErr w:type="spellEnd"/>
      <w:r>
        <w:t xml:space="preserve">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F1333C" w14:paraId="51B9B9A7" w14:textId="77777777" w:rsidTr="0081601D">
        <w:trPr>
          <w:trHeight w:val="454"/>
          <w:jc w:val="center"/>
        </w:trPr>
        <w:tc>
          <w:tcPr>
            <w:tcW w:w="1282" w:type="dxa"/>
            <w:vMerge w:val="restart"/>
            <w:shd w:val="clear" w:color="auto" w:fill="9CC2E5" w:themeFill="accent1" w:themeFillTint="99"/>
            <w:vAlign w:val="center"/>
          </w:tcPr>
          <w:p w14:paraId="30C1A5C8" w14:textId="77777777" w:rsidR="00F1333C" w:rsidRPr="0091371E" w:rsidRDefault="00F1333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001A7A0" w14:textId="728C6F45" w:rsidR="00F1333C"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2A8860EB" w14:textId="68168268" w:rsidR="00F1333C"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4CFAEF43" w14:textId="77777777" w:rsidR="00F1333C" w:rsidRPr="0091371E" w:rsidRDefault="00F1333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F1333C" w14:paraId="55EC45C1" w14:textId="77777777" w:rsidTr="0081601D">
        <w:trPr>
          <w:trHeight w:val="709"/>
          <w:jc w:val="center"/>
        </w:trPr>
        <w:tc>
          <w:tcPr>
            <w:tcW w:w="1282" w:type="dxa"/>
            <w:vMerge/>
            <w:shd w:val="clear" w:color="auto" w:fill="9CC2E5" w:themeFill="accent1" w:themeFillTint="99"/>
            <w:vAlign w:val="center"/>
          </w:tcPr>
          <w:p w14:paraId="5D140D1D" w14:textId="77777777" w:rsidR="00F1333C" w:rsidRPr="0091371E" w:rsidRDefault="00F1333C" w:rsidP="00553EBC">
            <w:pPr>
              <w:jc w:val="center"/>
              <w:rPr>
                <w:b/>
                <w:bCs/>
                <w:sz w:val="16"/>
                <w:szCs w:val="16"/>
              </w:rPr>
            </w:pPr>
          </w:p>
        </w:tc>
        <w:tc>
          <w:tcPr>
            <w:tcW w:w="850" w:type="dxa"/>
            <w:shd w:val="clear" w:color="auto" w:fill="9CC2E5" w:themeFill="accent1" w:themeFillTint="99"/>
            <w:vAlign w:val="center"/>
          </w:tcPr>
          <w:p w14:paraId="6547FC62" w14:textId="77777777" w:rsidR="00F1333C" w:rsidRPr="0091371E" w:rsidRDefault="00F1333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5AA1631" w14:textId="77777777" w:rsidR="00F1333C" w:rsidRPr="0091371E" w:rsidRDefault="00F1333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922206E"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6D42F280" w14:textId="77777777" w:rsidR="00F1333C" w:rsidRPr="0091371E" w:rsidRDefault="00F1333C"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3C5E10D6" w14:textId="77777777" w:rsidR="00F1333C" w:rsidRPr="0091371E" w:rsidRDefault="00F1333C"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7FB8B0CA" w14:textId="77777777" w:rsidR="00F1333C" w:rsidRPr="0091371E" w:rsidRDefault="00F1333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B63276C" w14:textId="77777777" w:rsidR="00F1333C" w:rsidRPr="0091371E" w:rsidRDefault="00F1333C" w:rsidP="00553EBC">
            <w:pPr>
              <w:jc w:val="center"/>
              <w:rPr>
                <w:b/>
                <w:bCs/>
                <w:sz w:val="16"/>
                <w:szCs w:val="16"/>
              </w:rPr>
            </w:pPr>
          </w:p>
        </w:tc>
      </w:tr>
      <w:tr w:rsidR="00F1333C" w14:paraId="0E704FD2" w14:textId="77777777" w:rsidTr="00233AB5">
        <w:trPr>
          <w:trHeight w:val="283"/>
          <w:jc w:val="center"/>
        </w:trPr>
        <w:tc>
          <w:tcPr>
            <w:tcW w:w="1282" w:type="dxa"/>
            <w:shd w:val="clear" w:color="auto" w:fill="9CC2E5" w:themeFill="accent1" w:themeFillTint="99"/>
            <w:vAlign w:val="center"/>
          </w:tcPr>
          <w:p w14:paraId="643CF020" w14:textId="77777777" w:rsidR="00F1333C" w:rsidRPr="0091371E" w:rsidRDefault="00F1333C" w:rsidP="00233AB5">
            <w:pPr>
              <w:jc w:val="center"/>
              <w:rPr>
                <w:b/>
                <w:bCs/>
                <w:sz w:val="16"/>
                <w:szCs w:val="16"/>
              </w:rPr>
            </w:pPr>
            <w:r w:rsidRPr="008D09ED">
              <w:rPr>
                <w:sz w:val="16"/>
                <w:szCs w:val="16"/>
              </w:rPr>
              <w:t>OPPO</w:t>
            </w:r>
          </w:p>
        </w:tc>
        <w:tc>
          <w:tcPr>
            <w:tcW w:w="850" w:type="dxa"/>
            <w:shd w:val="clear" w:color="auto" w:fill="auto"/>
            <w:vAlign w:val="center"/>
          </w:tcPr>
          <w:p w14:paraId="10D4F4DD" w14:textId="2E57787F" w:rsidR="00F1333C" w:rsidRPr="0091371E" w:rsidRDefault="00F1333C" w:rsidP="00233AB5">
            <w:pPr>
              <w:jc w:val="center"/>
              <w:rPr>
                <w:b/>
                <w:bCs/>
                <w:sz w:val="16"/>
                <w:szCs w:val="16"/>
              </w:rPr>
            </w:pPr>
            <w:r w:rsidRPr="006A0D2B">
              <w:rPr>
                <w:rFonts w:eastAsiaTheme="minorEastAsia"/>
                <w:sz w:val="16"/>
                <w:szCs w:val="16"/>
                <w:lang w:eastAsia="zh-CN"/>
              </w:rPr>
              <w:t>13.2</w:t>
            </w:r>
          </w:p>
        </w:tc>
        <w:tc>
          <w:tcPr>
            <w:tcW w:w="998" w:type="dxa"/>
            <w:shd w:val="clear" w:color="auto" w:fill="auto"/>
            <w:vAlign w:val="center"/>
          </w:tcPr>
          <w:p w14:paraId="54C271B7" w14:textId="6CB67E8B" w:rsidR="00F1333C" w:rsidRPr="0091371E" w:rsidRDefault="00F1333C" w:rsidP="00233AB5">
            <w:pPr>
              <w:jc w:val="center"/>
              <w:rPr>
                <w:b/>
                <w:bCs/>
                <w:sz w:val="16"/>
                <w:szCs w:val="16"/>
              </w:rPr>
            </w:pPr>
            <w:r w:rsidRPr="006A0D2B">
              <w:rPr>
                <w:rFonts w:eastAsiaTheme="minorEastAsia"/>
                <w:sz w:val="16"/>
                <w:szCs w:val="16"/>
                <w:lang w:eastAsia="zh-CN"/>
              </w:rPr>
              <w:t>13</w:t>
            </w:r>
          </w:p>
        </w:tc>
        <w:tc>
          <w:tcPr>
            <w:tcW w:w="1412" w:type="dxa"/>
            <w:shd w:val="clear" w:color="auto" w:fill="auto"/>
            <w:vAlign w:val="center"/>
          </w:tcPr>
          <w:p w14:paraId="4291527F" w14:textId="3021959B" w:rsidR="00F1333C" w:rsidRPr="0091371E" w:rsidRDefault="00F1333C" w:rsidP="00233AB5">
            <w:pPr>
              <w:jc w:val="center"/>
              <w:rPr>
                <w:b/>
                <w:bCs/>
                <w:sz w:val="16"/>
                <w:szCs w:val="16"/>
              </w:rPr>
            </w:pPr>
            <w:r w:rsidRPr="006A0D2B">
              <w:rPr>
                <w:rFonts w:eastAsiaTheme="minorEastAsia"/>
                <w:sz w:val="16"/>
                <w:szCs w:val="16"/>
                <w:lang w:eastAsia="zh-CN"/>
              </w:rPr>
              <w:t>93%</w:t>
            </w:r>
          </w:p>
        </w:tc>
        <w:tc>
          <w:tcPr>
            <w:tcW w:w="850" w:type="dxa"/>
            <w:shd w:val="clear" w:color="auto" w:fill="auto"/>
            <w:vAlign w:val="center"/>
          </w:tcPr>
          <w:p w14:paraId="5C16A3E2" w14:textId="77777777" w:rsidR="00F1333C" w:rsidRPr="0091371E" w:rsidRDefault="00F1333C" w:rsidP="00233AB5">
            <w:pPr>
              <w:jc w:val="center"/>
              <w:rPr>
                <w:b/>
                <w:bCs/>
                <w:sz w:val="16"/>
                <w:szCs w:val="16"/>
              </w:rPr>
            </w:pPr>
          </w:p>
        </w:tc>
        <w:tc>
          <w:tcPr>
            <w:tcW w:w="988" w:type="dxa"/>
            <w:shd w:val="clear" w:color="auto" w:fill="auto"/>
            <w:vAlign w:val="center"/>
          </w:tcPr>
          <w:p w14:paraId="6B99F575" w14:textId="77777777" w:rsidR="00F1333C" w:rsidRPr="0091371E" w:rsidRDefault="00F1333C" w:rsidP="00233AB5">
            <w:pPr>
              <w:jc w:val="center"/>
              <w:rPr>
                <w:b/>
                <w:bCs/>
                <w:sz w:val="16"/>
                <w:szCs w:val="16"/>
              </w:rPr>
            </w:pPr>
          </w:p>
        </w:tc>
        <w:tc>
          <w:tcPr>
            <w:tcW w:w="1417" w:type="dxa"/>
            <w:shd w:val="clear" w:color="auto" w:fill="auto"/>
            <w:vAlign w:val="center"/>
          </w:tcPr>
          <w:p w14:paraId="0C6A79FA" w14:textId="77777777" w:rsidR="00F1333C" w:rsidRPr="0091371E" w:rsidRDefault="00F1333C" w:rsidP="00233AB5">
            <w:pPr>
              <w:jc w:val="center"/>
              <w:rPr>
                <w:b/>
                <w:bCs/>
                <w:sz w:val="16"/>
                <w:szCs w:val="16"/>
              </w:rPr>
            </w:pPr>
          </w:p>
        </w:tc>
        <w:tc>
          <w:tcPr>
            <w:tcW w:w="1276" w:type="dxa"/>
            <w:shd w:val="clear" w:color="auto" w:fill="auto"/>
            <w:vAlign w:val="center"/>
          </w:tcPr>
          <w:p w14:paraId="6BD611A8" w14:textId="77777777" w:rsidR="00F1333C" w:rsidRPr="0091371E" w:rsidRDefault="00F1333C" w:rsidP="00233AB5">
            <w:pPr>
              <w:jc w:val="both"/>
              <w:rPr>
                <w:b/>
                <w:bCs/>
                <w:sz w:val="16"/>
                <w:szCs w:val="16"/>
              </w:rPr>
            </w:pPr>
          </w:p>
        </w:tc>
      </w:tr>
      <w:tr w:rsidR="00F1333C" w14:paraId="3E56D1AC" w14:textId="77777777" w:rsidTr="00233AB5">
        <w:trPr>
          <w:trHeight w:val="283"/>
          <w:jc w:val="center"/>
        </w:trPr>
        <w:tc>
          <w:tcPr>
            <w:tcW w:w="1282" w:type="dxa"/>
            <w:shd w:val="clear" w:color="auto" w:fill="9CC2E5" w:themeFill="accent1" w:themeFillTint="99"/>
            <w:vAlign w:val="center"/>
          </w:tcPr>
          <w:p w14:paraId="05B2F373" w14:textId="77777777" w:rsidR="00F1333C" w:rsidRPr="0091371E" w:rsidRDefault="00F1333C" w:rsidP="00233AB5">
            <w:pPr>
              <w:jc w:val="center"/>
              <w:rPr>
                <w:szCs w:val="20"/>
              </w:rPr>
            </w:pPr>
            <w:r w:rsidRPr="008D09ED">
              <w:rPr>
                <w:sz w:val="16"/>
                <w:szCs w:val="16"/>
              </w:rPr>
              <w:t>OPPO</w:t>
            </w:r>
          </w:p>
        </w:tc>
        <w:tc>
          <w:tcPr>
            <w:tcW w:w="850" w:type="dxa"/>
            <w:vAlign w:val="center"/>
          </w:tcPr>
          <w:p w14:paraId="3D32332E" w14:textId="13751F92" w:rsidR="00F1333C" w:rsidRPr="0091371E" w:rsidRDefault="00F1333C" w:rsidP="00233AB5">
            <w:pPr>
              <w:jc w:val="center"/>
              <w:rPr>
                <w:sz w:val="16"/>
                <w:szCs w:val="16"/>
              </w:rPr>
            </w:pPr>
            <w:r w:rsidRPr="006A0D2B">
              <w:rPr>
                <w:rFonts w:eastAsiaTheme="minorEastAsia"/>
                <w:sz w:val="16"/>
                <w:szCs w:val="16"/>
                <w:lang w:eastAsia="zh-CN"/>
              </w:rPr>
              <w:t>13.7</w:t>
            </w:r>
          </w:p>
        </w:tc>
        <w:tc>
          <w:tcPr>
            <w:tcW w:w="998" w:type="dxa"/>
            <w:vAlign w:val="center"/>
          </w:tcPr>
          <w:p w14:paraId="49E25296" w14:textId="0F48E9BA" w:rsidR="00F1333C" w:rsidRPr="0091371E" w:rsidRDefault="00F1333C" w:rsidP="00233AB5">
            <w:pPr>
              <w:jc w:val="center"/>
              <w:rPr>
                <w:sz w:val="16"/>
                <w:szCs w:val="16"/>
              </w:rPr>
            </w:pPr>
            <w:r w:rsidRPr="006A0D2B">
              <w:rPr>
                <w:rFonts w:eastAsiaTheme="minorEastAsia"/>
                <w:sz w:val="16"/>
                <w:szCs w:val="16"/>
                <w:lang w:eastAsia="zh-CN"/>
              </w:rPr>
              <w:t>13</w:t>
            </w:r>
          </w:p>
        </w:tc>
        <w:tc>
          <w:tcPr>
            <w:tcW w:w="1412" w:type="dxa"/>
            <w:vAlign w:val="center"/>
          </w:tcPr>
          <w:p w14:paraId="0A872D65" w14:textId="7B3B3532" w:rsidR="00F1333C" w:rsidRPr="0091371E" w:rsidRDefault="00F1333C" w:rsidP="00233AB5">
            <w:pPr>
              <w:jc w:val="center"/>
              <w:rPr>
                <w:sz w:val="16"/>
                <w:szCs w:val="16"/>
              </w:rPr>
            </w:pPr>
            <w:r w:rsidRPr="006A0D2B">
              <w:rPr>
                <w:rFonts w:eastAsiaTheme="minorEastAsia"/>
                <w:sz w:val="16"/>
                <w:szCs w:val="16"/>
                <w:lang w:eastAsia="zh-CN"/>
              </w:rPr>
              <w:t>93%</w:t>
            </w:r>
          </w:p>
        </w:tc>
        <w:tc>
          <w:tcPr>
            <w:tcW w:w="850" w:type="dxa"/>
            <w:vAlign w:val="center"/>
          </w:tcPr>
          <w:p w14:paraId="7EE53A8D" w14:textId="77777777" w:rsidR="00F1333C" w:rsidRPr="0091371E" w:rsidRDefault="00F1333C" w:rsidP="00233AB5">
            <w:pPr>
              <w:jc w:val="center"/>
              <w:rPr>
                <w:sz w:val="16"/>
                <w:szCs w:val="16"/>
              </w:rPr>
            </w:pPr>
          </w:p>
        </w:tc>
        <w:tc>
          <w:tcPr>
            <w:tcW w:w="988" w:type="dxa"/>
            <w:vAlign w:val="center"/>
          </w:tcPr>
          <w:p w14:paraId="3B0442A3" w14:textId="77777777" w:rsidR="00F1333C" w:rsidRPr="0091371E" w:rsidRDefault="00F1333C" w:rsidP="00233AB5">
            <w:pPr>
              <w:jc w:val="center"/>
              <w:rPr>
                <w:sz w:val="16"/>
                <w:szCs w:val="16"/>
              </w:rPr>
            </w:pPr>
          </w:p>
        </w:tc>
        <w:tc>
          <w:tcPr>
            <w:tcW w:w="1417" w:type="dxa"/>
            <w:vAlign w:val="center"/>
          </w:tcPr>
          <w:p w14:paraId="2D7D342B" w14:textId="77777777" w:rsidR="00F1333C" w:rsidRPr="0091371E" w:rsidRDefault="00F1333C" w:rsidP="00233AB5">
            <w:pPr>
              <w:jc w:val="center"/>
              <w:rPr>
                <w:sz w:val="16"/>
                <w:szCs w:val="16"/>
              </w:rPr>
            </w:pPr>
          </w:p>
        </w:tc>
        <w:tc>
          <w:tcPr>
            <w:tcW w:w="1276" w:type="dxa"/>
            <w:vAlign w:val="center"/>
          </w:tcPr>
          <w:p w14:paraId="37471E01" w14:textId="77777777" w:rsidR="00F1333C" w:rsidRPr="0091371E" w:rsidRDefault="00F1333C" w:rsidP="00233AB5">
            <w:pPr>
              <w:jc w:val="both"/>
              <w:rPr>
                <w:sz w:val="16"/>
                <w:szCs w:val="16"/>
              </w:rPr>
            </w:pPr>
            <w:r w:rsidRPr="0091371E">
              <w:rPr>
                <w:sz w:val="16"/>
                <w:szCs w:val="16"/>
              </w:rPr>
              <w:t>Note 1A</w:t>
            </w:r>
          </w:p>
        </w:tc>
      </w:tr>
      <w:tr w:rsidR="00F1333C" w14:paraId="7536C1CD" w14:textId="77777777" w:rsidTr="00233AB5">
        <w:trPr>
          <w:trHeight w:val="283"/>
          <w:jc w:val="center"/>
        </w:trPr>
        <w:tc>
          <w:tcPr>
            <w:tcW w:w="1282" w:type="dxa"/>
            <w:shd w:val="clear" w:color="auto" w:fill="9CC2E5" w:themeFill="accent1" w:themeFillTint="99"/>
            <w:vAlign w:val="center"/>
          </w:tcPr>
          <w:p w14:paraId="23B68E00" w14:textId="77777777" w:rsidR="00F1333C" w:rsidRPr="0091371E" w:rsidRDefault="00F1333C" w:rsidP="00233AB5">
            <w:pPr>
              <w:jc w:val="center"/>
              <w:rPr>
                <w:szCs w:val="20"/>
              </w:rPr>
            </w:pPr>
            <w:r w:rsidRPr="008D09ED">
              <w:rPr>
                <w:sz w:val="16"/>
                <w:szCs w:val="16"/>
              </w:rPr>
              <w:t>OPPO</w:t>
            </w:r>
          </w:p>
        </w:tc>
        <w:tc>
          <w:tcPr>
            <w:tcW w:w="850" w:type="dxa"/>
            <w:vAlign w:val="center"/>
          </w:tcPr>
          <w:p w14:paraId="2D7259A9" w14:textId="2974BAF3" w:rsidR="00F1333C" w:rsidRPr="00344ADC" w:rsidRDefault="00F1333C" w:rsidP="00233AB5">
            <w:pPr>
              <w:jc w:val="center"/>
              <w:rPr>
                <w:color w:val="FF0000"/>
                <w:sz w:val="16"/>
                <w:szCs w:val="16"/>
              </w:rPr>
            </w:pPr>
            <w:r w:rsidRPr="00344ADC">
              <w:rPr>
                <w:rFonts w:eastAsiaTheme="minorEastAsia"/>
                <w:color w:val="FF0000"/>
                <w:sz w:val="16"/>
                <w:szCs w:val="16"/>
                <w:lang w:eastAsia="zh-CN"/>
              </w:rPr>
              <w:t>9.9</w:t>
            </w:r>
          </w:p>
        </w:tc>
        <w:tc>
          <w:tcPr>
            <w:tcW w:w="998" w:type="dxa"/>
            <w:vAlign w:val="center"/>
          </w:tcPr>
          <w:p w14:paraId="16E68310" w14:textId="7E34B272" w:rsidR="00F1333C" w:rsidRPr="00344ADC" w:rsidRDefault="00F1333C" w:rsidP="00233AB5">
            <w:pPr>
              <w:jc w:val="center"/>
              <w:rPr>
                <w:color w:val="FF0000"/>
                <w:sz w:val="16"/>
                <w:szCs w:val="16"/>
              </w:rPr>
            </w:pPr>
            <w:r w:rsidRPr="00344ADC">
              <w:rPr>
                <w:rFonts w:eastAsiaTheme="minorEastAsia"/>
                <w:color w:val="FF0000"/>
                <w:sz w:val="16"/>
                <w:szCs w:val="16"/>
                <w:lang w:eastAsia="zh-CN"/>
              </w:rPr>
              <w:t>9</w:t>
            </w:r>
          </w:p>
        </w:tc>
        <w:tc>
          <w:tcPr>
            <w:tcW w:w="1412" w:type="dxa"/>
            <w:vAlign w:val="center"/>
          </w:tcPr>
          <w:p w14:paraId="243EA80C" w14:textId="46AECC21" w:rsidR="00F1333C" w:rsidRPr="00344ADC" w:rsidRDefault="00F1333C" w:rsidP="00233AB5">
            <w:pPr>
              <w:jc w:val="center"/>
              <w:rPr>
                <w:color w:val="FF0000"/>
                <w:sz w:val="16"/>
                <w:szCs w:val="16"/>
              </w:rPr>
            </w:pPr>
            <w:r w:rsidRPr="00344ADC">
              <w:rPr>
                <w:rFonts w:eastAsiaTheme="minorEastAsia"/>
                <w:color w:val="FF0000"/>
                <w:sz w:val="16"/>
                <w:szCs w:val="16"/>
                <w:lang w:eastAsia="zh-CN"/>
              </w:rPr>
              <w:t>90%</w:t>
            </w:r>
          </w:p>
        </w:tc>
        <w:tc>
          <w:tcPr>
            <w:tcW w:w="850" w:type="dxa"/>
            <w:vAlign w:val="center"/>
          </w:tcPr>
          <w:p w14:paraId="12C1A6C9" w14:textId="77777777" w:rsidR="00F1333C" w:rsidRPr="0091371E" w:rsidRDefault="00F1333C" w:rsidP="00233AB5">
            <w:pPr>
              <w:jc w:val="center"/>
              <w:rPr>
                <w:sz w:val="16"/>
                <w:szCs w:val="16"/>
              </w:rPr>
            </w:pPr>
          </w:p>
        </w:tc>
        <w:tc>
          <w:tcPr>
            <w:tcW w:w="988" w:type="dxa"/>
            <w:vAlign w:val="center"/>
          </w:tcPr>
          <w:p w14:paraId="2A281901" w14:textId="77777777" w:rsidR="00F1333C" w:rsidRPr="0091371E" w:rsidRDefault="00F1333C" w:rsidP="00233AB5">
            <w:pPr>
              <w:jc w:val="center"/>
              <w:rPr>
                <w:sz w:val="16"/>
                <w:szCs w:val="16"/>
              </w:rPr>
            </w:pPr>
          </w:p>
        </w:tc>
        <w:tc>
          <w:tcPr>
            <w:tcW w:w="1417" w:type="dxa"/>
            <w:vAlign w:val="center"/>
          </w:tcPr>
          <w:p w14:paraId="5F5406BD" w14:textId="77777777" w:rsidR="00F1333C" w:rsidRPr="0091371E" w:rsidRDefault="00F1333C" w:rsidP="00233AB5">
            <w:pPr>
              <w:jc w:val="center"/>
              <w:rPr>
                <w:sz w:val="16"/>
                <w:szCs w:val="16"/>
              </w:rPr>
            </w:pPr>
          </w:p>
        </w:tc>
        <w:tc>
          <w:tcPr>
            <w:tcW w:w="1276" w:type="dxa"/>
            <w:vAlign w:val="center"/>
          </w:tcPr>
          <w:p w14:paraId="35937686" w14:textId="7E0E979F" w:rsidR="00F1333C" w:rsidRPr="0091371E" w:rsidRDefault="00F1333C" w:rsidP="00233AB5">
            <w:pPr>
              <w:jc w:val="both"/>
              <w:rPr>
                <w:sz w:val="16"/>
                <w:szCs w:val="16"/>
              </w:rPr>
            </w:pPr>
          </w:p>
        </w:tc>
      </w:tr>
      <w:tr w:rsidR="00F1333C" w14:paraId="6F550872" w14:textId="77777777" w:rsidTr="00233AB5">
        <w:trPr>
          <w:trHeight w:val="283"/>
          <w:jc w:val="center"/>
        </w:trPr>
        <w:tc>
          <w:tcPr>
            <w:tcW w:w="1282" w:type="dxa"/>
            <w:shd w:val="clear" w:color="auto" w:fill="9CC2E5" w:themeFill="accent1" w:themeFillTint="99"/>
            <w:vAlign w:val="center"/>
          </w:tcPr>
          <w:p w14:paraId="50B5CE7B" w14:textId="77777777" w:rsidR="00F1333C" w:rsidRPr="0091371E" w:rsidRDefault="00F1333C" w:rsidP="00233AB5">
            <w:pPr>
              <w:jc w:val="center"/>
              <w:rPr>
                <w:szCs w:val="20"/>
              </w:rPr>
            </w:pPr>
            <w:r w:rsidRPr="008D09ED">
              <w:rPr>
                <w:sz w:val="16"/>
                <w:szCs w:val="16"/>
              </w:rPr>
              <w:t>OPPO</w:t>
            </w:r>
          </w:p>
        </w:tc>
        <w:tc>
          <w:tcPr>
            <w:tcW w:w="850" w:type="dxa"/>
            <w:vAlign w:val="center"/>
          </w:tcPr>
          <w:p w14:paraId="69BF2C02" w14:textId="3AD9ECA0" w:rsidR="00F1333C" w:rsidRPr="0091371E" w:rsidRDefault="00F1333C" w:rsidP="00233AB5">
            <w:pPr>
              <w:jc w:val="center"/>
              <w:rPr>
                <w:sz w:val="16"/>
                <w:szCs w:val="16"/>
              </w:rPr>
            </w:pPr>
            <w:r w:rsidRPr="006A0D2B">
              <w:rPr>
                <w:rFonts w:eastAsiaTheme="minorEastAsia"/>
                <w:sz w:val="16"/>
                <w:szCs w:val="16"/>
                <w:lang w:eastAsia="zh-CN"/>
              </w:rPr>
              <w:t>14.1</w:t>
            </w:r>
          </w:p>
        </w:tc>
        <w:tc>
          <w:tcPr>
            <w:tcW w:w="998" w:type="dxa"/>
            <w:vAlign w:val="center"/>
          </w:tcPr>
          <w:p w14:paraId="66083512" w14:textId="55577969" w:rsidR="00F1333C" w:rsidRPr="0091371E" w:rsidRDefault="00F1333C" w:rsidP="00233AB5">
            <w:pPr>
              <w:jc w:val="center"/>
              <w:rPr>
                <w:sz w:val="16"/>
                <w:szCs w:val="16"/>
              </w:rPr>
            </w:pPr>
            <w:r w:rsidRPr="006A0D2B">
              <w:rPr>
                <w:rFonts w:eastAsiaTheme="minorEastAsia"/>
                <w:sz w:val="16"/>
                <w:szCs w:val="16"/>
                <w:lang w:eastAsia="zh-CN"/>
              </w:rPr>
              <w:t>14</w:t>
            </w:r>
          </w:p>
        </w:tc>
        <w:tc>
          <w:tcPr>
            <w:tcW w:w="1412" w:type="dxa"/>
            <w:vAlign w:val="center"/>
          </w:tcPr>
          <w:p w14:paraId="63E8E667" w14:textId="17D98F55" w:rsidR="00F1333C" w:rsidRPr="0091371E" w:rsidRDefault="00F1333C" w:rsidP="00233AB5">
            <w:pPr>
              <w:jc w:val="center"/>
              <w:rPr>
                <w:sz w:val="16"/>
                <w:szCs w:val="16"/>
              </w:rPr>
            </w:pPr>
            <w:r w:rsidRPr="006A0D2B">
              <w:rPr>
                <w:rFonts w:eastAsiaTheme="minorEastAsia"/>
                <w:sz w:val="16"/>
                <w:szCs w:val="16"/>
                <w:lang w:eastAsia="zh-CN"/>
              </w:rPr>
              <w:t>93%</w:t>
            </w:r>
          </w:p>
        </w:tc>
        <w:tc>
          <w:tcPr>
            <w:tcW w:w="850" w:type="dxa"/>
            <w:vAlign w:val="center"/>
          </w:tcPr>
          <w:p w14:paraId="78DBE8B6" w14:textId="77777777" w:rsidR="00F1333C" w:rsidRPr="0091371E" w:rsidRDefault="00F1333C" w:rsidP="00233AB5">
            <w:pPr>
              <w:jc w:val="center"/>
              <w:rPr>
                <w:sz w:val="16"/>
                <w:szCs w:val="16"/>
              </w:rPr>
            </w:pPr>
          </w:p>
        </w:tc>
        <w:tc>
          <w:tcPr>
            <w:tcW w:w="988" w:type="dxa"/>
            <w:vAlign w:val="center"/>
          </w:tcPr>
          <w:p w14:paraId="277B9284" w14:textId="77777777" w:rsidR="00F1333C" w:rsidRPr="0091371E" w:rsidRDefault="00F1333C" w:rsidP="00233AB5">
            <w:pPr>
              <w:jc w:val="center"/>
              <w:rPr>
                <w:sz w:val="16"/>
                <w:szCs w:val="16"/>
              </w:rPr>
            </w:pPr>
          </w:p>
        </w:tc>
        <w:tc>
          <w:tcPr>
            <w:tcW w:w="1417" w:type="dxa"/>
            <w:vAlign w:val="center"/>
          </w:tcPr>
          <w:p w14:paraId="4AB0AA4B" w14:textId="77777777" w:rsidR="00F1333C" w:rsidRPr="0091371E" w:rsidRDefault="00F1333C" w:rsidP="00233AB5">
            <w:pPr>
              <w:jc w:val="center"/>
              <w:rPr>
                <w:sz w:val="16"/>
                <w:szCs w:val="16"/>
              </w:rPr>
            </w:pPr>
          </w:p>
        </w:tc>
        <w:tc>
          <w:tcPr>
            <w:tcW w:w="1276" w:type="dxa"/>
            <w:vAlign w:val="center"/>
          </w:tcPr>
          <w:p w14:paraId="7681DF00" w14:textId="77777777" w:rsidR="00F1333C" w:rsidRPr="0091371E" w:rsidRDefault="00F1333C" w:rsidP="00233AB5">
            <w:pPr>
              <w:jc w:val="both"/>
              <w:rPr>
                <w:sz w:val="16"/>
                <w:szCs w:val="16"/>
                <w:lang w:eastAsia="zh-CN"/>
              </w:rPr>
            </w:pPr>
            <w:r w:rsidRPr="0091371E">
              <w:rPr>
                <w:sz w:val="16"/>
                <w:szCs w:val="16"/>
              </w:rPr>
              <w:t>Note 2</w:t>
            </w:r>
          </w:p>
        </w:tc>
      </w:tr>
      <w:tr w:rsidR="00F1333C" w14:paraId="544A4124" w14:textId="77777777" w:rsidTr="00233AB5">
        <w:trPr>
          <w:trHeight w:val="283"/>
          <w:jc w:val="center"/>
        </w:trPr>
        <w:tc>
          <w:tcPr>
            <w:tcW w:w="1282" w:type="dxa"/>
            <w:shd w:val="clear" w:color="auto" w:fill="9CC2E5" w:themeFill="accent1" w:themeFillTint="99"/>
            <w:vAlign w:val="center"/>
          </w:tcPr>
          <w:p w14:paraId="2C31EA96" w14:textId="77777777" w:rsidR="00F1333C" w:rsidRPr="0091371E" w:rsidRDefault="00F1333C" w:rsidP="00233AB5">
            <w:pPr>
              <w:jc w:val="center"/>
              <w:rPr>
                <w:szCs w:val="20"/>
              </w:rPr>
            </w:pPr>
            <w:r w:rsidRPr="008D09ED">
              <w:rPr>
                <w:sz w:val="16"/>
                <w:szCs w:val="16"/>
              </w:rPr>
              <w:t>OPPO</w:t>
            </w:r>
          </w:p>
        </w:tc>
        <w:tc>
          <w:tcPr>
            <w:tcW w:w="850" w:type="dxa"/>
            <w:vAlign w:val="center"/>
          </w:tcPr>
          <w:p w14:paraId="120148FF" w14:textId="105C6FB9" w:rsidR="00F1333C" w:rsidRPr="0091371E" w:rsidRDefault="00F1333C" w:rsidP="00233AB5">
            <w:pPr>
              <w:jc w:val="center"/>
              <w:rPr>
                <w:sz w:val="16"/>
                <w:szCs w:val="16"/>
              </w:rPr>
            </w:pPr>
            <w:r w:rsidRPr="006A0D2B">
              <w:rPr>
                <w:rFonts w:eastAsiaTheme="minorEastAsia"/>
                <w:sz w:val="16"/>
                <w:szCs w:val="16"/>
                <w:lang w:eastAsia="zh-CN"/>
              </w:rPr>
              <w:t>15.4</w:t>
            </w:r>
          </w:p>
        </w:tc>
        <w:tc>
          <w:tcPr>
            <w:tcW w:w="998" w:type="dxa"/>
            <w:vAlign w:val="center"/>
          </w:tcPr>
          <w:p w14:paraId="565A2392" w14:textId="4536B664" w:rsidR="00F1333C" w:rsidRPr="0091371E" w:rsidRDefault="00F1333C" w:rsidP="00233AB5">
            <w:pPr>
              <w:jc w:val="center"/>
              <w:rPr>
                <w:sz w:val="16"/>
                <w:szCs w:val="16"/>
              </w:rPr>
            </w:pPr>
            <w:r w:rsidRPr="006A0D2B">
              <w:rPr>
                <w:rFonts w:eastAsiaTheme="minorEastAsia"/>
                <w:sz w:val="16"/>
                <w:szCs w:val="16"/>
                <w:lang w:eastAsia="zh-CN"/>
              </w:rPr>
              <w:t>15</w:t>
            </w:r>
          </w:p>
        </w:tc>
        <w:tc>
          <w:tcPr>
            <w:tcW w:w="1412" w:type="dxa"/>
            <w:vAlign w:val="center"/>
          </w:tcPr>
          <w:p w14:paraId="5B137613" w14:textId="5EFFFE48" w:rsidR="00F1333C" w:rsidRPr="0091371E" w:rsidRDefault="00F1333C" w:rsidP="00233AB5">
            <w:pPr>
              <w:jc w:val="center"/>
              <w:rPr>
                <w:sz w:val="16"/>
                <w:szCs w:val="16"/>
              </w:rPr>
            </w:pPr>
            <w:r w:rsidRPr="006A0D2B">
              <w:rPr>
                <w:rFonts w:eastAsiaTheme="minorEastAsia"/>
                <w:sz w:val="16"/>
                <w:szCs w:val="16"/>
                <w:lang w:eastAsia="zh-CN"/>
              </w:rPr>
              <w:t>94%</w:t>
            </w:r>
          </w:p>
        </w:tc>
        <w:tc>
          <w:tcPr>
            <w:tcW w:w="850" w:type="dxa"/>
            <w:vAlign w:val="center"/>
          </w:tcPr>
          <w:p w14:paraId="14A58F2C" w14:textId="77777777" w:rsidR="00F1333C" w:rsidRPr="0091371E" w:rsidRDefault="00F1333C" w:rsidP="00233AB5">
            <w:pPr>
              <w:jc w:val="center"/>
              <w:rPr>
                <w:sz w:val="16"/>
                <w:szCs w:val="16"/>
              </w:rPr>
            </w:pPr>
          </w:p>
        </w:tc>
        <w:tc>
          <w:tcPr>
            <w:tcW w:w="988" w:type="dxa"/>
            <w:vAlign w:val="center"/>
          </w:tcPr>
          <w:p w14:paraId="2E723D6A" w14:textId="77777777" w:rsidR="00F1333C" w:rsidRPr="0091371E" w:rsidRDefault="00F1333C" w:rsidP="00233AB5">
            <w:pPr>
              <w:jc w:val="center"/>
              <w:rPr>
                <w:sz w:val="16"/>
                <w:szCs w:val="16"/>
              </w:rPr>
            </w:pPr>
          </w:p>
        </w:tc>
        <w:tc>
          <w:tcPr>
            <w:tcW w:w="1417" w:type="dxa"/>
            <w:vAlign w:val="center"/>
          </w:tcPr>
          <w:p w14:paraId="6FAAC859" w14:textId="77777777" w:rsidR="00F1333C" w:rsidRPr="0091371E" w:rsidRDefault="00F1333C" w:rsidP="00233AB5">
            <w:pPr>
              <w:jc w:val="center"/>
              <w:rPr>
                <w:sz w:val="16"/>
                <w:szCs w:val="16"/>
              </w:rPr>
            </w:pPr>
          </w:p>
        </w:tc>
        <w:tc>
          <w:tcPr>
            <w:tcW w:w="1276" w:type="dxa"/>
            <w:vAlign w:val="center"/>
          </w:tcPr>
          <w:p w14:paraId="05D4EB0F" w14:textId="77777777" w:rsidR="00F1333C" w:rsidRPr="0091371E" w:rsidRDefault="00F1333C" w:rsidP="00233AB5">
            <w:pPr>
              <w:jc w:val="both"/>
              <w:rPr>
                <w:sz w:val="16"/>
                <w:szCs w:val="16"/>
              </w:rPr>
            </w:pPr>
            <w:r w:rsidRPr="0091371E">
              <w:rPr>
                <w:sz w:val="16"/>
                <w:szCs w:val="16"/>
              </w:rPr>
              <w:t>Note 1A</w:t>
            </w:r>
            <w:r w:rsidRPr="0091371E">
              <w:rPr>
                <w:rFonts w:ascii="SimSun" w:eastAsia="SimSun" w:hAnsi="SimSun" w:cs="SimSun" w:hint="eastAsia"/>
                <w:sz w:val="16"/>
                <w:szCs w:val="16"/>
              </w:rPr>
              <w:t>，</w:t>
            </w:r>
            <w:r w:rsidRPr="0091371E">
              <w:rPr>
                <w:rFonts w:hint="eastAsia"/>
                <w:sz w:val="16"/>
                <w:szCs w:val="16"/>
              </w:rPr>
              <w:t>2</w:t>
            </w:r>
          </w:p>
        </w:tc>
      </w:tr>
      <w:tr w:rsidR="00F1333C" w14:paraId="47882D5A" w14:textId="77777777" w:rsidTr="00233AB5">
        <w:trPr>
          <w:trHeight w:val="283"/>
          <w:jc w:val="center"/>
        </w:trPr>
        <w:tc>
          <w:tcPr>
            <w:tcW w:w="1282" w:type="dxa"/>
            <w:shd w:val="clear" w:color="auto" w:fill="9CC2E5" w:themeFill="accent1" w:themeFillTint="99"/>
            <w:vAlign w:val="center"/>
          </w:tcPr>
          <w:p w14:paraId="3FB1DFBD" w14:textId="77777777" w:rsidR="00F1333C" w:rsidRPr="0091371E" w:rsidRDefault="00F1333C" w:rsidP="00233AB5">
            <w:pPr>
              <w:jc w:val="center"/>
              <w:rPr>
                <w:szCs w:val="20"/>
              </w:rPr>
            </w:pPr>
            <w:r w:rsidRPr="008D09ED">
              <w:rPr>
                <w:sz w:val="16"/>
                <w:szCs w:val="16"/>
              </w:rPr>
              <w:t>OPPO</w:t>
            </w:r>
          </w:p>
        </w:tc>
        <w:tc>
          <w:tcPr>
            <w:tcW w:w="850" w:type="dxa"/>
            <w:vAlign w:val="center"/>
          </w:tcPr>
          <w:p w14:paraId="25E13173" w14:textId="1DCAF5D6" w:rsidR="00F1333C" w:rsidRPr="00344ADC" w:rsidRDefault="00F1333C" w:rsidP="00233AB5">
            <w:pPr>
              <w:jc w:val="center"/>
              <w:rPr>
                <w:color w:val="FF0000"/>
                <w:sz w:val="16"/>
                <w:szCs w:val="16"/>
              </w:rPr>
            </w:pPr>
            <w:r w:rsidRPr="00344ADC">
              <w:rPr>
                <w:rFonts w:eastAsiaTheme="minorEastAsia"/>
                <w:color w:val="FF0000"/>
                <w:sz w:val="16"/>
                <w:szCs w:val="16"/>
                <w:lang w:eastAsia="zh-CN"/>
              </w:rPr>
              <w:t>6.4</w:t>
            </w:r>
          </w:p>
        </w:tc>
        <w:tc>
          <w:tcPr>
            <w:tcW w:w="998" w:type="dxa"/>
            <w:vAlign w:val="center"/>
          </w:tcPr>
          <w:p w14:paraId="4B32CFCF" w14:textId="0E45D8E1" w:rsidR="00F1333C" w:rsidRPr="00344ADC" w:rsidRDefault="00F1333C" w:rsidP="00233AB5">
            <w:pPr>
              <w:jc w:val="center"/>
              <w:rPr>
                <w:color w:val="FF0000"/>
                <w:sz w:val="16"/>
                <w:szCs w:val="16"/>
              </w:rPr>
            </w:pPr>
            <w:r w:rsidRPr="00344ADC">
              <w:rPr>
                <w:rFonts w:eastAsiaTheme="minorEastAsia"/>
                <w:color w:val="FF0000"/>
                <w:sz w:val="16"/>
                <w:szCs w:val="16"/>
                <w:lang w:eastAsia="zh-CN"/>
              </w:rPr>
              <w:t>6</w:t>
            </w:r>
          </w:p>
        </w:tc>
        <w:tc>
          <w:tcPr>
            <w:tcW w:w="1412" w:type="dxa"/>
            <w:vAlign w:val="center"/>
          </w:tcPr>
          <w:p w14:paraId="775B1987" w14:textId="289DE3D1" w:rsidR="00F1333C" w:rsidRPr="00344ADC" w:rsidRDefault="00F1333C" w:rsidP="00233AB5">
            <w:pPr>
              <w:jc w:val="center"/>
              <w:rPr>
                <w:color w:val="FF0000"/>
                <w:sz w:val="16"/>
                <w:szCs w:val="16"/>
              </w:rPr>
            </w:pPr>
            <w:r w:rsidRPr="00344ADC">
              <w:rPr>
                <w:rFonts w:eastAsiaTheme="minorEastAsia"/>
                <w:color w:val="FF0000"/>
                <w:sz w:val="16"/>
                <w:szCs w:val="16"/>
                <w:lang w:eastAsia="zh-CN"/>
              </w:rPr>
              <w:t>86%</w:t>
            </w:r>
          </w:p>
        </w:tc>
        <w:tc>
          <w:tcPr>
            <w:tcW w:w="850" w:type="dxa"/>
            <w:vAlign w:val="center"/>
          </w:tcPr>
          <w:p w14:paraId="7CEF4E5E" w14:textId="77777777" w:rsidR="00F1333C" w:rsidRPr="0091371E" w:rsidRDefault="00F1333C" w:rsidP="00233AB5">
            <w:pPr>
              <w:jc w:val="center"/>
              <w:rPr>
                <w:sz w:val="16"/>
                <w:szCs w:val="16"/>
              </w:rPr>
            </w:pPr>
          </w:p>
        </w:tc>
        <w:tc>
          <w:tcPr>
            <w:tcW w:w="988" w:type="dxa"/>
            <w:vAlign w:val="center"/>
          </w:tcPr>
          <w:p w14:paraId="039E75F2" w14:textId="77777777" w:rsidR="00F1333C" w:rsidRPr="0091371E" w:rsidRDefault="00F1333C" w:rsidP="00233AB5">
            <w:pPr>
              <w:jc w:val="center"/>
              <w:rPr>
                <w:sz w:val="16"/>
                <w:szCs w:val="16"/>
              </w:rPr>
            </w:pPr>
          </w:p>
        </w:tc>
        <w:tc>
          <w:tcPr>
            <w:tcW w:w="1417" w:type="dxa"/>
            <w:vAlign w:val="center"/>
          </w:tcPr>
          <w:p w14:paraId="711F79E3" w14:textId="77777777" w:rsidR="00F1333C" w:rsidRPr="0091371E" w:rsidRDefault="00F1333C" w:rsidP="00233AB5">
            <w:pPr>
              <w:jc w:val="center"/>
              <w:rPr>
                <w:sz w:val="16"/>
                <w:szCs w:val="16"/>
              </w:rPr>
            </w:pPr>
          </w:p>
        </w:tc>
        <w:tc>
          <w:tcPr>
            <w:tcW w:w="1276" w:type="dxa"/>
            <w:vAlign w:val="center"/>
          </w:tcPr>
          <w:p w14:paraId="5F93E369" w14:textId="41393299" w:rsidR="00F1333C" w:rsidRPr="0091371E" w:rsidRDefault="00F1333C" w:rsidP="00233AB5">
            <w:pPr>
              <w:jc w:val="both"/>
              <w:rPr>
                <w:sz w:val="16"/>
                <w:szCs w:val="16"/>
              </w:rPr>
            </w:pPr>
            <w:r w:rsidRPr="0091371E">
              <w:rPr>
                <w:sz w:val="16"/>
                <w:szCs w:val="16"/>
              </w:rPr>
              <w:t xml:space="preserve">Note </w:t>
            </w:r>
            <w:r w:rsidRPr="0091371E">
              <w:rPr>
                <w:rFonts w:hint="eastAsia"/>
                <w:sz w:val="16"/>
                <w:szCs w:val="16"/>
              </w:rPr>
              <w:t>2</w:t>
            </w:r>
          </w:p>
        </w:tc>
      </w:tr>
      <w:tr w:rsidR="00F1333C" w14:paraId="3C48A2DD" w14:textId="77777777" w:rsidTr="00233AB5">
        <w:trPr>
          <w:trHeight w:val="283"/>
          <w:jc w:val="center"/>
        </w:trPr>
        <w:tc>
          <w:tcPr>
            <w:tcW w:w="1282" w:type="dxa"/>
            <w:shd w:val="clear" w:color="auto" w:fill="9CC2E5" w:themeFill="accent1" w:themeFillTint="99"/>
            <w:vAlign w:val="center"/>
          </w:tcPr>
          <w:p w14:paraId="4E40B959" w14:textId="49CD75CF" w:rsidR="00F1333C" w:rsidRPr="008D09ED" w:rsidRDefault="00F1333C" w:rsidP="00233AB5">
            <w:pPr>
              <w:jc w:val="center"/>
              <w:rPr>
                <w:sz w:val="16"/>
                <w:szCs w:val="16"/>
              </w:rPr>
            </w:pPr>
            <w:r w:rsidRPr="006A0D2B">
              <w:rPr>
                <w:rFonts w:eastAsiaTheme="minorEastAsia"/>
                <w:sz w:val="16"/>
                <w:szCs w:val="16"/>
                <w:lang w:eastAsia="zh-CN"/>
              </w:rPr>
              <w:t>Nokia</w:t>
            </w:r>
          </w:p>
        </w:tc>
        <w:tc>
          <w:tcPr>
            <w:tcW w:w="850" w:type="dxa"/>
            <w:vAlign w:val="center"/>
          </w:tcPr>
          <w:p w14:paraId="24137B80" w14:textId="45B80823" w:rsidR="00F1333C" w:rsidRPr="0091371E" w:rsidRDefault="00F1333C" w:rsidP="00233AB5">
            <w:pPr>
              <w:jc w:val="center"/>
              <w:rPr>
                <w:sz w:val="16"/>
                <w:szCs w:val="16"/>
              </w:rPr>
            </w:pPr>
            <w:r w:rsidRPr="006A0D2B">
              <w:rPr>
                <w:rFonts w:eastAsiaTheme="minorEastAsia"/>
                <w:sz w:val="16"/>
                <w:szCs w:val="16"/>
                <w:lang w:eastAsia="zh-CN"/>
              </w:rPr>
              <w:t>5.2</w:t>
            </w:r>
          </w:p>
        </w:tc>
        <w:tc>
          <w:tcPr>
            <w:tcW w:w="998" w:type="dxa"/>
            <w:vAlign w:val="center"/>
          </w:tcPr>
          <w:p w14:paraId="1A75B41F" w14:textId="401D0DD1" w:rsidR="00F1333C" w:rsidRPr="0091371E" w:rsidRDefault="00F1333C" w:rsidP="00233AB5">
            <w:pPr>
              <w:jc w:val="center"/>
              <w:rPr>
                <w:sz w:val="16"/>
                <w:szCs w:val="16"/>
              </w:rPr>
            </w:pPr>
            <w:r w:rsidRPr="006A0D2B">
              <w:rPr>
                <w:rFonts w:eastAsiaTheme="minorEastAsia"/>
                <w:sz w:val="16"/>
                <w:szCs w:val="16"/>
                <w:lang w:eastAsia="zh-CN"/>
              </w:rPr>
              <w:t>5</w:t>
            </w:r>
          </w:p>
        </w:tc>
        <w:tc>
          <w:tcPr>
            <w:tcW w:w="1412" w:type="dxa"/>
            <w:vAlign w:val="center"/>
          </w:tcPr>
          <w:p w14:paraId="308BBBD7" w14:textId="35A7E25E" w:rsidR="00F1333C" w:rsidRPr="0091371E" w:rsidRDefault="00F1333C" w:rsidP="00233AB5">
            <w:pPr>
              <w:jc w:val="center"/>
              <w:rPr>
                <w:sz w:val="16"/>
                <w:szCs w:val="16"/>
              </w:rPr>
            </w:pPr>
            <w:r w:rsidRPr="006A0D2B">
              <w:rPr>
                <w:rFonts w:eastAsiaTheme="minorEastAsia"/>
                <w:sz w:val="16"/>
                <w:szCs w:val="16"/>
                <w:lang w:eastAsia="zh-CN"/>
              </w:rPr>
              <w:t>94%</w:t>
            </w:r>
          </w:p>
        </w:tc>
        <w:tc>
          <w:tcPr>
            <w:tcW w:w="850" w:type="dxa"/>
            <w:vAlign w:val="center"/>
          </w:tcPr>
          <w:p w14:paraId="7BB1F1E1" w14:textId="77777777" w:rsidR="00F1333C" w:rsidRPr="0091371E" w:rsidRDefault="00F1333C" w:rsidP="00233AB5">
            <w:pPr>
              <w:jc w:val="center"/>
              <w:rPr>
                <w:sz w:val="16"/>
                <w:szCs w:val="16"/>
              </w:rPr>
            </w:pPr>
          </w:p>
        </w:tc>
        <w:tc>
          <w:tcPr>
            <w:tcW w:w="988" w:type="dxa"/>
            <w:vAlign w:val="center"/>
          </w:tcPr>
          <w:p w14:paraId="74994F94" w14:textId="77777777" w:rsidR="00F1333C" w:rsidRPr="0091371E" w:rsidRDefault="00F1333C" w:rsidP="00233AB5">
            <w:pPr>
              <w:jc w:val="center"/>
              <w:rPr>
                <w:sz w:val="16"/>
                <w:szCs w:val="16"/>
              </w:rPr>
            </w:pPr>
          </w:p>
        </w:tc>
        <w:tc>
          <w:tcPr>
            <w:tcW w:w="1417" w:type="dxa"/>
            <w:vAlign w:val="center"/>
          </w:tcPr>
          <w:p w14:paraId="388ED0EF" w14:textId="77777777" w:rsidR="00F1333C" w:rsidRPr="0091371E" w:rsidRDefault="00F1333C" w:rsidP="00233AB5">
            <w:pPr>
              <w:jc w:val="center"/>
              <w:rPr>
                <w:sz w:val="16"/>
                <w:szCs w:val="16"/>
              </w:rPr>
            </w:pPr>
          </w:p>
        </w:tc>
        <w:tc>
          <w:tcPr>
            <w:tcW w:w="1276" w:type="dxa"/>
            <w:vAlign w:val="center"/>
          </w:tcPr>
          <w:p w14:paraId="59F23784" w14:textId="77777777" w:rsidR="00F1333C" w:rsidRPr="0091371E" w:rsidRDefault="00F1333C" w:rsidP="00233AB5">
            <w:pPr>
              <w:jc w:val="both"/>
              <w:rPr>
                <w:sz w:val="16"/>
                <w:szCs w:val="16"/>
              </w:rPr>
            </w:pPr>
          </w:p>
        </w:tc>
      </w:tr>
      <w:tr w:rsidR="00F1333C" w14:paraId="1B301E4F" w14:textId="77777777" w:rsidTr="00233AB5">
        <w:trPr>
          <w:trHeight w:val="283"/>
          <w:jc w:val="center"/>
        </w:trPr>
        <w:tc>
          <w:tcPr>
            <w:tcW w:w="1282" w:type="dxa"/>
            <w:shd w:val="clear" w:color="auto" w:fill="9CC2E5" w:themeFill="accent1" w:themeFillTint="99"/>
            <w:vAlign w:val="center"/>
          </w:tcPr>
          <w:p w14:paraId="499CBEF1" w14:textId="6799AA85" w:rsidR="00F1333C" w:rsidRPr="008D09ED" w:rsidRDefault="00F1333C" w:rsidP="00233AB5">
            <w:pPr>
              <w:jc w:val="center"/>
              <w:rPr>
                <w:sz w:val="16"/>
                <w:szCs w:val="16"/>
              </w:rPr>
            </w:pPr>
            <w:r w:rsidRPr="006A0D2B">
              <w:rPr>
                <w:rFonts w:eastAsiaTheme="minorEastAsia"/>
                <w:sz w:val="16"/>
                <w:szCs w:val="16"/>
                <w:lang w:eastAsia="zh-CN"/>
              </w:rPr>
              <w:t>Ericsson</w:t>
            </w:r>
          </w:p>
        </w:tc>
        <w:tc>
          <w:tcPr>
            <w:tcW w:w="850" w:type="dxa"/>
            <w:vAlign w:val="center"/>
          </w:tcPr>
          <w:p w14:paraId="1D560868" w14:textId="04A40904" w:rsidR="00F1333C" w:rsidRPr="008D050B" w:rsidRDefault="00F1333C" w:rsidP="00233AB5">
            <w:pPr>
              <w:jc w:val="center"/>
              <w:rPr>
                <w:color w:val="FF0000"/>
                <w:sz w:val="16"/>
                <w:szCs w:val="16"/>
              </w:rPr>
            </w:pPr>
            <w:r w:rsidRPr="008D050B">
              <w:rPr>
                <w:rFonts w:eastAsiaTheme="minorEastAsia"/>
                <w:color w:val="FF0000"/>
                <w:sz w:val="16"/>
                <w:szCs w:val="16"/>
                <w:lang w:eastAsia="zh-CN"/>
              </w:rPr>
              <w:t>0.52</w:t>
            </w:r>
          </w:p>
        </w:tc>
        <w:tc>
          <w:tcPr>
            <w:tcW w:w="998" w:type="dxa"/>
            <w:vAlign w:val="center"/>
          </w:tcPr>
          <w:p w14:paraId="088D43FE" w14:textId="23FAA244" w:rsidR="00F1333C" w:rsidRPr="008D050B" w:rsidRDefault="00F1333C" w:rsidP="00233AB5">
            <w:pPr>
              <w:jc w:val="center"/>
              <w:rPr>
                <w:color w:val="FF0000"/>
                <w:sz w:val="16"/>
                <w:szCs w:val="16"/>
              </w:rPr>
            </w:pPr>
            <w:r w:rsidRPr="008D050B">
              <w:rPr>
                <w:rFonts w:eastAsiaTheme="minorEastAsia"/>
                <w:color w:val="FF0000"/>
                <w:sz w:val="16"/>
                <w:szCs w:val="16"/>
                <w:lang w:eastAsia="zh-CN"/>
              </w:rPr>
              <w:t>0</w:t>
            </w:r>
          </w:p>
        </w:tc>
        <w:tc>
          <w:tcPr>
            <w:tcW w:w="1412" w:type="dxa"/>
            <w:vAlign w:val="center"/>
          </w:tcPr>
          <w:p w14:paraId="2E762251" w14:textId="77777777" w:rsidR="00F1333C" w:rsidRPr="008D050B" w:rsidRDefault="00F1333C" w:rsidP="00233AB5">
            <w:pPr>
              <w:jc w:val="center"/>
              <w:rPr>
                <w:color w:val="FF0000"/>
                <w:sz w:val="16"/>
                <w:szCs w:val="16"/>
              </w:rPr>
            </w:pPr>
          </w:p>
        </w:tc>
        <w:tc>
          <w:tcPr>
            <w:tcW w:w="850" w:type="dxa"/>
            <w:vAlign w:val="center"/>
          </w:tcPr>
          <w:p w14:paraId="050F5C5D" w14:textId="77777777" w:rsidR="00F1333C" w:rsidRPr="0091371E" w:rsidRDefault="00F1333C" w:rsidP="00233AB5">
            <w:pPr>
              <w:jc w:val="center"/>
              <w:rPr>
                <w:sz w:val="16"/>
                <w:szCs w:val="16"/>
              </w:rPr>
            </w:pPr>
          </w:p>
        </w:tc>
        <w:tc>
          <w:tcPr>
            <w:tcW w:w="988" w:type="dxa"/>
            <w:vAlign w:val="center"/>
          </w:tcPr>
          <w:p w14:paraId="39571495" w14:textId="77777777" w:rsidR="00F1333C" w:rsidRPr="0091371E" w:rsidRDefault="00F1333C" w:rsidP="00233AB5">
            <w:pPr>
              <w:jc w:val="center"/>
              <w:rPr>
                <w:sz w:val="16"/>
                <w:szCs w:val="16"/>
              </w:rPr>
            </w:pPr>
          </w:p>
        </w:tc>
        <w:tc>
          <w:tcPr>
            <w:tcW w:w="1417" w:type="dxa"/>
            <w:vAlign w:val="center"/>
          </w:tcPr>
          <w:p w14:paraId="5CBD65D4" w14:textId="77777777" w:rsidR="00F1333C" w:rsidRPr="0091371E" w:rsidRDefault="00F1333C" w:rsidP="00233AB5">
            <w:pPr>
              <w:jc w:val="center"/>
              <w:rPr>
                <w:sz w:val="16"/>
                <w:szCs w:val="16"/>
              </w:rPr>
            </w:pPr>
          </w:p>
        </w:tc>
        <w:tc>
          <w:tcPr>
            <w:tcW w:w="1276" w:type="dxa"/>
            <w:vAlign w:val="center"/>
          </w:tcPr>
          <w:p w14:paraId="68F85DB7" w14:textId="77777777" w:rsidR="00F1333C" w:rsidRPr="0091371E" w:rsidRDefault="00F1333C" w:rsidP="00233AB5">
            <w:pPr>
              <w:jc w:val="both"/>
              <w:rPr>
                <w:sz w:val="16"/>
                <w:szCs w:val="16"/>
              </w:rPr>
            </w:pPr>
          </w:p>
        </w:tc>
      </w:tr>
      <w:tr w:rsidR="00F1333C" w14:paraId="700D162A" w14:textId="77777777" w:rsidTr="00233AB5">
        <w:trPr>
          <w:trHeight w:val="283"/>
          <w:jc w:val="center"/>
        </w:trPr>
        <w:tc>
          <w:tcPr>
            <w:tcW w:w="1282" w:type="dxa"/>
            <w:shd w:val="clear" w:color="auto" w:fill="9CC2E5" w:themeFill="accent1" w:themeFillTint="99"/>
            <w:vAlign w:val="center"/>
          </w:tcPr>
          <w:p w14:paraId="20077499" w14:textId="7934D441" w:rsidR="00F1333C" w:rsidRPr="008D09ED" w:rsidRDefault="00F1333C" w:rsidP="00233AB5">
            <w:pPr>
              <w:jc w:val="center"/>
              <w:rPr>
                <w:sz w:val="16"/>
                <w:szCs w:val="16"/>
              </w:rPr>
            </w:pPr>
            <w:r w:rsidRPr="006A0D2B">
              <w:rPr>
                <w:rFonts w:eastAsiaTheme="minorEastAsia"/>
                <w:sz w:val="16"/>
                <w:szCs w:val="16"/>
                <w:lang w:eastAsia="zh-CN"/>
              </w:rPr>
              <w:t>MTK</w:t>
            </w:r>
          </w:p>
        </w:tc>
        <w:tc>
          <w:tcPr>
            <w:tcW w:w="850" w:type="dxa"/>
            <w:vAlign w:val="center"/>
          </w:tcPr>
          <w:p w14:paraId="5910D863" w14:textId="612FCCF0" w:rsidR="00F1333C" w:rsidRPr="0091371E" w:rsidRDefault="00F1333C" w:rsidP="00233AB5">
            <w:pPr>
              <w:jc w:val="center"/>
              <w:rPr>
                <w:sz w:val="16"/>
                <w:szCs w:val="16"/>
              </w:rPr>
            </w:pPr>
            <w:r w:rsidRPr="006A0D2B">
              <w:rPr>
                <w:rFonts w:eastAsiaTheme="minorEastAsia"/>
                <w:sz w:val="16"/>
                <w:szCs w:val="16"/>
                <w:lang w:eastAsia="zh-CN"/>
              </w:rPr>
              <w:t>8</w:t>
            </w:r>
          </w:p>
        </w:tc>
        <w:tc>
          <w:tcPr>
            <w:tcW w:w="998" w:type="dxa"/>
            <w:vAlign w:val="center"/>
          </w:tcPr>
          <w:p w14:paraId="764A40C1" w14:textId="01D602E9" w:rsidR="00F1333C" w:rsidRPr="0091371E" w:rsidRDefault="00F1333C" w:rsidP="00233AB5">
            <w:pPr>
              <w:jc w:val="center"/>
              <w:rPr>
                <w:sz w:val="16"/>
                <w:szCs w:val="16"/>
              </w:rPr>
            </w:pPr>
            <w:r w:rsidRPr="006A0D2B">
              <w:rPr>
                <w:rFonts w:eastAsiaTheme="minorEastAsia"/>
                <w:sz w:val="16"/>
                <w:szCs w:val="16"/>
                <w:lang w:eastAsia="zh-CN"/>
              </w:rPr>
              <w:t>8</w:t>
            </w:r>
          </w:p>
        </w:tc>
        <w:tc>
          <w:tcPr>
            <w:tcW w:w="1412" w:type="dxa"/>
            <w:vAlign w:val="center"/>
          </w:tcPr>
          <w:p w14:paraId="19A31072" w14:textId="0A3A5175" w:rsidR="00F1333C" w:rsidRPr="0091371E" w:rsidRDefault="00F1333C" w:rsidP="00233AB5">
            <w:pPr>
              <w:jc w:val="center"/>
              <w:rPr>
                <w:sz w:val="16"/>
                <w:szCs w:val="16"/>
              </w:rPr>
            </w:pPr>
            <w:r w:rsidRPr="006A0D2B">
              <w:rPr>
                <w:rFonts w:eastAsiaTheme="minorEastAsia"/>
                <w:color w:val="FF0000"/>
                <w:sz w:val="16"/>
                <w:szCs w:val="16"/>
                <w:lang w:eastAsia="zh-CN"/>
              </w:rPr>
              <w:t>88.13%</w:t>
            </w:r>
          </w:p>
        </w:tc>
        <w:tc>
          <w:tcPr>
            <w:tcW w:w="850" w:type="dxa"/>
            <w:vAlign w:val="center"/>
          </w:tcPr>
          <w:p w14:paraId="1FBAA149" w14:textId="77777777" w:rsidR="00F1333C" w:rsidRPr="0091371E" w:rsidRDefault="00F1333C" w:rsidP="00233AB5">
            <w:pPr>
              <w:jc w:val="center"/>
              <w:rPr>
                <w:sz w:val="16"/>
                <w:szCs w:val="16"/>
              </w:rPr>
            </w:pPr>
          </w:p>
        </w:tc>
        <w:tc>
          <w:tcPr>
            <w:tcW w:w="988" w:type="dxa"/>
            <w:vAlign w:val="center"/>
          </w:tcPr>
          <w:p w14:paraId="55CA2604" w14:textId="77777777" w:rsidR="00F1333C" w:rsidRPr="0091371E" w:rsidRDefault="00F1333C" w:rsidP="00233AB5">
            <w:pPr>
              <w:jc w:val="center"/>
              <w:rPr>
                <w:sz w:val="16"/>
                <w:szCs w:val="16"/>
              </w:rPr>
            </w:pPr>
          </w:p>
        </w:tc>
        <w:tc>
          <w:tcPr>
            <w:tcW w:w="1417" w:type="dxa"/>
            <w:vAlign w:val="center"/>
          </w:tcPr>
          <w:p w14:paraId="47213FA5" w14:textId="77777777" w:rsidR="00F1333C" w:rsidRPr="0091371E" w:rsidRDefault="00F1333C" w:rsidP="00233AB5">
            <w:pPr>
              <w:jc w:val="center"/>
              <w:rPr>
                <w:sz w:val="16"/>
                <w:szCs w:val="16"/>
              </w:rPr>
            </w:pPr>
          </w:p>
        </w:tc>
        <w:tc>
          <w:tcPr>
            <w:tcW w:w="1276" w:type="dxa"/>
            <w:vAlign w:val="center"/>
          </w:tcPr>
          <w:p w14:paraId="61936EC3" w14:textId="77777777" w:rsidR="00F1333C" w:rsidRPr="0091371E" w:rsidRDefault="00F1333C" w:rsidP="00233AB5">
            <w:pPr>
              <w:jc w:val="both"/>
              <w:rPr>
                <w:sz w:val="16"/>
                <w:szCs w:val="16"/>
              </w:rPr>
            </w:pPr>
          </w:p>
        </w:tc>
      </w:tr>
      <w:tr w:rsidR="00F1333C" w14:paraId="0E4DC0CD" w14:textId="77777777" w:rsidTr="00233AB5">
        <w:trPr>
          <w:trHeight w:val="283"/>
          <w:jc w:val="center"/>
        </w:trPr>
        <w:tc>
          <w:tcPr>
            <w:tcW w:w="1282" w:type="dxa"/>
            <w:shd w:val="clear" w:color="auto" w:fill="9CC2E5" w:themeFill="accent1" w:themeFillTint="99"/>
            <w:vAlign w:val="center"/>
          </w:tcPr>
          <w:p w14:paraId="4118359B" w14:textId="3F3EBD3E" w:rsidR="00F1333C" w:rsidRPr="008D09ED" w:rsidRDefault="00F1333C" w:rsidP="00233AB5">
            <w:pPr>
              <w:jc w:val="center"/>
              <w:rPr>
                <w:sz w:val="16"/>
                <w:szCs w:val="16"/>
              </w:rPr>
            </w:pPr>
            <w:r w:rsidRPr="006A0D2B">
              <w:rPr>
                <w:rFonts w:eastAsiaTheme="minorEastAsia"/>
                <w:sz w:val="16"/>
                <w:szCs w:val="16"/>
                <w:lang w:eastAsia="zh-CN"/>
              </w:rPr>
              <w:t xml:space="preserve">ZTE, </w:t>
            </w:r>
            <w:proofErr w:type="spellStart"/>
            <w:r w:rsidRPr="006A0D2B">
              <w:rPr>
                <w:rFonts w:eastAsiaTheme="minorEastAsia"/>
                <w:sz w:val="16"/>
                <w:szCs w:val="16"/>
                <w:lang w:eastAsia="zh-CN"/>
              </w:rPr>
              <w:t>Sanechips</w:t>
            </w:r>
            <w:proofErr w:type="spellEnd"/>
          </w:p>
        </w:tc>
        <w:tc>
          <w:tcPr>
            <w:tcW w:w="850" w:type="dxa"/>
            <w:vAlign w:val="center"/>
          </w:tcPr>
          <w:p w14:paraId="58CD47F6" w14:textId="4CB8D058" w:rsidR="00F1333C" w:rsidRPr="008D09ED" w:rsidRDefault="00F1333C" w:rsidP="00233AB5">
            <w:pPr>
              <w:jc w:val="center"/>
              <w:rPr>
                <w:sz w:val="16"/>
                <w:szCs w:val="16"/>
              </w:rPr>
            </w:pPr>
          </w:p>
        </w:tc>
        <w:tc>
          <w:tcPr>
            <w:tcW w:w="998" w:type="dxa"/>
            <w:vAlign w:val="center"/>
          </w:tcPr>
          <w:p w14:paraId="564E7B3D" w14:textId="40F9DDA5" w:rsidR="00F1333C" w:rsidRPr="008D09ED" w:rsidRDefault="00F1333C" w:rsidP="00233AB5">
            <w:pPr>
              <w:jc w:val="center"/>
              <w:rPr>
                <w:sz w:val="16"/>
                <w:szCs w:val="16"/>
              </w:rPr>
            </w:pPr>
          </w:p>
        </w:tc>
        <w:tc>
          <w:tcPr>
            <w:tcW w:w="1412" w:type="dxa"/>
            <w:vAlign w:val="center"/>
          </w:tcPr>
          <w:p w14:paraId="1BDAA8F5" w14:textId="35D4D4F0" w:rsidR="00F1333C" w:rsidRPr="008D09ED" w:rsidRDefault="00F1333C" w:rsidP="00233AB5">
            <w:pPr>
              <w:jc w:val="center"/>
              <w:rPr>
                <w:color w:val="FF0000"/>
                <w:sz w:val="16"/>
                <w:szCs w:val="16"/>
              </w:rPr>
            </w:pPr>
          </w:p>
        </w:tc>
        <w:tc>
          <w:tcPr>
            <w:tcW w:w="850" w:type="dxa"/>
            <w:vAlign w:val="center"/>
          </w:tcPr>
          <w:p w14:paraId="2E9071A8" w14:textId="478D635E" w:rsidR="00F1333C" w:rsidRPr="0091371E" w:rsidRDefault="00F1333C" w:rsidP="00233AB5">
            <w:pPr>
              <w:jc w:val="center"/>
              <w:rPr>
                <w:sz w:val="16"/>
                <w:szCs w:val="16"/>
              </w:rPr>
            </w:pPr>
            <w:r w:rsidRPr="006A0D2B">
              <w:rPr>
                <w:rFonts w:eastAsiaTheme="minorEastAsia"/>
                <w:sz w:val="16"/>
                <w:szCs w:val="16"/>
                <w:lang w:eastAsia="zh-CN"/>
              </w:rPr>
              <w:t>11.4</w:t>
            </w:r>
          </w:p>
        </w:tc>
        <w:tc>
          <w:tcPr>
            <w:tcW w:w="988" w:type="dxa"/>
            <w:vAlign w:val="center"/>
          </w:tcPr>
          <w:p w14:paraId="76650BC6" w14:textId="1629E963" w:rsidR="00F1333C" w:rsidRPr="0091371E" w:rsidRDefault="00F1333C" w:rsidP="00233AB5">
            <w:pPr>
              <w:jc w:val="center"/>
              <w:rPr>
                <w:sz w:val="16"/>
                <w:szCs w:val="16"/>
              </w:rPr>
            </w:pPr>
            <w:r w:rsidRPr="006A0D2B">
              <w:rPr>
                <w:rFonts w:eastAsiaTheme="minorEastAsia"/>
                <w:sz w:val="16"/>
                <w:szCs w:val="16"/>
                <w:lang w:eastAsia="zh-CN"/>
              </w:rPr>
              <w:t>11</w:t>
            </w:r>
          </w:p>
        </w:tc>
        <w:tc>
          <w:tcPr>
            <w:tcW w:w="1417" w:type="dxa"/>
            <w:vAlign w:val="center"/>
          </w:tcPr>
          <w:p w14:paraId="1D81B1A7" w14:textId="60EB4571" w:rsidR="00F1333C" w:rsidRPr="0091371E" w:rsidRDefault="00F1333C" w:rsidP="00233AB5">
            <w:pPr>
              <w:jc w:val="center"/>
              <w:rPr>
                <w:sz w:val="16"/>
                <w:szCs w:val="16"/>
              </w:rPr>
            </w:pPr>
            <w:r w:rsidRPr="006A0D2B">
              <w:rPr>
                <w:rFonts w:eastAsiaTheme="minorEastAsia"/>
                <w:sz w:val="16"/>
                <w:szCs w:val="16"/>
                <w:lang w:eastAsia="zh-CN"/>
              </w:rPr>
              <w:t>92%</w:t>
            </w:r>
          </w:p>
        </w:tc>
        <w:tc>
          <w:tcPr>
            <w:tcW w:w="1276" w:type="dxa"/>
            <w:vAlign w:val="center"/>
          </w:tcPr>
          <w:p w14:paraId="13891DED" w14:textId="77777777" w:rsidR="00F1333C" w:rsidRPr="0091371E" w:rsidRDefault="00F1333C" w:rsidP="00233AB5">
            <w:pPr>
              <w:jc w:val="both"/>
              <w:rPr>
                <w:sz w:val="16"/>
                <w:szCs w:val="16"/>
              </w:rPr>
            </w:pPr>
          </w:p>
        </w:tc>
      </w:tr>
      <w:tr w:rsidR="00147B1C" w14:paraId="3B54A1A6" w14:textId="77777777" w:rsidTr="00147B1C">
        <w:trPr>
          <w:trHeight w:val="283"/>
          <w:jc w:val="center"/>
        </w:trPr>
        <w:tc>
          <w:tcPr>
            <w:tcW w:w="1282" w:type="dxa"/>
            <w:shd w:val="clear" w:color="auto" w:fill="9CC2E5" w:themeFill="accent1" w:themeFillTint="99"/>
            <w:vAlign w:val="center"/>
          </w:tcPr>
          <w:p w14:paraId="1CB26D6C" w14:textId="0C926FB9" w:rsidR="00147B1C" w:rsidRPr="006A0D2B" w:rsidRDefault="00147B1C" w:rsidP="00147B1C">
            <w:pPr>
              <w:jc w:val="center"/>
              <w:rPr>
                <w:rFonts w:eastAsiaTheme="minorEastAsia"/>
                <w:sz w:val="16"/>
                <w:szCs w:val="16"/>
                <w:lang w:eastAsia="zh-CN"/>
              </w:rPr>
            </w:pPr>
            <w:r w:rsidRPr="008D09ED">
              <w:rPr>
                <w:sz w:val="16"/>
                <w:szCs w:val="16"/>
              </w:rPr>
              <w:t>ZTE,</w:t>
            </w:r>
            <w:r>
              <w:rPr>
                <w:sz w:val="16"/>
                <w:szCs w:val="16"/>
              </w:rPr>
              <w:t xml:space="preserve"> </w:t>
            </w:r>
            <w:proofErr w:type="spellStart"/>
            <w:r w:rsidRPr="008D09ED">
              <w:rPr>
                <w:sz w:val="16"/>
                <w:szCs w:val="16"/>
              </w:rPr>
              <w:t>Sanechips</w:t>
            </w:r>
            <w:proofErr w:type="spellEnd"/>
          </w:p>
        </w:tc>
        <w:tc>
          <w:tcPr>
            <w:tcW w:w="850" w:type="dxa"/>
            <w:vAlign w:val="center"/>
          </w:tcPr>
          <w:p w14:paraId="041C8DEC" w14:textId="77777777" w:rsidR="00147B1C" w:rsidRPr="008D09ED" w:rsidRDefault="00147B1C" w:rsidP="00147B1C">
            <w:pPr>
              <w:jc w:val="center"/>
              <w:rPr>
                <w:sz w:val="16"/>
                <w:szCs w:val="16"/>
              </w:rPr>
            </w:pPr>
          </w:p>
        </w:tc>
        <w:tc>
          <w:tcPr>
            <w:tcW w:w="998" w:type="dxa"/>
            <w:vAlign w:val="center"/>
          </w:tcPr>
          <w:p w14:paraId="567D475D" w14:textId="77777777" w:rsidR="00147B1C" w:rsidRPr="008D09ED" w:rsidRDefault="00147B1C" w:rsidP="00147B1C">
            <w:pPr>
              <w:jc w:val="center"/>
              <w:rPr>
                <w:sz w:val="16"/>
                <w:szCs w:val="16"/>
              </w:rPr>
            </w:pPr>
          </w:p>
        </w:tc>
        <w:tc>
          <w:tcPr>
            <w:tcW w:w="1412" w:type="dxa"/>
            <w:vAlign w:val="center"/>
          </w:tcPr>
          <w:p w14:paraId="1F279035" w14:textId="77777777" w:rsidR="00147B1C" w:rsidRPr="008D09ED" w:rsidRDefault="00147B1C" w:rsidP="00147B1C">
            <w:pPr>
              <w:jc w:val="center"/>
              <w:rPr>
                <w:color w:val="FF0000"/>
                <w:sz w:val="16"/>
                <w:szCs w:val="16"/>
              </w:rPr>
            </w:pPr>
          </w:p>
        </w:tc>
        <w:tc>
          <w:tcPr>
            <w:tcW w:w="850" w:type="dxa"/>
            <w:vAlign w:val="center"/>
          </w:tcPr>
          <w:p w14:paraId="4BD3F76D" w14:textId="1F2117F5" w:rsidR="00147B1C" w:rsidRPr="006A0D2B" w:rsidRDefault="00147B1C" w:rsidP="00147B1C">
            <w:pPr>
              <w:jc w:val="center"/>
              <w:rPr>
                <w:rFonts w:eastAsiaTheme="minorEastAsia"/>
                <w:sz w:val="16"/>
                <w:szCs w:val="16"/>
                <w:lang w:eastAsia="zh-CN"/>
              </w:rPr>
            </w:pPr>
            <w:r w:rsidRPr="00147B1C">
              <w:rPr>
                <w:rFonts w:eastAsiaTheme="minorEastAsia"/>
                <w:sz w:val="16"/>
                <w:szCs w:val="16"/>
                <w:lang w:eastAsia="zh-CN"/>
              </w:rPr>
              <w:t>11.8</w:t>
            </w:r>
          </w:p>
        </w:tc>
        <w:tc>
          <w:tcPr>
            <w:tcW w:w="988" w:type="dxa"/>
            <w:vAlign w:val="center"/>
          </w:tcPr>
          <w:p w14:paraId="1DC7F6F4" w14:textId="53A0D870" w:rsidR="00147B1C" w:rsidRPr="006A0D2B" w:rsidRDefault="00147B1C" w:rsidP="00147B1C">
            <w:pPr>
              <w:jc w:val="center"/>
              <w:rPr>
                <w:rFonts w:eastAsiaTheme="minorEastAsia"/>
                <w:sz w:val="16"/>
                <w:szCs w:val="16"/>
                <w:lang w:eastAsia="zh-CN"/>
              </w:rPr>
            </w:pPr>
            <w:r w:rsidRPr="00147B1C">
              <w:rPr>
                <w:rFonts w:eastAsiaTheme="minorEastAsia"/>
                <w:sz w:val="16"/>
                <w:szCs w:val="16"/>
                <w:lang w:eastAsia="zh-CN"/>
              </w:rPr>
              <w:t>11</w:t>
            </w:r>
          </w:p>
        </w:tc>
        <w:tc>
          <w:tcPr>
            <w:tcW w:w="1417" w:type="dxa"/>
            <w:vAlign w:val="center"/>
          </w:tcPr>
          <w:p w14:paraId="1B59A6C4" w14:textId="5C9C10A2" w:rsidR="00147B1C" w:rsidRPr="006A0D2B" w:rsidRDefault="00147B1C" w:rsidP="00147B1C">
            <w:pPr>
              <w:jc w:val="center"/>
              <w:rPr>
                <w:rFonts w:eastAsiaTheme="minorEastAsia"/>
                <w:sz w:val="16"/>
                <w:szCs w:val="16"/>
                <w:lang w:eastAsia="zh-CN"/>
              </w:rPr>
            </w:pPr>
            <w:r w:rsidRPr="00147B1C">
              <w:rPr>
                <w:rFonts w:eastAsiaTheme="minorEastAsia"/>
                <w:sz w:val="16"/>
                <w:szCs w:val="16"/>
                <w:lang w:eastAsia="zh-CN"/>
              </w:rPr>
              <w:t>94%</w:t>
            </w:r>
          </w:p>
        </w:tc>
        <w:tc>
          <w:tcPr>
            <w:tcW w:w="1276" w:type="dxa"/>
            <w:vAlign w:val="center"/>
          </w:tcPr>
          <w:p w14:paraId="595F628D" w14:textId="1DC9C477" w:rsidR="00147B1C" w:rsidRPr="0091371E" w:rsidRDefault="00147B1C" w:rsidP="00147B1C">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w:t>
            </w:r>
          </w:p>
        </w:tc>
      </w:tr>
      <w:tr w:rsidR="00147B1C" w14:paraId="24153821" w14:textId="77777777" w:rsidTr="00147B1C">
        <w:trPr>
          <w:trHeight w:val="283"/>
          <w:jc w:val="center"/>
        </w:trPr>
        <w:tc>
          <w:tcPr>
            <w:tcW w:w="1282" w:type="dxa"/>
            <w:shd w:val="clear" w:color="auto" w:fill="9CC2E5" w:themeFill="accent1" w:themeFillTint="99"/>
            <w:vAlign w:val="center"/>
          </w:tcPr>
          <w:p w14:paraId="57EA38AF" w14:textId="3A06C66A" w:rsidR="00147B1C" w:rsidRPr="008D09ED" w:rsidRDefault="00147B1C" w:rsidP="00147B1C">
            <w:pPr>
              <w:jc w:val="center"/>
              <w:rPr>
                <w:sz w:val="16"/>
                <w:szCs w:val="16"/>
              </w:rPr>
            </w:pPr>
            <w:r w:rsidRPr="006A0D2B">
              <w:rPr>
                <w:rFonts w:eastAsiaTheme="minorEastAsia"/>
                <w:sz w:val="16"/>
                <w:szCs w:val="16"/>
                <w:lang w:eastAsia="zh-CN"/>
              </w:rPr>
              <w:t>CMCC</w:t>
            </w:r>
          </w:p>
        </w:tc>
        <w:tc>
          <w:tcPr>
            <w:tcW w:w="850" w:type="dxa"/>
            <w:vAlign w:val="center"/>
          </w:tcPr>
          <w:p w14:paraId="4F8D84F7" w14:textId="77A1C9D8" w:rsidR="00147B1C" w:rsidRPr="008D09ED" w:rsidRDefault="00147B1C" w:rsidP="00147B1C">
            <w:pPr>
              <w:jc w:val="center"/>
              <w:rPr>
                <w:sz w:val="16"/>
                <w:szCs w:val="16"/>
              </w:rPr>
            </w:pPr>
          </w:p>
        </w:tc>
        <w:tc>
          <w:tcPr>
            <w:tcW w:w="998" w:type="dxa"/>
            <w:vAlign w:val="center"/>
          </w:tcPr>
          <w:p w14:paraId="0332C715" w14:textId="2D88E40E" w:rsidR="00147B1C" w:rsidRPr="008D09ED" w:rsidRDefault="00147B1C" w:rsidP="00147B1C">
            <w:pPr>
              <w:jc w:val="center"/>
              <w:rPr>
                <w:sz w:val="16"/>
                <w:szCs w:val="16"/>
              </w:rPr>
            </w:pPr>
          </w:p>
        </w:tc>
        <w:tc>
          <w:tcPr>
            <w:tcW w:w="1412" w:type="dxa"/>
            <w:vAlign w:val="center"/>
          </w:tcPr>
          <w:p w14:paraId="4E0C31D1" w14:textId="691D8BCB" w:rsidR="00147B1C" w:rsidRPr="008D09ED" w:rsidRDefault="00147B1C" w:rsidP="00147B1C">
            <w:pPr>
              <w:jc w:val="center"/>
              <w:rPr>
                <w:color w:val="FF0000"/>
                <w:sz w:val="16"/>
                <w:szCs w:val="16"/>
              </w:rPr>
            </w:pPr>
          </w:p>
        </w:tc>
        <w:tc>
          <w:tcPr>
            <w:tcW w:w="850" w:type="dxa"/>
            <w:vAlign w:val="center"/>
          </w:tcPr>
          <w:p w14:paraId="44DFF9D1" w14:textId="3CD3EF05" w:rsidR="00147B1C" w:rsidRPr="0091371E" w:rsidRDefault="00147B1C" w:rsidP="00147B1C">
            <w:pPr>
              <w:jc w:val="center"/>
              <w:rPr>
                <w:sz w:val="16"/>
                <w:szCs w:val="16"/>
              </w:rPr>
            </w:pPr>
            <w:r w:rsidRPr="006A0D2B">
              <w:rPr>
                <w:rFonts w:eastAsiaTheme="minorEastAsia"/>
                <w:sz w:val="16"/>
                <w:szCs w:val="16"/>
                <w:lang w:eastAsia="zh-CN"/>
              </w:rPr>
              <w:t>5.00</w:t>
            </w:r>
          </w:p>
        </w:tc>
        <w:tc>
          <w:tcPr>
            <w:tcW w:w="988" w:type="dxa"/>
            <w:vAlign w:val="center"/>
          </w:tcPr>
          <w:p w14:paraId="5F7F9E11" w14:textId="29856D08" w:rsidR="00147B1C" w:rsidRPr="0091371E" w:rsidRDefault="00147B1C" w:rsidP="00147B1C">
            <w:pPr>
              <w:jc w:val="center"/>
              <w:rPr>
                <w:sz w:val="16"/>
                <w:szCs w:val="16"/>
              </w:rPr>
            </w:pPr>
            <w:r w:rsidRPr="006A0D2B">
              <w:rPr>
                <w:rFonts w:eastAsiaTheme="minorEastAsia"/>
                <w:sz w:val="16"/>
                <w:szCs w:val="16"/>
                <w:lang w:eastAsia="zh-CN"/>
              </w:rPr>
              <w:t>5</w:t>
            </w:r>
          </w:p>
        </w:tc>
        <w:tc>
          <w:tcPr>
            <w:tcW w:w="1417" w:type="dxa"/>
            <w:vAlign w:val="center"/>
          </w:tcPr>
          <w:p w14:paraId="3DDFD588" w14:textId="7EB49A0E" w:rsidR="00147B1C" w:rsidRPr="0091371E" w:rsidRDefault="00147B1C" w:rsidP="00147B1C">
            <w:pPr>
              <w:jc w:val="center"/>
              <w:rPr>
                <w:sz w:val="16"/>
                <w:szCs w:val="16"/>
              </w:rPr>
            </w:pPr>
            <w:r w:rsidRPr="006A0D2B">
              <w:rPr>
                <w:rFonts w:eastAsiaTheme="minorEastAsia"/>
                <w:sz w:val="16"/>
                <w:szCs w:val="16"/>
                <w:lang w:eastAsia="zh-CN"/>
              </w:rPr>
              <w:t>100.00%</w:t>
            </w:r>
          </w:p>
        </w:tc>
        <w:tc>
          <w:tcPr>
            <w:tcW w:w="1276" w:type="dxa"/>
            <w:vAlign w:val="center"/>
          </w:tcPr>
          <w:p w14:paraId="4F0F96B3" w14:textId="77777777" w:rsidR="00147B1C" w:rsidRPr="0091371E" w:rsidRDefault="00147B1C" w:rsidP="00147B1C">
            <w:pPr>
              <w:jc w:val="both"/>
              <w:rPr>
                <w:sz w:val="16"/>
                <w:szCs w:val="16"/>
              </w:rPr>
            </w:pPr>
          </w:p>
        </w:tc>
      </w:tr>
      <w:tr w:rsidR="00147B1C" w14:paraId="14EA733A" w14:textId="77777777" w:rsidTr="00233AB5">
        <w:trPr>
          <w:trHeight w:val="283"/>
          <w:jc w:val="center"/>
        </w:trPr>
        <w:tc>
          <w:tcPr>
            <w:tcW w:w="1282" w:type="dxa"/>
            <w:shd w:val="clear" w:color="auto" w:fill="9CC2E5" w:themeFill="accent1" w:themeFillTint="99"/>
            <w:vAlign w:val="center"/>
          </w:tcPr>
          <w:p w14:paraId="5D17216E" w14:textId="3560E2C0" w:rsidR="00147B1C" w:rsidRPr="008D09ED" w:rsidRDefault="00147B1C" w:rsidP="00147B1C">
            <w:pPr>
              <w:jc w:val="center"/>
              <w:rPr>
                <w:sz w:val="16"/>
                <w:szCs w:val="16"/>
              </w:rPr>
            </w:pPr>
            <w:r w:rsidRPr="006A0D2B">
              <w:rPr>
                <w:rFonts w:eastAsiaTheme="minorEastAsia"/>
                <w:sz w:val="16"/>
                <w:szCs w:val="16"/>
                <w:lang w:eastAsia="zh-CN"/>
              </w:rPr>
              <w:t>Interdigital</w:t>
            </w:r>
          </w:p>
        </w:tc>
        <w:tc>
          <w:tcPr>
            <w:tcW w:w="850" w:type="dxa"/>
            <w:vAlign w:val="center"/>
          </w:tcPr>
          <w:p w14:paraId="5B6A51D3" w14:textId="21B95E03" w:rsidR="00147B1C" w:rsidRPr="008D09ED" w:rsidRDefault="00147B1C" w:rsidP="00147B1C">
            <w:pPr>
              <w:jc w:val="center"/>
              <w:rPr>
                <w:sz w:val="16"/>
                <w:szCs w:val="16"/>
              </w:rPr>
            </w:pPr>
          </w:p>
        </w:tc>
        <w:tc>
          <w:tcPr>
            <w:tcW w:w="998" w:type="dxa"/>
            <w:vAlign w:val="center"/>
          </w:tcPr>
          <w:p w14:paraId="18D1F5D4" w14:textId="0C43D7C5" w:rsidR="00147B1C" w:rsidRPr="008D09ED" w:rsidRDefault="00147B1C" w:rsidP="00147B1C">
            <w:pPr>
              <w:jc w:val="center"/>
              <w:rPr>
                <w:sz w:val="16"/>
                <w:szCs w:val="16"/>
              </w:rPr>
            </w:pPr>
          </w:p>
        </w:tc>
        <w:tc>
          <w:tcPr>
            <w:tcW w:w="1412" w:type="dxa"/>
            <w:vAlign w:val="center"/>
          </w:tcPr>
          <w:p w14:paraId="49D08841" w14:textId="14C95EBB" w:rsidR="00147B1C" w:rsidRPr="008D09ED" w:rsidRDefault="00147B1C" w:rsidP="00147B1C">
            <w:pPr>
              <w:jc w:val="center"/>
              <w:rPr>
                <w:color w:val="FF0000"/>
                <w:sz w:val="16"/>
                <w:szCs w:val="16"/>
              </w:rPr>
            </w:pPr>
          </w:p>
        </w:tc>
        <w:tc>
          <w:tcPr>
            <w:tcW w:w="850" w:type="dxa"/>
            <w:vAlign w:val="center"/>
          </w:tcPr>
          <w:p w14:paraId="6007EEF7" w14:textId="7186F63B" w:rsidR="00147B1C" w:rsidRPr="00AC5033" w:rsidRDefault="00147B1C" w:rsidP="00147B1C">
            <w:pPr>
              <w:jc w:val="center"/>
              <w:rPr>
                <w:color w:val="FF0000"/>
                <w:sz w:val="16"/>
                <w:szCs w:val="16"/>
              </w:rPr>
            </w:pPr>
            <w:r w:rsidRPr="00AC5033">
              <w:rPr>
                <w:rFonts w:eastAsiaTheme="minorEastAsia"/>
                <w:color w:val="FF0000"/>
                <w:sz w:val="16"/>
                <w:szCs w:val="16"/>
                <w:lang w:eastAsia="zh-CN"/>
              </w:rPr>
              <w:t>2</w:t>
            </w:r>
          </w:p>
        </w:tc>
        <w:tc>
          <w:tcPr>
            <w:tcW w:w="988" w:type="dxa"/>
            <w:vAlign w:val="center"/>
          </w:tcPr>
          <w:p w14:paraId="2B677344" w14:textId="61A12C0B" w:rsidR="00147B1C" w:rsidRPr="00AC5033" w:rsidRDefault="00147B1C" w:rsidP="00147B1C">
            <w:pPr>
              <w:jc w:val="center"/>
              <w:rPr>
                <w:color w:val="FF0000"/>
                <w:sz w:val="16"/>
                <w:szCs w:val="16"/>
              </w:rPr>
            </w:pPr>
            <w:r w:rsidRPr="00AC5033">
              <w:rPr>
                <w:rFonts w:eastAsiaTheme="minorEastAsia"/>
                <w:color w:val="FF0000"/>
                <w:sz w:val="16"/>
                <w:szCs w:val="16"/>
                <w:lang w:eastAsia="zh-CN"/>
              </w:rPr>
              <w:t>2</w:t>
            </w:r>
          </w:p>
        </w:tc>
        <w:tc>
          <w:tcPr>
            <w:tcW w:w="1417" w:type="dxa"/>
            <w:vAlign w:val="center"/>
          </w:tcPr>
          <w:p w14:paraId="3ABDC302" w14:textId="7F239083" w:rsidR="00147B1C" w:rsidRPr="00AC5033" w:rsidRDefault="00147B1C" w:rsidP="00147B1C">
            <w:pPr>
              <w:jc w:val="center"/>
              <w:rPr>
                <w:color w:val="FF0000"/>
                <w:sz w:val="16"/>
                <w:szCs w:val="16"/>
              </w:rPr>
            </w:pPr>
            <w:r w:rsidRPr="00AC5033">
              <w:rPr>
                <w:rFonts w:eastAsiaTheme="minorEastAsia"/>
                <w:color w:val="FF0000"/>
                <w:sz w:val="16"/>
                <w:szCs w:val="16"/>
                <w:lang w:eastAsia="zh-CN"/>
              </w:rPr>
              <w:t>17%</w:t>
            </w:r>
          </w:p>
        </w:tc>
        <w:tc>
          <w:tcPr>
            <w:tcW w:w="1276" w:type="dxa"/>
            <w:vAlign w:val="center"/>
          </w:tcPr>
          <w:p w14:paraId="1CEEEC42" w14:textId="77777777" w:rsidR="00147B1C" w:rsidRPr="0091371E" w:rsidRDefault="00147B1C" w:rsidP="00147B1C">
            <w:pPr>
              <w:jc w:val="both"/>
              <w:rPr>
                <w:sz w:val="16"/>
                <w:szCs w:val="16"/>
              </w:rPr>
            </w:pPr>
          </w:p>
        </w:tc>
      </w:tr>
      <w:tr w:rsidR="00147B1C" w14:paraId="028E0522" w14:textId="77777777" w:rsidTr="00233AB5">
        <w:trPr>
          <w:trHeight w:val="283"/>
          <w:jc w:val="center"/>
        </w:trPr>
        <w:tc>
          <w:tcPr>
            <w:tcW w:w="1282" w:type="dxa"/>
            <w:shd w:val="clear" w:color="auto" w:fill="9CC2E5" w:themeFill="accent1" w:themeFillTint="99"/>
            <w:vAlign w:val="center"/>
          </w:tcPr>
          <w:p w14:paraId="015323FC" w14:textId="35713FE6" w:rsidR="00147B1C" w:rsidRPr="008D09ED" w:rsidRDefault="00147B1C" w:rsidP="00147B1C">
            <w:pPr>
              <w:jc w:val="center"/>
              <w:rPr>
                <w:sz w:val="16"/>
                <w:szCs w:val="16"/>
              </w:rPr>
            </w:pPr>
            <w:r w:rsidRPr="006A0D2B">
              <w:rPr>
                <w:rFonts w:eastAsiaTheme="minorEastAsia"/>
                <w:sz w:val="16"/>
                <w:szCs w:val="16"/>
                <w:lang w:eastAsia="zh-CN"/>
              </w:rPr>
              <w:t>CATT</w:t>
            </w:r>
          </w:p>
        </w:tc>
        <w:tc>
          <w:tcPr>
            <w:tcW w:w="850" w:type="dxa"/>
            <w:vAlign w:val="center"/>
          </w:tcPr>
          <w:p w14:paraId="6D981897" w14:textId="6AB401DC" w:rsidR="00147B1C" w:rsidRPr="0091371E" w:rsidRDefault="00147B1C" w:rsidP="00147B1C">
            <w:pPr>
              <w:jc w:val="center"/>
              <w:rPr>
                <w:sz w:val="16"/>
                <w:szCs w:val="16"/>
              </w:rPr>
            </w:pPr>
          </w:p>
        </w:tc>
        <w:tc>
          <w:tcPr>
            <w:tcW w:w="998" w:type="dxa"/>
            <w:vAlign w:val="center"/>
          </w:tcPr>
          <w:p w14:paraId="7EF452D6" w14:textId="374199BF" w:rsidR="00147B1C" w:rsidRPr="0091371E" w:rsidRDefault="00147B1C" w:rsidP="00147B1C">
            <w:pPr>
              <w:jc w:val="center"/>
              <w:rPr>
                <w:sz w:val="16"/>
                <w:szCs w:val="16"/>
              </w:rPr>
            </w:pPr>
          </w:p>
        </w:tc>
        <w:tc>
          <w:tcPr>
            <w:tcW w:w="1412" w:type="dxa"/>
            <w:vAlign w:val="center"/>
          </w:tcPr>
          <w:p w14:paraId="7E1ADC64" w14:textId="39E23CC1" w:rsidR="00147B1C" w:rsidRPr="0091371E" w:rsidRDefault="00147B1C" w:rsidP="00147B1C">
            <w:pPr>
              <w:jc w:val="center"/>
              <w:rPr>
                <w:sz w:val="16"/>
                <w:szCs w:val="16"/>
              </w:rPr>
            </w:pPr>
          </w:p>
        </w:tc>
        <w:tc>
          <w:tcPr>
            <w:tcW w:w="850" w:type="dxa"/>
            <w:vAlign w:val="center"/>
          </w:tcPr>
          <w:p w14:paraId="6785E3E2" w14:textId="126BEEB9" w:rsidR="00147B1C" w:rsidRPr="0091371E" w:rsidRDefault="00147B1C" w:rsidP="00147B1C">
            <w:pPr>
              <w:jc w:val="center"/>
              <w:rPr>
                <w:sz w:val="16"/>
                <w:szCs w:val="16"/>
              </w:rPr>
            </w:pPr>
            <w:r w:rsidRPr="006A0D2B">
              <w:rPr>
                <w:rFonts w:eastAsiaTheme="minorEastAsia"/>
                <w:sz w:val="16"/>
                <w:szCs w:val="16"/>
                <w:lang w:eastAsia="zh-CN"/>
              </w:rPr>
              <w:t>12</w:t>
            </w:r>
          </w:p>
        </w:tc>
        <w:tc>
          <w:tcPr>
            <w:tcW w:w="988" w:type="dxa"/>
            <w:vAlign w:val="center"/>
          </w:tcPr>
          <w:p w14:paraId="1684432D" w14:textId="51B1EFDF" w:rsidR="00147B1C" w:rsidRPr="0091371E" w:rsidRDefault="00147B1C" w:rsidP="00147B1C">
            <w:pPr>
              <w:jc w:val="center"/>
              <w:rPr>
                <w:sz w:val="16"/>
                <w:szCs w:val="16"/>
              </w:rPr>
            </w:pPr>
            <w:r w:rsidRPr="006A0D2B">
              <w:rPr>
                <w:rFonts w:eastAsiaTheme="minorEastAsia"/>
                <w:sz w:val="16"/>
                <w:szCs w:val="16"/>
                <w:lang w:eastAsia="zh-CN"/>
              </w:rPr>
              <w:t>12</w:t>
            </w:r>
          </w:p>
        </w:tc>
        <w:tc>
          <w:tcPr>
            <w:tcW w:w="1417" w:type="dxa"/>
            <w:vAlign w:val="center"/>
          </w:tcPr>
          <w:p w14:paraId="6B11C24D" w14:textId="324C0E7C" w:rsidR="00147B1C" w:rsidRPr="0091371E" w:rsidRDefault="00147B1C" w:rsidP="00147B1C">
            <w:pPr>
              <w:jc w:val="center"/>
              <w:rPr>
                <w:sz w:val="16"/>
                <w:szCs w:val="16"/>
              </w:rPr>
            </w:pPr>
            <w:r w:rsidRPr="006A0D2B">
              <w:rPr>
                <w:rFonts w:eastAsiaTheme="minorEastAsia"/>
                <w:sz w:val="16"/>
                <w:szCs w:val="16"/>
                <w:lang w:eastAsia="zh-CN"/>
              </w:rPr>
              <w:t>96%</w:t>
            </w:r>
          </w:p>
        </w:tc>
        <w:tc>
          <w:tcPr>
            <w:tcW w:w="1276" w:type="dxa"/>
            <w:vAlign w:val="center"/>
          </w:tcPr>
          <w:p w14:paraId="23580394" w14:textId="143D6A08" w:rsidR="00147B1C" w:rsidRPr="0091371E" w:rsidRDefault="00147B1C" w:rsidP="00147B1C">
            <w:pPr>
              <w:jc w:val="both"/>
              <w:rPr>
                <w:sz w:val="16"/>
                <w:szCs w:val="16"/>
              </w:rPr>
            </w:pPr>
            <w:r>
              <w:rPr>
                <w:rFonts w:eastAsiaTheme="minorEastAsia" w:hint="eastAsia"/>
                <w:sz w:val="16"/>
                <w:szCs w:val="16"/>
                <w:lang w:eastAsia="zh-CN"/>
              </w:rPr>
              <w:t>N</w:t>
            </w:r>
            <w:r>
              <w:rPr>
                <w:rFonts w:eastAsiaTheme="minorEastAsia"/>
                <w:sz w:val="16"/>
                <w:szCs w:val="16"/>
                <w:lang w:eastAsia="zh-CN"/>
              </w:rPr>
              <w:t>ote 4</w:t>
            </w:r>
          </w:p>
        </w:tc>
      </w:tr>
      <w:tr w:rsidR="00147B1C" w14:paraId="018D86B4" w14:textId="77777777" w:rsidTr="00344ADC">
        <w:trPr>
          <w:trHeight w:val="283"/>
          <w:jc w:val="center"/>
        </w:trPr>
        <w:tc>
          <w:tcPr>
            <w:tcW w:w="1282" w:type="dxa"/>
            <w:shd w:val="clear" w:color="auto" w:fill="9CC2E5" w:themeFill="accent1" w:themeFillTint="99"/>
            <w:vAlign w:val="center"/>
          </w:tcPr>
          <w:p w14:paraId="3C9D22B7" w14:textId="4B2642B9" w:rsidR="00147B1C" w:rsidRPr="008D09ED" w:rsidRDefault="00147B1C" w:rsidP="00147B1C">
            <w:pPr>
              <w:jc w:val="center"/>
              <w:rPr>
                <w:sz w:val="16"/>
                <w:szCs w:val="16"/>
              </w:rPr>
            </w:pPr>
            <w:r w:rsidRPr="00EC53DC">
              <w:rPr>
                <w:sz w:val="16"/>
                <w:szCs w:val="16"/>
              </w:rPr>
              <w:t>QC</w:t>
            </w:r>
          </w:p>
        </w:tc>
        <w:tc>
          <w:tcPr>
            <w:tcW w:w="850" w:type="dxa"/>
            <w:vAlign w:val="center"/>
          </w:tcPr>
          <w:p w14:paraId="7349A4D0" w14:textId="61A9CEAF" w:rsidR="00147B1C" w:rsidRPr="0091371E" w:rsidRDefault="00147B1C" w:rsidP="00147B1C">
            <w:pPr>
              <w:jc w:val="center"/>
              <w:rPr>
                <w:sz w:val="16"/>
                <w:szCs w:val="16"/>
              </w:rPr>
            </w:pPr>
            <w:r w:rsidRPr="008D09ED">
              <w:rPr>
                <w:sz w:val="16"/>
                <w:szCs w:val="16"/>
              </w:rPr>
              <w:t>60</w:t>
            </w:r>
          </w:p>
        </w:tc>
        <w:tc>
          <w:tcPr>
            <w:tcW w:w="998" w:type="dxa"/>
            <w:vAlign w:val="center"/>
          </w:tcPr>
          <w:p w14:paraId="6B44B3B3" w14:textId="4A6AEA17" w:rsidR="00147B1C" w:rsidRPr="0091371E" w:rsidRDefault="00147B1C" w:rsidP="00147B1C">
            <w:pPr>
              <w:jc w:val="center"/>
              <w:rPr>
                <w:sz w:val="16"/>
                <w:szCs w:val="16"/>
              </w:rPr>
            </w:pPr>
            <w:r w:rsidRPr="00EC53DC">
              <w:rPr>
                <w:sz w:val="16"/>
                <w:szCs w:val="16"/>
              </w:rPr>
              <w:t>7</w:t>
            </w:r>
          </w:p>
        </w:tc>
        <w:tc>
          <w:tcPr>
            <w:tcW w:w="1412" w:type="dxa"/>
            <w:vAlign w:val="center"/>
          </w:tcPr>
          <w:p w14:paraId="45AEC8D9" w14:textId="02A34F06" w:rsidR="00147B1C" w:rsidRPr="0091371E" w:rsidRDefault="00147B1C" w:rsidP="00147B1C">
            <w:pPr>
              <w:jc w:val="center"/>
              <w:rPr>
                <w:sz w:val="16"/>
                <w:szCs w:val="16"/>
              </w:rPr>
            </w:pPr>
            <w:r w:rsidRPr="00EC53DC">
              <w:rPr>
                <w:sz w:val="16"/>
                <w:szCs w:val="16"/>
              </w:rPr>
              <w:t>7</w:t>
            </w:r>
          </w:p>
        </w:tc>
        <w:tc>
          <w:tcPr>
            <w:tcW w:w="850" w:type="dxa"/>
            <w:vAlign w:val="center"/>
          </w:tcPr>
          <w:p w14:paraId="5D5BF92F" w14:textId="4873FD92" w:rsidR="00147B1C" w:rsidRPr="0091371E" w:rsidRDefault="00147B1C" w:rsidP="00147B1C">
            <w:pPr>
              <w:jc w:val="center"/>
              <w:rPr>
                <w:sz w:val="16"/>
                <w:szCs w:val="16"/>
              </w:rPr>
            </w:pPr>
            <w:r w:rsidRPr="00EC53DC">
              <w:rPr>
                <w:sz w:val="16"/>
                <w:szCs w:val="16"/>
              </w:rPr>
              <w:t>10.3</w:t>
            </w:r>
          </w:p>
        </w:tc>
        <w:tc>
          <w:tcPr>
            <w:tcW w:w="988" w:type="dxa"/>
            <w:vAlign w:val="center"/>
          </w:tcPr>
          <w:p w14:paraId="2C735D70" w14:textId="24D3A6CD" w:rsidR="00147B1C" w:rsidRPr="0091371E" w:rsidRDefault="00147B1C" w:rsidP="00147B1C">
            <w:pPr>
              <w:jc w:val="center"/>
              <w:rPr>
                <w:sz w:val="16"/>
                <w:szCs w:val="16"/>
              </w:rPr>
            </w:pPr>
            <w:r w:rsidRPr="00EC53DC">
              <w:rPr>
                <w:sz w:val="16"/>
                <w:szCs w:val="16"/>
              </w:rPr>
              <w:t>10</w:t>
            </w:r>
          </w:p>
        </w:tc>
        <w:tc>
          <w:tcPr>
            <w:tcW w:w="1417" w:type="dxa"/>
            <w:vAlign w:val="center"/>
          </w:tcPr>
          <w:p w14:paraId="60D4519A" w14:textId="66B2DB5D" w:rsidR="00147B1C" w:rsidRPr="0091371E" w:rsidRDefault="00147B1C" w:rsidP="00147B1C">
            <w:pPr>
              <w:jc w:val="center"/>
              <w:rPr>
                <w:sz w:val="16"/>
                <w:szCs w:val="16"/>
              </w:rPr>
            </w:pPr>
            <w:r w:rsidRPr="00EC53DC">
              <w:rPr>
                <w:sz w:val="16"/>
                <w:szCs w:val="16"/>
              </w:rPr>
              <w:t>93%</w:t>
            </w:r>
          </w:p>
        </w:tc>
        <w:tc>
          <w:tcPr>
            <w:tcW w:w="1276" w:type="dxa"/>
            <w:vAlign w:val="center"/>
          </w:tcPr>
          <w:p w14:paraId="4C4B5876" w14:textId="40159DBE" w:rsidR="00147B1C" w:rsidRPr="0091371E" w:rsidRDefault="00147B1C" w:rsidP="00147B1C">
            <w:pPr>
              <w:jc w:val="both"/>
              <w:rPr>
                <w:rFonts w:eastAsiaTheme="minorEastAsia"/>
                <w:sz w:val="16"/>
                <w:szCs w:val="16"/>
                <w:lang w:eastAsia="zh-CN"/>
              </w:rPr>
            </w:pPr>
          </w:p>
        </w:tc>
      </w:tr>
      <w:tr w:rsidR="00147B1C" w14:paraId="35012B99" w14:textId="77777777" w:rsidTr="00233AB5">
        <w:trPr>
          <w:trHeight w:val="283"/>
          <w:jc w:val="center"/>
        </w:trPr>
        <w:tc>
          <w:tcPr>
            <w:tcW w:w="1282" w:type="dxa"/>
            <w:shd w:val="clear" w:color="auto" w:fill="9CC2E5" w:themeFill="accent1" w:themeFillTint="99"/>
            <w:vAlign w:val="center"/>
          </w:tcPr>
          <w:p w14:paraId="775A0888" w14:textId="15DA93A5" w:rsidR="00147B1C" w:rsidRPr="008D09ED" w:rsidRDefault="00147B1C" w:rsidP="00147B1C">
            <w:pPr>
              <w:jc w:val="center"/>
              <w:rPr>
                <w:sz w:val="16"/>
                <w:szCs w:val="16"/>
              </w:rPr>
            </w:pPr>
            <w:r w:rsidRPr="006A0D2B">
              <w:rPr>
                <w:rFonts w:eastAsiaTheme="minorEastAsia"/>
                <w:sz w:val="16"/>
                <w:szCs w:val="16"/>
                <w:lang w:eastAsia="zh-CN"/>
              </w:rPr>
              <w:t>vivo</w:t>
            </w:r>
          </w:p>
        </w:tc>
        <w:tc>
          <w:tcPr>
            <w:tcW w:w="850" w:type="dxa"/>
            <w:vAlign w:val="center"/>
          </w:tcPr>
          <w:p w14:paraId="54063022" w14:textId="4E1B446A" w:rsidR="00147B1C" w:rsidRPr="0091371E" w:rsidRDefault="00147B1C" w:rsidP="00147B1C">
            <w:pPr>
              <w:jc w:val="center"/>
              <w:rPr>
                <w:sz w:val="16"/>
                <w:szCs w:val="16"/>
              </w:rPr>
            </w:pPr>
            <w:r w:rsidRPr="006A0D2B">
              <w:rPr>
                <w:rFonts w:eastAsiaTheme="minorEastAsia"/>
                <w:sz w:val="16"/>
                <w:szCs w:val="16"/>
                <w:lang w:eastAsia="zh-CN"/>
              </w:rPr>
              <w:t>60</w:t>
            </w:r>
          </w:p>
        </w:tc>
        <w:tc>
          <w:tcPr>
            <w:tcW w:w="998" w:type="dxa"/>
            <w:vAlign w:val="center"/>
          </w:tcPr>
          <w:p w14:paraId="0C716365" w14:textId="071C68EF" w:rsidR="00147B1C" w:rsidRPr="0091371E" w:rsidRDefault="00147B1C" w:rsidP="00147B1C">
            <w:pPr>
              <w:jc w:val="center"/>
              <w:rPr>
                <w:sz w:val="16"/>
                <w:szCs w:val="16"/>
              </w:rPr>
            </w:pPr>
            <w:r w:rsidRPr="006A0D2B">
              <w:rPr>
                <w:rFonts w:eastAsiaTheme="minorEastAsia"/>
                <w:sz w:val="16"/>
                <w:szCs w:val="16"/>
                <w:lang w:eastAsia="zh-CN"/>
              </w:rPr>
              <w:t>8.27</w:t>
            </w:r>
          </w:p>
        </w:tc>
        <w:tc>
          <w:tcPr>
            <w:tcW w:w="1412" w:type="dxa"/>
            <w:vAlign w:val="center"/>
          </w:tcPr>
          <w:p w14:paraId="74FEC167" w14:textId="67F25BCF" w:rsidR="00147B1C" w:rsidRPr="0091371E" w:rsidRDefault="00147B1C" w:rsidP="00147B1C">
            <w:pPr>
              <w:jc w:val="center"/>
              <w:rPr>
                <w:sz w:val="16"/>
                <w:szCs w:val="16"/>
              </w:rPr>
            </w:pPr>
            <w:r w:rsidRPr="006A0D2B">
              <w:rPr>
                <w:rFonts w:eastAsiaTheme="minorEastAsia"/>
                <w:sz w:val="16"/>
                <w:szCs w:val="16"/>
                <w:lang w:eastAsia="zh-CN"/>
              </w:rPr>
              <w:t>8</w:t>
            </w:r>
          </w:p>
        </w:tc>
        <w:tc>
          <w:tcPr>
            <w:tcW w:w="850" w:type="dxa"/>
            <w:vAlign w:val="center"/>
          </w:tcPr>
          <w:p w14:paraId="6C4E7098" w14:textId="76967744" w:rsidR="00147B1C" w:rsidRPr="0091371E" w:rsidRDefault="00147B1C" w:rsidP="00147B1C">
            <w:pPr>
              <w:jc w:val="center"/>
              <w:rPr>
                <w:sz w:val="16"/>
                <w:szCs w:val="16"/>
              </w:rPr>
            </w:pPr>
            <w:r w:rsidRPr="006A0D2B">
              <w:rPr>
                <w:rFonts w:eastAsiaTheme="minorEastAsia"/>
                <w:sz w:val="16"/>
                <w:szCs w:val="16"/>
                <w:lang w:eastAsia="zh-CN"/>
              </w:rPr>
              <w:t>10.8</w:t>
            </w:r>
          </w:p>
        </w:tc>
        <w:tc>
          <w:tcPr>
            <w:tcW w:w="988" w:type="dxa"/>
            <w:vAlign w:val="center"/>
          </w:tcPr>
          <w:p w14:paraId="184271E1" w14:textId="056A6EE8" w:rsidR="00147B1C" w:rsidRPr="0091371E" w:rsidRDefault="00147B1C" w:rsidP="00147B1C">
            <w:pPr>
              <w:jc w:val="center"/>
              <w:rPr>
                <w:sz w:val="16"/>
                <w:szCs w:val="16"/>
              </w:rPr>
            </w:pPr>
            <w:r w:rsidRPr="006A0D2B">
              <w:rPr>
                <w:rFonts w:eastAsiaTheme="minorEastAsia"/>
                <w:sz w:val="16"/>
                <w:szCs w:val="16"/>
                <w:lang w:eastAsia="zh-CN"/>
              </w:rPr>
              <w:t>10</w:t>
            </w:r>
          </w:p>
        </w:tc>
        <w:tc>
          <w:tcPr>
            <w:tcW w:w="1417" w:type="dxa"/>
            <w:vAlign w:val="center"/>
          </w:tcPr>
          <w:p w14:paraId="4817858D" w14:textId="5F2D6FDA" w:rsidR="00147B1C" w:rsidRPr="0091371E" w:rsidRDefault="00147B1C" w:rsidP="00147B1C">
            <w:pPr>
              <w:jc w:val="center"/>
              <w:rPr>
                <w:sz w:val="16"/>
                <w:szCs w:val="16"/>
              </w:rPr>
            </w:pPr>
            <w:r w:rsidRPr="006A0D2B">
              <w:rPr>
                <w:rFonts w:eastAsiaTheme="minorEastAsia"/>
                <w:sz w:val="16"/>
                <w:szCs w:val="16"/>
                <w:lang w:eastAsia="zh-CN"/>
              </w:rPr>
              <w:t>92.50%</w:t>
            </w:r>
          </w:p>
        </w:tc>
        <w:tc>
          <w:tcPr>
            <w:tcW w:w="1276" w:type="dxa"/>
            <w:vAlign w:val="center"/>
          </w:tcPr>
          <w:p w14:paraId="496B50A2" w14:textId="77777777" w:rsidR="00147B1C" w:rsidRPr="0091371E" w:rsidRDefault="00147B1C" w:rsidP="00147B1C">
            <w:pPr>
              <w:jc w:val="both"/>
              <w:rPr>
                <w:rFonts w:eastAsiaTheme="minorEastAsia"/>
                <w:sz w:val="16"/>
                <w:szCs w:val="16"/>
                <w:lang w:eastAsia="zh-CN"/>
              </w:rPr>
            </w:pPr>
          </w:p>
        </w:tc>
      </w:tr>
      <w:tr w:rsidR="00147B1C" w14:paraId="205D5743" w14:textId="77777777" w:rsidTr="00233AB5">
        <w:trPr>
          <w:trHeight w:val="283"/>
          <w:jc w:val="center"/>
        </w:trPr>
        <w:tc>
          <w:tcPr>
            <w:tcW w:w="1282" w:type="dxa"/>
            <w:shd w:val="clear" w:color="auto" w:fill="9CC2E5" w:themeFill="accent1" w:themeFillTint="99"/>
            <w:vAlign w:val="center"/>
          </w:tcPr>
          <w:p w14:paraId="4394E2C6" w14:textId="7D5ECBA6" w:rsidR="00147B1C" w:rsidRPr="008D09ED" w:rsidRDefault="00147B1C" w:rsidP="00147B1C">
            <w:pPr>
              <w:jc w:val="center"/>
              <w:rPr>
                <w:sz w:val="16"/>
                <w:szCs w:val="16"/>
              </w:rPr>
            </w:pPr>
            <w:r w:rsidRPr="006A0D2B">
              <w:rPr>
                <w:rFonts w:eastAsiaTheme="minorEastAsia"/>
                <w:sz w:val="16"/>
                <w:szCs w:val="16"/>
                <w:lang w:eastAsia="zh-CN"/>
              </w:rPr>
              <w:t>vivo</w:t>
            </w:r>
          </w:p>
        </w:tc>
        <w:tc>
          <w:tcPr>
            <w:tcW w:w="850" w:type="dxa"/>
            <w:vAlign w:val="center"/>
          </w:tcPr>
          <w:p w14:paraId="41CCA204" w14:textId="57B8FCDF" w:rsidR="00147B1C" w:rsidRPr="0091371E" w:rsidRDefault="00147B1C" w:rsidP="00147B1C">
            <w:pPr>
              <w:jc w:val="center"/>
              <w:rPr>
                <w:sz w:val="16"/>
                <w:szCs w:val="16"/>
              </w:rPr>
            </w:pPr>
            <w:r w:rsidRPr="006A0D2B">
              <w:rPr>
                <w:rFonts w:eastAsiaTheme="minorEastAsia"/>
                <w:sz w:val="16"/>
                <w:szCs w:val="16"/>
                <w:lang w:eastAsia="zh-CN"/>
              </w:rPr>
              <w:t>60</w:t>
            </w:r>
          </w:p>
        </w:tc>
        <w:tc>
          <w:tcPr>
            <w:tcW w:w="998" w:type="dxa"/>
            <w:vAlign w:val="center"/>
          </w:tcPr>
          <w:p w14:paraId="6270565B" w14:textId="6EC9EDB2" w:rsidR="00147B1C" w:rsidRPr="0091371E" w:rsidRDefault="00147B1C" w:rsidP="00147B1C">
            <w:pPr>
              <w:jc w:val="center"/>
              <w:rPr>
                <w:sz w:val="16"/>
                <w:szCs w:val="16"/>
              </w:rPr>
            </w:pPr>
            <w:r w:rsidRPr="006A0D2B">
              <w:rPr>
                <w:rFonts w:eastAsiaTheme="minorEastAsia"/>
                <w:sz w:val="16"/>
                <w:szCs w:val="16"/>
                <w:lang w:eastAsia="zh-CN"/>
              </w:rPr>
              <w:t>10.77</w:t>
            </w:r>
          </w:p>
        </w:tc>
        <w:tc>
          <w:tcPr>
            <w:tcW w:w="1412" w:type="dxa"/>
            <w:vAlign w:val="center"/>
          </w:tcPr>
          <w:p w14:paraId="0AADD846" w14:textId="53B0BB13" w:rsidR="00147B1C" w:rsidRPr="0091371E" w:rsidRDefault="00147B1C" w:rsidP="00147B1C">
            <w:pPr>
              <w:jc w:val="center"/>
              <w:rPr>
                <w:sz w:val="16"/>
                <w:szCs w:val="16"/>
              </w:rPr>
            </w:pPr>
            <w:r w:rsidRPr="006A0D2B">
              <w:rPr>
                <w:rFonts w:eastAsiaTheme="minorEastAsia"/>
                <w:sz w:val="16"/>
                <w:szCs w:val="16"/>
                <w:lang w:eastAsia="zh-CN"/>
              </w:rPr>
              <w:t>10</w:t>
            </w:r>
          </w:p>
        </w:tc>
        <w:tc>
          <w:tcPr>
            <w:tcW w:w="850" w:type="dxa"/>
            <w:vAlign w:val="center"/>
          </w:tcPr>
          <w:p w14:paraId="4A4EA888" w14:textId="6D28F986" w:rsidR="00147B1C" w:rsidRPr="0091371E" w:rsidRDefault="00147B1C" w:rsidP="00147B1C">
            <w:pPr>
              <w:jc w:val="center"/>
              <w:rPr>
                <w:sz w:val="16"/>
                <w:szCs w:val="16"/>
              </w:rPr>
            </w:pPr>
            <w:r w:rsidRPr="006A0D2B">
              <w:rPr>
                <w:rFonts w:eastAsiaTheme="minorEastAsia"/>
                <w:sz w:val="16"/>
                <w:szCs w:val="16"/>
                <w:lang w:eastAsia="zh-CN"/>
              </w:rPr>
              <w:t>12.4</w:t>
            </w:r>
          </w:p>
        </w:tc>
        <w:tc>
          <w:tcPr>
            <w:tcW w:w="988" w:type="dxa"/>
            <w:vAlign w:val="center"/>
          </w:tcPr>
          <w:p w14:paraId="46A43E9A" w14:textId="57F98922" w:rsidR="00147B1C" w:rsidRPr="0091371E" w:rsidRDefault="00147B1C" w:rsidP="00147B1C">
            <w:pPr>
              <w:jc w:val="center"/>
              <w:rPr>
                <w:sz w:val="16"/>
                <w:szCs w:val="16"/>
              </w:rPr>
            </w:pPr>
            <w:r w:rsidRPr="006A0D2B">
              <w:rPr>
                <w:rFonts w:eastAsiaTheme="minorEastAsia"/>
                <w:sz w:val="16"/>
                <w:szCs w:val="16"/>
                <w:lang w:eastAsia="zh-CN"/>
              </w:rPr>
              <w:t>12</w:t>
            </w:r>
          </w:p>
        </w:tc>
        <w:tc>
          <w:tcPr>
            <w:tcW w:w="1417" w:type="dxa"/>
            <w:vAlign w:val="center"/>
          </w:tcPr>
          <w:p w14:paraId="26026194" w14:textId="1B0EB625" w:rsidR="00147B1C" w:rsidRPr="0091371E" w:rsidRDefault="00147B1C" w:rsidP="00147B1C">
            <w:pPr>
              <w:jc w:val="center"/>
              <w:rPr>
                <w:sz w:val="16"/>
                <w:szCs w:val="16"/>
              </w:rPr>
            </w:pPr>
            <w:r w:rsidRPr="006A0D2B">
              <w:rPr>
                <w:rFonts w:eastAsiaTheme="minorEastAsia"/>
                <w:sz w:val="16"/>
                <w:szCs w:val="16"/>
                <w:lang w:eastAsia="zh-CN"/>
              </w:rPr>
              <w:t>93.06%</w:t>
            </w:r>
          </w:p>
        </w:tc>
        <w:tc>
          <w:tcPr>
            <w:tcW w:w="1276" w:type="dxa"/>
            <w:vAlign w:val="center"/>
          </w:tcPr>
          <w:p w14:paraId="4466371E" w14:textId="500E518D" w:rsidR="00147B1C" w:rsidRPr="0091371E" w:rsidRDefault="00147B1C" w:rsidP="00147B1C">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5</w:t>
            </w:r>
          </w:p>
        </w:tc>
      </w:tr>
      <w:tr w:rsidR="00147B1C" w14:paraId="49D6CF10" w14:textId="77777777" w:rsidTr="00233AB5">
        <w:trPr>
          <w:trHeight w:val="283"/>
          <w:jc w:val="center"/>
        </w:trPr>
        <w:tc>
          <w:tcPr>
            <w:tcW w:w="1282" w:type="dxa"/>
            <w:shd w:val="clear" w:color="auto" w:fill="9CC2E5" w:themeFill="accent1" w:themeFillTint="99"/>
            <w:vAlign w:val="center"/>
          </w:tcPr>
          <w:p w14:paraId="28B76D82" w14:textId="38B78DAD" w:rsidR="00147B1C" w:rsidRPr="008D09ED" w:rsidRDefault="00147B1C" w:rsidP="00147B1C">
            <w:pPr>
              <w:jc w:val="center"/>
              <w:rPr>
                <w:sz w:val="16"/>
                <w:szCs w:val="16"/>
              </w:rPr>
            </w:pPr>
            <w:r w:rsidRPr="006A0D2B">
              <w:rPr>
                <w:rFonts w:eastAsiaTheme="minorEastAsia"/>
                <w:sz w:val="16"/>
                <w:szCs w:val="16"/>
                <w:lang w:eastAsia="zh-CN"/>
              </w:rPr>
              <w:t>vivo</w:t>
            </w:r>
          </w:p>
        </w:tc>
        <w:tc>
          <w:tcPr>
            <w:tcW w:w="850" w:type="dxa"/>
            <w:vAlign w:val="center"/>
          </w:tcPr>
          <w:p w14:paraId="1FF0EE5E" w14:textId="77777777" w:rsidR="00147B1C" w:rsidRPr="0091371E" w:rsidRDefault="00147B1C" w:rsidP="00147B1C">
            <w:pPr>
              <w:jc w:val="center"/>
              <w:rPr>
                <w:sz w:val="16"/>
                <w:szCs w:val="16"/>
              </w:rPr>
            </w:pPr>
          </w:p>
        </w:tc>
        <w:tc>
          <w:tcPr>
            <w:tcW w:w="998" w:type="dxa"/>
            <w:vAlign w:val="center"/>
          </w:tcPr>
          <w:p w14:paraId="78F55354" w14:textId="77777777" w:rsidR="00147B1C" w:rsidRPr="0091371E" w:rsidRDefault="00147B1C" w:rsidP="00147B1C">
            <w:pPr>
              <w:jc w:val="center"/>
              <w:rPr>
                <w:sz w:val="16"/>
                <w:szCs w:val="16"/>
              </w:rPr>
            </w:pPr>
          </w:p>
        </w:tc>
        <w:tc>
          <w:tcPr>
            <w:tcW w:w="1412" w:type="dxa"/>
            <w:vAlign w:val="center"/>
          </w:tcPr>
          <w:p w14:paraId="768AACC8" w14:textId="77777777" w:rsidR="00147B1C" w:rsidRPr="0091371E" w:rsidRDefault="00147B1C" w:rsidP="00147B1C">
            <w:pPr>
              <w:jc w:val="center"/>
              <w:rPr>
                <w:sz w:val="16"/>
                <w:szCs w:val="16"/>
              </w:rPr>
            </w:pPr>
          </w:p>
        </w:tc>
        <w:tc>
          <w:tcPr>
            <w:tcW w:w="850" w:type="dxa"/>
            <w:vAlign w:val="center"/>
          </w:tcPr>
          <w:p w14:paraId="41136AD2" w14:textId="1E6E6649" w:rsidR="00147B1C" w:rsidRPr="0091371E" w:rsidRDefault="00147B1C" w:rsidP="00147B1C">
            <w:pPr>
              <w:jc w:val="center"/>
              <w:rPr>
                <w:sz w:val="16"/>
                <w:szCs w:val="16"/>
              </w:rPr>
            </w:pPr>
            <w:r w:rsidRPr="006A0D2B">
              <w:rPr>
                <w:rFonts w:eastAsiaTheme="minorEastAsia"/>
                <w:sz w:val="16"/>
                <w:szCs w:val="16"/>
                <w:lang w:eastAsia="zh-CN"/>
              </w:rPr>
              <w:t>16.53</w:t>
            </w:r>
          </w:p>
        </w:tc>
        <w:tc>
          <w:tcPr>
            <w:tcW w:w="988" w:type="dxa"/>
            <w:vAlign w:val="center"/>
          </w:tcPr>
          <w:p w14:paraId="20F5BF00" w14:textId="0C56C4E1" w:rsidR="00147B1C" w:rsidRPr="0091371E" w:rsidRDefault="00147B1C" w:rsidP="00147B1C">
            <w:pPr>
              <w:jc w:val="center"/>
              <w:rPr>
                <w:sz w:val="16"/>
                <w:szCs w:val="16"/>
              </w:rPr>
            </w:pPr>
            <w:r w:rsidRPr="006A0D2B">
              <w:rPr>
                <w:rFonts w:eastAsiaTheme="minorEastAsia"/>
                <w:sz w:val="16"/>
                <w:szCs w:val="16"/>
                <w:lang w:eastAsia="zh-CN"/>
              </w:rPr>
              <w:t>16</w:t>
            </w:r>
          </w:p>
        </w:tc>
        <w:tc>
          <w:tcPr>
            <w:tcW w:w="1417" w:type="dxa"/>
            <w:vAlign w:val="center"/>
          </w:tcPr>
          <w:p w14:paraId="0EAD2C22" w14:textId="77CBB4B7" w:rsidR="00147B1C" w:rsidRPr="0091371E" w:rsidRDefault="00147B1C" w:rsidP="00147B1C">
            <w:pPr>
              <w:jc w:val="center"/>
              <w:rPr>
                <w:sz w:val="16"/>
                <w:szCs w:val="16"/>
              </w:rPr>
            </w:pPr>
            <w:r w:rsidRPr="006A0D2B">
              <w:rPr>
                <w:rFonts w:eastAsiaTheme="minorEastAsia"/>
                <w:sz w:val="16"/>
                <w:szCs w:val="16"/>
                <w:lang w:eastAsia="zh-CN"/>
              </w:rPr>
              <w:t>92.71%</w:t>
            </w:r>
          </w:p>
        </w:tc>
        <w:tc>
          <w:tcPr>
            <w:tcW w:w="1276" w:type="dxa"/>
            <w:vAlign w:val="center"/>
          </w:tcPr>
          <w:p w14:paraId="2482D29E" w14:textId="5CEAC889" w:rsidR="00147B1C" w:rsidRPr="0091371E" w:rsidRDefault="00147B1C" w:rsidP="00147B1C">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6</w:t>
            </w:r>
          </w:p>
        </w:tc>
      </w:tr>
      <w:tr w:rsidR="00147B1C" w14:paraId="67146F4D" w14:textId="77777777" w:rsidTr="00147B1C">
        <w:trPr>
          <w:trHeight w:hRule="exact" w:val="1443"/>
          <w:jc w:val="center"/>
        </w:trPr>
        <w:tc>
          <w:tcPr>
            <w:tcW w:w="9073" w:type="dxa"/>
            <w:gridSpan w:val="8"/>
            <w:shd w:val="clear" w:color="auto" w:fill="auto"/>
            <w:vAlign w:val="center"/>
          </w:tcPr>
          <w:p w14:paraId="2D756715" w14:textId="77777777" w:rsidR="00147B1C" w:rsidRPr="0091371E" w:rsidRDefault="00147B1C" w:rsidP="00147B1C">
            <w:pPr>
              <w:rPr>
                <w:sz w:val="16"/>
                <w:szCs w:val="16"/>
              </w:rPr>
            </w:pPr>
            <w:r w:rsidRPr="0091371E">
              <w:rPr>
                <w:sz w:val="16"/>
                <w:szCs w:val="16"/>
              </w:rPr>
              <w:t>Note 1A: the interval of packet arrival among UEs are equal</w:t>
            </w:r>
          </w:p>
          <w:p w14:paraId="0C00533F" w14:textId="77777777" w:rsidR="00147B1C" w:rsidRPr="0091371E" w:rsidRDefault="00147B1C" w:rsidP="00147B1C">
            <w:pPr>
              <w:rPr>
                <w:sz w:val="16"/>
                <w:szCs w:val="16"/>
              </w:rPr>
            </w:pPr>
            <w:r w:rsidRPr="0091371E">
              <w:rPr>
                <w:sz w:val="16"/>
                <w:szCs w:val="16"/>
              </w:rPr>
              <w:t>Note 1B: the interval of packet arrival among UEs are zero, i.e. packet arrival among UEs are synchronized</w:t>
            </w:r>
          </w:p>
          <w:p w14:paraId="038642DD" w14:textId="77777777" w:rsidR="00147B1C" w:rsidRDefault="00147B1C" w:rsidP="00147B1C">
            <w:pPr>
              <w:rPr>
                <w:sz w:val="16"/>
                <w:szCs w:val="16"/>
              </w:rPr>
            </w:pPr>
            <w:r w:rsidRPr="0091371E">
              <w:rPr>
                <w:sz w:val="16"/>
                <w:szCs w:val="16"/>
              </w:rPr>
              <w:t>Note 2: without jitter</w:t>
            </w:r>
          </w:p>
          <w:p w14:paraId="6F94D5B7" w14:textId="4050AFB7" w:rsidR="00147B1C" w:rsidRDefault="00147B1C" w:rsidP="00147B1C">
            <w:pPr>
              <w:rPr>
                <w:rFonts w:eastAsiaTheme="minorEastAsia"/>
                <w:sz w:val="16"/>
                <w:szCs w:val="16"/>
              </w:rPr>
            </w:pPr>
            <w:r w:rsidRPr="0091371E">
              <w:rPr>
                <w:rFonts w:eastAsiaTheme="minorEastAsia" w:hint="eastAsia"/>
                <w:sz w:val="16"/>
                <w:szCs w:val="16"/>
              </w:rPr>
              <w:t>Not</w:t>
            </w:r>
            <w:r w:rsidRPr="0091371E">
              <w:rPr>
                <w:rFonts w:eastAsiaTheme="minorEastAsia"/>
                <w:sz w:val="16"/>
                <w:szCs w:val="16"/>
              </w:rPr>
              <w:t xml:space="preserve">e 3: </w:t>
            </w:r>
            <w:r w:rsidRPr="00AF392A">
              <w:rPr>
                <w:rFonts w:eastAsiaTheme="minorEastAsia"/>
                <w:sz w:val="16"/>
                <w:szCs w:val="16"/>
              </w:rPr>
              <w:t>the relationship of standard deviation/maximum/minimum packet size w.r.t [10.5, 150, 50]% of mean packet size</w:t>
            </w:r>
          </w:p>
          <w:p w14:paraId="6C77082E" w14:textId="7DC37272" w:rsidR="00147B1C" w:rsidRPr="0073396E" w:rsidRDefault="00147B1C" w:rsidP="00147B1C">
            <w:pPr>
              <w:rPr>
                <w:rFonts w:eastAsiaTheme="minorEastAsia"/>
                <w:sz w:val="16"/>
                <w:szCs w:val="16"/>
                <w:lang w:eastAsia="zh-CN"/>
              </w:rPr>
            </w:pPr>
            <w:r>
              <w:rPr>
                <w:rFonts w:eastAsiaTheme="minorEastAsia"/>
                <w:sz w:val="16"/>
                <w:szCs w:val="16"/>
              </w:rPr>
              <w:t>N</w:t>
            </w:r>
            <w:r>
              <w:rPr>
                <w:rFonts w:eastAsiaTheme="minorEastAsia" w:hint="eastAsia"/>
                <w:sz w:val="16"/>
                <w:szCs w:val="16"/>
                <w:lang w:eastAsia="zh-CN"/>
              </w:rPr>
              <w:t>ote</w:t>
            </w:r>
            <w:r>
              <w:rPr>
                <w:rFonts w:eastAsiaTheme="minorEastAsia"/>
                <w:sz w:val="16"/>
                <w:szCs w:val="16"/>
              </w:rPr>
              <w:t xml:space="preserve"> 4: </w:t>
            </w:r>
            <w:r>
              <w:rPr>
                <w:rFonts w:eastAsiaTheme="minorEastAsia"/>
                <w:sz w:val="16"/>
                <w:szCs w:val="16"/>
                <w:lang w:eastAsia="zh-CN"/>
              </w:rPr>
              <w:t>jitter range equals [0, 8]</w:t>
            </w:r>
            <w:proofErr w:type="spellStart"/>
            <w:r>
              <w:rPr>
                <w:rFonts w:eastAsiaTheme="minorEastAsia"/>
                <w:sz w:val="16"/>
                <w:szCs w:val="16"/>
                <w:lang w:eastAsia="zh-CN"/>
              </w:rPr>
              <w:t>ms</w:t>
            </w:r>
            <w:proofErr w:type="spellEnd"/>
            <w:r>
              <w:rPr>
                <w:rFonts w:eastAsiaTheme="minorEastAsia"/>
                <w:sz w:val="16"/>
                <w:szCs w:val="16"/>
                <w:lang w:eastAsia="zh-CN"/>
              </w:rPr>
              <w:t xml:space="preserve"> with 2ms STD</w:t>
            </w:r>
          </w:p>
          <w:p w14:paraId="3D5719E7" w14:textId="4562F393" w:rsidR="00147B1C" w:rsidRDefault="00147B1C" w:rsidP="00147B1C">
            <w:pPr>
              <w:rPr>
                <w:sz w:val="16"/>
                <w:szCs w:val="16"/>
              </w:rPr>
            </w:pPr>
            <w:r w:rsidRPr="0091371E">
              <w:rPr>
                <w:sz w:val="16"/>
                <w:szCs w:val="16"/>
              </w:rPr>
              <w:t xml:space="preserve">Note </w:t>
            </w:r>
            <w:r>
              <w:rPr>
                <w:sz w:val="16"/>
                <w:szCs w:val="16"/>
              </w:rPr>
              <w:t>5</w:t>
            </w:r>
            <w:r w:rsidRPr="0091371E">
              <w:rPr>
                <w:sz w:val="16"/>
                <w:szCs w:val="16"/>
              </w:rPr>
              <w:t>: adopting delay-aware (DA) scheduling</w:t>
            </w:r>
          </w:p>
          <w:p w14:paraId="50BFBF23" w14:textId="77489AD3" w:rsidR="00147B1C" w:rsidRPr="0091371E" w:rsidRDefault="00147B1C" w:rsidP="00147B1C">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6: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0D6D265F" w14:textId="77777777" w:rsidR="00B37C05" w:rsidRDefault="00B37C05" w:rsidP="006011CD">
      <w:pPr>
        <w:spacing w:before="120" w:after="120" w:line="276" w:lineRule="auto"/>
        <w:jc w:val="both"/>
      </w:pPr>
    </w:p>
    <w:p w14:paraId="4DE54623" w14:textId="46659CF5" w:rsidR="00FB1FE1" w:rsidRPr="006A784D" w:rsidRDefault="00FB1FE1" w:rsidP="00FB1FE1">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VR/AR</w:t>
      </w:r>
      <w:r w:rsidRPr="006A784D">
        <w:rPr>
          <w:b/>
          <w:bCs/>
          <w:u w:val="single"/>
        </w:rPr>
        <w:t xml:space="preserve">, </w:t>
      </w:r>
      <w:r>
        <w:rPr>
          <w:b/>
          <w:bCs/>
          <w:u w:val="single"/>
        </w:rPr>
        <w:t>45</w:t>
      </w:r>
      <w:r w:rsidRPr="006A784D">
        <w:rPr>
          <w:b/>
          <w:bCs/>
          <w:u w:val="single"/>
        </w:rPr>
        <w:t>Mbps, 1</w:t>
      </w:r>
      <w:r>
        <w:rPr>
          <w:b/>
          <w:bCs/>
          <w:u w:val="single"/>
        </w:rPr>
        <w:t>0</w:t>
      </w:r>
      <w:r w:rsidRPr="006A784D">
        <w:rPr>
          <w:b/>
          <w:bCs/>
          <w:u w:val="single"/>
        </w:rPr>
        <w:t>ms PDB</w:t>
      </w:r>
      <w:r w:rsidR="006E6BE7">
        <w:rPr>
          <w:b/>
          <w:bCs/>
          <w:u w:val="single"/>
        </w:rPr>
        <w:t>, 100MHz bandwidth, DDDSU TDD format</w:t>
      </w:r>
    </w:p>
    <w:p w14:paraId="32504EA1" w14:textId="3A616F9E" w:rsidR="00FB1FE1" w:rsidRPr="00344ADC" w:rsidRDefault="00117FC9" w:rsidP="00344ADC">
      <w:pPr>
        <w:pStyle w:val="a7"/>
        <w:jc w:val="center"/>
        <w:rPr>
          <w:b/>
          <w:bCs/>
          <w:u w:val="single"/>
        </w:rPr>
      </w:pPr>
      <w:bookmarkStart w:id="6" w:name="_Ref80046554"/>
      <w:r>
        <w:t xml:space="preserve">Table </w:t>
      </w:r>
      <w:r>
        <w:fldChar w:fldCharType="begin"/>
      </w:r>
      <w:r>
        <w:instrText xml:space="preserve"> SEQ Table \* ARABIC </w:instrText>
      </w:r>
      <w:r>
        <w:fldChar w:fldCharType="separate"/>
      </w:r>
      <w:r>
        <w:rPr>
          <w:noProof/>
        </w:rPr>
        <w:t>4</w:t>
      </w:r>
      <w:r>
        <w:fldChar w:fldCharType="end"/>
      </w:r>
      <w:bookmarkEnd w:id="6"/>
      <w:r>
        <w:t xml:space="preserve"> System capacity of VR/AR (45Mbps) application in FR1 DL </w:t>
      </w:r>
      <w:proofErr w:type="spellStart"/>
      <w:r>
        <w:t>InH</w:t>
      </w:r>
      <w:proofErr w:type="spellEnd"/>
      <w:r>
        <w:t xml:space="preserve">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A619D1" w14:paraId="47F5CBA8" w14:textId="77777777" w:rsidTr="00553EBC">
        <w:trPr>
          <w:trHeight w:val="454"/>
          <w:jc w:val="center"/>
        </w:trPr>
        <w:tc>
          <w:tcPr>
            <w:tcW w:w="1282" w:type="dxa"/>
            <w:vMerge w:val="restart"/>
            <w:shd w:val="clear" w:color="auto" w:fill="9CC2E5" w:themeFill="accent1" w:themeFillTint="99"/>
            <w:vAlign w:val="center"/>
          </w:tcPr>
          <w:p w14:paraId="6C4D9102" w14:textId="77777777" w:rsidR="00A619D1" w:rsidRPr="0091371E" w:rsidRDefault="00A619D1"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6C0F5BB" w14:textId="5744DB29" w:rsidR="00A619D1"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639FF873" w14:textId="05F1A3E6" w:rsidR="00A619D1"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B0B34D0" w14:textId="77777777" w:rsidR="00A619D1" w:rsidRPr="0091371E" w:rsidRDefault="00A619D1"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A619D1" w14:paraId="48DBE9D7" w14:textId="77777777" w:rsidTr="00553EBC">
        <w:trPr>
          <w:trHeight w:val="709"/>
          <w:jc w:val="center"/>
        </w:trPr>
        <w:tc>
          <w:tcPr>
            <w:tcW w:w="1282" w:type="dxa"/>
            <w:vMerge/>
            <w:shd w:val="clear" w:color="auto" w:fill="9CC2E5" w:themeFill="accent1" w:themeFillTint="99"/>
            <w:vAlign w:val="center"/>
          </w:tcPr>
          <w:p w14:paraId="3B92B96F" w14:textId="77777777" w:rsidR="00A619D1" w:rsidRPr="0091371E" w:rsidRDefault="00A619D1" w:rsidP="00553EBC">
            <w:pPr>
              <w:jc w:val="center"/>
              <w:rPr>
                <w:b/>
                <w:bCs/>
                <w:sz w:val="16"/>
                <w:szCs w:val="16"/>
              </w:rPr>
            </w:pPr>
          </w:p>
        </w:tc>
        <w:tc>
          <w:tcPr>
            <w:tcW w:w="850" w:type="dxa"/>
            <w:shd w:val="clear" w:color="auto" w:fill="9CC2E5" w:themeFill="accent1" w:themeFillTint="99"/>
            <w:vAlign w:val="center"/>
          </w:tcPr>
          <w:p w14:paraId="06E0A328" w14:textId="77777777" w:rsidR="00A619D1" w:rsidRPr="0091371E" w:rsidRDefault="00A619D1"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2DFE21C" w14:textId="77777777" w:rsidR="00A619D1" w:rsidRPr="0091371E" w:rsidRDefault="00A619D1"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1F24F4D" w14:textId="77777777" w:rsidR="00A619D1" w:rsidRPr="0091371E" w:rsidRDefault="00A619D1"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17D8EBA8" w14:textId="77777777" w:rsidR="00A619D1" w:rsidRPr="0091371E" w:rsidRDefault="00A619D1"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77D545B9" w14:textId="77777777" w:rsidR="00A619D1" w:rsidRPr="0091371E" w:rsidRDefault="00A619D1"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4BE0C52A" w14:textId="77777777" w:rsidR="00A619D1" w:rsidRPr="0091371E" w:rsidRDefault="00A619D1"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8F8B8F3" w14:textId="77777777" w:rsidR="00A619D1" w:rsidRPr="0091371E" w:rsidRDefault="00A619D1" w:rsidP="00553EBC">
            <w:pPr>
              <w:jc w:val="center"/>
              <w:rPr>
                <w:b/>
                <w:bCs/>
                <w:sz w:val="16"/>
                <w:szCs w:val="16"/>
              </w:rPr>
            </w:pPr>
          </w:p>
        </w:tc>
      </w:tr>
      <w:tr w:rsidR="00A619D1" w14:paraId="4B83C01B" w14:textId="77777777" w:rsidTr="00553EBC">
        <w:trPr>
          <w:trHeight w:val="283"/>
          <w:jc w:val="center"/>
        </w:trPr>
        <w:tc>
          <w:tcPr>
            <w:tcW w:w="1282" w:type="dxa"/>
            <w:shd w:val="clear" w:color="auto" w:fill="9CC2E5" w:themeFill="accent1" w:themeFillTint="99"/>
            <w:vAlign w:val="center"/>
          </w:tcPr>
          <w:p w14:paraId="37A6B359" w14:textId="49624F37" w:rsidR="00A619D1" w:rsidRPr="0091371E" w:rsidRDefault="00A619D1" w:rsidP="00A619D1">
            <w:pPr>
              <w:jc w:val="center"/>
              <w:rPr>
                <w:b/>
                <w:bCs/>
                <w:sz w:val="16"/>
                <w:szCs w:val="16"/>
              </w:rPr>
            </w:pPr>
            <w:r w:rsidRPr="00924926">
              <w:rPr>
                <w:rFonts w:eastAsiaTheme="minorEastAsia" w:hint="eastAsia"/>
                <w:sz w:val="16"/>
                <w:szCs w:val="16"/>
                <w:lang w:eastAsia="zh-CN"/>
              </w:rPr>
              <w:t>Nokia</w:t>
            </w:r>
          </w:p>
        </w:tc>
        <w:tc>
          <w:tcPr>
            <w:tcW w:w="850" w:type="dxa"/>
            <w:shd w:val="clear" w:color="auto" w:fill="auto"/>
            <w:vAlign w:val="center"/>
          </w:tcPr>
          <w:p w14:paraId="113B39CC" w14:textId="096F6490" w:rsidR="00A619D1" w:rsidRPr="0091371E" w:rsidRDefault="00A619D1" w:rsidP="00A619D1">
            <w:pPr>
              <w:jc w:val="center"/>
              <w:rPr>
                <w:b/>
                <w:bCs/>
                <w:sz w:val="16"/>
                <w:szCs w:val="16"/>
              </w:rPr>
            </w:pPr>
            <w:r w:rsidRPr="00924926">
              <w:rPr>
                <w:rFonts w:eastAsiaTheme="minorEastAsia"/>
                <w:sz w:val="16"/>
                <w:szCs w:val="16"/>
                <w:lang w:eastAsia="zh-CN"/>
              </w:rPr>
              <w:t>3.27</w:t>
            </w:r>
          </w:p>
        </w:tc>
        <w:tc>
          <w:tcPr>
            <w:tcW w:w="998" w:type="dxa"/>
            <w:shd w:val="clear" w:color="auto" w:fill="auto"/>
            <w:vAlign w:val="center"/>
          </w:tcPr>
          <w:p w14:paraId="28250022" w14:textId="1171A562" w:rsidR="00A619D1" w:rsidRPr="0091371E" w:rsidRDefault="00A619D1" w:rsidP="00A619D1">
            <w:pPr>
              <w:jc w:val="center"/>
              <w:rPr>
                <w:b/>
                <w:bCs/>
                <w:sz w:val="16"/>
                <w:szCs w:val="16"/>
              </w:rPr>
            </w:pPr>
            <w:r w:rsidRPr="00924926">
              <w:rPr>
                <w:rFonts w:eastAsiaTheme="minorEastAsia"/>
                <w:sz w:val="16"/>
                <w:szCs w:val="16"/>
                <w:lang w:eastAsia="zh-CN"/>
              </w:rPr>
              <w:t>3</w:t>
            </w:r>
          </w:p>
        </w:tc>
        <w:tc>
          <w:tcPr>
            <w:tcW w:w="1412" w:type="dxa"/>
            <w:shd w:val="clear" w:color="auto" w:fill="auto"/>
            <w:vAlign w:val="center"/>
          </w:tcPr>
          <w:p w14:paraId="2E82D498" w14:textId="4FE25580" w:rsidR="00A619D1" w:rsidRPr="0091371E" w:rsidRDefault="00A619D1" w:rsidP="00A619D1">
            <w:pPr>
              <w:jc w:val="center"/>
              <w:rPr>
                <w:b/>
                <w:bCs/>
                <w:sz w:val="16"/>
                <w:szCs w:val="16"/>
              </w:rPr>
            </w:pPr>
            <w:r w:rsidRPr="00924926">
              <w:rPr>
                <w:rFonts w:eastAsiaTheme="minorEastAsia"/>
                <w:sz w:val="16"/>
                <w:szCs w:val="16"/>
                <w:lang w:eastAsia="zh-CN"/>
              </w:rPr>
              <w:t>97%</w:t>
            </w:r>
          </w:p>
        </w:tc>
        <w:tc>
          <w:tcPr>
            <w:tcW w:w="850" w:type="dxa"/>
            <w:shd w:val="clear" w:color="auto" w:fill="auto"/>
            <w:vAlign w:val="center"/>
          </w:tcPr>
          <w:p w14:paraId="6C22A68E" w14:textId="77777777" w:rsidR="00A619D1" w:rsidRPr="0091371E" w:rsidRDefault="00A619D1" w:rsidP="00A619D1">
            <w:pPr>
              <w:jc w:val="center"/>
              <w:rPr>
                <w:b/>
                <w:bCs/>
                <w:sz w:val="16"/>
                <w:szCs w:val="16"/>
              </w:rPr>
            </w:pPr>
          </w:p>
        </w:tc>
        <w:tc>
          <w:tcPr>
            <w:tcW w:w="988" w:type="dxa"/>
            <w:shd w:val="clear" w:color="auto" w:fill="auto"/>
            <w:vAlign w:val="center"/>
          </w:tcPr>
          <w:p w14:paraId="085C7F8A" w14:textId="77777777" w:rsidR="00A619D1" w:rsidRPr="0091371E" w:rsidRDefault="00A619D1" w:rsidP="00A619D1">
            <w:pPr>
              <w:jc w:val="center"/>
              <w:rPr>
                <w:b/>
                <w:bCs/>
                <w:sz w:val="16"/>
                <w:szCs w:val="16"/>
              </w:rPr>
            </w:pPr>
          </w:p>
        </w:tc>
        <w:tc>
          <w:tcPr>
            <w:tcW w:w="1417" w:type="dxa"/>
            <w:shd w:val="clear" w:color="auto" w:fill="auto"/>
            <w:vAlign w:val="center"/>
          </w:tcPr>
          <w:p w14:paraId="5F957E9D" w14:textId="77777777" w:rsidR="00A619D1" w:rsidRPr="0091371E" w:rsidRDefault="00A619D1" w:rsidP="00A619D1">
            <w:pPr>
              <w:jc w:val="center"/>
              <w:rPr>
                <w:b/>
                <w:bCs/>
                <w:sz w:val="16"/>
                <w:szCs w:val="16"/>
              </w:rPr>
            </w:pPr>
          </w:p>
        </w:tc>
        <w:tc>
          <w:tcPr>
            <w:tcW w:w="1276" w:type="dxa"/>
            <w:shd w:val="clear" w:color="auto" w:fill="auto"/>
            <w:vAlign w:val="center"/>
          </w:tcPr>
          <w:p w14:paraId="052730B2" w14:textId="77777777" w:rsidR="00A619D1" w:rsidRPr="0091371E" w:rsidRDefault="00A619D1" w:rsidP="00A619D1">
            <w:pPr>
              <w:jc w:val="both"/>
              <w:rPr>
                <w:b/>
                <w:bCs/>
                <w:sz w:val="16"/>
                <w:szCs w:val="16"/>
              </w:rPr>
            </w:pPr>
          </w:p>
        </w:tc>
      </w:tr>
      <w:tr w:rsidR="00A619D1" w14:paraId="67DF6884" w14:textId="77777777" w:rsidTr="00553EBC">
        <w:trPr>
          <w:trHeight w:val="283"/>
          <w:jc w:val="center"/>
        </w:trPr>
        <w:tc>
          <w:tcPr>
            <w:tcW w:w="1282" w:type="dxa"/>
            <w:shd w:val="clear" w:color="auto" w:fill="9CC2E5" w:themeFill="accent1" w:themeFillTint="99"/>
            <w:vAlign w:val="center"/>
          </w:tcPr>
          <w:p w14:paraId="186DA26E" w14:textId="5B85CBCB" w:rsidR="00A619D1" w:rsidRPr="0091371E" w:rsidRDefault="00A619D1" w:rsidP="00A619D1">
            <w:pPr>
              <w:jc w:val="center"/>
              <w:rPr>
                <w:szCs w:val="20"/>
              </w:rPr>
            </w:pPr>
            <w:r w:rsidRPr="00924926">
              <w:rPr>
                <w:rFonts w:eastAsiaTheme="minorEastAsia" w:hint="eastAsia"/>
                <w:sz w:val="16"/>
                <w:szCs w:val="16"/>
                <w:lang w:eastAsia="zh-CN"/>
              </w:rPr>
              <w:t>MTK</w:t>
            </w:r>
          </w:p>
        </w:tc>
        <w:tc>
          <w:tcPr>
            <w:tcW w:w="850" w:type="dxa"/>
            <w:vAlign w:val="center"/>
          </w:tcPr>
          <w:p w14:paraId="40FD088A" w14:textId="38F6F27B" w:rsidR="00A619D1" w:rsidRPr="0091371E" w:rsidRDefault="00A619D1" w:rsidP="00A619D1">
            <w:pPr>
              <w:jc w:val="center"/>
              <w:rPr>
                <w:sz w:val="16"/>
                <w:szCs w:val="16"/>
              </w:rPr>
            </w:pPr>
            <w:r w:rsidRPr="00924926">
              <w:rPr>
                <w:rFonts w:eastAsiaTheme="minorEastAsia"/>
                <w:sz w:val="16"/>
                <w:szCs w:val="16"/>
                <w:lang w:eastAsia="zh-CN"/>
              </w:rPr>
              <w:t>4.6</w:t>
            </w:r>
          </w:p>
        </w:tc>
        <w:tc>
          <w:tcPr>
            <w:tcW w:w="998" w:type="dxa"/>
            <w:vAlign w:val="center"/>
          </w:tcPr>
          <w:p w14:paraId="463D60E9" w14:textId="74C1307F" w:rsidR="00A619D1" w:rsidRPr="0091371E" w:rsidRDefault="00A619D1" w:rsidP="00A619D1">
            <w:pPr>
              <w:jc w:val="center"/>
              <w:rPr>
                <w:sz w:val="16"/>
                <w:szCs w:val="16"/>
              </w:rPr>
            </w:pPr>
            <w:r w:rsidRPr="00924926">
              <w:rPr>
                <w:rFonts w:eastAsiaTheme="minorEastAsia"/>
                <w:sz w:val="16"/>
                <w:szCs w:val="16"/>
                <w:lang w:eastAsia="zh-CN"/>
              </w:rPr>
              <w:t>4</w:t>
            </w:r>
          </w:p>
        </w:tc>
        <w:tc>
          <w:tcPr>
            <w:tcW w:w="1412" w:type="dxa"/>
            <w:vAlign w:val="center"/>
          </w:tcPr>
          <w:p w14:paraId="3BBBAF20" w14:textId="326E73D8" w:rsidR="00A619D1" w:rsidRPr="0091371E" w:rsidRDefault="00A619D1" w:rsidP="00A619D1">
            <w:pPr>
              <w:jc w:val="center"/>
              <w:rPr>
                <w:sz w:val="16"/>
                <w:szCs w:val="16"/>
              </w:rPr>
            </w:pPr>
            <w:r w:rsidRPr="00924926">
              <w:rPr>
                <w:rFonts w:eastAsiaTheme="minorEastAsia"/>
                <w:sz w:val="16"/>
                <w:szCs w:val="16"/>
                <w:lang w:eastAsia="zh-CN"/>
              </w:rPr>
              <w:t>96.30%</w:t>
            </w:r>
          </w:p>
        </w:tc>
        <w:tc>
          <w:tcPr>
            <w:tcW w:w="850" w:type="dxa"/>
            <w:vAlign w:val="center"/>
          </w:tcPr>
          <w:p w14:paraId="2A3A285B" w14:textId="77777777" w:rsidR="00A619D1" w:rsidRPr="0091371E" w:rsidRDefault="00A619D1" w:rsidP="00A619D1">
            <w:pPr>
              <w:jc w:val="center"/>
              <w:rPr>
                <w:sz w:val="16"/>
                <w:szCs w:val="16"/>
              </w:rPr>
            </w:pPr>
          </w:p>
        </w:tc>
        <w:tc>
          <w:tcPr>
            <w:tcW w:w="988" w:type="dxa"/>
            <w:vAlign w:val="center"/>
          </w:tcPr>
          <w:p w14:paraId="142AFAB6" w14:textId="77777777" w:rsidR="00A619D1" w:rsidRPr="0091371E" w:rsidRDefault="00A619D1" w:rsidP="00A619D1">
            <w:pPr>
              <w:jc w:val="center"/>
              <w:rPr>
                <w:sz w:val="16"/>
                <w:szCs w:val="16"/>
              </w:rPr>
            </w:pPr>
          </w:p>
        </w:tc>
        <w:tc>
          <w:tcPr>
            <w:tcW w:w="1417" w:type="dxa"/>
            <w:vAlign w:val="center"/>
          </w:tcPr>
          <w:p w14:paraId="4FE0CED0" w14:textId="77777777" w:rsidR="00A619D1" w:rsidRPr="0091371E" w:rsidRDefault="00A619D1" w:rsidP="00A619D1">
            <w:pPr>
              <w:jc w:val="center"/>
              <w:rPr>
                <w:sz w:val="16"/>
                <w:szCs w:val="16"/>
              </w:rPr>
            </w:pPr>
          </w:p>
        </w:tc>
        <w:tc>
          <w:tcPr>
            <w:tcW w:w="1276" w:type="dxa"/>
            <w:vAlign w:val="center"/>
          </w:tcPr>
          <w:p w14:paraId="7E6AF253" w14:textId="0FA9E728" w:rsidR="00A619D1" w:rsidRPr="0091371E" w:rsidRDefault="00A619D1" w:rsidP="00A619D1">
            <w:pPr>
              <w:jc w:val="both"/>
              <w:rPr>
                <w:sz w:val="16"/>
                <w:szCs w:val="16"/>
              </w:rPr>
            </w:pPr>
          </w:p>
        </w:tc>
      </w:tr>
      <w:tr w:rsidR="00A619D1" w14:paraId="17FFFEAB" w14:textId="77777777" w:rsidTr="00553EBC">
        <w:trPr>
          <w:trHeight w:val="283"/>
          <w:jc w:val="center"/>
        </w:trPr>
        <w:tc>
          <w:tcPr>
            <w:tcW w:w="1282" w:type="dxa"/>
            <w:shd w:val="clear" w:color="auto" w:fill="9CC2E5" w:themeFill="accent1" w:themeFillTint="99"/>
            <w:vAlign w:val="center"/>
          </w:tcPr>
          <w:p w14:paraId="2D5E28D3" w14:textId="7EDF3655" w:rsidR="00A619D1" w:rsidRPr="0091371E" w:rsidRDefault="00A619D1" w:rsidP="00A619D1">
            <w:pPr>
              <w:jc w:val="center"/>
              <w:rPr>
                <w:szCs w:val="20"/>
              </w:rPr>
            </w:pPr>
            <w:r w:rsidRPr="00924926">
              <w:rPr>
                <w:rFonts w:eastAsiaTheme="minorEastAsia" w:hint="eastAsia"/>
                <w:sz w:val="16"/>
                <w:szCs w:val="16"/>
                <w:lang w:eastAsia="zh-CN"/>
              </w:rPr>
              <w:t>Interdigital</w:t>
            </w:r>
          </w:p>
        </w:tc>
        <w:tc>
          <w:tcPr>
            <w:tcW w:w="850" w:type="dxa"/>
            <w:vAlign w:val="center"/>
          </w:tcPr>
          <w:p w14:paraId="1050FF98" w14:textId="079C3D11" w:rsidR="00A619D1" w:rsidRPr="00AC5033" w:rsidRDefault="00A619D1" w:rsidP="00A619D1">
            <w:pPr>
              <w:jc w:val="center"/>
              <w:rPr>
                <w:color w:val="FF0000"/>
                <w:sz w:val="16"/>
                <w:szCs w:val="16"/>
              </w:rPr>
            </w:pPr>
            <w:r w:rsidRPr="00AC5033">
              <w:rPr>
                <w:rFonts w:eastAsiaTheme="minorEastAsia"/>
                <w:color w:val="FF0000"/>
                <w:sz w:val="16"/>
                <w:szCs w:val="16"/>
                <w:lang w:eastAsia="zh-CN"/>
              </w:rPr>
              <w:t>2</w:t>
            </w:r>
          </w:p>
        </w:tc>
        <w:tc>
          <w:tcPr>
            <w:tcW w:w="998" w:type="dxa"/>
            <w:vAlign w:val="center"/>
          </w:tcPr>
          <w:p w14:paraId="0E6A3500" w14:textId="0FDF6EF3" w:rsidR="00A619D1" w:rsidRPr="00AC5033" w:rsidRDefault="00A619D1" w:rsidP="00A619D1">
            <w:pPr>
              <w:jc w:val="center"/>
              <w:rPr>
                <w:color w:val="FF0000"/>
                <w:sz w:val="16"/>
                <w:szCs w:val="16"/>
              </w:rPr>
            </w:pPr>
            <w:r w:rsidRPr="00AC5033">
              <w:rPr>
                <w:rFonts w:eastAsiaTheme="minorEastAsia"/>
                <w:color w:val="FF0000"/>
                <w:sz w:val="16"/>
                <w:szCs w:val="16"/>
                <w:lang w:eastAsia="zh-CN"/>
              </w:rPr>
              <w:t>2</w:t>
            </w:r>
          </w:p>
        </w:tc>
        <w:tc>
          <w:tcPr>
            <w:tcW w:w="1412" w:type="dxa"/>
            <w:vAlign w:val="center"/>
          </w:tcPr>
          <w:p w14:paraId="1B7FFF1E" w14:textId="09B0157B" w:rsidR="00A619D1" w:rsidRPr="0091371E" w:rsidRDefault="00A619D1" w:rsidP="00A619D1">
            <w:pPr>
              <w:jc w:val="center"/>
              <w:rPr>
                <w:sz w:val="16"/>
                <w:szCs w:val="16"/>
              </w:rPr>
            </w:pPr>
            <w:r w:rsidRPr="00A619D1">
              <w:rPr>
                <w:rFonts w:eastAsiaTheme="minorEastAsia"/>
                <w:color w:val="FF0000"/>
                <w:sz w:val="16"/>
                <w:szCs w:val="16"/>
                <w:lang w:eastAsia="zh-CN"/>
              </w:rPr>
              <w:t>17%</w:t>
            </w:r>
          </w:p>
        </w:tc>
        <w:tc>
          <w:tcPr>
            <w:tcW w:w="850" w:type="dxa"/>
            <w:vAlign w:val="center"/>
          </w:tcPr>
          <w:p w14:paraId="186AEBA1" w14:textId="77777777" w:rsidR="00A619D1" w:rsidRPr="0091371E" w:rsidRDefault="00A619D1" w:rsidP="00A619D1">
            <w:pPr>
              <w:jc w:val="center"/>
              <w:rPr>
                <w:sz w:val="16"/>
                <w:szCs w:val="16"/>
              </w:rPr>
            </w:pPr>
          </w:p>
        </w:tc>
        <w:tc>
          <w:tcPr>
            <w:tcW w:w="988" w:type="dxa"/>
            <w:vAlign w:val="center"/>
          </w:tcPr>
          <w:p w14:paraId="58DE4F23" w14:textId="77777777" w:rsidR="00A619D1" w:rsidRPr="0091371E" w:rsidRDefault="00A619D1" w:rsidP="00A619D1">
            <w:pPr>
              <w:jc w:val="center"/>
              <w:rPr>
                <w:sz w:val="16"/>
                <w:szCs w:val="16"/>
              </w:rPr>
            </w:pPr>
          </w:p>
        </w:tc>
        <w:tc>
          <w:tcPr>
            <w:tcW w:w="1417" w:type="dxa"/>
            <w:vAlign w:val="center"/>
          </w:tcPr>
          <w:p w14:paraId="638ECEC6" w14:textId="77777777" w:rsidR="00A619D1" w:rsidRPr="0091371E" w:rsidRDefault="00A619D1" w:rsidP="00A619D1">
            <w:pPr>
              <w:jc w:val="center"/>
              <w:rPr>
                <w:sz w:val="16"/>
                <w:szCs w:val="16"/>
              </w:rPr>
            </w:pPr>
          </w:p>
        </w:tc>
        <w:tc>
          <w:tcPr>
            <w:tcW w:w="1276" w:type="dxa"/>
            <w:vAlign w:val="center"/>
          </w:tcPr>
          <w:p w14:paraId="789F72B2" w14:textId="0A10E4F8" w:rsidR="00A619D1" w:rsidRPr="0091371E" w:rsidRDefault="00A619D1" w:rsidP="00A619D1">
            <w:pPr>
              <w:jc w:val="both"/>
              <w:rPr>
                <w:sz w:val="16"/>
                <w:szCs w:val="16"/>
                <w:lang w:eastAsia="zh-CN"/>
              </w:rPr>
            </w:pPr>
          </w:p>
        </w:tc>
      </w:tr>
      <w:tr w:rsidR="00147B1C" w14:paraId="4731CF44" w14:textId="77777777" w:rsidTr="00147B1C">
        <w:trPr>
          <w:trHeight w:val="283"/>
          <w:jc w:val="center"/>
        </w:trPr>
        <w:tc>
          <w:tcPr>
            <w:tcW w:w="1282" w:type="dxa"/>
            <w:shd w:val="clear" w:color="auto" w:fill="9CC2E5" w:themeFill="accent1" w:themeFillTint="99"/>
            <w:vAlign w:val="center"/>
          </w:tcPr>
          <w:p w14:paraId="21D0B89C" w14:textId="752EC079" w:rsidR="00147B1C" w:rsidRPr="00924926" w:rsidRDefault="00147B1C" w:rsidP="00147B1C">
            <w:pPr>
              <w:jc w:val="center"/>
              <w:rPr>
                <w:rFonts w:eastAsiaTheme="minorEastAsia"/>
                <w:sz w:val="16"/>
                <w:szCs w:val="16"/>
                <w:lang w:eastAsia="zh-CN"/>
              </w:rPr>
            </w:pPr>
            <w:r w:rsidRPr="006A0D2B">
              <w:rPr>
                <w:rFonts w:eastAsiaTheme="minorEastAsia"/>
                <w:sz w:val="16"/>
                <w:szCs w:val="16"/>
                <w:lang w:eastAsia="zh-CN"/>
              </w:rPr>
              <w:t xml:space="preserve">ZTE, </w:t>
            </w:r>
            <w:proofErr w:type="spellStart"/>
            <w:r w:rsidRPr="006A0D2B">
              <w:rPr>
                <w:rFonts w:eastAsiaTheme="minorEastAsia"/>
                <w:sz w:val="16"/>
                <w:szCs w:val="16"/>
                <w:lang w:eastAsia="zh-CN"/>
              </w:rPr>
              <w:t>Sanechips</w:t>
            </w:r>
            <w:proofErr w:type="spellEnd"/>
          </w:p>
        </w:tc>
        <w:tc>
          <w:tcPr>
            <w:tcW w:w="850" w:type="dxa"/>
            <w:vAlign w:val="center"/>
          </w:tcPr>
          <w:p w14:paraId="5F46F3A4" w14:textId="77777777" w:rsidR="00147B1C" w:rsidRPr="00924926" w:rsidRDefault="00147B1C" w:rsidP="00147B1C">
            <w:pPr>
              <w:jc w:val="center"/>
              <w:rPr>
                <w:rFonts w:eastAsiaTheme="minorEastAsia"/>
                <w:sz w:val="16"/>
                <w:szCs w:val="16"/>
                <w:lang w:eastAsia="zh-CN"/>
              </w:rPr>
            </w:pPr>
          </w:p>
        </w:tc>
        <w:tc>
          <w:tcPr>
            <w:tcW w:w="998" w:type="dxa"/>
            <w:vAlign w:val="center"/>
          </w:tcPr>
          <w:p w14:paraId="3FFDB28B" w14:textId="77777777" w:rsidR="00147B1C" w:rsidRPr="00924926" w:rsidRDefault="00147B1C" w:rsidP="00147B1C">
            <w:pPr>
              <w:jc w:val="center"/>
              <w:rPr>
                <w:rFonts w:eastAsiaTheme="minorEastAsia"/>
                <w:sz w:val="16"/>
                <w:szCs w:val="16"/>
                <w:lang w:eastAsia="zh-CN"/>
              </w:rPr>
            </w:pPr>
          </w:p>
        </w:tc>
        <w:tc>
          <w:tcPr>
            <w:tcW w:w="1412" w:type="dxa"/>
            <w:vAlign w:val="center"/>
          </w:tcPr>
          <w:p w14:paraId="02B761C8" w14:textId="77777777" w:rsidR="00147B1C" w:rsidRPr="00A619D1" w:rsidRDefault="00147B1C" w:rsidP="00147B1C">
            <w:pPr>
              <w:jc w:val="center"/>
              <w:rPr>
                <w:rFonts w:eastAsiaTheme="minorEastAsia"/>
                <w:color w:val="FF0000"/>
                <w:sz w:val="16"/>
                <w:szCs w:val="16"/>
                <w:lang w:eastAsia="zh-CN"/>
              </w:rPr>
            </w:pPr>
          </w:p>
        </w:tc>
        <w:tc>
          <w:tcPr>
            <w:tcW w:w="850" w:type="dxa"/>
            <w:vAlign w:val="center"/>
          </w:tcPr>
          <w:p w14:paraId="502EDC9E" w14:textId="5D0A74D0" w:rsidR="00147B1C" w:rsidRPr="003F0B90" w:rsidRDefault="00147B1C" w:rsidP="00147B1C">
            <w:pPr>
              <w:jc w:val="center"/>
              <w:rPr>
                <w:sz w:val="16"/>
                <w:szCs w:val="16"/>
              </w:rPr>
            </w:pPr>
            <w:r w:rsidRPr="003F0B90">
              <w:rPr>
                <w:sz w:val="16"/>
                <w:szCs w:val="16"/>
              </w:rPr>
              <w:t>7.2</w:t>
            </w:r>
          </w:p>
        </w:tc>
        <w:tc>
          <w:tcPr>
            <w:tcW w:w="988" w:type="dxa"/>
            <w:vAlign w:val="center"/>
          </w:tcPr>
          <w:p w14:paraId="30D284A0" w14:textId="75302D5F" w:rsidR="00147B1C" w:rsidRPr="003F0B90" w:rsidRDefault="00147B1C" w:rsidP="00147B1C">
            <w:pPr>
              <w:jc w:val="center"/>
              <w:rPr>
                <w:sz w:val="16"/>
                <w:szCs w:val="16"/>
              </w:rPr>
            </w:pPr>
            <w:r w:rsidRPr="003F0B90">
              <w:rPr>
                <w:sz w:val="16"/>
                <w:szCs w:val="16"/>
              </w:rPr>
              <w:t>7</w:t>
            </w:r>
          </w:p>
        </w:tc>
        <w:tc>
          <w:tcPr>
            <w:tcW w:w="1417" w:type="dxa"/>
            <w:vAlign w:val="center"/>
          </w:tcPr>
          <w:p w14:paraId="1736B5D6" w14:textId="54497F3C" w:rsidR="00147B1C" w:rsidRPr="003F0B90" w:rsidRDefault="00147B1C" w:rsidP="00147B1C">
            <w:pPr>
              <w:jc w:val="center"/>
              <w:rPr>
                <w:sz w:val="16"/>
                <w:szCs w:val="16"/>
              </w:rPr>
            </w:pPr>
            <w:r w:rsidRPr="003F0B90">
              <w:rPr>
                <w:sz w:val="16"/>
                <w:szCs w:val="16"/>
              </w:rPr>
              <w:t>92%</w:t>
            </w:r>
          </w:p>
        </w:tc>
        <w:tc>
          <w:tcPr>
            <w:tcW w:w="1276" w:type="dxa"/>
            <w:vAlign w:val="center"/>
          </w:tcPr>
          <w:p w14:paraId="28EA7FB3" w14:textId="77777777" w:rsidR="00147B1C" w:rsidRPr="0091371E" w:rsidRDefault="00147B1C" w:rsidP="00147B1C">
            <w:pPr>
              <w:jc w:val="both"/>
              <w:rPr>
                <w:sz w:val="16"/>
                <w:szCs w:val="16"/>
                <w:lang w:eastAsia="zh-CN"/>
              </w:rPr>
            </w:pPr>
          </w:p>
        </w:tc>
      </w:tr>
      <w:tr w:rsidR="00147B1C" w14:paraId="594F06DF" w14:textId="77777777" w:rsidTr="00147B1C">
        <w:trPr>
          <w:trHeight w:val="283"/>
          <w:jc w:val="center"/>
        </w:trPr>
        <w:tc>
          <w:tcPr>
            <w:tcW w:w="1282" w:type="dxa"/>
            <w:shd w:val="clear" w:color="auto" w:fill="9CC2E5" w:themeFill="accent1" w:themeFillTint="99"/>
            <w:vAlign w:val="center"/>
          </w:tcPr>
          <w:p w14:paraId="551D9ED9" w14:textId="5A95489F" w:rsidR="00147B1C" w:rsidRPr="00924926" w:rsidRDefault="00147B1C" w:rsidP="00147B1C">
            <w:pPr>
              <w:jc w:val="center"/>
              <w:rPr>
                <w:rFonts w:eastAsiaTheme="minorEastAsia"/>
                <w:sz w:val="16"/>
                <w:szCs w:val="16"/>
                <w:lang w:eastAsia="zh-CN"/>
              </w:rPr>
            </w:pPr>
            <w:r w:rsidRPr="008D09ED">
              <w:rPr>
                <w:sz w:val="16"/>
                <w:szCs w:val="16"/>
              </w:rPr>
              <w:t>ZTE,</w:t>
            </w:r>
            <w:r>
              <w:rPr>
                <w:sz w:val="16"/>
                <w:szCs w:val="16"/>
              </w:rPr>
              <w:t xml:space="preserve"> </w:t>
            </w:r>
            <w:proofErr w:type="spellStart"/>
            <w:r w:rsidRPr="008D09ED">
              <w:rPr>
                <w:sz w:val="16"/>
                <w:szCs w:val="16"/>
              </w:rPr>
              <w:t>Sanechips</w:t>
            </w:r>
            <w:proofErr w:type="spellEnd"/>
          </w:p>
        </w:tc>
        <w:tc>
          <w:tcPr>
            <w:tcW w:w="850" w:type="dxa"/>
            <w:vAlign w:val="center"/>
          </w:tcPr>
          <w:p w14:paraId="6C63D6A7" w14:textId="77777777" w:rsidR="00147B1C" w:rsidRPr="00924926" w:rsidRDefault="00147B1C" w:rsidP="00147B1C">
            <w:pPr>
              <w:jc w:val="center"/>
              <w:rPr>
                <w:rFonts w:eastAsiaTheme="minorEastAsia"/>
                <w:sz w:val="16"/>
                <w:szCs w:val="16"/>
                <w:lang w:eastAsia="zh-CN"/>
              </w:rPr>
            </w:pPr>
          </w:p>
        </w:tc>
        <w:tc>
          <w:tcPr>
            <w:tcW w:w="998" w:type="dxa"/>
            <w:vAlign w:val="center"/>
          </w:tcPr>
          <w:p w14:paraId="4D2EAD1E" w14:textId="77777777" w:rsidR="00147B1C" w:rsidRPr="00924926" w:rsidRDefault="00147B1C" w:rsidP="00147B1C">
            <w:pPr>
              <w:jc w:val="center"/>
              <w:rPr>
                <w:rFonts w:eastAsiaTheme="minorEastAsia"/>
                <w:sz w:val="16"/>
                <w:szCs w:val="16"/>
                <w:lang w:eastAsia="zh-CN"/>
              </w:rPr>
            </w:pPr>
          </w:p>
        </w:tc>
        <w:tc>
          <w:tcPr>
            <w:tcW w:w="1412" w:type="dxa"/>
            <w:vAlign w:val="center"/>
          </w:tcPr>
          <w:p w14:paraId="12B439D5" w14:textId="77777777" w:rsidR="00147B1C" w:rsidRPr="00A619D1" w:rsidRDefault="00147B1C" w:rsidP="00147B1C">
            <w:pPr>
              <w:jc w:val="center"/>
              <w:rPr>
                <w:rFonts w:eastAsiaTheme="minorEastAsia"/>
                <w:color w:val="FF0000"/>
                <w:sz w:val="16"/>
                <w:szCs w:val="16"/>
                <w:lang w:eastAsia="zh-CN"/>
              </w:rPr>
            </w:pPr>
          </w:p>
        </w:tc>
        <w:tc>
          <w:tcPr>
            <w:tcW w:w="850" w:type="dxa"/>
            <w:vAlign w:val="center"/>
          </w:tcPr>
          <w:p w14:paraId="271B635E" w14:textId="22A30607" w:rsidR="00147B1C" w:rsidRPr="003F0B90" w:rsidRDefault="00147B1C" w:rsidP="00147B1C">
            <w:pPr>
              <w:jc w:val="center"/>
              <w:rPr>
                <w:sz w:val="16"/>
                <w:szCs w:val="16"/>
              </w:rPr>
            </w:pPr>
            <w:r w:rsidRPr="003F0B90">
              <w:rPr>
                <w:sz w:val="16"/>
                <w:szCs w:val="16"/>
              </w:rPr>
              <w:t>7.3</w:t>
            </w:r>
          </w:p>
        </w:tc>
        <w:tc>
          <w:tcPr>
            <w:tcW w:w="988" w:type="dxa"/>
            <w:vAlign w:val="center"/>
          </w:tcPr>
          <w:p w14:paraId="60BFCF75" w14:textId="632AFD3A" w:rsidR="00147B1C" w:rsidRPr="003F0B90" w:rsidRDefault="00147B1C" w:rsidP="00147B1C">
            <w:pPr>
              <w:jc w:val="center"/>
              <w:rPr>
                <w:sz w:val="16"/>
                <w:szCs w:val="16"/>
              </w:rPr>
            </w:pPr>
            <w:r w:rsidRPr="003F0B90">
              <w:rPr>
                <w:sz w:val="16"/>
                <w:szCs w:val="16"/>
              </w:rPr>
              <w:t>7</w:t>
            </w:r>
          </w:p>
        </w:tc>
        <w:tc>
          <w:tcPr>
            <w:tcW w:w="1417" w:type="dxa"/>
            <w:vAlign w:val="center"/>
          </w:tcPr>
          <w:p w14:paraId="3986B231" w14:textId="03418D3D" w:rsidR="00147B1C" w:rsidRPr="003F0B90" w:rsidRDefault="00147B1C" w:rsidP="00147B1C">
            <w:pPr>
              <w:jc w:val="center"/>
              <w:rPr>
                <w:sz w:val="16"/>
                <w:szCs w:val="16"/>
              </w:rPr>
            </w:pPr>
            <w:r w:rsidRPr="003F0B90">
              <w:rPr>
                <w:sz w:val="16"/>
                <w:szCs w:val="16"/>
              </w:rPr>
              <w:t>93%</w:t>
            </w:r>
          </w:p>
        </w:tc>
        <w:tc>
          <w:tcPr>
            <w:tcW w:w="1276" w:type="dxa"/>
            <w:vAlign w:val="center"/>
          </w:tcPr>
          <w:p w14:paraId="7F6ED0D9" w14:textId="6A98605B" w:rsidR="00147B1C" w:rsidRPr="0091371E" w:rsidRDefault="00147B1C" w:rsidP="00147B1C">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147B1C" w14:paraId="6B238380" w14:textId="77777777" w:rsidTr="00147B1C">
        <w:trPr>
          <w:trHeight w:val="283"/>
          <w:jc w:val="center"/>
        </w:trPr>
        <w:tc>
          <w:tcPr>
            <w:tcW w:w="1282" w:type="dxa"/>
            <w:shd w:val="clear" w:color="auto" w:fill="9CC2E5" w:themeFill="accent1" w:themeFillTint="99"/>
            <w:vAlign w:val="center"/>
          </w:tcPr>
          <w:p w14:paraId="29084046" w14:textId="0D303A15" w:rsidR="00147B1C" w:rsidRPr="00924926" w:rsidRDefault="00147B1C" w:rsidP="00147B1C">
            <w:pPr>
              <w:jc w:val="cente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ATT</w:t>
            </w:r>
          </w:p>
        </w:tc>
        <w:tc>
          <w:tcPr>
            <w:tcW w:w="850" w:type="dxa"/>
            <w:vAlign w:val="center"/>
          </w:tcPr>
          <w:p w14:paraId="3C967ED8" w14:textId="77777777" w:rsidR="00147B1C" w:rsidRPr="00924926" w:rsidRDefault="00147B1C" w:rsidP="00147B1C">
            <w:pPr>
              <w:jc w:val="center"/>
              <w:rPr>
                <w:rFonts w:eastAsiaTheme="minorEastAsia"/>
                <w:sz w:val="16"/>
                <w:szCs w:val="16"/>
                <w:lang w:eastAsia="zh-CN"/>
              </w:rPr>
            </w:pPr>
          </w:p>
        </w:tc>
        <w:tc>
          <w:tcPr>
            <w:tcW w:w="998" w:type="dxa"/>
            <w:vAlign w:val="center"/>
          </w:tcPr>
          <w:p w14:paraId="748CEDE5" w14:textId="77777777" w:rsidR="00147B1C" w:rsidRPr="00924926" w:rsidRDefault="00147B1C" w:rsidP="00147B1C">
            <w:pPr>
              <w:jc w:val="center"/>
              <w:rPr>
                <w:rFonts w:eastAsiaTheme="minorEastAsia"/>
                <w:sz w:val="16"/>
                <w:szCs w:val="16"/>
                <w:lang w:eastAsia="zh-CN"/>
              </w:rPr>
            </w:pPr>
          </w:p>
        </w:tc>
        <w:tc>
          <w:tcPr>
            <w:tcW w:w="1412" w:type="dxa"/>
            <w:vAlign w:val="center"/>
          </w:tcPr>
          <w:p w14:paraId="5D8F6AB1" w14:textId="77777777" w:rsidR="00147B1C" w:rsidRPr="00A619D1" w:rsidRDefault="00147B1C" w:rsidP="00147B1C">
            <w:pPr>
              <w:jc w:val="center"/>
              <w:rPr>
                <w:rFonts w:eastAsiaTheme="minorEastAsia"/>
                <w:color w:val="FF0000"/>
                <w:sz w:val="16"/>
                <w:szCs w:val="16"/>
                <w:lang w:eastAsia="zh-CN"/>
              </w:rPr>
            </w:pPr>
          </w:p>
        </w:tc>
        <w:tc>
          <w:tcPr>
            <w:tcW w:w="850" w:type="dxa"/>
            <w:vAlign w:val="center"/>
          </w:tcPr>
          <w:p w14:paraId="61FCF5EB" w14:textId="49F4084D" w:rsidR="00147B1C" w:rsidRPr="003F0B90" w:rsidRDefault="00147B1C" w:rsidP="00147B1C">
            <w:pPr>
              <w:jc w:val="center"/>
              <w:rPr>
                <w:sz w:val="16"/>
                <w:szCs w:val="16"/>
              </w:rPr>
            </w:pPr>
            <w:r w:rsidRPr="003F0B90">
              <w:rPr>
                <w:sz w:val="16"/>
                <w:szCs w:val="16"/>
              </w:rPr>
              <w:t>12</w:t>
            </w:r>
          </w:p>
        </w:tc>
        <w:tc>
          <w:tcPr>
            <w:tcW w:w="988" w:type="dxa"/>
            <w:vAlign w:val="center"/>
          </w:tcPr>
          <w:p w14:paraId="40732E9C" w14:textId="31EF4478" w:rsidR="00147B1C" w:rsidRPr="003F0B90" w:rsidRDefault="00147B1C" w:rsidP="00147B1C">
            <w:pPr>
              <w:jc w:val="center"/>
              <w:rPr>
                <w:sz w:val="16"/>
                <w:szCs w:val="16"/>
              </w:rPr>
            </w:pPr>
            <w:r w:rsidRPr="003F0B90">
              <w:rPr>
                <w:sz w:val="16"/>
                <w:szCs w:val="16"/>
              </w:rPr>
              <w:t>12</w:t>
            </w:r>
          </w:p>
        </w:tc>
        <w:tc>
          <w:tcPr>
            <w:tcW w:w="1417" w:type="dxa"/>
            <w:vAlign w:val="center"/>
          </w:tcPr>
          <w:p w14:paraId="1DCFE247" w14:textId="432288E9" w:rsidR="00147B1C" w:rsidRPr="003F0B90" w:rsidRDefault="00147B1C" w:rsidP="00147B1C">
            <w:pPr>
              <w:jc w:val="center"/>
              <w:rPr>
                <w:sz w:val="16"/>
                <w:szCs w:val="16"/>
              </w:rPr>
            </w:pPr>
            <w:r w:rsidRPr="003F0B90">
              <w:rPr>
                <w:sz w:val="16"/>
                <w:szCs w:val="16"/>
              </w:rPr>
              <w:t>94%</w:t>
            </w:r>
          </w:p>
        </w:tc>
        <w:tc>
          <w:tcPr>
            <w:tcW w:w="1276" w:type="dxa"/>
            <w:vAlign w:val="center"/>
          </w:tcPr>
          <w:p w14:paraId="4B287BD5" w14:textId="2667B68A" w:rsidR="00147B1C" w:rsidRPr="0091371E" w:rsidRDefault="00147B1C" w:rsidP="00147B1C">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147B1C" w14:paraId="4582309F" w14:textId="77777777" w:rsidTr="00553EBC">
        <w:trPr>
          <w:trHeight w:val="283"/>
          <w:jc w:val="center"/>
        </w:trPr>
        <w:tc>
          <w:tcPr>
            <w:tcW w:w="1282" w:type="dxa"/>
            <w:shd w:val="clear" w:color="auto" w:fill="9CC2E5" w:themeFill="accent1" w:themeFillTint="99"/>
            <w:vAlign w:val="center"/>
          </w:tcPr>
          <w:p w14:paraId="52D99E17" w14:textId="54345456" w:rsidR="00147B1C" w:rsidRPr="0091371E" w:rsidRDefault="00147B1C" w:rsidP="00147B1C">
            <w:pPr>
              <w:jc w:val="center"/>
              <w:rPr>
                <w:szCs w:val="20"/>
              </w:rPr>
            </w:pPr>
            <w:r w:rsidRPr="00EC53DC">
              <w:rPr>
                <w:sz w:val="16"/>
                <w:szCs w:val="16"/>
              </w:rPr>
              <w:t>QC</w:t>
            </w:r>
          </w:p>
        </w:tc>
        <w:tc>
          <w:tcPr>
            <w:tcW w:w="850" w:type="dxa"/>
            <w:vAlign w:val="center"/>
          </w:tcPr>
          <w:p w14:paraId="0192CC80" w14:textId="49399726" w:rsidR="00147B1C" w:rsidRPr="0091371E" w:rsidRDefault="00147B1C" w:rsidP="00147B1C">
            <w:pPr>
              <w:jc w:val="center"/>
              <w:rPr>
                <w:sz w:val="16"/>
                <w:szCs w:val="16"/>
              </w:rPr>
            </w:pPr>
            <w:r w:rsidRPr="00EC53DC">
              <w:rPr>
                <w:sz w:val="16"/>
                <w:szCs w:val="16"/>
              </w:rPr>
              <w:t>4.3</w:t>
            </w:r>
          </w:p>
        </w:tc>
        <w:tc>
          <w:tcPr>
            <w:tcW w:w="998" w:type="dxa"/>
            <w:vAlign w:val="center"/>
          </w:tcPr>
          <w:p w14:paraId="77BBEC70" w14:textId="416871E2" w:rsidR="00147B1C" w:rsidRPr="0091371E" w:rsidRDefault="00147B1C" w:rsidP="00147B1C">
            <w:pPr>
              <w:jc w:val="center"/>
              <w:rPr>
                <w:sz w:val="16"/>
                <w:szCs w:val="16"/>
              </w:rPr>
            </w:pPr>
            <w:r w:rsidRPr="00EC53DC">
              <w:rPr>
                <w:sz w:val="16"/>
                <w:szCs w:val="16"/>
              </w:rPr>
              <w:t>4</w:t>
            </w:r>
          </w:p>
        </w:tc>
        <w:tc>
          <w:tcPr>
            <w:tcW w:w="1412" w:type="dxa"/>
            <w:vAlign w:val="center"/>
          </w:tcPr>
          <w:p w14:paraId="7F6A8FC1" w14:textId="5EE5C636" w:rsidR="00147B1C" w:rsidRPr="0091371E" w:rsidRDefault="00147B1C" w:rsidP="00147B1C">
            <w:pPr>
              <w:jc w:val="center"/>
              <w:rPr>
                <w:sz w:val="16"/>
                <w:szCs w:val="16"/>
              </w:rPr>
            </w:pPr>
            <w:r w:rsidRPr="00EC53DC">
              <w:rPr>
                <w:sz w:val="16"/>
                <w:szCs w:val="16"/>
              </w:rPr>
              <w:t>97%</w:t>
            </w:r>
          </w:p>
        </w:tc>
        <w:tc>
          <w:tcPr>
            <w:tcW w:w="850" w:type="dxa"/>
            <w:vAlign w:val="center"/>
          </w:tcPr>
          <w:p w14:paraId="3619C94A" w14:textId="363EDB64" w:rsidR="00147B1C" w:rsidRPr="0091371E" w:rsidRDefault="00147B1C" w:rsidP="00147B1C">
            <w:pPr>
              <w:jc w:val="center"/>
              <w:rPr>
                <w:sz w:val="16"/>
                <w:szCs w:val="16"/>
              </w:rPr>
            </w:pPr>
            <w:r w:rsidRPr="00EC53DC">
              <w:rPr>
                <w:sz w:val="16"/>
                <w:szCs w:val="16"/>
              </w:rPr>
              <w:t>6.4</w:t>
            </w:r>
          </w:p>
        </w:tc>
        <w:tc>
          <w:tcPr>
            <w:tcW w:w="988" w:type="dxa"/>
            <w:vAlign w:val="center"/>
          </w:tcPr>
          <w:p w14:paraId="164BDE32" w14:textId="24736398" w:rsidR="00147B1C" w:rsidRPr="0091371E" w:rsidRDefault="00147B1C" w:rsidP="00147B1C">
            <w:pPr>
              <w:jc w:val="center"/>
              <w:rPr>
                <w:sz w:val="16"/>
                <w:szCs w:val="16"/>
              </w:rPr>
            </w:pPr>
            <w:r w:rsidRPr="00EC53DC">
              <w:rPr>
                <w:sz w:val="16"/>
                <w:szCs w:val="16"/>
              </w:rPr>
              <w:t>6</w:t>
            </w:r>
          </w:p>
        </w:tc>
        <w:tc>
          <w:tcPr>
            <w:tcW w:w="1417" w:type="dxa"/>
            <w:vAlign w:val="center"/>
          </w:tcPr>
          <w:p w14:paraId="7797F47C" w14:textId="79C09701" w:rsidR="00147B1C" w:rsidRPr="0091371E" w:rsidRDefault="00147B1C" w:rsidP="00147B1C">
            <w:pPr>
              <w:jc w:val="center"/>
              <w:rPr>
                <w:sz w:val="16"/>
                <w:szCs w:val="16"/>
              </w:rPr>
            </w:pPr>
            <w:r w:rsidRPr="00EC53DC">
              <w:rPr>
                <w:sz w:val="16"/>
                <w:szCs w:val="16"/>
              </w:rPr>
              <w:t>93%</w:t>
            </w:r>
          </w:p>
        </w:tc>
        <w:tc>
          <w:tcPr>
            <w:tcW w:w="1276" w:type="dxa"/>
            <w:vAlign w:val="center"/>
          </w:tcPr>
          <w:p w14:paraId="1B8B2E76" w14:textId="136F8398" w:rsidR="00147B1C" w:rsidRPr="0091371E" w:rsidRDefault="00147B1C" w:rsidP="00147B1C">
            <w:pPr>
              <w:jc w:val="both"/>
              <w:rPr>
                <w:sz w:val="16"/>
                <w:szCs w:val="16"/>
              </w:rPr>
            </w:pPr>
          </w:p>
        </w:tc>
      </w:tr>
      <w:tr w:rsidR="00147B1C" w14:paraId="250F41C1" w14:textId="77777777" w:rsidTr="00553EBC">
        <w:trPr>
          <w:trHeight w:val="283"/>
          <w:jc w:val="center"/>
        </w:trPr>
        <w:tc>
          <w:tcPr>
            <w:tcW w:w="1282" w:type="dxa"/>
            <w:shd w:val="clear" w:color="auto" w:fill="9CC2E5" w:themeFill="accent1" w:themeFillTint="99"/>
            <w:vAlign w:val="center"/>
          </w:tcPr>
          <w:p w14:paraId="2E900FBE" w14:textId="76945203" w:rsidR="00147B1C" w:rsidRPr="0091371E" w:rsidRDefault="00147B1C" w:rsidP="00147B1C">
            <w:pPr>
              <w:jc w:val="center"/>
              <w:rPr>
                <w:szCs w:val="20"/>
              </w:rPr>
            </w:pPr>
            <w:r w:rsidRPr="00924926">
              <w:rPr>
                <w:rFonts w:eastAsiaTheme="minorEastAsia" w:hint="eastAsia"/>
                <w:sz w:val="16"/>
                <w:szCs w:val="16"/>
                <w:lang w:eastAsia="zh-CN"/>
              </w:rPr>
              <w:t>vivo</w:t>
            </w:r>
          </w:p>
        </w:tc>
        <w:tc>
          <w:tcPr>
            <w:tcW w:w="850" w:type="dxa"/>
            <w:vAlign w:val="center"/>
          </w:tcPr>
          <w:p w14:paraId="67B8A68A" w14:textId="6E914AFA" w:rsidR="00147B1C" w:rsidRPr="00344ADC" w:rsidRDefault="00147B1C" w:rsidP="00147B1C">
            <w:pPr>
              <w:jc w:val="center"/>
              <w:rPr>
                <w:color w:val="FF0000"/>
                <w:sz w:val="16"/>
                <w:szCs w:val="16"/>
              </w:rPr>
            </w:pPr>
          </w:p>
        </w:tc>
        <w:tc>
          <w:tcPr>
            <w:tcW w:w="998" w:type="dxa"/>
            <w:vAlign w:val="center"/>
          </w:tcPr>
          <w:p w14:paraId="31D9F704" w14:textId="033A4C64" w:rsidR="00147B1C" w:rsidRPr="00344ADC" w:rsidRDefault="00147B1C" w:rsidP="00147B1C">
            <w:pPr>
              <w:jc w:val="center"/>
              <w:rPr>
                <w:color w:val="FF0000"/>
                <w:sz w:val="16"/>
                <w:szCs w:val="16"/>
              </w:rPr>
            </w:pPr>
          </w:p>
        </w:tc>
        <w:tc>
          <w:tcPr>
            <w:tcW w:w="1412" w:type="dxa"/>
            <w:vAlign w:val="center"/>
          </w:tcPr>
          <w:p w14:paraId="11E62A19" w14:textId="4B2FC8E1" w:rsidR="00147B1C" w:rsidRPr="00344ADC" w:rsidRDefault="00147B1C" w:rsidP="00147B1C">
            <w:pPr>
              <w:jc w:val="center"/>
              <w:rPr>
                <w:color w:val="FF0000"/>
                <w:sz w:val="16"/>
                <w:szCs w:val="16"/>
              </w:rPr>
            </w:pPr>
          </w:p>
        </w:tc>
        <w:tc>
          <w:tcPr>
            <w:tcW w:w="850" w:type="dxa"/>
            <w:vAlign w:val="center"/>
          </w:tcPr>
          <w:p w14:paraId="45E9CC29" w14:textId="6C6E0AEE" w:rsidR="00147B1C" w:rsidRPr="0091371E" w:rsidRDefault="00147B1C" w:rsidP="00147B1C">
            <w:pPr>
              <w:jc w:val="center"/>
              <w:rPr>
                <w:sz w:val="16"/>
                <w:szCs w:val="16"/>
              </w:rPr>
            </w:pPr>
            <w:r w:rsidRPr="00924926">
              <w:rPr>
                <w:rFonts w:eastAsiaTheme="minorEastAsia"/>
                <w:sz w:val="16"/>
                <w:szCs w:val="16"/>
                <w:lang w:eastAsia="zh-CN"/>
              </w:rPr>
              <w:t>5.91</w:t>
            </w:r>
          </w:p>
        </w:tc>
        <w:tc>
          <w:tcPr>
            <w:tcW w:w="988" w:type="dxa"/>
            <w:vAlign w:val="center"/>
          </w:tcPr>
          <w:p w14:paraId="354A1AE2" w14:textId="54A6392E" w:rsidR="00147B1C" w:rsidRPr="0091371E" w:rsidRDefault="00147B1C" w:rsidP="00147B1C">
            <w:pPr>
              <w:jc w:val="center"/>
              <w:rPr>
                <w:sz w:val="16"/>
                <w:szCs w:val="16"/>
              </w:rPr>
            </w:pPr>
            <w:r w:rsidRPr="00924926">
              <w:rPr>
                <w:rFonts w:eastAsiaTheme="minorEastAsia"/>
                <w:sz w:val="16"/>
                <w:szCs w:val="16"/>
                <w:lang w:eastAsia="zh-CN"/>
              </w:rPr>
              <w:t>5</w:t>
            </w:r>
          </w:p>
        </w:tc>
        <w:tc>
          <w:tcPr>
            <w:tcW w:w="1417" w:type="dxa"/>
            <w:vAlign w:val="center"/>
          </w:tcPr>
          <w:p w14:paraId="76F62FB5" w14:textId="07EC8922" w:rsidR="00147B1C" w:rsidRPr="0091371E" w:rsidRDefault="00147B1C" w:rsidP="00147B1C">
            <w:pPr>
              <w:jc w:val="center"/>
              <w:rPr>
                <w:sz w:val="16"/>
                <w:szCs w:val="16"/>
              </w:rPr>
            </w:pPr>
            <w:r w:rsidRPr="00924926">
              <w:rPr>
                <w:rFonts w:eastAsiaTheme="minorEastAsia"/>
                <w:sz w:val="16"/>
                <w:szCs w:val="16"/>
                <w:lang w:eastAsia="zh-CN"/>
              </w:rPr>
              <w:t>96.67%</w:t>
            </w:r>
          </w:p>
        </w:tc>
        <w:tc>
          <w:tcPr>
            <w:tcW w:w="1276" w:type="dxa"/>
            <w:vAlign w:val="center"/>
          </w:tcPr>
          <w:p w14:paraId="5D912A43" w14:textId="028F36A3" w:rsidR="00147B1C" w:rsidRPr="0091371E" w:rsidRDefault="00147B1C" w:rsidP="00147B1C">
            <w:pPr>
              <w:jc w:val="both"/>
              <w:rPr>
                <w:sz w:val="16"/>
                <w:szCs w:val="16"/>
              </w:rPr>
            </w:pPr>
          </w:p>
        </w:tc>
      </w:tr>
      <w:tr w:rsidR="00147B1C" w14:paraId="57584657" w14:textId="77777777" w:rsidTr="00553EBC">
        <w:trPr>
          <w:trHeight w:val="283"/>
          <w:jc w:val="center"/>
        </w:trPr>
        <w:tc>
          <w:tcPr>
            <w:tcW w:w="1282" w:type="dxa"/>
            <w:shd w:val="clear" w:color="auto" w:fill="9CC2E5" w:themeFill="accent1" w:themeFillTint="99"/>
            <w:vAlign w:val="center"/>
          </w:tcPr>
          <w:p w14:paraId="555A54CA" w14:textId="331B3713" w:rsidR="00147B1C" w:rsidRPr="008D09ED" w:rsidRDefault="00147B1C" w:rsidP="00147B1C">
            <w:pPr>
              <w:jc w:val="center"/>
              <w:rPr>
                <w:sz w:val="16"/>
                <w:szCs w:val="16"/>
              </w:rPr>
            </w:pPr>
            <w:r w:rsidRPr="00924926">
              <w:rPr>
                <w:rFonts w:eastAsiaTheme="minorEastAsia" w:hint="eastAsia"/>
                <w:sz w:val="16"/>
                <w:szCs w:val="16"/>
                <w:lang w:eastAsia="zh-CN"/>
              </w:rPr>
              <w:t>vivo</w:t>
            </w:r>
          </w:p>
        </w:tc>
        <w:tc>
          <w:tcPr>
            <w:tcW w:w="850" w:type="dxa"/>
            <w:vAlign w:val="center"/>
          </w:tcPr>
          <w:p w14:paraId="0573B4C2" w14:textId="00BACF42" w:rsidR="00147B1C" w:rsidRPr="0091371E" w:rsidRDefault="00147B1C" w:rsidP="00147B1C">
            <w:pPr>
              <w:jc w:val="center"/>
              <w:rPr>
                <w:sz w:val="16"/>
                <w:szCs w:val="16"/>
              </w:rPr>
            </w:pPr>
          </w:p>
        </w:tc>
        <w:tc>
          <w:tcPr>
            <w:tcW w:w="998" w:type="dxa"/>
            <w:vAlign w:val="center"/>
          </w:tcPr>
          <w:p w14:paraId="42EA351E" w14:textId="0431ACB2" w:rsidR="00147B1C" w:rsidRPr="0091371E" w:rsidRDefault="00147B1C" w:rsidP="00147B1C">
            <w:pPr>
              <w:jc w:val="center"/>
              <w:rPr>
                <w:sz w:val="16"/>
                <w:szCs w:val="16"/>
              </w:rPr>
            </w:pPr>
          </w:p>
        </w:tc>
        <w:tc>
          <w:tcPr>
            <w:tcW w:w="1412" w:type="dxa"/>
            <w:vAlign w:val="center"/>
          </w:tcPr>
          <w:p w14:paraId="2E04940B" w14:textId="428BB1D2" w:rsidR="00147B1C" w:rsidRPr="0091371E" w:rsidRDefault="00147B1C" w:rsidP="00147B1C">
            <w:pPr>
              <w:jc w:val="center"/>
              <w:rPr>
                <w:sz w:val="16"/>
                <w:szCs w:val="16"/>
              </w:rPr>
            </w:pPr>
          </w:p>
        </w:tc>
        <w:tc>
          <w:tcPr>
            <w:tcW w:w="850" w:type="dxa"/>
            <w:vAlign w:val="center"/>
          </w:tcPr>
          <w:p w14:paraId="00B0432A" w14:textId="185594A7" w:rsidR="00147B1C" w:rsidRPr="0091371E" w:rsidRDefault="00147B1C" w:rsidP="00147B1C">
            <w:pPr>
              <w:jc w:val="center"/>
              <w:rPr>
                <w:sz w:val="16"/>
                <w:szCs w:val="16"/>
              </w:rPr>
            </w:pPr>
            <w:r w:rsidRPr="00924926">
              <w:rPr>
                <w:rFonts w:eastAsiaTheme="minorEastAsia"/>
                <w:sz w:val="16"/>
                <w:szCs w:val="16"/>
                <w:lang w:eastAsia="zh-CN"/>
              </w:rPr>
              <w:t>9.22</w:t>
            </w:r>
          </w:p>
        </w:tc>
        <w:tc>
          <w:tcPr>
            <w:tcW w:w="988" w:type="dxa"/>
            <w:vAlign w:val="center"/>
          </w:tcPr>
          <w:p w14:paraId="050D5B95" w14:textId="26348018" w:rsidR="00147B1C" w:rsidRPr="0091371E" w:rsidRDefault="00147B1C" w:rsidP="00147B1C">
            <w:pPr>
              <w:jc w:val="center"/>
              <w:rPr>
                <w:sz w:val="16"/>
                <w:szCs w:val="16"/>
              </w:rPr>
            </w:pPr>
            <w:r w:rsidRPr="00924926">
              <w:rPr>
                <w:rFonts w:eastAsiaTheme="minorEastAsia"/>
                <w:sz w:val="16"/>
                <w:szCs w:val="16"/>
                <w:lang w:eastAsia="zh-CN"/>
              </w:rPr>
              <w:t>9</w:t>
            </w:r>
          </w:p>
        </w:tc>
        <w:tc>
          <w:tcPr>
            <w:tcW w:w="1417" w:type="dxa"/>
            <w:vAlign w:val="center"/>
          </w:tcPr>
          <w:p w14:paraId="6C7F14E1" w14:textId="4722DFC0" w:rsidR="00147B1C" w:rsidRPr="0091371E" w:rsidRDefault="00147B1C" w:rsidP="00147B1C">
            <w:pPr>
              <w:jc w:val="center"/>
              <w:rPr>
                <w:sz w:val="16"/>
                <w:szCs w:val="16"/>
              </w:rPr>
            </w:pPr>
            <w:r w:rsidRPr="00924926">
              <w:rPr>
                <w:rFonts w:eastAsiaTheme="minorEastAsia"/>
                <w:sz w:val="16"/>
                <w:szCs w:val="16"/>
                <w:lang w:eastAsia="zh-CN"/>
              </w:rPr>
              <w:t>91.36%</w:t>
            </w:r>
          </w:p>
        </w:tc>
        <w:tc>
          <w:tcPr>
            <w:tcW w:w="1276" w:type="dxa"/>
            <w:vAlign w:val="center"/>
          </w:tcPr>
          <w:p w14:paraId="6250F873" w14:textId="71B20496" w:rsidR="00147B1C" w:rsidRPr="0091371E" w:rsidRDefault="00147B1C" w:rsidP="00147B1C">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w:t>
            </w:r>
          </w:p>
        </w:tc>
      </w:tr>
      <w:tr w:rsidR="00147B1C" w14:paraId="72588735" w14:textId="77777777" w:rsidTr="00463685">
        <w:trPr>
          <w:trHeight w:hRule="exact" w:val="637"/>
          <w:jc w:val="center"/>
        </w:trPr>
        <w:tc>
          <w:tcPr>
            <w:tcW w:w="9073" w:type="dxa"/>
            <w:gridSpan w:val="8"/>
            <w:shd w:val="clear" w:color="auto" w:fill="auto"/>
            <w:vAlign w:val="center"/>
          </w:tcPr>
          <w:p w14:paraId="5DD77185" w14:textId="384BE2B6" w:rsidR="00463685" w:rsidRDefault="00463685" w:rsidP="00463685">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AF392A">
              <w:rPr>
                <w:rFonts w:eastAsiaTheme="minorEastAsia"/>
                <w:sz w:val="16"/>
                <w:szCs w:val="16"/>
              </w:rPr>
              <w:t>the relationship of standard deviation/maximum/minimum packet size w.r.t [10.5, 150, 50]% of mean packet size</w:t>
            </w:r>
          </w:p>
          <w:p w14:paraId="7DBD2F95" w14:textId="434C0F01" w:rsidR="00463685" w:rsidRPr="00463685" w:rsidRDefault="00463685" w:rsidP="00147B1C">
            <w:pPr>
              <w:rPr>
                <w:rFonts w:eastAsiaTheme="minorEastAsia"/>
                <w:sz w:val="16"/>
                <w:szCs w:val="16"/>
                <w:lang w:eastAsia="zh-CN"/>
              </w:rPr>
            </w:pPr>
            <w:r>
              <w:rPr>
                <w:rFonts w:eastAsiaTheme="minorEastAsia"/>
                <w:sz w:val="16"/>
                <w:szCs w:val="16"/>
              </w:rPr>
              <w:t>N</w:t>
            </w:r>
            <w:r>
              <w:rPr>
                <w:rFonts w:eastAsiaTheme="minorEastAsia" w:hint="eastAsia"/>
                <w:sz w:val="16"/>
                <w:szCs w:val="16"/>
                <w:lang w:eastAsia="zh-CN"/>
              </w:rPr>
              <w:t>ote</w:t>
            </w:r>
            <w:r>
              <w:rPr>
                <w:rFonts w:eastAsiaTheme="minorEastAsia"/>
                <w:sz w:val="16"/>
                <w:szCs w:val="16"/>
              </w:rPr>
              <w:t xml:space="preserve"> 2: </w:t>
            </w:r>
            <w:r>
              <w:rPr>
                <w:rFonts w:eastAsiaTheme="minorEastAsia"/>
                <w:sz w:val="16"/>
                <w:szCs w:val="16"/>
                <w:lang w:eastAsia="zh-CN"/>
              </w:rPr>
              <w:t>jitter range equals [0, 8]</w:t>
            </w:r>
            <w:proofErr w:type="spellStart"/>
            <w:r>
              <w:rPr>
                <w:rFonts w:eastAsiaTheme="minorEastAsia"/>
                <w:sz w:val="16"/>
                <w:szCs w:val="16"/>
                <w:lang w:eastAsia="zh-CN"/>
              </w:rPr>
              <w:t>ms</w:t>
            </w:r>
            <w:proofErr w:type="spellEnd"/>
            <w:r>
              <w:rPr>
                <w:rFonts w:eastAsiaTheme="minorEastAsia"/>
                <w:sz w:val="16"/>
                <w:szCs w:val="16"/>
                <w:lang w:eastAsia="zh-CN"/>
              </w:rPr>
              <w:t xml:space="preserve"> with 2ms STD</w:t>
            </w:r>
          </w:p>
          <w:p w14:paraId="0D6838D2" w14:textId="0DCBCA38" w:rsidR="00147B1C" w:rsidRPr="0091371E" w:rsidRDefault="00147B1C" w:rsidP="00147B1C">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463685">
              <w:rPr>
                <w:rFonts w:eastAsiaTheme="minorEastAsia"/>
                <w:sz w:val="16"/>
                <w:szCs w:val="16"/>
                <w:lang w:eastAsia="zh-CN"/>
              </w:rPr>
              <w:t>3</w:t>
            </w:r>
            <w:r>
              <w:rPr>
                <w:rFonts w:eastAsiaTheme="minorEastAsia"/>
                <w:sz w:val="16"/>
                <w:szCs w:val="16"/>
                <w:lang w:eastAsia="zh-CN"/>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15E277C8" w14:textId="77777777" w:rsidR="00A619D1" w:rsidRDefault="00A619D1" w:rsidP="006011CD">
      <w:pPr>
        <w:spacing w:before="120" w:after="120" w:line="276" w:lineRule="auto"/>
        <w:jc w:val="both"/>
      </w:pPr>
    </w:p>
    <w:p w14:paraId="5C7DAD6E" w14:textId="73297946" w:rsidR="00F32A6C" w:rsidRPr="00533CE3" w:rsidRDefault="00F32A6C" w:rsidP="00533CE3">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t>DU Scenario</w:t>
      </w:r>
    </w:p>
    <w:p w14:paraId="7FD4735C" w14:textId="145A7DE5" w:rsidR="00370BC2" w:rsidRDefault="00370BC2" w:rsidP="006011CD">
      <w:pPr>
        <w:spacing w:before="120" w:after="120" w:line="276" w:lineRule="auto"/>
        <w:jc w:val="both"/>
      </w:pPr>
    </w:p>
    <w:p w14:paraId="2396B770" w14:textId="460D9AB4" w:rsidR="00740B4E" w:rsidRDefault="005B7B7E" w:rsidP="00740B4E">
      <w:pPr>
        <w:spacing w:before="120" w:after="120" w:line="276" w:lineRule="auto"/>
        <w:jc w:val="both"/>
        <w:rPr>
          <w:b/>
          <w:bCs/>
          <w:u w:val="single"/>
        </w:rPr>
      </w:pPr>
      <w:r>
        <w:rPr>
          <w:b/>
          <w:bCs/>
          <w:u w:val="single"/>
        </w:rPr>
        <w:t>DU</w:t>
      </w:r>
      <w:r w:rsidR="00740B4E" w:rsidRPr="006A784D">
        <w:rPr>
          <w:b/>
          <w:bCs/>
          <w:u w:val="single"/>
        </w:rPr>
        <w:t xml:space="preserve">, </w:t>
      </w:r>
      <w:r w:rsidR="00740B4E">
        <w:rPr>
          <w:b/>
          <w:bCs/>
          <w:u w:val="single"/>
        </w:rPr>
        <w:t>CG</w:t>
      </w:r>
      <w:r w:rsidR="00740B4E" w:rsidRPr="006A784D">
        <w:rPr>
          <w:b/>
          <w:bCs/>
          <w:u w:val="single"/>
        </w:rPr>
        <w:t xml:space="preserve">, </w:t>
      </w:r>
      <w:r w:rsidR="00740B4E">
        <w:rPr>
          <w:b/>
          <w:bCs/>
          <w:u w:val="single"/>
        </w:rPr>
        <w:t>8</w:t>
      </w:r>
      <w:r w:rsidR="00740B4E" w:rsidRPr="006A784D">
        <w:rPr>
          <w:b/>
          <w:bCs/>
          <w:u w:val="single"/>
        </w:rPr>
        <w:t>Mbps, 1</w:t>
      </w:r>
      <w:r w:rsidR="00740B4E">
        <w:rPr>
          <w:b/>
          <w:bCs/>
          <w:u w:val="single"/>
        </w:rPr>
        <w:t>5</w:t>
      </w:r>
      <w:r w:rsidR="00740B4E" w:rsidRPr="006A784D">
        <w:rPr>
          <w:b/>
          <w:bCs/>
          <w:u w:val="single"/>
        </w:rPr>
        <w:t>ms PDB</w:t>
      </w:r>
      <w:r w:rsidR="00740B4E">
        <w:rPr>
          <w:b/>
          <w:bCs/>
          <w:u w:val="single"/>
        </w:rPr>
        <w:t>, 100MHz bandwidth, DDDSU TDD format</w:t>
      </w:r>
    </w:p>
    <w:p w14:paraId="68080672" w14:textId="7CF5C08C" w:rsidR="00740B4E" w:rsidRDefault="00117FC9" w:rsidP="00344ADC">
      <w:pPr>
        <w:spacing w:before="120" w:after="120" w:line="276" w:lineRule="auto"/>
        <w:jc w:val="center"/>
      </w:pPr>
      <w:bookmarkStart w:id="7" w:name="_Ref80046595"/>
      <w:r>
        <w:t xml:space="preserve">Table </w:t>
      </w:r>
      <w:fldSimple w:instr=" SEQ Table \* ARABIC ">
        <w:r>
          <w:rPr>
            <w:noProof/>
          </w:rPr>
          <w:t>5</w:t>
        </w:r>
      </w:fldSimple>
      <w:bookmarkEnd w:id="7"/>
      <w:r>
        <w:t xml:space="preserve"> System capacity of CG (8Mbps) application in FR1 DL </w:t>
      </w:r>
      <w:r w:rsidR="00F656AB">
        <w:t xml:space="preserve">Dense Urban </w:t>
      </w:r>
      <w:r>
        <w:t>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740B4E" w14:paraId="6047FDA9" w14:textId="77777777" w:rsidTr="00344ADC">
        <w:trPr>
          <w:trHeight w:val="454"/>
          <w:jc w:val="center"/>
        </w:trPr>
        <w:tc>
          <w:tcPr>
            <w:tcW w:w="1282" w:type="dxa"/>
            <w:vMerge w:val="restart"/>
            <w:shd w:val="clear" w:color="auto" w:fill="9CC2E5" w:themeFill="accent1" w:themeFillTint="99"/>
            <w:vAlign w:val="center"/>
          </w:tcPr>
          <w:p w14:paraId="16EC3D8D" w14:textId="77777777" w:rsidR="00740B4E" w:rsidRPr="0091371E" w:rsidRDefault="00740B4E"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002008D" w14:textId="77777777" w:rsidR="00740B4E" w:rsidRPr="0091371E" w:rsidRDefault="00740B4E"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67DBC8C8" w14:textId="77777777" w:rsidR="00740B4E" w:rsidRPr="0091371E" w:rsidRDefault="00740B4E"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75B29D43" w14:textId="77777777" w:rsidR="00740B4E" w:rsidRPr="0091371E" w:rsidRDefault="00740B4E"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740B4E" w14:paraId="1260AC7E" w14:textId="77777777" w:rsidTr="00344ADC">
        <w:trPr>
          <w:trHeight w:val="709"/>
          <w:jc w:val="center"/>
        </w:trPr>
        <w:tc>
          <w:tcPr>
            <w:tcW w:w="1282" w:type="dxa"/>
            <w:vMerge/>
            <w:shd w:val="clear" w:color="auto" w:fill="9CC2E5" w:themeFill="accent1" w:themeFillTint="99"/>
            <w:vAlign w:val="center"/>
          </w:tcPr>
          <w:p w14:paraId="44DB3302" w14:textId="77777777" w:rsidR="00740B4E" w:rsidRPr="0091371E" w:rsidRDefault="00740B4E" w:rsidP="00553EBC">
            <w:pPr>
              <w:jc w:val="center"/>
              <w:rPr>
                <w:b/>
                <w:bCs/>
                <w:sz w:val="16"/>
                <w:szCs w:val="16"/>
              </w:rPr>
            </w:pPr>
          </w:p>
        </w:tc>
        <w:tc>
          <w:tcPr>
            <w:tcW w:w="850" w:type="dxa"/>
            <w:shd w:val="clear" w:color="auto" w:fill="9CC2E5" w:themeFill="accent1" w:themeFillTint="99"/>
            <w:vAlign w:val="center"/>
          </w:tcPr>
          <w:p w14:paraId="28409BCF" w14:textId="77777777" w:rsidR="00740B4E" w:rsidRPr="0091371E" w:rsidRDefault="00740B4E"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1A623FF" w14:textId="77777777" w:rsidR="00740B4E" w:rsidRPr="0091371E" w:rsidRDefault="00740B4E"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DBFD8A2" w14:textId="77777777" w:rsidR="00740B4E" w:rsidRPr="0091371E" w:rsidRDefault="00740B4E"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3E6A760" w14:textId="77777777" w:rsidR="00740B4E" w:rsidRPr="0091371E" w:rsidRDefault="00740B4E"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72AFF6B2" w14:textId="77777777" w:rsidR="00740B4E" w:rsidRPr="0091371E" w:rsidRDefault="00740B4E"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63980F5C" w14:textId="77777777" w:rsidR="00740B4E" w:rsidRPr="0091371E" w:rsidRDefault="00740B4E"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B9230A2" w14:textId="77777777" w:rsidR="00740B4E" w:rsidRPr="0091371E" w:rsidRDefault="00740B4E" w:rsidP="00553EBC">
            <w:pPr>
              <w:jc w:val="center"/>
              <w:rPr>
                <w:b/>
                <w:bCs/>
                <w:sz w:val="16"/>
                <w:szCs w:val="16"/>
              </w:rPr>
            </w:pPr>
          </w:p>
        </w:tc>
      </w:tr>
      <w:tr w:rsidR="00740B4E" w14:paraId="290D2466" w14:textId="77777777" w:rsidTr="00344ADC">
        <w:trPr>
          <w:trHeight w:val="283"/>
          <w:jc w:val="center"/>
        </w:trPr>
        <w:tc>
          <w:tcPr>
            <w:tcW w:w="1282" w:type="dxa"/>
            <w:shd w:val="clear" w:color="auto" w:fill="9CC2E5" w:themeFill="accent1" w:themeFillTint="99"/>
            <w:vAlign w:val="center"/>
          </w:tcPr>
          <w:p w14:paraId="21C617FF" w14:textId="77777777" w:rsidR="00740B4E" w:rsidRPr="00EA375F" w:rsidRDefault="00740B4E" w:rsidP="00740B4E">
            <w:pPr>
              <w:jc w:val="center"/>
              <w:rPr>
                <w:sz w:val="16"/>
                <w:szCs w:val="16"/>
              </w:rPr>
            </w:pPr>
            <w:r w:rsidRPr="00EA375F">
              <w:rPr>
                <w:sz w:val="16"/>
                <w:szCs w:val="16"/>
              </w:rPr>
              <w:t>MTK</w:t>
            </w:r>
          </w:p>
        </w:tc>
        <w:tc>
          <w:tcPr>
            <w:tcW w:w="850" w:type="dxa"/>
            <w:shd w:val="clear" w:color="auto" w:fill="auto"/>
            <w:vAlign w:val="center"/>
          </w:tcPr>
          <w:p w14:paraId="47934A48" w14:textId="5B60792E" w:rsidR="00740B4E" w:rsidRPr="00740B4E" w:rsidRDefault="00740B4E" w:rsidP="00740B4E">
            <w:pPr>
              <w:jc w:val="center"/>
              <w:rPr>
                <w:sz w:val="16"/>
                <w:szCs w:val="16"/>
              </w:rPr>
            </w:pPr>
            <w:r w:rsidRPr="00740B4E">
              <w:rPr>
                <w:sz w:val="16"/>
                <w:szCs w:val="16"/>
              </w:rPr>
              <w:t>&gt;20</w:t>
            </w:r>
          </w:p>
        </w:tc>
        <w:tc>
          <w:tcPr>
            <w:tcW w:w="998" w:type="dxa"/>
            <w:shd w:val="clear" w:color="auto" w:fill="auto"/>
            <w:vAlign w:val="center"/>
          </w:tcPr>
          <w:p w14:paraId="78959248" w14:textId="1F15C323" w:rsidR="00740B4E" w:rsidRPr="00740B4E" w:rsidRDefault="00740B4E" w:rsidP="00740B4E">
            <w:pPr>
              <w:jc w:val="center"/>
              <w:rPr>
                <w:sz w:val="16"/>
                <w:szCs w:val="16"/>
              </w:rPr>
            </w:pPr>
            <w:r w:rsidRPr="00740B4E">
              <w:rPr>
                <w:sz w:val="16"/>
                <w:szCs w:val="16"/>
              </w:rPr>
              <w:t>&gt;20</w:t>
            </w:r>
          </w:p>
        </w:tc>
        <w:tc>
          <w:tcPr>
            <w:tcW w:w="1412" w:type="dxa"/>
            <w:shd w:val="clear" w:color="auto" w:fill="auto"/>
            <w:vAlign w:val="center"/>
          </w:tcPr>
          <w:p w14:paraId="1D19C41A" w14:textId="20EBDEFF" w:rsidR="00740B4E" w:rsidRPr="00740B4E" w:rsidRDefault="00740B4E" w:rsidP="00740B4E">
            <w:pPr>
              <w:jc w:val="center"/>
              <w:rPr>
                <w:sz w:val="16"/>
                <w:szCs w:val="16"/>
              </w:rPr>
            </w:pPr>
            <w:r w:rsidRPr="00740B4E">
              <w:rPr>
                <w:sz w:val="16"/>
                <w:szCs w:val="16"/>
              </w:rPr>
              <w:t>N/A</w:t>
            </w:r>
          </w:p>
        </w:tc>
        <w:tc>
          <w:tcPr>
            <w:tcW w:w="850" w:type="dxa"/>
            <w:shd w:val="clear" w:color="auto" w:fill="auto"/>
            <w:vAlign w:val="center"/>
          </w:tcPr>
          <w:p w14:paraId="0084DB50" w14:textId="77777777" w:rsidR="00740B4E" w:rsidRPr="00740B4E" w:rsidRDefault="00740B4E" w:rsidP="00740B4E">
            <w:pPr>
              <w:jc w:val="center"/>
              <w:rPr>
                <w:sz w:val="16"/>
                <w:szCs w:val="16"/>
              </w:rPr>
            </w:pPr>
          </w:p>
        </w:tc>
        <w:tc>
          <w:tcPr>
            <w:tcW w:w="988" w:type="dxa"/>
            <w:shd w:val="clear" w:color="auto" w:fill="auto"/>
            <w:vAlign w:val="center"/>
          </w:tcPr>
          <w:p w14:paraId="03DE3294" w14:textId="77777777" w:rsidR="00740B4E" w:rsidRPr="00740B4E" w:rsidRDefault="00740B4E" w:rsidP="00740B4E">
            <w:pPr>
              <w:jc w:val="center"/>
              <w:rPr>
                <w:sz w:val="16"/>
                <w:szCs w:val="16"/>
              </w:rPr>
            </w:pPr>
          </w:p>
        </w:tc>
        <w:tc>
          <w:tcPr>
            <w:tcW w:w="1417" w:type="dxa"/>
            <w:shd w:val="clear" w:color="auto" w:fill="auto"/>
            <w:vAlign w:val="center"/>
          </w:tcPr>
          <w:p w14:paraId="7E47192D" w14:textId="77777777" w:rsidR="00740B4E" w:rsidRPr="00740B4E" w:rsidRDefault="00740B4E" w:rsidP="00740B4E">
            <w:pPr>
              <w:jc w:val="center"/>
              <w:rPr>
                <w:sz w:val="16"/>
                <w:szCs w:val="16"/>
              </w:rPr>
            </w:pPr>
          </w:p>
        </w:tc>
        <w:tc>
          <w:tcPr>
            <w:tcW w:w="1276" w:type="dxa"/>
            <w:shd w:val="clear" w:color="auto" w:fill="auto"/>
            <w:vAlign w:val="center"/>
          </w:tcPr>
          <w:p w14:paraId="089DCEA4" w14:textId="77777777" w:rsidR="00740B4E" w:rsidRPr="00740B4E" w:rsidRDefault="00740B4E" w:rsidP="00740B4E">
            <w:pPr>
              <w:jc w:val="both"/>
              <w:rPr>
                <w:b/>
                <w:bCs/>
                <w:sz w:val="16"/>
                <w:szCs w:val="16"/>
              </w:rPr>
            </w:pPr>
          </w:p>
        </w:tc>
      </w:tr>
      <w:tr w:rsidR="00740B4E" w14:paraId="51AB9559" w14:textId="77777777" w:rsidTr="00344ADC">
        <w:trPr>
          <w:trHeight w:val="283"/>
          <w:jc w:val="center"/>
        </w:trPr>
        <w:tc>
          <w:tcPr>
            <w:tcW w:w="1282" w:type="dxa"/>
            <w:shd w:val="clear" w:color="auto" w:fill="9CC2E5" w:themeFill="accent1" w:themeFillTint="99"/>
            <w:vAlign w:val="center"/>
          </w:tcPr>
          <w:p w14:paraId="783A2715" w14:textId="77777777" w:rsidR="00740B4E" w:rsidRPr="00EA375F" w:rsidRDefault="00740B4E" w:rsidP="00740B4E">
            <w:pPr>
              <w:jc w:val="center"/>
              <w:rPr>
                <w:sz w:val="16"/>
                <w:szCs w:val="16"/>
              </w:rPr>
            </w:pPr>
            <w:r w:rsidRPr="00EA375F">
              <w:rPr>
                <w:sz w:val="16"/>
                <w:szCs w:val="16"/>
              </w:rPr>
              <w:t>Interdigital</w:t>
            </w:r>
          </w:p>
        </w:tc>
        <w:tc>
          <w:tcPr>
            <w:tcW w:w="850" w:type="dxa"/>
            <w:vAlign w:val="center"/>
          </w:tcPr>
          <w:p w14:paraId="69FA3C26" w14:textId="77777777" w:rsidR="00740B4E" w:rsidRPr="00740B4E" w:rsidRDefault="00740B4E" w:rsidP="00740B4E">
            <w:pPr>
              <w:jc w:val="center"/>
              <w:rPr>
                <w:sz w:val="16"/>
                <w:szCs w:val="16"/>
              </w:rPr>
            </w:pPr>
          </w:p>
        </w:tc>
        <w:tc>
          <w:tcPr>
            <w:tcW w:w="998" w:type="dxa"/>
            <w:vAlign w:val="center"/>
          </w:tcPr>
          <w:p w14:paraId="3FE270D2" w14:textId="77777777" w:rsidR="00740B4E" w:rsidRPr="00740B4E" w:rsidRDefault="00740B4E" w:rsidP="00740B4E">
            <w:pPr>
              <w:jc w:val="center"/>
              <w:rPr>
                <w:sz w:val="16"/>
                <w:szCs w:val="16"/>
              </w:rPr>
            </w:pPr>
          </w:p>
        </w:tc>
        <w:tc>
          <w:tcPr>
            <w:tcW w:w="1412" w:type="dxa"/>
            <w:vAlign w:val="center"/>
          </w:tcPr>
          <w:p w14:paraId="6D0EFB28" w14:textId="77777777" w:rsidR="00740B4E" w:rsidRPr="00740B4E" w:rsidRDefault="00740B4E" w:rsidP="00740B4E">
            <w:pPr>
              <w:jc w:val="center"/>
              <w:rPr>
                <w:sz w:val="16"/>
                <w:szCs w:val="16"/>
              </w:rPr>
            </w:pPr>
          </w:p>
        </w:tc>
        <w:tc>
          <w:tcPr>
            <w:tcW w:w="850" w:type="dxa"/>
            <w:vAlign w:val="center"/>
          </w:tcPr>
          <w:p w14:paraId="72C629AF" w14:textId="3A5DAABC" w:rsidR="00740B4E" w:rsidRPr="00740B4E" w:rsidRDefault="00740B4E" w:rsidP="00740B4E">
            <w:pPr>
              <w:jc w:val="center"/>
              <w:rPr>
                <w:sz w:val="16"/>
                <w:szCs w:val="16"/>
              </w:rPr>
            </w:pPr>
            <w:r w:rsidRPr="00740B4E">
              <w:rPr>
                <w:sz w:val="16"/>
                <w:szCs w:val="16"/>
              </w:rPr>
              <w:t>8</w:t>
            </w:r>
          </w:p>
        </w:tc>
        <w:tc>
          <w:tcPr>
            <w:tcW w:w="988" w:type="dxa"/>
            <w:vAlign w:val="center"/>
          </w:tcPr>
          <w:p w14:paraId="373A1E07" w14:textId="366BC3CA" w:rsidR="00740B4E" w:rsidRPr="00740B4E" w:rsidRDefault="00740B4E" w:rsidP="00740B4E">
            <w:pPr>
              <w:jc w:val="center"/>
              <w:rPr>
                <w:sz w:val="16"/>
                <w:szCs w:val="16"/>
              </w:rPr>
            </w:pPr>
            <w:r w:rsidRPr="00740B4E">
              <w:rPr>
                <w:sz w:val="16"/>
                <w:szCs w:val="16"/>
              </w:rPr>
              <w:t>8</w:t>
            </w:r>
          </w:p>
        </w:tc>
        <w:tc>
          <w:tcPr>
            <w:tcW w:w="1417" w:type="dxa"/>
            <w:vAlign w:val="center"/>
          </w:tcPr>
          <w:p w14:paraId="4B9ECB55" w14:textId="5F42FFE3" w:rsidR="00740B4E" w:rsidRPr="00740B4E" w:rsidRDefault="00740B4E" w:rsidP="00740B4E">
            <w:pPr>
              <w:jc w:val="center"/>
              <w:rPr>
                <w:sz w:val="16"/>
                <w:szCs w:val="16"/>
              </w:rPr>
            </w:pPr>
            <w:r w:rsidRPr="00740B4E">
              <w:rPr>
                <w:sz w:val="16"/>
                <w:szCs w:val="16"/>
              </w:rPr>
              <w:t>100%</w:t>
            </w:r>
          </w:p>
        </w:tc>
        <w:tc>
          <w:tcPr>
            <w:tcW w:w="1276" w:type="dxa"/>
            <w:vAlign w:val="center"/>
          </w:tcPr>
          <w:p w14:paraId="25EB5F16" w14:textId="77777777" w:rsidR="00740B4E" w:rsidRPr="00740B4E" w:rsidRDefault="00740B4E" w:rsidP="00740B4E">
            <w:pPr>
              <w:jc w:val="both"/>
              <w:rPr>
                <w:sz w:val="16"/>
                <w:szCs w:val="16"/>
              </w:rPr>
            </w:pPr>
          </w:p>
        </w:tc>
      </w:tr>
      <w:tr w:rsidR="00740B4E" w14:paraId="5DD99112" w14:textId="77777777" w:rsidTr="00344ADC">
        <w:trPr>
          <w:trHeight w:val="283"/>
          <w:jc w:val="center"/>
        </w:trPr>
        <w:tc>
          <w:tcPr>
            <w:tcW w:w="1282" w:type="dxa"/>
            <w:shd w:val="clear" w:color="auto" w:fill="9CC2E5" w:themeFill="accent1" w:themeFillTint="99"/>
            <w:vAlign w:val="center"/>
          </w:tcPr>
          <w:p w14:paraId="3E8D66AD" w14:textId="77777777" w:rsidR="00740B4E" w:rsidRPr="00EA375F" w:rsidRDefault="00740B4E" w:rsidP="00740B4E">
            <w:pPr>
              <w:jc w:val="center"/>
              <w:rPr>
                <w:sz w:val="16"/>
                <w:szCs w:val="16"/>
              </w:rPr>
            </w:pPr>
            <w:r w:rsidRPr="00EA375F">
              <w:rPr>
                <w:sz w:val="16"/>
                <w:szCs w:val="16"/>
              </w:rPr>
              <w:t>CMCC</w:t>
            </w:r>
          </w:p>
        </w:tc>
        <w:tc>
          <w:tcPr>
            <w:tcW w:w="850" w:type="dxa"/>
            <w:vAlign w:val="center"/>
          </w:tcPr>
          <w:p w14:paraId="51A8D18A" w14:textId="77777777" w:rsidR="00740B4E" w:rsidRPr="00740B4E" w:rsidRDefault="00740B4E" w:rsidP="00740B4E">
            <w:pPr>
              <w:jc w:val="center"/>
              <w:rPr>
                <w:sz w:val="16"/>
                <w:szCs w:val="16"/>
              </w:rPr>
            </w:pPr>
          </w:p>
        </w:tc>
        <w:tc>
          <w:tcPr>
            <w:tcW w:w="998" w:type="dxa"/>
            <w:vAlign w:val="center"/>
          </w:tcPr>
          <w:p w14:paraId="547B7B0A" w14:textId="77777777" w:rsidR="00740B4E" w:rsidRPr="00740B4E" w:rsidRDefault="00740B4E" w:rsidP="00740B4E">
            <w:pPr>
              <w:jc w:val="center"/>
              <w:rPr>
                <w:sz w:val="16"/>
                <w:szCs w:val="16"/>
              </w:rPr>
            </w:pPr>
          </w:p>
        </w:tc>
        <w:tc>
          <w:tcPr>
            <w:tcW w:w="1412" w:type="dxa"/>
            <w:vAlign w:val="center"/>
          </w:tcPr>
          <w:p w14:paraId="202C1BA8" w14:textId="77777777" w:rsidR="00740B4E" w:rsidRPr="00740B4E" w:rsidRDefault="00740B4E" w:rsidP="00740B4E">
            <w:pPr>
              <w:jc w:val="center"/>
              <w:rPr>
                <w:sz w:val="16"/>
                <w:szCs w:val="16"/>
              </w:rPr>
            </w:pPr>
          </w:p>
        </w:tc>
        <w:tc>
          <w:tcPr>
            <w:tcW w:w="850" w:type="dxa"/>
            <w:vAlign w:val="center"/>
          </w:tcPr>
          <w:p w14:paraId="572DBA85" w14:textId="25C565F7" w:rsidR="00740B4E" w:rsidRPr="00740B4E" w:rsidRDefault="00740B4E" w:rsidP="00740B4E">
            <w:pPr>
              <w:jc w:val="center"/>
              <w:rPr>
                <w:sz w:val="16"/>
                <w:szCs w:val="16"/>
              </w:rPr>
            </w:pPr>
            <w:r w:rsidRPr="00740B4E">
              <w:rPr>
                <w:sz w:val="16"/>
                <w:szCs w:val="16"/>
              </w:rPr>
              <w:t>9.00</w:t>
            </w:r>
          </w:p>
        </w:tc>
        <w:tc>
          <w:tcPr>
            <w:tcW w:w="988" w:type="dxa"/>
            <w:vAlign w:val="center"/>
          </w:tcPr>
          <w:p w14:paraId="10596CE4" w14:textId="78849759" w:rsidR="00740B4E" w:rsidRPr="00740B4E" w:rsidRDefault="00740B4E" w:rsidP="00740B4E">
            <w:pPr>
              <w:jc w:val="center"/>
              <w:rPr>
                <w:sz w:val="16"/>
                <w:szCs w:val="16"/>
              </w:rPr>
            </w:pPr>
            <w:r w:rsidRPr="00740B4E">
              <w:rPr>
                <w:sz w:val="16"/>
                <w:szCs w:val="16"/>
              </w:rPr>
              <w:t>9</w:t>
            </w:r>
          </w:p>
        </w:tc>
        <w:tc>
          <w:tcPr>
            <w:tcW w:w="1417" w:type="dxa"/>
            <w:vAlign w:val="center"/>
          </w:tcPr>
          <w:p w14:paraId="51B321DF" w14:textId="11AF3117" w:rsidR="00740B4E" w:rsidRPr="00740B4E" w:rsidRDefault="00740B4E" w:rsidP="00740B4E">
            <w:pPr>
              <w:jc w:val="center"/>
              <w:rPr>
                <w:sz w:val="16"/>
                <w:szCs w:val="16"/>
              </w:rPr>
            </w:pPr>
            <w:r w:rsidRPr="00740B4E">
              <w:rPr>
                <w:sz w:val="16"/>
                <w:szCs w:val="16"/>
              </w:rPr>
              <w:t>100.00%</w:t>
            </w:r>
          </w:p>
        </w:tc>
        <w:tc>
          <w:tcPr>
            <w:tcW w:w="1276" w:type="dxa"/>
            <w:vAlign w:val="center"/>
          </w:tcPr>
          <w:p w14:paraId="602746F2" w14:textId="77777777" w:rsidR="00740B4E" w:rsidRPr="00740B4E" w:rsidRDefault="00740B4E" w:rsidP="00740B4E">
            <w:pPr>
              <w:jc w:val="both"/>
              <w:rPr>
                <w:sz w:val="16"/>
                <w:szCs w:val="16"/>
                <w:lang w:eastAsia="zh-CN"/>
              </w:rPr>
            </w:pPr>
            <w:r w:rsidRPr="00620150">
              <w:rPr>
                <w:rFonts w:eastAsiaTheme="minorEastAsia" w:hint="eastAsia"/>
                <w:color w:val="000000" w:themeColor="text1"/>
                <w:sz w:val="16"/>
                <w:szCs w:val="16"/>
                <w:lang w:eastAsia="zh-CN"/>
              </w:rPr>
              <w:t>Note</w:t>
            </w:r>
            <w:r w:rsidRPr="00620150">
              <w:rPr>
                <w:rFonts w:eastAsiaTheme="minorEastAsia"/>
                <w:color w:val="000000" w:themeColor="text1"/>
                <w:sz w:val="16"/>
                <w:szCs w:val="16"/>
                <w:lang w:eastAsia="zh-CN"/>
              </w:rPr>
              <w:t xml:space="preserve"> 1</w:t>
            </w:r>
          </w:p>
        </w:tc>
      </w:tr>
      <w:tr w:rsidR="00740B4E" w14:paraId="6952DFAB" w14:textId="77777777" w:rsidTr="00344ADC">
        <w:trPr>
          <w:trHeight w:val="283"/>
          <w:jc w:val="center"/>
        </w:trPr>
        <w:tc>
          <w:tcPr>
            <w:tcW w:w="1282" w:type="dxa"/>
            <w:shd w:val="clear" w:color="auto" w:fill="9CC2E5" w:themeFill="accent1" w:themeFillTint="99"/>
            <w:vAlign w:val="center"/>
          </w:tcPr>
          <w:p w14:paraId="7E9F5399" w14:textId="77777777" w:rsidR="00740B4E" w:rsidRPr="00EA375F" w:rsidRDefault="00740B4E" w:rsidP="00740B4E">
            <w:pPr>
              <w:jc w:val="center"/>
              <w:rPr>
                <w:sz w:val="16"/>
                <w:szCs w:val="16"/>
              </w:rPr>
            </w:pPr>
            <w:r w:rsidRPr="00EA375F">
              <w:rPr>
                <w:sz w:val="16"/>
                <w:szCs w:val="16"/>
              </w:rPr>
              <w:t>QC</w:t>
            </w:r>
          </w:p>
        </w:tc>
        <w:tc>
          <w:tcPr>
            <w:tcW w:w="850" w:type="dxa"/>
            <w:vAlign w:val="center"/>
          </w:tcPr>
          <w:p w14:paraId="415722A5" w14:textId="216AB6C0" w:rsidR="00740B4E" w:rsidRPr="00740B4E" w:rsidRDefault="00740B4E" w:rsidP="00740B4E">
            <w:pPr>
              <w:jc w:val="center"/>
              <w:rPr>
                <w:sz w:val="16"/>
                <w:szCs w:val="16"/>
              </w:rPr>
            </w:pPr>
            <w:r w:rsidRPr="00740B4E">
              <w:rPr>
                <w:sz w:val="16"/>
                <w:szCs w:val="16"/>
              </w:rPr>
              <w:t>24.4</w:t>
            </w:r>
          </w:p>
        </w:tc>
        <w:tc>
          <w:tcPr>
            <w:tcW w:w="998" w:type="dxa"/>
            <w:vAlign w:val="center"/>
          </w:tcPr>
          <w:p w14:paraId="46D8FCC4" w14:textId="15F19CC6" w:rsidR="00740B4E" w:rsidRPr="00740B4E" w:rsidRDefault="00740B4E" w:rsidP="00740B4E">
            <w:pPr>
              <w:jc w:val="center"/>
              <w:rPr>
                <w:sz w:val="16"/>
                <w:szCs w:val="16"/>
              </w:rPr>
            </w:pPr>
            <w:r w:rsidRPr="00740B4E">
              <w:rPr>
                <w:sz w:val="16"/>
                <w:szCs w:val="16"/>
              </w:rPr>
              <w:t>24</w:t>
            </w:r>
          </w:p>
        </w:tc>
        <w:tc>
          <w:tcPr>
            <w:tcW w:w="1412" w:type="dxa"/>
            <w:vAlign w:val="center"/>
          </w:tcPr>
          <w:p w14:paraId="0D65C977" w14:textId="7118142B" w:rsidR="00740B4E" w:rsidRPr="00740B4E" w:rsidRDefault="00740B4E" w:rsidP="00740B4E">
            <w:pPr>
              <w:jc w:val="center"/>
              <w:rPr>
                <w:sz w:val="16"/>
                <w:szCs w:val="16"/>
              </w:rPr>
            </w:pPr>
            <w:r w:rsidRPr="00740B4E">
              <w:rPr>
                <w:sz w:val="16"/>
                <w:szCs w:val="16"/>
              </w:rPr>
              <w:t>93%</w:t>
            </w:r>
          </w:p>
        </w:tc>
        <w:tc>
          <w:tcPr>
            <w:tcW w:w="850" w:type="dxa"/>
            <w:vAlign w:val="center"/>
          </w:tcPr>
          <w:p w14:paraId="14EEA10A" w14:textId="57D46257" w:rsidR="00740B4E" w:rsidRPr="00740B4E" w:rsidRDefault="00740B4E" w:rsidP="00740B4E">
            <w:pPr>
              <w:jc w:val="center"/>
              <w:rPr>
                <w:sz w:val="16"/>
                <w:szCs w:val="16"/>
              </w:rPr>
            </w:pPr>
            <w:r w:rsidRPr="00740B4E">
              <w:rPr>
                <w:sz w:val="16"/>
                <w:szCs w:val="16"/>
              </w:rPr>
              <w:t>56.6</w:t>
            </w:r>
          </w:p>
        </w:tc>
        <w:tc>
          <w:tcPr>
            <w:tcW w:w="988" w:type="dxa"/>
            <w:vAlign w:val="center"/>
          </w:tcPr>
          <w:p w14:paraId="21A4C910" w14:textId="09CD82FE" w:rsidR="00740B4E" w:rsidRPr="00740B4E" w:rsidRDefault="00740B4E" w:rsidP="00740B4E">
            <w:pPr>
              <w:jc w:val="center"/>
              <w:rPr>
                <w:sz w:val="16"/>
                <w:szCs w:val="16"/>
              </w:rPr>
            </w:pPr>
            <w:r w:rsidRPr="00740B4E">
              <w:rPr>
                <w:sz w:val="16"/>
                <w:szCs w:val="16"/>
              </w:rPr>
              <w:t>56</w:t>
            </w:r>
          </w:p>
        </w:tc>
        <w:tc>
          <w:tcPr>
            <w:tcW w:w="1417" w:type="dxa"/>
            <w:vAlign w:val="center"/>
          </w:tcPr>
          <w:p w14:paraId="49C228C7" w14:textId="2C270684" w:rsidR="00740B4E" w:rsidRPr="00740B4E" w:rsidRDefault="00740B4E" w:rsidP="00740B4E">
            <w:pPr>
              <w:jc w:val="center"/>
              <w:rPr>
                <w:sz w:val="16"/>
                <w:szCs w:val="16"/>
              </w:rPr>
            </w:pPr>
            <w:r w:rsidRPr="00740B4E">
              <w:rPr>
                <w:sz w:val="16"/>
                <w:szCs w:val="16"/>
              </w:rPr>
              <w:t>92%</w:t>
            </w:r>
          </w:p>
        </w:tc>
        <w:tc>
          <w:tcPr>
            <w:tcW w:w="1276" w:type="dxa"/>
            <w:vAlign w:val="center"/>
          </w:tcPr>
          <w:p w14:paraId="38A33C73" w14:textId="77777777" w:rsidR="00740B4E" w:rsidRPr="00740B4E" w:rsidRDefault="00740B4E" w:rsidP="00740B4E">
            <w:pPr>
              <w:jc w:val="both"/>
              <w:rPr>
                <w:sz w:val="16"/>
                <w:szCs w:val="16"/>
              </w:rPr>
            </w:pPr>
          </w:p>
        </w:tc>
      </w:tr>
      <w:tr w:rsidR="00740B4E" w14:paraId="703496C5" w14:textId="77777777" w:rsidTr="00344ADC">
        <w:trPr>
          <w:trHeight w:hRule="exact" w:val="403"/>
          <w:jc w:val="center"/>
        </w:trPr>
        <w:tc>
          <w:tcPr>
            <w:tcW w:w="9073" w:type="dxa"/>
            <w:gridSpan w:val="8"/>
            <w:shd w:val="clear" w:color="auto" w:fill="auto"/>
            <w:vAlign w:val="center"/>
          </w:tcPr>
          <w:p w14:paraId="2B5B7F6F" w14:textId="77777777" w:rsidR="00740B4E" w:rsidRPr="009E14D2" w:rsidRDefault="00740B4E" w:rsidP="00553EBC">
            <w:pPr>
              <w:rPr>
                <w:sz w:val="16"/>
                <w:szCs w:val="16"/>
              </w:rPr>
            </w:pPr>
            <w:r w:rsidRPr="0091371E">
              <w:rPr>
                <w:sz w:val="16"/>
                <w:szCs w:val="16"/>
              </w:rPr>
              <w:t xml:space="preserve">Note 1: </w:t>
            </w:r>
            <w:r>
              <w:rPr>
                <w:sz w:val="16"/>
                <w:szCs w:val="16"/>
              </w:rPr>
              <w:t>10ms PDB</w:t>
            </w:r>
          </w:p>
        </w:tc>
      </w:tr>
    </w:tbl>
    <w:p w14:paraId="72C8FCCA" w14:textId="77777777" w:rsidR="00740B4E" w:rsidRDefault="00740B4E" w:rsidP="006011CD">
      <w:pPr>
        <w:spacing w:before="120" w:after="120" w:line="276" w:lineRule="auto"/>
        <w:jc w:val="both"/>
      </w:pPr>
    </w:p>
    <w:p w14:paraId="7361F934" w14:textId="43433127" w:rsidR="00FB1FE1" w:rsidRPr="006A784D" w:rsidRDefault="00FB1FE1" w:rsidP="00FB1FE1">
      <w:pPr>
        <w:spacing w:before="120" w:after="120" w:line="276" w:lineRule="auto"/>
        <w:jc w:val="both"/>
        <w:rPr>
          <w:b/>
          <w:bCs/>
          <w:u w:val="single"/>
        </w:rPr>
      </w:pPr>
      <w:r>
        <w:rPr>
          <w:b/>
          <w:bCs/>
          <w:u w:val="single"/>
        </w:rPr>
        <w:t>DU</w:t>
      </w:r>
      <w:r w:rsidRPr="006A784D">
        <w:rPr>
          <w:b/>
          <w:bCs/>
          <w:u w:val="single"/>
        </w:rPr>
        <w:t xml:space="preserve">, </w:t>
      </w:r>
      <w:r>
        <w:rPr>
          <w:b/>
          <w:bCs/>
          <w:u w:val="single"/>
        </w:rPr>
        <w:t>CG</w:t>
      </w:r>
      <w:r w:rsidRPr="006A784D">
        <w:rPr>
          <w:b/>
          <w:bCs/>
          <w:u w:val="single"/>
        </w:rPr>
        <w:t>, 30Mbps, 1</w:t>
      </w:r>
      <w:r>
        <w:rPr>
          <w:b/>
          <w:bCs/>
          <w:u w:val="single"/>
        </w:rPr>
        <w:t>5</w:t>
      </w:r>
      <w:r w:rsidRPr="006A784D">
        <w:rPr>
          <w:b/>
          <w:bCs/>
          <w:u w:val="single"/>
        </w:rPr>
        <w:t>ms PDB</w:t>
      </w:r>
      <w:r w:rsidR="006E6BE7">
        <w:rPr>
          <w:b/>
          <w:bCs/>
          <w:u w:val="single"/>
        </w:rPr>
        <w:t>, 100MHz bandwidth, DDDSU TDD format</w:t>
      </w:r>
    </w:p>
    <w:p w14:paraId="10A22C51" w14:textId="4D2F28A1" w:rsidR="00FB1FE1" w:rsidRDefault="00F656AB" w:rsidP="00F656AB">
      <w:pPr>
        <w:spacing w:before="120" w:after="120" w:line="276" w:lineRule="auto"/>
        <w:jc w:val="center"/>
      </w:pPr>
      <w:r>
        <w:t xml:space="preserve">Table </w:t>
      </w:r>
      <w:fldSimple w:instr=" SEQ Table \* ARABIC ">
        <w:r>
          <w:rPr>
            <w:noProof/>
          </w:rPr>
          <w:t>6</w:t>
        </w:r>
      </w:fldSimple>
      <w:r>
        <w:t xml:space="preserve"> System capacity of CG (30Mbps) application in FR1 DL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DC0183" w14:paraId="11CCB7BB" w14:textId="77777777" w:rsidTr="00553EBC">
        <w:trPr>
          <w:trHeight w:val="454"/>
          <w:jc w:val="center"/>
        </w:trPr>
        <w:tc>
          <w:tcPr>
            <w:tcW w:w="1282" w:type="dxa"/>
            <w:vMerge w:val="restart"/>
            <w:shd w:val="clear" w:color="auto" w:fill="9CC2E5" w:themeFill="accent1" w:themeFillTint="99"/>
            <w:vAlign w:val="center"/>
          </w:tcPr>
          <w:p w14:paraId="00B3D093" w14:textId="77777777" w:rsidR="00DC0183" w:rsidRPr="0091371E" w:rsidRDefault="00DC018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D553FA4" w14:textId="0622AD33" w:rsidR="00DC0183"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1A773ED0" w14:textId="28802022" w:rsidR="00DC0183"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6BB1746F" w14:textId="77777777" w:rsidR="00DC0183" w:rsidRPr="0091371E" w:rsidRDefault="00DC018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C0183" w14:paraId="7AE0DA00" w14:textId="77777777" w:rsidTr="00553EBC">
        <w:trPr>
          <w:trHeight w:val="709"/>
          <w:jc w:val="center"/>
        </w:trPr>
        <w:tc>
          <w:tcPr>
            <w:tcW w:w="1282" w:type="dxa"/>
            <w:vMerge/>
            <w:shd w:val="clear" w:color="auto" w:fill="9CC2E5" w:themeFill="accent1" w:themeFillTint="99"/>
            <w:vAlign w:val="center"/>
          </w:tcPr>
          <w:p w14:paraId="75B1444B" w14:textId="77777777" w:rsidR="00DC0183" w:rsidRPr="0091371E" w:rsidRDefault="00DC0183" w:rsidP="00553EBC">
            <w:pPr>
              <w:jc w:val="center"/>
              <w:rPr>
                <w:b/>
                <w:bCs/>
                <w:sz w:val="16"/>
                <w:szCs w:val="16"/>
              </w:rPr>
            </w:pPr>
          </w:p>
        </w:tc>
        <w:tc>
          <w:tcPr>
            <w:tcW w:w="850" w:type="dxa"/>
            <w:shd w:val="clear" w:color="auto" w:fill="9CC2E5" w:themeFill="accent1" w:themeFillTint="99"/>
            <w:vAlign w:val="center"/>
          </w:tcPr>
          <w:p w14:paraId="2C95D667" w14:textId="77777777" w:rsidR="00DC0183" w:rsidRPr="0091371E" w:rsidRDefault="00DC018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B4EE94A" w14:textId="77777777" w:rsidR="00DC0183" w:rsidRPr="0091371E" w:rsidRDefault="00DC018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D587460" w14:textId="77777777" w:rsidR="00DC0183" w:rsidRPr="0091371E" w:rsidRDefault="00DC018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575856D" w14:textId="77777777" w:rsidR="00DC0183" w:rsidRPr="0091371E" w:rsidRDefault="00DC018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388C9EDC" w14:textId="77777777" w:rsidR="00DC0183" w:rsidRPr="0091371E" w:rsidRDefault="00DC018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5B725EF" w14:textId="77777777" w:rsidR="00DC0183" w:rsidRPr="0091371E" w:rsidRDefault="00DC018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E36E44A" w14:textId="77777777" w:rsidR="00DC0183" w:rsidRPr="0091371E" w:rsidRDefault="00DC0183" w:rsidP="00553EBC">
            <w:pPr>
              <w:jc w:val="center"/>
              <w:rPr>
                <w:b/>
                <w:bCs/>
                <w:sz w:val="16"/>
                <w:szCs w:val="16"/>
              </w:rPr>
            </w:pPr>
          </w:p>
        </w:tc>
      </w:tr>
      <w:tr w:rsidR="00DC0183" w14:paraId="4121F1AF" w14:textId="77777777" w:rsidTr="00553EBC">
        <w:trPr>
          <w:trHeight w:val="283"/>
          <w:jc w:val="center"/>
        </w:trPr>
        <w:tc>
          <w:tcPr>
            <w:tcW w:w="1282" w:type="dxa"/>
            <w:shd w:val="clear" w:color="auto" w:fill="9CC2E5" w:themeFill="accent1" w:themeFillTint="99"/>
            <w:vAlign w:val="center"/>
          </w:tcPr>
          <w:p w14:paraId="1F181A27" w14:textId="31719D7F" w:rsidR="00DC0183" w:rsidRPr="0091371E" w:rsidRDefault="00DC0183" w:rsidP="00DC0183">
            <w:pPr>
              <w:jc w:val="center"/>
              <w:rPr>
                <w:b/>
                <w:bCs/>
                <w:sz w:val="16"/>
                <w:szCs w:val="16"/>
              </w:rPr>
            </w:pPr>
            <w:r w:rsidRPr="00F32A6C">
              <w:rPr>
                <w:rFonts w:eastAsiaTheme="minorEastAsia"/>
                <w:sz w:val="16"/>
                <w:szCs w:val="16"/>
                <w:lang w:eastAsia="zh-CN"/>
              </w:rPr>
              <w:t>Nokia</w:t>
            </w:r>
          </w:p>
        </w:tc>
        <w:tc>
          <w:tcPr>
            <w:tcW w:w="850" w:type="dxa"/>
            <w:shd w:val="clear" w:color="auto" w:fill="auto"/>
            <w:vAlign w:val="center"/>
          </w:tcPr>
          <w:p w14:paraId="7AB01039" w14:textId="21DAD483" w:rsidR="00DC0183" w:rsidRPr="0091371E" w:rsidRDefault="00DC0183" w:rsidP="00DC0183">
            <w:pPr>
              <w:jc w:val="center"/>
              <w:rPr>
                <w:b/>
                <w:bCs/>
                <w:sz w:val="16"/>
                <w:szCs w:val="16"/>
              </w:rPr>
            </w:pPr>
            <w:r w:rsidRPr="00F32A6C">
              <w:rPr>
                <w:rFonts w:eastAsiaTheme="minorEastAsia"/>
                <w:sz w:val="16"/>
                <w:szCs w:val="16"/>
                <w:lang w:eastAsia="zh-CN"/>
              </w:rPr>
              <w:t>8.5</w:t>
            </w:r>
          </w:p>
        </w:tc>
        <w:tc>
          <w:tcPr>
            <w:tcW w:w="998" w:type="dxa"/>
            <w:shd w:val="clear" w:color="auto" w:fill="auto"/>
            <w:vAlign w:val="center"/>
          </w:tcPr>
          <w:p w14:paraId="4F6B548A" w14:textId="631770F7" w:rsidR="00DC0183" w:rsidRPr="0091371E" w:rsidRDefault="00DC0183" w:rsidP="00DC0183">
            <w:pPr>
              <w:jc w:val="center"/>
              <w:rPr>
                <w:b/>
                <w:bCs/>
                <w:sz w:val="16"/>
                <w:szCs w:val="16"/>
              </w:rPr>
            </w:pPr>
            <w:r w:rsidRPr="00F32A6C">
              <w:rPr>
                <w:rFonts w:eastAsiaTheme="minorEastAsia"/>
                <w:sz w:val="16"/>
                <w:szCs w:val="16"/>
                <w:lang w:eastAsia="zh-CN"/>
              </w:rPr>
              <w:t>8</w:t>
            </w:r>
          </w:p>
        </w:tc>
        <w:tc>
          <w:tcPr>
            <w:tcW w:w="1412" w:type="dxa"/>
            <w:shd w:val="clear" w:color="auto" w:fill="auto"/>
            <w:vAlign w:val="center"/>
          </w:tcPr>
          <w:p w14:paraId="63971975" w14:textId="1555A998" w:rsidR="00DC0183" w:rsidRPr="0091371E" w:rsidRDefault="00DC0183" w:rsidP="00DC0183">
            <w:pPr>
              <w:jc w:val="center"/>
              <w:rPr>
                <w:b/>
                <w:bCs/>
                <w:sz w:val="16"/>
                <w:szCs w:val="16"/>
              </w:rPr>
            </w:pPr>
            <w:r w:rsidRPr="00F32A6C">
              <w:rPr>
                <w:rFonts w:eastAsiaTheme="minorEastAsia"/>
                <w:sz w:val="16"/>
                <w:szCs w:val="16"/>
                <w:lang w:eastAsia="zh-CN"/>
              </w:rPr>
              <w:t>97%</w:t>
            </w:r>
          </w:p>
        </w:tc>
        <w:tc>
          <w:tcPr>
            <w:tcW w:w="850" w:type="dxa"/>
            <w:shd w:val="clear" w:color="auto" w:fill="auto"/>
            <w:vAlign w:val="center"/>
          </w:tcPr>
          <w:p w14:paraId="36B889DA" w14:textId="77777777" w:rsidR="00DC0183" w:rsidRPr="0091371E" w:rsidRDefault="00DC0183" w:rsidP="00DC0183">
            <w:pPr>
              <w:jc w:val="center"/>
              <w:rPr>
                <w:b/>
                <w:bCs/>
                <w:sz w:val="16"/>
                <w:szCs w:val="16"/>
              </w:rPr>
            </w:pPr>
          </w:p>
        </w:tc>
        <w:tc>
          <w:tcPr>
            <w:tcW w:w="988" w:type="dxa"/>
            <w:shd w:val="clear" w:color="auto" w:fill="auto"/>
            <w:vAlign w:val="center"/>
          </w:tcPr>
          <w:p w14:paraId="608D3CB2" w14:textId="77777777" w:rsidR="00DC0183" w:rsidRPr="0091371E" w:rsidRDefault="00DC0183" w:rsidP="00DC0183">
            <w:pPr>
              <w:jc w:val="center"/>
              <w:rPr>
                <w:b/>
                <w:bCs/>
                <w:sz w:val="16"/>
                <w:szCs w:val="16"/>
              </w:rPr>
            </w:pPr>
          </w:p>
        </w:tc>
        <w:tc>
          <w:tcPr>
            <w:tcW w:w="1417" w:type="dxa"/>
            <w:shd w:val="clear" w:color="auto" w:fill="auto"/>
            <w:vAlign w:val="center"/>
          </w:tcPr>
          <w:p w14:paraId="255E63F7" w14:textId="77777777" w:rsidR="00DC0183" w:rsidRPr="0091371E" w:rsidRDefault="00DC0183" w:rsidP="00DC0183">
            <w:pPr>
              <w:jc w:val="center"/>
              <w:rPr>
                <w:b/>
                <w:bCs/>
                <w:sz w:val="16"/>
                <w:szCs w:val="16"/>
              </w:rPr>
            </w:pPr>
          </w:p>
        </w:tc>
        <w:tc>
          <w:tcPr>
            <w:tcW w:w="1276" w:type="dxa"/>
            <w:shd w:val="clear" w:color="auto" w:fill="auto"/>
            <w:vAlign w:val="center"/>
          </w:tcPr>
          <w:p w14:paraId="312DB267" w14:textId="77777777" w:rsidR="00DC0183" w:rsidRPr="0091371E" w:rsidRDefault="00DC0183" w:rsidP="00DC0183">
            <w:pPr>
              <w:jc w:val="both"/>
              <w:rPr>
                <w:b/>
                <w:bCs/>
                <w:sz w:val="16"/>
                <w:szCs w:val="16"/>
              </w:rPr>
            </w:pPr>
          </w:p>
        </w:tc>
      </w:tr>
      <w:tr w:rsidR="00DC0183" w14:paraId="57B41487" w14:textId="77777777" w:rsidTr="00553EBC">
        <w:trPr>
          <w:trHeight w:val="283"/>
          <w:jc w:val="center"/>
        </w:trPr>
        <w:tc>
          <w:tcPr>
            <w:tcW w:w="1282" w:type="dxa"/>
            <w:shd w:val="clear" w:color="auto" w:fill="9CC2E5" w:themeFill="accent1" w:themeFillTint="99"/>
            <w:vAlign w:val="center"/>
          </w:tcPr>
          <w:p w14:paraId="4E419F5D" w14:textId="02F1DC8C" w:rsidR="00DC0183" w:rsidRPr="0091371E" w:rsidRDefault="00DC0183" w:rsidP="00DC0183">
            <w:pPr>
              <w:jc w:val="center"/>
              <w:rPr>
                <w:szCs w:val="20"/>
              </w:rPr>
            </w:pPr>
            <w:r w:rsidRPr="00F32A6C">
              <w:rPr>
                <w:rFonts w:eastAsiaTheme="minorEastAsia"/>
                <w:sz w:val="16"/>
                <w:szCs w:val="16"/>
                <w:lang w:eastAsia="zh-CN"/>
              </w:rPr>
              <w:t>CATT</w:t>
            </w:r>
          </w:p>
        </w:tc>
        <w:tc>
          <w:tcPr>
            <w:tcW w:w="850" w:type="dxa"/>
            <w:vAlign w:val="center"/>
          </w:tcPr>
          <w:p w14:paraId="468B95FD" w14:textId="1257FB59" w:rsidR="00DC0183" w:rsidRPr="0091371E" w:rsidRDefault="00DC0183" w:rsidP="00DC0183">
            <w:pPr>
              <w:jc w:val="center"/>
              <w:rPr>
                <w:sz w:val="16"/>
                <w:szCs w:val="16"/>
              </w:rPr>
            </w:pPr>
            <w:r w:rsidRPr="00F32A6C">
              <w:rPr>
                <w:rFonts w:eastAsiaTheme="minorEastAsia"/>
                <w:sz w:val="16"/>
                <w:szCs w:val="16"/>
                <w:lang w:eastAsia="zh-CN"/>
              </w:rPr>
              <w:t>10</w:t>
            </w:r>
          </w:p>
        </w:tc>
        <w:tc>
          <w:tcPr>
            <w:tcW w:w="998" w:type="dxa"/>
            <w:vAlign w:val="center"/>
          </w:tcPr>
          <w:p w14:paraId="7405F7A1" w14:textId="5452319D" w:rsidR="00DC0183" w:rsidRPr="0091371E" w:rsidRDefault="00DC0183" w:rsidP="00DC0183">
            <w:pPr>
              <w:jc w:val="center"/>
              <w:rPr>
                <w:sz w:val="16"/>
                <w:szCs w:val="16"/>
              </w:rPr>
            </w:pPr>
            <w:r w:rsidRPr="00F32A6C">
              <w:rPr>
                <w:rFonts w:eastAsiaTheme="minorEastAsia"/>
                <w:sz w:val="16"/>
                <w:szCs w:val="16"/>
                <w:lang w:eastAsia="zh-CN"/>
              </w:rPr>
              <w:t>10</w:t>
            </w:r>
          </w:p>
        </w:tc>
        <w:tc>
          <w:tcPr>
            <w:tcW w:w="1412" w:type="dxa"/>
            <w:vAlign w:val="center"/>
          </w:tcPr>
          <w:p w14:paraId="23F9CAD5" w14:textId="70463B49" w:rsidR="00DC0183" w:rsidRPr="0091371E" w:rsidRDefault="00DC0183" w:rsidP="00DC0183">
            <w:pPr>
              <w:jc w:val="center"/>
              <w:rPr>
                <w:sz w:val="16"/>
                <w:szCs w:val="16"/>
              </w:rPr>
            </w:pPr>
            <w:r w:rsidRPr="00F32A6C">
              <w:rPr>
                <w:rFonts w:eastAsiaTheme="minorEastAsia"/>
                <w:sz w:val="16"/>
                <w:szCs w:val="16"/>
                <w:lang w:eastAsia="zh-CN"/>
              </w:rPr>
              <w:t>92%</w:t>
            </w:r>
          </w:p>
        </w:tc>
        <w:tc>
          <w:tcPr>
            <w:tcW w:w="850" w:type="dxa"/>
            <w:vAlign w:val="center"/>
          </w:tcPr>
          <w:p w14:paraId="40E72439" w14:textId="77777777" w:rsidR="00DC0183" w:rsidRPr="0091371E" w:rsidRDefault="00DC0183" w:rsidP="00DC0183">
            <w:pPr>
              <w:jc w:val="center"/>
              <w:rPr>
                <w:sz w:val="16"/>
                <w:szCs w:val="16"/>
              </w:rPr>
            </w:pPr>
          </w:p>
        </w:tc>
        <w:tc>
          <w:tcPr>
            <w:tcW w:w="988" w:type="dxa"/>
            <w:vAlign w:val="center"/>
          </w:tcPr>
          <w:p w14:paraId="7E65662F" w14:textId="77777777" w:rsidR="00DC0183" w:rsidRPr="0091371E" w:rsidRDefault="00DC0183" w:rsidP="00DC0183">
            <w:pPr>
              <w:jc w:val="center"/>
              <w:rPr>
                <w:sz w:val="16"/>
                <w:szCs w:val="16"/>
              </w:rPr>
            </w:pPr>
          </w:p>
        </w:tc>
        <w:tc>
          <w:tcPr>
            <w:tcW w:w="1417" w:type="dxa"/>
            <w:vAlign w:val="center"/>
          </w:tcPr>
          <w:p w14:paraId="130E2438" w14:textId="77777777" w:rsidR="00DC0183" w:rsidRPr="0091371E" w:rsidRDefault="00DC0183" w:rsidP="00DC0183">
            <w:pPr>
              <w:jc w:val="center"/>
              <w:rPr>
                <w:sz w:val="16"/>
                <w:szCs w:val="16"/>
              </w:rPr>
            </w:pPr>
          </w:p>
        </w:tc>
        <w:tc>
          <w:tcPr>
            <w:tcW w:w="1276" w:type="dxa"/>
            <w:vAlign w:val="center"/>
          </w:tcPr>
          <w:p w14:paraId="209037A9" w14:textId="26389C9E" w:rsidR="00DC0183" w:rsidRPr="0091371E" w:rsidRDefault="00DC0183" w:rsidP="00DC0183">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DC0183" w14:paraId="14ECC0FF" w14:textId="77777777" w:rsidTr="00553EBC">
        <w:trPr>
          <w:trHeight w:val="283"/>
          <w:jc w:val="center"/>
        </w:trPr>
        <w:tc>
          <w:tcPr>
            <w:tcW w:w="1282" w:type="dxa"/>
            <w:shd w:val="clear" w:color="auto" w:fill="9CC2E5" w:themeFill="accent1" w:themeFillTint="99"/>
            <w:vAlign w:val="center"/>
          </w:tcPr>
          <w:p w14:paraId="59984ED4" w14:textId="25367E22" w:rsidR="00DC0183" w:rsidRPr="0091371E" w:rsidRDefault="00DC0183" w:rsidP="00DC0183">
            <w:pPr>
              <w:jc w:val="center"/>
              <w:rPr>
                <w:szCs w:val="20"/>
              </w:rPr>
            </w:pPr>
            <w:r w:rsidRPr="00F32A6C">
              <w:rPr>
                <w:rFonts w:eastAsiaTheme="minorEastAsia"/>
                <w:sz w:val="16"/>
                <w:szCs w:val="16"/>
                <w:lang w:eastAsia="zh-CN"/>
              </w:rPr>
              <w:t>Ericsson</w:t>
            </w:r>
          </w:p>
        </w:tc>
        <w:tc>
          <w:tcPr>
            <w:tcW w:w="850" w:type="dxa"/>
            <w:vAlign w:val="center"/>
          </w:tcPr>
          <w:p w14:paraId="43150D95" w14:textId="42D1E384" w:rsidR="00DC0183" w:rsidRPr="0091371E" w:rsidRDefault="00DC0183" w:rsidP="00DC0183">
            <w:pPr>
              <w:jc w:val="center"/>
              <w:rPr>
                <w:sz w:val="16"/>
                <w:szCs w:val="16"/>
              </w:rPr>
            </w:pPr>
            <w:r w:rsidRPr="00F32A6C">
              <w:rPr>
                <w:rFonts w:eastAsiaTheme="minorEastAsia"/>
                <w:sz w:val="16"/>
                <w:szCs w:val="16"/>
                <w:lang w:eastAsia="zh-CN"/>
              </w:rPr>
              <w:t>5.1</w:t>
            </w:r>
          </w:p>
        </w:tc>
        <w:tc>
          <w:tcPr>
            <w:tcW w:w="998" w:type="dxa"/>
            <w:vAlign w:val="center"/>
          </w:tcPr>
          <w:p w14:paraId="19B6DC8E" w14:textId="09121CD8" w:rsidR="00DC0183" w:rsidRPr="0091371E" w:rsidRDefault="00DC0183" w:rsidP="00DC0183">
            <w:pPr>
              <w:jc w:val="center"/>
              <w:rPr>
                <w:sz w:val="16"/>
                <w:szCs w:val="16"/>
              </w:rPr>
            </w:pPr>
            <w:r w:rsidRPr="00F32A6C">
              <w:rPr>
                <w:rFonts w:eastAsiaTheme="minorEastAsia"/>
                <w:sz w:val="16"/>
                <w:szCs w:val="16"/>
                <w:lang w:eastAsia="zh-CN"/>
              </w:rPr>
              <w:t>5</w:t>
            </w:r>
          </w:p>
        </w:tc>
        <w:tc>
          <w:tcPr>
            <w:tcW w:w="1412" w:type="dxa"/>
            <w:vAlign w:val="center"/>
          </w:tcPr>
          <w:p w14:paraId="1737FBBF" w14:textId="49011AB0" w:rsidR="00DC0183" w:rsidRPr="0091371E" w:rsidRDefault="00DC0183" w:rsidP="00DC0183">
            <w:pPr>
              <w:jc w:val="center"/>
              <w:rPr>
                <w:sz w:val="16"/>
                <w:szCs w:val="16"/>
              </w:rPr>
            </w:pPr>
          </w:p>
        </w:tc>
        <w:tc>
          <w:tcPr>
            <w:tcW w:w="850" w:type="dxa"/>
            <w:vAlign w:val="center"/>
          </w:tcPr>
          <w:p w14:paraId="59C17ECA" w14:textId="27F6FAD2" w:rsidR="00DC0183" w:rsidRPr="0091371E" w:rsidRDefault="00DC0183" w:rsidP="00DC0183">
            <w:pPr>
              <w:jc w:val="center"/>
              <w:rPr>
                <w:sz w:val="16"/>
                <w:szCs w:val="16"/>
              </w:rPr>
            </w:pPr>
          </w:p>
        </w:tc>
        <w:tc>
          <w:tcPr>
            <w:tcW w:w="988" w:type="dxa"/>
            <w:vAlign w:val="center"/>
          </w:tcPr>
          <w:p w14:paraId="6F29F242" w14:textId="025C3F59" w:rsidR="00DC0183" w:rsidRPr="0091371E" w:rsidRDefault="00DC0183" w:rsidP="00DC0183">
            <w:pPr>
              <w:jc w:val="center"/>
              <w:rPr>
                <w:sz w:val="16"/>
                <w:szCs w:val="16"/>
              </w:rPr>
            </w:pPr>
          </w:p>
        </w:tc>
        <w:tc>
          <w:tcPr>
            <w:tcW w:w="1417" w:type="dxa"/>
            <w:vAlign w:val="center"/>
          </w:tcPr>
          <w:p w14:paraId="373FB6E1" w14:textId="1B7C15C7" w:rsidR="00DC0183" w:rsidRPr="0091371E" w:rsidRDefault="00DC0183" w:rsidP="00DC0183">
            <w:pPr>
              <w:jc w:val="center"/>
              <w:rPr>
                <w:sz w:val="16"/>
                <w:szCs w:val="16"/>
              </w:rPr>
            </w:pPr>
          </w:p>
        </w:tc>
        <w:tc>
          <w:tcPr>
            <w:tcW w:w="1276" w:type="dxa"/>
            <w:vAlign w:val="center"/>
          </w:tcPr>
          <w:p w14:paraId="2257949B" w14:textId="77777777" w:rsidR="00DC0183" w:rsidRPr="0091371E" w:rsidRDefault="00DC0183" w:rsidP="00DC0183">
            <w:pPr>
              <w:jc w:val="both"/>
              <w:rPr>
                <w:sz w:val="16"/>
                <w:szCs w:val="16"/>
              </w:rPr>
            </w:pPr>
          </w:p>
        </w:tc>
      </w:tr>
      <w:tr w:rsidR="00DC0183" w14:paraId="659BDD5E" w14:textId="77777777" w:rsidTr="00553EBC">
        <w:trPr>
          <w:trHeight w:val="283"/>
          <w:jc w:val="center"/>
        </w:trPr>
        <w:tc>
          <w:tcPr>
            <w:tcW w:w="1282" w:type="dxa"/>
            <w:shd w:val="clear" w:color="auto" w:fill="9CC2E5" w:themeFill="accent1" w:themeFillTint="99"/>
            <w:vAlign w:val="center"/>
          </w:tcPr>
          <w:p w14:paraId="31A4631E" w14:textId="3E8FBA28" w:rsidR="00DC0183" w:rsidRPr="0091371E" w:rsidRDefault="00DC0183" w:rsidP="00DC0183">
            <w:pPr>
              <w:jc w:val="center"/>
              <w:rPr>
                <w:szCs w:val="20"/>
              </w:rPr>
            </w:pPr>
            <w:r w:rsidRPr="00F32A6C">
              <w:rPr>
                <w:rFonts w:eastAsiaTheme="minorEastAsia"/>
                <w:sz w:val="16"/>
                <w:szCs w:val="16"/>
                <w:lang w:eastAsia="zh-CN"/>
              </w:rPr>
              <w:t>MTK</w:t>
            </w:r>
          </w:p>
        </w:tc>
        <w:tc>
          <w:tcPr>
            <w:tcW w:w="850" w:type="dxa"/>
            <w:vAlign w:val="center"/>
          </w:tcPr>
          <w:p w14:paraId="0A7B4B65" w14:textId="16E92E70" w:rsidR="00DC0183" w:rsidRPr="0091371E" w:rsidRDefault="00DC0183" w:rsidP="00DC0183">
            <w:pPr>
              <w:jc w:val="center"/>
              <w:rPr>
                <w:sz w:val="16"/>
                <w:szCs w:val="16"/>
              </w:rPr>
            </w:pPr>
            <w:r w:rsidRPr="00F32A6C">
              <w:rPr>
                <w:rFonts w:eastAsiaTheme="minorEastAsia"/>
                <w:sz w:val="16"/>
                <w:szCs w:val="16"/>
                <w:lang w:eastAsia="zh-CN"/>
              </w:rPr>
              <w:t>13</w:t>
            </w:r>
          </w:p>
        </w:tc>
        <w:tc>
          <w:tcPr>
            <w:tcW w:w="998" w:type="dxa"/>
            <w:vAlign w:val="center"/>
          </w:tcPr>
          <w:p w14:paraId="37081ED5" w14:textId="0AA7395C" w:rsidR="00DC0183" w:rsidRPr="0091371E" w:rsidRDefault="00DC0183" w:rsidP="00DC0183">
            <w:pPr>
              <w:jc w:val="center"/>
              <w:rPr>
                <w:sz w:val="16"/>
                <w:szCs w:val="16"/>
              </w:rPr>
            </w:pPr>
            <w:r w:rsidRPr="00F32A6C">
              <w:rPr>
                <w:rFonts w:eastAsiaTheme="minorEastAsia"/>
                <w:sz w:val="16"/>
                <w:szCs w:val="16"/>
                <w:lang w:eastAsia="zh-CN"/>
              </w:rPr>
              <w:t>13</w:t>
            </w:r>
          </w:p>
        </w:tc>
        <w:tc>
          <w:tcPr>
            <w:tcW w:w="1412" w:type="dxa"/>
            <w:vAlign w:val="center"/>
          </w:tcPr>
          <w:p w14:paraId="4D93B39C" w14:textId="4C503A84" w:rsidR="00DC0183" w:rsidRPr="0091371E" w:rsidRDefault="00DC0183" w:rsidP="00DC0183">
            <w:pPr>
              <w:jc w:val="center"/>
              <w:rPr>
                <w:sz w:val="16"/>
                <w:szCs w:val="16"/>
              </w:rPr>
            </w:pPr>
            <w:r w:rsidRPr="00F32A6C">
              <w:rPr>
                <w:rFonts w:eastAsiaTheme="minorEastAsia"/>
                <w:sz w:val="16"/>
                <w:szCs w:val="16"/>
                <w:lang w:eastAsia="zh-CN"/>
              </w:rPr>
              <w:t>90.41%</w:t>
            </w:r>
          </w:p>
        </w:tc>
        <w:tc>
          <w:tcPr>
            <w:tcW w:w="850" w:type="dxa"/>
            <w:vAlign w:val="center"/>
          </w:tcPr>
          <w:p w14:paraId="365E4688" w14:textId="77777777" w:rsidR="00DC0183" w:rsidRPr="0091371E" w:rsidRDefault="00DC0183" w:rsidP="00DC0183">
            <w:pPr>
              <w:jc w:val="center"/>
              <w:rPr>
                <w:sz w:val="16"/>
                <w:szCs w:val="16"/>
              </w:rPr>
            </w:pPr>
          </w:p>
        </w:tc>
        <w:tc>
          <w:tcPr>
            <w:tcW w:w="988" w:type="dxa"/>
            <w:vAlign w:val="center"/>
          </w:tcPr>
          <w:p w14:paraId="59C4A798" w14:textId="77777777" w:rsidR="00DC0183" w:rsidRPr="0091371E" w:rsidRDefault="00DC0183" w:rsidP="00DC0183">
            <w:pPr>
              <w:jc w:val="center"/>
              <w:rPr>
                <w:sz w:val="16"/>
                <w:szCs w:val="16"/>
              </w:rPr>
            </w:pPr>
          </w:p>
        </w:tc>
        <w:tc>
          <w:tcPr>
            <w:tcW w:w="1417" w:type="dxa"/>
            <w:vAlign w:val="center"/>
          </w:tcPr>
          <w:p w14:paraId="685E6A67" w14:textId="77777777" w:rsidR="00DC0183" w:rsidRPr="0091371E" w:rsidRDefault="00DC0183" w:rsidP="00DC0183">
            <w:pPr>
              <w:jc w:val="center"/>
              <w:rPr>
                <w:sz w:val="16"/>
                <w:szCs w:val="16"/>
              </w:rPr>
            </w:pPr>
          </w:p>
        </w:tc>
        <w:tc>
          <w:tcPr>
            <w:tcW w:w="1276" w:type="dxa"/>
            <w:vAlign w:val="center"/>
          </w:tcPr>
          <w:p w14:paraId="0924D8BF" w14:textId="77777777" w:rsidR="00DC0183" w:rsidRPr="0091371E" w:rsidRDefault="00DC0183" w:rsidP="00DC0183">
            <w:pPr>
              <w:jc w:val="both"/>
              <w:rPr>
                <w:sz w:val="16"/>
                <w:szCs w:val="16"/>
              </w:rPr>
            </w:pPr>
          </w:p>
        </w:tc>
      </w:tr>
      <w:tr w:rsidR="00DC0183" w14:paraId="247E0C6E" w14:textId="77777777" w:rsidTr="00FE3629">
        <w:trPr>
          <w:trHeight w:val="283"/>
          <w:jc w:val="center"/>
        </w:trPr>
        <w:tc>
          <w:tcPr>
            <w:tcW w:w="1282" w:type="dxa"/>
            <w:shd w:val="clear" w:color="auto" w:fill="9CC2E5" w:themeFill="accent1" w:themeFillTint="99"/>
            <w:vAlign w:val="center"/>
          </w:tcPr>
          <w:p w14:paraId="76C9A85A" w14:textId="3689C14A"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Interdigital</w:t>
            </w:r>
          </w:p>
        </w:tc>
        <w:tc>
          <w:tcPr>
            <w:tcW w:w="850" w:type="dxa"/>
            <w:vAlign w:val="center"/>
          </w:tcPr>
          <w:p w14:paraId="314C87AC" w14:textId="77777777" w:rsidR="00DC0183" w:rsidRPr="00344ADC" w:rsidRDefault="00DC0183" w:rsidP="00DC0183">
            <w:pPr>
              <w:jc w:val="center"/>
              <w:rPr>
                <w:rFonts w:eastAsiaTheme="minorEastAsia"/>
                <w:sz w:val="16"/>
                <w:szCs w:val="16"/>
                <w:lang w:eastAsia="zh-CN"/>
              </w:rPr>
            </w:pPr>
          </w:p>
        </w:tc>
        <w:tc>
          <w:tcPr>
            <w:tcW w:w="998" w:type="dxa"/>
            <w:vAlign w:val="center"/>
          </w:tcPr>
          <w:p w14:paraId="5FFD9871" w14:textId="77777777" w:rsidR="00DC0183" w:rsidRPr="00344ADC" w:rsidRDefault="00DC0183" w:rsidP="00DC0183">
            <w:pPr>
              <w:jc w:val="center"/>
              <w:rPr>
                <w:rFonts w:eastAsiaTheme="minorEastAsia"/>
                <w:sz w:val="16"/>
                <w:szCs w:val="16"/>
                <w:lang w:eastAsia="zh-CN"/>
              </w:rPr>
            </w:pPr>
          </w:p>
        </w:tc>
        <w:tc>
          <w:tcPr>
            <w:tcW w:w="1412" w:type="dxa"/>
            <w:vAlign w:val="center"/>
          </w:tcPr>
          <w:p w14:paraId="1ECE016B" w14:textId="77777777" w:rsidR="00DC0183" w:rsidRPr="00344ADC" w:rsidRDefault="00DC0183" w:rsidP="00DC0183">
            <w:pPr>
              <w:jc w:val="center"/>
              <w:rPr>
                <w:rFonts w:eastAsiaTheme="minorEastAsia"/>
                <w:sz w:val="16"/>
                <w:szCs w:val="16"/>
                <w:lang w:eastAsia="zh-CN"/>
              </w:rPr>
            </w:pPr>
          </w:p>
        </w:tc>
        <w:tc>
          <w:tcPr>
            <w:tcW w:w="850" w:type="dxa"/>
            <w:vAlign w:val="center"/>
          </w:tcPr>
          <w:p w14:paraId="60191B98" w14:textId="377811A1" w:rsidR="00DC0183" w:rsidRPr="0081601D" w:rsidRDefault="00DC0183" w:rsidP="00DC0183">
            <w:pPr>
              <w:jc w:val="center"/>
              <w:rPr>
                <w:rFonts w:eastAsiaTheme="minorEastAsia"/>
                <w:color w:val="FF0000"/>
                <w:sz w:val="16"/>
                <w:szCs w:val="16"/>
                <w:lang w:eastAsia="zh-CN"/>
              </w:rPr>
            </w:pPr>
            <w:r w:rsidRPr="0081601D">
              <w:rPr>
                <w:rFonts w:eastAsiaTheme="minorEastAsia"/>
                <w:color w:val="FF0000"/>
                <w:sz w:val="16"/>
                <w:szCs w:val="16"/>
                <w:lang w:eastAsia="zh-CN"/>
              </w:rPr>
              <w:t>4</w:t>
            </w:r>
          </w:p>
        </w:tc>
        <w:tc>
          <w:tcPr>
            <w:tcW w:w="988" w:type="dxa"/>
            <w:vAlign w:val="center"/>
          </w:tcPr>
          <w:p w14:paraId="3E447920" w14:textId="14491233" w:rsidR="00DC0183" w:rsidRPr="0081601D" w:rsidRDefault="00DC0183" w:rsidP="00DC0183">
            <w:pPr>
              <w:jc w:val="center"/>
              <w:rPr>
                <w:rFonts w:eastAsiaTheme="minorEastAsia"/>
                <w:color w:val="FF0000"/>
                <w:sz w:val="16"/>
                <w:szCs w:val="16"/>
                <w:lang w:eastAsia="zh-CN"/>
              </w:rPr>
            </w:pPr>
            <w:r w:rsidRPr="0081601D">
              <w:rPr>
                <w:rFonts w:eastAsiaTheme="minorEastAsia"/>
                <w:color w:val="FF0000"/>
                <w:sz w:val="16"/>
                <w:szCs w:val="16"/>
                <w:lang w:eastAsia="zh-CN"/>
              </w:rPr>
              <w:t>4</w:t>
            </w:r>
          </w:p>
        </w:tc>
        <w:tc>
          <w:tcPr>
            <w:tcW w:w="1417" w:type="dxa"/>
            <w:vAlign w:val="center"/>
          </w:tcPr>
          <w:p w14:paraId="63E79179" w14:textId="524BF7A8" w:rsidR="00DC0183" w:rsidRPr="0081601D" w:rsidRDefault="00DC0183" w:rsidP="00DC0183">
            <w:pPr>
              <w:jc w:val="center"/>
              <w:rPr>
                <w:rFonts w:eastAsiaTheme="minorEastAsia"/>
                <w:color w:val="FF0000"/>
                <w:sz w:val="16"/>
                <w:szCs w:val="16"/>
                <w:lang w:eastAsia="zh-CN"/>
              </w:rPr>
            </w:pPr>
            <w:r w:rsidRPr="0081601D">
              <w:rPr>
                <w:rFonts w:eastAsiaTheme="minorEastAsia"/>
                <w:color w:val="FF0000"/>
                <w:sz w:val="16"/>
                <w:szCs w:val="16"/>
                <w:lang w:eastAsia="zh-CN"/>
              </w:rPr>
              <w:t>50%</w:t>
            </w:r>
          </w:p>
        </w:tc>
        <w:tc>
          <w:tcPr>
            <w:tcW w:w="1276" w:type="dxa"/>
            <w:vAlign w:val="center"/>
          </w:tcPr>
          <w:p w14:paraId="45C4A86C" w14:textId="77777777" w:rsidR="00DC0183" w:rsidRPr="0091371E" w:rsidRDefault="00DC0183" w:rsidP="00DC0183">
            <w:pPr>
              <w:jc w:val="both"/>
              <w:rPr>
                <w:rFonts w:eastAsiaTheme="minorEastAsia"/>
                <w:sz w:val="16"/>
                <w:szCs w:val="16"/>
                <w:lang w:eastAsia="zh-CN"/>
              </w:rPr>
            </w:pPr>
          </w:p>
        </w:tc>
      </w:tr>
      <w:tr w:rsidR="00DC0183" w14:paraId="69BF04C4" w14:textId="77777777" w:rsidTr="00FE3629">
        <w:trPr>
          <w:trHeight w:val="283"/>
          <w:jc w:val="center"/>
        </w:trPr>
        <w:tc>
          <w:tcPr>
            <w:tcW w:w="1282" w:type="dxa"/>
            <w:shd w:val="clear" w:color="auto" w:fill="9CC2E5" w:themeFill="accent1" w:themeFillTint="99"/>
            <w:vAlign w:val="center"/>
          </w:tcPr>
          <w:p w14:paraId="7AA919A3" w14:textId="5DC91583"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 xml:space="preserve">ZTE, </w:t>
            </w:r>
            <w:proofErr w:type="spellStart"/>
            <w:r w:rsidRPr="00F32A6C">
              <w:rPr>
                <w:rFonts w:eastAsiaTheme="minorEastAsia"/>
                <w:sz w:val="16"/>
                <w:szCs w:val="16"/>
                <w:lang w:eastAsia="zh-CN"/>
              </w:rPr>
              <w:t>Sanechips</w:t>
            </w:r>
            <w:proofErr w:type="spellEnd"/>
          </w:p>
        </w:tc>
        <w:tc>
          <w:tcPr>
            <w:tcW w:w="850" w:type="dxa"/>
            <w:vAlign w:val="center"/>
          </w:tcPr>
          <w:p w14:paraId="4449784D" w14:textId="77777777" w:rsidR="00DC0183" w:rsidRPr="00344ADC" w:rsidRDefault="00DC0183" w:rsidP="00DC0183">
            <w:pPr>
              <w:jc w:val="center"/>
              <w:rPr>
                <w:rFonts w:eastAsiaTheme="minorEastAsia"/>
                <w:sz w:val="16"/>
                <w:szCs w:val="16"/>
                <w:lang w:eastAsia="zh-CN"/>
              </w:rPr>
            </w:pPr>
          </w:p>
        </w:tc>
        <w:tc>
          <w:tcPr>
            <w:tcW w:w="998" w:type="dxa"/>
            <w:vAlign w:val="center"/>
          </w:tcPr>
          <w:p w14:paraId="51990600" w14:textId="77777777" w:rsidR="00DC0183" w:rsidRPr="00344ADC" w:rsidRDefault="00DC0183" w:rsidP="00DC0183">
            <w:pPr>
              <w:jc w:val="center"/>
              <w:rPr>
                <w:rFonts w:eastAsiaTheme="minorEastAsia"/>
                <w:sz w:val="16"/>
                <w:szCs w:val="16"/>
                <w:lang w:eastAsia="zh-CN"/>
              </w:rPr>
            </w:pPr>
          </w:p>
        </w:tc>
        <w:tc>
          <w:tcPr>
            <w:tcW w:w="1412" w:type="dxa"/>
            <w:vAlign w:val="center"/>
          </w:tcPr>
          <w:p w14:paraId="76881AA5" w14:textId="77777777" w:rsidR="00DC0183" w:rsidRPr="00344ADC" w:rsidRDefault="00DC0183" w:rsidP="00DC0183">
            <w:pPr>
              <w:jc w:val="center"/>
              <w:rPr>
                <w:rFonts w:eastAsiaTheme="minorEastAsia"/>
                <w:sz w:val="16"/>
                <w:szCs w:val="16"/>
                <w:lang w:eastAsia="zh-CN"/>
              </w:rPr>
            </w:pPr>
          </w:p>
        </w:tc>
        <w:tc>
          <w:tcPr>
            <w:tcW w:w="850" w:type="dxa"/>
            <w:vAlign w:val="center"/>
          </w:tcPr>
          <w:p w14:paraId="5E731451" w14:textId="4768CCA9"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14.7</w:t>
            </w:r>
          </w:p>
        </w:tc>
        <w:tc>
          <w:tcPr>
            <w:tcW w:w="988" w:type="dxa"/>
            <w:vAlign w:val="center"/>
          </w:tcPr>
          <w:p w14:paraId="7FDF424F" w14:textId="1A804710"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14</w:t>
            </w:r>
          </w:p>
        </w:tc>
        <w:tc>
          <w:tcPr>
            <w:tcW w:w="1417" w:type="dxa"/>
            <w:vAlign w:val="center"/>
          </w:tcPr>
          <w:p w14:paraId="32FFDD91" w14:textId="4632F838" w:rsidR="00DC0183" w:rsidRPr="00924926" w:rsidRDefault="00DC0183" w:rsidP="00DC0183">
            <w:pPr>
              <w:jc w:val="center"/>
              <w:rPr>
                <w:rFonts w:eastAsiaTheme="minorEastAsia"/>
                <w:sz w:val="16"/>
                <w:szCs w:val="16"/>
                <w:lang w:eastAsia="zh-CN"/>
              </w:rPr>
            </w:pPr>
            <w:r w:rsidRPr="00F32A6C">
              <w:rPr>
                <w:rFonts w:eastAsiaTheme="minorEastAsia"/>
                <w:sz w:val="16"/>
                <w:szCs w:val="16"/>
                <w:lang w:eastAsia="zh-CN"/>
              </w:rPr>
              <w:t>93%</w:t>
            </w:r>
          </w:p>
        </w:tc>
        <w:tc>
          <w:tcPr>
            <w:tcW w:w="1276" w:type="dxa"/>
            <w:vAlign w:val="center"/>
          </w:tcPr>
          <w:p w14:paraId="1CE3C9BC" w14:textId="77777777" w:rsidR="00DC0183" w:rsidRPr="0091371E" w:rsidRDefault="00DC0183" w:rsidP="00DC0183">
            <w:pPr>
              <w:jc w:val="both"/>
              <w:rPr>
                <w:rFonts w:eastAsiaTheme="minorEastAsia"/>
                <w:sz w:val="16"/>
                <w:szCs w:val="16"/>
                <w:lang w:eastAsia="zh-CN"/>
              </w:rPr>
            </w:pPr>
          </w:p>
        </w:tc>
      </w:tr>
      <w:tr w:rsidR="004D4F5B" w14:paraId="4AADA3E3" w14:textId="77777777" w:rsidTr="00344ADC">
        <w:trPr>
          <w:trHeight w:val="283"/>
          <w:jc w:val="center"/>
        </w:trPr>
        <w:tc>
          <w:tcPr>
            <w:tcW w:w="1282" w:type="dxa"/>
            <w:shd w:val="clear" w:color="auto" w:fill="9CC2E5" w:themeFill="accent1" w:themeFillTint="99"/>
            <w:vAlign w:val="center"/>
          </w:tcPr>
          <w:p w14:paraId="621F230F" w14:textId="05E034D7" w:rsidR="004D4F5B" w:rsidRPr="00F32A6C" w:rsidRDefault="004D4F5B" w:rsidP="004D4F5B">
            <w:pPr>
              <w:jc w:val="center"/>
              <w:rPr>
                <w:rFonts w:eastAsiaTheme="minorEastAsia"/>
                <w:sz w:val="16"/>
                <w:szCs w:val="16"/>
                <w:lang w:eastAsia="zh-CN"/>
              </w:rPr>
            </w:pPr>
            <w:r w:rsidRPr="00F32A6C">
              <w:rPr>
                <w:rFonts w:eastAsiaTheme="minorEastAsia"/>
                <w:sz w:val="16"/>
                <w:szCs w:val="16"/>
                <w:lang w:eastAsia="zh-CN"/>
              </w:rPr>
              <w:t xml:space="preserve">ZTE, </w:t>
            </w:r>
            <w:proofErr w:type="spellStart"/>
            <w:r w:rsidRPr="00F32A6C">
              <w:rPr>
                <w:rFonts w:eastAsiaTheme="minorEastAsia"/>
                <w:sz w:val="16"/>
                <w:szCs w:val="16"/>
                <w:lang w:eastAsia="zh-CN"/>
              </w:rPr>
              <w:t>Sanechips</w:t>
            </w:r>
            <w:proofErr w:type="spellEnd"/>
          </w:p>
        </w:tc>
        <w:tc>
          <w:tcPr>
            <w:tcW w:w="850" w:type="dxa"/>
            <w:vAlign w:val="center"/>
          </w:tcPr>
          <w:p w14:paraId="5F90DE73" w14:textId="77777777" w:rsidR="004D4F5B" w:rsidRPr="00344ADC" w:rsidRDefault="004D4F5B">
            <w:pPr>
              <w:jc w:val="center"/>
              <w:rPr>
                <w:rFonts w:eastAsiaTheme="minorEastAsia"/>
                <w:sz w:val="16"/>
                <w:szCs w:val="16"/>
                <w:lang w:eastAsia="zh-CN"/>
              </w:rPr>
            </w:pPr>
          </w:p>
        </w:tc>
        <w:tc>
          <w:tcPr>
            <w:tcW w:w="998" w:type="dxa"/>
            <w:vAlign w:val="center"/>
          </w:tcPr>
          <w:p w14:paraId="53B2C01C" w14:textId="77777777" w:rsidR="004D4F5B" w:rsidRPr="00344ADC" w:rsidRDefault="004D4F5B">
            <w:pPr>
              <w:jc w:val="center"/>
              <w:rPr>
                <w:rFonts w:eastAsiaTheme="minorEastAsia"/>
                <w:sz w:val="16"/>
                <w:szCs w:val="16"/>
                <w:lang w:eastAsia="zh-CN"/>
              </w:rPr>
            </w:pPr>
          </w:p>
        </w:tc>
        <w:tc>
          <w:tcPr>
            <w:tcW w:w="1412" w:type="dxa"/>
            <w:vAlign w:val="center"/>
          </w:tcPr>
          <w:p w14:paraId="0B80E650" w14:textId="77777777" w:rsidR="004D4F5B" w:rsidRPr="00344ADC" w:rsidRDefault="004D4F5B">
            <w:pPr>
              <w:jc w:val="center"/>
              <w:rPr>
                <w:rFonts w:eastAsiaTheme="minorEastAsia"/>
                <w:sz w:val="16"/>
                <w:szCs w:val="16"/>
                <w:lang w:eastAsia="zh-CN"/>
              </w:rPr>
            </w:pPr>
          </w:p>
        </w:tc>
        <w:tc>
          <w:tcPr>
            <w:tcW w:w="850" w:type="dxa"/>
            <w:vAlign w:val="center"/>
          </w:tcPr>
          <w:p w14:paraId="6B10535E" w14:textId="2F315A4A" w:rsidR="004D4F5B" w:rsidRPr="00533CE3" w:rsidRDefault="004D4F5B">
            <w:pPr>
              <w:jc w:val="center"/>
              <w:rPr>
                <w:rFonts w:eastAsiaTheme="minorEastAsia"/>
                <w:sz w:val="16"/>
                <w:szCs w:val="16"/>
                <w:lang w:eastAsia="zh-CN"/>
              </w:rPr>
            </w:pPr>
            <w:r w:rsidRPr="00344ADC">
              <w:rPr>
                <w:rFonts w:eastAsiaTheme="minorEastAsia"/>
                <w:sz w:val="16"/>
                <w:szCs w:val="16"/>
                <w:lang w:eastAsia="zh-CN"/>
              </w:rPr>
              <w:t>14.8</w:t>
            </w:r>
          </w:p>
        </w:tc>
        <w:tc>
          <w:tcPr>
            <w:tcW w:w="988" w:type="dxa"/>
            <w:vAlign w:val="center"/>
          </w:tcPr>
          <w:p w14:paraId="6C5B21DA" w14:textId="1361A366" w:rsidR="004D4F5B" w:rsidRPr="00533CE3" w:rsidRDefault="004D4F5B">
            <w:pPr>
              <w:jc w:val="center"/>
              <w:rPr>
                <w:rFonts w:eastAsiaTheme="minorEastAsia"/>
                <w:sz w:val="16"/>
                <w:szCs w:val="16"/>
                <w:lang w:eastAsia="zh-CN"/>
              </w:rPr>
            </w:pPr>
            <w:r w:rsidRPr="00344ADC">
              <w:rPr>
                <w:rFonts w:eastAsiaTheme="minorEastAsia"/>
                <w:sz w:val="16"/>
                <w:szCs w:val="16"/>
                <w:lang w:eastAsia="zh-CN"/>
              </w:rPr>
              <w:t>14</w:t>
            </w:r>
          </w:p>
        </w:tc>
        <w:tc>
          <w:tcPr>
            <w:tcW w:w="1417" w:type="dxa"/>
            <w:vAlign w:val="center"/>
          </w:tcPr>
          <w:p w14:paraId="7F2E86D4" w14:textId="23C643B8" w:rsidR="004D4F5B" w:rsidRPr="00533CE3" w:rsidRDefault="004D4F5B">
            <w:pPr>
              <w:jc w:val="center"/>
              <w:rPr>
                <w:rFonts w:eastAsiaTheme="minorEastAsia"/>
                <w:sz w:val="16"/>
                <w:szCs w:val="16"/>
                <w:lang w:eastAsia="zh-CN"/>
              </w:rPr>
            </w:pPr>
            <w:r w:rsidRPr="00344ADC">
              <w:rPr>
                <w:rFonts w:eastAsiaTheme="minorEastAsia"/>
                <w:sz w:val="16"/>
                <w:szCs w:val="16"/>
                <w:lang w:eastAsia="zh-CN"/>
              </w:rPr>
              <w:t>93%</w:t>
            </w:r>
          </w:p>
        </w:tc>
        <w:tc>
          <w:tcPr>
            <w:tcW w:w="1276" w:type="dxa"/>
            <w:vAlign w:val="center"/>
          </w:tcPr>
          <w:p w14:paraId="36F75CBE" w14:textId="1334B761" w:rsidR="004D4F5B" w:rsidRPr="00533CE3" w:rsidRDefault="004D4F5B" w:rsidP="004D4F5B">
            <w:pPr>
              <w:jc w:val="both"/>
              <w:rPr>
                <w:rFonts w:eastAsiaTheme="minorEastAsia"/>
                <w:sz w:val="16"/>
                <w:szCs w:val="16"/>
                <w:lang w:eastAsia="zh-CN"/>
              </w:rPr>
            </w:pPr>
            <w:r w:rsidRPr="00533CE3">
              <w:rPr>
                <w:rFonts w:eastAsiaTheme="minorEastAsia"/>
                <w:sz w:val="16"/>
                <w:szCs w:val="16"/>
                <w:lang w:eastAsia="zh-CN"/>
              </w:rPr>
              <w:t>Note 2</w:t>
            </w:r>
          </w:p>
        </w:tc>
      </w:tr>
      <w:tr w:rsidR="004D4F5B" w:rsidRPr="0091371E" w14:paraId="1A11FD6A" w14:textId="77777777" w:rsidTr="00674E45">
        <w:trPr>
          <w:trHeight w:val="283"/>
          <w:jc w:val="center"/>
        </w:trPr>
        <w:tc>
          <w:tcPr>
            <w:tcW w:w="1282" w:type="dxa"/>
            <w:shd w:val="clear" w:color="auto" w:fill="9CC2E5" w:themeFill="accent1" w:themeFillTint="99"/>
            <w:vAlign w:val="center"/>
          </w:tcPr>
          <w:p w14:paraId="27337B44"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Huawei</w:t>
            </w:r>
          </w:p>
        </w:tc>
        <w:tc>
          <w:tcPr>
            <w:tcW w:w="850" w:type="dxa"/>
            <w:vAlign w:val="center"/>
          </w:tcPr>
          <w:p w14:paraId="7D0CA59C" w14:textId="77777777" w:rsidR="004D4F5B" w:rsidRPr="00460C69" w:rsidRDefault="004D4F5B" w:rsidP="00553EBC">
            <w:pPr>
              <w:jc w:val="center"/>
              <w:rPr>
                <w:rFonts w:eastAsiaTheme="minorEastAsia"/>
                <w:sz w:val="16"/>
                <w:szCs w:val="16"/>
                <w:lang w:eastAsia="zh-CN"/>
              </w:rPr>
            </w:pPr>
            <w:r w:rsidRPr="00460C69">
              <w:rPr>
                <w:rFonts w:eastAsiaTheme="minorEastAsia"/>
                <w:sz w:val="16"/>
                <w:szCs w:val="16"/>
                <w:lang w:eastAsia="zh-CN"/>
              </w:rPr>
              <w:t>7.6</w:t>
            </w:r>
          </w:p>
        </w:tc>
        <w:tc>
          <w:tcPr>
            <w:tcW w:w="998" w:type="dxa"/>
            <w:vAlign w:val="center"/>
          </w:tcPr>
          <w:p w14:paraId="693A3D91" w14:textId="77777777" w:rsidR="004D4F5B" w:rsidRPr="00460C69" w:rsidRDefault="004D4F5B" w:rsidP="00553EBC">
            <w:pPr>
              <w:jc w:val="center"/>
              <w:rPr>
                <w:rFonts w:eastAsiaTheme="minorEastAsia"/>
                <w:sz w:val="16"/>
                <w:szCs w:val="16"/>
                <w:lang w:eastAsia="zh-CN"/>
              </w:rPr>
            </w:pPr>
            <w:r w:rsidRPr="00460C69">
              <w:rPr>
                <w:rFonts w:eastAsiaTheme="minorEastAsia"/>
                <w:sz w:val="16"/>
                <w:szCs w:val="16"/>
                <w:lang w:eastAsia="zh-CN"/>
              </w:rPr>
              <w:t>7</w:t>
            </w:r>
          </w:p>
        </w:tc>
        <w:tc>
          <w:tcPr>
            <w:tcW w:w="1412" w:type="dxa"/>
            <w:vAlign w:val="center"/>
          </w:tcPr>
          <w:p w14:paraId="7A58D317" w14:textId="2B9F336E" w:rsidR="004D4F5B" w:rsidRPr="00460C69" w:rsidRDefault="004D4F5B" w:rsidP="00553EBC">
            <w:pPr>
              <w:jc w:val="center"/>
              <w:rPr>
                <w:rFonts w:eastAsiaTheme="minorEastAsia"/>
                <w:sz w:val="16"/>
                <w:szCs w:val="16"/>
                <w:lang w:eastAsia="zh-CN"/>
              </w:rPr>
            </w:pPr>
            <w:r w:rsidRPr="00460C69">
              <w:rPr>
                <w:rFonts w:eastAsiaTheme="minorEastAsia"/>
                <w:sz w:val="16"/>
                <w:szCs w:val="16"/>
                <w:lang w:eastAsia="zh-CN"/>
              </w:rPr>
              <w:t>92.52%</w:t>
            </w:r>
          </w:p>
        </w:tc>
        <w:tc>
          <w:tcPr>
            <w:tcW w:w="850" w:type="dxa"/>
            <w:vAlign w:val="center"/>
          </w:tcPr>
          <w:p w14:paraId="3CA71D61"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16.1</w:t>
            </w:r>
          </w:p>
        </w:tc>
        <w:tc>
          <w:tcPr>
            <w:tcW w:w="988" w:type="dxa"/>
            <w:vAlign w:val="center"/>
          </w:tcPr>
          <w:p w14:paraId="721EEE2C"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16</w:t>
            </w:r>
          </w:p>
        </w:tc>
        <w:tc>
          <w:tcPr>
            <w:tcW w:w="1417" w:type="dxa"/>
            <w:vAlign w:val="center"/>
          </w:tcPr>
          <w:p w14:paraId="27A40951" w14:textId="77777777" w:rsidR="004D4F5B" w:rsidRPr="00924926" w:rsidRDefault="004D4F5B" w:rsidP="00553EBC">
            <w:pPr>
              <w:jc w:val="center"/>
              <w:rPr>
                <w:rFonts w:eastAsiaTheme="minorEastAsia"/>
                <w:sz w:val="16"/>
                <w:szCs w:val="16"/>
                <w:lang w:eastAsia="zh-CN"/>
              </w:rPr>
            </w:pPr>
            <w:r w:rsidRPr="00F32A6C">
              <w:rPr>
                <w:rFonts w:eastAsiaTheme="minorEastAsia"/>
                <w:sz w:val="16"/>
                <w:szCs w:val="16"/>
                <w:lang w:eastAsia="zh-CN"/>
              </w:rPr>
              <w:t>90.77%</w:t>
            </w:r>
          </w:p>
        </w:tc>
        <w:tc>
          <w:tcPr>
            <w:tcW w:w="1276" w:type="dxa"/>
            <w:vAlign w:val="center"/>
          </w:tcPr>
          <w:p w14:paraId="5B0641AA" w14:textId="77777777" w:rsidR="004D4F5B" w:rsidRPr="0091371E" w:rsidRDefault="004D4F5B" w:rsidP="00553EBC">
            <w:pPr>
              <w:jc w:val="both"/>
              <w:rPr>
                <w:rFonts w:eastAsiaTheme="minorEastAsia"/>
                <w:sz w:val="16"/>
                <w:szCs w:val="16"/>
                <w:lang w:eastAsia="zh-CN"/>
              </w:rPr>
            </w:pPr>
          </w:p>
        </w:tc>
      </w:tr>
      <w:tr w:rsidR="004D4F5B" w14:paraId="498DABB3" w14:textId="77777777" w:rsidTr="00FE3629">
        <w:trPr>
          <w:trHeight w:val="283"/>
          <w:jc w:val="center"/>
        </w:trPr>
        <w:tc>
          <w:tcPr>
            <w:tcW w:w="1282" w:type="dxa"/>
            <w:shd w:val="clear" w:color="auto" w:fill="9CC2E5" w:themeFill="accent1" w:themeFillTint="99"/>
            <w:vAlign w:val="center"/>
          </w:tcPr>
          <w:p w14:paraId="5B4041EC" w14:textId="064B366F" w:rsidR="004D4F5B" w:rsidRPr="00924926" w:rsidRDefault="004D4F5B" w:rsidP="004D4F5B">
            <w:pPr>
              <w:jc w:val="center"/>
              <w:rPr>
                <w:rFonts w:eastAsiaTheme="minorEastAsia"/>
                <w:sz w:val="16"/>
                <w:szCs w:val="16"/>
                <w:lang w:eastAsia="zh-CN"/>
              </w:rPr>
            </w:pPr>
            <w:r w:rsidRPr="005D5CC3">
              <w:rPr>
                <w:rFonts w:eastAsiaTheme="minorEastAsia"/>
                <w:sz w:val="16"/>
                <w:szCs w:val="16"/>
                <w:lang w:eastAsia="zh-CN"/>
              </w:rPr>
              <w:t>QC</w:t>
            </w:r>
          </w:p>
        </w:tc>
        <w:tc>
          <w:tcPr>
            <w:tcW w:w="850" w:type="dxa"/>
            <w:vAlign w:val="center"/>
          </w:tcPr>
          <w:p w14:paraId="4B2DE2F6" w14:textId="1CAC04C1" w:rsidR="004D4F5B" w:rsidRPr="00344ADC"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10</w:t>
            </w:r>
          </w:p>
        </w:tc>
        <w:tc>
          <w:tcPr>
            <w:tcW w:w="998" w:type="dxa"/>
            <w:vAlign w:val="center"/>
          </w:tcPr>
          <w:p w14:paraId="3A68C43F" w14:textId="0E3F171D" w:rsidR="004D4F5B" w:rsidRPr="00344ADC"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10</w:t>
            </w:r>
          </w:p>
        </w:tc>
        <w:tc>
          <w:tcPr>
            <w:tcW w:w="1412" w:type="dxa"/>
            <w:vAlign w:val="center"/>
          </w:tcPr>
          <w:p w14:paraId="603D664C" w14:textId="25667373" w:rsidR="004D4F5B" w:rsidRPr="00344ADC" w:rsidRDefault="004D4F5B" w:rsidP="00DC0183">
            <w:pPr>
              <w:jc w:val="center"/>
              <w:rPr>
                <w:rFonts w:eastAsiaTheme="minorEastAsia"/>
                <w:sz w:val="16"/>
                <w:szCs w:val="16"/>
                <w:lang w:eastAsia="zh-CN"/>
              </w:rPr>
            </w:pPr>
            <w:r w:rsidRPr="005D5CC3">
              <w:rPr>
                <w:rFonts w:eastAsiaTheme="minorEastAsia" w:hint="eastAsia"/>
                <w:sz w:val="16"/>
                <w:szCs w:val="16"/>
                <w:lang w:eastAsia="zh-CN"/>
              </w:rPr>
              <w:t>91%</w:t>
            </w:r>
          </w:p>
        </w:tc>
        <w:tc>
          <w:tcPr>
            <w:tcW w:w="850" w:type="dxa"/>
            <w:vAlign w:val="center"/>
          </w:tcPr>
          <w:p w14:paraId="2E8A6167" w14:textId="6BF40101" w:rsidR="004D4F5B" w:rsidRPr="00924926"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16.5</w:t>
            </w:r>
          </w:p>
        </w:tc>
        <w:tc>
          <w:tcPr>
            <w:tcW w:w="988" w:type="dxa"/>
            <w:vAlign w:val="center"/>
          </w:tcPr>
          <w:p w14:paraId="0DC7868F" w14:textId="0AD783CB" w:rsidR="004D4F5B" w:rsidRPr="00924926" w:rsidRDefault="004D4F5B" w:rsidP="00DC0183">
            <w:pPr>
              <w:jc w:val="center"/>
              <w:rPr>
                <w:rFonts w:eastAsiaTheme="minorEastAsia"/>
                <w:sz w:val="16"/>
                <w:szCs w:val="16"/>
                <w:lang w:eastAsia="zh-CN"/>
              </w:rPr>
            </w:pPr>
            <w:r w:rsidRPr="005D5CC3">
              <w:rPr>
                <w:rFonts w:eastAsiaTheme="minorEastAsia" w:hint="eastAsia"/>
                <w:sz w:val="16"/>
                <w:szCs w:val="16"/>
                <w:lang w:eastAsia="zh-CN"/>
              </w:rPr>
              <w:t>16</w:t>
            </w:r>
          </w:p>
        </w:tc>
        <w:tc>
          <w:tcPr>
            <w:tcW w:w="1417" w:type="dxa"/>
            <w:vAlign w:val="center"/>
          </w:tcPr>
          <w:p w14:paraId="3A81E322" w14:textId="08E7C31D" w:rsidR="004D4F5B" w:rsidRPr="00924926" w:rsidRDefault="004D4F5B" w:rsidP="00DC0183">
            <w:pPr>
              <w:jc w:val="center"/>
              <w:rPr>
                <w:rFonts w:eastAsiaTheme="minorEastAsia"/>
                <w:sz w:val="16"/>
                <w:szCs w:val="16"/>
                <w:lang w:eastAsia="zh-CN"/>
              </w:rPr>
            </w:pPr>
            <w:r w:rsidRPr="005D5CC3">
              <w:rPr>
                <w:rFonts w:eastAsiaTheme="minorEastAsia" w:hint="eastAsia"/>
                <w:sz w:val="16"/>
                <w:szCs w:val="16"/>
                <w:lang w:eastAsia="zh-CN"/>
              </w:rPr>
              <w:t>93%</w:t>
            </w:r>
          </w:p>
        </w:tc>
        <w:tc>
          <w:tcPr>
            <w:tcW w:w="1276" w:type="dxa"/>
            <w:vAlign w:val="center"/>
          </w:tcPr>
          <w:p w14:paraId="23F35842" w14:textId="77777777" w:rsidR="004D4F5B" w:rsidRPr="0091371E" w:rsidRDefault="004D4F5B" w:rsidP="004D4F5B">
            <w:pPr>
              <w:jc w:val="both"/>
              <w:rPr>
                <w:rFonts w:eastAsiaTheme="minorEastAsia"/>
                <w:sz w:val="16"/>
                <w:szCs w:val="16"/>
                <w:lang w:eastAsia="zh-CN"/>
              </w:rPr>
            </w:pPr>
          </w:p>
        </w:tc>
      </w:tr>
      <w:tr w:rsidR="004D4F5B" w14:paraId="3601222D" w14:textId="77777777" w:rsidTr="00FE3629">
        <w:trPr>
          <w:trHeight w:val="283"/>
          <w:jc w:val="center"/>
        </w:trPr>
        <w:tc>
          <w:tcPr>
            <w:tcW w:w="1282" w:type="dxa"/>
            <w:shd w:val="clear" w:color="auto" w:fill="9CC2E5" w:themeFill="accent1" w:themeFillTint="99"/>
            <w:vAlign w:val="center"/>
          </w:tcPr>
          <w:p w14:paraId="4653CB70" w14:textId="0E73ECC3" w:rsidR="004D4F5B" w:rsidRPr="00924926" w:rsidRDefault="004D4F5B" w:rsidP="004D4F5B">
            <w:pPr>
              <w:jc w:val="center"/>
              <w:rPr>
                <w:rFonts w:eastAsiaTheme="minorEastAsia"/>
                <w:sz w:val="16"/>
                <w:szCs w:val="16"/>
                <w:lang w:eastAsia="zh-CN"/>
              </w:rPr>
            </w:pPr>
            <w:r w:rsidRPr="00F32A6C">
              <w:rPr>
                <w:rFonts w:eastAsiaTheme="minorEastAsia"/>
                <w:sz w:val="16"/>
                <w:szCs w:val="16"/>
                <w:lang w:eastAsia="zh-CN"/>
              </w:rPr>
              <w:t>vivo</w:t>
            </w:r>
          </w:p>
        </w:tc>
        <w:tc>
          <w:tcPr>
            <w:tcW w:w="850" w:type="dxa"/>
            <w:vAlign w:val="center"/>
          </w:tcPr>
          <w:p w14:paraId="17B06C8B" w14:textId="6667DA4B"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11.68</w:t>
            </w:r>
          </w:p>
        </w:tc>
        <w:tc>
          <w:tcPr>
            <w:tcW w:w="998" w:type="dxa"/>
            <w:vAlign w:val="center"/>
          </w:tcPr>
          <w:p w14:paraId="6640D6B4" w14:textId="392E4F15"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11</w:t>
            </w:r>
          </w:p>
        </w:tc>
        <w:tc>
          <w:tcPr>
            <w:tcW w:w="1412" w:type="dxa"/>
            <w:vAlign w:val="center"/>
          </w:tcPr>
          <w:p w14:paraId="607998CC" w14:textId="409C9851"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94.81%</w:t>
            </w:r>
          </w:p>
        </w:tc>
        <w:tc>
          <w:tcPr>
            <w:tcW w:w="850" w:type="dxa"/>
            <w:vAlign w:val="center"/>
          </w:tcPr>
          <w:p w14:paraId="33E7A90B" w14:textId="3E34E423"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19.65</w:t>
            </w:r>
          </w:p>
        </w:tc>
        <w:tc>
          <w:tcPr>
            <w:tcW w:w="988" w:type="dxa"/>
            <w:vAlign w:val="center"/>
          </w:tcPr>
          <w:p w14:paraId="594CEA27" w14:textId="0E20D9D3"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w:t>
            </w:r>
          </w:p>
        </w:tc>
        <w:tc>
          <w:tcPr>
            <w:tcW w:w="1417" w:type="dxa"/>
            <w:vAlign w:val="center"/>
          </w:tcPr>
          <w:p w14:paraId="76BFCE3B" w14:textId="1D513597"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92.56%</w:t>
            </w:r>
          </w:p>
        </w:tc>
        <w:tc>
          <w:tcPr>
            <w:tcW w:w="1276" w:type="dxa"/>
            <w:vAlign w:val="center"/>
          </w:tcPr>
          <w:p w14:paraId="37579523" w14:textId="77777777" w:rsidR="004D4F5B" w:rsidRPr="0091371E" w:rsidRDefault="004D4F5B" w:rsidP="004D4F5B">
            <w:pPr>
              <w:jc w:val="both"/>
              <w:rPr>
                <w:rFonts w:eastAsiaTheme="minorEastAsia"/>
                <w:sz w:val="16"/>
                <w:szCs w:val="16"/>
                <w:lang w:eastAsia="zh-CN"/>
              </w:rPr>
            </w:pPr>
          </w:p>
        </w:tc>
      </w:tr>
      <w:tr w:rsidR="004D4F5B" w14:paraId="619B5BCB" w14:textId="77777777" w:rsidTr="00FE3629">
        <w:trPr>
          <w:trHeight w:val="283"/>
          <w:jc w:val="center"/>
        </w:trPr>
        <w:tc>
          <w:tcPr>
            <w:tcW w:w="1282" w:type="dxa"/>
            <w:shd w:val="clear" w:color="auto" w:fill="9CC2E5" w:themeFill="accent1" w:themeFillTint="99"/>
            <w:vAlign w:val="center"/>
          </w:tcPr>
          <w:p w14:paraId="209C8F95" w14:textId="104E9D4E" w:rsidR="004D4F5B" w:rsidRPr="00924926" w:rsidRDefault="004D4F5B" w:rsidP="004D4F5B">
            <w:pPr>
              <w:jc w:val="center"/>
              <w:rPr>
                <w:rFonts w:eastAsiaTheme="minorEastAsia"/>
                <w:sz w:val="16"/>
                <w:szCs w:val="16"/>
                <w:lang w:eastAsia="zh-CN"/>
              </w:rPr>
            </w:pPr>
            <w:r w:rsidRPr="00F32A6C">
              <w:rPr>
                <w:rFonts w:eastAsiaTheme="minorEastAsia"/>
                <w:sz w:val="16"/>
                <w:szCs w:val="16"/>
                <w:lang w:eastAsia="zh-CN"/>
              </w:rPr>
              <w:lastRenderedPageBreak/>
              <w:t>vivo</w:t>
            </w:r>
          </w:p>
        </w:tc>
        <w:tc>
          <w:tcPr>
            <w:tcW w:w="850" w:type="dxa"/>
            <w:vAlign w:val="center"/>
          </w:tcPr>
          <w:p w14:paraId="313D1282" w14:textId="528C4466"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13.58</w:t>
            </w:r>
          </w:p>
        </w:tc>
        <w:tc>
          <w:tcPr>
            <w:tcW w:w="998" w:type="dxa"/>
            <w:vAlign w:val="center"/>
          </w:tcPr>
          <w:p w14:paraId="0EFBD4BB" w14:textId="6A28E940"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13</w:t>
            </w:r>
          </w:p>
        </w:tc>
        <w:tc>
          <w:tcPr>
            <w:tcW w:w="1412" w:type="dxa"/>
            <w:vAlign w:val="center"/>
          </w:tcPr>
          <w:p w14:paraId="6E1CB2B1" w14:textId="3E89212E" w:rsidR="004D4F5B" w:rsidRPr="00344ADC" w:rsidRDefault="004D4F5B" w:rsidP="00DC0183">
            <w:pPr>
              <w:jc w:val="center"/>
              <w:rPr>
                <w:rFonts w:eastAsiaTheme="minorEastAsia"/>
                <w:sz w:val="16"/>
                <w:szCs w:val="16"/>
                <w:lang w:eastAsia="zh-CN"/>
              </w:rPr>
            </w:pPr>
            <w:r w:rsidRPr="00F32A6C">
              <w:rPr>
                <w:rFonts w:eastAsiaTheme="minorEastAsia"/>
                <w:sz w:val="16"/>
                <w:szCs w:val="16"/>
                <w:lang w:eastAsia="zh-CN"/>
              </w:rPr>
              <w:t>94.90%</w:t>
            </w:r>
          </w:p>
        </w:tc>
        <w:tc>
          <w:tcPr>
            <w:tcW w:w="850" w:type="dxa"/>
            <w:vAlign w:val="center"/>
          </w:tcPr>
          <w:p w14:paraId="5E00294F" w14:textId="4F81B5B3"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19.75</w:t>
            </w:r>
          </w:p>
        </w:tc>
        <w:tc>
          <w:tcPr>
            <w:tcW w:w="988" w:type="dxa"/>
            <w:vAlign w:val="center"/>
          </w:tcPr>
          <w:p w14:paraId="473DA306" w14:textId="3E2477AF"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19</w:t>
            </w:r>
          </w:p>
        </w:tc>
        <w:tc>
          <w:tcPr>
            <w:tcW w:w="1417" w:type="dxa"/>
            <w:vAlign w:val="center"/>
          </w:tcPr>
          <w:p w14:paraId="22A40987" w14:textId="18103E62" w:rsidR="004D4F5B" w:rsidRPr="00924926" w:rsidRDefault="004D4F5B" w:rsidP="00DC0183">
            <w:pPr>
              <w:jc w:val="center"/>
              <w:rPr>
                <w:rFonts w:eastAsiaTheme="minorEastAsia"/>
                <w:sz w:val="16"/>
                <w:szCs w:val="16"/>
                <w:lang w:eastAsia="zh-CN"/>
              </w:rPr>
            </w:pPr>
            <w:r w:rsidRPr="00F32A6C">
              <w:rPr>
                <w:rFonts w:eastAsiaTheme="minorEastAsia"/>
                <w:sz w:val="16"/>
                <w:szCs w:val="16"/>
                <w:lang w:eastAsia="zh-CN"/>
              </w:rPr>
              <w:t>92.86%</w:t>
            </w:r>
          </w:p>
        </w:tc>
        <w:tc>
          <w:tcPr>
            <w:tcW w:w="1276" w:type="dxa"/>
            <w:vAlign w:val="center"/>
          </w:tcPr>
          <w:p w14:paraId="0A0E4C8C" w14:textId="3691A96E" w:rsidR="004D4F5B" w:rsidRPr="0091371E" w:rsidRDefault="004D4F5B" w:rsidP="004D4F5B">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w:t>
            </w:r>
          </w:p>
        </w:tc>
      </w:tr>
      <w:tr w:rsidR="004D4F5B" w14:paraId="5754A440" w14:textId="77777777" w:rsidTr="00344ADC">
        <w:trPr>
          <w:trHeight w:hRule="exact" w:val="781"/>
          <w:jc w:val="center"/>
        </w:trPr>
        <w:tc>
          <w:tcPr>
            <w:tcW w:w="9073" w:type="dxa"/>
            <w:gridSpan w:val="8"/>
            <w:shd w:val="clear" w:color="auto" w:fill="auto"/>
            <w:vAlign w:val="center"/>
          </w:tcPr>
          <w:p w14:paraId="7FEB62EE" w14:textId="4394722C" w:rsidR="004D4F5B" w:rsidRDefault="004D4F5B" w:rsidP="004D4F5B">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 jitter range equals [0, 8]</w:t>
            </w:r>
            <w:proofErr w:type="spellStart"/>
            <w:r>
              <w:rPr>
                <w:rFonts w:eastAsiaTheme="minorEastAsia"/>
                <w:sz w:val="16"/>
                <w:szCs w:val="16"/>
                <w:lang w:eastAsia="zh-CN"/>
              </w:rPr>
              <w:t>ms</w:t>
            </w:r>
            <w:proofErr w:type="spellEnd"/>
            <w:r>
              <w:rPr>
                <w:rFonts w:eastAsiaTheme="minorEastAsia"/>
                <w:sz w:val="16"/>
                <w:szCs w:val="16"/>
                <w:lang w:eastAsia="zh-CN"/>
              </w:rPr>
              <w:t xml:space="preserve"> with 2ms STD</w:t>
            </w:r>
          </w:p>
          <w:p w14:paraId="06933EDA" w14:textId="2C110FD9" w:rsidR="004D4F5B" w:rsidRPr="004D4F5B" w:rsidRDefault="004D4F5B" w:rsidP="004D4F5B">
            <w:pPr>
              <w:rPr>
                <w:rFonts w:eastAsiaTheme="minorEastAsia"/>
                <w:sz w:val="16"/>
                <w:szCs w:val="16"/>
                <w:lang w:eastAsia="zh-CN"/>
              </w:rPr>
            </w:pPr>
            <w:r w:rsidRPr="0091371E">
              <w:rPr>
                <w:rFonts w:eastAsiaTheme="minorEastAsia" w:hint="eastAsia"/>
                <w:sz w:val="16"/>
                <w:szCs w:val="16"/>
              </w:rPr>
              <w:t>Not</w:t>
            </w:r>
            <w:r w:rsidRPr="0091371E">
              <w:rPr>
                <w:rFonts w:eastAsiaTheme="minorEastAsia"/>
                <w:sz w:val="16"/>
                <w:szCs w:val="16"/>
              </w:rPr>
              <w:t xml:space="preserve">e </w:t>
            </w:r>
            <w:r>
              <w:rPr>
                <w:rFonts w:eastAsiaTheme="minorEastAsia"/>
                <w:sz w:val="16"/>
                <w:szCs w:val="16"/>
              </w:rPr>
              <w:t>2</w:t>
            </w:r>
            <w:r w:rsidRPr="0091371E">
              <w:rPr>
                <w:rFonts w:eastAsiaTheme="minorEastAsia"/>
                <w:sz w:val="16"/>
                <w:szCs w:val="16"/>
              </w:rPr>
              <w:t>:</w:t>
            </w:r>
            <w:r>
              <w:rPr>
                <w:rFonts w:eastAsiaTheme="minorEastAsia"/>
                <w:sz w:val="16"/>
                <w:szCs w:val="16"/>
              </w:rPr>
              <w:t xml:space="preserve"> </w:t>
            </w:r>
            <w:r w:rsidRPr="00AF392A">
              <w:rPr>
                <w:rFonts w:eastAsiaTheme="minorEastAsia"/>
                <w:sz w:val="16"/>
                <w:szCs w:val="16"/>
              </w:rPr>
              <w:t>the relationship of standard deviation/maximum/minimum packet size w.r.t [10.5, 150, 50]% of mean packet size</w:t>
            </w:r>
          </w:p>
          <w:p w14:paraId="7976A2E8" w14:textId="0D1DBAF4" w:rsidR="004D4F5B" w:rsidRPr="0091371E" w:rsidRDefault="004D4F5B" w:rsidP="004D4F5B">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3: </w:t>
            </w:r>
            <w:r w:rsidRPr="0091371E">
              <w:rPr>
                <w:sz w:val="16"/>
                <w:szCs w:val="16"/>
              </w:rPr>
              <w:t>adopting delay-aware (DA) scheduling</w:t>
            </w:r>
          </w:p>
        </w:tc>
      </w:tr>
    </w:tbl>
    <w:p w14:paraId="456CF9B1" w14:textId="77777777" w:rsidR="00DC0183" w:rsidRDefault="00DC0183" w:rsidP="00FB1FE1">
      <w:pPr>
        <w:spacing w:before="120" w:after="120" w:line="276" w:lineRule="auto"/>
        <w:jc w:val="both"/>
      </w:pPr>
    </w:p>
    <w:p w14:paraId="67076F13" w14:textId="306DB89E" w:rsidR="006A784D" w:rsidRPr="00533CE3" w:rsidRDefault="00FB1FE1" w:rsidP="006011CD">
      <w:pPr>
        <w:spacing w:before="120" w:after="120" w:line="276" w:lineRule="auto"/>
        <w:jc w:val="both"/>
        <w:rPr>
          <w:b/>
          <w:u w:val="single"/>
        </w:rPr>
      </w:pPr>
      <w:r>
        <w:rPr>
          <w:b/>
          <w:bCs/>
          <w:u w:val="single"/>
        </w:rPr>
        <w:t>DU,</w:t>
      </w:r>
      <w:r w:rsidRPr="006A784D">
        <w:rPr>
          <w:b/>
          <w:bCs/>
          <w:u w:val="single"/>
        </w:rPr>
        <w:t xml:space="preserve"> </w:t>
      </w:r>
      <w:r>
        <w:rPr>
          <w:b/>
          <w:bCs/>
          <w:u w:val="single"/>
        </w:rPr>
        <w:t>VR/AR</w:t>
      </w:r>
      <w:r w:rsidRPr="006A784D">
        <w:rPr>
          <w:b/>
          <w:bCs/>
          <w:u w:val="single"/>
        </w:rPr>
        <w:t>, 30Mbps, 1</w:t>
      </w:r>
      <w:r>
        <w:rPr>
          <w:b/>
          <w:bCs/>
          <w:u w:val="single"/>
        </w:rPr>
        <w:t>0</w:t>
      </w:r>
      <w:r w:rsidRPr="006A784D">
        <w:rPr>
          <w:b/>
          <w:bCs/>
          <w:u w:val="single"/>
        </w:rPr>
        <w:t>ms PDB</w:t>
      </w:r>
      <w:r w:rsidR="006E6BE7">
        <w:rPr>
          <w:b/>
          <w:bCs/>
          <w:u w:val="single"/>
        </w:rPr>
        <w:t>, 100MHz bandwidth, DDDSU TDD format</w:t>
      </w:r>
    </w:p>
    <w:p w14:paraId="1C79E11D" w14:textId="5195649D" w:rsidR="009E14D2" w:rsidRDefault="00F656AB" w:rsidP="00F656AB">
      <w:pPr>
        <w:spacing w:before="120" w:after="120" w:line="276" w:lineRule="auto"/>
        <w:jc w:val="center"/>
      </w:pPr>
      <w:r>
        <w:t xml:space="preserve">Table </w:t>
      </w:r>
      <w:fldSimple w:instr=" SEQ Table \* ARABIC ">
        <w:r>
          <w:rPr>
            <w:noProof/>
          </w:rPr>
          <w:t>7</w:t>
        </w:r>
      </w:fldSimple>
      <w:r>
        <w:t xml:space="preserve"> System capacity of VR/AR (30Mbps) application in FR1 DL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9E14D2" w14:paraId="0E90B32E" w14:textId="77777777" w:rsidTr="00553EBC">
        <w:trPr>
          <w:trHeight w:val="454"/>
          <w:jc w:val="center"/>
        </w:trPr>
        <w:tc>
          <w:tcPr>
            <w:tcW w:w="1282" w:type="dxa"/>
            <w:vMerge w:val="restart"/>
            <w:shd w:val="clear" w:color="auto" w:fill="9CC2E5" w:themeFill="accent1" w:themeFillTint="99"/>
            <w:vAlign w:val="center"/>
          </w:tcPr>
          <w:p w14:paraId="055A4A57" w14:textId="77777777" w:rsidR="009E14D2" w:rsidRPr="0091371E" w:rsidRDefault="009E14D2"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3E2AC7E" w14:textId="762011C3" w:rsidR="009E14D2"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A004326" w14:textId="5A96A352" w:rsidR="009E14D2"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71CFFDD" w14:textId="77777777" w:rsidR="009E14D2" w:rsidRPr="0091371E" w:rsidRDefault="009E14D2"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9E14D2" w14:paraId="431CDF1D" w14:textId="77777777" w:rsidTr="00553EBC">
        <w:trPr>
          <w:trHeight w:val="709"/>
          <w:jc w:val="center"/>
        </w:trPr>
        <w:tc>
          <w:tcPr>
            <w:tcW w:w="1282" w:type="dxa"/>
            <w:vMerge/>
            <w:shd w:val="clear" w:color="auto" w:fill="9CC2E5" w:themeFill="accent1" w:themeFillTint="99"/>
            <w:vAlign w:val="center"/>
          </w:tcPr>
          <w:p w14:paraId="6036A2C8" w14:textId="77777777" w:rsidR="009E14D2" w:rsidRPr="0091371E" w:rsidRDefault="009E14D2" w:rsidP="00553EBC">
            <w:pPr>
              <w:jc w:val="center"/>
              <w:rPr>
                <w:b/>
                <w:bCs/>
                <w:sz w:val="16"/>
                <w:szCs w:val="16"/>
              </w:rPr>
            </w:pPr>
          </w:p>
        </w:tc>
        <w:tc>
          <w:tcPr>
            <w:tcW w:w="850" w:type="dxa"/>
            <w:shd w:val="clear" w:color="auto" w:fill="9CC2E5" w:themeFill="accent1" w:themeFillTint="99"/>
            <w:vAlign w:val="center"/>
          </w:tcPr>
          <w:p w14:paraId="2B0FBFE7" w14:textId="77777777" w:rsidR="009E14D2" w:rsidRPr="0091371E" w:rsidRDefault="009E14D2"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641D451" w14:textId="77777777" w:rsidR="009E14D2" w:rsidRPr="0091371E" w:rsidRDefault="009E14D2"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67AE144" w14:textId="77777777" w:rsidR="009E14D2" w:rsidRPr="0091371E" w:rsidRDefault="009E14D2"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6320F698" w14:textId="77777777" w:rsidR="009E14D2" w:rsidRPr="0091371E" w:rsidRDefault="009E14D2"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02A12008" w14:textId="77777777" w:rsidR="009E14D2" w:rsidRPr="0091371E" w:rsidRDefault="009E14D2"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7A567B37" w14:textId="77777777" w:rsidR="009E14D2" w:rsidRPr="0091371E" w:rsidRDefault="009E14D2"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2C1E28B" w14:textId="77777777" w:rsidR="009E14D2" w:rsidRPr="0091371E" w:rsidRDefault="009E14D2" w:rsidP="00553EBC">
            <w:pPr>
              <w:jc w:val="center"/>
              <w:rPr>
                <w:b/>
                <w:bCs/>
                <w:sz w:val="16"/>
                <w:szCs w:val="16"/>
              </w:rPr>
            </w:pPr>
          </w:p>
        </w:tc>
      </w:tr>
      <w:tr w:rsidR="009E14D2" w14:paraId="21540732" w14:textId="77777777" w:rsidTr="00553EBC">
        <w:trPr>
          <w:trHeight w:val="283"/>
          <w:jc w:val="center"/>
        </w:trPr>
        <w:tc>
          <w:tcPr>
            <w:tcW w:w="1282" w:type="dxa"/>
            <w:shd w:val="clear" w:color="auto" w:fill="9CC2E5" w:themeFill="accent1" w:themeFillTint="99"/>
            <w:vAlign w:val="center"/>
          </w:tcPr>
          <w:p w14:paraId="45A83599" w14:textId="1A568D9F" w:rsidR="009E14D2" w:rsidRPr="0091371E" w:rsidRDefault="009E14D2" w:rsidP="009E14D2">
            <w:pPr>
              <w:jc w:val="center"/>
              <w:rPr>
                <w:b/>
                <w:bCs/>
                <w:sz w:val="16"/>
                <w:szCs w:val="16"/>
              </w:rPr>
            </w:pPr>
            <w:r w:rsidRPr="00E67723">
              <w:rPr>
                <w:rFonts w:eastAsiaTheme="minorEastAsia"/>
                <w:sz w:val="16"/>
                <w:szCs w:val="16"/>
                <w:lang w:eastAsia="zh-CN"/>
              </w:rPr>
              <w:t>Nokia</w:t>
            </w:r>
          </w:p>
        </w:tc>
        <w:tc>
          <w:tcPr>
            <w:tcW w:w="850" w:type="dxa"/>
            <w:shd w:val="clear" w:color="auto" w:fill="auto"/>
            <w:vAlign w:val="center"/>
          </w:tcPr>
          <w:p w14:paraId="611D1528" w14:textId="08FE6478" w:rsidR="009E14D2" w:rsidRPr="0091371E" w:rsidRDefault="009E14D2" w:rsidP="009E14D2">
            <w:pPr>
              <w:jc w:val="center"/>
              <w:rPr>
                <w:b/>
                <w:bCs/>
                <w:sz w:val="16"/>
                <w:szCs w:val="16"/>
              </w:rPr>
            </w:pPr>
            <w:r w:rsidRPr="00E67723">
              <w:rPr>
                <w:rFonts w:eastAsiaTheme="minorEastAsia"/>
                <w:sz w:val="16"/>
                <w:szCs w:val="16"/>
                <w:lang w:eastAsia="zh-CN"/>
              </w:rPr>
              <w:t>6.54</w:t>
            </w:r>
          </w:p>
        </w:tc>
        <w:tc>
          <w:tcPr>
            <w:tcW w:w="998" w:type="dxa"/>
            <w:shd w:val="clear" w:color="auto" w:fill="auto"/>
            <w:vAlign w:val="center"/>
          </w:tcPr>
          <w:p w14:paraId="33C192EC" w14:textId="22611009" w:rsidR="009E14D2" w:rsidRPr="0091371E" w:rsidRDefault="009E14D2" w:rsidP="009E14D2">
            <w:pPr>
              <w:jc w:val="center"/>
              <w:rPr>
                <w:b/>
                <w:bCs/>
                <w:sz w:val="16"/>
                <w:szCs w:val="16"/>
              </w:rPr>
            </w:pPr>
            <w:r w:rsidRPr="00E67723">
              <w:rPr>
                <w:rFonts w:eastAsiaTheme="minorEastAsia"/>
                <w:sz w:val="16"/>
                <w:szCs w:val="16"/>
                <w:lang w:eastAsia="zh-CN"/>
              </w:rPr>
              <w:t>6</w:t>
            </w:r>
          </w:p>
        </w:tc>
        <w:tc>
          <w:tcPr>
            <w:tcW w:w="1412" w:type="dxa"/>
            <w:shd w:val="clear" w:color="auto" w:fill="auto"/>
            <w:vAlign w:val="center"/>
          </w:tcPr>
          <w:p w14:paraId="242E3716" w14:textId="00B0E4D7" w:rsidR="009E14D2" w:rsidRPr="0091371E" w:rsidRDefault="009E14D2" w:rsidP="009E14D2">
            <w:pPr>
              <w:jc w:val="center"/>
              <w:rPr>
                <w:b/>
                <w:bCs/>
                <w:sz w:val="16"/>
                <w:szCs w:val="16"/>
              </w:rPr>
            </w:pPr>
            <w:r w:rsidRPr="00E67723">
              <w:rPr>
                <w:rFonts w:eastAsiaTheme="minorEastAsia"/>
                <w:sz w:val="16"/>
                <w:szCs w:val="16"/>
                <w:lang w:eastAsia="zh-CN"/>
              </w:rPr>
              <w:t>97%</w:t>
            </w:r>
          </w:p>
        </w:tc>
        <w:tc>
          <w:tcPr>
            <w:tcW w:w="850" w:type="dxa"/>
            <w:shd w:val="clear" w:color="auto" w:fill="auto"/>
            <w:vAlign w:val="center"/>
          </w:tcPr>
          <w:p w14:paraId="1C04082F" w14:textId="77777777" w:rsidR="009E14D2" w:rsidRPr="0091371E" w:rsidRDefault="009E14D2" w:rsidP="009E14D2">
            <w:pPr>
              <w:jc w:val="center"/>
              <w:rPr>
                <w:b/>
                <w:bCs/>
                <w:sz w:val="16"/>
                <w:szCs w:val="16"/>
              </w:rPr>
            </w:pPr>
          </w:p>
        </w:tc>
        <w:tc>
          <w:tcPr>
            <w:tcW w:w="988" w:type="dxa"/>
            <w:shd w:val="clear" w:color="auto" w:fill="auto"/>
            <w:vAlign w:val="center"/>
          </w:tcPr>
          <w:p w14:paraId="61BAA799" w14:textId="77777777" w:rsidR="009E14D2" w:rsidRPr="0091371E" w:rsidRDefault="009E14D2" w:rsidP="009E14D2">
            <w:pPr>
              <w:jc w:val="center"/>
              <w:rPr>
                <w:b/>
                <w:bCs/>
                <w:sz w:val="16"/>
                <w:szCs w:val="16"/>
              </w:rPr>
            </w:pPr>
          </w:p>
        </w:tc>
        <w:tc>
          <w:tcPr>
            <w:tcW w:w="1417" w:type="dxa"/>
            <w:shd w:val="clear" w:color="auto" w:fill="auto"/>
            <w:vAlign w:val="center"/>
          </w:tcPr>
          <w:p w14:paraId="50BC7F15" w14:textId="77777777" w:rsidR="009E14D2" w:rsidRPr="0091371E" w:rsidRDefault="009E14D2" w:rsidP="009E14D2">
            <w:pPr>
              <w:jc w:val="center"/>
              <w:rPr>
                <w:b/>
                <w:bCs/>
                <w:sz w:val="16"/>
                <w:szCs w:val="16"/>
              </w:rPr>
            </w:pPr>
          </w:p>
        </w:tc>
        <w:tc>
          <w:tcPr>
            <w:tcW w:w="1276" w:type="dxa"/>
            <w:shd w:val="clear" w:color="auto" w:fill="auto"/>
            <w:vAlign w:val="center"/>
          </w:tcPr>
          <w:p w14:paraId="6A64350C" w14:textId="77777777" w:rsidR="009E14D2" w:rsidRPr="0091371E" w:rsidRDefault="009E14D2" w:rsidP="009E14D2">
            <w:pPr>
              <w:jc w:val="both"/>
              <w:rPr>
                <w:b/>
                <w:bCs/>
                <w:sz w:val="16"/>
                <w:szCs w:val="16"/>
              </w:rPr>
            </w:pPr>
          </w:p>
        </w:tc>
      </w:tr>
      <w:tr w:rsidR="009E14D2" w14:paraId="55F98E85" w14:textId="77777777" w:rsidTr="00553EBC">
        <w:trPr>
          <w:trHeight w:val="283"/>
          <w:jc w:val="center"/>
        </w:trPr>
        <w:tc>
          <w:tcPr>
            <w:tcW w:w="1282" w:type="dxa"/>
            <w:shd w:val="clear" w:color="auto" w:fill="9CC2E5" w:themeFill="accent1" w:themeFillTint="99"/>
            <w:vAlign w:val="center"/>
          </w:tcPr>
          <w:p w14:paraId="2FA4C9FA" w14:textId="0583C244" w:rsidR="009E14D2" w:rsidRPr="0091371E" w:rsidRDefault="009E14D2" w:rsidP="009E14D2">
            <w:pPr>
              <w:jc w:val="center"/>
              <w:rPr>
                <w:szCs w:val="20"/>
              </w:rPr>
            </w:pPr>
            <w:r w:rsidRPr="00E67723">
              <w:rPr>
                <w:rFonts w:eastAsiaTheme="minorEastAsia"/>
                <w:sz w:val="16"/>
                <w:szCs w:val="16"/>
                <w:lang w:eastAsia="zh-CN"/>
              </w:rPr>
              <w:t>CATT</w:t>
            </w:r>
          </w:p>
        </w:tc>
        <w:tc>
          <w:tcPr>
            <w:tcW w:w="850" w:type="dxa"/>
            <w:vAlign w:val="center"/>
          </w:tcPr>
          <w:p w14:paraId="5FE55A3A" w14:textId="1D47CF18" w:rsidR="009E14D2" w:rsidRPr="0091371E" w:rsidRDefault="009E14D2" w:rsidP="009E14D2">
            <w:pPr>
              <w:jc w:val="center"/>
              <w:rPr>
                <w:sz w:val="16"/>
                <w:szCs w:val="16"/>
              </w:rPr>
            </w:pPr>
            <w:r w:rsidRPr="00E67723">
              <w:rPr>
                <w:rFonts w:eastAsiaTheme="minorEastAsia"/>
                <w:sz w:val="16"/>
                <w:szCs w:val="16"/>
                <w:lang w:eastAsia="zh-CN"/>
              </w:rPr>
              <w:t>8</w:t>
            </w:r>
          </w:p>
        </w:tc>
        <w:tc>
          <w:tcPr>
            <w:tcW w:w="998" w:type="dxa"/>
            <w:vAlign w:val="center"/>
          </w:tcPr>
          <w:p w14:paraId="7CC35E2D" w14:textId="66E08E08" w:rsidR="009E14D2" w:rsidRPr="0091371E" w:rsidRDefault="009E14D2" w:rsidP="009E14D2">
            <w:pPr>
              <w:jc w:val="center"/>
              <w:rPr>
                <w:sz w:val="16"/>
                <w:szCs w:val="16"/>
              </w:rPr>
            </w:pPr>
            <w:r w:rsidRPr="00E67723">
              <w:rPr>
                <w:rFonts w:eastAsiaTheme="minorEastAsia"/>
                <w:sz w:val="16"/>
                <w:szCs w:val="16"/>
                <w:lang w:eastAsia="zh-CN"/>
              </w:rPr>
              <w:t>8</w:t>
            </w:r>
          </w:p>
        </w:tc>
        <w:tc>
          <w:tcPr>
            <w:tcW w:w="1412" w:type="dxa"/>
            <w:vAlign w:val="center"/>
          </w:tcPr>
          <w:p w14:paraId="6E00CEE5" w14:textId="4FB5A4BB" w:rsidR="009E14D2" w:rsidRPr="0091371E" w:rsidRDefault="009E14D2" w:rsidP="009E14D2">
            <w:pPr>
              <w:jc w:val="center"/>
              <w:rPr>
                <w:sz w:val="16"/>
                <w:szCs w:val="16"/>
              </w:rPr>
            </w:pPr>
            <w:r w:rsidRPr="00E67723">
              <w:rPr>
                <w:rFonts w:eastAsiaTheme="minorEastAsia"/>
                <w:sz w:val="16"/>
                <w:szCs w:val="16"/>
                <w:lang w:eastAsia="zh-CN"/>
              </w:rPr>
              <w:t>91%</w:t>
            </w:r>
          </w:p>
        </w:tc>
        <w:tc>
          <w:tcPr>
            <w:tcW w:w="850" w:type="dxa"/>
            <w:vAlign w:val="center"/>
          </w:tcPr>
          <w:p w14:paraId="300E0C6C" w14:textId="77777777" w:rsidR="009E14D2" w:rsidRPr="0091371E" w:rsidRDefault="009E14D2" w:rsidP="009E14D2">
            <w:pPr>
              <w:jc w:val="center"/>
              <w:rPr>
                <w:sz w:val="16"/>
                <w:szCs w:val="16"/>
              </w:rPr>
            </w:pPr>
          </w:p>
        </w:tc>
        <w:tc>
          <w:tcPr>
            <w:tcW w:w="988" w:type="dxa"/>
            <w:vAlign w:val="center"/>
          </w:tcPr>
          <w:p w14:paraId="25FF4DFF" w14:textId="77777777" w:rsidR="009E14D2" w:rsidRPr="0091371E" w:rsidRDefault="009E14D2" w:rsidP="009E14D2">
            <w:pPr>
              <w:jc w:val="center"/>
              <w:rPr>
                <w:sz w:val="16"/>
                <w:szCs w:val="16"/>
              </w:rPr>
            </w:pPr>
          </w:p>
        </w:tc>
        <w:tc>
          <w:tcPr>
            <w:tcW w:w="1417" w:type="dxa"/>
            <w:vAlign w:val="center"/>
          </w:tcPr>
          <w:p w14:paraId="4E600368" w14:textId="77777777" w:rsidR="009E14D2" w:rsidRPr="0091371E" w:rsidRDefault="009E14D2" w:rsidP="009E14D2">
            <w:pPr>
              <w:jc w:val="center"/>
              <w:rPr>
                <w:sz w:val="16"/>
                <w:szCs w:val="16"/>
              </w:rPr>
            </w:pPr>
          </w:p>
        </w:tc>
        <w:tc>
          <w:tcPr>
            <w:tcW w:w="1276" w:type="dxa"/>
            <w:vAlign w:val="center"/>
          </w:tcPr>
          <w:p w14:paraId="546F8977" w14:textId="137D7A42" w:rsidR="009E14D2" w:rsidRPr="0091371E" w:rsidRDefault="009E14D2" w:rsidP="009E14D2">
            <w:pPr>
              <w:jc w:val="both"/>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9E14D2" w14:paraId="546FC8A2" w14:textId="77777777" w:rsidTr="00553EBC">
        <w:trPr>
          <w:trHeight w:val="283"/>
          <w:jc w:val="center"/>
        </w:trPr>
        <w:tc>
          <w:tcPr>
            <w:tcW w:w="1282" w:type="dxa"/>
            <w:shd w:val="clear" w:color="auto" w:fill="9CC2E5" w:themeFill="accent1" w:themeFillTint="99"/>
            <w:vAlign w:val="center"/>
          </w:tcPr>
          <w:p w14:paraId="463757CB" w14:textId="6B41AA02" w:rsidR="009E14D2" w:rsidRPr="0091371E" w:rsidRDefault="009E14D2" w:rsidP="009E14D2">
            <w:pPr>
              <w:jc w:val="center"/>
              <w:rPr>
                <w:szCs w:val="20"/>
              </w:rPr>
            </w:pPr>
            <w:r w:rsidRPr="00E67723">
              <w:rPr>
                <w:rFonts w:eastAsiaTheme="minorEastAsia"/>
                <w:sz w:val="16"/>
                <w:szCs w:val="16"/>
                <w:lang w:eastAsia="zh-CN"/>
              </w:rPr>
              <w:t>Ericsson</w:t>
            </w:r>
          </w:p>
        </w:tc>
        <w:tc>
          <w:tcPr>
            <w:tcW w:w="850" w:type="dxa"/>
            <w:vAlign w:val="center"/>
          </w:tcPr>
          <w:p w14:paraId="542FDFAF" w14:textId="557928CF" w:rsidR="009E14D2" w:rsidRPr="0091371E" w:rsidRDefault="009E14D2" w:rsidP="009E14D2">
            <w:pPr>
              <w:jc w:val="center"/>
              <w:rPr>
                <w:sz w:val="16"/>
                <w:szCs w:val="16"/>
              </w:rPr>
            </w:pPr>
            <w:r w:rsidRPr="00E67723">
              <w:rPr>
                <w:rFonts w:eastAsiaTheme="minorEastAsia"/>
                <w:sz w:val="16"/>
                <w:szCs w:val="16"/>
                <w:lang w:eastAsia="zh-CN"/>
              </w:rPr>
              <w:t>4.2</w:t>
            </w:r>
          </w:p>
        </w:tc>
        <w:tc>
          <w:tcPr>
            <w:tcW w:w="998" w:type="dxa"/>
            <w:vAlign w:val="center"/>
          </w:tcPr>
          <w:p w14:paraId="4BA52DB7" w14:textId="241F652B" w:rsidR="009E14D2" w:rsidRPr="0091371E" w:rsidRDefault="009E14D2" w:rsidP="009E14D2">
            <w:pPr>
              <w:jc w:val="center"/>
              <w:rPr>
                <w:sz w:val="16"/>
                <w:szCs w:val="16"/>
              </w:rPr>
            </w:pPr>
            <w:r w:rsidRPr="00E67723">
              <w:rPr>
                <w:rFonts w:eastAsiaTheme="minorEastAsia"/>
                <w:sz w:val="16"/>
                <w:szCs w:val="16"/>
                <w:lang w:eastAsia="zh-CN"/>
              </w:rPr>
              <w:t>4</w:t>
            </w:r>
          </w:p>
        </w:tc>
        <w:tc>
          <w:tcPr>
            <w:tcW w:w="1412" w:type="dxa"/>
            <w:vAlign w:val="center"/>
          </w:tcPr>
          <w:p w14:paraId="1AD7A9F6" w14:textId="77777777" w:rsidR="009E14D2" w:rsidRPr="0091371E" w:rsidRDefault="009E14D2" w:rsidP="009E14D2">
            <w:pPr>
              <w:jc w:val="center"/>
              <w:rPr>
                <w:sz w:val="16"/>
                <w:szCs w:val="16"/>
              </w:rPr>
            </w:pPr>
          </w:p>
        </w:tc>
        <w:tc>
          <w:tcPr>
            <w:tcW w:w="850" w:type="dxa"/>
            <w:vAlign w:val="center"/>
          </w:tcPr>
          <w:p w14:paraId="5EA00C18" w14:textId="77777777" w:rsidR="009E14D2" w:rsidRPr="0091371E" w:rsidRDefault="009E14D2" w:rsidP="009E14D2">
            <w:pPr>
              <w:jc w:val="center"/>
              <w:rPr>
                <w:sz w:val="16"/>
                <w:szCs w:val="16"/>
              </w:rPr>
            </w:pPr>
          </w:p>
        </w:tc>
        <w:tc>
          <w:tcPr>
            <w:tcW w:w="988" w:type="dxa"/>
            <w:vAlign w:val="center"/>
          </w:tcPr>
          <w:p w14:paraId="3CFCEABB" w14:textId="77777777" w:rsidR="009E14D2" w:rsidRPr="0091371E" w:rsidRDefault="009E14D2" w:rsidP="009E14D2">
            <w:pPr>
              <w:jc w:val="center"/>
              <w:rPr>
                <w:sz w:val="16"/>
                <w:szCs w:val="16"/>
              </w:rPr>
            </w:pPr>
          </w:p>
        </w:tc>
        <w:tc>
          <w:tcPr>
            <w:tcW w:w="1417" w:type="dxa"/>
            <w:vAlign w:val="center"/>
          </w:tcPr>
          <w:p w14:paraId="4DC5E4FE" w14:textId="77777777" w:rsidR="009E14D2" w:rsidRPr="0091371E" w:rsidRDefault="009E14D2" w:rsidP="009E14D2">
            <w:pPr>
              <w:jc w:val="center"/>
              <w:rPr>
                <w:sz w:val="16"/>
                <w:szCs w:val="16"/>
              </w:rPr>
            </w:pPr>
          </w:p>
        </w:tc>
        <w:tc>
          <w:tcPr>
            <w:tcW w:w="1276" w:type="dxa"/>
            <w:vAlign w:val="center"/>
          </w:tcPr>
          <w:p w14:paraId="3BEED50B" w14:textId="77777777" w:rsidR="009E14D2" w:rsidRPr="0091371E" w:rsidRDefault="009E14D2" w:rsidP="009E14D2">
            <w:pPr>
              <w:jc w:val="both"/>
              <w:rPr>
                <w:sz w:val="16"/>
                <w:szCs w:val="16"/>
              </w:rPr>
            </w:pPr>
          </w:p>
        </w:tc>
      </w:tr>
      <w:tr w:rsidR="009E14D2" w14:paraId="0954FBD4" w14:textId="77777777" w:rsidTr="00553EBC">
        <w:trPr>
          <w:trHeight w:val="283"/>
          <w:jc w:val="center"/>
        </w:trPr>
        <w:tc>
          <w:tcPr>
            <w:tcW w:w="1282" w:type="dxa"/>
            <w:shd w:val="clear" w:color="auto" w:fill="9CC2E5" w:themeFill="accent1" w:themeFillTint="99"/>
            <w:vAlign w:val="center"/>
          </w:tcPr>
          <w:p w14:paraId="5F70CD2F" w14:textId="07431A45" w:rsidR="009E14D2" w:rsidRPr="0091371E" w:rsidRDefault="009E14D2" w:rsidP="009E14D2">
            <w:pPr>
              <w:jc w:val="center"/>
              <w:rPr>
                <w:szCs w:val="20"/>
              </w:rPr>
            </w:pPr>
            <w:r w:rsidRPr="00E67723">
              <w:rPr>
                <w:rFonts w:eastAsiaTheme="minorEastAsia"/>
                <w:sz w:val="16"/>
                <w:szCs w:val="16"/>
                <w:lang w:eastAsia="zh-CN"/>
              </w:rPr>
              <w:t>MTK</w:t>
            </w:r>
          </w:p>
        </w:tc>
        <w:tc>
          <w:tcPr>
            <w:tcW w:w="850" w:type="dxa"/>
            <w:vAlign w:val="center"/>
          </w:tcPr>
          <w:p w14:paraId="057C7838" w14:textId="6378DF89" w:rsidR="009E14D2" w:rsidRPr="0091371E" w:rsidRDefault="009E14D2" w:rsidP="009E14D2">
            <w:pPr>
              <w:jc w:val="center"/>
              <w:rPr>
                <w:sz w:val="16"/>
                <w:szCs w:val="16"/>
              </w:rPr>
            </w:pPr>
            <w:r w:rsidRPr="00E67723">
              <w:rPr>
                <w:rFonts w:eastAsiaTheme="minorEastAsia"/>
                <w:sz w:val="16"/>
                <w:szCs w:val="16"/>
                <w:lang w:eastAsia="zh-CN"/>
              </w:rPr>
              <w:t>10.6</w:t>
            </w:r>
          </w:p>
        </w:tc>
        <w:tc>
          <w:tcPr>
            <w:tcW w:w="998" w:type="dxa"/>
            <w:vAlign w:val="center"/>
          </w:tcPr>
          <w:p w14:paraId="131C9E4A" w14:textId="2F247E76" w:rsidR="009E14D2" w:rsidRPr="0091371E" w:rsidRDefault="009E14D2" w:rsidP="009E14D2">
            <w:pPr>
              <w:jc w:val="center"/>
              <w:rPr>
                <w:sz w:val="16"/>
                <w:szCs w:val="16"/>
              </w:rPr>
            </w:pPr>
            <w:r w:rsidRPr="00E67723">
              <w:rPr>
                <w:rFonts w:eastAsiaTheme="minorEastAsia"/>
                <w:sz w:val="16"/>
                <w:szCs w:val="16"/>
                <w:lang w:eastAsia="zh-CN"/>
              </w:rPr>
              <w:t>10</w:t>
            </w:r>
          </w:p>
        </w:tc>
        <w:tc>
          <w:tcPr>
            <w:tcW w:w="1412" w:type="dxa"/>
            <w:vAlign w:val="center"/>
          </w:tcPr>
          <w:p w14:paraId="4BF13B39" w14:textId="261439BA" w:rsidR="009E14D2" w:rsidRPr="0091371E" w:rsidRDefault="009E14D2" w:rsidP="009E14D2">
            <w:pPr>
              <w:jc w:val="center"/>
              <w:rPr>
                <w:sz w:val="16"/>
                <w:szCs w:val="16"/>
              </w:rPr>
            </w:pPr>
            <w:r w:rsidRPr="00E67723">
              <w:rPr>
                <w:rFonts w:eastAsiaTheme="minorEastAsia"/>
                <w:sz w:val="16"/>
                <w:szCs w:val="16"/>
                <w:lang w:eastAsia="zh-CN"/>
              </w:rPr>
              <w:t>94.30%</w:t>
            </w:r>
          </w:p>
        </w:tc>
        <w:tc>
          <w:tcPr>
            <w:tcW w:w="850" w:type="dxa"/>
            <w:vAlign w:val="center"/>
          </w:tcPr>
          <w:p w14:paraId="0079D858" w14:textId="77777777" w:rsidR="009E14D2" w:rsidRPr="0091371E" w:rsidRDefault="009E14D2" w:rsidP="009E14D2">
            <w:pPr>
              <w:jc w:val="center"/>
              <w:rPr>
                <w:sz w:val="16"/>
                <w:szCs w:val="16"/>
              </w:rPr>
            </w:pPr>
          </w:p>
        </w:tc>
        <w:tc>
          <w:tcPr>
            <w:tcW w:w="988" w:type="dxa"/>
            <w:vAlign w:val="center"/>
          </w:tcPr>
          <w:p w14:paraId="5D6D6B41" w14:textId="77777777" w:rsidR="009E14D2" w:rsidRPr="0091371E" w:rsidRDefault="009E14D2" w:rsidP="009E14D2">
            <w:pPr>
              <w:jc w:val="center"/>
              <w:rPr>
                <w:sz w:val="16"/>
                <w:szCs w:val="16"/>
              </w:rPr>
            </w:pPr>
          </w:p>
        </w:tc>
        <w:tc>
          <w:tcPr>
            <w:tcW w:w="1417" w:type="dxa"/>
            <w:vAlign w:val="center"/>
          </w:tcPr>
          <w:p w14:paraId="49B87ACD" w14:textId="77777777" w:rsidR="009E14D2" w:rsidRPr="0091371E" w:rsidRDefault="009E14D2" w:rsidP="009E14D2">
            <w:pPr>
              <w:jc w:val="center"/>
              <w:rPr>
                <w:sz w:val="16"/>
                <w:szCs w:val="16"/>
              </w:rPr>
            </w:pPr>
          </w:p>
        </w:tc>
        <w:tc>
          <w:tcPr>
            <w:tcW w:w="1276" w:type="dxa"/>
            <w:vAlign w:val="center"/>
          </w:tcPr>
          <w:p w14:paraId="454BD5C7" w14:textId="77777777" w:rsidR="009E14D2" w:rsidRPr="0091371E" w:rsidRDefault="009E14D2" w:rsidP="009E14D2">
            <w:pPr>
              <w:jc w:val="both"/>
              <w:rPr>
                <w:sz w:val="16"/>
                <w:szCs w:val="16"/>
              </w:rPr>
            </w:pPr>
          </w:p>
        </w:tc>
      </w:tr>
      <w:tr w:rsidR="009E14D2" w14:paraId="4B937172" w14:textId="77777777" w:rsidTr="00553EBC">
        <w:trPr>
          <w:trHeight w:val="283"/>
          <w:jc w:val="center"/>
        </w:trPr>
        <w:tc>
          <w:tcPr>
            <w:tcW w:w="1282" w:type="dxa"/>
            <w:shd w:val="clear" w:color="auto" w:fill="9CC2E5" w:themeFill="accent1" w:themeFillTint="99"/>
            <w:vAlign w:val="center"/>
          </w:tcPr>
          <w:p w14:paraId="058E0CE8" w14:textId="5A1B7655"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 xml:space="preserve">ZTE, </w:t>
            </w:r>
            <w:proofErr w:type="spellStart"/>
            <w:r w:rsidRPr="00E67723">
              <w:rPr>
                <w:rFonts w:eastAsiaTheme="minorEastAsia"/>
                <w:sz w:val="16"/>
                <w:szCs w:val="16"/>
                <w:lang w:eastAsia="zh-CN"/>
              </w:rPr>
              <w:t>Sanechips</w:t>
            </w:r>
            <w:proofErr w:type="spellEnd"/>
          </w:p>
        </w:tc>
        <w:tc>
          <w:tcPr>
            <w:tcW w:w="850" w:type="dxa"/>
            <w:vAlign w:val="center"/>
          </w:tcPr>
          <w:p w14:paraId="3591D076" w14:textId="722541DB" w:rsidR="009E14D2" w:rsidRPr="0091371E" w:rsidRDefault="009E14D2" w:rsidP="009E14D2">
            <w:pPr>
              <w:jc w:val="center"/>
              <w:rPr>
                <w:sz w:val="16"/>
                <w:szCs w:val="16"/>
              </w:rPr>
            </w:pPr>
          </w:p>
        </w:tc>
        <w:tc>
          <w:tcPr>
            <w:tcW w:w="998" w:type="dxa"/>
            <w:vAlign w:val="center"/>
          </w:tcPr>
          <w:p w14:paraId="35F710D7" w14:textId="0CCB666E" w:rsidR="009E14D2" w:rsidRPr="0091371E" w:rsidRDefault="009E14D2" w:rsidP="009E14D2">
            <w:pPr>
              <w:jc w:val="center"/>
              <w:rPr>
                <w:sz w:val="16"/>
                <w:szCs w:val="16"/>
              </w:rPr>
            </w:pPr>
          </w:p>
        </w:tc>
        <w:tc>
          <w:tcPr>
            <w:tcW w:w="1412" w:type="dxa"/>
            <w:vAlign w:val="center"/>
          </w:tcPr>
          <w:p w14:paraId="624DD701" w14:textId="20162663" w:rsidR="009E14D2" w:rsidRPr="0091371E" w:rsidRDefault="009E14D2" w:rsidP="009E14D2">
            <w:pPr>
              <w:jc w:val="center"/>
              <w:rPr>
                <w:sz w:val="16"/>
                <w:szCs w:val="16"/>
              </w:rPr>
            </w:pPr>
          </w:p>
        </w:tc>
        <w:tc>
          <w:tcPr>
            <w:tcW w:w="850" w:type="dxa"/>
            <w:vAlign w:val="center"/>
          </w:tcPr>
          <w:p w14:paraId="5F3E2577" w14:textId="03BA562D"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12.5</w:t>
            </w:r>
          </w:p>
        </w:tc>
        <w:tc>
          <w:tcPr>
            <w:tcW w:w="988" w:type="dxa"/>
            <w:vAlign w:val="center"/>
          </w:tcPr>
          <w:p w14:paraId="6E3039D8" w14:textId="1E88B2D3"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12</w:t>
            </w:r>
          </w:p>
        </w:tc>
        <w:tc>
          <w:tcPr>
            <w:tcW w:w="1417" w:type="dxa"/>
            <w:vAlign w:val="center"/>
          </w:tcPr>
          <w:p w14:paraId="4B27F7B9" w14:textId="7D40FE26"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90%</w:t>
            </w:r>
          </w:p>
        </w:tc>
        <w:tc>
          <w:tcPr>
            <w:tcW w:w="1276" w:type="dxa"/>
            <w:vAlign w:val="center"/>
          </w:tcPr>
          <w:p w14:paraId="57574F8B" w14:textId="77777777" w:rsidR="009E14D2" w:rsidRPr="0091371E" w:rsidRDefault="009E14D2" w:rsidP="009E14D2">
            <w:pPr>
              <w:jc w:val="both"/>
              <w:rPr>
                <w:rFonts w:eastAsiaTheme="minorEastAsia"/>
                <w:sz w:val="16"/>
                <w:szCs w:val="16"/>
                <w:lang w:eastAsia="zh-CN"/>
              </w:rPr>
            </w:pPr>
          </w:p>
        </w:tc>
      </w:tr>
      <w:tr w:rsidR="00CB0F1F" w14:paraId="28A4F526" w14:textId="77777777" w:rsidTr="00553EBC">
        <w:trPr>
          <w:trHeight w:val="283"/>
          <w:jc w:val="center"/>
        </w:trPr>
        <w:tc>
          <w:tcPr>
            <w:tcW w:w="1282" w:type="dxa"/>
            <w:shd w:val="clear" w:color="auto" w:fill="9CC2E5" w:themeFill="accent1" w:themeFillTint="99"/>
            <w:vAlign w:val="center"/>
          </w:tcPr>
          <w:p w14:paraId="59EC1724" w14:textId="4555B229" w:rsidR="00CB0F1F" w:rsidRPr="00E67723" w:rsidRDefault="00CB0F1F" w:rsidP="00CB0F1F">
            <w:pPr>
              <w:jc w:val="center"/>
              <w:rPr>
                <w:rFonts w:eastAsiaTheme="minorEastAsia"/>
                <w:sz w:val="16"/>
                <w:szCs w:val="16"/>
                <w:lang w:eastAsia="zh-CN"/>
              </w:rPr>
            </w:pPr>
            <w:r w:rsidRPr="00E67723">
              <w:rPr>
                <w:rFonts w:eastAsiaTheme="minorEastAsia"/>
                <w:sz w:val="16"/>
                <w:szCs w:val="16"/>
                <w:lang w:eastAsia="zh-CN"/>
              </w:rPr>
              <w:t xml:space="preserve">ZTE, </w:t>
            </w:r>
            <w:proofErr w:type="spellStart"/>
            <w:r w:rsidRPr="00E67723">
              <w:rPr>
                <w:rFonts w:eastAsiaTheme="minorEastAsia"/>
                <w:sz w:val="16"/>
                <w:szCs w:val="16"/>
                <w:lang w:eastAsia="zh-CN"/>
              </w:rPr>
              <w:t>Sanechips</w:t>
            </w:r>
            <w:proofErr w:type="spellEnd"/>
          </w:p>
        </w:tc>
        <w:tc>
          <w:tcPr>
            <w:tcW w:w="850" w:type="dxa"/>
            <w:vAlign w:val="center"/>
          </w:tcPr>
          <w:p w14:paraId="51409F50" w14:textId="77777777" w:rsidR="00CB0F1F" w:rsidRPr="0091371E" w:rsidRDefault="00CB0F1F" w:rsidP="00CB0F1F">
            <w:pPr>
              <w:jc w:val="center"/>
              <w:rPr>
                <w:sz w:val="16"/>
                <w:szCs w:val="16"/>
              </w:rPr>
            </w:pPr>
          </w:p>
        </w:tc>
        <w:tc>
          <w:tcPr>
            <w:tcW w:w="998" w:type="dxa"/>
            <w:vAlign w:val="center"/>
          </w:tcPr>
          <w:p w14:paraId="372C94BB" w14:textId="77777777" w:rsidR="00CB0F1F" w:rsidRPr="0091371E" w:rsidRDefault="00CB0F1F" w:rsidP="00CB0F1F">
            <w:pPr>
              <w:jc w:val="center"/>
              <w:rPr>
                <w:sz w:val="16"/>
                <w:szCs w:val="16"/>
              </w:rPr>
            </w:pPr>
          </w:p>
        </w:tc>
        <w:tc>
          <w:tcPr>
            <w:tcW w:w="1412" w:type="dxa"/>
            <w:vAlign w:val="center"/>
          </w:tcPr>
          <w:p w14:paraId="4452AD83" w14:textId="77777777" w:rsidR="00CB0F1F" w:rsidRPr="0091371E" w:rsidRDefault="00CB0F1F" w:rsidP="00CB0F1F">
            <w:pPr>
              <w:jc w:val="center"/>
              <w:rPr>
                <w:sz w:val="16"/>
                <w:szCs w:val="16"/>
              </w:rPr>
            </w:pPr>
          </w:p>
        </w:tc>
        <w:tc>
          <w:tcPr>
            <w:tcW w:w="850" w:type="dxa"/>
            <w:vAlign w:val="center"/>
          </w:tcPr>
          <w:p w14:paraId="32D763CA" w14:textId="15DFCC13" w:rsidR="00CB0F1F" w:rsidRPr="00E67723" w:rsidRDefault="00CB0F1F" w:rsidP="009E14D2">
            <w:pPr>
              <w:jc w:val="center"/>
              <w:rPr>
                <w:rFonts w:eastAsiaTheme="minorEastAsia"/>
                <w:sz w:val="16"/>
                <w:szCs w:val="16"/>
                <w:lang w:eastAsia="zh-CN"/>
              </w:rPr>
            </w:pPr>
            <w:r w:rsidRPr="00344ADC">
              <w:rPr>
                <w:rFonts w:eastAsiaTheme="minorEastAsia"/>
                <w:sz w:val="16"/>
                <w:szCs w:val="16"/>
                <w:lang w:eastAsia="zh-CN"/>
              </w:rPr>
              <w:t>13.6</w:t>
            </w:r>
          </w:p>
        </w:tc>
        <w:tc>
          <w:tcPr>
            <w:tcW w:w="988" w:type="dxa"/>
            <w:vAlign w:val="center"/>
          </w:tcPr>
          <w:p w14:paraId="0C1C1720" w14:textId="45A4A322" w:rsidR="00CB0F1F" w:rsidRPr="00E67723" w:rsidRDefault="00CB0F1F" w:rsidP="009E14D2">
            <w:pPr>
              <w:jc w:val="center"/>
              <w:rPr>
                <w:rFonts w:eastAsiaTheme="minorEastAsia"/>
                <w:sz w:val="16"/>
                <w:szCs w:val="16"/>
                <w:lang w:eastAsia="zh-CN"/>
              </w:rPr>
            </w:pPr>
            <w:r w:rsidRPr="00344ADC">
              <w:rPr>
                <w:rFonts w:eastAsiaTheme="minorEastAsia"/>
                <w:sz w:val="16"/>
                <w:szCs w:val="16"/>
                <w:lang w:eastAsia="zh-CN"/>
              </w:rPr>
              <w:t>13</w:t>
            </w:r>
          </w:p>
        </w:tc>
        <w:tc>
          <w:tcPr>
            <w:tcW w:w="1417" w:type="dxa"/>
            <w:vAlign w:val="center"/>
          </w:tcPr>
          <w:p w14:paraId="2CAFD8D4" w14:textId="58132BF6" w:rsidR="00CB0F1F" w:rsidRPr="00E67723" w:rsidRDefault="00CB0F1F" w:rsidP="009E14D2">
            <w:pPr>
              <w:jc w:val="center"/>
              <w:rPr>
                <w:rFonts w:eastAsiaTheme="minorEastAsia"/>
                <w:sz w:val="16"/>
                <w:szCs w:val="16"/>
                <w:lang w:eastAsia="zh-CN"/>
              </w:rPr>
            </w:pPr>
            <w:r w:rsidRPr="00344ADC">
              <w:rPr>
                <w:rFonts w:eastAsiaTheme="minorEastAsia"/>
                <w:sz w:val="16"/>
                <w:szCs w:val="16"/>
                <w:lang w:eastAsia="zh-CN"/>
              </w:rPr>
              <w:t>92%</w:t>
            </w:r>
          </w:p>
        </w:tc>
        <w:tc>
          <w:tcPr>
            <w:tcW w:w="1276" w:type="dxa"/>
            <w:vAlign w:val="center"/>
          </w:tcPr>
          <w:p w14:paraId="711E0B50" w14:textId="5BD100B7" w:rsidR="00CB0F1F" w:rsidRPr="0091371E" w:rsidRDefault="00CB0F1F" w:rsidP="00CB0F1F">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w:t>
            </w:r>
          </w:p>
        </w:tc>
      </w:tr>
      <w:tr w:rsidR="009E14D2" w14:paraId="102264D4" w14:textId="77777777" w:rsidTr="00553EBC">
        <w:trPr>
          <w:trHeight w:val="283"/>
          <w:jc w:val="center"/>
        </w:trPr>
        <w:tc>
          <w:tcPr>
            <w:tcW w:w="1282" w:type="dxa"/>
            <w:shd w:val="clear" w:color="auto" w:fill="9CC2E5" w:themeFill="accent1" w:themeFillTint="99"/>
            <w:vAlign w:val="center"/>
          </w:tcPr>
          <w:p w14:paraId="564455FB" w14:textId="4F3A6A74"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CMCC</w:t>
            </w:r>
          </w:p>
        </w:tc>
        <w:tc>
          <w:tcPr>
            <w:tcW w:w="850" w:type="dxa"/>
            <w:vAlign w:val="center"/>
          </w:tcPr>
          <w:p w14:paraId="16A35EEB" w14:textId="77777777" w:rsidR="009E14D2" w:rsidRPr="0091371E" w:rsidRDefault="009E14D2" w:rsidP="009E14D2">
            <w:pPr>
              <w:jc w:val="center"/>
              <w:rPr>
                <w:sz w:val="16"/>
                <w:szCs w:val="16"/>
              </w:rPr>
            </w:pPr>
          </w:p>
        </w:tc>
        <w:tc>
          <w:tcPr>
            <w:tcW w:w="998" w:type="dxa"/>
            <w:vAlign w:val="center"/>
          </w:tcPr>
          <w:p w14:paraId="147D23F5" w14:textId="77777777" w:rsidR="009E14D2" w:rsidRPr="0091371E" w:rsidRDefault="009E14D2" w:rsidP="009E14D2">
            <w:pPr>
              <w:jc w:val="center"/>
              <w:rPr>
                <w:sz w:val="16"/>
                <w:szCs w:val="16"/>
              </w:rPr>
            </w:pPr>
          </w:p>
        </w:tc>
        <w:tc>
          <w:tcPr>
            <w:tcW w:w="1412" w:type="dxa"/>
            <w:vAlign w:val="center"/>
          </w:tcPr>
          <w:p w14:paraId="1FD92587" w14:textId="77777777" w:rsidR="009E14D2" w:rsidRPr="0091371E" w:rsidRDefault="009E14D2" w:rsidP="009E14D2">
            <w:pPr>
              <w:jc w:val="center"/>
              <w:rPr>
                <w:sz w:val="16"/>
                <w:szCs w:val="16"/>
              </w:rPr>
            </w:pPr>
          </w:p>
        </w:tc>
        <w:tc>
          <w:tcPr>
            <w:tcW w:w="850" w:type="dxa"/>
            <w:vAlign w:val="center"/>
          </w:tcPr>
          <w:p w14:paraId="6881765F" w14:textId="4162EC2B"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3.00</w:t>
            </w:r>
          </w:p>
        </w:tc>
        <w:tc>
          <w:tcPr>
            <w:tcW w:w="988" w:type="dxa"/>
            <w:vAlign w:val="center"/>
          </w:tcPr>
          <w:p w14:paraId="49A6FB8B" w14:textId="0B0B0AE9"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3</w:t>
            </w:r>
          </w:p>
        </w:tc>
        <w:tc>
          <w:tcPr>
            <w:tcW w:w="1417" w:type="dxa"/>
            <w:vAlign w:val="center"/>
          </w:tcPr>
          <w:p w14:paraId="260CE5F4" w14:textId="41AE4597"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100.00%</w:t>
            </w:r>
          </w:p>
        </w:tc>
        <w:tc>
          <w:tcPr>
            <w:tcW w:w="1276" w:type="dxa"/>
            <w:vAlign w:val="center"/>
          </w:tcPr>
          <w:p w14:paraId="57DE8F0A" w14:textId="77777777" w:rsidR="009E14D2" w:rsidRPr="0091371E" w:rsidRDefault="009E14D2" w:rsidP="009E14D2">
            <w:pPr>
              <w:jc w:val="both"/>
              <w:rPr>
                <w:rFonts w:eastAsiaTheme="minorEastAsia"/>
                <w:sz w:val="16"/>
                <w:szCs w:val="16"/>
                <w:lang w:eastAsia="zh-CN"/>
              </w:rPr>
            </w:pPr>
          </w:p>
        </w:tc>
      </w:tr>
      <w:tr w:rsidR="009E14D2" w14:paraId="6D8B9C4D" w14:textId="77777777" w:rsidTr="00553EBC">
        <w:trPr>
          <w:trHeight w:val="283"/>
          <w:jc w:val="center"/>
        </w:trPr>
        <w:tc>
          <w:tcPr>
            <w:tcW w:w="1282" w:type="dxa"/>
            <w:shd w:val="clear" w:color="auto" w:fill="9CC2E5" w:themeFill="accent1" w:themeFillTint="99"/>
            <w:vAlign w:val="center"/>
          </w:tcPr>
          <w:p w14:paraId="29632193" w14:textId="0F12D4FC"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Interdigital</w:t>
            </w:r>
          </w:p>
        </w:tc>
        <w:tc>
          <w:tcPr>
            <w:tcW w:w="850" w:type="dxa"/>
            <w:vAlign w:val="center"/>
          </w:tcPr>
          <w:p w14:paraId="5B0BD087" w14:textId="77777777" w:rsidR="009E14D2" w:rsidRPr="0091371E" w:rsidRDefault="009E14D2" w:rsidP="009E14D2">
            <w:pPr>
              <w:jc w:val="center"/>
              <w:rPr>
                <w:sz w:val="16"/>
                <w:szCs w:val="16"/>
              </w:rPr>
            </w:pPr>
          </w:p>
        </w:tc>
        <w:tc>
          <w:tcPr>
            <w:tcW w:w="998" w:type="dxa"/>
            <w:vAlign w:val="center"/>
          </w:tcPr>
          <w:p w14:paraId="6F4BB9DC" w14:textId="77777777" w:rsidR="009E14D2" w:rsidRPr="0091371E" w:rsidRDefault="009E14D2" w:rsidP="009E14D2">
            <w:pPr>
              <w:jc w:val="center"/>
              <w:rPr>
                <w:sz w:val="16"/>
                <w:szCs w:val="16"/>
              </w:rPr>
            </w:pPr>
          </w:p>
        </w:tc>
        <w:tc>
          <w:tcPr>
            <w:tcW w:w="1412" w:type="dxa"/>
            <w:vAlign w:val="center"/>
          </w:tcPr>
          <w:p w14:paraId="47261F90" w14:textId="77777777" w:rsidR="009E14D2" w:rsidRPr="0091371E" w:rsidRDefault="009E14D2" w:rsidP="009E14D2">
            <w:pPr>
              <w:jc w:val="center"/>
              <w:rPr>
                <w:sz w:val="16"/>
                <w:szCs w:val="16"/>
              </w:rPr>
            </w:pPr>
          </w:p>
        </w:tc>
        <w:tc>
          <w:tcPr>
            <w:tcW w:w="850" w:type="dxa"/>
            <w:vAlign w:val="center"/>
          </w:tcPr>
          <w:p w14:paraId="1C95ADDB" w14:textId="55B08D7E"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2</w:t>
            </w:r>
          </w:p>
        </w:tc>
        <w:tc>
          <w:tcPr>
            <w:tcW w:w="988" w:type="dxa"/>
            <w:vAlign w:val="center"/>
          </w:tcPr>
          <w:p w14:paraId="353B7C88" w14:textId="7130FA3B"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2</w:t>
            </w:r>
          </w:p>
        </w:tc>
        <w:tc>
          <w:tcPr>
            <w:tcW w:w="1417" w:type="dxa"/>
            <w:vAlign w:val="center"/>
          </w:tcPr>
          <w:p w14:paraId="46253C4E" w14:textId="7EFC9301" w:rsidR="009E14D2" w:rsidRPr="00924926" w:rsidRDefault="009E14D2" w:rsidP="009E14D2">
            <w:pPr>
              <w:jc w:val="center"/>
              <w:rPr>
                <w:rFonts w:eastAsiaTheme="minorEastAsia"/>
                <w:sz w:val="16"/>
                <w:szCs w:val="16"/>
                <w:lang w:eastAsia="zh-CN"/>
              </w:rPr>
            </w:pPr>
            <w:r w:rsidRPr="00E67723">
              <w:rPr>
                <w:rFonts w:eastAsiaTheme="minorEastAsia"/>
                <w:sz w:val="16"/>
                <w:szCs w:val="16"/>
                <w:lang w:eastAsia="zh-CN"/>
              </w:rPr>
              <w:t>25%</w:t>
            </w:r>
          </w:p>
        </w:tc>
        <w:tc>
          <w:tcPr>
            <w:tcW w:w="1276" w:type="dxa"/>
            <w:vAlign w:val="center"/>
          </w:tcPr>
          <w:p w14:paraId="1D876071" w14:textId="77777777" w:rsidR="009E14D2" w:rsidRPr="0091371E" w:rsidRDefault="009E14D2" w:rsidP="009E14D2">
            <w:pPr>
              <w:jc w:val="both"/>
              <w:rPr>
                <w:rFonts w:eastAsiaTheme="minorEastAsia"/>
                <w:sz w:val="16"/>
                <w:szCs w:val="16"/>
                <w:lang w:eastAsia="zh-CN"/>
              </w:rPr>
            </w:pPr>
          </w:p>
        </w:tc>
      </w:tr>
      <w:tr w:rsidR="00F03E1F" w14:paraId="71576FBA" w14:textId="77777777" w:rsidTr="00FE3629">
        <w:trPr>
          <w:trHeight w:val="283"/>
          <w:jc w:val="center"/>
        </w:trPr>
        <w:tc>
          <w:tcPr>
            <w:tcW w:w="1282" w:type="dxa"/>
            <w:shd w:val="clear" w:color="auto" w:fill="9CC2E5" w:themeFill="accent1" w:themeFillTint="99"/>
            <w:vAlign w:val="center"/>
          </w:tcPr>
          <w:p w14:paraId="057E2EA5" w14:textId="60819027"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54D0346D" w14:textId="761D4F12" w:rsidR="00F03E1F" w:rsidRPr="00117FC9" w:rsidRDefault="00F03E1F" w:rsidP="009E14D2">
            <w:pPr>
              <w:jc w:val="center"/>
              <w:rPr>
                <w:sz w:val="16"/>
                <w:szCs w:val="16"/>
              </w:rPr>
            </w:pPr>
            <w:r w:rsidRPr="00344ADC">
              <w:rPr>
                <w:sz w:val="16"/>
                <w:szCs w:val="16"/>
              </w:rPr>
              <w:t>5.1</w:t>
            </w:r>
          </w:p>
        </w:tc>
        <w:tc>
          <w:tcPr>
            <w:tcW w:w="998" w:type="dxa"/>
            <w:vAlign w:val="center"/>
          </w:tcPr>
          <w:p w14:paraId="5278142F" w14:textId="5D6F62E5" w:rsidR="00F03E1F" w:rsidRPr="00117FC9" w:rsidRDefault="00F03E1F" w:rsidP="009E14D2">
            <w:pPr>
              <w:jc w:val="center"/>
              <w:rPr>
                <w:sz w:val="16"/>
                <w:szCs w:val="16"/>
              </w:rPr>
            </w:pPr>
            <w:r w:rsidRPr="00344ADC">
              <w:rPr>
                <w:sz w:val="16"/>
                <w:szCs w:val="16"/>
              </w:rPr>
              <w:t>5</w:t>
            </w:r>
          </w:p>
        </w:tc>
        <w:tc>
          <w:tcPr>
            <w:tcW w:w="1412" w:type="dxa"/>
            <w:vAlign w:val="center"/>
          </w:tcPr>
          <w:p w14:paraId="63AB4010" w14:textId="1531C0B0" w:rsidR="00F03E1F" w:rsidRPr="00117FC9" w:rsidRDefault="00F03E1F" w:rsidP="009E14D2">
            <w:pPr>
              <w:jc w:val="center"/>
              <w:rPr>
                <w:sz w:val="16"/>
                <w:szCs w:val="16"/>
              </w:rPr>
            </w:pPr>
            <w:r w:rsidRPr="00344ADC">
              <w:rPr>
                <w:sz w:val="16"/>
                <w:szCs w:val="16"/>
              </w:rPr>
              <w:t>91.43%</w:t>
            </w:r>
          </w:p>
        </w:tc>
        <w:tc>
          <w:tcPr>
            <w:tcW w:w="850" w:type="dxa"/>
            <w:vAlign w:val="center"/>
          </w:tcPr>
          <w:p w14:paraId="3BC5A2B8" w14:textId="3AA08B05"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11.6</w:t>
            </w:r>
          </w:p>
        </w:tc>
        <w:tc>
          <w:tcPr>
            <w:tcW w:w="988" w:type="dxa"/>
            <w:vAlign w:val="center"/>
          </w:tcPr>
          <w:p w14:paraId="28003ED1" w14:textId="3C0209D2"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11</w:t>
            </w:r>
          </w:p>
        </w:tc>
        <w:tc>
          <w:tcPr>
            <w:tcW w:w="1417" w:type="dxa"/>
            <w:vAlign w:val="center"/>
          </w:tcPr>
          <w:p w14:paraId="2C76A6D4" w14:textId="353F9050"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92.86%</w:t>
            </w:r>
          </w:p>
        </w:tc>
        <w:tc>
          <w:tcPr>
            <w:tcW w:w="1276" w:type="dxa"/>
            <w:vAlign w:val="center"/>
          </w:tcPr>
          <w:p w14:paraId="5EEAD0C1" w14:textId="77777777" w:rsidR="00F03E1F" w:rsidRPr="0091371E" w:rsidRDefault="00F03E1F" w:rsidP="00344ADC">
            <w:pPr>
              <w:jc w:val="center"/>
              <w:rPr>
                <w:rFonts w:eastAsiaTheme="minorEastAsia"/>
                <w:sz w:val="16"/>
                <w:szCs w:val="16"/>
                <w:lang w:eastAsia="zh-CN"/>
              </w:rPr>
            </w:pPr>
          </w:p>
        </w:tc>
      </w:tr>
      <w:tr w:rsidR="00F03E1F" w14:paraId="5905C001" w14:textId="77777777" w:rsidTr="00FE3629">
        <w:trPr>
          <w:trHeight w:val="283"/>
          <w:jc w:val="center"/>
        </w:trPr>
        <w:tc>
          <w:tcPr>
            <w:tcW w:w="1282" w:type="dxa"/>
            <w:shd w:val="clear" w:color="auto" w:fill="9CC2E5" w:themeFill="accent1" w:themeFillTint="99"/>
            <w:vAlign w:val="center"/>
          </w:tcPr>
          <w:p w14:paraId="4EC89B62" w14:textId="65840261"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00FDD42D" w14:textId="77777777" w:rsidR="00F03E1F" w:rsidRPr="0091371E" w:rsidRDefault="00F03E1F" w:rsidP="009E14D2">
            <w:pPr>
              <w:jc w:val="center"/>
              <w:rPr>
                <w:sz w:val="16"/>
                <w:szCs w:val="16"/>
              </w:rPr>
            </w:pPr>
          </w:p>
        </w:tc>
        <w:tc>
          <w:tcPr>
            <w:tcW w:w="998" w:type="dxa"/>
            <w:vAlign w:val="center"/>
          </w:tcPr>
          <w:p w14:paraId="24C16019" w14:textId="77777777" w:rsidR="00F03E1F" w:rsidRPr="0091371E" w:rsidRDefault="00F03E1F" w:rsidP="009E14D2">
            <w:pPr>
              <w:jc w:val="center"/>
              <w:rPr>
                <w:sz w:val="16"/>
                <w:szCs w:val="16"/>
              </w:rPr>
            </w:pPr>
          </w:p>
        </w:tc>
        <w:tc>
          <w:tcPr>
            <w:tcW w:w="1412" w:type="dxa"/>
            <w:vAlign w:val="center"/>
          </w:tcPr>
          <w:p w14:paraId="299056D5" w14:textId="77777777" w:rsidR="00F03E1F" w:rsidRPr="0091371E" w:rsidRDefault="00F03E1F" w:rsidP="009E14D2">
            <w:pPr>
              <w:jc w:val="center"/>
              <w:rPr>
                <w:sz w:val="16"/>
                <w:szCs w:val="16"/>
              </w:rPr>
            </w:pPr>
          </w:p>
        </w:tc>
        <w:tc>
          <w:tcPr>
            <w:tcW w:w="850" w:type="dxa"/>
            <w:vAlign w:val="center"/>
          </w:tcPr>
          <w:p w14:paraId="215FEDC1" w14:textId="5123F9CC" w:rsidR="00F03E1F" w:rsidRPr="00533CE3" w:rsidRDefault="00F03E1F" w:rsidP="009E14D2">
            <w:pPr>
              <w:jc w:val="center"/>
              <w:rPr>
                <w:rFonts w:eastAsiaTheme="minorEastAsia"/>
                <w:sz w:val="16"/>
                <w:szCs w:val="16"/>
                <w:lang w:eastAsia="zh-CN"/>
              </w:rPr>
            </w:pPr>
            <w:r w:rsidRPr="00344ADC">
              <w:rPr>
                <w:sz w:val="16"/>
                <w:szCs w:val="16"/>
              </w:rPr>
              <w:t>6.3</w:t>
            </w:r>
          </w:p>
        </w:tc>
        <w:tc>
          <w:tcPr>
            <w:tcW w:w="988" w:type="dxa"/>
            <w:vAlign w:val="center"/>
          </w:tcPr>
          <w:p w14:paraId="7830C210" w14:textId="6C32F6AD" w:rsidR="00F03E1F" w:rsidRPr="00533CE3" w:rsidRDefault="00F03E1F" w:rsidP="009E14D2">
            <w:pPr>
              <w:jc w:val="center"/>
              <w:rPr>
                <w:rFonts w:eastAsiaTheme="minorEastAsia"/>
                <w:sz w:val="16"/>
                <w:szCs w:val="16"/>
                <w:lang w:eastAsia="zh-CN"/>
              </w:rPr>
            </w:pPr>
            <w:r w:rsidRPr="00344ADC">
              <w:rPr>
                <w:sz w:val="16"/>
                <w:szCs w:val="16"/>
              </w:rPr>
              <w:t>6</w:t>
            </w:r>
          </w:p>
        </w:tc>
        <w:tc>
          <w:tcPr>
            <w:tcW w:w="1417" w:type="dxa"/>
            <w:vAlign w:val="center"/>
          </w:tcPr>
          <w:p w14:paraId="0191EA2C" w14:textId="7A2E3671" w:rsidR="00F03E1F" w:rsidRPr="00533CE3" w:rsidRDefault="00F03E1F" w:rsidP="009E14D2">
            <w:pPr>
              <w:jc w:val="center"/>
              <w:rPr>
                <w:rFonts w:eastAsiaTheme="minorEastAsia"/>
                <w:sz w:val="16"/>
                <w:szCs w:val="16"/>
                <w:lang w:eastAsia="zh-CN"/>
              </w:rPr>
            </w:pPr>
            <w:r w:rsidRPr="00344ADC">
              <w:rPr>
                <w:sz w:val="16"/>
                <w:szCs w:val="16"/>
              </w:rPr>
              <w:t>91.67%</w:t>
            </w:r>
          </w:p>
        </w:tc>
        <w:tc>
          <w:tcPr>
            <w:tcW w:w="1276" w:type="dxa"/>
            <w:vAlign w:val="center"/>
          </w:tcPr>
          <w:p w14:paraId="55D149B6" w14:textId="71253D35" w:rsidR="00F03E1F" w:rsidRPr="0091371E" w:rsidRDefault="00F03E1F">
            <w:pPr>
              <w:jc w:val="both"/>
              <w:rPr>
                <w:rFonts w:eastAsiaTheme="minorEastAsia"/>
                <w:sz w:val="16"/>
                <w:szCs w:val="16"/>
                <w:lang w:eastAsia="zh-CN"/>
              </w:rPr>
            </w:pPr>
            <w:r w:rsidRPr="00F03E1F">
              <w:rPr>
                <w:rFonts w:eastAsiaTheme="minorEastAsia" w:hint="eastAsia"/>
                <w:sz w:val="16"/>
                <w:szCs w:val="16"/>
                <w:lang w:eastAsia="zh-CN"/>
              </w:rPr>
              <w:t>N</w:t>
            </w:r>
            <w:r w:rsidRPr="00F03E1F">
              <w:rPr>
                <w:rFonts w:eastAsiaTheme="minorEastAsia"/>
                <w:sz w:val="16"/>
                <w:szCs w:val="16"/>
                <w:lang w:eastAsia="zh-CN"/>
              </w:rPr>
              <w:t>ote 3</w:t>
            </w:r>
          </w:p>
        </w:tc>
      </w:tr>
      <w:tr w:rsidR="00F03E1F" w14:paraId="541EAF7C" w14:textId="77777777" w:rsidTr="00344ADC">
        <w:trPr>
          <w:trHeight w:val="283"/>
          <w:jc w:val="center"/>
        </w:trPr>
        <w:tc>
          <w:tcPr>
            <w:tcW w:w="1282" w:type="dxa"/>
            <w:shd w:val="clear" w:color="auto" w:fill="9CC2E5" w:themeFill="accent1" w:themeFillTint="99"/>
            <w:vAlign w:val="center"/>
          </w:tcPr>
          <w:p w14:paraId="0CB0097F" w14:textId="31C15B31" w:rsidR="00F03E1F" w:rsidRPr="00E67723"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5868FA51" w14:textId="77777777" w:rsidR="00F03E1F" w:rsidRPr="00F03E1F" w:rsidRDefault="00F03E1F">
            <w:pPr>
              <w:jc w:val="center"/>
              <w:rPr>
                <w:sz w:val="16"/>
                <w:szCs w:val="16"/>
              </w:rPr>
            </w:pPr>
          </w:p>
        </w:tc>
        <w:tc>
          <w:tcPr>
            <w:tcW w:w="998" w:type="dxa"/>
            <w:vAlign w:val="center"/>
          </w:tcPr>
          <w:p w14:paraId="4E57E392" w14:textId="77777777" w:rsidR="00F03E1F" w:rsidRPr="00F03E1F" w:rsidRDefault="00F03E1F">
            <w:pPr>
              <w:jc w:val="center"/>
              <w:rPr>
                <w:sz w:val="16"/>
                <w:szCs w:val="16"/>
              </w:rPr>
            </w:pPr>
          </w:p>
        </w:tc>
        <w:tc>
          <w:tcPr>
            <w:tcW w:w="1412" w:type="dxa"/>
            <w:vAlign w:val="center"/>
          </w:tcPr>
          <w:p w14:paraId="1CC23255" w14:textId="77777777" w:rsidR="00F03E1F" w:rsidRPr="00F03E1F" w:rsidRDefault="00F03E1F">
            <w:pPr>
              <w:jc w:val="center"/>
              <w:rPr>
                <w:sz w:val="16"/>
                <w:szCs w:val="16"/>
              </w:rPr>
            </w:pPr>
          </w:p>
        </w:tc>
        <w:tc>
          <w:tcPr>
            <w:tcW w:w="850" w:type="dxa"/>
            <w:vAlign w:val="center"/>
          </w:tcPr>
          <w:p w14:paraId="611195A2" w14:textId="1CD75609" w:rsidR="00F03E1F" w:rsidRPr="00533CE3" w:rsidRDefault="00F03E1F">
            <w:pPr>
              <w:jc w:val="center"/>
              <w:rPr>
                <w:rFonts w:eastAsiaTheme="minorEastAsia"/>
                <w:sz w:val="16"/>
                <w:szCs w:val="16"/>
                <w:lang w:eastAsia="zh-CN"/>
              </w:rPr>
            </w:pPr>
            <w:r w:rsidRPr="00344ADC">
              <w:rPr>
                <w:sz w:val="16"/>
                <w:szCs w:val="16"/>
              </w:rPr>
              <w:t>19.3</w:t>
            </w:r>
          </w:p>
        </w:tc>
        <w:tc>
          <w:tcPr>
            <w:tcW w:w="988" w:type="dxa"/>
            <w:vAlign w:val="center"/>
          </w:tcPr>
          <w:p w14:paraId="7AA64EE0" w14:textId="0C0C5756" w:rsidR="00F03E1F" w:rsidRPr="00533CE3" w:rsidRDefault="00F03E1F">
            <w:pPr>
              <w:jc w:val="center"/>
              <w:rPr>
                <w:rFonts w:eastAsiaTheme="minorEastAsia"/>
                <w:sz w:val="16"/>
                <w:szCs w:val="16"/>
                <w:lang w:eastAsia="zh-CN"/>
              </w:rPr>
            </w:pPr>
            <w:r w:rsidRPr="00344ADC">
              <w:rPr>
                <w:sz w:val="16"/>
                <w:szCs w:val="16"/>
              </w:rPr>
              <w:t>19</w:t>
            </w:r>
          </w:p>
        </w:tc>
        <w:tc>
          <w:tcPr>
            <w:tcW w:w="1417" w:type="dxa"/>
            <w:vAlign w:val="center"/>
          </w:tcPr>
          <w:p w14:paraId="592CDE36" w14:textId="507F3D55" w:rsidR="00F03E1F" w:rsidRPr="00533CE3" w:rsidRDefault="00F03E1F">
            <w:pPr>
              <w:jc w:val="center"/>
              <w:rPr>
                <w:rFonts w:eastAsiaTheme="minorEastAsia"/>
                <w:sz w:val="16"/>
                <w:szCs w:val="16"/>
                <w:lang w:eastAsia="zh-CN"/>
              </w:rPr>
            </w:pPr>
            <w:r w:rsidRPr="00344ADC">
              <w:rPr>
                <w:sz w:val="16"/>
                <w:szCs w:val="16"/>
              </w:rPr>
              <w:t>90.54%</w:t>
            </w:r>
          </w:p>
        </w:tc>
        <w:tc>
          <w:tcPr>
            <w:tcW w:w="1276" w:type="dxa"/>
            <w:vAlign w:val="center"/>
          </w:tcPr>
          <w:p w14:paraId="29559AC1" w14:textId="4E57A1FE" w:rsidR="00F03E1F" w:rsidRPr="00F03E1F" w:rsidRDefault="00F03E1F">
            <w:pPr>
              <w:jc w:val="both"/>
              <w:rPr>
                <w:rFonts w:eastAsiaTheme="minorEastAsia"/>
                <w:sz w:val="16"/>
                <w:szCs w:val="16"/>
                <w:lang w:eastAsia="zh-CN"/>
              </w:rPr>
            </w:pPr>
            <w:r w:rsidRPr="00F03E1F">
              <w:rPr>
                <w:rFonts w:eastAsiaTheme="minorEastAsia" w:hint="eastAsia"/>
                <w:sz w:val="16"/>
                <w:szCs w:val="16"/>
                <w:lang w:eastAsia="zh-CN"/>
              </w:rPr>
              <w:t>N</w:t>
            </w:r>
            <w:r w:rsidRPr="00F03E1F">
              <w:rPr>
                <w:rFonts w:eastAsiaTheme="minorEastAsia"/>
                <w:sz w:val="16"/>
                <w:szCs w:val="16"/>
                <w:lang w:eastAsia="zh-CN"/>
              </w:rPr>
              <w:t>ote 4</w:t>
            </w:r>
          </w:p>
        </w:tc>
      </w:tr>
      <w:tr w:rsidR="00F03E1F" w14:paraId="252D6E11" w14:textId="77777777" w:rsidTr="00344ADC">
        <w:trPr>
          <w:trHeight w:val="283"/>
          <w:jc w:val="center"/>
        </w:trPr>
        <w:tc>
          <w:tcPr>
            <w:tcW w:w="1282" w:type="dxa"/>
            <w:shd w:val="clear" w:color="auto" w:fill="9CC2E5" w:themeFill="accent1" w:themeFillTint="99"/>
            <w:vAlign w:val="center"/>
          </w:tcPr>
          <w:p w14:paraId="5CCDC518" w14:textId="61D428E3" w:rsidR="00F03E1F" w:rsidRPr="00E67723" w:rsidRDefault="00F03E1F" w:rsidP="00F03E1F">
            <w:pPr>
              <w:jc w:val="center"/>
              <w:rPr>
                <w:rFonts w:eastAsiaTheme="minorEastAsia"/>
                <w:sz w:val="16"/>
                <w:szCs w:val="16"/>
                <w:lang w:eastAsia="zh-CN"/>
              </w:rPr>
            </w:pPr>
            <w:r w:rsidRPr="00E67723">
              <w:rPr>
                <w:rFonts w:eastAsiaTheme="minorEastAsia"/>
                <w:sz w:val="16"/>
                <w:szCs w:val="16"/>
                <w:lang w:eastAsia="zh-CN"/>
              </w:rPr>
              <w:t>Huawei</w:t>
            </w:r>
          </w:p>
        </w:tc>
        <w:tc>
          <w:tcPr>
            <w:tcW w:w="850" w:type="dxa"/>
            <w:vAlign w:val="center"/>
          </w:tcPr>
          <w:p w14:paraId="5D0F104B" w14:textId="77777777" w:rsidR="00F03E1F" w:rsidRPr="00F03E1F" w:rsidRDefault="00F03E1F">
            <w:pPr>
              <w:jc w:val="center"/>
              <w:rPr>
                <w:sz w:val="16"/>
                <w:szCs w:val="16"/>
              </w:rPr>
            </w:pPr>
          </w:p>
        </w:tc>
        <w:tc>
          <w:tcPr>
            <w:tcW w:w="998" w:type="dxa"/>
            <w:vAlign w:val="center"/>
          </w:tcPr>
          <w:p w14:paraId="25F100A3" w14:textId="77777777" w:rsidR="00F03E1F" w:rsidRPr="00F03E1F" w:rsidRDefault="00F03E1F">
            <w:pPr>
              <w:jc w:val="center"/>
              <w:rPr>
                <w:sz w:val="16"/>
                <w:szCs w:val="16"/>
              </w:rPr>
            </w:pPr>
          </w:p>
        </w:tc>
        <w:tc>
          <w:tcPr>
            <w:tcW w:w="1412" w:type="dxa"/>
            <w:vAlign w:val="center"/>
          </w:tcPr>
          <w:p w14:paraId="29B23C91" w14:textId="77777777" w:rsidR="00F03E1F" w:rsidRPr="00F03E1F" w:rsidRDefault="00F03E1F">
            <w:pPr>
              <w:jc w:val="center"/>
              <w:rPr>
                <w:sz w:val="16"/>
                <w:szCs w:val="16"/>
              </w:rPr>
            </w:pPr>
          </w:p>
        </w:tc>
        <w:tc>
          <w:tcPr>
            <w:tcW w:w="850" w:type="dxa"/>
            <w:vAlign w:val="center"/>
          </w:tcPr>
          <w:p w14:paraId="35CA47DD" w14:textId="3C60BD78" w:rsidR="00F03E1F" w:rsidRPr="00533CE3" w:rsidRDefault="00F03E1F">
            <w:pPr>
              <w:jc w:val="center"/>
              <w:rPr>
                <w:rFonts w:eastAsiaTheme="minorEastAsia"/>
                <w:sz w:val="16"/>
                <w:szCs w:val="16"/>
                <w:lang w:eastAsia="zh-CN"/>
              </w:rPr>
            </w:pPr>
            <w:r w:rsidRPr="00344ADC">
              <w:rPr>
                <w:sz w:val="16"/>
                <w:szCs w:val="16"/>
              </w:rPr>
              <w:t>14</w:t>
            </w:r>
          </w:p>
        </w:tc>
        <w:tc>
          <w:tcPr>
            <w:tcW w:w="988" w:type="dxa"/>
            <w:vAlign w:val="center"/>
          </w:tcPr>
          <w:p w14:paraId="2C33C42D" w14:textId="66518B65" w:rsidR="00F03E1F" w:rsidRPr="00533CE3" w:rsidRDefault="00F03E1F">
            <w:pPr>
              <w:jc w:val="center"/>
              <w:rPr>
                <w:rFonts w:eastAsiaTheme="minorEastAsia"/>
                <w:sz w:val="16"/>
                <w:szCs w:val="16"/>
                <w:lang w:eastAsia="zh-CN"/>
              </w:rPr>
            </w:pPr>
            <w:r w:rsidRPr="00344ADC">
              <w:rPr>
                <w:sz w:val="16"/>
                <w:szCs w:val="16"/>
              </w:rPr>
              <w:t>14</w:t>
            </w:r>
          </w:p>
        </w:tc>
        <w:tc>
          <w:tcPr>
            <w:tcW w:w="1417" w:type="dxa"/>
            <w:vAlign w:val="center"/>
          </w:tcPr>
          <w:p w14:paraId="58F9B27C" w14:textId="615D839F" w:rsidR="00F03E1F" w:rsidRPr="00533CE3" w:rsidRDefault="00F03E1F">
            <w:pPr>
              <w:jc w:val="center"/>
              <w:rPr>
                <w:rFonts w:eastAsiaTheme="minorEastAsia"/>
                <w:sz w:val="16"/>
                <w:szCs w:val="16"/>
                <w:lang w:eastAsia="zh-CN"/>
              </w:rPr>
            </w:pPr>
            <w:r w:rsidRPr="00344ADC">
              <w:rPr>
                <w:sz w:val="16"/>
                <w:szCs w:val="16"/>
              </w:rPr>
              <w:t>90.08%</w:t>
            </w:r>
          </w:p>
        </w:tc>
        <w:tc>
          <w:tcPr>
            <w:tcW w:w="1276" w:type="dxa"/>
            <w:vAlign w:val="center"/>
          </w:tcPr>
          <w:p w14:paraId="7E412B77" w14:textId="0EC46A5F" w:rsidR="00F03E1F" w:rsidRPr="00F03E1F" w:rsidRDefault="00F03E1F">
            <w:pPr>
              <w:jc w:val="both"/>
              <w:rPr>
                <w:rFonts w:eastAsiaTheme="minorEastAsia"/>
                <w:sz w:val="16"/>
                <w:szCs w:val="16"/>
                <w:lang w:eastAsia="zh-CN"/>
              </w:rPr>
            </w:pPr>
            <w:r w:rsidRPr="00F03E1F">
              <w:rPr>
                <w:rFonts w:eastAsiaTheme="minorEastAsia" w:hint="eastAsia"/>
                <w:sz w:val="16"/>
                <w:szCs w:val="16"/>
                <w:lang w:eastAsia="zh-CN"/>
              </w:rPr>
              <w:t>N</w:t>
            </w:r>
            <w:r w:rsidRPr="00F03E1F">
              <w:rPr>
                <w:rFonts w:eastAsiaTheme="minorEastAsia"/>
                <w:sz w:val="16"/>
                <w:szCs w:val="16"/>
                <w:lang w:eastAsia="zh-CN"/>
              </w:rPr>
              <w:t>ote 5</w:t>
            </w:r>
          </w:p>
        </w:tc>
      </w:tr>
      <w:tr w:rsidR="00F03E1F" w14:paraId="2F739962" w14:textId="77777777" w:rsidTr="00FE3629">
        <w:trPr>
          <w:trHeight w:val="283"/>
          <w:jc w:val="center"/>
        </w:trPr>
        <w:tc>
          <w:tcPr>
            <w:tcW w:w="1282" w:type="dxa"/>
            <w:shd w:val="clear" w:color="auto" w:fill="9CC2E5" w:themeFill="accent1" w:themeFillTint="99"/>
            <w:vAlign w:val="center"/>
          </w:tcPr>
          <w:p w14:paraId="610547A7" w14:textId="30D3ABE6" w:rsidR="00F03E1F" w:rsidRPr="00924926" w:rsidRDefault="00F03E1F" w:rsidP="00F03E1F">
            <w:pPr>
              <w:jc w:val="center"/>
              <w:rPr>
                <w:rFonts w:eastAsiaTheme="minorEastAsia"/>
                <w:sz w:val="16"/>
                <w:szCs w:val="16"/>
                <w:lang w:eastAsia="zh-CN"/>
              </w:rPr>
            </w:pPr>
            <w:r w:rsidRPr="005D5CC3">
              <w:rPr>
                <w:rFonts w:eastAsiaTheme="minorEastAsia"/>
                <w:sz w:val="16"/>
                <w:szCs w:val="16"/>
                <w:lang w:eastAsia="zh-CN"/>
              </w:rPr>
              <w:t>QC</w:t>
            </w:r>
          </w:p>
        </w:tc>
        <w:tc>
          <w:tcPr>
            <w:tcW w:w="850" w:type="dxa"/>
            <w:vAlign w:val="center"/>
          </w:tcPr>
          <w:p w14:paraId="229AB8D9" w14:textId="58A18864" w:rsidR="00F03E1F" w:rsidRPr="0091371E" w:rsidRDefault="00F03E1F" w:rsidP="009E14D2">
            <w:pPr>
              <w:jc w:val="center"/>
              <w:rPr>
                <w:sz w:val="16"/>
                <w:szCs w:val="16"/>
              </w:rPr>
            </w:pPr>
            <w:r w:rsidRPr="005D5CC3">
              <w:rPr>
                <w:rFonts w:eastAsiaTheme="minorEastAsia" w:hint="eastAsia"/>
                <w:sz w:val="16"/>
                <w:szCs w:val="16"/>
                <w:lang w:eastAsia="zh-CN"/>
              </w:rPr>
              <w:t>8.2</w:t>
            </w:r>
          </w:p>
        </w:tc>
        <w:tc>
          <w:tcPr>
            <w:tcW w:w="998" w:type="dxa"/>
            <w:vAlign w:val="center"/>
          </w:tcPr>
          <w:p w14:paraId="24B214E1" w14:textId="47FA36E6" w:rsidR="00F03E1F" w:rsidRPr="0091371E" w:rsidRDefault="00F03E1F" w:rsidP="009E14D2">
            <w:pPr>
              <w:jc w:val="center"/>
              <w:rPr>
                <w:sz w:val="16"/>
                <w:szCs w:val="16"/>
              </w:rPr>
            </w:pPr>
            <w:r w:rsidRPr="005D5CC3">
              <w:rPr>
                <w:rFonts w:eastAsiaTheme="minorEastAsia" w:hint="eastAsia"/>
                <w:sz w:val="16"/>
                <w:szCs w:val="16"/>
                <w:lang w:eastAsia="zh-CN"/>
              </w:rPr>
              <w:t>8</w:t>
            </w:r>
          </w:p>
        </w:tc>
        <w:tc>
          <w:tcPr>
            <w:tcW w:w="1412" w:type="dxa"/>
            <w:vAlign w:val="center"/>
          </w:tcPr>
          <w:p w14:paraId="5ED7D07B" w14:textId="6518F5D6" w:rsidR="00F03E1F" w:rsidRPr="0091371E" w:rsidRDefault="00F03E1F" w:rsidP="009E14D2">
            <w:pPr>
              <w:jc w:val="center"/>
              <w:rPr>
                <w:sz w:val="16"/>
                <w:szCs w:val="16"/>
              </w:rPr>
            </w:pPr>
            <w:r w:rsidRPr="005D5CC3">
              <w:rPr>
                <w:rFonts w:eastAsiaTheme="minorEastAsia" w:hint="eastAsia"/>
                <w:sz w:val="16"/>
                <w:szCs w:val="16"/>
                <w:lang w:eastAsia="zh-CN"/>
              </w:rPr>
              <w:t>93%</w:t>
            </w:r>
          </w:p>
        </w:tc>
        <w:tc>
          <w:tcPr>
            <w:tcW w:w="850" w:type="dxa"/>
            <w:vAlign w:val="center"/>
          </w:tcPr>
          <w:p w14:paraId="1865E93C" w14:textId="0B5F7647" w:rsidR="00F03E1F" w:rsidRPr="00924926" w:rsidRDefault="00F03E1F" w:rsidP="009E14D2">
            <w:pPr>
              <w:jc w:val="center"/>
              <w:rPr>
                <w:rFonts w:eastAsiaTheme="minorEastAsia"/>
                <w:sz w:val="16"/>
                <w:szCs w:val="16"/>
                <w:lang w:eastAsia="zh-CN"/>
              </w:rPr>
            </w:pPr>
            <w:r w:rsidRPr="005D5CC3">
              <w:rPr>
                <w:rFonts w:eastAsiaTheme="minorEastAsia" w:hint="eastAsia"/>
                <w:sz w:val="16"/>
                <w:szCs w:val="16"/>
                <w:lang w:eastAsia="zh-CN"/>
              </w:rPr>
              <w:t>13.4</w:t>
            </w:r>
          </w:p>
        </w:tc>
        <w:tc>
          <w:tcPr>
            <w:tcW w:w="988" w:type="dxa"/>
            <w:vAlign w:val="center"/>
          </w:tcPr>
          <w:p w14:paraId="18B16184" w14:textId="68493172" w:rsidR="00F03E1F" w:rsidRPr="00924926" w:rsidRDefault="00F03E1F" w:rsidP="009E14D2">
            <w:pPr>
              <w:jc w:val="center"/>
              <w:rPr>
                <w:rFonts w:eastAsiaTheme="minorEastAsia"/>
                <w:sz w:val="16"/>
                <w:szCs w:val="16"/>
                <w:lang w:eastAsia="zh-CN"/>
              </w:rPr>
            </w:pPr>
            <w:r w:rsidRPr="005D5CC3">
              <w:rPr>
                <w:rFonts w:eastAsiaTheme="minorEastAsia" w:hint="eastAsia"/>
                <w:sz w:val="16"/>
                <w:szCs w:val="16"/>
                <w:lang w:eastAsia="zh-CN"/>
              </w:rPr>
              <w:t>13</w:t>
            </w:r>
          </w:p>
        </w:tc>
        <w:tc>
          <w:tcPr>
            <w:tcW w:w="1417" w:type="dxa"/>
            <w:vAlign w:val="center"/>
          </w:tcPr>
          <w:p w14:paraId="67F6B9B3" w14:textId="5AFAD055" w:rsidR="00F03E1F" w:rsidRPr="00924926" w:rsidRDefault="00F03E1F" w:rsidP="009E14D2">
            <w:pPr>
              <w:jc w:val="center"/>
              <w:rPr>
                <w:rFonts w:eastAsiaTheme="minorEastAsia"/>
                <w:sz w:val="16"/>
                <w:szCs w:val="16"/>
                <w:lang w:eastAsia="zh-CN"/>
              </w:rPr>
            </w:pPr>
            <w:r w:rsidRPr="005D5CC3">
              <w:rPr>
                <w:rFonts w:eastAsiaTheme="minorEastAsia" w:hint="eastAsia"/>
                <w:sz w:val="16"/>
                <w:szCs w:val="16"/>
                <w:lang w:eastAsia="zh-CN"/>
              </w:rPr>
              <w:t>92%</w:t>
            </w:r>
          </w:p>
        </w:tc>
        <w:tc>
          <w:tcPr>
            <w:tcW w:w="1276" w:type="dxa"/>
            <w:vAlign w:val="center"/>
          </w:tcPr>
          <w:p w14:paraId="7F3F036E" w14:textId="77777777" w:rsidR="00F03E1F" w:rsidRPr="0091371E" w:rsidRDefault="00F03E1F">
            <w:pPr>
              <w:jc w:val="both"/>
              <w:rPr>
                <w:rFonts w:eastAsiaTheme="minorEastAsia"/>
                <w:sz w:val="16"/>
                <w:szCs w:val="16"/>
                <w:lang w:eastAsia="zh-CN"/>
              </w:rPr>
            </w:pPr>
          </w:p>
        </w:tc>
      </w:tr>
      <w:tr w:rsidR="00F03E1F" w14:paraId="7E852CC2" w14:textId="77777777" w:rsidTr="00FE3629">
        <w:trPr>
          <w:trHeight w:val="283"/>
          <w:jc w:val="center"/>
        </w:trPr>
        <w:tc>
          <w:tcPr>
            <w:tcW w:w="1282" w:type="dxa"/>
            <w:shd w:val="clear" w:color="auto" w:fill="9CC2E5" w:themeFill="accent1" w:themeFillTint="99"/>
            <w:vAlign w:val="center"/>
          </w:tcPr>
          <w:p w14:paraId="7D92EFDD" w14:textId="547268D9" w:rsidR="00F03E1F" w:rsidRPr="005D5CC3" w:rsidRDefault="00F03E1F" w:rsidP="00F03E1F">
            <w:pPr>
              <w:jc w:val="center"/>
              <w:rPr>
                <w:rFonts w:eastAsiaTheme="minorEastAsia"/>
                <w:sz w:val="16"/>
                <w:szCs w:val="16"/>
                <w:lang w:eastAsia="zh-CN"/>
              </w:rPr>
            </w:pPr>
            <w:r w:rsidRPr="00E67723">
              <w:rPr>
                <w:rFonts w:eastAsiaTheme="minorEastAsia"/>
                <w:sz w:val="16"/>
                <w:szCs w:val="16"/>
                <w:lang w:eastAsia="zh-CN"/>
              </w:rPr>
              <w:t>vivo</w:t>
            </w:r>
          </w:p>
        </w:tc>
        <w:tc>
          <w:tcPr>
            <w:tcW w:w="850" w:type="dxa"/>
            <w:vAlign w:val="center"/>
          </w:tcPr>
          <w:p w14:paraId="0908F384" w14:textId="099BFC3F" w:rsidR="00F03E1F" w:rsidRPr="0091371E" w:rsidRDefault="00F03E1F" w:rsidP="009E14D2">
            <w:pPr>
              <w:jc w:val="center"/>
              <w:rPr>
                <w:sz w:val="16"/>
                <w:szCs w:val="16"/>
              </w:rPr>
            </w:pPr>
            <w:r w:rsidRPr="00E67723">
              <w:rPr>
                <w:rFonts w:eastAsiaTheme="minorEastAsia"/>
                <w:sz w:val="16"/>
                <w:szCs w:val="16"/>
                <w:lang w:eastAsia="zh-CN"/>
              </w:rPr>
              <w:t>9.49</w:t>
            </w:r>
          </w:p>
        </w:tc>
        <w:tc>
          <w:tcPr>
            <w:tcW w:w="998" w:type="dxa"/>
            <w:vAlign w:val="center"/>
          </w:tcPr>
          <w:p w14:paraId="3772B6BE" w14:textId="4028A6C6" w:rsidR="00F03E1F" w:rsidRPr="0091371E" w:rsidRDefault="00F03E1F" w:rsidP="009E14D2">
            <w:pPr>
              <w:jc w:val="center"/>
              <w:rPr>
                <w:sz w:val="16"/>
                <w:szCs w:val="16"/>
              </w:rPr>
            </w:pPr>
            <w:r w:rsidRPr="00E67723">
              <w:rPr>
                <w:rFonts w:eastAsiaTheme="minorEastAsia"/>
                <w:sz w:val="16"/>
                <w:szCs w:val="16"/>
                <w:lang w:eastAsia="zh-CN"/>
              </w:rPr>
              <w:t>9</w:t>
            </w:r>
          </w:p>
        </w:tc>
        <w:tc>
          <w:tcPr>
            <w:tcW w:w="1412" w:type="dxa"/>
            <w:vAlign w:val="center"/>
          </w:tcPr>
          <w:p w14:paraId="46D95BCF" w14:textId="7292C202" w:rsidR="00F03E1F" w:rsidRPr="0091371E" w:rsidRDefault="00F03E1F" w:rsidP="009E14D2">
            <w:pPr>
              <w:jc w:val="center"/>
              <w:rPr>
                <w:sz w:val="16"/>
                <w:szCs w:val="16"/>
              </w:rPr>
            </w:pPr>
            <w:r w:rsidRPr="00E67723">
              <w:rPr>
                <w:rFonts w:eastAsiaTheme="minorEastAsia"/>
                <w:sz w:val="16"/>
                <w:szCs w:val="16"/>
                <w:lang w:eastAsia="zh-CN"/>
              </w:rPr>
              <w:t>94.18%</w:t>
            </w:r>
          </w:p>
        </w:tc>
        <w:tc>
          <w:tcPr>
            <w:tcW w:w="850" w:type="dxa"/>
            <w:vAlign w:val="center"/>
          </w:tcPr>
          <w:p w14:paraId="1BA3E44D" w14:textId="6887C066"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13.59</w:t>
            </w:r>
          </w:p>
        </w:tc>
        <w:tc>
          <w:tcPr>
            <w:tcW w:w="988" w:type="dxa"/>
            <w:vAlign w:val="center"/>
          </w:tcPr>
          <w:p w14:paraId="797A181D" w14:textId="3AECF973"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13</w:t>
            </w:r>
          </w:p>
        </w:tc>
        <w:tc>
          <w:tcPr>
            <w:tcW w:w="1417" w:type="dxa"/>
            <w:vAlign w:val="center"/>
          </w:tcPr>
          <w:p w14:paraId="5BFC0EF0" w14:textId="302A75F0"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92.43%</w:t>
            </w:r>
          </w:p>
        </w:tc>
        <w:tc>
          <w:tcPr>
            <w:tcW w:w="1276" w:type="dxa"/>
            <w:vAlign w:val="center"/>
          </w:tcPr>
          <w:p w14:paraId="6FD5F782" w14:textId="42D699CA" w:rsidR="00F03E1F" w:rsidRPr="0091371E" w:rsidRDefault="00F03E1F">
            <w:pPr>
              <w:jc w:val="both"/>
              <w:rPr>
                <w:rFonts w:eastAsiaTheme="minorEastAsia"/>
                <w:sz w:val="16"/>
                <w:szCs w:val="16"/>
                <w:lang w:eastAsia="zh-CN"/>
              </w:rPr>
            </w:pPr>
          </w:p>
        </w:tc>
      </w:tr>
      <w:tr w:rsidR="00F03E1F" w14:paraId="16EC549F" w14:textId="77777777" w:rsidTr="00FE3629">
        <w:trPr>
          <w:trHeight w:val="283"/>
          <w:jc w:val="center"/>
        </w:trPr>
        <w:tc>
          <w:tcPr>
            <w:tcW w:w="1282" w:type="dxa"/>
            <w:shd w:val="clear" w:color="auto" w:fill="9CC2E5" w:themeFill="accent1" w:themeFillTint="99"/>
            <w:vAlign w:val="center"/>
          </w:tcPr>
          <w:p w14:paraId="7273F61B" w14:textId="437666A7"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vivo</w:t>
            </w:r>
          </w:p>
        </w:tc>
        <w:tc>
          <w:tcPr>
            <w:tcW w:w="850" w:type="dxa"/>
            <w:vAlign w:val="center"/>
          </w:tcPr>
          <w:p w14:paraId="65B565E3" w14:textId="0329BCE4" w:rsidR="00F03E1F" w:rsidRPr="0091371E" w:rsidRDefault="00F03E1F" w:rsidP="009E14D2">
            <w:pPr>
              <w:jc w:val="center"/>
              <w:rPr>
                <w:sz w:val="16"/>
                <w:szCs w:val="16"/>
              </w:rPr>
            </w:pPr>
            <w:r w:rsidRPr="00E67723">
              <w:rPr>
                <w:rFonts w:eastAsiaTheme="minorEastAsia"/>
                <w:sz w:val="16"/>
                <w:szCs w:val="16"/>
                <w:lang w:eastAsia="zh-CN"/>
              </w:rPr>
              <w:t>12.67</w:t>
            </w:r>
          </w:p>
        </w:tc>
        <w:tc>
          <w:tcPr>
            <w:tcW w:w="998" w:type="dxa"/>
            <w:vAlign w:val="center"/>
          </w:tcPr>
          <w:p w14:paraId="7B12ADDF" w14:textId="73403B89" w:rsidR="00F03E1F" w:rsidRPr="0091371E" w:rsidRDefault="00F03E1F" w:rsidP="009E14D2">
            <w:pPr>
              <w:jc w:val="center"/>
              <w:rPr>
                <w:sz w:val="16"/>
                <w:szCs w:val="16"/>
              </w:rPr>
            </w:pPr>
            <w:r w:rsidRPr="00E67723">
              <w:rPr>
                <w:rFonts w:eastAsiaTheme="minorEastAsia"/>
                <w:sz w:val="16"/>
                <w:szCs w:val="16"/>
                <w:lang w:eastAsia="zh-CN"/>
              </w:rPr>
              <w:t>12</w:t>
            </w:r>
          </w:p>
        </w:tc>
        <w:tc>
          <w:tcPr>
            <w:tcW w:w="1412" w:type="dxa"/>
            <w:vAlign w:val="center"/>
          </w:tcPr>
          <w:p w14:paraId="16A5403F" w14:textId="0238E645" w:rsidR="00F03E1F" w:rsidRPr="0091371E" w:rsidRDefault="00F03E1F" w:rsidP="009E14D2">
            <w:pPr>
              <w:jc w:val="center"/>
              <w:rPr>
                <w:sz w:val="16"/>
                <w:szCs w:val="16"/>
              </w:rPr>
            </w:pPr>
            <w:r w:rsidRPr="00E67723">
              <w:rPr>
                <w:rFonts w:eastAsiaTheme="minorEastAsia"/>
                <w:sz w:val="16"/>
                <w:szCs w:val="16"/>
                <w:lang w:eastAsia="zh-CN"/>
              </w:rPr>
              <w:t>95.12%</w:t>
            </w:r>
          </w:p>
        </w:tc>
        <w:tc>
          <w:tcPr>
            <w:tcW w:w="850" w:type="dxa"/>
            <w:vAlign w:val="center"/>
          </w:tcPr>
          <w:p w14:paraId="5C9E6AA8" w14:textId="6A8602C2"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14.4</w:t>
            </w:r>
          </w:p>
        </w:tc>
        <w:tc>
          <w:tcPr>
            <w:tcW w:w="988" w:type="dxa"/>
            <w:vAlign w:val="center"/>
          </w:tcPr>
          <w:p w14:paraId="446E8A98" w14:textId="3224BA66"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14</w:t>
            </w:r>
          </w:p>
        </w:tc>
        <w:tc>
          <w:tcPr>
            <w:tcW w:w="1417" w:type="dxa"/>
            <w:vAlign w:val="center"/>
          </w:tcPr>
          <w:p w14:paraId="5FC7C1B5" w14:textId="460FA070" w:rsidR="00F03E1F" w:rsidRPr="00924926" w:rsidRDefault="00F03E1F" w:rsidP="009E14D2">
            <w:pPr>
              <w:jc w:val="center"/>
              <w:rPr>
                <w:rFonts w:eastAsiaTheme="minorEastAsia"/>
                <w:sz w:val="16"/>
                <w:szCs w:val="16"/>
                <w:lang w:eastAsia="zh-CN"/>
              </w:rPr>
            </w:pPr>
            <w:r w:rsidRPr="00E67723">
              <w:rPr>
                <w:rFonts w:eastAsiaTheme="minorEastAsia"/>
                <w:sz w:val="16"/>
                <w:szCs w:val="16"/>
                <w:lang w:eastAsia="zh-CN"/>
              </w:rPr>
              <w:t>91.84%</w:t>
            </w:r>
          </w:p>
        </w:tc>
        <w:tc>
          <w:tcPr>
            <w:tcW w:w="1276" w:type="dxa"/>
            <w:vAlign w:val="center"/>
          </w:tcPr>
          <w:p w14:paraId="0D5F2A74" w14:textId="59EB86F5" w:rsidR="00F03E1F" w:rsidRPr="0091371E" w:rsidRDefault="00F03E1F">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Pr="00F03E1F">
              <w:rPr>
                <w:rFonts w:eastAsiaTheme="minorEastAsia"/>
                <w:sz w:val="16"/>
                <w:szCs w:val="16"/>
                <w:lang w:eastAsia="zh-CN"/>
              </w:rPr>
              <w:t>6</w:t>
            </w:r>
          </w:p>
        </w:tc>
      </w:tr>
      <w:tr w:rsidR="00F03E1F" w14:paraId="3B89414B" w14:textId="77777777" w:rsidTr="00FE3629">
        <w:trPr>
          <w:trHeight w:val="283"/>
          <w:jc w:val="center"/>
        </w:trPr>
        <w:tc>
          <w:tcPr>
            <w:tcW w:w="1282" w:type="dxa"/>
            <w:shd w:val="clear" w:color="auto" w:fill="9CC2E5" w:themeFill="accent1" w:themeFillTint="99"/>
            <w:vAlign w:val="center"/>
          </w:tcPr>
          <w:p w14:paraId="21D68C10" w14:textId="304CF52D"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vivo</w:t>
            </w:r>
          </w:p>
        </w:tc>
        <w:tc>
          <w:tcPr>
            <w:tcW w:w="850" w:type="dxa"/>
            <w:vAlign w:val="center"/>
          </w:tcPr>
          <w:p w14:paraId="3EC7FE21" w14:textId="77777777" w:rsidR="00F03E1F" w:rsidRPr="0091371E" w:rsidRDefault="00F03E1F" w:rsidP="00F03E1F">
            <w:pPr>
              <w:jc w:val="center"/>
              <w:rPr>
                <w:sz w:val="16"/>
                <w:szCs w:val="16"/>
              </w:rPr>
            </w:pPr>
          </w:p>
        </w:tc>
        <w:tc>
          <w:tcPr>
            <w:tcW w:w="998" w:type="dxa"/>
            <w:vAlign w:val="center"/>
          </w:tcPr>
          <w:p w14:paraId="196D1A4C" w14:textId="77777777" w:rsidR="00F03E1F" w:rsidRPr="0091371E" w:rsidRDefault="00F03E1F" w:rsidP="00F03E1F">
            <w:pPr>
              <w:jc w:val="center"/>
              <w:rPr>
                <w:sz w:val="16"/>
                <w:szCs w:val="16"/>
              </w:rPr>
            </w:pPr>
          </w:p>
        </w:tc>
        <w:tc>
          <w:tcPr>
            <w:tcW w:w="1412" w:type="dxa"/>
            <w:vAlign w:val="center"/>
          </w:tcPr>
          <w:p w14:paraId="09969514" w14:textId="77777777" w:rsidR="00F03E1F" w:rsidRPr="0091371E" w:rsidRDefault="00F03E1F" w:rsidP="00F03E1F">
            <w:pPr>
              <w:jc w:val="center"/>
              <w:rPr>
                <w:sz w:val="16"/>
                <w:szCs w:val="16"/>
              </w:rPr>
            </w:pPr>
          </w:p>
        </w:tc>
        <w:tc>
          <w:tcPr>
            <w:tcW w:w="850" w:type="dxa"/>
            <w:vAlign w:val="center"/>
          </w:tcPr>
          <w:p w14:paraId="70E1CDF8" w14:textId="608ACA2B"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20.78</w:t>
            </w:r>
          </w:p>
        </w:tc>
        <w:tc>
          <w:tcPr>
            <w:tcW w:w="988" w:type="dxa"/>
            <w:vAlign w:val="center"/>
          </w:tcPr>
          <w:p w14:paraId="21A79BA8" w14:textId="477AB986"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20</w:t>
            </w:r>
          </w:p>
        </w:tc>
        <w:tc>
          <w:tcPr>
            <w:tcW w:w="1417" w:type="dxa"/>
            <w:vAlign w:val="center"/>
          </w:tcPr>
          <w:p w14:paraId="360B398C" w14:textId="4A2C24B8" w:rsidR="00F03E1F" w:rsidRPr="00924926" w:rsidRDefault="00F03E1F" w:rsidP="00F03E1F">
            <w:pPr>
              <w:jc w:val="center"/>
              <w:rPr>
                <w:rFonts w:eastAsiaTheme="minorEastAsia"/>
                <w:sz w:val="16"/>
                <w:szCs w:val="16"/>
                <w:lang w:eastAsia="zh-CN"/>
              </w:rPr>
            </w:pPr>
            <w:r w:rsidRPr="00E67723">
              <w:rPr>
                <w:rFonts w:eastAsiaTheme="minorEastAsia"/>
                <w:sz w:val="16"/>
                <w:szCs w:val="16"/>
                <w:lang w:eastAsia="zh-CN"/>
              </w:rPr>
              <w:t>92.54%</w:t>
            </w:r>
          </w:p>
        </w:tc>
        <w:tc>
          <w:tcPr>
            <w:tcW w:w="1276" w:type="dxa"/>
            <w:vAlign w:val="center"/>
          </w:tcPr>
          <w:p w14:paraId="67AB8E91" w14:textId="3BA55339" w:rsidR="00F03E1F" w:rsidRPr="0091371E" w:rsidRDefault="00F03E1F" w:rsidP="009E14D2">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7</w:t>
            </w:r>
          </w:p>
        </w:tc>
      </w:tr>
      <w:tr w:rsidR="00F03E1F" w14:paraId="475D8078" w14:textId="77777777" w:rsidTr="00344ADC">
        <w:trPr>
          <w:trHeight w:hRule="exact" w:val="1535"/>
          <w:jc w:val="center"/>
        </w:trPr>
        <w:tc>
          <w:tcPr>
            <w:tcW w:w="9073" w:type="dxa"/>
            <w:gridSpan w:val="8"/>
            <w:shd w:val="clear" w:color="auto" w:fill="auto"/>
            <w:vAlign w:val="center"/>
          </w:tcPr>
          <w:p w14:paraId="3E3AF791" w14:textId="0ABF938F" w:rsidR="00F03E1F" w:rsidRDefault="00F03E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 jitter range equals [0, 8]</w:t>
            </w:r>
            <w:proofErr w:type="spellStart"/>
            <w:r>
              <w:rPr>
                <w:rFonts w:eastAsiaTheme="minorEastAsia"/>
                <w:sz w:val="16"/>
                <w:szCs w:val="16"/>
                <w:lang w:eastAsia="zh-CN"/>
              </w:rPr>
              <w:t>ms</w:t>
            </w:r>
            <w:proofErr w:type="spellEnd"/>
            <w:r>
              <w:rPr>
                <w:rFonts w:eastAsiaTheme="minorEastAsia"/>
                <w:sz w:val="16"/>
                <w:szCs w:val="16"/>
                <w:lang w:eastAsia="zh-CN"/>
              </w:rPr>
              <w:t xml:space="preserve"> with 2ms STD</w:t>
            </w:r>
          </w:p>
          <w:p w14:paraId="0439FEAD" w14:textId="3719DF7C" w:rsidR="00CB0F1F" w:rsidRPr="00344ADC" w:rsidRDefault="00CB0F1F" w:rsidP="00F03E1F">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w:t>
            </w:r>
            <w:r w:rsidR="00B33DAD" w:rsidRPr="00AF392A">
              <w:rPr>
                <w:rFonts w:eastAsiaTheme="minorEastAsia"/>
                <w:sz w:val="16"/>
                <w:szCs w:val="16"/>
              </w:rPr>
              <w:t xml:space="preserve"> the relationship of standard deviation/maximum/minimum packet size w.r.t [10.5, 150, 50]% of mean packet size</w:t>
            </w:r>
          </w:p>
          <w:p w14:paraId="583D6C55" w14:textId="0A0A39D8" w:rsidR="00CB0F1F" w:rsidRDefault="00CB0F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 7</w:t>
            </w:r>
            <w:r>
              <w:rPr>
                <w:rFonts w:eastAsiaTheme="minorEastAsia" w:hint="eastAsia"/>
                <w:sz w:val="16"/>
                <w:szCs w:val="16"/>
                <w:lang w:eastAsia="zh-CN"/>
              </w:rPr>
              <w:t>ms</w:t>
            </w:r>
            <w:r>
              <w:rPr>
                <w:rFonts w:eastAsiaTheme="minorEastAsia"/>
                <w:sz w:val="16"/>
                <w:szCs w:val="16"/>
                <w:lang w:eastAsia="zh-CN"/>
              </w:rPr>
              <w:t xml:space="preserve"> PDB</w:t>
            </w:r>
          </w:p>
          <w:p w14:paraId="752F08B1" w14:textId="701430A9" w:rsidR="00CB0F1F" w:rsidRDefault="00CB0F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4: 13ms PDB</w:t>
            </w:r>
          </w:p>
          <w:p w14:paraId="0A183279" w14:textId="49F18E29" w:rsidR="00CB0F1F" w:rsidRDefault="00CB0F1F" w:rsidP="00F03E1F">
            <w:pPr>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5: </w:t>
            </w:r>
            <w:r w:rsidRPr="00CB0F1F">
              <w:rPr>
                <w:rFonts w:eastAsiaTheme="minorEastAsia"/>
                <w:sz w:val="16"/>
                <w:szCs w:val="16"/>
                <w:lang w:eastAsia="zh-CN"/>
              </w:rPr>
              <w:t>Frame Level Integrated Transmission (FLIT)</w:t>
            </w:r>
          </w:p>
          <w:p w14:paraId="5E488AD6" w14:textId="507692F7" w:rsidR="00F03E1F" w:rsidRDefault="00F03E1F" w:rsidP="00F03E1F">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CB0F1F">
              <w:rPr>
                <w:rFonts w:eastAsiaTheme="minorEastAsia"/>
                <w:sz w:val="16"/>
                <w:szCs w:val="16"/>
                <w:lang w:eastAsia="zh-CN"/>
              </w:rPr>
              <w:t>6</w:t>
            </w:r>
            <w:r>
              <w:rPr>
                <w:rFonts w:eastAsiaTheme="minorEastAsia"/>
                <w:sz w:val="16"/>
                <w:szCs w:val="16"/>
                <w:lang w:eastAsia="zh-CN"/>
              </w:rPr>
              <w:t xml:space="preserve">: </w:t>
            </w:r>
            <w:r w:rsidRPr="0091371E">
              <w:rPr>
                <w:sz w:val="16"/>
                <w:szCs w:val="16"/>
              </w:rPr>
              <w:t>adopting delay-aware (DA) scheduling</w:t>
            </w:r>
          </w:p>
          <w:p w14:paraId="7738568E" w14:textId="6FF0DEBA" w:rsidR="00F03E1F" w:rsidRPr="0091371E" w:rsidRDefault="00F03E1F" w:rsidP="00F03E1F">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CB0F1F">
              <w:rPr>
                <w:rFonts w:eastAsiaTheme="minorEastAsia"/>
                <w:sz w:val="16"/>
                <w:szCs w:val="16"/>
                <w:lang w:eastAsia="zh-CN"/>
              </w:rPr>
              <w:t>7</w:t>
            </w:r>
            <w:r>
              <w:rPr>
                <w:rFonts w:eastAsiaTheme="minorEastAsia"/>
                <w:sz w:val="16"/>
                <w:szCs w:val="16"/>
                <w:lang w:eastAsia="zh-CN"/>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3C61B7DB" w14:textId="77777777" w:rsidR="00BC01D2" w:rsidRDefault="00BC01D2" w:rsidP="006011CD">
      <w:pPr>
        <w:spacing w:before="120" w:after="120" w:line="276" w:lineRule="auto"/>
        <w:jc w:val="both"/>
      </w:pPr>
    </w:p>
    <w:p w14:paraId="45D6AA20" w14:textId="33CA4386" w:rsidR="00FB1FE1" w:rsidRPr="006A784D" w:rsidRDefault="00FB1FE1" w:rsidP="00FB1FE1">
      <w:pPr>
        <w:spacing w:before="120" w:after="120" w:line="276" w:lineRule="auto"/>
        <w:jc w:val="both"/>
        <w:rPr>
          <w:b/>
          <w:bCs/>
          <w:u w:val="single"/>
        </w:rPr>
      </w:pPr>
      <w:r>
        <w:rPr>
          <w:b/>
          <w:bCs/>
          <w:u w:val="single"/>
        </w:rPr>
        <w:t>DU,</w:t>
      </w:r>
      <w:r w:rsidRPr="006A784D">
        <w:rPr>
          <w:b/>
          <w:bCs/>
          <w:u w:val="single"/>
        </w:rPr>
        <w:t xml:space="preserve"> </w:t>
      </w:r>
      <w:r>
        <w:rPr>
          <w:b/>
          <w:bCs/>
          <w:u w:val="single"/>
        </w:rPr>
        <w:t>VR/AR</w:t>
      </w:r>
      <w:r w:rsidRPr="006A784D">
        <w:rPr>
          <w:b/>
          <w:bCs/>
          <w:u w:val="single"/>
        </w:rPr>
        <w:t xml:space="preserve">, </w:t>
      </w:r>
      <w:r>
        <w:rPr>
          <w:b/>
          <w:bCs/>
          <w:u w:val="single"/>
        </w:rPr>
        <w:t>45</w:t>
      </w:r>
      <w:r w:rsidRPr="006A784D">
        <w:rPr>
          <w:b/>
          <w:bCs/>
          <w:u w:val="single"/>
        </w:rPr>
        <w:t>Mbps, 1</w:t>
      </w:r>
      <w:r>
        <w:rPr>
          <w:b/>
          <w:bCs/>
          <w:u w:val="single"/>
        </w:rPr>
        <w:t>0</w:t>
      </w:r>
      <w:r w:rsidRPr="006A784D">
        <w:rPr>
          <w:b/>
          <w:bCs/>
          <w:u w:val="single"/>
        </w:rPr>
        <w:t>ms PDB</w:t>
      </w:r>
      <w:r w:rsidR="006E6BE7">
        <w:rPr>
          <w:b/>
          <w:bCs/>
          <w:u w:val="single"/>
        </w:rPr>
        <w:t>, 100MHz bandwidth, DDDSU TDD format</w:t>
      </w:r>
    </w:p>
    <w:p w14:paraId="64665BA5" w14:textId="6AF4D986" w:rsidR="00FB1FE1" w:rsidRDefault="00F656AB" w:rsidP="00F656AB">
      <w:pPr>
        <w:spacing w:before="120" w:after="120" w:line="276" w:lineRule="auto"/>
        <w:jc w:val="center"/>
      </w:pPr>
      <w:bookmarkStart w:id="8" w:name="_Ref80046602"/>
      <w:r>
        <w:t xml:space="preserve">Table </w:t>
      </w:r>
      <w:fldSimple w:instr=" SEQ Table \* ARABIC ">
        <w:r>
          <w:rPr>
            <w:noProof/>
          </w:rPr>
          <w:t>8</w:t>
        </w:r>
      </w:fldSimple>
      <w:bookmarkEnd w:id="8"/>
      <w:r>
        <w:t xml:space="preserve"> System capacity of VR/AR (45Mbps) application in FR1 DL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0811A1" w14:paraId="2D04C110" w14:textId="77777777" w:rsidTr="00553EBC">
        <w:trPr>
          <w:trHeight w:val="454"/>
          <w:jc w:val="center"/>
        </w:trPr>
        <w:tc>
          <w:tcPr>
            <w:tcW w:w="1282" w:type="dxa"/>
            <w:vMerge w:val="restart"/>
            <w:shd w:val="clear" w:color="auto" w:fill="9CC2E5" w:themeFill="accent1" w:themeFillTint="99"/>
            <w:vAlign w:val="center"/>
          </w:tcPr>
          <w:p w14:paraId="35CB7C81" w14:textId="77777777" w:rsidR="000811A1" w:rsidRPr="0091371E" w:rsidRDefault="000811A1"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5A7428F1" w14:textId="587E86C7" w:rsidR="000811A1"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35539BB7" w14:textId="264E7389" w:rsidR="000811A1"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6389801D" w14:textId="77777777" w:rsidR="000811A1" w:rsidRPr="0091371E" w:rsidRDefault="000811A1"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0811A1" w14:paraId="405BD21A" w14:textId="77777777" w:rsidTr="00553EBC">
        <w:trPr>
          <w:trHeight w:val="709"/>
          <w:jc w:val="center"/>
        </w:trPr>
        <w:tc>
          <w:tcPr>
            <w:tcW w:w="1282" w:type="dxa"/>
            <w:vMerge/>
            <w:shd w:val="clear" w:color="auto" w:fill="9CC2E5" w:themeFill="accent1" w:themeFillTint="99"/>
            <w:vAlign w:val="center"/>
          </w:tcPr>
          <w:p w14:paraId="2A6F4533" w14:textId="77777777" w:rsidR="000811A1" w:rsidRPr="0091371E" w:rsidRDefault="000811A1" w:rsidP="00553EBC">
            <w:pPr>
              <w:jc w:val="center"/>
              <w:rPr>
                <w:b/>
                <w:bCs/>
                <w:sz w:val="16"/>
                <w:szCs w:val="16"/>
              </w:rPr>
            </w:pPr>
          </w:p>
        </w:tc>
        <w:tc>
          <w:tcPr>
            <w:tcW w:w="850" w:type="dxa"/>
            <w:shd w:val="clear" w:color="auto" w:fill="9CC2E5" w:themeFill="accent1" w:themeFillTint="99"/>
            <w:vAlign w:val="center"/>
          </w:tcPr>
          <w:p w14:paraId="09BE8CD3" w14:textId="77777777" w:rsidR="000811A1" w:rsidRPr="0091371E" w:rsidRDefault="000811A1"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E2D1F37" w14:textId="77777777" w:rsidR="000811A1" w:rsidRPr="0091371E" w:rsidRDefault="000811A1"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4137365" w14:textId="77777777" w:rsidR="000811A1" w:rsidRPr="0091371E" w:rsidRDefault="000811A1"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093ED19F" w14:textId="77777777" w:rsidR="000811A1" w:rsidRPr="0091371E" w:rsidRDefault="000811A1"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49FC71C4" w14:textId="77777777" w:rsidR="000811A1" w:rsidRPr="0091371E" w:rsidRDefault="000811A1"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74A53E19" w14:textId="77777777" w:rsidR="000811A1" w:rsidRPr="0091371E" w:rsidRDefault="000811A1"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24C3361" w14:textId="77777777" w:rsidR="000811A1" w:rsidRPr="0091371E" w:rsidRDefault="000811A1" w:rsidP="00553EBC">
            <w:pPr>
              <w:jc w:val="center"/>
              <w:rPr>
                <w:b/>
                <w:bCs/>
                <w:sz w:val="16"/>
                <w:szCs w:val="16"/>
              </w:rPr>
            </w:pPr>
          </w:p>
        </w:tc>
      </w:tr>
      <w:tr w:rsidR="000811A1" w14:paraId="70E447B3" w14:textId="77777777" w:rsidTr="006A787B">
        <w:trPr>
          <w:trHeight w:val="283"/>
          <w:jc w:val="center"/>
        </w:trPr>
        <w:tc>
          <w:tcPr>
            <w:tcW w:w="1282" w:type="dxa"/>
            <w:shd w:val="clear" w:color="auto" w:fill="9CC2E5" w:themeFill="accent1" w:themeFillTint="99"/>
            <w:vAlign w:val="center"/>
          </w:tcPr>
          <w:p w14:paraId="1D97FC54" w14:textId="1B8D8791" w:rsidR="000811A1" w:rsidRPr="0091371E" w:rsidRDefault="000811A1" w:rsidP="000811A1">
            <w:pPr>
              <w:jc w:val="center"/>
              <w:rPr>
                <w:b/>
                <w:bCs/>
                <w:sz w:val="16"/>
                <w:szCs w:val="16"/>
              </w:rPr>
            </w:pPr>
            <w:r w:rsidRPr="00BC01D2">
              <w:rPr>
                <w:rFonts w:eastAsiaTheme="minorEastAsia"/>
                <w:sz w:val="16"/>
                <w:szCs w:val="16"/>
                <w:lang w:eastAsia="zh-CN"/>
              </w:rPr>
              <w:t>Interdigital</w:t>
            </w:r>
          </w:p>
        </w:tc>
        <w:tc>
          <w:tcPr>
            <w:tcW w:w="850" w:type="dxa"/>
            <w:shd w:val="clear" w:color="auto" w:fill="auto"/>
            <w:vAlign w:val="center"/>
          </w:tcPr>
          <w:p w14:paraId="6AB7D491" w14:textId="41C41AB8" w:rsidR="000811A1" w:rsidRPr="0091371E" w:rsidRDefault="000811A1" w:rsidP="000811A1">
            <w:pPr>
              <w:jc w:val="center"/>
              <w:rPr>
                <w:b/>
                <w:sz w:val="16"/>
                <w:szCs w:val="16"/>
              </w:rPr>
            </w:pPr>
            <w:r w:rsidRPr="00BC01D2">
              <w:rPr>
                <w:rFonts w:eastAsiaTheme="minorEastAsia"/>
                <w:sz w:val="16"/>
                <w:szCs w:val="16"/>
                <w:lang w:eastAsia="zh-CN"/>
              </w:rPr>
              <w:t>0</w:t>
            </w:r>
          </w:p>
        </w:tc>
        <w:tc>
          <w:tcPr>
            <w:tcW w:w="998" w:type="dxa"/>
            <w:shd w:val="clear" w:color="auto" w:fill="auto"/>
            <w:vAlign w:val="center"/>
          </w:tcPr>
          <w:p w14:paraId="2962A567" w14:textId="1B41EBB9" w:rsidR="000811A1" w:rsidRPr="0091371E" w:rsidRDefault="000811A1" w:rsidP="000811A1">
            <w:pPr>
              <w:jc w:val="center"/>
              <w:rPr>
                <w:b/>
                <w:sz w:val="16"/>
                <w:szCs w:val="16"/>
              </w:rPr>
            </w:pPr>
            <w:r w:rsidRPr="00BC01D2">
              <w:rPr>
                <w:rFonts w:eastAsiaTheme="minorEastAsia"/>
                <w:sz w:val="16"/>
                <w:szCs w:val="16"/>
                <w:lang w:eastAsia="zh-CN"/>
              </w:rPr>
              <w:t>0</w:t>
            </w:r>
          </w:p>
        </w:tc>
        <w:tc>
          <w:tcPr>
            <w:tcW w:w="1412" w:type="dxa"/>
            <w:shd w:val="clear" w:color="auto" w:fill="auto"/>
            <w:vAlign w:val="center"/>
          </w:tcPr>
          <w:p w14:paraId="48703B61" w14:textId="4AFCDABE" w:rsidR="000811A1" w:rsidRPr="0091371E" w:rsidRDefault="000811A1" w:rsidP="000811A1">
            <w:pPr>
              <w:jc w:val="center"/>
              <w:rPr>
                <w:b/>
                <w:sz w:val="16"/>
                <w:szCs w:val="16"/>
              </w:rPr>
            </w:pPr>
            <w:r w:rsidRPr="00BC01D2">
              <w:rPr>
                <w:rFonts w:eastAsiaTheme="minorEastAsia"/>
                <w:sz w:val="16"/>
                <w:szCs w:val="16"/>
                <w:lang w:eastAsia="zh-CN"/>
              </w:rPr>
              <w:t>0%</w:t>
            </w:r>
          </w:p>
        </w:tc>
        <w:tc>
          <w:tcPr>
            <w:tcW w:w="850" w:type="dxa"/>
            <w:shd w:val="clear" w:color="auto" w:fill="auto"/>
            <w:vAlign w:val="center"/>
          </w:tcPr>
          <w:p w14:paraId="14A2E5B6" w14:textId="77777777" w:rsidR="000811A1" w:rsidRPr="0091371E" w:rsidRDefault="000811A1" w:rsidP="000811A1">
            <w:pPr>
              <w:jc w:val="center"/>
              <w:rPr>
                <w:b/>
                <w:sz w:val="16"/>
                <w:szCs w:val="16"/>
              </w:rPr>
            </w:pPr>
          </w:p>
        </w:tc>
        <w:tc>
          <w:tcPr>
            <w:tcW w:w="988" w:type="dxa"/>
            <w:shd w:val="clear" w:color="auto" w:fill="auto"/>
            <w:vAlign w:val="center"/>
          </w:tcPr>
          <w:p w14:paraId="4853390E" w14:textId="77777777" w:rsidR="000811A1" w:rsidRPr="0091371E" w:rsidRDefault="000811A1" w:rsidP="000811A1">
            <w:pPr>
              <w:jc w:val="center"/>
              <w:rPr>
                <w:b/>
                <w:sz w:val="16"/>
                <w:szCs w:val="16"/>
              </w:rPr>
            </w:pPr>
          </w:p>
        </w:tc>
        <w:tc>
          <w:tcPr>
            <w:tcW w:w="1417" w:type="dxa"/>
            <w:shd w:val="clear" w:color="auto" w:fill="auto"/>
            <w:vAlign w:val="center"/>
          </w:tcPr>
          <w:p w14:paraId="3BC0A1EE" w14:textId="77777777" w:rsidR="000811A1" w:rsidRPr="0091371E" w:rsidRDefault="000811A1" w:rsidP="000811A1">
            <w:pPr>
              <w:jc w:val="center"/>
              <w:rPr>
                <w:b/>
                <w:sz w:val="16"/>
                <w:szCs w:val="16"/>
              </w:rPr>
            </w:pPr>
          </w:p>
        </w:tc>
        <w:tc>
          <w:tcPr>
            <w:tcW w:w="1276" w:type="dxa"/>
            <w:shd w:val="clear" w:color="auto" w:fill="auto"/>
            <w:vAlign w:val="center"/>
          </w:tcPr>
          <w:p w14:paraId="68110B1D" w14:textId="77777777" w:rsidR="000811A1" w:rsidRPr="0091371E" w:rsidRDefault="000811A1" w:rsidP="000811A1">
            <w:pPr>
              <w:jc w:val="both"/>
              <w:rPr>
                <w:b/>
                <w:bCs/>
                <w:sz w:val="16"/>
                <w:szCs w:val="16"/>
              </w:rPr>
            </w:pPr>
          </w:p>
        </w:tc>
      </w:tr>
      <w:tr w:rsidR="00B33DAD" w14:paraId="71D96B91" w14:textId="77777777" w:rsidTr="00344ADC">
        <w:trPr>
          <w:trHeight w:val="283"/>
          <w:jc w:val="center"/>
        </w:trPr>
        <w:tc>
          <w:tcPr>
            <w:tcW w:w="1282" w:type="dxa"/>
            <w:shd w:val="clear" w:color="auto" w:fill="9CC2E5" w:themeFill="accent1" w:themeFillTint="99"/>
            <w:vAlign w:val="center"/>
          </w:tcPr>
          <w:p w14:paraId="2DE00C08" w14:textId="58D7D77F" w:rsidR="00B33DAD" w:rsidRPr="00BC01D2" w:rsidRDefault="00B33DAD" w:rsidP="00B33DAD">
            <w:pPr>
              <w:jc w:val="center"/>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850" w:type="dxa"/>
            <w:shd w:val="clear" w:color="auto" w:fill="auto"/>
            <w:vAlign w:val="center"/>
          </w:tcPr>
          <w:p w14:paraId="073A65FA" w14:textId="240835B6" w:rsidR="00B33DAD" w:rsidRPr="007075CC" w:rsidRDefault="00B33DAD">
            <w:pPr>
              <w:jc w:val="center"/>
              <w:rPr>
                <w:rFonts w:eastAsiaTheme="minorEastAsia"/>
                <w:sz w:val="16"/>
                <w:szCs w:val="16"/>
                <w:lang w:eastAsia="zh-CN"/>
              </w:rPr>
            </w:pPr>
            <w:r w:rsidRPr="00344ADC">
              <w:rPr>
                <w:sz w:val="16"/>
                <w:szCs w:val="16"/>
              </w:rPr>
              <w:t>9</w:t>
            </w:r>
          </w:p>
        </w:tc>
        <w:tc>
          <w:tcPr>
            <w:tcW w:w="998" w:type="dxa"/>
            <w:shd w:val="clear" w:color="auto" w:fill="auto"/>
            <w:vAlign w:val="center"/>
          </w:tcPr>
          <w:p w14:paraId="6666DDD7" w14:textId="6A015AA9" w:rsidR="00B33DAD" w:rsidRPr="007075CC" w:rsidRDefault="00B33DAD">
            <w:pPr>
              <w:jc w:val="center"/>
              <w:rPr>
                <w:rFonts w:eastAsiaTheme="minorEastAsia"/>
                <w:sz w:val="16"/>
                <w:szCs w:val="16"/>
                <w:lang w:eastAsia="zh-CN"/>
              </w:rPr>
            </w:pPr>
            <w:r w:rsidRPr="00344ADC">
              <w:rPr>
                <w:sz w:val="16"/>
                <w:szCs w:val="16"/>
              </w:rPr>
              <w:t>9</w:t>
            </w:r>
          </w:p>
        </w:tc>
        <w:tc>
          <w:tcPr>
            <w:tcW w:w="1412" w:type="dxa"/>
            <w:shd w:val="clear" w:color="auto" w:fill="auto"/>
            <w:vAlign w:val="center"/>
          </w:tcPr>
          <w:p w14:paraId="13597FE3" w14:textId="50FFF38A" w:rsidR="00B33DAD" w:rsidRPr="007075CC" w:rsidRDefault="00B33DAD">
            <w:pPr>
              <w:jc w:val="center"/>
              <w:rPr>
                <w:rFonts w:eastAsiaTheme="minorEastAsia"/>
                <w:sz w:val="16"/>
                <w:szCs w:val="16"/>
                <w:lang w:eastAsia="zh-CN"/>
              </w:rPr>
            </w:pPr>
            <w:r w:rsidRPr="00344ADC">
              <w:rPr>
                <w:sz w:val="16"/>
                <w:szCs w:val="16"/>
              </w:rPr>
              <w:t>91%</w:t>
            </w:r>
          </w:p>
        </w:tc>
        <w:tc>
          <w:tcPr>
            <w:tcW w:w="850" w:type="dxa"/>
            <w:shd w:val="clear" w:color="auto" w:fill="auto"/>
            <w:vAlign w:val="center"/>
          </w:tcPr>
          <w:p w14:paraId="6B8BE7D3" w14:textId="77777777" w:rsidR="00B33DAD" w:rsidRPr="00B33DAD" w:rsidRDefault="00B33DAD">
            <w:pPr>
              <w:jc w:val="center"/>
              <w:rPr>
                <w:b/>
                <w:sz w:val="16"/>
                <w:szCs w:val="16"/>
              </w:rPr>
            </w:pPr>
          </w:p>
        </w:tc>
        <w:tc>
          <w:tcPr>
            <w:tcW w:w="988" w:type="dxa"/>
            <w:shd w:val="clear" w:color="auto" w:fill="auto"/>
            <w:vAlign w:val="center"/>
          </w:tcPr>
          <w:p w14:paraId="71498AFA" w14:textId="77777777" w:rsidR="00B33DAD" w:rsidRPr="00B33DAD" w:rsidRDefault="00B33DAD">
            <w:pPr>
              <w:jc w:val="center"/>
              <w:rPr>
                <w:b/>
                <w:sz w:val="16"/>
                <w:szCs w:val="16"/>
              </w:rPr>
            </w:pPr>
          </w:p>
        </w:tc>
        <w:tc>
          <w:tcPr>
            <w:tcW w:w="1417" w:type="dxa"/>
            <w:shd w:val="clear" w:color="auto" w:fill="auto"/>
            <w:vAlign w:val="center"/>
          </w:tcPr>
          <w:p w14:paraId="2D658671" w14:textId="77777777" w:rsidR="00B33DAD" w:rsidRPr="00B33DAD" w:rsidRDefault="00B33DAD">
            <w:pPr>
              <w:jc w:val="center"/>
              <w:rPr>
                <w:b/>
                <w:sz w:val="16"/>
                <w:szCs w:val="16"/>
              </w:rPr>
            </w:pPr>
          </w:p>
        </w:tc>
        <w:tc>
          <w:tcPr>
            <w:tcW w:w="1276" w:type="dxa"/>
            <w:shd w:val="clear" w:color="auto" w:fill="auto"/>
            <w:vAlign w:val="center"/>
          </w:tcPr>
          <w:p w14:paraId="2AE36D00" w14:textId="0C789322" w:rsidR="00B33DAD" w:rsidRPr="00344ADC" w:rsidRDefault="00B33DAD" w:rsidP="00B33DAD">
            <w:pPr>
              <w:jc w:val="both"/>
              <w:rPr>
                <w:rFonts w:eastAsiaTheme="minorEastAsia"/>
                <w:sz w:val="16"/>
                <w:szCs w:val="16"/>
                <w:lang w:eastAsia="zh-CN"/>
              </w:rPr>
            </w:pPr>
            <w:r w:rsidRPr="00344ADC">
              <w:rPr>
                <w:rFonts w:eastAsiaTheme="minorEastAsia"/>
                <w:sz w:val="16"/>
                <w:szCs w:val="16"/>
                <w:lang w:eastAsia="zh-CN"/>
              </w:rPr>
              <w:t>Note 1</w:t>
            </w:r>
          </w:p>
        </w:tc>
      </w:tr>
      <w:tr w:rsidR="00B33DAD" w14:paraId="48D75715" w14:textId="77777777" w:rsidTr="00344ADC">
        <w:trPr>
          <w:trHeight w:val="283"/>
          <w:jc w:val="center"/>
        </w:trPr>
        <w:tc>
          <w:tcPr>
            <w:tcW w:w="1282" w:type="dxa"/>
            <w:shd w:val="clear" w:color="auto" w:fill="9CC2E5" w:themeFill="accent1" w:themeFillTint="99"/>
            <w:vAlign w:val="center"/>
          </w:tcPr>
          <w:p w14:paraId="38E41D61" w14:textId="55BD1B54" w:rsidR="00B33DAD" w:rsidRDefault="00B33DAD" w:rsidP="00B33DAD">
            <w:pPr>
              <w:jc w:val="center"/>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850" w:type="dxa"/>
            <w:shd w:val="clear" w:color="auto" w:fill="auto"/>
            <w:vAlign w:val="center"/>
          </w:tcPr>
          <w:p w14:paraId="2247F632" w14:textId="062ECF6D" w:rsidR="00B33DAD" w:rsidRPr="007075CC" w:rsidRDefault="00B33DAD">
            <w:pPr>
              <w:jc w:val="center"/>
              <w:rPr>
                <w:rFonts w:eastAsiaTheme="minorEastAsia"/>
                <w:sz w:val="16"/>
                <w:szCs w:val="16"/>
                <w:lang w:eastAsia="zh-CN"/>
              </w:rPr>
            </w:pPr>
            <w:r w:rsidRPr="00344ADC">
              <w:rPr>
                <w:sz w:val="16"/>
                <w:szCs w:val="16"/>
              </w:rPr>
              <w:t>7</w:t>
            </w:r>
          </w:p>
        </w:tc>
        <w:tc>
          <w:tcPr>
            <w:tcW w:w="998" w:type="dxa"/>
            <w:shd w:val="clear" w:color="auto" w:fill="auto"/>
            <w:vAlign w:val="center"/>
          </w:tcPr>
          <w:p w14:paraId="3DBCB27B" w14:textId="4CD8375A" w:rsidR="00B33DAD" w:rsidRPr="007075CC" w:rsidRDefault="00B33DAD">
            <w:pPr>
              <w:jc w:val="center"/>
              <w:rPr>
                <w:rFonts w:eastAsiaTheme="minorEastAsia"/>
                <w:sz w:val="16"/>
                <w:szCs w:val="16"/>
                <w:lang w:eastAsia="zh-CN"/>
              </w:rPr>
            </w:pPr>
            <w:r w:rsidRPr="00344ADC">
              <w:rPr>
                <w:sz w:val="16"/>
                <w:szCs w:val="16"/>
              </w:rPr>
              <w:t>7</w:t>
            </w:r>
          </w:p>
        </w:tc>
        <w:tc>
          <w:tcPr>
            <w:tcW w:w="1412" w:type="dxa"/>
            <w:shd w:val="clear" w:color="auto" w:fill="auto"/>
            <w:vAlign w:val="center"/>
          </w:tcPr>
          <w:p w14:paraId="0B17FC1E" w14:textId="1DD05EB9" w:rsidR="00B33DAD" w:rsidRPr="007075CC" w:rsidRDefault="00B33DAD">
            <w:pPr>
              <w:jc w:val="center"/>
              <w:rPr>
                <w:rFonts w:eastAsiaTheme="minorEastAsia"/>
                <w:sz w:val="16"/>
                <w:szCs w:val="16"/>
                <w:lang w:eastAsia="zh-CN"/>
              </w:rPr>
            </w:pPr>
            <w:r w:rsidRPr="00344ADC">
              <w:rPr>
                <w:sz w:val="16"/>
                <w:szCs w:val="16"/>
              </w:rPr>
              <w:t>90%</w:t>
            </w:r>
          </w:p>
        </w:tc>
        <w:tc>
          <w:tcPr>
            <w:tcW w:w="850" w:type="dxa"/>
            <w:shd w:val="clear" w:color="auto" w:fill="auto"/>
            <w:vAlign w:val="center"/>
          </w:tcPr>
          <w:p w14:paraId="322FBFCD" w14:textId="77777777" w:rsidR="00B33DAD" w:rsidRPr="00B33DAD" w:rsidRDefault="00B33DAD">
            <w:pPr>
              <w:jc w:val="center"/>
              <w:rPr>
                <w:b/>
                <w:sz w:val="16"/>
                <w:szCs w:val="16"/>
              </w:rPr>
            </w:pPr>
          </w:p>
        </w:tc>
        <w:tc>
          <w:tcPr>
            <w:tcW w:w="988" w:type="dxa"/>
            <w:shd w:val="clear" w:color="auto" w:fill="auto"/>
            <w:vAlign w:val="center"/>
          </w:tcPr>
          <w:p w14:paraId="6CDDD816" w14:textId="77777777" w:rsidR="00B33DAD" w:rsidRPr="00B33DAD" w:rsidRDefault="00B33DAD">
            <w:pPr>
              <w:jc w:val="center"/>
              <w:rPr>
                <w:b/>
                <w:sz w:val="16"/>
                <w:szCs w:val="16"/>
              </w:rPr>
            </w:pPr>
          </w:p>
        </w:tc>
        <w:tc>
          <w:tcPr>
            <w:tcW w:w="1417" w:type="dxa"/>
            <w:shd w:val="clear" w:color="auto" w:fill="auto"/>
            <w:vAlign w:val="center"/>
          </w:tcPr>
          <w:p w14:paraId="15B7C22D" w14:textId="77777777" w:rsidR="00B33DAD" w:rsidRPr="00B33DAD" w:rsidRDefault="00B33DAD">
            <w:pPr>
              <w:jc w:val="center"/>
              <w:rPr>
                <w:b/>
                <w:sz w:val="16"/>
                <w:szCs w:val="16"/>
              </w:rPr>
            </w:pPr>
          </w:p>
        </w:tc>
        <w:tc>
          <w:tcPr>
            <w:tcW w:w="1276" w:type="dxa"/>
            <w:shd w:val="clear" w:color="auto" w:fill="auto"/>
            <w:vAlign w:val="center"/>
          </w:tcPr>
          <w:p w14:paraId="45A0E754" w14:textId="77777777" w:rsidR="00B33DAD" w:rsidRPr="0091371E" w:rsidRDefault="00B33DAD" w:rsidP="00B33DAD">
            <w:pPr>
              <w:jc w:val="both"/>
              <w:rPr>
                <w:b/>
                <w:bCs/>
                <w:sz w:val="16"/>
                <w:szCs w:val="16"/>
              </w:rPr>
            </w:pPr>
          </w:p>
        </w:tc>
      </w:tr>
      <w:tr w:rsidR="000811A1" w14:paraId="16B47390" w14:textId="77777777" w:rsidTr="006A787B">
        <w:trPr>
          <w:trHeight w:val="283"/>
          <w:jc w:val="center"/>
        </w:trPr>
        <w:tc>
          <w:tcPr>
            <w:tcW w:w="1282" w:type="dxa"/>
            <w:shd w:val="clear" w:color="auto" w:fill="9CC2E5" w:themeFill="accent1" w:themeFillTint="99"/>
            <w:vAlign w:val="center"/>
          </w:tcPr>
          <w:p w14:paraId="009F9B03" w14:textId="1F969540" w:rsidR="000811A1" w:rsidRPr="0091371E" w:rsidRDefault="000811A1" w:rsidP="000811A1">
            <w:pPr>
              <w:jc w:val="center"/>
              <w:rPr>
                <w:szCs w:val="20"/>
              </w:rPr>
            </w:pPr>
            <w:r w:rsidRPr="00BC01D2">
              <w:rPr>
                <w:rFonts w:eastAsiaTheme="minorEastAsia"/>
                <w:sz w:val="16"/>
                <w:szCs w:val="16"/>
                <w:lang w:eastAsia="zh-CN"/>
              </w:rPr>
              <w:t>Nokia</w:t>
            </w:r>
          </w:p>
        </w:tc>
        <w:tc>
          <w:tcPr>
            <w:tcW w:w="850" w:type="dxa"/>
            <w:vAlign w:val="center"/>
          </w:tcPr>
          <w:p w14:paraId="060A74AC" w14:textId="61609040" w:rsidR="000811A1" w:rsidRPr="0091371E" w:rsidRDefault="000811A1" w:rsidP="000811A1">
            <w:pPr>
              <w:jc w:val="center"/>
              <w:rPr>
                <w:sz w:val="16"/>
                <w:szCs w:val="16"/>
              </w:rPr>
            </w:pPr>
            <w:r w:rsidRPr="00BC01D2">
              <w:rPr>
                <w:rFonts w:eastAsiaTheme="minorEastAsia"/>
                <w:sz w:val="16"/>
                <w:szCs w:val="16"/>
                <w:lang w:eastAsia="zh-CN"/>
              </w:rPr>
              <w:t>4.1</w:t>
            </w:r>
          </w:p>
        </w:tc>
        <w:tc>
          <w:tcPr>
            <w:tcW w:w="998" w:type="dxa"/>
            <w:vAlign w:val="center"/>
          </w:tcPr>
          <w:p w14:paraId="5A2A8EE6" w14:textId="508AD04C" w:rsidR="000811A1" w:rsidRPr="0091371E" w:rsidRDefault="000811A1" w:rsidP="000811A1">
            <w:pPr>
              <w:jc w:val="center"/>
              <w:rPr>
                <w:sz w:val="16"/>
                <w:szCs w:val="16"/>
              </w:rPr>
            </w:pPr>
            <w:r w:rsidRPr="00BC01D2">
              <w:rPr>
                <w:rFonts w:eastAsiaTheme="minorEastAsia"/>
                <w:sz w:val="16"/>
                <w:szCs w:val="16"/>
                <w:lang w:eastAsia="zh-CN"/>
              </w:rPr>
              <w:t>4</w:t>
            </w:r>
          </w:p>
        </w:tc>
        <w:tc>
          <w:tcPr>
            <w:tcW w:w="1412" w:type="dxa"/>
            <w:vAlign w:val="center"/>
          </w:tcPr>
          <w:p w14:paraId="2DB8FD88" w14:textId="7865E6C5" w:rsidR="000811A1" w:rsidRPr="0091371E" w:rsidRDefault="000811A1" w:rsidP="000811A1">
            <w:pPr>
              <w:jc w:val="center"/>
              <w:rPr>
                <w:sz w:val="16"/>
                <w:szCs w:val="16"/>
              </w:rPr>
            </w:pPr>
            <w:r w:rsidRPr="00BC01D2">
              <w:rPr>
                <w:rFonts w:eastAsiaTheme="minorEastAsia"/>
                <w:sz w:val="16"/>
                <w:szCs w:val="16"/>
                <w:lang w:eastAsia="zh-CN"/>
              </w:rPr>
              <w:t>92%</w:t>
            </w:r>
          </w:p>
        </w:tc>
        <w:tc>
          <w:tcPr>
            <w:tcW w:w="850" w:type="dxa"/>
            <w:vAlign w:val="center"/>
          </w:tcPr>
          <w:p w14:paraId="2CE31B2E" w14:textId="77777777" w:rsidR="000811A1" w:rsidRPr="0091371E" w:rsidRDefault="000811A1" w:rsidP="000811A1">
            <w:pPr>
              <w:jc w:val="center"/>
              <w:rPr>
                <w:sz w:val="16"/>
                <w:szCs w:val="16"/>
              </w:rPr>
            </w:pPr>
          </w:p>
        </w:tc>
        <w:tc>
          <w:tcPr>
            <w:tcW w:w="988" w:type="dxa"/>
            <w:vAlign w:val="center"/>
          </w:tcPr>
          <w:p w14:paraId="1F968636" w14:textId="77777777" w:rsidR="000811A1" w:rsidRPr="0091371E" w:rsidRDefault="000811A1" w:rsidP="000811A1">
            <w:pPr>
              <w:jc w:val="center"/>
              <w:rPr>
                <w:sz w:val="16"/>
                <w:szCs w:val="16"/>
              </w:rPr>
            </w:pPr>
          </w:p>
        </w:tc>
        <w:tc>
          <w:tcPr>
            <w:tcW w:w="1417" w:type="dxa"/>
            <w:vAlign w:val="center"/>
          </w:tcPr>
          <w:p w14:paraId="6CA77891" w14:textId="77777777" w:rsidR="000811A1" w:rsidRPr="0091371E" w:rsidRDefault="000811A1" w:rsidP="000811A1">
            <w:pPr>
              <w:jc w:val="center"/>
              <w:rPr>
                <w:sz w:val="16"/>
                <w:szCs w:val="16"/>
              </w:rPr>
            </w:pPr>
          </w:p>
        </w:tc>
        <w:tc>
          <w:tcPr>
            <w:tcW w:w="1276" w:type="dxa"/>
            <w:vAlign w:val="center"/>
          </w:tcPr>
          <w:p w14:paraId="6FC9404B" w14:textId="4B0A5BF6" w:rsidR="000811A1" w:rsidRPr="0091371E" w:rsidRDefault="000811A1" w:rsidP="000811A1">
            <w:pPr>
              <w:jc w:val="both"/>
              <w:rPr>
                <w:sz w:val="16"/>
                <w:szCs w:val="16"/>
              </w:rPr>
            </w:pPr>
          </w:p>
        </w:tc>
      </w:tr>
      <w:tr w:rsidR="000811A1" w14:paraId="1EF454E0" w14:textId="77777777" w:rsidTr="006A787B">
        <w:trPr>
          <w:trHeight w:val="283"/>
          <w:jc w:val="center"/>
        </w:trPr>
        <w:tc>
          <w:tcPr>
            <w:tcW w:w="1282" w:type="dxa"/>
            <w:shd w:val="clear" w:color="auto" w:fill="9CC2E5" w:themeFill="accent1" w:themeFillTint="99"/>
            <w:vAlign w:val="center"/>
          </w:tcPr>
          <w:p w14:paraId="23C20799" w14:textId="6AA9947E" w:rsidR="000811A1" w:rsidRPr="0091371E" w:rsidRDefault="000811A1" w:rsidP="000811A1">
            <w:pPr>
              <w:jc w:val="center"/>
              <w:rPr>
                <w:szCs w:val="20"/>
              </w:rPr>
            </w:pPr>
            <w:r w:rsidRPr="00BC01D2">
              <w:rPr>
                <w:rFonts w:eastAsiaTheme="minorEastAsia"/>
                <w:sz w:val="16"/>
                <w:szCs w:val="16"/>
                <w:lang w:eastAsia="zh-CN"/>
              </w:rPr>
              <w:t>MTK</w:t>
            </w:r>
          </w:p>
        </w:tc>
        <w:tc>
          <w:tcPr>
            <w:tcW w:w="850" w:type="dxa"/>
            <w:vAlign w:val="center"/>
          </w:tcPr>
          <w:p w14:paraId="65AA3978" w14:textId="78531ABC" w:rsidR="000811A1" w:rsidRPr="0091371E" w:rsidRDefault="000811A1" w:rsidP="000811A1">
            <w:pPr>
              <w:jc w:val="center"/>
              <w:rPr>
                <w:sz w:val="16"/>
                <w:szCs w:val="16"/>
              </w:rPr>
            </w:pPr>
            <w:r w:rsidRPr="00BC01D2">
              <w:rPr>
                <w:rFonts w:eastAsiaTheme="minorEastAsia"/>
                <w:sz w:val="16"/>
                <w:szCs w:val="16"/>
                <w:lang w:eastAsia="zh-CN"/>
              </w:rPr>
              <w:t>6</w:t>
            </w:r>
          </w:p>
        </w:tc>
        <w:tc>
          <w:tcPr>
            <w:tcW w:w="998" w:type="dxa"/>
            <w:vAlign w:val="center"/>
          </w:tcPr>
          <w:p w14:paraId="4E6B95F9" w14:textId="27359236" w:rsidR="000811A1" w:rsidRPr="0091371E" w:rsidRDefault="000811A1" w:rsidP="000811A1">
            <w:pPr>
              <w:jc w:val="center"/>
              <w:rPr>
                <w:sz w:val="16"/>
                <w:szCs w:val="16"/>
              </w:rPr>
            </w:pPr>
            <w:r w:rsidRPr="00BC01D2">
              <w:rPr>
                <w:rFonts w:eastAsiaTheme="minorEastAsia"/>
                <w:sz w:val="16"/>
                <w:szCs w:val="16"/>
                <w:lang w:eastAsia="zh-CN"/>
              </w:rPr>
              <w:t>6</w:t>
            </w:r>
          </w:p>
        </w:tc>
        <w:tc>
          <w:tcPr>
            <w:tcW w:w="1412" w:type="dxa"/>
            <w:vAlign w:val="center"/>
          </w:tcPr>
          <w:p w14:paraId="10654215" w14:textId="4D36FB75" w:rsidR="000811A1" w:rsidRPr="0091371E" w:rsidRDefault="000811A1" w:rsidP="000811A1">
            <w:pPr>
              <w:jc w:val="center"/>
              <w:rPr>
                <w:sz w:val="16"/>
                <w:szCs w:val="16"/>
              </w:rPr>
            </w:pPr>
            <w:r w:rsidRPr="00BC01D2">
              <w:rPr>
                <w:rFonts w:eastAsiaTheme="minorEastAsia"/>
                <w:sz w:val="16"/>
                <w:szCs w:val="16"/>
                <w:lang w:eastAsia="zh-CN"/>
              </w:rPr>
              <w:t>91.75%</w:t>
            </w:r>
          </w:p>
        </w:tc>
        <w:tc>
          <w:tcPr>
            <w:tcW w:w="850" w:type="dxa"/>
            <w:vAlign w:val="center"/>
          </w:tcPr>
          <w:p w14:paraId="17A4E431" w14:textId="77777777" w:rsidR="000811A1" w:rsidRPr="0091371E" w:rsidRDefault="000811A1" w:rsidP="000811A1">
            <w:pPr>
              <w:jc w:val="center"/>
              <w:rPr>
                <w:sz w:val="16"/>
                <w:szCs w:val="16"/>
              </w:rPr>
            </w:pPr>
          </w:p>
        </w:tc>
        <w:tc>
          <w:tcPr>
            <w:tcW w:w="988" w:type="dxa"/>
            <w:vAlign w:val="center"/>
          </w:tcPr>
          <w:p w14:paraId="2BD2E6FF" w14:textId="77777777" w:rsidR="000811A1" w:rsidRPr="0091371E" w:rsidRDefault="000811A1" w:rsidP="000811A1">
            <w:pPr>
              <w:jc w:val="center"/>
              <w:rPr>
                <w:sz w:val="16"/>
                <w:szCs w:val="16"/>
              </w:rPr>
            </w:pPr>
          </w:p>
        </w:tc>
        <w:tc>
          <w:tcPr>
            <w:tcW w:w="1417" w:type="dxa"/>
            <w:vAlign w:val="center"/>
          </w:tcPr>
          <w:p w14:paraId="54F48B25" w14:textId="77777777" w:rsidR="000811A1" w:rsidRPr="0091371E" w:rsidRDefault="000811A1" w:rsidP="000811A1">
            <w:pPr>
              <w:jc w:val="center"/>
              <w:rPr>
                <w:sz w:val="16"/>
                <w:szCs w:val="16"/>
              </w:rPr>
            </w:pPr>
          </w:p>
        </w:tc>
        <w:tc>
          <w:tcPr>
            <w:tcW w:w="1276" w:type="dxa"/>
            <w:vAlign w:val="center"/>
          </w:tcPr>
          <w:p w14:paraId="448AE15C" w14:textId="77777777" w:rsidR="000811A1" w:rsidRPr="0091371E" w:rsidRDefault="000811A1" w:rsidP="000811A1">
            <w:pPr>
              <w:jc w:val="both"/>
              <w:rPr>
                <w:sz w:val="16"/>
                <w:szCs w:val="16"/>
                <w:lang w:eastAsia="zh-CN"/>
              </w:rPr>
            </w:pPr>
          </w:p>
        </w:tc>
      </w:tr>
      <w:tr w:rsidR="00B33DAD" w14:paraId="15B844D9" w14:textId="77777777" w:rsidTr="00344ADC">
        <w:trPr>
          <w:trHeight w:val="283"/>
          <w:jc w:val="center"/>
        </w:trPr>
        <w:tc>
          <w:tcPr>
            <w:tcW w:w="1282" w:type="dxa"/>
            <w:shd w:val="clear" w:color="auto" w:fill="9CC2E5" w:themeFill="accent1" w:themeFillTint="99"/>
            <w:vAlign w:val="center"/>
          </w:tcPr>
          <w:p w14:paraId="1752783B" w14:textId="3FB391F9" w:rsidR="00B33DAD" w:rsidRPr="00BC01D2" w:rsidRDefault="00B33DAD" w:rsidP="00B33DAD">
            <w:pPr>
              <w:jc w:val="center"/>
              <w:rPr>
                <w:rFonts w:eastAsiaTheme="minorEastAsia"/>
                <w:sz w:val="16"/>
                <w:szCs w:val="16"/>
                <w:lang w:eastAsia="zh-CN"/>
              </w:rPr>
            </w:pPr>
            <w:r w:rsidRPr="00BC01D2">
              <w:rPr>
                <w:rFonts w:eastAsiaTheme="minorEastAsia"/>
                <w:sz w:val="16"/>
                <w:szCs w:val="16"/>
                <w:lang w:eastAsia="zh-CN"/>
              </w:rPr>
              <w:t>MTK</w:t>
            </w:r>
          </w:p>
        </w:tc>
        <w:tc>
          <w:tcPr>
            <w:tcW w:w="850" w:type="dxa"/>
            <w:vAlign w:val="center"/>
          </w:tcPr>
          <w:p w14:paraId="51DB3DCF" w14:textId="63984CAF" w:rsidR="00B33DAD" w:rsidRPr="00B33DAD" w:rsidRDefault="00B33DAD">
            <w:pPr>
              <w:jc w:val="center"/>
              <w:rPr>
                <w:rFonts w:eastAsiaTheme="minorEastAsia"/>
                <w:sz w:val="16"/>
                <w:szCs w:val="16"/>
                <w:lang w:eastAsia="zh-CN"/>
              </w:rPr>
            </w:pPr>
            <w:r w:rsidRPr="00344ADC">
              <w:rPr>
                <w:sz w:val="16"/>
                <w:szCs w:val="16"/>
              </w:rPr>
              <w:t>0</w:t>
            </w:r>
          </w:p>
        </w:tc>
        <w:tc>
          <w:tcPr>
            <w:tcW w:w="998" w:type="dxa"/>
            <w:vAlign w:val="center"/>
          </w:tcPr>
          <w:p w14:paraId="62DF07E3" w14:textId="64C2CD28" w:rsidR="00B33DAD" w:rsidRPr="00B33DAD" w:rsidRDefault="00B33DAD">
            <w:pPr>
              <w:jc w:val="center"/>
              <w:rPr>
                <w:rFonts w:eastAsiaTheme="minorEastAsia"/>
                <w:sz w:val="16"/>
                <w:szCs w:val="16"/>
                <w:lang w:eastAsia="zh-CN"/>
              </w:rPr>
            </w:pPr>
            <w:r w:rsidRPr="00344ADC">
              <w:rPr>
                <w:sz w:val="16"/>
                <w:szCs w:val="16"/>
              </w:rPr>
              <w:t>0</w:t>
            </w:r>
          </w:p>
        </w:tc>
        <w:tc>
          <w:tcPr>
            <w:tcW w:w="1412" w:type="dxa"/>
            <w:vAlign w:val="center"/>
          </w:tcPr>
          <w:p w14:paraId="213E7991" w14:textId="204573D7" w:rsidR="00B33DAD" w:rsidRPr="00B33DAD" w:rsidRDefault="00B33DAD">
            <w:pPr>
              <w:jc w:val="center"/>
              <w:rPr>
                <w:rFonts w:eastAsiaTheme="minorEastAsia"/>
                <w:sz w:val="16"/>
                <w:szCs w:val="16"/>
                <w:lang w:eastAsia="zh-CN"/>
              </w:rPr>
            </w:pPr>
            <w:r w:rsidRPr="00344ADC">
              <w:rPr>
                <w:sz w:val="16"/>
                <w:szCs w:val="16"/>
              </w:rPr>
              <w:t>N/A</w:t>
            </w:r>
          </w:p>
        </w:tc>
        <w:tc>
          <w:tcPr>
            <w:tcW w:w="850" w:type="dxa"/>
            <w:vAlign w:val="center"/>
          </w:tcPr>
          <w:p w14:paraId="74CA6AF1" w14:textId="77777777" w:rsidR="00B33DAD" w:rsidRPr="00B33DAD" w:rsidRDefault="00B33DAD">
            <w:pPr>
              <w:jc w:val="center"/>
              <w:rPr>
                <w:sz w:val="16"/>
                <w:szCs w:val="16"/>
              </w:rPr>
            </w:pPr>
          </w:p>
        </w:tc>
        <w:tc>
          <w:tcPr>
            <w:tcW w:w="988" w:type="dxa"/>
            <w:vAlign w:val="center"/>
          </w:tcPr>
          <w:p w14:paraId="14759365" w14:textId="77777777" w:rsidR="00B33DAD" w:rsidRPr="00B33DAD" w:rsidRDefault="00B33DAD">
            <w:pPr>
              <w:jc w:val="center"/>
              <w:rPr>
                <w:sz w:val="16"/>
                <w:szCs w:val="16"/>
              </w:rPr>
            </w:pPr>
          </w:p>
        </w:tc>
        <w:tc>
          <w:tcPr>
            <w:tcW w:w="1417" w:type="dxa"/>
            <w:vAlign w:val="center"/>
          </w:tcPr>
          <w:p w14:paraId="7DA43645" w14:textId="77777777" w:rsidR="00B33DAD" w:rsidRPr="00B33DAD" w:rsidRDefault="00B33DAD">
            <w:pPr>
              <w:jc w:val="center"/>
              <w:rPr>
                <w:sz w:val="16"/>
                <w:szCs w:val="16"/>
              </w:rPr>
            </w:pPr>
          </w:p>
        </w:tc>
        <w:tc>
          <w:tcPr>
            <w:tcW w:w="1276" w:type="dxa"/>
            <w:vAlign w:val="center"/>
          </w:tcPr>
          <w:p w14:paraId="1FC2F831" w14:textId="3E8BDBBD" w:rsidR="00B33DAD" w:rsidRPr="00344ADC" w:rsidRDefault="00B33DAD" w:rsidP="00B33DA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2A</w:t>
            </w:r>
          </w:p>
        </w:tc>
      </w:tr>
      <w:tr w:rsidR="00B33DAD" w14:paraId="443A7A75" w14:textId="77777777" w:rsidTr="00344ADC">
        <w:trPr>
          <w:trHeight w:val="283"/>
          <w:jc w:val="center"/>
        </w:trPr>
        <w:tc>
          <w:tcPr>
            <w:tcW w:w="1282" w:type="dxa"/>
            <w:shd w:val="clear" w:color="auto" w:fill="9CC2E5" w:themeFill="accent1" w:themeFillTint="99"/>
            <w:vAlign w:val="center"/>
          </w:tcPr>
          <w:p w14:paraId="498AD796" w14:textId="33AB6F61" w:rsidR="00B33DAD" w:rsidRPr="00BC01D2" w:rsidRDefault="00B33DAD" w:rsidP="00B33DAD">
            <w:pPr>
              <w:jc w:val="center"/>
              <w:rPr>
                <w:rFonts w:eastAsiaTheme="minorEastAsia"/>
                <w:sz w:val="16"/>
                <w:szCs w:val="16"/>
                <w:lang w:eastAsia="zh-CN"/>
              </w:rPr>
            </w:pPr>
            <w:r w:rsidRPr="00BC01D2">
              <w:rPr>
                <w:rFonts w:eastAsiaTheme="minorEastAsia"/>
                <w:sz w:val="16"/>
                <w:szCs w:val="16"/>
                <w:lang w:eastAsia="zh-CN"/>
              </w:rPr>
              <w:t>MTK</w:t>
            </w:r>
          </w:p>
        </w:tc>
        <w:tc>
          <w:tcPr>
            <w:tcW w:w="850" w:type="dxa"/>
            <w:vAlign w:val="center"/>
          </w:tcPr>
          <w:p w14:paraId="6E7D7CF7" w14:textId="2379BFB2" w:rsidR="00B33DAD" w:rsidRPr="00533CE3" w:rsidRDefault="00B33DAD">
            <w:pPr>
              <w:jc w:val="center"/>
              <w:rPr>
                <w:rFonts w:eastAsiaTheme="minorEastAsia"/>
                <w:sz w:val="16"/>
                <w:szCs w:val="16"/>
                <w:lang w:eastAsia="zh-CN"/>
              </w:rPr>
            </w:pPr>
            <w:r w:rsidRPr="00344ADC">
              <w:rPr>
                <w:sz w:val="16"/>
                <w:szCs w:val="16"/>
              </w:rPr>
              <w:t>4.2</w:t>
            </w:r>
          </w:p>
        </w:tc>
        <w:tc>
          <w:tcPr>
            <w:tcW w:w="998" w:type="dxa"/>
            <w:vAlign w:val="center"/>
          </w:tcPr>
          <w:p w14:paraId="5F300A03" w14:textId="10BBD92C" w:rsidR="00B33DAD" w:rsidRPr="00533CE3" w:rsidRDefault="00B33DAD">
            <w:pPr>
              <w:jc w:val="center"/>
              <w:rPr>
                <w:rFonts w:eastAsiaTheme="minorEastAsia"/>
                <w:sz w:val="16"/>
                <w:szCs w:val="16"/>
                <w:lang w:eastAsia="zh-CN"/>
              </w:rPr>
            </w:pPr>
            <w:r w:rsidRPr="00344ADC">
              <w:rPr>
                <w:sz w:val="16"/>
                <w:szCs w:val="16"/>
              </w:rPr>
              <w:t>4</w:t>
            </w:r>
          </w:p>
        </w:tc>
        <w:tc>
          <w:tcPr>
            <w:tcW w:w="1412" w:type="dxa"/>
            <w:vAlign w:val="center"/>
          </w:tcPr>
          <w:p w14:paraId="50FCFFB6" w14:textId="118727BB" w:rsidR="00B33DAD" w:rsidRPr="00533CE3" w:rsidRDefault="00B33DAD">
            <w:pPr>
              <w:jc w:val="center"/>
              <w:rPr>
                <w:rFonts w:eastAsiaTheme="minorEastAsia"/>
                <w:sz w:val="16"/>
                <w:szCs w:val="16"/>
                <w:lang w:eastAsia="zh-CN"/>
              </w:rPr>
            </w:pPr>
            <w:r w:rsidRPr="00344ADC">
              <w:rPr>
                <w:sz w:val="16"/>
                <w:szCs w:val="16"/>
              </w:rPr>
              <w:t>91.93%</w:t>
            </w:r>
          </w:p>
        </w:tc>
        <w:tc>
          <w:tcPr>
            <w:tcW w:w="850" w:type="dxa"/>
            <w:vAlign w:val="center"/>
          </w:tcPr>
          <w:p w14:paraId="14EAD52B" w14:textId="77777777" w:rsidR="00B33DAD" w:rsidRPr="00B33DAD" w:rsidRDefault="00B33DAD">
            <w:pPr>
              <w:jc w:val="center"/>
              <w:rPr>
                <w:sz w:val="16"/>
                <w:szCs w:val="16"/>
              </w:rPr>
            </w:pPr>
          </w:p>
        </w:tc>
        <w:tc>
          <w:tcPr>
            <w:tcW w:w="988" w:type="dxa"/>
            <w:vAlign w:val="center"/>
          </w:tcPr>
          <w:p w14:paraId="10008341" w14:textId="77777777" w:rsidR="00B33DAD" w:rsidRPr="00B33DAD" w:rsidRDefault="00B33DAD">
            <w:pPr>
              <w:jc w:val="center"/>
              <w:rPr>
                <w:sz w:val="16"/>
                <w:szCs w:val="16"/>
              </w:rPr>
            </w:pPr>
          </w:p>
        </w:tc>
        <w:tc>
          <w:tcPr>
            <w:tcW w:w="1417" w:type="dxa"/>
            <w:vAlign w:val="center"/>
          </w:tcPr>
          <w:p w14:paraId="7EB803AA" w14:textId="77777777" w:rsidR="00B33DAD" w:rsidRPr="00B33DAD" w:rsidRDefault="00B33DAD">
            <w:pPr>
              <w:jc w:val="center"/>
              <w:rPr>
                <w:sz w:val="16"/>
                <w:szCs w:val="16"/>
              </w:rPr>
            </w:pPr>
          </w:p>
        </w:tc>
        <w:tc>
          <w:tcPr>
            <w:tcW w:w="1276" w:type="dxa"/>
            <w:vAlign w:val="center"/>
          </w:tcPr>
          <w:p w14:paraId="747193A8" w14:textId="43044F19" w:rsidR="00B33DAD" w:rsidRPr="0091371E" w:rsidRDefault="00B33DAD" w:rsidP="00B33DAD">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2B</w:t>
            </w:r>
          </w:p>
        </w:tc>
      </w:tr>
      <w:tr w:rsidR="00B33DAD" w14:paraId="0905DC69" w14:textId="77777777" w:rsidTr="00344ADC">
        <w:trPr>
          <w:trHeight w:val="283"/>
          <w:jc w:val="center"/>
        </w:trPr>
        <w:tc>
          <w:tcPr>
            <w:tcW w:w="1282" w:type="dxa"/>
            <w:shd w:val="clear" w:color="auto" w:fill="9CC2E5" w:themeFill="accent1" w:themeFillTint="99"/>
            <w:vAlign w:val="center"/>
          </w:tcPr>
          <w:p w14:paraId="5E8D4628" w14:textId="73DE0180" w:rsidR="00B33DAD" w:rsidRPr="00BC01D2" w:rsidRDefault="00B33DAD" w:rsidP="00B33DAD">
            <w:pPr>
              <w:jc w:val="center"/>
              <w:rPr>
                <w:rFonts w:eastAsiaTheme="minorEastAsia"/>
                <w:sz w:val="16"/>
                <w:szCs w:val="16"/>
                <w:lang w:eastAsia="zh-CN"/>
              </w:rPr>
            </w:pPr>
            <w:r w:rsidRPr="00BC01D2">
              <w:rPr>
                <w:rFonts w:eastAsiaTheme="minorEastAsia"/>
                <w:sz w:val="16"/>
                <w:szCs w:val="16"/>
                <w:lang w:eastAsia="zh-CN"/>
              </w:rPr>
              <w:lastRenderedPageBreak/>
              <w:t>MTK</w:t>
            </w:r>
          </w:p>
        </w:tc>
        <w:tc>
          <w:tcPr>
            <w:tcW w:w="850" w:type="dxa"/>
            <w:vAlign w:val="center"/>
          </w:tcPr>
          <w:p w14:paraId="6CC95055" w14:textId="090BF400" w:rsidR="00B33DAD" w:rsidRPr="00533CE3" w:rsidRDefault="00B33DAD">
            <w:pPr>
              <w:jc w:val="center"/>
              <w:rPr>
                <w:rFonts w:eastAsiaTheme="minorEastAsia"/>
                <w:sz w:val="16"/>
                <w:szCs w:val="16"/>
                <w:lang w:eastAsia="zh-CN"/>
              </w:rPr>
            </w:pPr>
            <w:r w:rsidRPr="00344ADC">
              <w:rPr>
                <w:sz w:val="16"/>
                <w:szCs w:val="16"/>
              </w:rPr>
              <w:t>10.3</w:t>
            </w:r>
          </w:p>
        </w:tc>
        <w:tc>
          <w:tcPr>
            <w:tcW w:w="998" w:type="dxa"/>
            <w:vAlign w:val="center"/>
          </w:tcPr>
          <w:p w14:paraId="021BCAFD" w14:textId="2A9C46EB" w:rsidR="00B33DAD" w:rsidRPr="00533CE3" w:rsidRDefault="00B33DAD">
            <w:pPr>
              <w:jc w:val="center"/>
              <w:rPr>
                <w:rFonts w:eastAsiaTheme="minorEastAsia"/>
                <w:sz w:val="16"/>
                <w:szCs w:val="16"/>
                <w:lang w:eastAsia="zh-CN"/>
              </w:rPr>
            </w:pPr>
            <w:r w:rsidRPr="00344ADC">
              <w:rPr>
                <w:sz w:val="16"/>
                <w:szCs w:val="16"/>
              </w:rPr>
              <w:t>10</w:t>
            </w:r>
          </w:p>
        </w:tc>
        <w:tc>
          <w:tcPr>
            <w:tcW w:w="1412" w:type="dxa"/>
            <w:vAlign w:val="center"/>
          </w:tcPr>
          <w:p w14:paraId="7F46F3FE" w14:textId="48597193" w:rsidR="00B33DAD" w:rsidRPr="00533CE3" w:rsidRDefault="00B33DAD">
            <w:pPr>
              <w:jc w:val="center"/>
              <w:rPr>
                <w:rFonts w:eastAsiaTheme="minorEastAsia"/>
                <w:sz w:val="16"/>
                <w:szCs w:val="16"/>
                <w:lang w:eastAsia="zh-CN"/>
              </w:rPr>
            </w:pPr>
            <w:r w:rsidRPr="00344ADC">
              <w:rPr>
                <w:sz w:val="16"/>
                <w:szCs w:val="16"/>
              </w:rPr>
              <w:t>91.53%</w:t>
            </w:r>
          </w:p>
        </w:tc>
        <w:tc>
          <w:tcPr>
            <w:tcW w:w="850" w:type="dxa"/>
            <w:vAlign w:val="center"/>
          </w:tcPr>
          <w:p w14:paraId="600B5E4C" w14:textId="77777777" w:rsidR="00B33DAD" w:rsidRPr="00B33DAD" w:rsidRDefault="00B33DAD">
            <w:pPr>
              <w:jc w:val="center"/>
              <w:rPr>
                <w:sz w:val="16"/>
                <w:szCs w:val="16"/>
              </w:rPr>
            </w:pPr>
          </w:p>
        </w:tc>
        <w:tc>
          <w:tcPr>
            <w:tcW w:w="988" w:type="dxa"/>
            <w:vAlign w:val="center"/>
          </w:tcPr>
          <w:p w14:paraId="2F2D604E" w14:textId="77777777" w:rsidR="00B33DAD" w:rsidRPr="00B33DAD" w:rsidRDefault="00B33DAD">
            <w:pPr>
              <w:jc w:val="center"/>
              <w:rPr>
                <w:sz w:val="16"/>
                <w:szCs w:val="16"/>
              </w:rPr>
            </w:pPr>
          </w:p>
        </w:tc>
        <w:tc>
          <w:tcPr>
            <w:tcW w:w="1417" w:type="dxa"/>
            <w:vAlign w:val="center"/>
          </w:tcPr>
          <w:p w14:paraId="7AD449E1" w14:textId="77777777" w:rsidR="00B33DAD" w:rsidRPr="00B33DAD" w:rsidRDefault="00B33DAD">
            <w:pPr>
              <w:jc w:val="center"/>
              <w:rPr>
                <w:sz w:val="16"/>
                <w:szCs w:val="16"/>
              </w:rPr>
            </w:pPr>
          </w:p>
        </w:tc>
        <w:tc>
          <w:tcPr>
            <w:tcW w:w="1276" w:type="dxa"/>
            <w:vAlign w:val="center"/>
          </w:tcPr>
          <w:p w14:paraId="3D2329C2" w14:textId="21FB6B3F" w:rsidR="00B33DAD" w:rsidRPr="0091371E" w:rsidRDefault="00B33DAD" w:rsidP="00B33DAD">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2C</w:t>
            </w:r>
          </w:p>
        </w:tc>
      </w:tr>
      <w:tr w:rsidR="00B33DAD" w14:paraId="1964C737" w14:textId="77777777" w:rsidTr="00344ADC">
        <w:trPr>
          <w:trHeight w:val="283"/>
          <w:jc w:val="center"/>
        </w:trPr>
        <w:tc>
          <w:tcPr>
            <w:tcW w:w="1282" w:type="dxa"/>
            <w:shd w:val="clear" w:color="auto" w:fill="9CC2E5" w:themeFill="accent1" w:themeFillTint="99"/>
            <w:vAlign w:val="center"/>
          </w:tcPr>
          <w:p w14:paraId="21DE6944" w14:textId="5BA9EADC" w:rsidR="00B33DAD" w:rsidRPr="00BC01D2" w:rsidRDefault="00B33DAD" w:rsidP="00B33DAD">
            <w:pPr>
              <w:jc w:val="center"/>
              <w:rPr>
                <w:rFonts w:eastAsiaTheme="minorEastAsia"/>
                <w:sz w:val="16"/>
                <w:szCs w:val="16"/>
                <w:lang w:eastAsia="zh-CN"/>
              </w:rPr>
            </w:pPr>
            <w:r w:rsidRPr="00BC01D2">
              <w:rPr>
                <w:rFonts w:eastAsiaTheme="minorEastAsia"/>
                <w:sz w:val="16"/>
                <w:szCs w:val="16"/>
                <w:lang w:eastAsia="zh-CN"/>
              </w:rPr>
              <w:t>MTK</w:t>
            </w:r>
          </w:p>
        </w:tc>
        <w:tc>
          <w:tcPr>
            <w:tcW w:w="850" w:type="dxa"/>
            <w:vAlign w:val="center"/>
          </w:tcPr>
          <w:p w14:paraId="6C7916F7" w14:textId="2A66E3D4" w:rsidR="00B33DAD" w:rsidRPr="00533CE3" w:rsidRDefault="00B33DAD">
            <w:pPr>
              <w:jc w:val="center"/>
              <w:rPr>
                <w:rFonts w:eastAsiaTheme="minorEastAsia"/>
                <w:sz w:val="16"/>
                <w:szCs w:val="16"/>
                <w:lang w:eastAsia="zh-CN"/>
              </w:rPr>
            </w:pPr>
            <w:r w:rsidRPr="00344ADC">
              <w:rPr>
                <w:sz w:val="16"/>
                <w:szCs w:val="16"/>
              </w:rPr>
              <w:t>12.3</w:t>
            </w:r>
          </w:p>
        </w:tc>
        <w:tc>
          <w:tcPr>
            <w:tcW w:w="998" w:type="dxa"/>
            <w:vAlign w:val="center"/>
          </w:tcPr>
          <w:p w14:paraId="7C72E395" w14:textId="483F042C" w:rsidR="00B33DAD" w:rsidRPr="00533CE3" w:rsidRDefault="00B33DAD">
            <w:pPr>
              <w:jc w:val="center"/>
              <w:rPr>
                <w:rFonts w:eastAsiaTheme="minorEastAsia"/>
                <w:sz w:val="16"/>
                <w:szCs w:val="16"/>
                <w:lang w:eastAsia="zh-CN"/>
              </w:rPr>
            </w:pPr>
            <w:r w:rsidRPr="00344ADC">
              <w:rPr>
                <w:sz w:val="16"/>
                <w:szCs w:val="16"/>
              </w:rPr>
              <w:t>12</w:t>
            </w:r>
          </w:p>
        </w:tc>
        <w:tc>
          <w:tcPr>
            <w:tcW w:w="1412" w:type="dxa"/>
            <w:vAlign w:val="center"/>
          </w:tcPr>
          <w:p w14:paraId="5E91D405" w14:textId="348FE2C1" w:rsidR="00B33DAD" w:rsidRPr="00533CE3" w:rsidRDefault="00B33DAD">
            <w:pPr>
              <w:jc w:val="center"/>
              <w:rPr>
                <w:rFonts w:eastAsiaTheme="minorEastAsia"/>
                <w:sz w:val="16"/>
                <w:szCs w:val="16"/>
                <w:lang w:eastAsia="zh-CN"/>
              </w:rPr>
            </w:pPr>
            <w:r w:rsidRPr="00344ADC">
              <w:rPr>
                <w:sz w:val="16"/>
                <w:szCs w:val="16"/>
              </w:rPr>
              <w:t>92.15%</w:t>
            </w:r>
          </w:p>
        </w:tc>
        <w:tc>
          <w:tcPr>
            <w:tcW w:w="850" w:type="dxa"/>
            <w:vAlign w:val="center"/>
          </w:tcPr>
          <w:p w14:paraId="1B7FBEA0" w14:textId="77777777" w:rsidR="00B33DAD" w:rsidRPr="00B33DAD" w:rsidRDefault="00B33DAD">
            <w:pPr>
              <w:jc w:val="center"/>
              <w:rPr>
                <w:sz w:val="16"/>
                <w:szCs w:val="16"/>
              </w:rPr>
            </w:pPr>
          </w:p>
        </w:tc>
        <w:tc>
          <w:tcPr>
            <w:tcW w:w="988" w:type="dxa"/>
            <w:vAlign w:val="center"/>
          </w:tcPr>
          <w:p w14:paraId="0EC0CECE" w14:textId="77777777" w:rsidR="00B33DAD" w:rsidRPr="00B33DAD" w:rsidRDefault="00B33DAD">
            <w:pPr>
              <w:jc w:val="center"/>
              <w:rPr>
                <w:sz w:val="16"/>
                <w:szCs w:val="16"/>
              </w:rPr>
            </w:pPr>
          </w:p>
        </w:tc>
        <w:tc>
          <w:tcPr>
            <w:tcW w:w="1417" w:type="dxa"/>
            <w:vAlign w:val="center"/>
          </w:tcPr>
          <w:p w14:paraId="15CA5DAD" w14:textId="77777777" w:rsidR="00B33DAD" w:rsidRPr="00B33DAD" w:rsidRDefault="00B33DAD">
            <w:pPr>
              <w:jc w:val="center"/>
              <w:rPr>
                <w:sz w:val="16"/>
                <w:szCs w:val="16"/>
              </w:rPr>
            </w:pPr>
          </w:p>
        </w:tc>
        <w:tc>
          <w:tcPr>
            <w:tcW w:w="1276" w:type="dxa"/>
            <w:vAlign w:val="center"/>
          </w:tcPr>
          <w:p w14:paraId="0F78691A" w14:textId="625039FE" w:rsidR="00B33DAD" w:rsidRPr="0091371E" w:rsidRDefault="00B33DAD" w:rsidP="00B33DAD">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2D</w:t>
            </w:r>
          </w:p>
        </w:tc>
      </w:tr>
      <w:tr w:rsidR="00B33DAD" w14:paraId="461DE156" w14:textId="77777777" w:rsidTr="00344ADC">
        <w:trPr>
          <w:trHeight w:val="283"/>
          <w:jc w:val="center"/>
        </w:trPr>
        <w:tc>
          <w:tcPr>
            <w:tcW w:w="1282" w:type="dxa"/>
            <w:shd w:val="clear" w:color="auto" w:fill="9CC2E5" w:themeFill="accent1" w:themeFillTint="99"/>
          </w:tcPr>
          <w:p w14:paraId="26D10B33" w14:textId="36D15517" w:rsidR="00B33DAD" w:rsidRPr="00BC01D2" w:rsidRDefault="00B33DAD" w:rsidP="00B33DAD">
            <w:pPr>
              <w:jc w:val="center"/>
              <w:rPr>
                <w:rFonts w:eastAsiaTheme="minorEastAsia"/>
                <w:sz w:val="16"/>
                <w:szCs w:val="16"/>
                <w:lang w:eastAsia="zh-CN"/>
              </w:rPr>
            </w:pPr>
            <w:r w:rsidRPr="00344ADC">
              <w:rPr>
                <w:rFonts w:eastAsiaTheme="minorEastAsia"/>
                <w:sz w:val="16"/>
                <w:szCs w:val="16"/>
                <w:lang w:eastAsia="zh-CN"/>
              </w:rPr>
              <w:t xml:space="preserve">ZTE, </w:t>
            </w:r>
            <w:proofErr w:type="spellStart"/>
            <w:r w:rsidRPr="00344ADC">
              <w:rPr>
                <w:rFonts w:eastAsiaTheme="minorEastAsia"/>
                <w:sz w:val="16"/>
                <w:szCs w:val="16"/>
                <w:lang w:eastAsia="zh-CN"/>
              </w:rPr>
              <w:t>Sanechips</w:t>
            </w:r>
            <w:proofErr w:type="spellEnd"/>
          </w:p>
        </w:tc>
        <w:tc>
          <w:tcPr>
            <w:tcW w:w="850" w:type="dxa"/>
            <w:vAlign w:val="center"/>
          </w:tcPr>
          <w:p w14:paraId="3CA75C06" w14:textId="77777777" w:rsidR="00B33DAD" w:rsidRPr="00B33DAD" w:rsidRDefault="00B33DAD">
            <w:pPr>
              <w:jc w:val="center"/>
              <w:rPr>
                <w:rFonts w:eastAsiaTheme="minorEastAsia"/>
                <w:sz w:val="16"/>
                <w:szCs w:val="16"/>
                <w:lang w:eastAsia="zh-CN"/>
              </w:rPr>
            </w:pPr>
          </w:p>
        </w:tc>
        <w:tc>
          <w:tcPr>
            <w:tcW w:w="998" w:type="dxa"/>
            <w:vAlign w:val="center"/>
          </w:tcPr>
          <w:p w14:paraId="7B822A5E" w14:textId="77777777" w:rsidR="00B33DAD" w:rsidRPr="00B33DAD" w:rsidRDefault="00B33DAD">
            <w:pPr>
              <w:jc w:val="center"/>
              <w:rPr>
                <w:rFonts w:eastAsiaTheme="minorEastAsia"/>
                <w:sz w:val="16"/>
                <w:szCs w:val="16"/>
                <w:lang w:eastAsia="zh-CN"/>
              </w:rPr>
            </w:pPr>
          </w:p>
        </w:tc>
        <w:tc>
          <w:tcPr>
            <w:tcW w:w="1412" w:type="dxa"/>
            <w:vAlign w:val="center"/>
          </w:tcPr>
          <w:p w14:paraId="4BA05055" w14:textId="77777777" w:rsidR="00B33DAD" w:rsidRPr="00B33DAD" w:rsidRDefault="00B33DAD">
            <w:pPr>
              <w:jc w:val="center"/>
              <w:rPr>
                <w:rFonts w:eastAsiaTheme="minorEastAsia"/>
                <w:sz w:val="16"/>
                <w:szCs w:val="16"/>
                <w:lang w:eastAsia="zh-CN"/>
              </w:rPr>
            </w:pPr>
          </w:p>
        </w:tc>
        <w:tc>
          <w:tcPr>
            <w:tcW w:w="850" w:type="dxa"/>
            <w:vAlign w:val="center"/>
          </w:tcPr>
          <w:p w14:paraId="6036B434" w14:textId="087DE739" w:rsidR="00B33DAD" w:rsidRPr="007075CC" w:rsidRDefault="00B33DAD">
            <w:pPr>
              <w:jc w:val="center"/>
              <w:rPr>
                <w:sz w:val="16"/>
                <w:szCs w:val="16"/>
              </w:rPr>
            </w:pPr>
            <w:r w:rsidRPr="00344ADC">
              <w:rPr>
                <w:sz w:val="16"/>
                <w:szCs w:val="16"/>
              </w:rPr>
              <w:t>7.8</w:t>
            </w:r>
          </w:p>
        </w:tc>
        <w:tc>
          <w:tcPr>
            <w:tcW w:w="988" w:type="dxa"/>
            <w:vAlign w:val="center"/>
          </w:tcPr>
          <w:p w14:paraId="2DAC1B3D" w14:textId="611C25F6" w:rsidR="00B33DAD" w:rsidRPr="007075CC" w:rsidRDefault="00B33DAD">
            <w:pPr>
              <w:jc w:val="center"/>
              <w:rPr>
                <w:sz w:val="16"/>
                <w:szCs w:val="16"/>
              </w:rPr>
            </w:pPr>
            <w:r w:rsidRPr="00344ADC">
              <w:rPr>
                <w:sz w:val="16"/>
                <w:szCs w:val="16"/>
              </w:rPr>
              <w:t>7</w:t>
            </w:r>
          </w:p>
        </w:tc>
        <w:tc>
          <w:tcPr>
            <w:tcW w:w="1417" w:type="dxa"/>
            <w:vAlign w:val="center"/>
          </w:tcPr>
          <w:p w14:paraId="3E9DBFAA" w14:textId="0FE9274F" w:rsidR="00B33DAD" w:rsidRPr="007075CC" w:rsidRDefault="00B33DAD">
            <w:pPr>
              <w:jc w:val="center"/>
              <w:rPr>
                <w:sz w:val="16"/>
                <w:szCs w:val="16"/>
              </w:rPr>
            </w:pPr>
            <w:r w:rsidRPr="00344ADC">
              <w:rPr>
                <w:sz w:val="16"/>
                <w:szCs w:val="16"/>
              </w:rPr>
              <w:t>97%</w:t>
            </w:r>
          </w:p>
        </w:tc>
        <w:tc>
          <w:tcPr>
            <w:tcW w:w="1276" w:type="dxa"/>
            <w:vAlign w:val="center"/>
          </w:tcPr>
          <w:p w14:paraId="44CEA1B1" w14:textId="77777777" w:rsidR="00B33DAD" w:rsidRPr="0091371E" w:rsidRDefault="00B33DAD" w:rsidP="00B33DAD">
            <w:pPr>
              <w:jc w:val="both"/>
              <w:rPr>
                <w:sz w:val="16"/>
                <w:szCs w:val="16"/>
                <w:lang w:eastAsia="zh-CN"/>
              </w:rPr>
            </w:pPr>
          </w:p>
        </w:tc>
      </w:tr>
      <w:tr w:rsidR="00B33DAD" w14:paraId="062EE47D" w14:textId="77777777" w:rsidTr="00344ADC">
        <w:trPr>
          <w:trHeight w:val="283"/>
          <w:jc w:val="center"/>
        </w:trPr>
        <w:tc>
          <w:tcPr>
            <w:tcW w:w="1282" w:type="dxa"/>
            <w:shd w:val="clear" w:color="auto" w:fill="9CC2E5" w:themeFill="accent1" w:themeFillTint="99"/>
          </w:tcPr>
          <w:p w14:paraId="54FD5A54" w14:textId="17BA1FDC" w:rsidR="00B33DAD" w:rsidRPr="00BC01D2" w:rsidRDefault="00B33DAD" w:rsidP="00B33DAD">
            <w:pPr>
              <w:jc w:val="center"/>
              <w:rPr>
                <w:rFonts w:eastAsiaTheme="minorEastAsia"/>
                <w:sz w:val="16"/>
                <w:szCs w:val="16"/>
                <w:lang w:eastAsia="zh-CN"/>
              </w:rPr>
            </w:pPr>
            <w:r w:rsidRPr="00344ADC">
              <w:rPr>
                <w:rFonts w:eastAsiaTheme="minorEastAsia"/>
                <w:sz w:val="16"/>
                <w:szCs w:val="16"/>
                <w:lang w:eastAsia="zh-CN"/>
              </w:rPr>
              <w:t xml:space="preserve">ZTE, </w:t>
            </w:r>
            <w:proofErr w:type="spellStart"/>
            <w:r w:rsidRPr="00344ADC">
              <w:rPr>
                <w:rFonts w:eastAsiaTheme="minorEastAsia"/>
                <w:sz w:val="16"/>
                <w:szCs w:val="16"/>
                <w:lang w:eastAsia="zh-CN"/>
              </w:rPr>
              <w:t>Sanechips</w:t>
            </w:r>
            <w:proofErr w:type="spellEnd"/>
          </w:p>
        </w:tc>
        <w:tc>
          <w:tcPr>
            <w:tcW w:w="850" w:type="dxa"/>
            <w:vAlign w:val="center"/>
          </w:tcPr>
          <w:p w14:paraId="167F20C9" w14:textId="77777777" w:rsidR="00B33DAD" w:rsidRPr="00B33DAD" w:rsidRDefault="00B33DAD">
            <w:pPr>
              <w:jc w:val="center"/>
              <w:rPr>
                <w:rFonts w:eastAsiaTheme="minorEastAsia"/>
                <w:sz w:val="16"/>
                <w:szCs w:val="16"/>
                <w:lang w:eastAsia="zh-CN"/>
              </w:rPr>
            </w:pPr>
          </w:p>
        </w:tc>
        <w:tc>
          <w:tcPr>
            <w:tcW w:w="998" w:type="dxa"/>
            <w:vAlign w:val="center"/>
          </w:tcPr>
          <w:p w14:paraId="26197173" w14:textId="77777777" w:rsidR="00B33DAD" w:rsidRPr="00B33DAD" w:rsidRDefault="00B33DAD">
            <w:pPr>
              <w:jc w:val="center"/>
              <w:rPr>
                <w:rFonts w:eastAsiaTheme="minorEastAsia"/>
                <w:sz w:val="16"/>
                <w:szCs w:val="16"/>
                <w:lang w:eastAsia="zh-CN"/>
              </w:rPr>
            </w:pPr>
          </w:p>
        </w:tc>
        <w:tc>
          <w:tcPr>
            <w:tcW w:w="1412" w:type="dxa"/>
            <w:vAlign w:val="center"/>
          </w:tcPr>
          <w:p w14:paraId="3922059F" w14:textId="77777777" w:rsidR="00B33DAD" w:rsidRPr="00B33DAD" w:rsidRDefault="00B33DAD">
            <w:pPr>
              <w:jc w:val="center"/>
              <w:rPr>
                <w:rFonts w:eastAsiaTheme="minorEastAsia"/>
                <w:sz w:val="16"/>
                <w:szCs w:val="16"/>
                <w:lang w:eastAsia="zh-CN"/>
              </w:rPr>
            </w:pPr>
          </w:p>
        </w:tc>
        <w:tc>
          <w:tcPr>
            <w:tcW w:w="850" w:type="dxa"/>
            <w:vAlign w:val="center"/>
          </w:tcPr>
          <w:p w14:paraId="693E6B1E" w14:textId="7E95CC79" w:rsidR="00B33DAD" w:rsidRPr="007075CC" w:rsidRDefault="00B33DAD">
            <w:pPr>
              <w:jc w:val="center"/>
              <w:rPr>
                <w:sz w:val="16"/>
                <w:szCs w:val="16"/>
              </w:rPr>
            </w:pPr>
            <w:r w:rsidRPr="00344ADC">
              <w:rPr>
                <w:sz w:val="16"/>
                <w:szCs w:val="16"/>
              </w:rPr>
              <w:t>7.9</w:t>
            </w:r>
          </w:p>
        </w:tc>
        <w:tc>
          <w:tcPr>
            <w:tcW w:w="988" w:type="dxa"/>
            <w:vAlign w:val="center"/>
          </w:tcPr>
          <w:p w14:paraId="1AA04D3F" w14:textId="53D248CC" w:rsidR="00B33DAD" w:rsidRPr="007075CC" w:rsidRDefault="00B33DAD">
            <w:pPr>
              <w:jc w:val="center"/>
              <w:rPr>
                <w:sz w:val="16"/>
                <w:szCs w:val="16"/>
              </w:rPr>
            </w:pPr>
            <w:r w:rsidRPr="00344ADC">
              <w:rPr>
                <w:sz w:val="16"/>
                <w:szCs w:val="16"/>
              </w:rPr>
              <w:t>7</w:t>
            </w:r>
          </w:p>
        </w:tc>
        <w:tc>
          <w:tcPr>
            <w:tcW w:w="1417" w:type="dxa"/>
            <w:vAlign w:val="center"/>
          </w:tcPr>
          <w:p w14:paraId="12C01A38" w14:textId="453FAA47" w:rsidR="00B33DAD" w:rsidRPr="007075CC" w:rsidRDefault="00B33DAD">
            <w:pPr>
              <w:jc w:val="center"/>
              <w:rPr>
                <w:sz w:val="16"/>
                <w:szCs w:val="16"/>
              </w:rPr>
            </w:pPr>
            <w:r w:rsidRPr="00344ADC">
              <w:rPr>
                <w:sz w:val="16"/>
                <w:szCs w:val="16"/>
              </w:rPr>
              <w:t>97%</w:t>
            </w:r>
          </w:p>
        </w:tc>
        <w:tc>
          <w:tcPr>
            <w:tcW w:w="1276" w:type="dxa"/>
            <w:vAlign w:val="center"/>
          </w:tcPr>
          <w:p w14:paraId="6EBA8FE3" w14:textId="2B031C8C" w:rsidR="00B33DAD" w:rsidRPr="00344ADC" w:rsidRDefault="00B33DAD" w:rsidP="00B33DA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0811A1" w14:paraId="755C6BD3" w14:textId="77777777" w:rsidTr="006A787B">
        <w:trPr>
          <w:trHeight w:val="283"/>
          <w:jc w:val="center"/>
        </w:trPr>
        <w:tc>
          <w:tcPr>
            <w:tcW w:w="1282" w:type="dxa"/>
            <w:shd w:val="clear" w:color="auto" w:fill="9CC2E5" w:themeFill="accent1" w:themeFillTint="99"/>
            <w:vAlign w:val="center"/>
          </w:tcPr>
          <w:p w14:paraId="4FD5D696" w14:textId="69F0C406" w:rsidR="000811A1" w:rsidRPr="0091371E" w:rsidRDefault="000811A1" w:rsidP="000811A1">
            <w:pPr>
              <w:jc w:val="center"/>
              <w:rPr>
                <w:szCs w:val="20"/>
              </w:rPr>
            </w:pPr>
            <w:r w:rsidRPr="005D5CC3">
              <w:rPr>
                <w:rFonts w:eastAsiaTheme="minorEastAsia"/>
                <w:sz w:val="16"/>
                <w:szCs w:val="16"/>
                <w:lang w:eastAsia="zh-CN"/>
              </w:rPr>
              <w:t>QC</w:t>
            </w:r>
          </w:p>
        </w:tc>
        <w:tc>
          <w:tcPr>
            <w:tcW w:w="850" w:type="dxa"/>
            <w:vAlign w:val="center"/>
          </w:tcPr>
          <w:p w14:paraId="5996152D" w14:textId="5159892D" w:rsidR="000811A1" w:rsidRPr="0091371E" w:rsidRDefault="000811A1" w:rsidP="000811A1">
            <w:pPr>
              <w:jc w:val="center"/>
              <w:rPr>
                <w:sz w:val="16"/>
                <w:szCs w:val="16"/>
              </w:rPr>
            </w:pPr>
            <w:r w:rsidRPr="005D5CC3">
              <w:rPr>
                <w:rFonts w:eastAsiaTheme="minorEastAsia" w:hint="eastAsia"/>
                <w:sz w:val="16"/>
                <w:szCs w:val="16"/>
                <w:lang w:eastAsia="zh-CN"/>
              </w:rPr>
              <w:t>5.2</w:t>
            </w:r>
          </w:p>
        </w:tc>
        <w:tc>
          <w:tcPr>
            <w:tcW w:w="998" w:type="dxa"/>
            <w:vAlign w:val="center"/>
          </w:tcPr>
          <w:p w14:paraId="6DB753A2" w14:textId="72F05CBC" w:rsidR="000811A1" w:rsidRPr="0091371E" w:rsidRDefault="000811A1" w:rsidP="000811A1">
            <w:pPr>
              <w:jc w:val="center"/>
              <w:rPr>
                <w:sz w:val="16"/>
                <w:szCs w:val="16"/>
              </w:rPr>
            </w:pPr>
            <w:r w:rsidRPr="005D5CC3">
              <w:rPr>
                <w:rFonts w:eastAsiaTheme="minorEastAsia" w:hint="eastAsia"/>
                <w:sz w:val="16"/>
                <w:szCs w:val="16"/>
                <w:lang w:eastAsia="zh-CN"/>
              </w:rPr>
              <w:t>5</w:t>
            </w:r>
          </w:p>
        </w:tc>
        <w:tc>
          <w:tcPr>
            <w:tcW w:w="1412" w:type="dxa"/>
            <w:vAlign w:val="center"/>
          </w:tcPr>
          <w:p w14:paraId="2D106A75" w14:textId="0A228CE4" w:rsidR="000811A1" w:rsidRPr="0091371E" w:rsidRDefault="000811A1" w:rsidP="000811A1">
            <w:pPr>
              <w:jc w:val="center"/>
              <w:rPr>
                <w:sz w:val="16"/>
                <w:szCs w:val="16"/>
              </w:rPr>
            </w:pPr>
            <w:r w:rsidRPr="005D5CC3">
              <w:rPr>
                <w:rFonts w:eastAsiaTheme="minorEastAsia" w:hint="eastAsia"/>
                <w:sz w:val="16"/>
                <w:szCs w:val="16"/>
                <w:lang w:eastAsia="zh-CN"/>
              </w:rPr>
              <w:t>93%</w:t>
            </w:r>
          </w:p>
        </w:tc>
        <w:tc>
          <w:tcPr>
            <w:tcW w:w="850" w:type="dxa"/>
            <w:vAlign w:val="center"/>
          </w:tcPr>
          <w:p w14:paraId="69D0E70A" w14:textId="7E8249FC" w:rsidR="000811A1" w:rsidRPr="0091371E" w:rsidRDefault="000811A1" w:rsidP="000811A1">
            <w:pPr>
              <w:jc w:val="center"/>
              <w:rPr>
                <w:sz w:val="16"/>
                <w:szCs w:val="16"/>
              </w:rPr>
            </w:pPr>
            <w:r w:rsidRPr="005D5CC3">
              <w:rPr>
                <w:rFonts w:eastAsiaTheme="minorEastAsia" w:hint="eastAsia"/>
                <w:sz w:val="16"/>
                <w:szCs w:val="16"/>
                <w:lang w:eastAsia="zh-CN"/>
              </w:rPr>
              <w:t>8.4</w:t>
            </w:r>
          </w:p>
        </w:tc>
        <w:tc>
          <w:tcPr>
            <w:tcW w:w="988" w:type="dxa"/>
            <w:vAlign w:val="center"/>
          </w:tcPr>
          <w:p w14:paraId="0E3C50FD" w14:textId="675D3484" w:rsidR="000811A1" w:rsidRPr="0091371E" w:rsidRDefault="000811A1" w:rsidP="000811A1">
            <w:pPr>
              <w:jc w:val="center"/>
              <w:rPr>
                <w:sz w:val="16"/>
                <w:szCs w:val="16"/>
              </w:rPr>
            </w:pPr>
            <w:r w:rsidRPr="005D5CC3">
              <w:rPr>
                <w:rFonts w:eastAsiaTheme="minorEastAsia" w:hint="eastAsia"/>
                <w:sz w:val="16"/>
                <w:szCs w:val="16"/>
                <w:lang w:eastAsia="zh-CN"/>
              </w:rPr>
              <w:t>8</w:t>
            </w:r>
          </w:p>
        </w:tc>
        <w:tc>
          <w:tcPr>
            <w:tcW w:w="1417" w:type="dxa"/>
            <w:vAlign w:val="center"/>
          </w:tcPr>
          <w:p w14:paraId="3AFBB208" w14:textId="7DB4A269" w:rsidR="000811A1" w:rsidRPr="0091371E" w:rsidRDefault="000811A1" w:rsidP="000811A1">
            <w:pPr>
              <w:jc w:val="center"/>
              <w:rPr>
                <w:sz w:val="16"/>
                <w:szCs w:val="16"/>
              </w:rPr>
            </w:pPr>
            <w:r w:rsidRPr="005D5CC3">
              <w:rPr>
                <w:rFonts w:eastAsiaTheme="minorEastAsia" w:hint="eastAsia"/>
                <w:sz w:val="16"/>
                <w:szCs w:val="16"/>
                <w:lang w:eastAsia="zh-CN"/>
              </w:rPr>
              <w:t>92%</w:t>
            </w:r>
          </w:p>
        </w:tc>
        <w:tc>
          <w:tcPr>
            <w:tcW w:w="1276" w:type="dxa"/>
            <w:vAlign w:val="center"/>
          </w:tcPr>
          <w:p w14:paraId="64E9B89E" w14:textId="77777777" w:rsidR="000811A1" w:rsidRPr="0091371E" w:rsidRDefault="000811A1" w:rsidP="000811A1">
            <w:pPr>
              <w:jc w:val="both"/>
              <w:rPr>
                <w:sz w:val="16"/>
                <w:szCs w:val="16"/>
              </w:rPr>
            </w:pPr>
          </w:p>
        </w:tc>
      </w:tr>
      <w:tr w:rsidR="000811A1" w14:paraId="08965756" w14:textId="77777777" w:rsidTr="006A787B">
        <w:trPr>
          <w:trHeight w:val="283"/>
          <w:jc w:val="center"/>
        </w:trPr>
        <w:tc>
          <w:tcPr>
            <w:tcW w:w="1282" w:type="dxa"/>
            <w:shd w:val="clear" w:color="auto" w:fill="9CC2E5" w:themeFill="accent1" w:themeFillTint="99"/>
            <w:vAlign w:val="center"/>
          </w:tcPr>
          <w:p w14:paraId="75A1631A" w14:textId="549D06FA"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vivo</w:t>
            </w:r>
          </w:p>
        </w:tc>
        <w:tc>
          <w:tcPr>
            <w:tcW w:w="850" w:type="dxa"/>
            <w:vAlign w:val="center"/>
          </w:tcPr>
          <w:p w14:paraId="4B63DA8D" w14:textId="77777777" w:rsidR="000811A1" w:rsidRPr="0091371E" w:rsidRDefault="000811A1" w:rsidP="000811A1">
            <w:pPr>
              <w:jc w:val="center"/>
              <w:rPr>
                <w:sz w:val="16"/>
                <w:szCs w:val="16"/>
              </w:rPr>
            </w:pPr>
          </w:p>
        </w:tc>
        <w:tc>
          <w:tcPr>
            <w:tcW w:w="998" w:type="dxa"/>
            <w:vAlign w:val="center"/>
          </w:tcPr>
          <w:p w14:paraId="50C421AC" w14:textId="77777777" w:rsidR="000811A1" w:rsidRPr="0091371E" w:rsidRDefault="000811A1" w:rsidP="000811A1">
            <w:pPr>
              <w:jc w:val="center"/>
              <w:rPr>
                <w:sz w:val="16"/>
                <w:szCs w:val="16"/>
              </w:rPr>
            </w:pPr>
          </w:p>
        </w:tc>
        <w:tc>
          <w:tcPr>
            <w:tcW w:w="1412" w:type="dxa"/>
            <w:vAlign w:val="center"/>
          </w:tcPr>
          <w:p w14:paraId="0F4CA425" w14:textId="77777777" w:rsidR="000811A1" w:rsidRPr="0091371E" w:rsidRDefault="000811A1" w:rsidP="000811A1">
            <w:pPr>
              <w:jc w:val="center"/>
              <w:rPr>
                <w:sz w:val="16"/>
                <w:szCs w:val="16"/>
              </w:rPr>
            </w:pPr>
          </w:p>
        </w:tc>
        <w:tc>
          <w:tcPr>
            <w:tcW w:w="850" w:type="dxa"/>
            <w:vAlign w:val="center"/>
          </w:tcPr>
          <w:p w14:paraId="0A41DF0F" w14:textId="15C79D05"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6.91</w:t>
            </w:r>
          </w:p>
        </w:tc>
        <w:tc>
          <w:tcPr>
            <w:tcW w:w="988" w:type="dxa"/>
            <w:vAlign w:val="center"/>
          </w:tcPr>
          <w:p w14:paraId="1C16FE18" w14:textId="25DF7A7F"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6</w:t>
            </w:r>
          </w:p>
        </w:tc>
        <w:tc>
          <w:tcPr>
            <w:tcW w:w="1417" w:type="dxa"/>
            <w:vAlign w:val="center"/>
          </w:tcPr>
          <w:p w14:paraId="391EA8AC" w14:textId="096B1E07"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95.63%</w:t>
            </w:r>
          </w:p>
        </w:tc>
        <w:tc>
          <w:tcPr>
            <w:tcW w:w="1276" w:type="dxa"/>
            <w:vAlign w:val="center"/>
          </w:tcPr>
          <w:p w14:paraId="6839B309" w14:textId="77777777" w:rsidR="000811A1" w:rsidRPr="0091371E" w:rsidRDefault="000811A1" w:rsidP="000811A1">
            <w:pPr>
              <w:jc w:val="both"/>
              <w:rPr>
                <w:rFonts w:eastAsiaTheme="minorEastAsia"/>
                <w:sz w:val="16"/>
                <w:szCs w:val="16"/>
                <w:lang w:eastAsia="zh-CN"/>
              </w:rPr>
            </w:pPr>
          </w:p>
        </w:tc>
      </w:tr>
      <w:tr w:rsidR="000811A1" w14:paraId="0306D5C3" w14:textId="77777777" w:rsidTr="006A787B">
        <w:trPr>
          <w:trHeight w:val="283"/>
          <w:jc w:val="center"/>
        </w:trPr>
        <w:tc>
          <w:tcPr>
            <w:tcW w:w="1282" w:type="dxa"/>
            <w:shd w:val="clear" w:color="auto" w:fill="9CC2E5" w:themeFill="accent1" w:themeFillTint="99"/>
            <w:vAlign w:val="center"/>
          </w:tcPr>
          <w:p w14:paraId="0AA12369" w14:textId="272174C5"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vivo</w:t>
            </w:r>
          </w:p>
        </w:tc>
        <w:tc>
          <w:tcPr>
            <w:tcW w:w="850" w:type="dxa"/>
            <w:vAlign w:val="center"/>
          </w:tcPr>
          <w:p w14:paraId="62D82A37" w14:textId="77777777" w:rsidR="000811A1" w:rsidRPr="0091371E" w:rsidRDefault="000811A1" w:rsidP="000811A1">
            <w:pPr>
              <w:jc w:val="center"/>
              <w:rPr>
                <w:sz w:val="16"/>
                <w:szCs w:val="16"/>
              </w:rPr>
            </w:pPr>
          </w:p>
        </w:tc>
        <w:tc>
          <w:tcPr>
            <w:tcW w:w="998" w:type="dxa"/>
            <w:vAlign w:val="center"/>
          </w:tcPr>
          <w:p w14:paraId="19D86D3B" w14:textId="77777777" w:rsidR="000811A1" w:rsidRPr="0091371E" w:rsidRDefault="000811A1" w:rsidP="000811A1">
            <w:pPr>
              <w:jc w:val="center"/>
              <w:rPr>
                <w:sz w:val="16"/>
                <w:szCs w:val="16"/>
              </w:rPr>
            </w:pPr>
          </w:p>
        </w:tc>
        <w:tc>
          <w:tcPr>
            <w:tcW w:w="1412" w:type="dxa"/>
            <w:vAlign w:val="center"/>
          </w:tcPr>
          <w:p w14:paraId="1EE31D78" w14:textId="77777777" w:rsidR="000811A1" w:rsidRPr="0091371E" w:rsidRDefault="000811A1" w:rsidP="000811A1">
            <w:pPr>
              <w:jc w:val="center"/>
              <w:rPr>
                <w:sz w:val="16"/>
                <w:szCs w:val="16"/>
              </w:rPr>
            </w:pPr>
          </w:p>
        </w:tc>
        <w:tc>
          <w:tcPr>
            <w:tcW w:w="850" w:type="dxa"/>
            <w:vAlign w:val="center"/>
          </w:tcPr>
          <w:p w14:paraId="09EE3E71" w14:textId="6D6B9562"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11.42</w:t>
            </w:r>
          </w:p>
        </w:tc>
        <w:tc>
          <w:tcPr>
            <w:tcW w:w="988" w:type="dxa"/>
            <w:vAlign w:val="center"/>
          </w:tcPr>
          <w:p w14:paraId="13DE3139" w14:textId="534EBC33"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11</w:t>
            </w:r>
          </w:p>
        </w:tc>
        <w:tc>
          <w:tcPr>
            <w:tcW w:w="1417" w:type="dxa"/>
            <w:vAlign w:val="center"/>
          </w:tcPr>
          <w:p w14:paraId="4E1305B6" w14:textId="0E96C413" w:rsidR="000811A1" w:rsidRPr="00924926" w:rsidRDefault="000811A1" w:rsidP="000811A1">
            <w:pPr>
              <w:jc w:val="center"/>
              <w:rPr>
                <w:rFonts w:eastAsiaTheme="minorEastAsia"/>
                <w:sz w:val="16"/>
                <w:szCs w:val="16"/>
                <w:lang w:eastAsia="zh-CN"/>
              </w:rPr>
            </w:pPr>
            <w:r w:rsidRPr="00BC01D2">
              <w:rPr>
                <w:rFonts w:eastAsiaTheme="minorEastAsia"/>
                <w:sz w:val="16"/>
                <w:szCs w:val="16"/>
                <w:lang w:eastAsia="zh-CN"/>
              </w:rPr>
              <w:t>91.77%</w:t>
            </w:r>
          </w:p>
        </w:tc>
        <w:tc>
          <w:tcPr>
            <w:tcW w:w="1276" w:type="dxa"/>
            <w:vAlign w:val="center"/>
          </w:tcPr>
          <w:p w14:paraId="4ACF0530" w14:textId="4E49D55A" w:rsidR="000811A1" w:rsidRPr="0091371E" w:rsidRDefault="000811A1" w:rsidP="000811A1">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B33DAD">
              <w:rPr>
                <w:rFonts w:eastAsiaTheme="minorEastAsia"/>
                <w:sz w:val="16"/>
                <w:szCs w:val="16"/>
                <w:lang w:eastAsia="zh-CN"/>
              </w:rPr>
              <w:t>4</w:t>
            </w:r>
          </w:p>
        </w:tc>
      </w:tr>
      <w:tr w:rsidR="000811A1" w14:paraId="490BC3F2" w14:textId="77777777" w:rsidTr="00344ADC">
        <w:trPr>
          <w:trHeight w:hRule="exact" w:val="1473"/>
          <w:jc w:val="center"/>
        </w:trPr>
        <w:tc>
          <w:tcPr>
            <w:tcW w:w="9073" w:type="dxa"/>
            <w:gridSpan w:val="8"/>
            <w:shd w:val="clear" w:color="auto" w:fill="auto"/>
            <w:vAlign w:val="center"/>
          </w:tcPr>
          <w:p w14:paraId="2E1A6C94" w14:textId="0E25B4CF" w:rsidR="00B33DAD" w:rsidRDefault="00B33DAD" w:rsidP="000811A1">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B33DAD">
              <w:rPr>
                <w:rFonts w:eastAsiaTheme="minorEastAsia"/>
                <w:sz w:val="16"/>
                <w:szCs w:val="16"/>
              </w:rPr>
              <w:t xml:space="preserve">UE/stream satisfied if DL packet success rate &gt; </w:t>
            </w:r>
            <w:r>
              <w:rPr>
                <w:rFonts w:eastAsiaTheme="minorEastAsia"/>
                <w:sz w:val="16"/>
                <w:szCs w:val="16"/>
              </w:rPr>
              <w:t>95%</w:t>
            </w:r>
          </w:p>
          <w:p w14:paraId="4F790AF4" w14:textId="50E41F94" w:rsidR="00B33DAD" w:rsidRDefault="00B33DAD" w:rsidP="00B33DAD">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2A:</w:t>
            </w:r>
            <w:r w:rsidRPr="00AF392A">
              <w:rPr>
                <w:rFonts w:eastAsiaTheme="minorEastAsia"/>
                <w:sz w:val="16"/>
                <w:szCs w:val="16"/>
              </w:rPr>
              <w:t xml:space="preserve"> </w:t>
            </w:r>
            <w:r w:rsidRPr="00B33DAD">
              <w:rPr>
                <w:rFonts w:eastAsiaTheme="minorEastAsia"/>
                <w:sz w:val="16"/>
                <w:szCs w:val="16"/>
              </w:rPr>
              <w:t>DDDDD DDDUU (2.6GHz)</w:t>
            </w:r>
          </w:p>
          <w:p w14:paraId="71A608E1" w14:textId="20384BB2" w:rsidR="00B33DAD" w:rsidRDefault="00B33DAD" w:rsidP="00B33DAD">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2B:</w:t>
            </w:r>
            <w:r w:rsidRPr="00AF392A">
              <w:rPr>
                <w:rFonts w:eastAsiaTheme="minorEastAsia"/>
                <w:sz w:val="16"/>
                <w:szCs w:val="16"/>
              </w:rPr>
              <w:t xml:space="preserve"> </w:t>
            </w:r>
            <w:r w:rsidRPr="00B33DAD">
              <w:rPr>
                <w:rFonts w:eastAsiaTheme="minorEastAsia"/>
                <w:sz w:val="16"/>
                <w:szCs w:val="16"/>
              </w:rPr>
              <w:t>DSUDD SUUDD (4.9GHz)</w:t>
            </w:r>
          </w:p>
          <w:p w14:paraId="09AFA291" w14:textId="0213B50E" w:rsidR="00B33DAD" w:rsidRDefault="00B33DAD" w:rsidP="00B33DAD">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2C:</w:t>
            </w:r>
            <w:r w:rsidRPr="00AF392A">
              <w:rPr>
                <w:rFonts w:eastAsiaTheme="minorEastAsia"/>
                <w:sz w:val="16"/>
                <w:szCs w:val="16"/>
              </w:rPr>
              <w:t xml:space="preserve"> </w:t>
            </w:r>
            <w:r w:rsidRPr="00B33DAD">
              <w:rPr>
                <w:rFonts w:eastAsiaTheme="minorEastAsia"/>
                <w:sz w:val="16"/>
                <w:szCs w:val="16"/>
              </w:rPr>
              <w:t>DDDDD DDDUU (2.6GHz) + DSUDD SUUDD (4.9GHz)</w:t>
            </w:r>
          </w:p>
          <w:p w14:paraId="21A4B7D8" w14:textId="2E108D56" w:rsidR="00B33DAD" w:rsidRPr="00344ADC" w:rsidRDefault="00B33DAD" w:rsidP="000811A1">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2D:</w:t>
            </w:r>
            <w:r w:rsidRPr="00AF392A">
              <w:rPr>
                <w:rFonts w:eastAsiaTheme="minorEastAsia"/>
                <w:sz w:val="16"/>
                <w:szCs w:val="16"/>
              </w:rPr>
              <w:t xml:space="preserve"> </w:t>
            </w:r>
            <w:r w:rsidRPr="00B33DAD">
              <w:rPr>
                <w:rFonts w:eastAsiaTheme="minorEastAsia"/>
                <w:sz w:val="16"/>
                <w:szCs w:val="16"/>
              </w:rPr>
              <w:t>DDDDD DDDUU (2.6GHz) + DSUDD SUUDD (4.9GHz)</w:t>
            </w:r>
          </w:p>
          <w:p w14:paraId="5156147A" w14:textId="3C2921C4" w:rsidR="00B33DAD" w:rsidRPr="00344ADC" w:rsidRDefault="00B33DAD" w:rsidP="000811A1">
            <w:pPr>
              <w:rPr>
                <w:rFonts w:eastAsiaTheme="minorEastAsia"/>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3:</w:t>
            </w:r>
            <w:r w:rsidRPr="00AF392A">
              <w:rPr>
                <w:rFonts w:eastAsiaTheme="minorEastAsia"/>
                <w:sz w:val="16"/>
                <w:szCs w:val="16"/>
              </w:rPr>
              <w:t xml:space="preserve"> the relationship of standard deviation/maximum/minimum packet size w.r.t [10.5, 150, 50]% of mean packet size</w:t>
            </w:r>
          </w:p>
          <w:p w14:paraId="259E6815" w14:textId="018AB84A" w:rsidR="000811A1" w:rsidRPr="0091371E" w:rsidRDefault="000811A1" w:rsidP="000811A1">
            <w:r w:rsidRPr="0091371E">
              <w:rPr>
                <w:rFonts w:eastAsiaTheme="minorEastAsia" w:hint="eastAsia"/>
                <w:sz w:val="16"/>
                <w:szCs w:val="16"/>
                <w:lang w:eastAsia="zh-CN"/>
              </w:rPr>
              <w:t>Not</w:t>
            </w:r>
            <w:r w:rsidRPr="0091371E">
              <w:rPr>
                <w:rFonts w:eastAsiaTheme="minorEastAsia"/>
                <w:sz w:val="16"/>
                <w:szCs w:val="16"/>
                <w:lang w:eastAsia="zh-CN"/>
              </w:rPr>
              <w:t xml:space="preserve">e </w:t>
            </w:r>
            <w:r w:rsidR="00B33DAD">
              <w:rPr>
                <w:rFonts w:eastAsiaTheme="minorEastAsia"/>
                <w:sz w:val="16"/>
                <w:szCs w:val="16"/>
                <w:lang w:eastAsia="zh-CN"/>
              </w:rPr>
              <w:t>4</w:t>
            </w:r>
            <w:r>
              <w:rPr>
                <w:rFonts w:eastAsiaTheme="minorEastAsia"/>
                <w:sz w:val="16"/>
                <w:szCs w:val="16"/>
                <w:lang w:eastAsia="zh-CN"/>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4EFEA392" w14:textId="19D6098F" w:rsidR="00BC01D2" w:rsidRDefault="00BC01D2" w:rsidP="006011CD">
      <w:pPr>
        <w:spacing w:before="120" w:after="120" w:line="276" w:lineRule="auto"/>
        <w:jc w:val="both"/>
      </w:pPr>
    </w:p>
    <w:p w14:paraId="1CAF7EC5" w14:textId="1EE1E232" w:rsidR="00DE19BE" w:rsidRPr="00533CE3" w:rsidRDefault="00F32A6C" w:rsidP="00533CE3">
      <w:pPr>
        <w:keepNext/>
        <w:numPr>
          <w:ilvl w:val="2"/>
          <w:numId w:val="5"/>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U</w:t>
      </w:r>
      <w:r w:rsidR="00205F52">
        <w:rPr>
          <w:rFonts w:ascii="Arial" w:eastAsia="SimSun" w:hAnsi="Arial" w:cs="Arial"/>
          <w:sz w:val="24"/>
          <w:lang w:eastAsia="zh-CN"/>
        </w:rPr>
        <w:t>M</w:t>
      </w:r>
      <w:r>
        <w:rPr>
          <w:rFonts w:ascii="Arial" w:eastAsia="SimSun" w:hAnsi="Arial" w:cs="Arial"/>
          <w:sz w:val="24"/>
          <w:lang w:eastAsia="zh-CN"/>
        </w:rPr>
        <w:t>a</w:t>
      </w:r>
      <w:proofErr w:type="spellEnd"/>
      <w:r>
        <w:rPr>
          <w:rFonts w:ascii="Arial" w:eastAsia="SimSun" w:hAnsi="Arial" w:cs="Arial"/>
          <w:sz w:val="24"/>
          <w:lang w:eastAsia="zh-CN"/>
        </w:rPr>
        <w:t xml:space="preserve"> Scenario</w:t>
      </w:r>
    </w:p>
    <w:p w14:paraId="01ACE397" w14:textId="66ECA020" w:rsidR="005B7B7E" w:rsidRDefault="005B7B7E" w:rsidP="005B7B7E">
      <w:pPr>
        <w:spacing w:before="120" w:after="120" w:line="276" w:lineRule="auto"/>
        <w:jc w:val="both"/>
        <w:rPr>
          <w:b/>
          <w:bCs/>
          <w:u w:val="single"/>
        </w:rPr>
      </w:pPr>
      <w:r>
        <w:rPr>
          <w:b/>
          <w:bCs/>
          <w:u w:val="single"/>
        </w:rPr>
        <w:t>U</w:t>
      </w:r>
      <w:r w:rsidRPr="00344ADC">
        <w:rPr>
          <w:b/>
          <w:bCs/>
          <w:u w:val="single"/>
        </w:rPr>
        <w:t>ma</w:t>
      </w:r>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60A3B932" w14:textId="11FB44D7" w:rsidR="005B7B7E" w:rsidRDefault="00F656AB" w:rsidP="00F656AB">
      <w:pPr>
        <w:spacing w:before="120" w:after="120" w:line="276" w:lineRule="auto"/>
        <w:jc w:val="center"/>
      </w:pPr>
      <w:bookmarkStart w:id="9" w:name="_Ref80046617"/>
      <w:r>
        <w:t xml:space="preserve">Table </w:t>
      </w:r>
      <w:fldSimple w:instr=" SEQ Table \* ARABIC ">
        <w:r>
          <w:rPr>
            <w:noProof/>
          </w:rPr>
          <w:t>9</w:t>
        </w:r>
      </w:fldSimple>
      <w:bookmarkEnd w:id="9"/>
      <w:r>
        <w:t xml:space="preserve"> System capacity of CG (8Mbps) application in FR1 DL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5B7B7E" w14:paraId="6AF08D96" w14:textId="77777777" w:rsidTr="000C519D">
        <w:trPr>
          <w:trHeight w:val="454"/>
          <w:jc w:val="center"/>
        </w:trPr>
        <w:tc>
          <w:tcPr>
            <w:tcW w:w="1282" w:type="dxa"/>
            <w:vMerge w:val="restart"/>
            <w:shd w:val="clear" w:color="auto" w:fill="9CC2E5" w:themeFill="accent1" w:themeFillTint="99"/>
            <w:vAlign w:val="center"/>
          </w:tcPr>
          <w:p w14:paraId="0404ACDB" w14:textId="77777777" w:rsidR="005B7B7E" w:rsidRPr="0091371E" w:rsidRDefault="005B7B7E"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267F113" w14:textId="77777777" w:rsidR="005B7B7E" w:rsidRPr="0091371E" w:rsidRDefault="005B7B7E"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2898437D" w14:textId="77777777" w:rsidR="005B7B7E" w:rsidRPr="0091371E" w:rsidRDefault="005B7B7E"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7461E73A" w14:textId="77777777" w:rsidR="005B7B7E" w:rsidRPr="0091371E" w:rsidRDefault="005B7B7E"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B3F9E" w14:paraId="43D6BE35" w14:textId="77777777" w:rsidTr="000C519D">
        <w:trPr>
          <w:trHeight w:val="709"/>
          <w:jc w:val="center"/>
        </w:trPr>
        <w:tc>
          <w:tcPr>
            <w:tcW w:w="1282" w:type="dxa"/>
            <w:vMerge/>
            <w:shd w:val="clear" w:color="auto" w:fill="9CC2E5" w:themeFill="accent1" w:themeFillTint="99"/>
            <w:vAlign w:val="center"/>
          </w:tcPr>
          <w:p w14:paraId="29749487" w14:textId="77777777" w:rsidR="005B7B7E" w:rsidRPr="0091371E" w:rsidRDefault="005B7B7E" w:rsidP="00553EBC">
            <w:pPr>
              <w:jc w:val="center"/>
              <w:rPr>
                <w:b/>
                <w:bCs/>
                <w:sz w:val="16"/>
                <w:szCs w:val="16"/>
              </w:rPr>
            </w:pPr>
          </w:p>
        </w:tc>
        <w:tc>
          <w:tcPr>
            <w:tcW w:w="850" w:type="dxa"/>
            <w:shd w:val="clear" w:color="auto" w:fill="9CC2E5" w:themeFill="accent1" w:themeFillTint="99"/>
            <w:vAlign w:val="center"/>
          </w:tcPr>
          <w:p w14:paraId="7872BB35" w14:textId="77777777" w:rsidR="005B7B7E" w:rsidRPr="0091371E" w:rsidRDefault="005B7B7E"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484DAFC" w14:textId="77777777" w:rsidR="005B7B7E" w:rsidRPr="0091371E" w:rsidRDefault="005B7B7E"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7D1E3C4" w14:textId="77777777" w:rsidR="005B7B7E" w:rsidRPr="0091371E" w:rsidRDefault="005B7B7E"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2A1BB776" w14:textId="77777777" w:rsidR="005B7B7E" w:rsidRPr="0091371E" w:rsidRDefault="005B7B7E"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0459FADE" w14:textId="77777777" w:rsidR="005B7B7E" w:rsidRPr="0091371E" w:rsidRDefault="005B7B7E"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AF9D7B1" w14:textId="77777777" w:rsidR="005B7B7E" w:rsidRPr="0091371E" w:rsidRDefault="005B7B7E"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DD447E4" w14:textId="77777777" w:rsidR="005B7B7E" w:rsidRPr="0091371E" w:rsidRDefault="005B7B7E" w:rsidP="00553EBC">
            <w:pPr>
              <w:jc w:val="center"/>
              <w:rPr>
                <w:b/>
                <w:bCs/>
                <w:sz w:val="16"/>
                <w:szCs w:val="16"/>
              </w:rPr>
            </w:pPr>
          </w:p>
        </w:tc>
      </w:tr>
      <w:tr w:rsidR="005B7B7E" w14:paraId="75DE0845" w14:textId="77777777" w:rsidTr="00344ADC">
        <w:trPr>
          <w:trHeight w:val="283"/>
          <w:jc w:val="center"/>
        </w:trPr>
        <w:tc>
          <w:tcPr>
            <w:tcW w:w="1282" w:type="dxa"/>
            <w:shd w:val="clear" w:color="auto" w:fill="9CC2E5" w:themeFill="accent1" w:themeFillTint="99"/>
            <w:vAlign w:val="center"/>
          </w:tcPr>
          <w:p w14:paraId="204BE2EE" w14:textId="77777777" w:rsidR="005B7B7E" w:rsidRPr="00EA375F" w:rsidRDefault="005B7B7E" w:rsidP="005B7B7E">
            <w:pPr>
              <w:jc w:val="center"/>
              <w:rPr>
                <w:sz w:val="16"/>
                <w:szCs w:val="16"/>
              </w:rPr>
            </w:pPr>
            <w:r w:rsidRPr="00EA375F">
              <w:rPr>
                <w:sz w:val="16"/>
                <w:szCs w:val="16"/>
              </w:rPr>
              <w:t>MTK</w:t>
            </w:r>
          </w:p>
        </w:tc>
        <w:tc>
          <w:tcPr>
            <w:tcW w:w="850" w:type="dxa"/>
            <w:shd w:val="clear" w:color="auto" w:fill="auto"/>
            <w:vAlign w:val="center"/>
          </w:tcPr>
          <w:p w14:paraId="1A4D789D" w14:textId="5F093C22" w:rsidR="005B7B7E" w:rsidRPr="005B7B7E" w:rsidRDefault="005B7B7E">
            <w:pPr>
              <w:jc w:val="center"/>
              <w:rPr>
                <w:sz w:val="16"/>
                <w:szCs w:val="16"/>
              </w:rPr>
            </w:pPr>
            <w:r w:rsidRPr="00344ADC">
              <w:rPr>
                <w:sz w:val="16"/>
                <w:szCs w:val="16"/>
              </w:rPr>
              <w:t>&gt;20</w:t>
            </w:r>
          </w:p>
        </w:tc>
        <w:tc>
          <w:tcPr>
            <w:tcW w:w="998" w:type="dxa"/>
            <w:shd w:val="clear" w:color="auto" w:fill="auto"/>
            <w:vAlign w:val="center"/>
          </w:tcPr>
          <w:p w14:paraId="2918E2B2" w14:textId="52751CE8" w:rsidR="005B7B7E" w:rsidRPr="005B7B7E" w:rsidRDefault="005B7B7E">
            <w:pPr>
              <w:jc w:val="center"/>
              <w:rPr>
                <w:sz w:val="16"/>
                <w:szCs w:val="16"/>
              </w:rPr>
            </w:pPr>
            <w:r w:rsidRPr="00344ADC">
              <w:rPr>
                <w:sz w:val="16"/>
                <w:szCs w:val="16"/>
              </w:rPr>
              <w:t>&gt;20</w:t>
            </w:r>
          </w:p>
        </w:tc>
        <w:tc>
          <w:tcPr>
            <w:tcW w:w="1412" w:type="dxa"/>
            <w:shd w:val="clear" w:color="auto" w:fill="auto"/>
            <w:vAlign w:val="center"/>
          </w:tcPr>
          <w:p w14:paraId="3ABDA154" w14:textId="245CC83A" w:rsidR="005B7B7E" w:rsidRPr="005B7B7E" w:rsidRDefault="005B7B7E">
            <w:pPr>
              <w:jc w:val="center"/>
              <w:rPr>
                <w:sz w:val="16"/>
                <w:szCs w:val="16"/>
              </w:rPr>
            </w:pPr>
            <w:r w:rsidRPr="00344ADC">
              <w:rPr>
                <w:sz w:val="16"/>
                <w:szCs w:val="16"/>
              </w:rPr>
              <w:t>N/A</w:t>
            </w:r>
          </w:p>
        </w:tc>
        <w:tc>
          <w:tcPr>
            <w:tcW w:w="850" w:type="dxa"/>
            <w:shd w:val="clear" w:color="auto" w:fill="auto"/>
            <w:vAlign w:val="center"/>
          </w:tcPr>
          <w:p w14:paraId="17E2E51E" w14:textId="77777777" w:rsidR="005B7B7E" w:rsidRPr="005B7B7E" w:rsidRDefault="005B7B7E">
            <w:pPr>
              <w:jc w:val="center"/>
              <w:rPr>
                <w:sz w:val="16"/>
                <w:szCs w:val="16"/>
              </w:rPr>
            </w:pPr>
          </w:p>
        </w:tc>
        <w:tc>
          <w:tcPr>
            <w:tcW w:w="988" w:type="dxa"/>
            <w:shd w:val="clear" w:color="auto" w:fill="auto"/>
            <w:vAlign w:val="center"/>
          </w:tcPr>
          <w:p w14:paraId="767C5BF4" w14:textId="77777777" w:rsidR="005B7B7E" w:rsidRPr="005B7B7E" w:rsidRDefault="005B7B7E">
            <w:pPr>
              <w:jc w:val="center"/>
              <w:rPr>
                <w:sz w:val="16"/>
                <w:szCs w:val="16"/>
              </w:rPr>
            </w:pPr>
          </w:p>
        </w:tc>
        <w:tc>
          <w:tcPr>
            <w:tcW w:w="1417" w:type="dxa"/>
            <w:shd w:val="clear" w:color="auto" w:fill="auto"/>
            <w:vAlign w:val="center"/>
          </w:tcPr>
          <w:p w14:paraId="1BE0985A" w14:textId="77777777" w:rsidR="005B7B7E" w:rsidRPr="005B7B7E" w:rsidRDefault="005B7B7E">
            <w:pPr>
              <w:jc w:val="center"/>
              <w:rPr>
                <w:sz w:val="16"/>
                <w:szCs w:val="16"/>
              </w:rPr>
            </w:pPr>
          </w:p>
        </w:tc>
        <w:tc>
          <w:tcPr>
            <w:tcW w:w="1276" w:type="dxa"/>
            <w:shd w:val="clear" w:color="auto" w:fill="auto"/>
            <w:vAlign w:val="center"/>
          </w:tcPr>
          <w:p w14:paraId="12418027" w14:textId="77777777" w:rsidR="005B7B7E" w:rsidRPr="0091371E" w:rsidRDefault="005B7B7E" w:rsidP="005B7B7E">
            <w:pPr>
              <w:jc w:val="both"/>
              <w:rPr>
                <w:b/>
                <w:bCs/>
                <w:sz w:val="16"/>
                <w:szCs w:val="16"/>
              </w:rPr>
            </w:pPr>
          </w:p>
        </w:tc>
      </w:tr>
      <w:tr w:rsidR="005B7B7E" w14:paraId="384ED6A5" w14:textId="77777777" w:rsidTr="00344ADC">
        <w:trPr>
          <w:trHeight w:val="283"/>
          <w:jc w:val="center"/>
        </w:trPr>
        <w:tc>
          <w:tcPr>
            <w:tcW w:w="1282" w:type="dxa"/>
            <w:shd w:val="clear" w:color="auto" w:fill="9CC2E5" w:themeFill="accent1" w:themeFillTint="99"/>
            <w:vAlign w:val="center"/>
          </w:tcPr>
          <w:p w14:paraId="0B11F10A" w14:textId="4F121934" w:rsidR="005B7B7E" w:rsidRPr="00EA375F" w:rsidRDefault="005B7B7E" w:rsidP="005B7B7E">
            <w:pPr>
              <w:jc w:val="center"/>
              <w:rPr>
                <w:sz w:val="16"/>
                <w:szCs w:val="16"/>
              </w:rPr>
            </w:pPr>
            <w:r w:rsidRPr="005B7B7E">
              <w:rPr>
                <w:sz w:val="16"/>
                <w:szCs w:val="16"/>
              </w:rPr>
              <w:t>China Unicom</w:t>
            </w:r>
          </w:p>
        </w:tc>
        <w:tc>
          <w:tcPr>
            <w:tcW w:w="850" w:type="dxa"/>
            <w:vAlign w:val="center"/>
          </w:tcPr>
          <w:p w14:paraId="4A58B265" w14:textId="167A243A" w:rsidR="005B7B7E" w:rsidRPr="005B7B7E" w:rsidRDefault="005B7B7E">
            <w:pPr>
              <w:jc w:val="center"/>
              <w:rPr>
                <w:sz w:val="16"/>
                <w:szCs w:val="16"/>
              </w:rPr>
            </w:pPr>
            <w:r w:rsidRPr="00344ADC">
              <w:rPr>
                <w:sz w:val="16"/>
                <w:szCs w:val="16"/>
              </w:rPr>
              <w:t>&gt;30</w:t>
            </w:r>
          </w:p>
        </w:tc>
        <w:tc>
          <w:tcPr>
            <w:tcW w:w="998" w:type="dxa"/>
            <w:vAlign w:val="center"/>
          </w:tcPr>
          <w:p w14:paraId="47C0BB83" w14:textId="66CC7FAA" w:rsidR="005B7B7E" w:rsidRPr="005B7B7E" w:rsidRDefault="005B7B7E">
            <w:pPr>
              <w:jc w:val="center"/>
              <w:rPr>
                <w:sz w:val="16"/>
                <w:szCs w:val="16"/>
              </w:rPr>
            </w:pPr>
            <w:r w:rsidRPr="00344ADC">
              <w:rPr>
                <w:sz w:val="16"/>
                <w:szCs w:val="16"/>
              </w:rPr>
              <w:t>&gt;30</w:t>
            </w:r>
          </w:p>
        </w:tc>
        <w:tc>
          <w:tcPr>
            <w:tcW w:w="1412" w:type="dxa"/>
            <w:vAlign w:val="center"/>
          </w:tcPr>
          <w:p w14:paraId="47E65CDE" w14:textId="77777777" w:rsidR="005B7B7E" w:rsidRPr="005B7B7E" w:rsidRDefault="005B7B7E">
            <w:pPr>
              <w:jc w:val="center"/>
              <w:rPr>
                <w:sz w:val="16"/>
                <w:szCs w:val="16"/>
              </w:rPr>
            </w:pPr>
          </w:p>
        </w:tc>
        <w:tc>
          <w:tcPr>
            <w:tcW w:w="850" w:type="dxa"/>
            <w:vAlign w:val="center"/>
          </w:tcPr>
          <w:p w14:paraId="6B85870A" w14:textId="4E8F9D96" w:rsidR="005B7B7E" w:rsidRPr="005B7B7E" w:rsidRDefault="005B7B7E">
            <w:pPr>
              <w:jc w:val="center"/>
              <w:rPr>
                <w:sz w:val="16"/>
                <w:szCs w:val="16"/>
              </w:rPr>
            </w:pPr>
          </w:p>
        </w:tc>
        <w:tc>
          <w:tcPr>
            <w:tcW w:w="988" w:type="dxa"/>
            <w:vAlign w:val="center"/>
          </w:tcPr>
          <w:p w14:paraId="7C9A7507" w14:textId="7CB1DD9C" w:rsidR="005B7B7E" w:rsidRPr="005B7B7E" w:rsidRDefault="005B7B7E">
            <w:pPr>
              <w:jc w:val="center"/>
              <w:rPr>
                <w:sz w:val="16"/>
                <w:szCs w:val="16"/>
              </w:rPr>
            </w:pPr>
          </w:p>
        </w:tc>
        <w:tc>
          <w:tcPr>
            <w:tcW w:w="1417" w:type="dxa"/>
            <w:vAlign w:val="center"/>
          </w:tcPr>
          <w:p w14:paraId="4C888B0C" w14:textId="5C31C726" w:rsidR="005B7B7E" w:rsidRPr="005B7B7E" w:rsidRDefault="005B7B7E">
            <w:pPr>
              <w:jc w:val="center"/>
              <w:rPr>
                <w:sz w:val="16"/>
                <w:szCs w:val="16"/>
              </w:rPr>
            </w:pPr>
          </w:p>
        </w:tc>
        <w:tc>
          <w:tcPr>
            <w:tcW w:w="1276" w:type="dxa"/>
            <w:vAlign w:val="center"/>
          </w:tcPr>
          <w:p w14:paraId="2D4B2ECA" w14:textId="77777777" w:rsidR="005B7B7E" w:rsidRPr="0091371E" w:rsidRDefault="005B7B7E" w:rsidP="005B7B7E">
            <w:pPr>
              <w:jc w:val="both"/>
              <w:rPr>
                <w:sz w:val="16"/>
                <w:szCs w:val="16"/>
                <w:lang w:eastAsia="zh-CN"/>
              </w:rPr>
            </w:pPr>
            <w:r w:rsidRPr="00E84204">
              <w:rPr>
                <w:rFonts w:eastAsiaTheme="minorEastAsia" w:hint="eastAsia"/>
                <w:sz w:val="16"/>
                <w:szCs w:val="16"/>
                <w:lang w:eastAsia="zh-CN"/>
              </w:rPr>
              <w:t>Note</w:t>
            </w:r>
            <w:r w:rsidRPr="00E84204">
              <w:rPr>
                <w:rFonts w:eastAsiaTheme="minorEastAsia"/>
                <w:sz w:val="16"/>
                <w:szCs w:val="16"/>
                <w:lang w:eastAsia="zh-CN"/>
              </w:rPr>
              <w:t xml:space="preserve"> 1</w:t>
            </w:r>
          </w:p>
        </w:tc>
      </w:tr>
      <w:tr w:rsidR="005B7B7E" w14:paraId="69B9768A" w14:textId="77777777" w:rsidTr="00344ADC">
        <w:trPr>
          <w:trHeight w:val="283"/>
          <w:jc w:val="center"/>
        </w:trPr>
        <w:tc>
          <w:tcPr>
            <w:tcW w:w="1282" w:type="dxa"/>
            <w:shd w:val="clear" w:color="auto" w:fill="9CC2E5" w:themeFill="accent1" w:themeFillTint="99"/>
            <w:vAlign w:val="center"/>
          </w:tcPr>
          <w:p w14:paraId="438D5AEC" w14:textId="77777777" w:rsidR="005B7B7E" w:rsidRPr="00EA375F" w:rsidRDefault="005B7B7E" w:rsidP="005B7B7E">
            <w:pPr>
              <w:jc w:val="center"/>
              <w:rPr>
                <w:sz w:val="16"/>
                <w:szCs w:val="16"/>
              </w:rPr>
            </w:pPr>
            <w:r w:rsidRPr="00EA375F">
              <w:rPr>
                <w:sz w:val="16"/>
                <w:szCs w:val="16"/>
              </w:rPr>
              <w:t>QC</w:t>
            </w:r>
          </w:p>
        </w:tc>
        <w:tc>
          <w:tcPr>
            <w:tcW w:w="850" w:type="dxa"/>
            <w:vAlign w:val="center"/>
          </w:tcPr>
          <w:p w14:paraId="20E5E78D" w14:textId="0388AF4D" w:rsidR="005B7B7E" w:rsidRPr="005B7B7E" w:rsidRDefault="005B7B7E">
            <w:pPr>
              <w:jc w:val="center"/>
              <w:rPr>
                <w:sz w:val="16"/>
                <w:szCs w:val="16"/>
              </w:rPr>
            </w:pPr>
            <w:r w:rsidRPr="00344ADC">
              <w:rPr>
                <w:sz w:val="16"/>
                <w:szCs w:val="16"/>
              </w:rPr>
              <w:t>17.5</w:t>
            </w:r>
          </w:p>
        </w:tc>
        <w:tc>
          <w:tcPr>
            <w:tcW w:w="998" w:type="dxa"/>
            <w:vAlign w:val="center"/>
          </w:tcPr>
          <w:p w14:paraId="2EF0E191" w14:textId="4A6DB53F" w:rsidR="005B7B7E" w:rsidRPr="005B7B7E" w:rsidRDefault="005B7B7E">
            <w:pPr>
              <w:jc w:val="center"/>
              <w:rPr>
                <w:sz w:val="16"/>
                <w:szCs w:val="16"/>
              </w:rPr>
            </w:pPr>
            <w:r w:rsidRPr="00344ADC">
              <w:rPr>
                <w:sz w:val="16"/>
                <w:szCs w:val="16"/>
              </w:rPr>
              <w:t>16</w:t>
            </w:r>
          </w:p>
        </w:tc>
        <w:tc>
          <w:tcPr>
            <w:tcW w:w="1412" w:type="dxa"/>
            <w:vAlign w:val="center"/>
          </w:tcPr>
          <w:p w14:paraId="6A0A4D3E" w14:textId="3997808A" w:rsidR="005B7B7E" w:rsidRPr="005B7B7E" w:rsidRDefault="005B7B7E">
            <w:pPr>
              <w:jc w:val="center"/>
              <w:rPr>
                <w:sz w:val="16"/>
                <w:szCs w:val="16"/>
              </w:rPr>
            </w:pPr>
            <w:r w:rsidRPr="00344ADC">
              <w:rPr>
                <w:sz w:val="16"/>
                <w:szCs w:val="16"/>
              </w:rPr>
              <w:t>94%</w:t>
            </w:r>
          </w:p>
        </w:tc>
        <w:tc>
          <w:tcPr>
            <w:tcW w:w="850" w:type="dxa"/>
            <w:vAlign w:val="center"/>
          </w:tcPr>
          <w:p w14:paraId="28422E00" w14:textId="71135024" w:rsidR="005B7B7E" w:rsidRPr="005B7B7E" w:rsidRDefault="005B7B7E">
            <w:pPr>
              <w:jc w:val="center"/>
              <w:rPr>
                <w:sz w:val="16"/>
                <w:szCs w:val="16"/>
              </w:rPr>
            </w:pPr>
            <w:r w:rsidRPr="00344ADC">
              <w:rPr>
                <w:sz w:val="16"/>
                <w:szCs w:val="16"/>
              </w:rPr>
              <w:t>23.8</w:t>
            </w:r>
          </w:p>
        </w:tc>
        <w:tc>
          <w:tcPr>
            <w:tcW w:w="988" w:type="dxa"/>
            <w:vAlign w:val="center"/>
          </w:tcPr>
          <w:p w14:paraId="0DEB6DC0" w14:textId="65548475" w:rsidR="005B7B7E" w:rsidRPr="005B7B7E" w:rsidRDefault="005B7B7E">
            <w:pPr>
              <w:jc w:val="center"/>
              <w:rPr>
                <w:sz w:val="16"/>
                <w:szCs w:val="16"/>
              </w:rPr>
            </w:pPr>
            <w:r w:rsidRPr="00344ADC">
              <w:rPr>
                <w:sz w:val="16"/>
                <w:szCs w:val="16"/>
              </w:rPr>
              <w:t>23</w:t>
            </w:r>
          </w:p>
        </w:tc>
        <w:tc>
          <w:tcPr>
            <w:tcW w:w="1417" w:type="dxa"/>
            <w:vAlign w:val="center"/>
          </w:tcPr>
          <w:p w14:paraId="1BDE17A0" w14:textId="6A5F4A0A" w:rsidR="005B7B7E" w:rsidRPr="005B7B7E" w:rsidRDefault="005B7B7E">
            <w:pPr>
              <w:jc w:val="center"/>
              <w:rPr>
                <w:sz w:val="16"/>
                <w:szCs w:val="16"/>
              </w:rPr>
            </w:pPr>
            <w:r w:rsidRPr="00344ADC">
              <w:rPr>
                <w:sz w:val="16"/>
                <w:szCs w:val="16"/>
              </w:rPr>
              <w:t>93%</w:t>
            </w:r>
          </w:p>
        </w:tc>
        <w:tc>
          <w:tcPr>
            <w:tcW w:w="1276" w:type="dxa"/>
            <w:vAlign w:val="center"/>
          </w:tcPr>
          <w:p w14:paraId="323D036F" w14:textId="77777777" w:rsidR="005B7B7E" w:rsidRPr="0091371E" w:rsidRDefault="005B7B7E" w:rsidP="005B7B7E">
            <w:pPr>
              <w:jc w:val="both"/>
              <w:rPr>
                <w:sz w:val="16"/>
                <w:szCs w:val="16"/>
              </w:rPr>
            </w:pPr>
          </w:p>
        </w:tc>
      </w:tr>
      <w:tr w:rsidR="005B7B7E" w14:paraId="6B73189D" w14:textId="77777777" w:rsidTr="00553EBC">
        <w:trPr>
          <w:trHeight w:hRule="exact" w:val="403"/>
          <w:jc w:val="center"/>
        </w:trPr>
        <w:tc>
          <w:tcPr>
            <w:tcW w:w="9073" w:type="dxa"/>
            <w:gridSpan w:val="8"/>
            <w:shd w:val="clear" w:color="auto" w:fill="auto"/>
            <w:vAlign w:val="center"/>
          </w:tcPr>
          <w:p w14:paraId="0B057556" w14:textId="77777777" w:rsidR="005B7B7E" w:rsidRPr="009E14D2" w:rsidRDefault="005B7B7E" w:rsidP="00553EBC">
            <w:pPr>
              <w:rPr>
                <w:sz w:val="16"/>
                <w:szCs w:val="16"/>
              </w:rPr>
            </w:pPr>
            <w:r w:rsidRPr="0091371E">
              <w:rPr>
                <w:sz w:val="16"/>
                <w:szCs w:val="16"/>
              </w:rPr>
              <w:t xml:space="preserve">Note 1: </w:t>
            </w:r>
            <w:r>
              <w:rPr>
                <w:sz w:val="16"/>
                <w:szCs w:val="16"/>
              </w:rPr>
              <w:t>10ms PDB</w:t>
            </w:r>
          </w:p>
        </w:tc>
      </w:tr>
    </w:tbl>
    <w:p w14:paraId="02A69C58" w14:textId="77777777" w:rsidR="00DE19BE" w:rsidRDefault="00DE19BE" w:rsidP="00FB1FE1">
      <w:pPr>
        <w:spacing w:before="120" w:after="120" w:line="276" w:lineRule="auto"/>
        <w:jc w:val="both"/>
        <w:rPr>
          <w:b/>
          <w:bCs/>
          <w:u w:val="single"/>
        </w:rPr>
      </w:pPr>
    </w:p>
    <w:p w14:paraId="45695826" w14:textId="139F0EEE" w:rsidR="00FB1FE1" w:rsidRPr="006A784D" w:rsidRDefault="00FB1FE1" w:rsidP="00FB1FE1">
      <w:pPr>
        <w:spacing w:before="120" w:after="120" w:line="276" w:lineRule="auto"/>
        <w:jc w:val="both"/>
        <w:rPr>
          <w:b/>
          <w:bCs/>
          <w:u w:val="single"/>
        </w:rPr>
      </w:pPr>
      <w:r>
        <w:rPr>
          <w:b/>
          <w:bCs/>
          <w:u w:val="single"/>
        </w:rPr>
        <w:t>Uma</w:t>
      </w:r>
      <w:r w:rsidRPr="006A784D">
        <w:rPr>
          <w:b/>
          <w:bCs/>
          <w:u w:val="single"/>
        </w:rPr>
        <w:t xml:space="preserve">, </w:t>
      </w:r>
      <w:r>
        <w:rPr>
          <w:b/>
          <w:bCs/>
          <w:u w:val="single"/>
        </w:rPr>
        <w:t>CG</w:t>
      </w:r>
      <w:r w:rsidRPr="006A784D">
        <w:rPr>
          <w:b/>
          <w:bCs/>
          <w:u w:val="single"/>
        </w:rPr>
        <w:t>, 30Mbps, 1</w:t>
      </w:r>
      <w:r>
        <w:rPr>
          <w:b/>
          <w:bCs/>
          <w:u w:val="single"/>
        </w:rPr>
        <w:t>5</w:t>
      </w:r>
      <w:r w:rsidRPr="006A784D">
        <w:rPr>
          <w:b/>
          <w:bCs/>
          <w:u w:val="single"/>
        </w:rPr>
        <w:t>ms PDB</w:t>
      </w:r>
      <w:r w:rsidR="006E6BE7">
        <w:rPr>
          <w:b/>
          <w:bCs/>
          <w:u w:val="single"/>
        </w:rPr>
        <w:t>, 100MHz bandwidth, DDDSU TDD format</w:t>
      </w:r>
    </w:p>
    <w:p w14:paraId="75677CE6" w14:textId="005A2E3D" w:rsidR="00FB1FE1" w:rsidRDefault="00F656AB" w:rsidP="00F656AB">
      <w:pPr>
        <w:spacing w:before="120" w:after="120" w:line="276" w:lineRule="auto"/>
        <w:jc w:val="center"/>
      </w:pPr>
      <w:r>
        <w:t xml:space="preserve">Table </w:t>
      </w:r>
      <w:fldSimple w:instr=" SEQ Table \* ARABIC ">
        <w:r>
          <w:rPr>
            <w:noProof/>
          </w:rPr>
          <w:t>10</w:t>
        </w:r>
      </w:fldSimple>
      <w:r>
        <w:t xml:space="preserve"> System capacity of CG (30Mbps) application in FR1 DL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B8375F" w14:paraId="05B32E04" w14:textId="77777777" w:rsidTr="00553EBC">
        <w:trPr>
          <w:trHeight w:val="454"/>
          <w:jc w:val="center"/>
        </w:trPr>
        <w:tc>
          <w:tcPr>
            <w:tcW w:w="1282" w:type="dxa"/>
            <w:vMerge w:val="restart"/>
            <w:shd w:val="clear" w:color="auto" w:fill="9CC2E5" w:themeFill="accent1" w:themeFillTint="99"/>
            <w:vAlign w:val="center"/>
          </w:tcPr>
          <w:p w14:paraId="4BD063B0" w14:textId="77777777" w:rsidR="00B8375F" w:rsidRPr="0091371E" w:rsidRDefault="00B8375F"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48D3F04" w14:textId="2D8ABA16" w:rsidR="00B8375F"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09B73B66" w14:textId="33D994FC" w:rsidR="00B8375F"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56E5B58" w14:textId="77777777" w:rsidR="00B8375F" w:rsidRPr="0091371E" w:rsidRDefault="00B8375F"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B8375F" w14:paraId="7CD2A732" w14:textId="77777777" w:rsidTr="00553EBC">
        <w:trPr>
          <w:trHeight w:val="709"/>
          <w:jc w:val="center"/>
        </w:trPr>
        <w:tc>
          <w:tcPr>
            <w:tcW w:w="1282" w:type="dxa"/>
            <w:vMerge/>
            <w:shd w:val="clear" w:color="auto" w:fill="9CC2E5" w:themeFill="accent1" w:themeFillTint="99"/>
            <w:vAlign w:val="center"/>
          </w:tcPr>
          <w:p w14:paraId="45F90A46" w14:textId="77777777" w:rsidR="00B8375F" w:rsidRPr="0091371E" w:rsidRDefault="00B8375F" w:rsidP="00553EBC">
            <w:pPr>
              <w:jc w:val="center"/>
              <w:rPr>
                <w:b/>
                <w:bCs/>
                <w:sz w:val="16"/>
                <w:szCs w:val="16"/>
              </w:rPr>
            </w:pPr>
          </w:p>
        </w:tc>
        <w:tc>
          <w:tcPr>
            <w:tcW w:w="850" w:type="dxa"/>
            <w:shd w:val="clear" w:color="auto" w:fill="9CC2E5" w:themeFill="accent1" w:themeFillTint="99"/>
            <w:vAlign w:val="center"/>
          </w:tcPr>
          <w:p w14:paraId="7E0BE975" w14:textId="77777777" w:rsidR="00B8375F" w:rsidRPr="0091371E" w:rsidRDefault="00B8375F"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A081907" w14:textId="77777777" w:rsidR="00B8375F" w:rsidRPr="0091371E" w:rsidRDefault="00B8375F"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3B4EE33" w14:textId="77777777" w:rsidR="00B8375F" w:rsidRPr="0091371E" w:rsidRDefault="00B8375F"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1F22C709" w14:textId="77777777" w:rsidR="00B8375F" w:rsidRPr="0091371E" w:rsidRDefault="00B8375F"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143A7A11" w14:textId="77777777" w:rsidR="00B8375F" w:rsidRPr="0091371E" w:rsidRDefault="00B8375F"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26990D4" w14:textId="77777777" w:rsidR="00B8375F" w:rsidRPr="0091371E" w:rsidRDefault="00B8375F"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46E5E6C3" w14:textId="77777777" w:rsidR="00B8375F" w:rsidRPr="0091371E" w:rsidRDefault="00B8375F" w:rsidP="00553EBC">
            <w:pPr>
              <w:jc w:val="center"/>
              <w:rPr>
                <w:b/>
                <w:bCs/>
                <w:sz w:val="16"/>
                <w:szCs w:val="16"/>
              </w:rPr>
            </w:pPr>
          </w:p>
        </w:tc>
      </w:tr>
      <w:tr w:rsidR="001D0953" w14:paraId="07DBE946" w14:textId="77777777" w:rsidTr="00553EBC">
        <w:trPr>
          <w:trHeight w:val="283"/>
          <w:jc w:val="center"/>
        </w:trPr>
        <w:tc>
          <w:tcPr>
            <w:tcW w:w="1282" w:type="dxa"/>
            <w:shd w:val="clear" w:color="auto" w:fill="9CC2E5" w:themeFill="accent1" w:themeFillTint="99"/>
            <w:vAlign w:val="center"/>
          </w:tcPr>
          <w:p w14:paraId="1863FE9E" w14:textId="65E6B991" w:rsidR="001D0953" w:rsidRPr="0091371E" w:rsidRDefault="001D0953" w:rsidP="001D0953">
            <w:pPr>
              <w:jc w:val="center"/>
              <w:rPr>
                <w:b/>
                <w:bCs/>
                <w:sz w:val="16"/>
                <w:szCs w:val="16"/>
              </w:rPr>
            </w:pPr>
            <w:r w:rsidRPr="00F32A6C">
              <w:rPr>
                <w:rFonts w:eastAsiaTheme="minorEastAsia"/>
                <w:sz w:val="16"/>
                <w:szCs w:val="16"/>
                <w:lang w:eastAsia="zh-CN"/>
              </w:rPr>
              <w:t>MTK</w:t>
            </w:r>
          </w:p>
        </w:tc>
        <w:tc>
          <w:tcPr>
            <w:tcW w:w="850" w:type="dxa"/>
            <w:shd w:val="clear" w:color="auto" w:fill="auto"/>
            <w:vAlign w:val="center"/>
          </w:tcPr>
          <w:p w14:paraId="4F2BBD34" w14:textId="1EAC7A75" w:rsidR="001D0953" w:rsidRPr="0091371E" w:rsidRDefault="001D0953" w:rsidP="001D0953">
            <w:pPr>
              <w:jc w:val="center"/>
              <w:rPr>
                <w:b/>
                <w:bCs/>
                <w:sz w:val="16"/>
                <w:szCs w:val="16"/>
              </w:rPr>
            </w:pPr>
            <w:r w:rsidRPr="00F32A6C">
              <w:rPr>
                <w:rFonts w:eastAsiaTheme="minorEastAsia"/>
                <w:sz w:val="16"/>
                <w:szCs w:val="16"/>
                <w:lang w:eastAsia="zh-CN"/>
              </w:rPr>
              <w:t>9.5</w:t>
            </w:r>
          </w:p>
        </w:tc>
        <w:tc>
          <w:tcPr>
            <w:tcW w:w="998" w:type="dxa"/>
            <w:shd w:val="clear" w:color="auto" w:fill="auto"/>
            <w:vAlign w:val="center"/>
          </w:tcPr>
          <w:p w14:paraId="5C064A82" w14:textId="59E298FF" w:rsidR="001D0953" w:rsidRPr="0091371E" w:rsidRDefault="001D0953" w:rsidP="001D0953">
            <w:pPr>
              <w:jc w:val="center"/>
              <w:rPr>
                <w:b/>
                <w:bCs/>
                <w:sz w:val="16"/>
                <w:szCs w:val="16"/>
              </w:rPr>
            </w:pPr>
            <w:r w:rsidRPr="00F32A6C">
              <w:rPr>
                <w:rFonts w:eastAsiaTheme="minorEastAsia"/>
                <w:sz w:val="16"/>
                <w:szCs w:val="16"/>
                <w:lang w:eastAsia="zh-CN"/>
              </w:rPr>
              <w:t>9</w:t>
            </w:r>
          </w:p>
        </w:tc>
        <w:tc>
          <w:tcPr>
            <w:tcW w:w="1412" w:type="dxa"/>
            <w:shd w:val="clear" w:color="auto" w:fill="auto"/>
            <w:vAlign w:val="center"/>
          </w:tcPr>
          <w:p w14:paraId="7865362A" w14:textId="6514433B" w:rsidR="001D0953" w:rsidRPr="0091371E" w:rsidRDefault="001D0953" w:rsidP="001D0953">
            <w:pPr>
              <w:jc w:val="center"/>
              <w:rPr>
                <w:b/>
                <w:bCs/>
                <w:sz w:val="16"/>
                <w:szCs w:val="16"/>
              </w:rPr>
            </w:pPr>
            <w:r w:rsidRPr="00F32A6C">
              <w:rPr>
                <w:rFonts w:eastAsiaTheme="minorEastAsia"/>
                <w:sz w:val="16"/>
                <w:szCs w:val="16"/>
                <w:lang w:eastAsia="zh-CN"/>
              </w:rPr>
              <w:t>92.35%</w:t>
            </w:r>
          </w:p>
        </w:tc>
        <w:tc>
          <w:tcPr>
            <w:tcW w:w="850" w:type="dxa"/>
            <w:shd w:val="clear" w:color="auto" w:fill="auto"/>
            <w:vAlign w:val="center"/>
          </w:tcPr>
          <w:p w14:paraId="5DDBDA66" w14:textId="55640B0B" w:rsidR="001D0953" w:rsidRPr="0091371E" w:rsidRDefault="001D0953" w:rsidP="001D0953">
            <w:pPr>
              <w:jc w:val="center"/>
              <w:rPr>
                <w:b/>
                <w:bCs/>
                <w:sz w:val="16"/>
                <w:szCs w:val="16"/>
              </w:rPr>
            </w:pPr>
          </w:p>
        </w:tc>
        <w:tc>
          <w:tcPr>
            <w:tcW w:w="988" w:type="dxa"/>
            <w:shd w:val="clear" w:color="auto" w:fill="auto"/>
            <w:vAlign w:val="center"/>
          </w:tcPr>
          <w:p w14:paraId="56565FAF" w14:textId="77777777" w:rsidR="001D0953" w:rsidRPr="0091371E" w:rsidRDefault="001D0953" w:rsidP="001D0953">
            <w:pPr>
              <w:jc w:val="center"/>
              <w:rPr>
                <w:b/>
                <w:bCs/>
                <w:sz w:val="16"/>
                <w:szCs w:val="16"/>
              </w:rPr>
            </w:pPr>
          </w:p>
        </w:tc>
        <w:tc>
          <w:tcPr>
            <w:tcW w:w="1417" w:type="dxa"/>
            <w:shd w:val="clear" w:color="auto" w:fill="auto"/>
            <w:vAlign w:val="center"/>
          </w:tcPr>
          <w:p w14:paraId="4AA1943D" w14:textId="77777777" w:rsidR="001D0953" w:rsidRPr="0091371E" w:rsidRDefault="001D0953" w:rsidP="001D0953">
            <w:pPr>
              <w:jc w:val="center"/>
              <w:rPr>
                <w:b/>
                <w:bCs/>
                <w:sz w:val="16"/>
                <w:szCs w:val="16"/>
              </w:rPr>
            </w:pPr>
          </w:p>
        </w:tc>
        <w:tc>
          <w:tcPr>
            <w:tcW w:w="1276" w:type="dxa"/>
            <w:shd w:val="clear" w:color="auto" w:fill="auto"/>
            <w:vAlign w:val="center"/>
          </w:tcPr>
          <w:p w14:paraId="33C0D5EE" w14:textId="77777777" w:rsidR="001D0953" w:rsidRPr="0091371E" w:rsidRDefault="001D0953" w:rsidP="001D0953">
            <w:pPr>
              <w:jc w:val="both"/>
              <w:rPr>
                <w:b/>
                <w:bCs/>
                <w:sz w:val="16"/>
                <w:szCs w:val="16"/>
              </w:rPr>
            </w:pPr>
          </w:p>
        </w:tc>
      </w:tr>
      <w:tr w:rsidR="001D0953" w14:paraId="60E371AA" w14:textId="77777777" w:rsidTr="00344ADC">
        <w:trPr>
          <w:trHeight w:val="283"/>
          <w:jc w:val="center"/>
        </w:trPr>
        <w:tc>
          <w:tcPr>
            <w:tcW w:w="1282" w:type="dxa"/>
            <w:shd w:val="clear" w:color="auto" w:fill="9CC2E5" w:themeFill="accent1" w:themeFillTint="99"/>
            <w:vAlign w:val="center"/>
          </w:tcPr>
          <w:p w14:paraId="287F7647" w14:textId="5F69EE01" w:rsidR="001D0953" w:rsidRPr="0091371E" w:rsidRDefault="001D0953" w:rsidP="001D0953">
            <w:pPr>
              <w:jc w:val="center"/>
              <w:rPr>
                <w:b/>
                <w:bCs/>
                <w:sz w:val="16"/>
                <w:szCs w:val="16"/>
              </w:rPr>
            </w:pPr>
            <w:r w:rsidRPr="00431A48">
              <w:rPr>
                <w:rFonts w:eastAsiaTheme="minorEastAsia"/>
                <w:sz w:val="16"/>
                <w:szCs w:val="16"/>
                <w:lang w:eastAsia="zh-CN"/>
              </w:rPr>
              <w:t>China Unicom</w:t>
            </w:r>
          </w:p>
        </w:tc>
        <w:tc>
          <w:tcPr>
            <w:tcW w:w="850" w:type="dxa"/>
            <w:shd w:val="clear" w:color="auto" w:fill="auto"/>
            <w:vAlign w:val="center"/>
          </w:tcPr>
          <w:p w14:paraId="3CE952F1" w14:textId="7A089250" w:rsidR="001D0953" w:rsidRPr="00344ADC" w:rsidRDefault="001D0953" w:rsidP="00B8375F">
            <w:pPr>
              <w:jc w:val="center"/>
              <w:rPr>
                <w:rFonts w:eastAsiaTheme="minorEastAsia"/>
                <w:sz w:val="16"/>
                <w:szCs w:val="16"/>
                <w:lang w:eastAsia="zh-CN"/>
              </w:rPr>
            </w:pPr>
            <w:r w:rsidRPr="00344ADC">
              <w:rPr>
                <w:rFonts w:eastAsiaTheme="minorEastAsia"/>
                <w:sz w:val="16"/>
                <w:szCs w:val="16"/>
                <w:lang w:eastAsia="zh-CN"/>
              </w:rPr>
              <w:t>7.9</w:t>
            </w:r>
          </w:p>
        </w:tc>
        <w:tc>
          <w:tcPr>
            <w:tcW w:w="998" w:type="dxa"/>
            <w:shd w:val="clear" w:color="auto" w:fill="auto"/>
            <w:vAlign w:val="center"/>
          </w:tcPr>
          <w:p w14:paraId="5E1FB686" w14:textId="35E207CA" w:rsidR="001D0953" w:rsidRPr="00344ADC" w:rsidRDefault="001D0953" w:rsidP="00B8375F">
            <w:pPr>
              <w:jc w:val="center"/>
              <w:rPr>
                <w:rFonts w:eastAsiaTheme="minorEastAsia"/>
                <w:sz w:val="16"/>
                <w:szCs w:val="16"/>
                <w:lang w:eastAsia="zh-CN"/>
              </w:rPr>
            </w:pPr>
            <w:r w:rsidRPr="00344ADC">
              <w:rPr>
                <w:rFonts w:eastAsiaTheme="minorEastAsia"/>
                <w:sz w:val="16"/>
                <w:szCs w:val="16"/>
                <w:lang w:eastAsia="zh-CN"/>
              </w:rPr>
              <w:t>7</w:t>
            </w:r>
          </w:p>
        </w:tc>
        <w:tc>
          <w:tcPr>
            <w:tcW w:w="1412" w:type="dxa"/>
            <w:shd w:val="clear" w:color="auto" w:fill="auto"/>
            <w:vAlign w:val="center"/>
          </w:tcPr>
          <w:p w14:paraId="01AA1DC2" w14:textId="3B51AC9F" w:rsidR="001D0953" w:rsidRPr="00344ADC" w:rsidRDefault="001D0953" w:rsidP="00B8375F">
            <w:pPr>
              <w:jc w:val="center"/>
              <w:rPr>
                <w:rFonts w:eastAsiaTheme="minorEastAsia"/>
                <w:sz w:val="16"/>
                <w:szCs w:val="16"/>
                <w:lang w:eastAsia="zh-CN"/>
              </w:rPr>
            </w:pPr>
          </w:p>
        </w:tc>
        <w:tc>
          <w:tcPr>
            <w:tcW w:w="850" w:type="dxa"/>
            <w:shd w:val="clear" w:color="auto" w:fill="auto"/>
            <w:vAlign w:val="center"/>
          </w:tcPr>
          <w:p w14:paraId="76443E3E" w14:textId="77777777" w:rsidR="001D0953" w:rsidRPr="0091371E" w:rsidRDefault="001D0953" w:rsidP="001D0953">
            <w:pPr>
              <w:jc w:val="center"/>
              <w:rPr>
                <w:b/>
                <w:bCs/>
                <w:sz w:val="16"/>
                <w:szCs w:val="16"/>
              </w:rPr>
            </w:pPr>
          </w:p>
        </w:tc>
        <w:tc>
          <w:tcPr>
            <w:tcW w:w="988" w:type="dxa"/>
            <w:shd w:val="clear" w:color="auto" w:fill="auto"/>
            <w:vAlign w:val="center"/>
          </w:tcPr>
          <w:p w14:paraId="3314B528" w14:textId="77777777" w:rsidR="001D0953" w:rsidRPr="0091371E" w:rsidRDefault="001D0953" w:rsidP="001D0953">
            <w:pPr>
              <w:jc w:val="center"/>
              <w:rPr>
                <w:b/>
                <w:bCs/>
                <w:sz w:val="16"/>
                <w:szCs w:val="16"/>
              </w:rPr>
            </w:pPr>
          </w:p>
        </w:tc>
        <w:tc>
          <w:tcPr>
            <w:tcW w:w="1417" w:type="dxa"/>
            <w:shd w:val="clear" w:color="auto" w:fill="auto"/>
            <w:vAlign w:val="center"/>
          </w:tcPr>
          <w:p w14:paraId="3C767C73" w14:textId="77777777" w:rsidR="001D0953" w:rsidRPr="0091371E" w:rsidRDefault="001D0953" w:rsidP="001D0953">
            <w:pPr>
              <w:jc w:val="center"/>
              <w:rPr>
                <w:b/>
                <w:bCs/>
                <w:sz w:val="16"/>
                <w:szCs w:val="16"/>
              </w:rPr>
            </w:pPr>
          </w:p>
        </w:tc>
        <w:tc>
          <w:tcPr>
            <w:tcW w:w="1276" w:type="dxa"/>
            <w:shd w:val="clear" w:color="auto" w:fill="auto"/>
            <w:vAlign w:val="center"/>
          </w:tcPr>
          <w:p w14:paraId="2891151B" w14:textId="77777777" w:rsidR="001D0953" w:rsidRPr="0091371E" w:rsidRDefault="001D0953" w:rsidP="001D0953">
            <w:pPr>
              <w:jc w:val="both"/>
              <w:rPr>
                <w:b/>
                <w:bCs/>
                <w:sz w:val="16"/>
                <w:szCs w:val="16"/>
              </w:rPr>
            </w:pPr>
          </w:p>
        </w:tc>
      </w:tr>
      <w:tr w:rsidR="00B8375F" w14:paraId="17472FB9" w14:textId="77777777" w:rsidTr="00553EBC">
        <w:trPr>
          <w:trHeight w:val="283"/>
          <w:jc w:val="center"/>
        </w:trPr>
        <w:tc>
          <w:tcPr>
            <w:tcW w:w="1282" w:type="dxa"/>
            <w:shd w:val="clear" w:color="auto" w:fill="9CC2E5" w:themeFill="accent1" w:themeFillTint="99"/>
            <w:vAlign w:val="center"/>
          </w:tcPr>
          <w:p w14:paraId="5DAA21A9" w14:textId="57A0A090"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 xml:space="preserve">ZTE, </w:t>
            </w:r>
            <w:proofErr w:type="spellStart"/>
            <w:r w:rsidRPr="00F32A6C">
              <w:rPr>
                <w:rFonts w:eastAsiaTheme="minorEastAsia"/>
                <w:sz w:val="16"/>
                <w:szCs w:val="16"/>
                <w:lang w:eastAsia="zh-CN"/>
              </w:rPr>
              <w:t>Sanechips</w:t>
            </w:r>
            <w:proofErr w:type="spellEnd"/>
          </w:p>
        </w:tc>
        <w:tc>
          <w:tcPr>
            <w:tcW w:w="850" w:type="dxa"/>
            <w:shd w:val="clear" w:color="auto" w:fill="auto"/>
            <w:vAlign w:val="center"/>
          </w:tcPr>
          <w:p w14:paraId="62DA3E50" w14:textId="77777777" w:rsidR="00B8375F" w:rsidRPr="00431A48" w:rsidRDefault="00B8375F" w:rsidP="00B8375F">
            <w:pPr>
              <w:jc w:val="center"/>
              <w:rPr>
                <w:rFonts w:eastAsiaTheme="minorEastAsia"/>
                <w:sz w:val="16"/>
                <w:szCs w:val="16"/>
                <w:lang w:eastAsia="zh-CN"/>
              </w:rPr>
            </w:pPr>
          </w:p>
        </w:tc>
        <w:tc>
          <w:tcPr>
            <w:tcW w:w="998" w:type="dxa"/>
            <w:shd w:val="clear" w:color="auto" w:fill="auto"/>
            <w:vAlign w:val="center"/>
          </w:tcPr>
          <w:p w14:paraId="69956ECF" w14:textId="77777777" w:rsidR="00B8375F" w:rsidRPr="00431A48" w:rsidRDefault="00B8375F" w:rsidP="00B8375F">
            <w:pPr>
              <w:jc w:val="center"/>
              <w:rPr>
                <w:rFonts w:eastAsiaTheme="minorEastAsia"/>
                <w:sz w:val="16"/>
                <w:szCs w:val="16"/>
                <w:lang w:eastAsia="zh-CN"/>
              </w:rPr>
            </w:pPr>
          </w:p>
        </w:tc>
        <w:tc>
          <w:tcPr>
            <w:tcW w:w="1412" w:type="dxa"/>
            <w:shd w:val="clear" w:color="auto" w:fill="auto"/>
            <w:vAlign w:val="center"/>
          </w:tcPr>
          <w:p w14:paraId="24C8DCAF" w14:textId="77777777" w:rsidR="00B8375F" w:rsidRPr="00431A48" w:rsidRDefault="00B8375F" w:rsidP="00B8375F">
            <w:pPr>
              <w:jc w:val="center"/>
              <w:rPr>
                <w:rFonts w:eastAsiaTheme="minorEastAsia"/>
                <w:sz w:val="16"/>
                <w:szCs w:val="16"/>
                <w:lang w:eastAsia="zh-CN"/>
              </w:rPr>
            </w:pPr>
          </w:p>
        </w:tc>
        <w:tc>
          <w:tcPr>
            <w:tcW w:w="850" w:type="dxa"/>
            <w:shd w:val="clear" w:color="auto" w:fill="auto"/>
            <w:vAlign w:val="center"/>
          </w:tcPr>
          <w:p w14:paraId="48C6E51D" w14:textId="438245E6" w:rsidR="00B8375F" w:rsidRPr="0091371E" w:rsidRDefault="00B8375F" w:rsidP="00B8375F">
            <w:pPr>
              <w:jc w:val="center"/>
              <w:rPr>
                <w:b/>
                <w:bCs/>
                <w:sz w:val="16"/>
                <w:szCs w:val="16"/>
              </w:rPr>
            </w:pPr>
            <w:r w:rsidRPr="00F32A6C">
              <w:rPr>
                <w:rFonts w:eastAsiaTheme="minorEastAsia"/>
                <w:sz w:val="16"/>
                <w:szCs w:val="16"/>
                <w:lang w:eastAsia="zh-CN"/>
              </w:rPr>
              <w:t>11.6</w:t>
            </w:r>
          </w:p>
        </w:tc>
        <w:tc>
          <w:tcPr>
            <w:tcW w:w="988" w:type="dxa"/>
            <w:shd w:val="clear" w:color="auto" w:fill="auto"/>
            <w:vAlign w:val="center"/>
          </w:tcPr>
          <w:p w14:paraId="11506494" w14:textId="77C05C3F" w:rsidR="00B8375F" w:rsidRPr="0091371E" w:rsidRDefault="00B8375F" w:rsidP="00B8375F">
            <w:pPr>
              <w:jc w:val="center"/>
              <w:rPr>
                <w:b/>
                <w:bCs/>
                <w:sz w:val="16"/>
                <w:szCs w:val="16"/>
              </w:rPr>
            </w:pPr>
            <w:r w:rsidRPr="00F32A6C">
              <w:rPr>
                <w:rFonts w:eastAsiaTheme="minorEastAsia"/>
                <w:sz w:val="16"/>
                <w:szCs w:val="16"/>
                <w:lang w:eastAsia="zh-CN"/>
              </w:rPr>
              <w:t>11</w:t>
            </w:r>
          </w:p>
        </w:tc>
        <w:tc>
          <w:tcPr>
            <w:tcW w:w="1417" w:type="dxa"/>
            <w:shd w:val="clear" w:color="auto" w:fill="auto"/>
            <w:vAlign w:val="center"/>
          </w:tcPr>
          <w:p w14:paraId="542F297A" w14:textId="299FD8F8" w:rsidR="00B8375F" w:rsidRPr="0091371E" w:rsidRDefault="00B8375F" w:rsidP="00B8375F">
            <w:pPr>
              <w:jc w:val="center"/>
              <w:rPr>
                <w:b/>
                <w:bCs/>
                <w:sz w:val="16"/>
                <w:szCs w:val="16"/>
              </w:rPr>
            </w:pPr>
            <w:r w:rsidRPr="00F32A6C">
              <w:rPr>
                <w:rFonts w:eastAsiaTheme="minorEastAsia"/>
                <w:sz w:val="16"/>
                <w:szCs w:val="16"/>
                <w:lang w:eastAsia="zh-CN"/>
              </w:rPr>
              <w:t>93%</w:t>
            </w:r>
          </w:p>
        </w:tc>
        <w:tc>
          <w:tcPr>
            <w:tcW w:w="1276" w:type="dxa"/>
            <w:shd w:val="clear" w:color="auto" w:fill="auto"/>
            <w:vAlign w:val="center"/>
          </w:tcPr>
          <w:p w14:paraId="30571180" w14:textId="1E9BDDDF" w:rsidR="00B8375F" w:rsidRPr="0091371E" w:rsidRDefault="00B8375F" w:rsidP="00B8375F">
            <w:pPr>
              <w:jc w:val="both"/>
              <w:rPr>
                <w:b/>
                <w:bCs/>
                <w:sz w:val="16"/>
                <w:szCs w:val="16"/>
              </w:rPr>
            </w:pPr>
          </w:p>
        </w:tc>
      </w:tr>
      <w:tr w:rsidR="00B8375F" w14:paraId="78364A8F" w14:textId="77777777" w:rsidTr="00553EBC">
        <w:trPr>
          <w:trHeight w:val="283"/>
          <w:jc w:val="center"/>
        </w:trPr>
        <w:tc>
          <w:tcPr>
            <w:tcW w:w="1282" w:type="dxa"/>
            <w:shd w:val="clear" w:color="auto" w:fill="9CC2E5" w:themeFill="accent1" w:themeFillTint="99"/>
            <w:vAlign w:val="center"/>
          </w:tcPr>
          <w:p w14:paraId="477B0B8D" w14:textId="7F856243" w:rsidR="00B8375F" w:rsidRPr="00F32A6C" w:rsidRDefault="00B8375F" w:rsidP="00B8375F">
            <w:pPr>
              <w:jc w:val="center"/>
              <w:rPr>
                <w:rFonts w:eastAsiaTheme="minorEastAsia"/>
                <w:sz w:val="16"/>
                <w:szCs w:val="16"/>
                <w:lang w:eastAsia="zh-CN"/>
              </w:rPr>
            </w:pPr>
            <w:r w:rsidRPr="00F32A6C">
              <w:rPr>
                <w:rFonts w:eastAsiaTheme="minorEastAsia"/>
                <w:sz w:val="16"/>
                <w:szCs w:val="16"/>
                <w:lang w:eastAsia="zh-CN"/>
              </w:rPr>
              <w:t>Huawei</w:t>
            </w:r>
          </w:p>
        </w:tc>
        <w:tc>
          <w:tcPr>
            <w:tcW w:w="850" w:type="dxa"/>
            <w:shd w:val="clear" w:color="auto" w:fill="auto"/>
            <w:vAlign w:val="center"/>
          </w:tcPr>
          <w:p w14:paraId="5676F45E" w14:textId="1AC7B760"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6.5</w:t>
            </w:r>
          </w:p>
        </w:tc>
        <w:tc>
          <w:tcPr>
            <w:tcW w:w="998" w:type="dxa"/>
            <w:shd w:val="clear" w:color="auto" w:fill="auto"/>
            <w:vAlign w:val="center"/>
          </w:tcPr>
          <w:p w14:paraId="2C899351" w14:textId="7AD2A607"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6</w:t>
            </w:r>
          </w:p>
        </w:tc>
        <w:tc>
          <w:tcPr>
            <w:tcW w:w="1412" w:type="dxa"/>
            <w:shd w:val="clear" w:color="auto" w:fill="auto"/>
            <w:vAlign w:val="center"/>
          </w:tcPr>
          <w:p w14:paraId="34E543BF" w14:textId="7E3857AB" w:rsidR="00B8375F" w:rsidRPr="00431A48" w:rsidRDefault="00B8375F" w:rsidP="00B8375F">
            <w:pPr>
              <w:jc w:val="center"/>
              <w:rPr>
                <w:rFonts w:eastAsiaTheme="minorEastAsia"/>
                <w:sz w:val="16"/>
                <w:szCs w:val="16"/>
                <w:lang w:eastAsia="zh-CN"/>
              </w:rPr>
            </w:pPr>
            <w:r w:rsidRPr="00F32A6C">
              <w:rPr>
                <w:rFonts w:eastAsiaTheme="minorEastAsia"/>
                <w:sz w:val="16"/>
                <w:szCs w:val="16"/>
                <w:lang w:eastAsia="zh-CN"/>
              </w:rPr>
              <w:t>92.86%</w:t>
            </w:r>
          </w:p>
        </w:tc>
        <w:tc>
          <w:tcPr>
            <w:tcW w:w="850" w:type="dxa"/>
            <w:shd w:val="clear" w:color="auto" w:fill="auto"/>
            <w:vAlign w:val="center"/>
          </w:tcPr>
          <w:p w14:paraId="5A64CE80" w14:textId="409B5EF2" w:rsidR="00B8375F" w:rsidRPr="0091371E" w:rsidRDefault="00B8375F" w:rsidP="00B8375F">
            <w:pPr>
              <w:jc w:val="center"/>
              <w:rPr>
                <w:b/>
                <w:bCs/>
                <w:sz w:val="16"/>
                <w:szCs w:val="16"/>
              </w:rPr>
            </w:pPr>
            <w:r w:rsidRPr="00F32A6C">
              <w:rPr>
                <w:rFonts w:eastAsiaTheme="minorEastAsia"/>
                <w:sz w:val="16"/>
                <w:szCs w:val="16"/>
                <w:lang w:eastAsia="zh-CN"/>
              </w:rPr>
              <w:t>12.4</w:t>
            </w:r>
          </w:p>
        </w:tc>
        <w:tc>
          <w:tcPr>
            <w:tcW w:w="988" w:type="dxa"/>
            <w:shd w:val="clear" w:color="auto" w:fill="auto"/>
            <w:vAlign w:val="center"/>
          </w:tcPr>
          <w:p w14:paraId="6852F5B7" w14:textId="23964A0D" w:rsidR="00B8375F" w:rsidRPr="0091371E" w:rsidRDefault="00B8375F" w:rsidP="00B8375F">
            <w:pPr>
              <w:jc w:val="center"/>
              <w:rPr>
                <w:b/>
                <w:bCs/>
                <w:sz w:val="16"/>
                <w:szCs w:val="16"/>
              </w:rPr>
            </w:pPr>
            <w:r w:rsidRPr="00F32A6C">
              <w:rPr>
                <w:rFonts w:eastAsiaTheme="minorEastAsia"/>
                <w:sz w:val="16"/>
                <w:szCs w:val="16"/>
                <w:lang w:eastAsia="zh-CN"/>
              </w:rPr>
              <w:t>12</w:t>
            </w:r>
          </w:p>
        </w:tc>
        <w:tc>
          <w:tcPr>
            <w:tcW w:w="1417" w:type="dxa"/>
            <w:shd w:val="clear" w:color="auto" w:fill="auto"/>
            <w:vAlign w:val="center"/>
          </w:tcPr>
          <w:p w14:paraId="51A958ED" w14:textId="57A389EC" w:rsidR="00B8375F" w:rsidRPr="0091371E" w:rsidRDefault="00B8375F" w:rsidP="00B8375F">
            <w:pPr>
              <w:jc w:val="center"/>
              <w:rPr>
                <w:b/>
                <w:bCs/>
                <w:sz w:val="16"/>
                <w:szCs w:val="16"/>
              </w:rPr>
            </w:pPr>
            <w:r w:rsidRPr="00F32A6C">
              <w:rPr>
                <w:rFonts w:eastAsiaTheme="minorEastAsia"/>
                <w:sz w:val="16"/>
                <w:szCs w:val="16"/>
                <w:lang w:eastAsia="zh-CN"/>
              </w:rPr>
              <w:t>92.46%</w:t>
            </w:r>
          </w:p>
        </w:tc>
        <w:tc>
          <w:tcPr>
            <w:tcW w:w="1276" w:type="dxa"/>
            <w:shd w:val="clear" w:color="auto" w:fill="auto"/>
            <w:vAlign w:val="center"/>
          </w:tcPr>
          <w:p w14:paraId="68C56811" w14:textId="2964858A" w:rsidR="00B8375F" w:rsidRPr="0091371E" w:rsidRDefault="00B8375F" w:rsidP="00B8375F">
            <w:pPr>
              <w:jc w:val="both"/>
              <w:rPr>
                <w:b/>
                <w:bCs/>
                <w:sz w:val="16"/>
                <w:szCs w:val="16"/>
              </w:rPr>
            </w:pPr>
          </w:p>
        </w:tc>
      </w:tr>
      <w:tr w:rsidR="00B8375F" w14:paraId="09DCB872" w14:textId="77777777" w:rsidTr="00553EBC">
        <w:trPr>
          <w:trHeight w:val="283"/>
          <w:jc w:val="center"/>
        </w:trPr>
        <w:tc>
          <w:tcPr>
            <w:tcW w:w="1282" w:type="dxa"/>
            <w:shd w:val="clear" w:color="auto" w:fill="9CC2E5" w:themeFill="accent1" w:themeFillTint="99"/>
            <w:vAlign w:val="center"/>
          </w:tcPr>
          <w:p w14:paraId="11E81A78" w14:textId="7DDC7FA4" w:rsidR="00B8375F" w:rsidRPr="0091371E" w:rsidRDefault="00B8375F" w:rsidP="00B8375F">
            <w:pPr>
              <w:jc w:val="center"/>
              <w:rPr>
                <w:b/>
                <w:bCs/>
                <w:sz w:val="16"/>
                <w:szCs w:val="16"/>
              </w:rPr>
            </w:pPr>
            <w:r w:rsidRPr="00A168C6">
              <w:rPr>
                <w:rFonts w:eastAsiaTheme="minorEastAsia"/>
                <w:sz w:val="16"/>
                <w:szCs w:val="16"/>
                <w:lang w:eastAsia="zh-CN"/>
              </w:rPr>
              <w:t>QC</w:t>
            </w:r>
          </w:p>
        </w:tc>
        <w:tc>
          <w:tcPr>
            <w:tcW w:w="850" w:type="dxa"/>
            <w:shd w:val="clear" w:color="auto" w:fill="auto"/>
            <w:vAlign w:val="center"/>
          </w:tcPr>
          <w:p w14:paraId="104C20EC" w14:textId="51529A23" w:rsidR="00B8375F" w:rsidRPr="0091371E" w:rsidRDefault="00B8375F" w:rsidP="00B8375F">
            <w:pPr>
              <w:jc w:val="center"/>
              <w:rPr>
                <w:b/>
                <w:bCs/>
                <w:sz w:val="16"/>
                <w:szCs w:val="16"/>
              </w:rPr>
            </w:pPr>
            <w:r w:rsidRPr="00A168C6">
              <w:rPr>
                <w:rFonts w:eastAsiaTheme="minorEastAsia" w:hint="eastAsia"/>
                <w:sz w:val="16"/>
                <w:szCs w:val="16"/>
                <w:lang w:eastAsia="zh-CN"/>
              </w:rPr>
              <w:t>5.4</w:t>
            </w:r>
          </w:p>
        </w:tc>
        <w:tc>
          <w:tcPr>
            <w:tcW w:w="998" w:type="dxa"/>
            <w:shd w:val="clear" w:color="auto" w:fill="auto"/>
            <w:vAlign w:val="center"/>
          </w:tcPr>
          <w:p w14:paraId="5397C178" w14:textId="68F014AB" w:rsidR="00B8375F" w:rsidRPr="0091371E" w:rsidRDefault="00B8375F" w:rsidP="00B8375F">
            <w:pPr>
              <w:jc w:val="center"/>
              <w:rPr>
                <w:b/>
                <w:bCs/>
                <w:sz w:val="16"/>
                <w:szCs w:val="16"/>
              </w:rPr>
            </w:pPr>
            <w:r w:rsidRPr="00A168C6">
              <w:rPr>
                <w:rFonts w:eastAsiaTheme="minorEastAsia" w:hint="eastAsia"/>
                <w:sz w:val="16"/>
                <w:szCs w:val="16"/>
                <w:lang w:eastAsia="zh-CN"/>
              </w:rPr>
              <w:t>5</w:t>
            </w:r>
          </w:p>
        </w:tc>
        <w:tc>
          <w:tcPr>
            <w:tcW w:w="1412" w:type="dxa"/>
            <w:shd w:val="clear" w:color="auto" w:fill="auto"/>
            <w:vAlign w:val="center"/>
          </w:tcPr>
          <w:p w14:paraId="7FE5FA39" w14:textId="5D55C9CC" w:rsidR="00B8375F" w:rsidRPr="0091371E" w:rsidRDefault="00B8375F" w:rsidP="00B8375F">
            <w:pPr>
              <w:jc w:val="center"/>
              <w:rPr>
                <w:b/>
                <w:bCs/>
                <w:sz w:val="16"/>
                <w:szCs w:val="16"/>
              </w:rPr>
            </w:pPr>
            <w:r w:rsidRPr="00A168C6">
              <w:rPr>
                <w:rFonts w:eastAsiaTheme="minorEastAsia" w:hint="eastAsia"/>
                <w:sz w:val="16"/>
                <w:szCs w:val="16"/>
                <w:lang w:eastAsia="zh-CN"/>
              </w:rPr>
              <w:t>92%</w:t>
            </w:r>
          </w:p>
        </w:tc>
        <w:tc>
          <w:tcPr>
            <w:tcW w:w="850" w:type="dxa"/>
            <w:shd w:val="clear" w:color="auto" w:fill="auto"/>
            <w:vAlign w:val="center"/>
          </w:tcPr>
          <w:p w14:paraId="34BD508C" w14:textId="6694A520" w:rsidR="00B8375F" w:rsidRPr="0091371E" w:rsidRDefault="00B8375F" w:rsidP="00B8375F">
            <w:pPr>
              <w:jc w:val="center"/>
              <w:rPr>
                <w:b/>
                <w:bCs/>
                <w:sz w:val="16"/>
                <w:szCs w:val="16"/>
              </w:rPr>
            </w:pPr>
            <w:r w:rsidRPr="00A168C6">
              <w:rPr>
                <w:rFonts w:eastAsiaTheme="minorEastAsia" w:hint="eastAsia"/>
                <w:sz w:val="16"/>
                <w:szCs w:val="16"/>
                <w:lang w:eastAsia="zh-CN"/>
              </w:rPr>
              <w:t>8</w:t>
            </w:r>
          </w:p>
        </w:tc>
        <w:tc>
          <w:tcPr>
            <w:tcW w:w="988" w:type="dxa"/>
            <w:shd w:val="clear" w:color="auto" w:fill="auto"/>
            <w:vAlign w:val="center"/>
          </w:tcPr>
          <w:p w14:paraId="5DC7DDCE" w14:textId="6F8FA9F1" w:rsidR="00B8375F" w:rsidRPr="0091371E" w:rsidRDefault="00B8375F" w:rsidP="00B8375F">
            <w:pPr>
              <w:jc w:val="center"/>
              <w:rPr>
                <w:b/>
                <w:bCs/>
                <w:sz w:val="16"/>
                <w:szCs w:val="16"/>
              </w:rPr>
            </w:pPr>
            <w:r w:rsidRPr="00A168C6">
              <w:rPr>
                <w:rFonts w:eastAsiaTheme="minorEastAsia" w:hint="eastAsia"/>
                <w:sz w:val="16"/>
                <w:szCs w:val="16"/>
                <w:lang w:eastAsia="zh-CN"/>
              </w:rPr>
              <w:t>8</w:t>
            </w:r>
          </w:p>
        </w:tc>
        <w:tc>
          <w:tcPr>
            <w:tcW w:w="1417" w:type="dxa"/>
            <w:shd w:val="clear" w:color="auto" w:fill="auto"/>
            <w:vAlign w:val="center"/>
          </w:tcPr>
          <w:p w14:paraId="57950499" w14:textId="75778346" w:rsidR="00B8375F" w:rsidRPr="0091371E" w:rsidRDefault="00B8375F" w:rsidP="00B8375F">
            <w:pPr>
              <w:jc w:val="center"/>
              <w:rPr>
                <w:b/>
                <w:bCs/>
                <w:sz w:val="16"/>
                <w:szCs w:val="16"/>
              </w:rPr>
            </w:pPr>
            <w:r w:rsidRPr="00A168C6">
              <w:rPr>
                <w:rFonts w:eastAsiaTheme="minorEastAsia" w:hint="eastAsia"/>
                <w:sz w:val="16"/>
                <w:szCs w:val="16"/>
                <w:lang w:eastAsia="zh-CN"/>
              </w:rPr>
              <w:t>90%</w:t>
            </w:r>
          </w:p>
        </w:tc>
        <w:tc>
          <w:tcPr>
            <w:tcW w:w="1276" w:type="dxa"/>
            <w:shd w:val="clear" w:color="auto" w:fill="auto"/>
            <w:vAlign w:val="center"/>
          </w:tcPr>
          <w:p w14:paraId="0ADE367B" w14:textId="77777777" w:rsidR="00B8375F" w:rsidRPr="0091371E" w:rsidRDefault="00B8375F" w:rsidP="00B8375F">
            <w:pPr>
              <w:jc w:val="both"/>
              <w:rPr>
                <w:b/>
                <w:bCs/>
                <w:sz w:val="16"/>
                <w:szCs w:val="16"/>
              </w:rPr>
            </w:pPr>
          </w:p>
        </w:tc>
      </w:tr>
      <w:tr w:rsidR="00B8375F" w14:paraId="07AEFBB9" w14:textId="77777777" w:rsidTr="00553EBC">
        <w:trPr>
          <w:trHeight w:val="283"/>
          <w:jc w:val="center"/>
        </w:trPr>
        <w:tc>
          <w:tcPr>
            <w:tcW w:w="1282" w:type="dxa"/>
            <w:shd w:val="clear" w:color="auto" w:fill="9CC2E5" w:themeFill="accent1" w:themeFillTint="99"/>
            <w:vAlign w:val="center"/>
          </w:tcPr>
          <w:p w14:paraId="4BE314D3" w14:textId="0F19AA45" w:rsidR="00B8375F" w:rsidRPr="0091371E" w:rsidRDefault="00B8375F" w:rsidP="00B8375F">
            <w:pPr>
              <w:jc w:val="center"/>
              <w:rPr>
                <w:b/>
                <w:bCs/>
                <w:sz w:val="16"/>
                <w:szCs w:val="16"/>
              </w:rPr>
            </w:pPr>
            <w:r w:rsidRPr="00F32A6C">
              <w:rPr>
                <w:rFonts w:eastAsiaTheme="minorEastAsia"/>
                <w:sz w:val="16"/>
                <w:szCs w:val="16"/>
                <w:lang w:eastAsia="zh-CN"/>
              </w:rPr>
              <w:t>vivo</w:t>
            </w:r>
          </w:p>
        </w:tc>
        <w:tc>
          <w:tcPr>
            <w:tcW w:w="850" w:type="dxa"/>
            <w:shd w:val="clear" w:color="auto" w:fill="auto"/>
            <w:vAlign w:val="center"/>
          </w:tcPr>
          <w:p w14:paraId="61A2CDDF" w14:textId="0364ABC0" w:rsidR="00B8375F" w:rsidRPr="0091371E" w:rsidRDefault="00B8375F" w:rsidP="00B8375F">
            <w:pPr>
              <w:jc w:val="center"/>
              <w:rPr>
                <w:b/>
                <w:bCs/>
                <w:sz w:val="16"/>
                <w:szCs w:val="16"/>
              </w:rPr>
            </w:pPr>
            <w:r w:rsidRPr="00F32A6C">
              <w:rPr>
                <w:rFonts w:eastAsiaTheme="minorEastAsia"/>
                <w:sz w:val="16"/>
                <w:szCs w:val="16"/>
                <w:lang w:eastAsia="zh-CN"/>
              </w:rPr>
              <w:t>10.33</w:t>
            </w:r>
          </w:p>
        </w:tc>
        <w:tc>
          <w:tcPr>
            <w:tcW w:w="998" w:type="dxa"/>
            <w:shd w:val="clear" w:color="auto" w:fill="auto"/>
            <w:vAlign w:val="center"/>
          </w:tcPr>
          <w:p w14:paraId="3DC0E171" w14:textId="481DA171" w:rsidR="00B8375F" w:rsidRPr="0091371E" w:rsidRDefault="00B8375F" w:rsidP="00B8375F">
            <w:pPr>
              <w:jc w:val="center"/>
              <w:rPr>
                <w:b/>
                <w:bCs/>
                <w:sz w:val="16"/>
                <w:szCs w:val="16"/>
              </w:rPr>
            </w:pPr>
            <w:r w:rsidRPr="00F32A6C">
              <w:rPr>
                <w:rFonts w:eastAsiaTheme="minorEastAsia"/>
                <w:sz w:val="16"/>
                <w:szCs w:val="16"/>
                <w:lang w:eastAsia="zh-CN"/>
              </w:rPr>
              <w:t>10</w:t>
            </w:r>
          </w:p>
        </w:tc>
        <w:tc>
          <w:tcPr>
            <w:tcW w:w="1412" w:type="dxa"/>
            <w:shd w:val="clear" w:color="auto" w:fill="auto"/>
            <w:vAlign w:val="center"/>
          </w:tcPr>
          <w:p w14:paraId="2B958870" w14:textId="33C74AD6" w:rsidR="00B8375F" w:rsidRPr="0091371E" w:rsidRDefault="00B8375F" w:rsidP="00B8375F">
            <w:pPr>
              <w:jc w:val="center"/>
              <w:rPr>
                <w:b/>
                <w:bCs/>
                <w:sz w:val="16"/>
                <w:szCs w:val="16"/>
              </w:rPr>
            </w:pPr>
            <w:r w:rsidRPr="00F32A6C">
              <w:rPr>
                <w:rFonts w:eastAsiaTheme="minorEastAsia"/>
                <w:sz w:val="16"/>
                <w:szCs w:val="16"/>
                <w:lang w:eastAsia="zh-CN"/>
              </w:rPr>
              <w:t>91.90%</w:t>
            </w:r>
          </w:p>
        </w:tc>
        <w:tc>
          <w:tcPr>
            <w:tcW w:w="850" w:type="dxa"/>
            <w:shd w:val="clear" w:color="auto" w:fill="auto"/>
            <w:vAlign w:val="center"/>
          </w:tcPr>
          <w:p w14:paraId="22A0091B" w14:textId="04F41709" w:rsidR="00B8375F" w:rsidRPr="0091371E" w:rsidRDefault="00B8375F" w:rsidP="00B8375F">
            <w:pPr>
              <w:jc w:val="center"/>
              <w:rPr>
                <w:b/>
                <w:bCs/>
                <w:sz w:val="16"/>
                <w:szCs w:val="16"/>
              </w:rPr>
            </w:pPr>
            <w:r w:rsidRPr="00F32A6C">
              <w:rPr>
                <w:rFonts w:eastAsiaTheme="minorEastAsia"/>
                <w:sz w:val="16"/>
                <w:szCs w:val="16"/>
                <w:lang w:eastAsia="zh-CN"/>
              </w:rPr>
              <w:t>14.33</w:t>
            </w:r>
          </w:p>
        </w:tc>
        <w:tc>
          <w:tcPr>
            <w:tcW w:w="988" w:type="dxa"/>
            <w:shd w:val="clear" w:color="auto" w:fill="auto"/>
            <w:vAlign w:val="center"/>
          </w:tcPr>
          <w:p w14:paraId="708A112B" w14:textId="23245876" w:rsidR="00B8375F" w:rsidRPr="0091371E" w:rsidRDefault="00B8375F" w:rsidP="00B8375F">
            <w:pPr>
              <w:jc w:val="center"/>
              <w:rPr>
                <w:b/>
                <w:bCs/>
                <w:sz w:val="16"/>
                <w:szCs w:val="16"/>
              </w:rPr>
            </w:pPr>
            <w:r w:rsidRPr="00F32A6C">
              <w:rPr>
                <w:rFonts w:eastAsiaTheme="minorEastAsia"/>
                <w:sz w:val="16"/>
                <w:szCs w:val="16"/>
                <w:lang w:eastAsia="zh-CN"/>
              </w:rPr>
              <w:t>14</w:t>
            </w:r>
          </w:p>
        </w:tc>
        <w:tc>
          <w:tcPr>
            <w:tcW w:w="1417" w:type="dxa"/>
            <w:shd w:val="clear" w:color="auto" w:fill="auto"/>
            <w:vAlign w:val="center"/>
          </w:tcPr>
          <w:p w14:paraId="7BC19FF2" w14:textId="44627671" w:rsidR="00B8375F" w:rsidRPr="0091371E" w:rsidRDefault="00B8375F" w:rsidP="00B8375F">
            <w:pPr>
              <w:jc w:val="center"/>
              <w:rPr>
                <w:b/>
                <w:bCs/>
                <w:sz w:val="16"/>
                <w:szCs w:val="16"/>
              </w:rPr>
            </w:pPr>
            <w:r w:rsidRPr="00F32A6C">
              <w:rPr>
                <w:rFonts w:eastAsiaTheme="minorEastAsia"/>
                <w:sz w:val="16"/>
                <w:szCs w:val="16"/>
                <w:lang w:eastAsia="zh-CN"/>
              </w:rPr>
              <w:t>91.33%</w:t>
            </w:r>
          </w:p>
        </w:tc>
        <w:tc>
          <w:tcPr>
            <w:tcW w:w="1276" w:type="dxa"/>
            <w:shd w:val="clear" w:color="auto" w:fill="auto"/>
            <w:vAlign w:val="center"/>
          </w:tcPr>
          <w:p w14:paraId="4E21F489" w14:textId="77777777" w:rsidR="00B8375F" w:rsidRPr="0091371E" w:rsidRDefault="00B8375F" w:rsidP="00B8375F">
            <w:pPr>
              <w:jc w:val="both"/>
              <w:rPr>
                <w:b/>
                <w:bCs/>
                <w:sz w:val="16"/>
                <w:szCs w:val="16"/>
              </w:rPr>
            </w:pPr>
          </w:p>
        </w:tc>
      </w:tr>
      <w:tr w:rsidR="00B8375F" w14:paraId="12C7B15E" w14:textId="77777777" w:rsidTr="00553EBC">
        <w:trPr>
          <w:trHeight w:val="283"/>
          <w:jc w:val="center"/>
        </w:trPr>
        <w:tc>
          <w:tcPr>
            <w:tcW w:w="1282" w:type="dxa"/>
            <w:shd w:val="clear" w:color="auto" w:fill="9CC2E5" w:themeFill="accent1" w:themeFillTint="99"/>
            <w:vAlign w:val="center"/>
          </w:tcPr>
          <w:p w14:paraId="6942FE94" w14:textId="66A5DDEC" w:rsidR="00B8375F" w:rsidRPr="0091371E" w:rsidRDefault="00B8375F" w:rsidP="00B8375F">
            <w:pPr>
              <w:jc w:val="center"/>
              <w:rPr>
                <w:b/>
                <w:bCs/>
                <w:sz w:val="16"/>
                <w:szCs w:val="16"/>
              </w:rPr>
            </w:pPr>
            <w:r w:rsidRPr="00F32A6C">
              <w:rPr>
                <w:rFonts w:eastAsiaTheme="minorEastAsia"/>
                <w:sz w:val="16"/>
                <w:szCs w:val="16"/>
                <w:lang w:eastAsia="zh-CN"/>
              </w:rPr>
              <w:t>vivo</w:t>
            </w:r>
          </w:p>
        </w:tc>
        <w:tc>
          <w:tcPr>
            <w:tcW w:w="850" w:type="dxa"/>
            <w:shd w:val="clear" w:color="auto" w:fill="auto"/>
            <w:vAlign w:val="center"/>
          </w:tcPr>
          <w:p w14:paraId="4A2D6F79" w14:textId="23270DAD" w:rsidR="00B8375F" w:rsidRPr="0091371E" w:rsidRDefault="00B8375F" w:rsidP="00B8375F">
            <w:pPr>
              <w:jc w:val="center"/>
              <w:rPr>
                <w:b/>
                <w:bCs/>
                <w:sz w:val="16"/>
                <w:szCs w:val="16"/>
              </w:rPr>
            </w:pPr>
            <w:r w:rsidRPr="00F32A6C">
              <w:rPr>
                <w:rFonts w:eastAsiaTheme="minorEastAsia"/>
                <w:sz w:val="16"/>
                <w:szCs w:val="16"/>
                <w:lang w:eastAsia="zh-CN"/>
              </w:rPr>
              <w:t>11.94</w:t>
            </w:r>
          </w:p>
        </w:tc>
        <w:tc>
          <w:tcPr>
            <w:tcW w:w="998" w:type="dxa"/>
            <w:shd w:val="clear" w:color="auto" w:fill="auto"/>
            <w:vAlign w:val="center"/>
          </w:tcPr>
          <w:p w14:paraId="4C1A4A86" w14:textId="2C446683" w:rsidR="00B8375F" w:rsidRPr="0091371E" w:rsidRDefault="00B8375F" w:rsidP="00B8375F">
            <w:pPr>
              <w:jc w:val="center"/>
              <w:rPr>
                <w:b/>
                <w:bCs/>
                <w:sz w:val="16"/>
                <w:szCs w:val="16"/>
              </w:rPr>
            </w:pPr>
            <w:r w:rsidRPr="00F32A6C">
              <w:rPr>
                <w:rFonts w:eastAsiaTheme="minorEastAsia"/>
                <w:sz w:val="16"/>
                <w:szCs w:val="16"/>
                <w:lang w:eastAsia="zh-CN"/>
              </w:rPr>
              <w:t>11</w:t>
            </w:r>
          </w:p>
        </w:tc>
        <w:tc>
          <w:tcPr>
            <w:tcW w:w="1412" w:type="dxa"/>
            <w:shd w:val="clear" w:color="auto" w:fill="auto"/>
            <w:vAlign w:val="center"/>
          </w:tcPr>
          <w:p w14:paraId="27A9E128" w14:textId="571D8010" w:rsidR="00B8375F" w:rsidRPr="0091371E" w:rsidRDefault="00B8375F" w:rsidP="00B8375F">
            <w:pPr>
              <w:jc w:val="center"/>
              <w:rPr>
                <w:b/>
                <w:bCs/>
                <w:sz w:val="16"/>
                <w:szCs w:val="16"/>
              </w:rPr>
            </w:pPr>
            <w:r w:rsidRPr="00F32A6C">
              <w:rPr>
                <w:rFonts w:eastAsiaTheme="minorEastAsia"/>
                <w:sz w:val="16"/>
                <w:szCs w:val="16"/>
                <w:lang w:eastAsia="zh-CN"/>
              </w:rPr>
              <w:t>93.78%</w:t>
            </w:r>
          </w:p>
        </w:tc>
        <w:tc>
          <w:tcPr>
            <w:tcW w:w="850" w:type="dxa"/>
            <w:shd w:val="clear" w:color="auto" w:fill="auto"/>
            <w:vAlign w:val="center"/>
          </w:tcPr>
          <w:p w14:paraId="3B2F7347" w14:textId="1066A326" w:rsidR="00B8375F" w:rsidRPr="0091371E" w:rsidRDefault="00B8375F" w:rsidP="00B8375F">
            <w:pPr>
              <w:jc w:val="center"/>
              <w:rPr>
                <w:b/>
                <w:bCs/>
                <w:sz w:val="16"/>
                <w:szCs w:val="16"/>
              </w:rPr>
            </w:pPr>
            <w:r w:rsidRPr="00F32A6C">
              <w:rPr>
                <w:rFonts w:eastAsiaTheme="minorEastAsia"/>
                <w:sz w:val="16"/>
                <w:szCs w:val="16"/>
                <w:lang w:eastAsia="zh-CN"/>
              </w:rPr>
              <w:t>14.45</w:t>
            </w:r>
          </w:p>
        </w:tc>
        <w:tc>
          <w:tcPr>
            <w:tcW w:w="988" w:type="dxa"/>
            <w:shd w:val="clear" w:color="auto" w:fill="auto"/>
            <w:vAlign w:val="center"/>
          </w:tcPr>
          <w:p w14:paraId="26664A07" w14:textId="4C8D90F7" w:rsidR="00B8375F" w:rsidRPr="0091371E" w:rsidRDefault="00B8375F" w:rsidP="00B8375F">
            <w:pPr>
              <w:jc w:val="center"/>
              <w:rPr>
                <w:b/>
                <w:bCs/>
                <w:sz w:val="16"/>
                <w:szCs w:val="16"/>
              </w:rPr>
            </w:pPr>
            <w:r w:rsidRPr="00F32A6C">
              <w:rPr>
                <w:rFonts w:eastAsiaTheme="minorEastAsia"/>
                <w:sz w:val="16"/>
                <w:szCs w:val="16"/>
                <w:lang w:eastAsia="zh-CN"/>
              </w:rPr>
              <w:t>14</w:t>
            </w:r>
          </w:p>
        </w:tc>
        <w:tc>
          <w:tcPr>
            <w:tcW w:w="1417" w:type="dxa"/>
            <w:shd w:val="clear" w:color="auto" w:fill="auto"/>
            <w:vAlign w:val="center"/>
          </w:tcPr>
          <w:p w14:paraId="3D32C336" w14:textId="6DFF3B5B" w:rsidR="00B8375F" w:rsidRPr="0091371E" w:rsidRDefault="00B8375F" w:rsidP="00B8375F">
            <w:pPr>
              <w:jc w:val="center"/>
              <w:rPr>
                <w:b/>
                <w:bCs/>
                <w:sz w:val="16"/>
                <w:szCs w:val="16"/>
              </w:rPr>
            </w:pPr>
            <w:r w:rsidRPr="00F32A6C">
              <w:rPr>
                <w:rFonts w:eastAsiaTheme="minorEastAsia"/>
                <w:sz w:val="16"/>
                <w:szCs w:val="16"/>
                <w:lang w:eastAsia="zh-CN"/>
              </w:rPr>
              <w:t>91.73%</w:t>
            </w:r>
          </w:p>
        </w:tc>
        <w:tc>
          <w:tcPr>
            <w:tcW w:w="1276" w:type="dxa"/>
            <w:shd w:val="clear" w:color="auto" w:fill="auto"/>
            <w:vAlign w:val="center"/>
          </w:tcPr>
          <w:p w14:paraId="5F77D232" w14:textId="17D77D2F" w:rsidR="00B8375F" w:rsidRPr="0091371E" w:rsidRDefault="00B8375F" w:rsidP="00B8375F">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B8375F" w14:paraId="2A2A6DF6" w14:textId="77777777" w:rsidTr="00553EBC">
        <w:trPr>
          <w:trHeight w:hRule="exact" w:val="492"/>
          <w:jc w:val="center"/>
        </w:trPr>
        <w:tc>
          <w:tcPr>
            <w:tcW w:w="9073" w:type="dxa"/>
            <w:gridSpan w:val="8"/>
            <w:shd w:val="clear" w:color="auto" w:fill="auto"/>
            <w:vAlign w:val="center"/>
          </w:tcPr>
          <w:p w14:paraId="007F2E93" w14:textId="77AE2469" w:rsidR="00B8375F" w:rsidRPr="00B8375F" w:rsidRDefault="00B8375F" w:rsidP="00B8375F">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91371E">
              <w:rPr>
                <w:sz w:val="16"/>
                <w:szCs w:val="16"/>
              </w:rPr>
              <w:t>adopting delay-aware (DA) scheduling</w:t>
            </w:r>
          </w:p>
        </w:tc>
      </w:tr>
    </w:tbl>
    <w:p w14:paraId="47E7BF32" w14:textId="77777777" w:rsidR="00BC01D2" w:rsidRDefault="00BC01D2" w:rsidP="00FB1FE1">
      <w:pPr>
        <w:spacing w:before="120" w:after="120" w:line="276" w:lineRule="auto"/>
        <w:jc w:val="both"/>
      </w:pPr>
    </w:p>
    <w:p w14:paraId="7AEC0F55" w14:textId="54B0A57A" w:rsidR="006A784D" w:rsidRDefault="00FB1FE1" w:rsidP="00FB1FE1">
      <w:pPr>
        <w:spacing w:before="120" w:after="120" w:line="276" w:lineRule="auto"/>
        <w:jc w:val="both"/>
      </w:pPr>
      <w:r>
        <w:rPr>
          <w:b/>
          <w:bCs/>
          <w:u w:val="single"/>
        </w:rPr>
        <w:t>Uma,</w:t>
      </w:r>
      <w:r w:rsidRPr="006A784D">
        <w:rPr>
          <w:b/>
          <w:bCs/>
          <w:u w:val="single"/>
        </w:rPr>
        <w:t xml:space="preserve"> </w:t>
      </w:r>
      <w:r>
        <w:rPr>
          <w:b/>
          <w:bCs/>
          <w:u w:val="single"/>
        </w:rPr>
        <w:t>VR/AR</w:t>
      </w:r>
      <w:r w:rsidRPr="006A784D">
        <w:rPr>
          <w:b/>
          <w:bCs/>
          <w:u w:val="single"/>
        </w:rPr>
        <w:t>, 30Mbps, 1</w:t>
      </w:r>
      <w:r>
        <w:rPr>
          <w:b/>
          <w:bCs/>
          <w:u w:val="single"/>
        </w:rPr>
        <w:t>0</w:t>
      </w:r>
      <w:r w:rsidRPr="006A784D">
        <w:rPr>
          <w:b/>
          <w:bCs/>
          <w:u w:val="single"/>
        </w:rPr>
        <w:t>ms PDB</w:t>
      </w:r>
      <w:r w:rsidR="006E6BE7">
        <w:rPr>
          <w:b/>
          <w:bCs/>
          <w:u w:val="single"/>
        </w:rPr>
        <w:t>, 100MHz bandwidth, DDDSU TDD format</w:t>
      </w:r>
    </w:p>
    <w:p w14:paraId="41B43DDC" w14:textId="2E471D34" w:rsidR="006A784D" w:rsidRDefault="00F656AB" w:rsidP="00F656AB">
      <w:pPr>
        <w:spacing w:before="120" w:after="120" w:line="276" w:lineRule="auto"/>
        <w:jc w:val="center"/>
      </w:pPr>
      <w:r>
        <w:t xml:space="preserve">Table </w:t>
      </w:r>
      <w:fldSimple w:instr=" SEQ Table \* ARABIC ">
        <w:r>
          <w:rPr>
            <w:noProof/>
          </w:rPr>
          <w:t>11</w:t>
        </w:r>
      </w:fldSimple>
      <w:r>
        <w:t xml:space="preserve"> System capacity of VR/AR (30Mbps) application in FR1 DL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B8375F" w14:paraId="164DEF86" w14:textId="77777777" w:rsidTr="00553EBC">
        <w:trPr>
          <w:trHeight w:val="454"/>
          <w:jc w:val="center"/>
        </w:trPr>
        <w:tc>
          <w:tcPr>
            <w:tcW w:w="1282" w:type="dxa"/>
            <w:vMerge w:val="restart"/>
            <w:shd w:val="clear" w:color="auto" w:fill="9CC2E5" w:themeFill="accent1" w:themeFillTint="99"/>
            <w:vAlign w:val="center"/>
          </w:tcPr>
          <w:p w14:paraId="515A1AE4" w14:textId="77777777" w:rsidR="00B8375F" w:rsidRPr="0091371E" w:rsidRDefault="00B8375F" w:rsidP="00553EBC">
            <w:pPr>
              <w:jc w:val="center"/>
              <w:rPr>
                <w:b/>
                <w:bCs/>
                <w:sz w:val="16"/>
                <w:szCs w:val="16"/>
              </w:rPr>
            </w:pPr>
            <w:r w:rsidRPr="0091371E">
              <w:rPr>
                <w:b/>
                <w:bCs/>
                <w:sz w:val="16"/>
                <w:szCs w:val="16"/>
              </w:rPr>
              <w:lastRenderedPageBreak/>
              <w:t>Source</w:t>
            </w:r>
          </w:p>
        </w:tc>
        <w:tc>
          <w:tcPr>
            <w:tcW w:w="3260" w:type="dxa"/>
            <w:gridSpan w:val="3"/>
            <w:shd w:val="clear" w:color="auto" w:fill="9CC2E5" w:themeFill="accent1" w:themeFillTint="99"/>
            <w:vAlign w:val="center"/>
          </w:tcPr>
          <w:p w14:paraId="08C68668" w14:textId="4531414E" w:rsidR="00B8375F"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431EF4A2" w14:textId="44925CE1" w:rsidR="00B8375F"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159BD52D" w14:textId="77777777" w:rsidR="00B8375F" w:rsidRPr="0091371E" w:rsidRDefault="00B8375F"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B8375F" w14:paraId="157377CA" w14:textId="77777777" w:rsidTr="00553EBC">
        <w:trPr>
          <w:trHeight w:val="709"/>
          <w:jc w:val="center"/>
        </w:trPr>
        <w:tc>
          <w:tcPr>
            <w:tcW w:w="1282" w:type="dxa"/>
            <w:vMerge/>
            <w:shd w:val="clear" w:color="auto" w:fill="9CC2E5" w:themeFill="accent1" w:themeFillTint="99"/>
            <w:vAlign w:val="center"/>
          </w:tcPr>
          <w:p w14:paraId="46EAA8CB" w14:textId="77777777" w:rsidR="00B8375F" w:rsidRPr="0091371E" w:rsidRDefault="00B8375F" w:rsidP="00553EBC">
            <w:pPr>
              <w:jc w:val="center"/>
              <w:rPr>
                <w:b/>
                <w:bCs/>
                <w:sz w:val="16"/>
                <w:szCs w:val="16"/>
              </w:rPr>
            </w:pPr>
          </w:p>
        </w:tc>
        <w:tc>
          <w:tcPr>
            <w:tcW w:w="850" w:type="dxa"/>
            <w:shd w:val="clear" w:color="auto" w:fill="9CC2E5" w:themeFill="accent1" w:themeFillTint="99"/>
            <w:vAlign w:val="center"/>
          </w:tcPr>
          <w:p w14:paraId="335A47AB" w14:textId="77777777" w:rsidR="00B8375F" w:rsidRPr="0091371E" w:rsidRDefault="00B8375F"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97C2F62" w14:textId="77777777" w:rsidR="00B8375F" w:rsidRPr="0091371E" w:rsidRDefault="00B8375F"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C32884A" w14:textId="77777777" w:rsidR="00B8375F" w:rsidRPr="0091371E" w:rsidRDefault="00B8375F"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59A32F83" w14:textId="77777777" w:rsidR="00B8375F" w:rsidRPr="0091371E" w:rsidRDefault="00B8375F"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64628A02" w14:textId="77777777" w:rsidR="00B8375F" w:rsidRPr="0091371E" w:rsidRDefault="00B8375F"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33554B44" w14:textId="77777777" w:rsidR="00B8375F" w:rsidRPr="0091371E" w:rsidRDefault="00B8375F"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A352FB1" w14:textId="77777777" w:rsidR="00B8375F" w:rsidRPr="0091371E" w:rsidRDefault="00B8375F" w:rsidP="00553EBC">
            <w:pPr>
              <w:jc w:val="center"/>
              <w:rPr>
                <w:b/>
                <w:bCs/>
                <w:sz w:val="16"/>
                <w:szCs w:val="16"/>
              </w:rPr>
            </w:pPr>
          </w:p>
        </w:tc>
      </w:tr>
      <w:tr w:rsidR="00B8375F" w14:paraId="22E8DC9F" w14:textId="77777777" w:rsidTr="00553EBC">
        <w:trPr>
          <w:trHeight w:val="283"/>
          <w:jc w:val="center"/>
        </w:trPr>
        <w:tc>
          <w:tcPr>
            <w:tcW w:w="1282" w:type="dxa"/>
            <w:shd w:val="clear" w:color="auto" w:fill="9CC2E5" w:themeFill="accent1" w:themeFillTint="99"/>
            <w:vAlign w:val="center"/>
          </w:tcPr>
          <w:p w14:paraId="09C735BC" w14:textId="0F49C599" w:rsidR="00B8375F" w:rsidRPr="0091371E" w:rsidRDefault="00B8375F" w:rsidP="00B8375F">
            <w:pPr>
              <w:jc w:val="center"/>
              <w:rPr>
                <w:b/>
                <w:bCs/>
                <w:sz w:val="16"/>
                <w:szCs w:val="16"/>
              </w:rPr>
            </w:pPr>
            <w:r w:rsidRPr="00431A48">
              <w:rPr>
                <w:rFonts w:eastAsiaTheme="minorEastAsia"/>
                <w:sz w:val="16"/>
                <w:szCs w:val="16"/>
                <w:lang w:eastAsia="zh-CN"/>
              </w:rPr>
              <w:t>China Unicom</w:t>
            </w:r>
          </w:p>
        </w:tc>
        <w:tc>
          <w:tcPr>
            <w:tcW w:w="850" w:type="dxa"/>
            <w:shd w:val="clear" w:color="auto" w:fill="auto"/>
            <w:vAlign w:val="center"/>
          </w:tcPr>
          <w:p w14:paraId="3A652D5C" w14:textId="7BD61276" w:rsidR="00B8375F" w:rsidRPr="0091371E" w:rsidRDefault="00B8375F" w:rsidP="00B8375F">
            <w:pPr>
              <w:jc w:val="center"/>
              <w:rPr>
                <w:b/>
                <w:bCs/>
                <w:sz w:val="16"/>
                <w:szCs w:val="16"/>
              </w:rPr>
            </w:pPr>
            <w:r w:rsidRPr="00431A48">
              <w:rPr>
                <w:rFonts w:eastAsiaTheme="minorEastAsia"/>
                <w:sz w:val="16"/>
                <w:szCs w:val="16"/>
                <w:lang w:eastAsia="zh-CN"/>
              </w:rPr>
              <w:t>4.6</w:t>
            </w:r>
          </w:p>
        </w:tc>
        <w:tc>
          <w:tcPr>
            <w:tcW w:w="998" w:type="dxa"/>
            <w:shd w:val="clear" w:color="auto" w:fill="auto"/>
            <w:vAlign w:val="center"/>
          </w:tcPr>
          <w:p w14:paraId="568A07E0" w14:textId="5E8F2C8E" w:rsidR="00B8375F" w:rsidRPr="0091371E" w:rsidRDefault="00B8375F" w:rsidP="00B8375F">
            <w:pPr>
              <w:jc w:val="center"/>
              <w:rPr>
                <w:b/>
                <w:bCs/>
                <w:sz w:val="16"/>
                <w:szCs w:val="16"/>
              </w:rPr>
            </w:pPr>
            <w:r w:rsidRPr="00431A48">
              <w:rPr>
                <w:rFonts w:eastAsiaTheme="minorEastAsia"/>
                <w:sz w:val="16"/>
                <w:szCs w:val="16"/>
                <w:lang w:eastAsia="zh-CN"/>
              </w:rPr>
              <w:t>4</w:t>
            </w:r>
          </w:p>
        </w:tc>
        <w:tc>
          <w:tcPr>
            <w:tcW w:w="1412" w:type="dxa"/>
            <w:shd w:val="clear" w:color="auto" w:fill="auto"/>
            <w:vAlign w:val="center"/>
          </w:tcPr>
          <w:p w14:paraId="085CF3F8" w14:textId="3E7F69CC" w:rsidR="00B8375F" w:rsidRPr="0091371E" w:rsidRDefault="00B8375F" w:rsidP="00B8375F">
            <w:pPr>
              <w:jc w:val="center"/>
              <w:rPr>
                <w:b/>
                <w:bCs/>
                <w:sz w:val="16"/>
                <w:szCs w:val="16"/>
              </w:rPr>
            </w:pPr>
          </w:p>
        </w:tc>
        <w:tc>
          <w:tcPr>
            <w:tcW w:w="850" w:type="dxa"/>
            <w:shd w:val="clear" w:color="auto" w:fill="auto"/>
            <w:vAlign w:val="center"/>
          </w:tcPr>
          <w:p w14:paraId="71083188" w14:textId="06427497" w:rsidR="00B8375F" w:rsidRPr="0091371E" w:rsidRDefault="00B8375F" w:rsidP="00B8375F">
            <w:pPr>
              <w:jc w:val="center"/>
              <w:rPr>
                <w:b/>
                <w:bCs/>
                <w:sz w:val="16"/>
                <w:szCs w:val="16"/>
              </w:rPr>
            </w:pPr>
          </w:p>
        </w:tc>
        <w:tc>
          <w:tcPr>
            <w:tcW w:w="988" w:type="dxa"/>
            <w:shd w:val="clear" w:color="auto" w:fill="auto"/>
            <w:vAlign w:val="center"/>
          </w:tcPr>
          <w:p w14:paraId="62611056" w14:textId="77777777" w:rsidR="00B8375F" w:rsidRPr="0091371E" w:rsidRDefault="00B8375F" w:rsidP="00B8375F">
            <w:pPr>
              <w:jc w:val="center"/>
              <w:rPr>
                <w:b/>
                <w:bCs/>
                <w:sz w:val="16"/>
                <w:szCs w:val="16"/>
              </w:rPr>
            </w:pPr>
          </w:p>
        </w:tc>
        <w:tc>
          <w:tcPr>
            <w:tcW w:w="1417" w:type="dxa"/>
            <w:shd w:val="clear" w:color="auto" w:fill="auto"/>
            <w:vAlign w:val="center"/>
          </w:tcPr>
          <w:p w14:paraId="40BC9CAB" w14:textId="77777777" w:rsidR="00B8375F" w:rsidRPr="0091371E" w:rsidRDefault="00B8375F" w:rsidP="00B8375F">
            <w:pPr>
              <w:jc w:val="center"/>
              <w:rPr>
                <w:b/>
                <w:bCs/>
                <w:sz w:val="16"/>
                <w:szCs w:val="16"/>
              </w:rPr>
            </w:pPr>
          </w:p>
        </w:tc>
        <w:tc>
          <w:tcPr>
            <w:tcW w:w="1276" w:type="dxa"/>
            <w:shd w:val="clear" w:color="auto" w:fill="auto"/>
            <w:vAlign w:val="center"/>
          </w:tcPr>
          <w:p w14:paraId="1ED31567" w14:textId="77777777" w:rsidR="00B8375F" w:rsidRPr="0091371E" w:rsidRDefault="00B8375F" w:rsidP="00B8375F">
            <w:pPr>
              <w:jc w:val="both"/>
              <w:rPr>
                <w:b/>
                <w:bCs/>
                <w:sz w:val="16"/>
                <w:szCs w:val="16"/>
              </w:rPr>
            </w:pPr>
          </w:p>
        </w:tc>
      </w:tr>
      <w:tr w:rsidR="00B8375F" w14:paraId="01A4807B" w14:textId="77777777" w:rsidTr="00553EBC">
        <w:trPr>
          <w:trHeight w:val="283"/>
          <w:jc w:val="center"/>
        </w:trPr>
        <w:tc>
          <w:tcPr>
            <w:tcW w:w="1282" w:type="dxa"/>
            <w:shd w:val="clear" w:color="auto" w:fill="9CC2E5" w:themeFill="accent1" w:themeFillTint="99"/>
            <w:vAlign w:val="center"/>
          </w:tcPr>
          <w:p w14:paraId="64500E11" w14:textId="6479C992"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MTK</w:t>
            </w:r>
          </w:p>
        </w:tc>
        <w:tc>
          <w:tcPr>
            <w:tcW w:w="850" w:type="dxa"/>
            <w:shd w:val="clear" w:color="auto" w:fill="auto"/>
            <w:vAlign w:val="center"/>
          </w:tcPr>
          <w:p w14:paraId="6E388AB3" w14:textId="43FA297C"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w:t>
            </w:r>
          </w:p>
        </w:tc>
        <w:tc>
          <w:tcPr>
            <w:tcW w:w="998" w:type="dxa"/>
            <w:shd w:val="clear" w:color="auto" w:fill="auto"/>
            <w:vAlign w:val="center"/>
          </w:tcPr>
          <w:p w14:paraId="0A2DDDC8" w14:textId="6F164FEA"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w:t>
            </w:r>
          </w:p>
        </w:tc>
        <w:tc>
          <w:tcPr>
            <w:tcW w:w="1412" w:type="dxa"/>
            <w:shd w:val="clear" w:color="auto" w:fill="auto"/>
            <w:vAlign w:val="center"/>
          </w:tcPr>
          <w:p w14:paraId="1CA1F2BD" w14:textId="4604A3FE"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89.05%</w:t>
            </w:r>
          </w:p>
        </w:tc>
        <w:tc>
          <w:tcPr>
            <w:tcW w:w="850" w:type="dxa"/>
            <w:shd w:val="clear" w:color="auto" w:fill="auto"/>
            <w:vAlign w:val="center"/>
          </w:tcPr>
          <w:p w14:paraId="0BE9EF2A" w14:textId="77777777" w:rsidR="00B8375F" w:rsidRPr="0091371E" w:rsidRDefault="00B8375F" w:rsidP="00B8375F">
            <w:pPr>
              <w:jc w:val="center"/>
              <w:rPr>
                <w:b/>
                <w:bCs/>
                <w:sz w:val="16"/>
                <w:szCs w:val="16"/>
              </w:rPr>
            </w:pPr>
          </w:p>
        </w:tc>
        <w:tc>
          <w:tcPr>
            <w:tcW w:w="988" w:type="dxa"/>
            <w:shd w:val="clear" w:color="auto" w:fill="auto"/>
            <w:vAlign w:val="center"/>
          </w:tcPr>
          <w:p w14:paraId="2888E212" w14:textId="77777777" w:rsidR="00B8375F" w:rsidRPr="0091371E" w:rsidRDefault="00B8375F" w:rsidP="00B8375F">
            <w:pPr>
              <w:jc w:val="center"/>
              <w:rPr>
                <w:b/>
                <w:bCs/>
                <w:sz w:val="16"/>
                <w:szCs w:val="16"/>
              </w:rPr>
            </w:pPr>
          </w:p>
        </w:tc>
        <w:tc>
          <w:tcPr>
            <w:tcW w:w="1417" w:type="dxa"/>
            <w:shd w:val="clear" w:color="auto" w:fill="auto"/>
            <w:vAlign w:val="center"/>
          </w:tcPr>
          <w:p w14:paraId="26558EC7" w14:textId="77777777" w:rsidR="00B8375F" w:rsidRPr="0091371E" w:rsidRDefault="00B8375F" w:rsidP="00B8375F">
            <w:pPr>
              <w:jc w:val="center"/>
              <w:rPr>
                <w:b/>
                <w:bCs/>
                <w:sz w:val="16"/>
                <w:szCs w:val="16"/>
              </w:rPr>
            </w:pPr>
          </w:p>
        </w:tc>
        <w:tc>
          <w:tcPr>
            <w:tcW w:w="1276" w:type="dxa"/>
            <w:shd w:val="clear" w:color="auto" w:fill="auto"/>
            <w:vAlign w:val="center"/>
          </w:tcPr>
          <w:p w14:paraId="3B5331A6" w14:textId="77777777" w:rsidR="00B8375F" w:rsidRPr="0091371E" w:rsidRDefault="00B8375F" w:rsidP="00B8375F">
            <w:pPr>
              <w:jc w:val="both"/>
              <w:rPr>
                <w:b/>
                <w:bCs/>
                <w:sz w:val="16"/>
                <w:szCs w:val="16"/>
              </w:rPr>
            </w:pPr>
          </w:p>
        </w:tc>
      </w:tr>
      <w:tr w:rsidR="00B8375F" w14:paraId="21D01B05" w14:textId="77777777" w:rsidTr="00553EBC">
        <w:trPr>
          <w:trHeight w:val="283"/>
          <w:jc w:val="center"/>
        </w:trPr>
        <w:tc>
          <w:tcPr>
            <w:tcW w:w="1282" w:type="dxa"/>
            <w:shd w:val="clear" w:color="auto" w:fill="9CC2E5" w:themeFill="accent1" w:themeFillTint="99"/>
            <w:vAlign w:val="center"/>
          </w:tcPr>
          <w:p w14:paraId="4486F8D6" w14:textId="15AC481E"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 xml:space="preserve">ZTE, </w:t>
            </w:r>
            <w:proofErr w:type="spellStart"/>
            <w:r w:rsidRPr="00431A48">
              <w:rPr>
                <w:rFonts w:eastAsiaTheme="minorEastAsia"/>
                <w:sz w:val="16"/>
                <w:szCs w:val="16"/>
                <w:lang w:eastAsia="zh-CN"/>
              </w:rPr>
              <w:t>Sanechips</w:t>
            </w:r>
            <w:proofErr w:type="spellEnd"/>
          </w:p>
        </w:tc>
        <w:tc>
          <w:tcPr>
            <w:tcW w:w="850" w:type="dxa"/>
            <w:shd w:val="clear" w:color="auto" w:fill="auto"/>
            <w:vAlign w:val="center"/>
          </w:tcPr>
          <w:p w14:paraId="09050BFA" w14:textId="77777777" w:rsidR="00B8375F" w:rsidRPr="00431A48" w:rsidRDefault="00B8375F" w:rsidP="00B8375F">
            <w:pPr>
              <w:jc w:val="center"/>
              <w:rPr>
                <w:rFonts w:eastAsiaTheme="minorEastAsia"/>
                <w:sz w:val="16"/>
                <w:szCs w:val="16"/>
                <w:lang w:eastAsia="zh-CN"/>
              </w:rPr>
            </w:pPr>
          </w:p>
        </w:tc>
        <w:tc>
          <w:tcPr>
            <w:tcW w:w="998" w:type="dxa"/>
            <w:shd w:val="clear" w:color="auto" w:fill="auto"/>
            <w:vAlign w:val="center"/>
          </w:tcPr>
          <w:p w14:paraId="21A92E52" w14:textId="77777777" w:rsidR="00B8375F" w:rsidRPr="00431A48" w:rsidRDefault="00B8375F" w:rsidP="00B8375F">
            <w:pPr>
              <w:jc w:val="center"/>
              <w:rPr>
                <w:rFonts w:eastAsiaTheme="minorEastAsia"/>
                <w:sz w:val="16"/>
                <w:szCs w:val="16"/>
                <w:lang w:eastAsia="zh-CN"/>
              </w:rPr>
            </w:pPr>
          </w:p>
        </w:tc>
        <w:tc>
          <w:tcPr>
            <w:tcW w:w="1412" w:type="dxa"/>
            <w:shd w:val="clear" w:color="auto" w:fill="auto"/>
            <w:vAlign w:val="center"/>
          </w:tcPr>
          <w:p w14:paraId="7262B19D" w14:textId="77777777" w:rsidR="00B8375F" w:rsidRPr="00431A48" w:rsidRDefault="00B8375F" w:rsidP="00B8375F">
            <w:pPr>
              <w:jc w:val="center"/>
              <w:rPr>
                <w:rFonts w:eastAsiaTheme="minorEastAsia"/>
                <w:sz w:val="16"/>
                <w:szCs w:val="16"/>
                <w:lang w:eastAsia="zh-CN"/>
              </w:rPr>
            </w:pPr>
          </w:p>
        </w:tc>
        <w:tc>
          <w:tcPr>
            <w:tcW w:w="850" w:type="dxa"/>
            <w:shd w:val="clear" w:color="auto" w:fill="auto"/>
            <w:vAlign w:val="center"/>
          </w:tcPr>
          <w:p w14:paraId="4F44CC38" w14:textId="5D564779" w:rsidR="00B8375F" w:rsidRPr="0091371E" w:rsidRDefault="00B8375F" w:rsidP="00B8375F">
            <w:pPr>
              <w:jc w:val="center"/>
              <w:rPr>
                <w:b/>
                <w:bCs/>
                <w:sz w:val="16"/>
                <w:szCs w:val="16"/>
              </w:rPr>
            </w:pPr>
            <w:r w:rsidRPr="00431A48">
              <w:rPr>
                <w:rFonts w:eastAsiaTheme="minorEastAsia"/>
                <w:sz w:val="16"/>
                <w:szCs w:val="16"/>
                <w:lang w:eastAsia="zh-CN"/>
              </w:rPr>
              <w:t>10</w:t>
            </w:r>
          </w:p>
        </w:tc>
        <w:tc>
          <w:tcPr>
            <w:tcW w:w="988" w:type="dxa"/>
            <w:shd w:val="clear" w:color="auto" w:fill="auto"/>
            <w:vAlign w:val="center"/>
          </w:tcPr>
          <w:p w14:paraId="1D5B67AC" w14:textId="5200D9FA" w:rsidR="00B8375F" w:rsidRPr="0091371E" w:rsidRDefault="00B8375F" w:rsidP="00B8375F">
            <w:pPr>
              <w:jc w:val="center"/>
              <w:rPr>
                <w:b/>
                <w:bCs/>
                <w:sz w:val="16"/>
                <w:szCs w:val="16"/>
              </w:rPr>
            </w:pPr>
            <w:r w:rsidRPr="00431A48">
              <w:rPr>
                <w:rFonts w:eastAsiaTheme="minorEastAsia"/>
                <w:sz w:val="16"/>
                <w:szCs w:val="16"/>
                <w:lang w:eastAsia="zh-CN"/>
              </w:rPr>
              <w:t>10</w:t>
            </w:r>
          </w:p>
        </w:tc>
        <w:tc>
          <w:tcPr>
            <w:tcW w:w="1417" w:type="dxa"/>
            <w:shd w:val="clear" w:color="auto" w:fill="auto"/>
            <w:vAlign w:val="center"/>
          </w:tcPr>
          <w:p w14:paraId="56A4F777" w14:textId="05B730AD" w:rsidR="00B8375F" w:rsidRPr="0091371E" w:rsidRDefault="00B8375F" w:rsidP="00B8375F">
            <w:pPr>
              <w:jc w:val="center"/>
              <w:rPr>
                <w:b/>
                <w:bCs/>
                <w:sz w:val="16"/>
                <w:szCs w:val="16"/>
              </w:rPr>
            </w:pPr>
            <w:r w:rsidRPr="00431A48">
              <w:rPr>
                <w:rFonts w:eastAsiaTheme="minorEastAsia"/>
                <w:sz w:val="16"/>
                <w:szCs w:val="16"/>
                <w:lang w:eastAsia="zh-CN"/>
              </w:rPr>
              <w:t>90%</w:t>
            </w:r>
          </w:p>
        </w:tc>
        <w:tc>
          <w:tcPr>
            <w:tcW w:w="1276" w:type="dxa"/>
            <w:shd w:val="clear" w:color="auto" w:fill="auto"/>
            <w:vAlign w:val="center"/>
          </w:tcPr>
          <w:p w14:paraId="11B68319" w14:textId="77777777" w:rsidR="00B8375F" w:rsidRPr="0091371E" w:rsidRDefault="00B8375F" w:rsidP="00B8375F">
            <w:pPr>
              <w:jc w:val="both"/>
              <w:rPr>
                <w:b/>
                <w:bCs/>
                <w:sz w:val="16"/>
                <w:szCs w:val="16"/>
              </w:rPr>
            </w:pPr>
          </w:p>
        </w:tc>
      </w:tr>
      <w:tr w:rsidR="00B8375F" w14:paraId="528D4CD8" w14:textId="77777777" w:rsidTr="00553EBC">
        <w:trPr>
          <w:trHeight w:val="283"/>
          <w:jc w:val="center"/>
        </w:trPr>
        <w:tc>
          <w:tcPr>
            <w:tcW w:w="1282" w:type="dxa"/>
            <w:shd w:val="clear" w:color="auto" w:fill="9CC2E5" w:themeFill="accent1" w:themeFillTint="99"/>
            <w:vAlign w:val="center"/>
          </w:tcPr>
          <w:p w14:paraId="2CCDBDA2" w14:textId="0D575EA6"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Huawei</w:t>
            </w:r>
          </w:p>
        </w:tc>
        <w:tc>
          <w:tcPr>
            <w:tcW w:w="850" w:type="dxa"/>
            <w:shd w:val="clear" w:color="auto" w:fill="auto"/>
            <w:vAlign w:val="center"/>
          </w:tcPr>
          <w:p w14:paraId="6BF0BB27" w14:textId="14C2AA5C"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4.5</w:t>
            </w:r>
          </w:p>
        </w:tc>
        <w:tc>
          <w:tcPr>
            <w:tcW w:w="998" w:type="dxa"/>
            <w:shd w:val="clear" w:color="auto" w:fill="auto"/>
            <w:vAlign w:val="center"/>
          </w:tcPr>
          <w:p w14:paraId="0D48B611" w14:textId="0B0E474B"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4</w:t>
            </w:r>
          </w:p>
        </w:tc>
        <w:tc>
          <w:tcPr>
            <w:tcW w:w="1412" w:type="dxa"/>
            <w:shd w:val="clear" w:color="auto" w:fill="auto"/>
            <w:vAlign w:val="center"/>
          </w:tcPr>
          <w:p w14:paraId="397D570F" w14:textId="3DD1C0BE"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92.38%</w:t>
            </w:r>
          </w:p>
        </w:tc>
        <w:tc>
          <w:tcPr>
            <w:tcW w:w="850" w:type="dxa"/>
            <w:shd w:val="clear" w:color="auto" w:fill="auto"/>
            <w:vAlign w:val="center"/>
          </w:tcPr>
          <w:p w14:paraId="1881ACB9" w14:textId="5FD3230E" w:rsidR="00B8375F" w:rsidRPr="0091371E" w:rsidRDefault="00B8375F" w:rsidP="00B8375F">
            <w:pPr>
              <w:jc w:val="center"/>
              <w:rPr>
                <w:b/>
                <w:bCs/>
                <w:sz w:val="16"/>
                <w:szCs w:val="16"/>
              </w:rPr>
            </w:pPr>
            <w:r w:rsidRPr="00431A48">
              <w:rPr>
                <w:rFonts w:eastAsiaTheme="minorEastAsia"/>
                <w:sz w:val="16"/>
                <w:szCs w:val="16"/>
                <w:lang w:eastAsia="zh-CN"/>
              </w:rPr>
              <w:t>9.3</w:t>
            </w:r>
          </w:p>
        </w:tc>
        <w:tc>
          <w:tcPr>
            <w:tcW w:w="988" w:type="dxa"/>
            <w:shd w:val="clear" w:color="auto" w:fill="auto"/>
            <w:vAlign w:val="center"/>
          </w:tcPr>
          <w:p w14:paraId="41CBF99E" w14:textId="41F4B17E" w:rsidR="00B8375F" w:rsidRPr="0091371E" w:rsidRDefault="00B8375F" w:rsidP="00B8375F">
            <w:pPr>
              <w:jc w:val="center"/>
              <w:rPr>
                <w:b/>
                <w:bCs/>
                <w:sz w:val="16"/>
                <w:szCs w:val="16"/>
              </w:rPr>
            </w:pPr>
            <w:r w:rsidRPr="00431A48">
              <w:rPr>
                <w:rFonts w:eastAsiaTheme="minorEastAsia"/>
                <w:sz w:val="16"/>
                <w:szCs w:val="16"/>
                <w:lang w:eastAsia="zh-CN"/>
              </w:rPr>
              <w:t>9</w:t>
            </w:r>
          </w:p>
        </w:tc>
        <w:tc>
          <w:tcPr>
            <w:tcW w:w="1417" w:type="dxa"/>
            <w:shd w:val="clear" w:color="auto" w:fill="auto"/>
            <w:vAlign w:val="center"/>
          </w:tcPr>
          <w:p w14:paraId="4933F605" w14:textId="634A0DB5" w:rsidR="00B8375F" w:rsidRPr="0091371E" w:rsidRDefault="00B8375F" w:rsidP="00B8375F">
            <w:pPr>
              <w:jc w:val="center"/>
              <w:rPr>
                <w:b/>
                <w:bCs/>
                <w:sz w:val="16"/>
                <w:szCs w:val="16"/>
              </w:rPr>
            </w:pPr>
            <w:r w:rsidRPr="00431A48">
              <w:rPr>
                <w:rFonts w:eastAsiaTheme="minorEastAsia"/>
                <w:sz w:val="16"/>
                <w:szCs w:val="16"/>
                <w:lang w:eastAsia="zh-CN"/>
              </w:rPr>
              <w:t>91.22%</w:t>
            </w:r>
          </w:p>
        </w:tc>
        <w:tc>
          <w:tcPr>
            <w:tcW w:w="1276" w:type="dxa"/>
            <w:shd w:val="clear" w:color="auto" w:fill="auto"/>
            <w:vAlign w:val="center"/>
          </w:tcPr>
          <w:p w14:paraId="6971EC90" w14:textId="77777777" w:rsidR="00B8375F" w:rsidRPr="0091371E" w:rsidRDefault="00B8375F" w:rsidP="00B8375F">
            <w:pPr>
              <w:jc w:val="both"/>
              <w:rPr>
                <w:b/>
                <w:bCs/>
                <w:sz w:val="16"/>
                <w:szCs w:val="16"/>
              </w:rPr>
            </w:pPr>
          </w:p>
        </w:tc>
      </w:tr>
      <w:tr w:rsidR="00B8375F" w14:paraId="66301D64" w14:textId="77777777" w:rsidTr="00553EBC">
        <w:trPr>
          <w:trHeight w:val="283"/>
          <w:jc w:val="center"/>
        </w:trPr>
        <w:tc>
          <w:tcPr>
            <w:tcW w:w="1282" w:type="dxa"/>
            <w:shd w:val="clear" w:color="auto" w:fill="9CC2E5" w:themeFill="accent1" w:themeFillTint="99"/>
            <w:vAlign w:val="center"/>
          </w:tcPr>
          <w:p w14:paraId="4A7EBAB0" w14:textId="6BD6BF2C" w:rsidR="00B8375F" w:rsidRPr="00431A48" w:rsidRDefault="00B8375F" w:rsidP="00B8375F">
            <w:pPr>
              <w:jc w:val="center"/>
              <w:rPr>
                <w:rFonts w:eastAsiaTheme="minorEastAsia"/>
                <w:sz w:val="16"/>
                <w:szCs w:val="16"/>
                <w:lang w:eastAsia="zh-CN"/>
              </w:rPr>
            </w:pPr>
            <w:r w:rsidRPr="00A168C6">
              <w:rPr>
                <w:rFonts w:eastAsiaTheme="minorEastAsia"/>
                <w:sz w:val="16"/>
                <w:szCs w:val="16"/>
                <w:lang w:eastAsia="zh-CN"/>
              </w:rPr>
              <w:t>QC</w:t>
            </w:r>
          </w:p>
        </w:tc>
        <w:tc>
          <w:tcPr>
            <w:tcW w:w="850" w:type="dxa"/>
            <w:shd w:val="clear" w:color="auto" w:fill="auto"/>
            <w:vAlign w:val="center"/>
          </w:tcPr>
          <w:p w14:paraId="7ACCD98F" w14:textId="32DC1137" w:rsidR="00B8375F" w:rsidRPr="00431A48" w:rsidRDefault="00B8375F" w:rsidP="00B8375F">
            <w:pPr>
              <w:jc w:val="center"/>
              <w:rPr>
                <w:rFonts w:eastAsiaTheme="minorEastAsia"/>
                <w:sz w:val="16"/>
                <w:szCs w:val="16"/>
                <w:lang w:eastAsia="zh-CN"/>
              </w:rPr>
            </w:pPr>
            <w:r w:rsidRPr="00A168C6">
              <w:rPr>
                <w:rFonts w:eastAsiaTheme="minorEastAsia" w:hint="eastAsia"/>
                <w:sz w:val="16"/>
                <w:szCs w:val="16"/>
                <w:lang w:eastAsia="zh-CN"/>
              </w:rPr>
              <w:t>4.4</w:t>
            </w:r>
          </w:p>
        </w:tc>
        <w:tc>
          <w:tcPr>
            <w:tcW w:w="998" w:type="dxa"/>
            <w:shd w:val="clear" w:color="auto" w:fill="auto"/>
            <w:vAlign w:val="center"/>
          </w:tcPr>
          <w:p w14:paraId="1FC34B2C" w14:textId="3F8D3CCD" w:rsidR="00B8375F" w:rsidRPr="00431A48" w:rsidRDefault="00B8375F" w:rsidP="00B8375F">
            <w:pPr>
              <w:jc w:val="center"/>
              <w:rPr>
                <w:rFonts w:eastAsiaTheme="minorEastAsia"/>
                <w:sz w:val="16"/>
                <w:szCs w:val="16"/>
                <w:lang w:eastAsia="zh-CN"/>
              </w:rPr>
            </w:pPr>
            <w:r w:rsidRPr="00A168C6">
              <w:rPr>
                <w:rFonts w:eastAsiaTheme="minorEastAsia" w:hint="eastAsia"/>
                <w:sz w:val="16"/>
                <w:szCs w:val="16"/>
                <w:lang w:eastAsia="zh-CN"/>
              </w:rPr>
              <w:t>4</w:t>
            </w:r>
          </w:p>
        </w:tc>
        <w:tc>
          <w:tcPr>
            <w:tcW w:w="1412" w:type="dxa"/>
            <w:shd w:val="clear" w:color="auto" w:fill="auto"/>
            <w:vAlign w:val="center"/>
          </w:tcPr>
          <w:p w14:paraId="22279327" w14:textId="28626BCD" w:rsidR="00B8375F" w:rsidRPr="00431A48" w:rsidRDefault="00B8375F" w:rsidP="00B8375F">
            <w:pPr>
              <w:jc w:val="center"/>
              <w:rPr>
                <w:rFonts w:eastAsiaTheme="minorEastAsia"/>
                <w:sz w:val="16"/>
                <w:szCs w:val="16"/>
                <w:lang w:eastAsia="zh-CN"/>
              </w:rPr>
            </w:pPr>
            <w:r w:rsidRPr="00A168C6">
              <w:rPr>
                <w:rFonts w:eastAsiaTheme="minorEastAsia" w:hint="eastAsia"/>
                <w:sz w:val="16"/>
                <w:szCs w:val="16"/>
                <w:lang w:eastAsia="zh-CN"/>
              </w:rPr>
              <w:t>94%</w:t>
            </w:r>
          </w:p>
        </w:tc>
        <w:tc>
          <w:tcPr>
            <w:tcW w:w="850" w:type="dxa"/>
            <w:shd w:val="clear" w:color="auto" w:fill="auto"/>
            <w:vAlign w:val="center"/>
          </w:tcPr>
          <w:p w14:paraId="63451389" w14:textId="2AFCB7EA" w:rsidR="00B8375F" w:rsidRPr="0091371E" w:rsidRDefault="00B8375F" w:rsidP="00B8375F">
            <w:pPr>
              <w:jc w:val="center"/>
              <w:rPr>
                <w:b/>
                <w:bCs/>
                <w:sz w:val="16"/>
                <w:szCs w:val="16"/>
              </w:rPr>
            </w:pPr>
            <w:r w:rsidRPr="00A168C6">
              <w:rPr>
                <w:rFonts w:eastAsiaTheme="minorEastAsia" w:hint="eastAsia"/>
                <w:sz w:val="16"/>
                <w:szCs w:val="16"/>
                <w:lang w:eastAsia="zh-CN"/>
              </w:rPr>
              <w:t>5.2</w:t>
            </w:r>
          </w:p>
        </w:tc>
        <w:tc>
          <w:tcPr>
            <w:tcW w:w="988" w:type="dxa"/>
            <w:shd w:val="clear" w:color="auto" w:fill="auto"/>
            <w:vAlign w:val="center"/>
          </w:tcPr>
          <w:p w14:paraId="6C0B5CD6" w14:textId="3C2859B6" w:rsidR="00B8375F" w:rsidRPr="0091371E" w:rsidRDefault="00B8375F" w:rsidP="00B8375F">
            <w:pPr>
              <w:jc w:val="center"/>
              <w:rPr>
                <w:b/>
                <w:bCs/>
                <w:sz w:val="16"/>
                <w:szCs w:val="16"/>
              </w:rPr>
            </w:pPr>
            <w:r w:rsidRPr="00A168C6">
              <w:rPr>
                <w:rFonts w:eastAsiaTheme="minorEastAsia" w:hint="eastAsia"/>
                <w:sz w:val="16"/>
                <w:szCs w:val="16"/>
                <w:lang w:eastAsia="zh-CN"/>
              </w:rPr>
              <w:t>5</w:t>
            </w:r>
          </w:p>
        </w:tc>
        <w:tc>
          <w:tcPr>
            <w:tcW w:w="1417" w:type="dxa"/>
            <w:shd w:val="clear" w:color="auto" w:fill="auto"/>
            <w:vAlign w:val="center"/>
          </w:tcPr>
          <w:p w14:paraId="0AF5776E" w14:textId="73065C74" w:rsidR="00B8375F" w:rsidRPr="0091371E" w:rsidRDefault="00B8375F" w:rsidP="00B8375F">
            <w:pPr>
              <w:jc w:val="center"/>
              <w:rPr>
                <w:b/>
                <w:bCs/>
                <w:sz w:val="16"/>
                <w:szCs w:val="16"/>
              </w:rPr>
            </w:pPr>
            <w:r w:rsidRPr="00A168C6">
              <w:rPr>
                <w:rFonts w:eastAsiaTheme="minorEastAsia" w:hint="eastAsia"/>
                <w:sz w:val="16"/>
                <w:szCs w:val="16"/>
                <w:lang w:eastAsia="zh-CN"/>
              </w:rPr>
              <w:t>91%</w:t>
            </w:r>
          </w:p>
        </w:tc>
        <w:tc>
          <w:tcPr>
            <w:tcW w:w="1276" w:type="dxa"/>
            <w:shd w:val="clear" w:color="auto" w:fill="auto"/>
            <w:vAlign w:val="center"/>
          </w:tcPr>
          <w:p w14:paraId="05F369D7" w14:textId="77777777" w:rsidR="00B8375F" w:rsidRPr="0091371E" w:rsidRDefault="00B8375F" w:rsidP="00B8375F">
            <w:pPr>
              <w:jc w:val="both"/>
              <w:rPr>
                <w:b/>
                <w:bCs/>
                <w:sz w:val="16"/>
                <w:szCs w:val="16"/>
              </w:rPr>
            </w:pPr>
          </w:p>
        </w:tc>
      </w:tr>
      <w:tr w:rsidR="00B8375F" w14:paraId="4E21232A" w14:textId="77777777" w:rsidTr="00553EBC">
        <w:trPr>
          <w:trHeight w:val="283"/>
          <w:jc w:val="center"/>
        </w:trPr>
        <w:tc>
          <w:tcPr>
            <w:tcW w:w="1282" w:type="dxa"/>
            <w:shd w:val="clear" w:color="auto" w:fill="9CC2E5" w:themeFill="accent1" w:themeFillTint="99"/>
            <w:vAlign w:val="center"/>
          </w:tcPr>
          <w:p w14:paraId="46BCB5D8" w14:textId="2870F605"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50990BD0" w14:textId="2B48C88F"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7.24</w:t>
            </w:r>
          </w:p>
        </w:tc>
        <w:tc>
          <w:tcPr>
            <w:tcW w:w="998" w:type="dxa"/>
            <w:shd w:val="clear" w:color="auto" w:fill="auto"/>
            <w:vAlign w:val="center"/>
          </w:tcPr>
          <w:p w14:paraId="1A671D6E" w14:textId="2242E440"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7</w:t>
            </w:r>
          </w:p>
        </w:tc>
        <w:tc>
          <w:tcPr>
            <w:tcW w:w="1412" w:type="dxa"/>
            <w:shd w:val="clear" w:color="auto" w:fill="auto"/>
            <w:vAlign w:val="center"/>
          </w:tcPr>
          <w:p w14:paraId="00E0C9E6" w14:textId="7B3B3DF8"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92.48%</w:t>
            </w:r>
          </w:p>
        </w:tc>
        <w:tc>
          <w:tcPr>
            <w:tcW w:w="850" w:type="dxa"/>
            <w:shd w:val="clear" w:color="auto" w:fill="auto"/>
            <w:vAlign w:val="center"/>
          </w:tcPr>
          <w:p w14:paraId="4AAE343A" w14:textId="5615B6F7" w:rsidR="00B8375F" w:rsidRPr="0091371E" w:rsidRDefault="00B8375F" w:rsidP="00B8375F">
            <w:pPr>
              <w:jc w:val="center"/>
              <w:rPr>
                <w:b/>
                <w:bCs/>
                <w:sz w:val="16"/>
                <w:szCs w:val="16"/>
              </w:rPr>
            </w:pPr>
            <w:r w:rsidRPr="00431A48">
              <w:rPr>
                <w:rFonts w:eastAsiaTheme="minorEastAsia"/>
                <w:sz w:val="16"/>
                <w:szCs w:val="16"/>
                <w:lang w:eastAsia="zh-CN"/>
              </w:rPr>
              <w:t>8.82</w:t>
            </w:r>
          </w:p>
        </w:tc>
        <w:tc>
          <w:tcPr>
            <w:tcW w:w="988" w:type="dxa"/>
            <w:shd w:val="clear" w:color="auto" w:fill="auto"/>
            <w:vAlign w:val="center"/>
          </w:tcPr>
          <w:p w14:paraId="18166D57" w14:textId="1A190011" w:rsidR="00B8375F" w:rsidRPr="0091371E" w:rsidRDefault="00B8375F" w:rsidP="00B8375F">
            <w:pPr>
              <w:jc w:val="center"/>
              <w:rPr>
                <w:b/>
                <w:bCs/>
                <w:sz w:val="16"/>
                <w:szCs w:val="16"/>
              </w:rPr>
            </w:pPr>
            <w:r w:rsidRPr="00431A48">
              <w:rPr>
                <w:rFonts w:eastAsiaTheme="minorEastAsia"/>
                <w:sz w:val="16"/>
                <w:szCs w:val="16"/>
                <w:lang w:eastAsia="zh-CN"/>
              </w:rPr>
              <w:t>8</w:t>
            </w:r>
          </w:p>
        </w:tc>
        <w:tc>
          <w:tcPr>
            <w:tcW w:w="1417" w:type="dxa"/>
            <w:shd w:val="clear" w:color="auto" w:fill="auto"/>
            <w:vAlign w:val="center"/>
          </w:tcPr>
          <w:p w14:paraId="2F6D607F" w14:textId="4C2459F3" w:rsidR="00B8375F" w:rsidRPr="0091371E" w:rsidRDefault="00B8375F" w:rsidP="00B8375F">
            <w:pPr>
              <w:jc w:val="center"/>
              <w:rPr>
                <w:b/>
                <w:bCs/>
                <w:sz w:val="16"/>
                <w:szCs w:val="16"/>
              </w:rPr>
            </w:pPr>
            <w:r w:rsidRPr="00431A48">
              <w:rPr>
                <w:rFonts w:eastAsiaTheme="minorEastAsia"/>
                <w:sz w:val="16"/>
                <w:szCs w:val="16"/>
                <w:lang w:eastAsia="zh-CN"/>
              </w:rPr>
              <w:t>93.75%</w:t>
            </w:r>
          </w:p>
        </w:tc>
        <w:tc>
          <w:tcPr>
            <w:tcW w:w="1276" w:type="dxa"/>
            <w:shd w:val="clear" w:color="auto" w:fill="auto"/>
            <w:vAlign w:val="center"/>
          </w:tcPr>
          <w:p w14:paraId="121BC354" w14:textId="77777777" w:rsidR="00B8375F" w:rsidRPr="0091371E" w:rsidRDefault="00B8375F" w:rsidP="00B8375F">
            <w:pPr>
              <w:jc w:val="both"/>
              <w:rPr>
                <w:b/>
                <w:bCs/>
                <w:sz w:val="16"/>
                <w:szCs w:val="16"/>
              </w:rPr>
            </w:pPr>
          </w:p>
        </w:tc>
      </w:tr>
      <w:tr w:rsidR="00B8375F" w14:paraId="11A08630" w14:textId="77777777" w:rsidTr="00553EBC">
        <w:trPr>
          <w:trHeight w:val="283"/>
          <w:jc w:val="center"/>
        </w:trPr>
        <w:tc>
          <w:tcPr>
            <w:tcW w:w="1282" w:type="dxa"/>
            <w:shd w:val="clear" w:color="auto" w:fill="9CC2E5" w:themeFill="accent1" w:themeFillTint="99"/>
            <w:vAlign w:val="center"/>
          </w:tcPr>
          <w:p w14:paraId="68FA646B" w14:textId="109ADB30"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68EB39C8" w14:textId="2AC54151"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8.56</w:t>
            </w:r>
          </w:p>
        </w:tc>
        <w:tc>
          <w:tcPr>
            <w:tcW w:w="998" w:type="dxa"/>
            <w:shd w:val="clear" w:color="auto" w:fill="auto"/>
            <w:vAlign w:val="center"/>
          </w:tcPr>
          <w:p w14:paraId="2314907D" w14:textId="6C677B64"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8</w:t>
            </w:r>
          </w:p>
        </w:tc>
        <w:tc>
          <w:tcPr>
            <w:tcW w:w="1412" w:type="dxa"/>
            <w:shd w:val="clear" w:color="auto" w:fill="auto"/>
            <w:vAlign w:val="center"/>
          </w:tcPr>
          <w:p w14:paraId="66F7D54A" w14:textId="58F5A9A8"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92.64%</w:t>
            </w:r>
          </w:p>
        </w:tc>
        <w:tc>
          <w:tcPr>
            <w:tcW w:w="850" w:type="dxa"/>
            <w:shd w:val="clear" w:color="auto" w:fill="auto"/>
            <w:vAlign w:val="center"/>
          </w:tcPr>
          <w:p w14:paraId="4CBE5578" w14:textId="299BADF3" w:rsidR="00B8375F" w:rsidRPr="0091371E" w:rsidRDefault="00B8375F" w:rsidP="00B8375F">
            <w:pPr>
              <w:jc w:val="center"/>
              <w:rPr>
                <w:b/>
                <w:bCs/>
                <w:sz w:val="16"/>
                <w:szCs w:val="16"/>
              </w:rPr>
            </w:pPr>
            <w:r w:rsidRPr="00431A48">
              <w:rPr>
                <w:rFonts w:eastAsiaTheme="minorEastAsia"/>
                <w:sz w:val="16"/>
                <w:szCs w:val="16"/>
                <w:lang w:eastAsia="zh-CN"/>
              </w:rPr>
              <w:t>9.55</w:t>
            </w:r>
          </w:p>
        </w:tc>
        <w:tc>
          <w:tcPr>
            <w:tcW w:w="988" w:type="dxa"/>
            <w:shd w:val="clear" w:color="auto" w:fill="auto"/>
            <w:vAlign w:val="center"/>
          </w:tcPr>
          <w:p w14:paraId="3CE1B16A" w14:textId="546D019E" w:rsidR="00B8375F" w:rsidRPr="0091371E" w:rsidRDefault="00B8375F" w:rsidP="00B8375F">
            <w:pPr>
              <w:jc w:val="center"/>
              <w:rPr>
                <w:b/>
                <w:bCs/>
                <w:sz w:val="16"/>
                <w:szCs w:val="16"/>
              </w:rPr>
            </w:pPr>
            <w:r w:rsidRPr="00431A48">
              <w:rPr>
                <w:rFonts w:eastAsiaTheme="minorEastAsia"/>
                <w:sz w:val="16"/>
                <w:szCs w:val="16"/>
                <w:lang w:eastAsia="zh-CN"/>
              </w:rPr>
              <w:t>9</w:t>
            </w:r>
          </w:p>
        </w:tc>
        <w:tc>
          <w:tcPr>
            <w:tcW w:w="1417" w:type="dxa"/>
            <w:shd w:val="clear" w:color="auto" w:fill="auto"/>
            <w:vAlign w:val="center"/>
          </w:tcPr>
          <w:p w14:paraId="395FFAA9" w14:textId="74E3E908" w:rsidR="00B8375F" w:rsidRPr="0091371E" w:rsidRDefault="00B8375F" w:rsidP="00B8375F">
            <w:pPr>
              <w:jc w:val="center"/>
              <w:rPr>
                <w:b/>
                <w:bCs/>
                <w:sz w:val="16"/>
                <w:szCs w:val="16"/>
              </w:rPr>
            </w:pPr>
            <w:r w:rsidRPr="00431A48">
              <w:rPr>
                <w:rFonts w:eastAsiaTheme="minorEastAsia"/>
                <w:sz w:val="16"/>
                <w:szCs w:val="16"/>
                <w:lang w:eastAsia="zh-CN"/>
              </w:rPr>
              <w:t>92.30%</w:t>
            </w:r>
          </w:p>
        </w:tc>
        <w:tc>
          <w:tcPr>
            <w:tcW w:w="1276" w:type="dxa"/>
            <w:shd w:val="clear" w:color="auto" w:fill="auto"/>
            <w:vAlign w:val="center"/>
          </w:tcPr>
          <w:p w14:paraId="3220065A" w14:textId="0BD63F5A" w:rsidR="00B8375F" w:rsidRPr="0091371E" w:rsidRDefault="00B8375F" w:rsidP="00B8375F">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B8375F" w14:paraId="2AB50554" w14:textId="77777777" w:rsidTr="00553EBC">
        <w:trPr>
          <w:trHeight w:val="283"/>
          <w:jc w:val="center"/>
        </w:trPr>
        <w:tc>
          <w:tcPr>
            <w:tcW w:w="1282" w:type="dxa"/>
            <w:shd w:val="clear" w:color="auto" w:fill="9CC2E5" w:themeFill="accent1" w:themeFillTint="99"/>
            <w:vAlign w:val="center"/>
          </w:tcPr>
          <w:p w14:paraId="0AD68488" w14:textId="1FD76AD9" w:rsidR="00B8375F" w:rsidRPr="00431A48" w:rsidRDefault="00B8375F" w:rsidP="00B8375F">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62A700B7" w14:textId="77777777" w:rsidR="00B8375F" w:rsidRPr="00431A48" w:rsidRDefault="00B8375F" w:rsidP="00B8375F">
            <w:pPr>
              <w:jc w:val="center"/>
              <w:rPr>
                <w:rFonts w:eastAsiaTheme="minorEastAsia"/>
                <w:sz w:val="16"/>
                <w:szCs w:val="16"/>
                <w:lang w:eastAsia="zh-CN"/>
              </w:rPr>
            </w:pPr>
          </w:p>
        </w:tc>
        <w:tc>
          <w:tcPr>
            <w:tcW w:w="998" w:type="dxa"/>
            <w:shd w:val="clear" w:color="auto" w:fill="auto"/>
            <w:vAlign w:val="center"/>
          </w:tcPr>
          <w:p w14:paraId="3BD345DF" w14:textId="77777777" w:rsidR="00B8375F" w:rsidRPr="00431A48" w:rsidRDefault="00B8375F" w:rsidP="00B8375F">
            <w:pPr>
              <w:jc w:val="center"/>
              <w:rPr>
                <w:rFonts w:eastAsiaTheme="minorEastAsia"/>
                <w:sz w:val="16"/>
                <w:szCs w:val="16"/>
                <w:lang w:eastAsia="zh-CN"/>
              </w:rPr>
            </w:pPr>
          </w:p>
        </w:tc>
        <w:tc>
          <w:tcPr>
            <w:tcW w:w="1412" w:type="dxa"/>
            <w:shd w:val="clear" w:color="auto" w:fill="auto"/>
            <w:vAlign w:val="center"/>
          </w:tcPr>
          <w:p w14:paraId="332C4A3D" w14:textId="77777777" w:rsidR="00B8375F" w:rsidRPr="00431A48" w:rsidRDefault="00B8375F" w:rsidP="00B8375F">
            <w:pPr>
              <w:jc w:val="center"/>
              <w:rPr>
                <w:rFonts w:eastAsiaTheme="minorEastAsia"/>
                <w:sz w:val="16"/>
                <w:szCs w:val="16"/>
                <w:lang w:eastAsia="zh-CN"/>
              </w:rPr>
            </w:pPr>
          </w:p>
        </w:tc>
        <w:tc>
          <w:tcPr>
            <w:tcW w:w="850" w:type="dxa"/>
            <w:shd w:val="clear" w:color="auto" w:fill="auto"/>
            <w:vAlign w:val="center"/>
          </w:tcPr>
          <w:p w14:paraId="4528D1EA" w14:textId="666FC18E" w:rsidR="00B8375F" w:rsidRPr="0091371E" w:rsidRDefault="00B8375F" w:rsidP="00B8375F">
            <w:pPr>
              <w:jc w:val="center"/>
              <w:rPr>
                <w:b/>
                <w:bCs/>
                <w:sz w:val="16"/>
                <w:szCs w:val="16"/>
              </w:rPr>
            </w:pPr>
            <w:r w:rsidRPr="00431A48">
              <w:rPr>
                <w:rFonts w:eastAsiaTheme="minorEastAsia"/>
                <w:sz w:val="16"/>
                <w:szCs w:val="16"/>
                <w:lang w:eastAsia="zh-CN"/>
              </w:rPr>
              <w:t>14.59</w:t>
            </w:r>
          </w:p>
        </w:tc>
        <w:tc>
          <w:tcPr>
            <w:tcW w:w="988" w:type="dxa"/>
            <w:shd w:val="clear" w:color="auto" w:fill="auto"/>
            <w:vAlign w:val="center"/>
          </w:tcPr>
          <w:p w14:paraId="4A09C9FC" w14:textId="686142EB" w:rsidR="00B8375F" w:rsidRPr="0091371E" w:rsidRDefault="00B8375F" w:rsidP="00B8375F">
            <w:pPr>
              <w:jc w:val="center"/>
              <w:rPr>
                <w:b/>
                <w:bCs/>
                <w:sz w:val="16"/>
                <w:szCs w:val="16"/>
              </w:rPr>
            </w:pPr>
            <w:r w:rsidRPr="00431A48">
              <w:rPr>
                <w:rFonts w:eastAsiaTheme="minorEastAsia"/>
                <w:sz w:val="16"/>
                <w:szCs w:val="16"/>
                <w:lang w:eastAsia="zh-CN"/>
              </w:rPr>
              <w:t>14</w:t>
            </w:r>
          </w:p>
        </w:tc>
        <w:tc>
          <w:tcPr>
            <w:tcW w:w="1417" w:type="dxa"/>
            <w:shd w:val="clear" w:color="auto" w:fill="auto"/>
            <w:vAlign w:val="center"/>
          </w:tcPr>
          <w:p w14:paraId="7496A96D" w14:textId="76512582" w:rsidR="00B8375F" w:rsidRPr="0091371E" w:rsidRDefault="00B8375F" w:rsidP="00B8375F">
            <w:pPr>
              <w:jc w:val="center"/>
              <w:rPr>
                <w:b/>
                <w:bCs/>
                <w:sz w:val="16"/>
                <w:szCs w:val="16"/>
              </w:rPr>
            </w:pPr>
            <w:r w:rsidRPr="00431A48">
              <w:rPr>
                <w:rFonts w:eastAsiaTheme="minorEastAsia"/>
                <w:sz w:val="16"/>
                <w:szCs w:val="16"/>
                <w:lang w:eastAsia="zh-CN"/>
              </w:rPr>
              <w:t>92.06%</w:t>
            </w:r>
          </w:p>
        </w:tc>
        <w:tc>
          <w:tcPr>
            <w:tcW w:w="1276" w:type="dxa"/>
            <w:shd w:val="clear" w:color="auto" w:fill="auto"/>
            <w:vAlign w:val="center"/>
          </w:tcPr>
          <w:p w14:paraId="52EEB57B" w14:textId="6E0DB246" w:rsidR="00B8375F" w:rsidRPr="0091371E" w:rsidRDefault="00B8375F" w:rsidP="00B8375F">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2</w:t>
            </w:r>
          </w:p>
        </w:tc>
      </w:tr>
      <w:tr w:rsidR="00B8375F" w14:paraId="7FAC0B82" w14:textId="77777777" w:rsidTr="00B8375F">
        <w:trPr>
          <w:trHeight w:hRule="exact" w:val="594"/>
          <w:jc w:val="center"/>
        </w:trPr>
        <w:tc>
          <w:tcPr>
            <w:tcW w:w="9073" w:type="dxa"/>
            <w:gridSpan w:val="8"/>
            <w:shd w:val="clear" w:color="auto" w:fill="auto"/>
            <w:vAlign w:val="center"/>
          </w:tcPr>
          <w:p w14:paraId="4D15CEFF" w14:textId="77777777" w:rsidR="00B8375F" w:rsidRDefault="00B8375F" w:rsidP="00B8375F">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91371E">
              <w:rPr>
                <w:sz w:val="16"/>
                <w:szCs w:val="16"/>
              </w:rPr>
              <w:t>adopting delay-aware (DA) scheduling</w:t>
            </w:r>
          </w:p>
          <w:p w14:paraId="687C328C" w14:textId="58B2DEFB" w:rsidR="00B8375F" w:rsidRPr="0091371E" w:rsidRDefault="00B8375F" w:rsidP="00B8375F">
            <w:r>
              <w:rPr>
                <w:rFonts w:eastAsiaTheme="minorEastAsia" w:hint="eastAsia"/>
                <w:sz w:val="16"/>
                <w:szCs w:val="16"/>
                <w:lang w:eastAsia="zh-CN"/>
              </w:rPr>
              <w:t>N</w:t>
            </w:r>
            <w:r>
              <w:rPr>
                <w:rFonts w:eastAsiaTheme="minorEastAsia"/>
                <w:sz w:val="16"/>
                <w:szCs w:val="16"/>
                <w:lang w:eastAsia="zh-CN"/>
              </w:rPr>
              <w:t xml:space="preserve">ote 2: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6F72853E" w14:textId="77777777" w:rsidR="00BC01D2" w:rsidRDefault="00BC01D2" w:rsidP="006011CD">
      <w:pPr>
        <w:spacing w:before="120" w:after="120" w:line="276" w:lineRule="auto"/>
        <w:jc w:val="both"/>
      </w:pPr>
    </w:p>
    <w:p w14:paraId="78C77246" w14:textId="17C923A5" w:rsidR="00FB1FE1" w:rsidRDefault="00FB1FE1" w:rsidP="00FB1FE1">
      <w:pPr>
        <w:spacing w:before="120" w:after="120" w:line="276" w:lineRule="auto"/>
        <w:jc w:val="both"/>
      </w:pPr>
      <w:r>
        <w:rPr>
          <w:b/>
          <w:bCs/>
          <w:u w:val="single"/>
        </w:rPr>
        <w:t>Uma,</w:t>
      </w:r>
      <w:r w:rsidRPr="006A784D">
        <w:rPr>
          <w:b/>
          <w:bCs/>
          <w:u w:val="single"/>
        </w:rPr>
        <w:t xml:space="preserve"> </w:t>
      </w:r>
      <w:r>
        <w:rPr>
          <w:b/>
          <w:bCs/>
          <w:u w:val="single"/>
        </w:rPr>
        <w:t>VR/AR</w:t>
      </w:r>
      <w:r w:rsidRPr="006A784D">
        <w:rPr>
          <w:b/>
          <w:bCs/>
          <w:u w:val="single"/>
        </w:rPr>
        <w:t xml:space="preserve">, </w:t>
      </w:r>
      <w:r>
        <w:rPr>
          <w:b/>
          <w:bCs/>
          <w:u w:val="single"/>
        </w:rPr>
        <w:t>45</w:t>
      </w:r>
      <w:r w:rsidRPr="006A784D">
        <w:rPr>
          <w:b/>
          <w:bCs/>
          <w:u w:val="single"/>
        </w:rPr>
        <w:t>Mbps, 1</w:t>
      </w:r>
      <w:r>
        <w:rPr>
          <w:b/>
          <w:bCs/>
          <w:u w:val="single"/>
        </w:rPr>
        <w:t>0</w:t>
      </w:r>
      <w:r w:rsidRPr="006A784D">
        <w:rPr>
          <w:b/>
          <w:bCs/>
          <w:u w:val="single"/>
        </w:rPr>
        <w:t>ms PDB</w:t>
      </w:r>
      <w:r w:rsidR="006E6BE7">
        <w:rPr>
          <w:b/>
          <w:bCs/>
          <w:u w:val="single"/>
        </w:rPr>
        <w:t>, 100MHz bandwidth, DDDSU TDD format</w:t>
      </w:r>
    </w:p>
    <w:p w14:paraId="71E4FCE9" w14:textId="797EC4C7" w:rsidR="00FB1FE1" w:rsidRDefault="00F656AB" w:rsidP="00F656AB">
      <w:pPr>
        <w:spacing w:before="120" w:after="120" w:line="276" w:lineRule="auto"/>
        <w:jc w:val="center"/>
      </w:pPr>
      <w:bookmarkStart w:id="10" w:name="_Ref80046628"/>
      <w:r>
        <w:t xml:space="preserve">Table </w:t>
      </w:r>
      <w:fldSimple w:instr=" SEQ Table \* ARABIC ">
        <w:r w:rsidR="00CC6766">
          <w:rPr>
            <w:noProof/>
          </w:rPr>
          <w:t>12</w:t>
        </w:r>
      </w:fldSimple>
      <w:bookmarkEnd w:id="10"/>
      <w:r>
        <w:t xml:space="preserve"> System capacity of VR/AR (45Mbps) application in FR1 DL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0C5735" w14:paraId="64B76842" w14:textId="77777777" w:rsidTr="00553EBC">
        <w:trPr>
          <w:trHeight w:val="454"/>
          <w:jc w:val="center"/>
        </w:trPr>
        <w:tc>
          <w:tcPr>
            <w:tcW w:w="1282" w:type="dxa"/>
            <w:vMerge w:val="restart"/>
            <w:shd w:val="clear" w:color="auto" w:fill="9CC2E5" w:themeFill="accent1" w:themeFillTint="99"/>
            <w:vAlign w:val="center"/>
          </w:tcPr>
          <w:p w14:paraId="34C76ECC" w14:textId="77777777" w:rsidR="000C5735" w:rsidRPr="0091371E" w:rsidRDefault="000C5735"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61F25A27" w14:textId="489B4A14" w:rsidR="000C5735"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29798667" w14:textId="6AC946B3" w:rsidR="000C5735"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3625D70A" w14:textId="77777777" w:rsidR="000C5735" w:rsidRPr="0091371E" w:rsidRDefault="000C5735"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0C5735" w14:paraId="37035A93" w14:textId="77777777" w:rsidTr="00553EBC">
        <w:trPr>
          <w:trHeight w:val="709"/>
          <w:jc w:val="center"/>
        </w:trPr>
        <w:tc>
          <w:tcPr>
            <w:tcW w:w="1282" w:type="dxa"/>
            <w:vMerge/>
            <w:shd w:val="clear" w:color="auto" w:fill="9CC2E5" w:themeFill="accent1" w:themeFillTint="99"/>
            <w:vAlign w:val="center"/>
          </w:tcPr>
          <w:p w14:paraId="6B278CB5" w14:textId="77777777" w:rsidR="000C5735" w:rsidRPr="0091371E" w:rsidRDefault="000C5735" w:rsidP="00553EBC">
            <w:pPr>
              <w:jc w:val="center"/>
              <w:rPr>
                <w:b/>
                <w:bCs/>
                <w:sz w:val="16"/>
                <w:szCs w:val="16"/>
              </w:rPr>
            </w:pPr>
          </w:p>
        </w:tc>
        <w:tc>
          <w:tcPr>
            <w:tcW w:w="850" w:type="dxa"/>
            <w:shd w:val="clear" w:color="auto" w:fill="9CC2E5" w:themeFill="accent1" w:themeFillTint="99"/>
            <w:vAlign w:val="center"/>
          </w:tcPr>
          <w:p w14:paraId="674DE8B3" w14:textId="77777777" w:rsidR="000C5735" w:rsidRPr="0091371E" w:rsidRDefault="000C5735"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32E4F910" w14:textId="77777777" w:rsidR="000C5735" w:rsidRPr="0091371E" w:rsidRDefault="000C5735"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533B315"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B69DF0D" w14:textId="77777777" w:rsidR="000C5735" w:rsidRPr="0091371E" w:rsidRDefault="000C5735"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279EFF4B" w14:textId="77777777" w:rsidR="000C5735" w:rsidRPr="0091371E" w:rsidRDefault="000C5735"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19B4A69B"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4268514A" w14:textId="77777777" w:rsidR="000C5735" w:rsidRPr="0091371E" w:rsidRDefault="000C5735" w:rsidP="00553EBC">
            <w:pPr>
              <w:jc w:val="center"/>
              <w:rPr>
                <w:b/>
                <w:bCs/>
                <w:sz w:val="16"/>
                <w:szCs w:val="16"/>
              </w:rPr>
            </w:pPr>
          </w:p>
        </w:tc>
      </w:tr>
      <w:tr w:rsidR="000C5735" w14:paraId="4279C139" w14:textId="77777777" w:rsidTr="00553EBC">
        <w:trPr>
          <w:trHeight w:val="283"/>
          <w:jc w:val="center"/>
        </w:trPr>
        <w:tc>
          <w:tcPr>
            <w:tcW w:w="1282" w:type="dxa"/>
            <w:shd w:val="clear" w:color="auto" w:fill="9CC2E5" w:themeFill="accent1" w:themeFillTint="99"/>
            <w:vAlign w:val="center"/>
          </w:tcPr>
          <w:p w14:paraId="16B69950" w14:textId="277A8697" w:rsidR="000C5735" w:rsidRPr="0091371E" w:rsidRDefault="000C5735" w:rsidP="000C5735">
            <w:pPr>
              <w:jc w:val="center"/>
              <w:rPr>
                <w:b/>
                <w:bCs/>
                <w:sz w:val="16"/>
                <w:szCs w:val="16"/>
              </w:rPr>
            </w:pPr>
            <w:r w:rsidRPr="00431A48">
              <w:rPr>
                <w:rFonts w:eastAsiaTheme="minorEastAsia"/>
                <w:sz w:val="16"/>
                <w:szCs w:val="16"/>
                <w:lang w:eastAsia="zh-CN"/>
              </w:rPr>
              <w:t>MTK</w:t>
            </w:r>
          </w:p>
        </w:tc>
        <w:tc>
          <w:tcPr>
            <w:tcW w:w="850" w:type="dxa"/>
            <w:shd w:val="clear" w:color="auto" w:fill="auto"/>
            <w:vAlign w:val="center"/>
          </w:tcPr>
          <w:p w14:paraId="762458B8" w14:textId="0A511A2F" w:rsidR="000C5735" w:rsidRPr="0091371E" w:rsidRDefault="000C5735" w:rsidP="000C5735">
            <w:pPr>
              <w:jc w:val="center"/>
              <w:rPr>
                <w:b/>
                <w:bCs/>
                <w:sz w:val="16"/>
                <w:szCs w:val="16"/>
              </w:rPr>
            </w:pPr>
            <w:r w:rsidRPr="00431A48">
              <w:rPr>
                <w:rFonts w:eastAsiaTheme="minorEastAsia" w:hint="eastAsia"/>
                <w:sz w:val="16"/>
                <w:szCs w:val="16"/>
                <w:lang w:eastAsia="zh-CN"/>
              </w:rPr>
              <w:t>4.2</w:t>
            </w:r>
          </w:p>
        </w:tc>
        <w:tc>
          <w:tcPr>
            <w:tcW w:w="998" w:type="dxa"/>
            <w:shd w:val="clear" w:color="auto" w:fill="auto"/>
            <w:vAlign w:val="center"/>
          </w:tcPr>
          <w:p w14:paraId="6B6C6FB2" w14:textId="64663FC2" w:rsidR="000C5735" w:rsidRPr="0091371E" w:rsidRDefault="000C5735" w:rsidP="000C5735">
            <w:pPr>
              <w:jc w:val="center"/>
              <w:rPr>
                <w:b/>
                <w:bCs/>
                <w:sz w:val="16"/>
                <w:szCs w:val="16"/>
              </w:rPr>
            </w:pPr>
            <w:r w:rsidRPr="00431A48">
              <w:rPr>
                <w:rFonts w:eastAsiaTheme="minorEastAsia" w:hint="eastAsia"/>
                <w:sz w:val="16"/>
                <w:szCs w:val="16"/>
                <w:lang w:eastAsia="zh-CN"/>
              </w:rPr>
              <w:t>4</w:t>
            </w:r>
          </w:p>
        </w:tc>
        <w:tc>
          <w:tcPr>
            <w:tcW w:w="1412" w:type="dxa"/>
            <w:shd w:val="clear" w:color="auto" w:fill="auto"/>
            <w:vAlign w:val="center"/>
          </w:tcPr>
          <w:p w14:paraId="3A05EC63" w14:textId="41A8E8A4" w:rsidR="000C5735" w:rsidRPr="0091371E" w:rsidRDefault="000C5735" w:rsidP="000C5735">
            <w:pPr>
              <w:jc w:val="center"/>
              <w:rPr>
                <w:b/>
                <w:bCs/>
                <w:sz w:val="16"/>
                <w:szCs w:val="16"/>
              </w:rPr>
            </w:pPr>
            <w:r w:rsidRPr="00431A48">
              <w:rPr>
                <w:rFonts w:eastAsiaTheme="minorEastAsia" w:hint="eastAsia"/>
                <w:sz w:val="16"/>
                <w:szCs w:val="16"/>
                <w:lang w:eastAsia="zh-CN"/>
              </w:rPr>
              <w:t>92.86%</w:t>
            </w:r>
          </w:p>
        </w:tc>
        <w:tc>
          <w:tcPr>
            <w:tcW w:w="850" w:type="dxa"/>
            <w:shd w:val="clear" w:color="auto" w:fill="auto"/>
            <w:vAlign w:val="center"/>
          </w:tcPr>
          <w:p w14:paraId="104A5B06" w14:textId="77777777" w:rsidR="000C5735" w:rsidRPr="0091371E" w:rsidRDefault="000C5735" w:rsidP="000C5735">
            <w:pPr>
              <w:jc w:val="center"/>
              <w:rPr>
                <w:b/>
                <w:bCs/>
                <w:sz w:val="16"/>
                <w:szCs w:val="16"/>
              </w:rPr>
            </w:pPr>
          </w:p>
        </w:tc>
        <w:tc>
          <w:tcPr>
            <w:tcW w:w="988" w:type="dxa"/>
            <w:shd w:val="clear" w:color="auto" w:fill="auto"/>
            <w:vAlign w:val="center"/>
          </w:tcPr>
          <w:p w14:paraId="0F92AC7B" w14:textId="77777777" w:rsidR="000C5735" w:rsidRPr="0091371E" w:rsidRDefault="000C5735" w:rsidP="000C5735">
            <w:pPr>
              <w:jc w:val="center"/>
              <w:rPr>
                <w:b/>
                <w:bCs/>
                <w:sz w:val="16"/>
                <w:szCs w:val="16"/>
              </w:rPr>
            </w:pPr>
          </w:p>
        </w:tc>
        <w:tc>
          <w:tcPr>
            <w:tcW w:w="1417" w:type="dxa"/>
            <w:shd w:val="clear" w:color="auto" w:fill="auto"/>
            <w:vAlign w:val="center"/>
          </w:tcPr>
          <w:p w14:paraId="08EFA01C" w14:textId="77777777" w:rsidR="000C5735" w:rsidRPr="0091371E" w:rsidRDefault="000C5735" w:rsidP="000C5735">
            <w:pPr>
              <w:jc w:val="center"/>
              <w:rPr>
                <w:b/>
                <w:bCs/>
                <w:sz w:val="16"/>
                <w:szCs w:val="16"/>
              </w:rPr>
            </w:pPr>
          </w:p>
        </w:tc>
        <w:tc>
          <w:tcPr>
            <w:tcW w:w="1276" w:type="dxa"/>
            <w:shd w:val="clear" w:color="auto" w:fill="auto"/>
            <w:vAlign w:val="center"/>
          </w:tcPr>
          <w:p w14:paraId="6BDE1934" w14:textId="77777777" w:rsidR="000C5735" w:rsidRPr="0091371E" w:rsidRDefault="000C5735" w:rsidP="000C5735">
            <w:pPr>
              <w:jc w:val="both"/>
              <w:rPr>
                <w:b/>
                <w:bCs/>
                <w:sz w:val="16"/>
                <w:szCs w:val="16"/>
              </w:rPr>
            </w:pPr>
          </w:p>
        </w:tc>
      </w:tr>
      <w:tr w:rsidR="000C5735" w14:paraId="6E59B244" w14:textId="77777777" w:rsidTr="00553EBC">
        <w:trPr>
          <w:trHeight w:val="283"/>
          <w:jc w:val="center"/>
        </w:trPr>
        <w:tc>
          <w:tcPr>
            <w:tcW w:w="1282" w:type="dxa"/>
            <w:shd w:val="clear" w:color="auto" w:fill="9CC2E5" w:themeFill="accent1" w:themeFillTint="99"/>
            <w:vAlign w:val="center"/>
          </w:tcPr>
          <w:p w14:paraId="53F67FBF" w14:textId="228A131E" w:rsidR="000C5735" w:rsidRPr="00431A48" w:rsidRDefault="000C5735" w:rsidP="000C5735">
            <w:pPr>
              <w:jc w:val="center"/>
              <w:rPr>
                <w:rFonts w:eastAsiaTheme="minorEastAsia"/>
                <w:sz w:val="16"/>
                <w:szCs w:val="16"/>
                <w:lang w:eastAsia="zh-CN"/>
              </w:rPr>
            </w:pPr>
            <w:r w:rsidRPr="00431A48">
              <w:rPr>
                <w:rFonts w:eastAsiaTheme="minorEastAsia"/>
                <w:sz w:val="16"/>
                <w:szCs w:val="16"/>
                <w:lang w:eastAsia="zh-CN"/>
              </w:rPr>
              <w:t>China Unicom</w:t>
            </w:r>
          </w:p>
        </w:tc>
        <w:tc>
          <w:tcPr>
            <w:tcW w:w="850" w:type="dxa"/>
            <w:shd w:val="clear" w:color="auto" w:fill="auto"/>
            <w:vAlign w:val="center"/>
          </w:tcPr>
          <w:p w14:paraId="328FACA3" w14:textId="07F1BC64" w:rsidR="000C5735" w:rsidRPr="00431A48" w:rsidRDefault="000C5735" w:rsidP="000C5735">
            <w:pPr>
              <w:jc w:val="center"/>
              <w:rPr>
                <w:rFonts w:eastAsiaTheme="minorEastAsia"/>
                <w:sz w:val="16"/>
                <w:szCs w:val="16"/>
                <w:lang w:eastAsia="zh-CN"/>
              </w:rPr>
            </w:pPr>
            <w:r w:rsidRPr="00431A48">
              <w:rPr>
                <w:rFonts w:eastAsiaTheme="minorEastAsia" w:hint="eastAsia"/>
                <w:sz w:val="16"/>
                <w:szCs w:val="16"/>
                <w:lang w:eastAsia="zh-CN"/>
              </w:rPr>
              <w:t>5.5</w:t>
            </w:r>
          </w:p>
        </w:tc>
        <w:tc>
          <w:tcPr>
            <w:tcW w:w="998" w:type="dxa"/>
            <w:shd w:val="clear" w:color="auto" w:fill="auto"/>
            <w:vAlign w:val="center"/>
          </w:tcPr>
          <w:p w14:paraId="4CDEB26B" w14:textId="5FD4EF84" w:rsidR="000C5735" w:rsidRPr="00431A48" w:rsidRDefault="000C5735" w:rsidP="000C5735">
            <w:pPr>
              <w:jc w:val="center"/>
              <w:rPr>
                <w:rFonts w:eastAsiaTheme="minorEastAsia"/>
                <w:sz w:val="16"/>
                <w:szCs w:val="16"/>
                <w:lang w:eastAsia="zh-CN"/>
              </w:rPr>
            </w:pPr>
            <w:r w:rsidRPr="00431A48">
              <w:rPr>
                <w:rFonts w:eastAsiaTheme="minorEastAsia" w:hint="eastAsia"/>
                <w:sz w:val="16"/>
                <w:szCs w:val="16"/>
                <w:lang w:eastAsia="zh-CN"/>
              </w:rPr>
              <w:t>5</w:t>
            </w:r>
          </w:p>
        </w:tc>
        <w:tc>
          <w:tcPr>
            <w:tcW w:w="1412" w:type="dxa"/>
            <w:shd w:val="clear" w:color="auto" w:fill="auto"/>
            <w:vAlign w:val="center"/>
          </w:tcPr>
          <w:p w14:paraId="166F9E79" w14:textId="6F6D8BF9" w:rsidR="000C5735" w:rsidRPr="00431A48" w:rsidRDefault="000C5735" w:rsidP="000C5735">
            <w:pPr>
              <w:jc w:val="center"/>
              <w:rPr>
                <w:rFonts w:eastAsiaTheme="minorEastAsia"/>
                <w:sz w:val="16"/>
                <w:szCs w:val="16"/>
                <w:lang w:eastAsia="zh-CN"/>
              </w:rPr>
            </w:pPr>
          </w:p>
        </w:tc>
        <w:tc>
          <w:tcPr>
            <w:tcW w:w="850" w:type="dxa"/>
            <w:shd w:val="clear" w:color="auto" w:fill="auto"/>
            <w:vAlign w:val="center"/>
          </w:tcPr>
          <w:p w14:paraId="531F3523" w14:textId="77777777" w:rsidR="000C5735" w:rsidRPr="0091371E" w:rsidRDefault="000C5735" w:rsidP="000C5735">
            <w:pPr>
              <w:jc w:val="center"/>
              <w:rPr>
                <w:b/>
                <w:bCs/>
                <w:sz w:val="16"/>
                <w:szCs w:val="16"/>
              </w:rPr>
            </w:pPr>
          </w:p>
        </w:tc>
        <w:tc>
          <w:tcPr>
            <w:tcW w:w="988" w:type="dxa"/>
            <w:shd w:val="clear" w:color="auto" w:fill="auto"/>
            <w:vAlign w:val="center"/>
          </w:tcPr>
          <w:p w14:paraId="6F466DDB" w14:textId="77777777" w:rsidR="000C5735" w:rsidRPr="0091371E" w:rsidRDefault="000C5735" w:rsidP="000C5735">
            <w:pPr>
              <w:jc w:val="center"/>
              <w:rPr>
                <w:b/>
                <w:bCs/>
                <w:sz w:val="16"/>
                <w:szCs w:val="16"/>
              </w:rPr>
            </w:pPr>
          </w:p>
        </w:tc>
        <w:tc>
          <w:tcPr>
            <w:tcW w:w="1417" w:type="dxa"/>
            <w:shd w:val="clear" w:color="auto" w:fill="auto"/>
            <w:vAlign w:val="center"/>
          </w:tcPr>
          <w:p w14:paraId="7BF16B35" w14:textId="77777777" w:rsidR="000C5735" w:rsidRPr="0091371E" w:rsidRDefault="000C5735" w:rsidP="000C5735">
            <w:pPr>
              <w:jc w:val="center"/>
              <w:rPr>
                <w:b/>
                <w:bCs/>
                <w:sz w:val="16"/>
                <w:szCs w:val="16"/>
              </w:rPr>
            </w:pPr>
          </w:p>
        </w:tc>
        <w:tc>
          <w:tcPr>
            <w:tcW w:w="1276" w:type="dxa"/>
            <w:shd w:val="clear" w:color="auto" w:fill="auto"/>
            <w:vAlign w:val="center"/>
          </w:tcPr>
          <w:p w14:paraId="77AACBCF" w14:textId="77777777" w:rsidR="000C5735" w:rsidRPr="0091371E" w:rsidRDefault="000C5735" w:rsidP="000C5735">
            <w:pPr>
              <w:jc w:val="both"/>
              <w:rPr>
                <w:b/>
                <w:bCs/>
                <w:sz w:val="16"/>
                <w:szCs w:val="16"/>
              </w:rPr>
            </w:pPr>
          </w:p>
        </w:tc>
      </w:tr>
      <w:tr w:rsidR="000C5735" w14:paraId="1334EB8B" w14:textId="77777777" w:rsidTr="00553EBC">
        <w:trPr>
          <w:trHeight w:val="283"/>
          <w:jc w:val="center"/>
        </w:trPr>
        <w:tc>
          <w:tcPr>
            <w:tcW w:w="1282" w:type="dxa"/>
            <w:shd w:val="clear" w:color="auto" w:fill="9CC2E5" w:themeFill="accent1" w:themeFillTint="99"/>
            <w:vAlign w:val="center"/>
          </w:tcPr>
          <w:p w14:paraId="613C73CE" w14:textId="3BF0CA1F" w:rsidR="000C5735" w:rsidRPr="00431A48" w:rsidRDefault="000C5735" w:rsidP="000C5735">
            <w:pPr>
              <w:jc w:val="center"/>
              <w:rPr>
                <w:rFonts w:eastAsiaTheme="minorEastAsia"/>
                <w:sz w:val="16"/>
                <w:szCs w:val="16"/>
                <w:lang w:eastAsia="zh-CN"/>
              </w:rPr>
            </w:pPr>
            <w:r w:rsidRPr="00A168C6">
              <w:rPr>
                <w:rFonts w:eastAsiaTheme="minorEastAsia"/>
                <w:sz w:val="16"/>
                <w:szCs w:val="16"/>
                <w:lang w:eastAsia="zh-CN"/>
              </w:rPr>
              <w:t>QC</w:t>
            </w:r>
          </w:p>
        </w:tc>
        <w:tc>
          <w:tcPr>
            <w:tcW w:w="850" w:type="dxa"/>
            <w:shd w:val="clear" w:color="auto" w:fill="auto"/>
            <w:vAlign w:val="center"/>
          </w:tcPr>
          <w:p w14:paraId="673393FA" w14:textId="06F574B9" w:rsidR="000C5735" w:rsidRPr="00431A48" w:rsidRDefault="000C5735" w:rsidP="000C5735">
            <w:pPr>
              <w:jc w:val="center"/>
              <w:rPr>
                <w:rFonts w:eastAsiaTheme="minorEastAsia"/>
                <w:sz w:val="16"/>
                <w:szCs w:val="16"/>
                <w:lang w:eastAsia="zh-CN"/>
              </w:rPr>
            </w:pPr>
            <w:r w:rsidRPr="00A168C6">
              <w:rPr>
                <w:rFonts w:eastAsiaTheme="minorEastAsia" w:hint="eastAsia"/>
                <w:sz w:val="16"/>
                <w:szCs w:val="16"/>
                <w:lang w:eastAsia="zh-CN"/>
              </w:rPr>
              <w:t>2.4</w:t>
            </w:r>
          </w:p>
        </w:tc>
        <w:tc>
          <w:tcPr>
            <w:tcW w:w="998" w:type="dxa"/>
            <w:shd w:val="clear" w:color="auto" w:fill="auto"/>
            <w:vAlign w:val="center"/>
          </w:tcPr>
          <w:p w14:paraId="40C0DE79" w14:textId="118B818D" w:rsidR="000C5735" w:rsidRPr="00431A48" w:rsidRDefault="000C5735" w:rsidP="000C5735">
            <w:pPr>
              <w:jc w:val="center"/>
              <w:rPr>
                <w:rFonts w:eastAsiaTheme="minorEastAsia"/>
                <w:sz w:val="16"/>
                <w:szCs w:val="16"/>
                <w:lang w:eastAsia="zh-CN"/>
              </w:rPr>
            </w:pPr>
            <w:r w:rsidRPr="00A168C6">
              <w:rPr>
                <w:rFonts w:eastAsiaTheme="minorEastAsia" w:hint="eastAsia"/>
                <w:sz w:val="16"/>
                <w:szCs w:val="16"/>
                <w:lang w:eastAsia="zh-CN"/>
              </w:rPr>
              <w:t>2</w:t>
            </w:r>
          </w:p>
        </w:tc>
        <w:tc>
          <w:tcPr>
            <w:tcW w:w="1412" w:type="dxa"/>
            <w:shd w:val="clear" w:color="auto" w:fill="auto"/>
            <w:vAlign w:val="center"/>
          </w:tcPr>
          <w:p w14:paraId="42239D13" w14:textId="2FF5B55F" w:rsidR="000C5735" w:rsidRPr="00431A48" w:rsidRDefault="000C5735" w:rsidP="000C5735">
            <w:pPr>
              <w:jc w:val="center"/>
              <w:rPr>
                <w:rFonts w:eastAsiaTheme="minorEastAsia"/>
                <w:sz w:val="16"/>
                <w:szCs w:val="16"/>
                <w:lang w:eastAsia="zh-CN"/>
              </w:rPr>
            </w:pPr>
            <w:r w:rsidRPr="00A168C6">
              <w:rPr>
                <w:rFonts w:eastAsiaTheme="minorEastAsia" w:hint="eastAsia"/>
                <w:sz w:val="16"/>
                <w:szCs w:val="16"/>
                <w:lang w:eastAsia="zh-CN"/>
              </w:rPr>
              <w:t>93%</w:t>
            </w:r>
          </w:p>
        </w:tc>
        <w:tc>
          <w:tcPr>
            <w:tcW w:w="850" w:type="dxa"/>
            <w:shd w:val="clear" w:color="auto" w:fill="auto"/>
            <w:vAlign w:val="center"/>
          </w:tcPr>
          <w:p w14:paraId="6B4DC8ED" w14:textId="4EC42A88" w:rsidR="000C5735" w:rsidRPr="0091371E" w:rsidRDefault="000C5735" w:rsidP="000C5735">
            <w:pPr>
              <w:jc w:val="center"/>
              <w:rPr>
                <w:b/>
                <w:bCs/>
                <w:sz w:val="16"/>
                <w:szCs w:val="16"/>
              </w:rPr>
            </w:pPr>
            <w:r w:rsidRPr="00A168C6">
              <w:rPr>
                <w:rFonts w:eastAsiaTheme="minorEastAsia" w:hint="eastAsia"/>
                <w:sz w:val="16"/>
                <w:szCs w:val="16"/>
                <w:lang w:eastAsia="zh-CN"/>
              </w:rPr>
              <w:t>2.9</w:t>
            </w:r>
          </w:p>
        </w:tc>
        <w:tc>
          <w:tcPr>
            <w:tcW w:w="988" w:type="dxa"/>
            <w:shd w:val="clear" w:color="auto" w:fill="auto"/>
            <w:vAlign w:val="center"/>
          </w:tcPr>
          <w:p w14:paraId="222222F0" w14:textId="56A090F3" w:rsidR="000C5735" w:rsidRPr="0091371E" w:rsidRDefault="000C5735" w:rsidP="000C5735">
            <w:pPr>
              <w:jc w:val="center"/>
              <w:rPr>
                <w:b/>
                <w:bCs/>
                <w:sz w:val="16"/>
                <w:szCs w:val="16"/>
              </w:rPr>
            </w:pPr>
            <w:r w:rsidRPr="00A168C6">
              <w:rPr>
                <w:rFonts w:eastAsiaTheme="minorEastAsia" w:hint="eastAsia"/>
                <w:sz w:val="16"/>
                <w:szCs w:val="16"/>
                <w:lang w:eastAsia="zh-CN"/>
              </w:rPr>
              <w:t>2</w:t>
            </w:r>
          </w:p>
        </w:tc>
        <w:tc>
          <w:tcPr>
            <w:tcW w:w="1417" w:type="dxa"/>
            <w:shd w:val="clear" w:color="auto" w:fill="auto"/>
            <w:vAlign w:val="center"/>
          </w:tcPr>
          <w:p w14:paraId="12A307F7" w14:textId="68E5A98B" w:rsidR="000C5735" w:rsidRPr="0091371E" w:rsidRDefault="000C5735" w:rsidP="000C5735">
            <w:pPr>
              <w:jc w:val="center"/>
              <w:rPr>
                <w:b/>
                <w:bCs/>
                <w:sz w:val="16"/>
                <w:szCs w:val="16"/>
              </w:rPr>
            </w:pPr>
            <w:r w:rsidRPr="00A168C6">
              <w:rPr>
                <w:rFonts w:eastAsiaTheme="minorEastAsia" w:hint="eastAsia"/>
                <w:sz w:val="16"/>
                <w:szCs w:val="16"/>
                <w:lang w:eastAsia="zh-CN"/>
              </w:rPr>
              <w:t>93%</w:t>
            </w:r>
          </w:p>
        </w:tc>
        <w:tc>
          <w:tcPr>
            <w:tcW w:w="1276" w:type="dxa"/>
            <w:shd w:val="clear" w:color="auto" w:fill="auto"/>
            <w:vAlign w:val="center"/>
          </w:tcPr>
          <w:p w14:paraId="137539BE" w14:textId="77777777" w:rsidR="000C5735" w:rsidRPr="0091371E" w:rsidRDefault="000C5735" w:rsidP="000C5735">
            <w:pPr>
              <w:jc w:val="both"/>
              <w:rPr>
                <w:b/>
                <w:bCs/>
                <w:sz w:val="16"/>
                <w:szCs w:val="16"/>
              </w:rPr>
            </w:pPr>
          </w:p>
        </w:tc>
      </w:tr>
      <w:tr w:rsidR="000C5735" w14:paraId="54751B59" w14:textId="77777777" w:rsidTr="00553EBC">
        <w:trPr>
          <w:trHeight w:val="283"/>
          <w:jc w:val="center"/>
        </w:trPr>
        <w:tc>
          <w:tcPr>
            <w:tcW w:w="1282" w:type="dxa"/>
            <w:shd w:val="clear" w:color="auto" w:fill="9CC2E5" w:themeFill="accent1" w:themeFillTint="99"/>
            <w:vAlign w:val="center"/>
          </w:tcPr>
          <w:p w14:paraId="703CEBD7" w14:textId="1F86DCAF" w:rsidR="000C5735" w:rsidRPr="00431A48" w:rsidRDefault="000C5735" w:rsidP="000C5735">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6C3087B8" w14:textId="62891960" w:rsidR="000C5735" w:rsidRPr="00431A48" w:rsidRDefault="000C5735" w:rsidP="000C5735">
            <w:pPr>
              <w:jc w:val="center"/>
              <w:rPr>
                <w:rFonts w:eastAsiaTheme="minorEastAsia"/>
                <w:sz w:val="16"/>
                <w:szCs w:val="16"/>
                <w:lang w:eastAsia="zh-CN"/>
              </w:rPr>
            </w:pPr>
          </w:p>
        </w:tc>
        <w:tc>
          <w:tcPr>
            <w:tcW w:w="998" w:type="dxa"/>
            <w:shd w:val="clear" w:color="auto" w:fill="auto"/>
            <w:vAlign w:val="center"/>
          </w:tcPr>
          <w:p w14:paraId="1CD39E59" w14:textId="3B024E78" w:rsidR="000C5735" w:rsidRPr="00431A48" w:rsidRDefault="000C5735" w:rsidP="000C5735">
            <w:pPr>
              <w:jc w:val="center"/>
              <w:rPr>
                <w:rFonts w:eastAsiaTheme="minorEastAsia"/>
                <w:sz w:val="16"/>
                <w:szCs w:val="16"/>
                <w:lang w:eastAsia="zh-CN"/>
              </w:rPr>
            </w:pPr>
          </w:p>
        </w:tc>
        <w:tc>
          <w:tcPr>
            <w:tcW w:w="1412" w:type="dxa"/>
            <w:shd w:val="clear" w:color="auto" w:fill="auto"/>
            <w:vAlign w:val="center"/>
          </w:tcPr>
          <w:p w14:paraId="7D6E8396" w14:textId="0E785FDD" w:rsidR="000C5735" w:rsidRPr="00431A48" w:rsidRDefault="000C5735" w:rsidP="000C5735">
            <w:pPr>
              <w:jc w:val="center"/>
              <w:rPr>
                <w:rFonts w:eastAsiaTheme="minorEastAsia"/>
                <w:sz w:val="16"/>
                <w:szCs w:val="16"/>
                <w:lang w:eastAsia="zh-CN"/>
              </w:rPr>
            </w:pPr>
          </w:p>
        </w:tc>
        <w:tc>
          <w:tcPr>
            <w:tcW w:w="850" w:type="dxa"/>
            <w:shd w:val="clear" w:color="auto" w:fill="auto"/>
            <w:vAlign w:val="center"/>
          </w:tcPr>
          <w:p w14:paraId="13BB07BB" w14:textId="12AE226C" w:rsidR="000C5735" w:rsidRPr="0091371E" w:rsidRDefault="000C5735" w:rsidP="000C5735">
            <w:pPr>
              <w:jc w:val="center"/>
              <w:rPr>
                <w:b/>
                <w:bCs/>
                <w:sz w:val="16"/>
                <w:szCs w:val="16"/>
              </w:rPr>
            </w:pPr>
            <w:r w:rsidRPr="00431A48">
              <w:rPr>
                <w:rFonts w:eastAsiaTheme="minorEastAsia" w:hint="eastAsia"/>
                <w:sz w:val="16"/>
                <w:szCs w:val="16"/>
                <w:lang w:eastAsia="zh-CN"/>
              </w:rPr>
              <w:t>4.68</w:t>
            </w:r>
          </w:p>
        </w:tc>
        <w:tc>
          <w:tcPr>
            <w:tcW w:w="988" w:type="dxa"/>
            <w:shd w:val="clear" w:color="auto" w:fill="auto"/>
            <w:vAlign w:val="center"/>
          </w:tcPr>
          <w:p w14:paraId="09245CB1" w14:textId="3D6B41F5" w:rsidR="000C5735" w:rsidRPr="0091371E" w:rsidRDefault="000C5735" w:rsidP="000C5735">
            <w:pPr>
              <w:jc w:val="center"/>
              <w:rPr>
                <w:b/>
                <w:bCs/>
                <w:sz w:val="16"/>
                <w:szCs w:val="16"/>
              </w:rPr>
            </w:pPr>
            <w:r w:rsidRPr="00431A48">
              <w:rPr>
                <w:rFonts w:eastAsiaTheme="minorEastAsia" w:hint="eastAsia"/>
                <w:sz w:val="16"/>
                <w:szCs w:val="16"/>
                <w:lang w:eastAsia="zh-CN"/>
              </w:rPr>
              <w:t>4</w:t>
            </w:r>
          </w:p>
        </w:tc>
        <w:tc>
          <w:tcPr>
            <w:tcW w:w="1417" w:type="dxa"/>
            <w:shd w:val="clear" w:color="auto" w:fill="auto"/>
            <w:vAlign w:val="center"/>
          </w:tcPr>
          <w:p w14:paraId="530497EA" w14:textId="56CE1ABC" w:rsidR="000C5735" w:rsidRPr="0091371E" w:rsidRDefault="000C5735" w:rsidP="000C5735">
            <w:pPr>
              <w:jc w:val="center"/>
              <w:rPr>
                <w:b/>
                <w:bCs/>
                <w:sz w:val="16"/>
                <w:szCs w:val="16"/>
              </w:rPr>
            </w:pPr>
            <w:r w:rsidRPr="00431A48">
              <w:rPr>
                <w:rFonts w:eastAsiaTheme="minorEastAsia" w:hint="eastAsia"/>
                <w:sz w:val="16"/>
                <w:szCs w:val="16"/>
                <w:lang w:eastAsia="zh-CN"/>
              </w:rPr>
              <w:t>94.05%</w:t>
            </w:r>
          </w:p>
        </w:tc>
        <w:tc>
          <w:tcPr>
            <w:tcW w:w="1276" w:type="dxa"/>
            <w:shd w:val="clear" w:color="auto" w:fill="auto"/>
            <w:vAlign w:val="center"/>
          </w:tcPr>
          <w:p w14:paraId="7244CCE3" w14:textId="77777777" w:rsidR="000C5735" w:rsidRPr="0091371E" w:rsidRDefault="000C5735" w:rsidP="000C5735">
            <w:pPr>
              <w:jc w:val="both"/>
              <w:rPr>
                <w:b/>
                <w:bCs/>
                <w:sz w:val="16"/>
                <w:szCs w:val="16"/>
              </w:rPr>
            </w:pPr>
          </w:p>
        </w:tc>
      </w:tr>
      <w:tr w:rsidR="000C5735" w14:paraId="7F581A6A" w14:textId="77777777" w:rsidTr="00553EBC">
        <w:trPr>
          <w:trHeight w:val="283"/>
          <w:jc w:val="center"/>
        </w:trPr>
        <w:tc>
          <w:tcPr>
            <w:tcW w:w="1282" w:type="dxa"/>
            <w:shd w:val="clear" w:color="auto" w:fill="9CC2E5" w:themeFill="accent1" w:themeFillTint="99"/>
            <w:vAlign w:val="center"/>
          </w:tcPr>
          <w:p w14:paraId="2BA6FAFA" w14:textId="13CCDBC0" w:rsidR="000C5735" w:rsidRPr="00431A48" w:rsidRDefault="000C5735" w:rsidP="000C5735">
            <w:pPr>
              <w:jc w:val="center"/>
              <w:rPr>
                <w:rFonts w:eastAsiaTheme="minorEastAsia"/>
                <w:sz w:val="16"/>
                <w:szCs w:val="16"/>
                <w:lang w:eastAsia="zh-CN"/>
              </w:rPr>
            </w:pPr>
            <w:r w:rsidRPr="00431A48">
              <w:rPr>
                <w:rFonts w:eastAsiaTheme="minorEastAsia"/>
                <w:sz w:val="16"/>
                <w:szCs w:val="16"/>
                <w:lang w:eastAsia="zh-CN"/>
              </w:rPr>
              <w:t>vivo</w:t>
            </w:r>
          </w:p>
        </w:tc>
        <w:tc>
          <w:tcPr>
            <w:tcW w:w="850" w:type="dxa"/>
            <w:shd w:val="clear" w:color="auto" w:fill="auto"/>
            <w:vAlign w:val="center"/>
          </w:tcPr>
          <w:p w14:paraId="3FF713E6" w14:textId="1856340C" w:rsidR="000C5735" w:rsidRPr="00431A48" w:rsidRDefault="000C5735" w:rsidP="000C5735">
            <w:pPr>
              <w:jc w:val="center"/>
              <w:rPr>
                <w:rFonts w:eastAsiaTheme="minorEastAsia"/>
                <w:sz w:val="16"/>
                <w:szCs w:val="16"/>
                <w:lang w:eastAsia="zh-CN"/>
              </w:rPr>
            </w:pPr>
          </w:p>
        </w:tc>
        <w:tc>
          <w:tcPr>
            <w:tcW w:w="998" w:type="dxa"/>
            <w:shd w:val="clear" w:color="auto" w:fill="auto"/>
            <w:vAlign w:val="center"/>
          </w:tcPr>
          <w:p w14:paraId="04C3388C" w14:textId="64A490DC" w:rsidR="000C5735" w:rsidRPr="00431A48" w:rsidRDefault="000C5735" w:rsidP="000C5735">
            <w:pPr>
              <w:jc w:val="center"/>
              <w:rPr>
                <w:rFonts w:eastAsiaTheme="minorEastAsia"/>
                <w:sz w:val="16"/>
                <w:szCs w:val="16"/>
                <w:lang w:eastAsia="zh-CN"/>
              </w:rPr>
            </w:pPr>
          </w:p>
        </w:tc>
        <w:tc>
          <w:tcPr>
            <w:tcW w:w="1412" w:type="dxa"/>
            <w:shd w:val="clear" w:color="auto" w:fill="auto"/>
            <w:vAlign w:val="center"/>
          </w:tcPr>
          <w:p w14:paraId="505D0C1B" w14:textId="5E6BB250" w:rsidR="000C5735" w:rsidRPr="00431A48" w:rsidRDefault="000C5735" w:rsidP="000C5735">
            <w:pPr>
              <w:jc w:val="center"/>
              <w:rPr>
                <w:rFonts w:eastAsiaTheme="minorEastAsia"/>
                <w:sz w:val="16"/>
                <w:szCs w:val="16"/>
                <w:lang w:eastAsia="zh-CN"/>
              </w:rPr>
            </w:pPr>
          </w:p>
        </w:tc>
        <w:tc>
          <w:tcPr>
            <w:tcW w:w="850" w:type="dxa"/>
            <w:shd w:val="clear" w:color="auto" w:fill="auto"/>
            <w:vAlign w:val="center"/>
          </w:tcPr>
          <w:p w14:paraId="1CA638F5" w14:textId="3BE48A1F" w:rsidR="000C5735" w:rsidRPr="0091371E" w:rsidRDefault="000C5735" w:rsidP="000C5735">
            <w:pPr>
              <w:jc w:val="center"/>
              <w:rPr>
                <w:b/>
                <w:bCs/>
                <w:sz w:val="16"/>
                <w:szCs w:val="16"/>
              </w:rPr>
            </w:pPr>
            <w:r w:rsidRPr="00431A48">
              <w:rPr>
                <w:rFonts w:eastAsiaTheme="minorEastAsia" w:hint="eastAsia"/>
                <w:sz w:val="16"/>
                <w:szCs w:val="16"/>
                <w:lang w:eastAsia="zh-CN"/>
              </w:rPr>
              <w:t>8.12</w:t>
            </w:r>
          </w:p>
        </w:tc>
        <w:tc>
          <w:tcPr>
            <w:tcW w:w="988" w:type="dxa"/>
            <w:shd w:val="clear" w:color="auto" w:fill="auto"/>
            <w:vAlign w:val="center"/>
          </w:tcPr>
          <w:p w14:paraId="2FE3DDFB" w14:textId="49938959" w:rsidR="000C5735" w:rsidRPr="0091371E" w:rsidRDefault="000C5735" w:rsidP="000C5735">
            <w:pPr>
              <w:jc w:val="center"/>
              <w:rPr>
                <w:b/>
                <w:bCs/>
                <w:sz w:val="16"/>
                <w:szCs w:val="16"/>
              </w:rPr>
            </w:pPr>
            <w:r w:rsidRPr="00431A48">
              <w:rPr>
                <w:rFonts w:eastAsiaTheme="minorEastAsia" w:hint="eastAsia"/>
                <w:sz w:val="16"/>
                <w:szCs w:val="16"/>
                <w:lang w:eastAsia="zh-CN"/>
              </w:rPr>
              <w:t>8</w:t>
            </w:r>
          </w:p>
        </w:tc>
        <w:tc>
          <w:tcPr>
            <w:tcW w:w="1417" w:type="dxa"/>
            <w:shd w:val="clear" w:color="auto" w:fill="auto"/>
            <w:vAlign w:val="center"/>
          </w:tcPr>
          <w:p w14:paraId="53C7AAE4" w14:textId="3C08FD1D" w:rsidR="000C5735" w:rsidRPr="0091371E" w:rsidRDefault="000C5735" w:rsidP="000C5735">
            <w:pPr>
              <w:jc w:val="center"/>
              <w:rPr>
                <w:b/>
                <w:bCs/>
                <w:sz w:val="16"/>
                <w:szCs w:val="16"/>
              </w:rPr>
            </w:pPr>
            <w:r w:rsidRPr="00431A48">
              <w:rPr>
                <w:rFonts w:eastAsiaTheme="minorEastAsia" w:hint="eastAsia"/>
                <w:sz w:val="16"/>
                <w:szCs w:val="16"/>
                <w:lang w:eastAsia="zh-CN"/>
              </w:rPr>
              <w:t>90.87%</w:t>
            </w:r>
          </w:p>
        </w:tc>
        <w:tc>
          <w:tcPr>
            <w:tcW w:w="1276" w:type="dxa"/>
            <w:shd w:val="clear" w:color="auto" w:fill="auto"/>
            <w:vAlign w:val="center"/>
          </w:tcPr>
          <w:p w14:paraId="2DF3DC53" w14:textId="50563665" w:rsidR="000C5735" w:rsidRPr="0091371E" w:rsidRDefault="000C5735" w:rsidP="000C5735">
            <w:pPr>
              <w:jc w:val="both"/>
              <w:rPr>
                <w:b/>
                <w:bCs/>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1</w:t>
            </w:r>
          </w:p>
        </w:tc>
      </w:tr>
      <w:tr w:rsidR="000C5735" w14:paraId="21707F50" w14:textId="77777777" w:rsidTr="000C5735">
        <w:trPr>
          <w:trHeight w:hRule="exact" w:val="483"/>
          <w:jc w:val="center"/>
        </w:trPr>
        <w:tc>
          <w:tcPr>
            <w:tcW w:w="9073" w:type="dxa"/>
            <w:gridSpan w:val="8"/>
            <w:shd w:val="clear" w:color="auto" w:fill="auto"/>
            <w:vAlign w:val="center"/>
          </w:tcPr>
          <w:p w14:paraId="2AC34D12" w14:textId="073D7113" w:rsidR="000C5735" w:rsidRPr="000C5735" w:rsidRDefault="000C5735" w:rsidP="000C5735">
            <w:pPr>
              <w:rPr>
                <w:sz w:val="16"/>
                <w:szCs w:val="16"/>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1: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405590DF" w14:textId="77777777" w:rsidR="00BC01D2" w:rsidRDefault="00BC01D2" w:rsidP="006011CD">
      <w:pPr>
        <w:spacing w:before="120" w:after="120" w:line="276" w:lineRule="auto"/>
        <w:jc w:val="both"/>
      </w:pPr>
    </w:p>
    <w:p w14:paraId="6928678A" w14:textId="3D77DA61" w:rsidR="006011CD" w:rsidRDefault="006011CD" w:rsidP="006A784D">
      <w:pPr>
        <w:keepNext/>
        <w:numPr>
          <w:ilvl w:val="1"/>
          <w:numId w:val="5"/>
        </w:numPr>
        <w:spacing w:before="180" w:after="180"/>
        <w:outlineLvl w:val="1"/>
        <w:rPr>
          <w:rFonts w:ascii="Arial" w:eastAsia="SimSun" w:hAnsi="Arial" w:cs="Arial"/>
          <w:sz w:val="24"/>
          <w:lang w:eastAsia="zh-CN"/>
        </w:rPr>
      </w:pPr>
      <w:r w:rsidRPr="006A784D">
        <w:rPr>
          <w:rFonts w:ascii="Arial" w:eastAsia="SimSun" w:hAnsi="Arial" w:cs="Arial"/>
          <w:sz w:val="32"/>
          <w:szCs w:val="32"/>
          <w:lang w:eastAsia="zh-CN"/>
        </w:rPr>
        <w:t>Capacity Results: FR1 UL</w:t>
      </w:r>
    </w:p>
    <w:p w14:paraId="2CD6422F" w14:textId="77777777" w:rsidR="006E6BE7" w:rsidRPr="00BD19DC" w:rsidRDefault="006E6BE7" w:rsidP="006E6BE7">
      <w:pPr>
        <w:keepNext/>
        <w:numPr>
          <w:ilvl w:val="2"/>
          <w:numId w:val="5"/>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InH</w:t>
      </w:r>
      <w:proofErr w:type="spellEnd"/>
      <w:r>
        <w:rPr>
          <w:rFonts w:ascii="Arial" w:eastAsia="SimSun" w:hAnsi="Arial" w:cs="Arial"/>
          <w:sz w:val="24"/>
          <w:lang w:eastAsia="zh-CN"/>
        </w:rPr>
        <w:t xml:space="preserve"> Scenario</w:t>
      </w:r>
    </w:p>
    <w:p w14:paraId="15473F17" w14:textId="77777777" w:rsidR="00B36752" w:rsidRDefault="00B36752" w:rsidP="006E6BE7">
      <w:pPr>
        <w:spacing w:before="120" w:after="120" w:line="276" w:lineRule="auto"/>
        <w:rPr>
          <w:b/>
          <w:bCs/>
          <w:u w:val="single"/>
        </w:rPr>
      </w:pPr>
    </w:p>
    <w:p w14:paraId="4044585A" w14:textId="46C8829B" w:rsidR="006E6BE7" w:rsidRDefault="006E6BE7" w:rsidP="006E6BE7">
      <w:pPr>
        <w:spacing w:before="120" w:after="120" w:line="276" w:lineRule="auto"/>
      </w:pPr>
      <w:proofErr w:type="spellStart"/>
      <w:r>
        <w:rPr>
          <w:b/>
          <w:bCs/>
          <w:u w:val="single"/>
        </w:rPr>
        <w:t>InH</w:t>
      </w:r>
      <w:proofErr w:type="spellEnd"/>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18FE4997" w14:textId="4CDF73F9" w:rsidR="006E6BE7" w:rsidRDefault="00CC6766" w:rsidP="00CC6766">
      <w:pPr>
        <w:spacing w:before="120" w:after="120" w:line="276" w:lineRule="auto"/>
        <w:jc w:val="center"/>
      </w:pPr>
      <w:bookmarkStart w:id="11" w:name="_Ref80046646"/>
      <w:r>
        <w:t xml:space="preserve">Table </w:t>
      </w:r>
      <w:fldSimple w:instr=" SEQ Table \* ARABIC ">
        <w:r>
          <w:rPr>
            <w:noProof/>
          </w:rPr>
          <w:t>13</w:t>
        </w:r>
      </w:fldSimple>
      <w:bookmarkEnd w:id="11"/>
      <w:r>
        <w:t xml:space="preserve"> System capacity of pose/control (0.2Mbps) application in FR1 UL </w:t>
      </w:r>
      <w:proofErr w:type="spellStart"/>
      <w:r>
        <w:t>InH</w:t>
      </w:r>
      <w:proofErr w:type="spellEnd"/>
      <w:r>
        <w:t xml:space="preserve">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0C5735" w14:paraId="6F8B1CA2" w14:textId="77777777" w:rsidTr="00344ADC">
        <w:trPr>
          <w:trHeight w:val="454"/>
          <w:jc w:val="center"/>
        </w:trPr>
        <w:tc>
          <w:tcPr>
            <w:tcW w:w="1282" w:type="dxa"/>
            <w:vMerge w:val="restart"/>
            <w:shd w:val="clear" w:color="auto" w:fill="9CC2E5" w:themeFill="accent1" w:themeFillTint="99"/>
            <w:vAlign w:val="center"/>
          </w:tcPr>
          <w:p w14:paraId="7875F201" w14:textId="77777777" w:rsidR="000C5735" w:rsidRPr="0091371E" w:rsidRDefault="000C5735"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5FD20360" w14:textId="77777777" w:rsidR="000C5735" w:rsidRPr="0091371E" w:rsidRDefault="000C5735"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16D87330" w14:textId="77777777" w:rsidR="000C5735" w:rsidRPr="0091371E" w:rsidRDefault="000C5735"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8C7AED7" w14:textId="77777777" w:rsidR="000C5735" w:rsidRPr="0091371E" w:rsidRDefault="000C5735"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0C5735" w14:paraId="507A7B0D" w14:textId="77777777" w:rsidTr="00344ADC">
        <w:trPr>
          <w:trHeight w:val="709"/>
          <w:jc w:val="center"/>
        </w:trPr>
        <w:tc>
          <w:tcPr>
            <w:tcW w:w="1282" w:type="dxa"/>
            <w:vMerge/>
            <w:shd w:val="clear" w:color="auto" w:fill="9CC2E5" w:themeFill="accent1" w:themeFillTint="99"/>
            <w:vAlign w:val="center"/>
          </w:tcPr>
          <w:p w14:paraId="46D66B56" w14:textId="77777777" w:rsidR="000C5735" w:rsidRPr="0091371E" w:rsidRDefault="000C5735" w:rsidP="00553EBC">
            <w:pPr>
              <w:jc w:val="center"/>
              <w:rPr>
                <w:b/>
                <w:bCs/>
                <w:sz w:val="16"/>
                <w:szCs w:val="16"/>
              </w:rPr>
            </w:pPr>
          </w:p>
        </w:tc>
        <w:tc>
          <w:tcPr>
            <w:tcW w:w="850" w:type="dxa"/>
            <w:shd w:val="clear" w:color="auto" w:fill="9CC2E5" w:themeFill="accent1" w:themeFillTint="99"/>
            <w:vAlign w:val="center"/>
          </w:tcPr>
          <w:p w14:paraId="2AE09F14" w14:textId="77777777" w:rsidR="000C5735" w:rsidRPr="0091371E" w:rsidRDefault="000C5735"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6439E22" w14:textId="77777777" w:rsidR="000C5735" w:rsidRPr="0091371E" w:rsidRDefault="000C5735"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B1625FD"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4BBC381F" w14:textId="77777777" w:rsidR="000C5735" w:rsidRPr="0091371E" w:rsidRDefault="000C5735"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0EC1D59B" w14:textId="77777777" w:rsidR="000C5735" w:rsidRPr="0091371E" w:rsidRDefault="000C5735"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3D2C54B4" w14:textId="77777777" w:rsidR="000C5735" w:rsidRPr="0091371E" w:rsidRDefault="000C5735"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8BA5C79" w14:textId="77777777" w:rsidR="000C5735" w:rsidRPr="0091371E" w:rsidRDefault="000C5735" w:rsidP="00553EBC">
            <w:pPr>
              <w:jc w:val="center"/>
              <w:rPr>
                <w:b/>
                <w:bCs/>
                <w:sz w:val="16"/>
                <w:szCs w:val="16"/>
              </w:rPr>
            </w:pPr>
          </w:p>
        </w:tc>
      </w:tr>
      <w:tr w:rsidR="00180323" w14:paraId="6DDF601C" w14:textId="77777777" w:rsidTr="00344ADC">
        <w:trPr>
          <w:trHeight w:val="283"/>
          <w:jc w:val="center"/>
        </w:trPr>
        <w:tc>
          <w:tcPr>
            <w:tcW w:w="1282" w:type="dxa"/>
            <w:shd w:val="clear" w:color="auto" w:fill="9CC2E5" w:themeFill="accent1" w:themeFillTint="99"/>
            <w:vAlign w:val="center"/>
          </w:tcPr>
          <w:p w14:paraId="5F0ADC16" w14:textId="5DF7476C" w:rsidR="00180323" w:rsidRPr="0091371E" w:rsidRDefault="00180323" w:rsidP="00180323">
            <w:pPr>
              <w:jc w:val="center"/>
              <w:rPr>
                <w:szCs w:val="20"/>
              </w:rPr>
            </w:pPr>
            <w:r w:rsidRPr="00D046CC">
              <w:rPr>
                <w:rFonts w:eastAsiaTheme="minorEastAsia"/>
                <w:sz w:val="16"/>
                <w:szCs w:val="16"/>
                <w:lang w:eastAsia="zh-CN"/>
              </w:rPr>
              <w:t>Nokia</w:t>
            </w:r>
          </w:p>
        </w:tc>
        <w:tc>
          <w:tcPr>
            <w:tcW w:w="850" w:type="dxa"/>
            <w:vAlign w:val="center"/>
          </w:tcPr>
          <w:p w14:paraId="3EAA1A60" w14:textId="52D33F31" w:rsidR="00180323" w:rsidRPr="0091371E" w:rsidRDefault="00180323" w:rsidP="00180323">
            <w:pPr>
              <w:jc w:val="center"/>
              <w:rPr>
                <w:sz w:val="16"/>
                <w:szCs w:val="16"/>
              </w:rPr>
            </w:pPr>
            <w:r w:rsidRPr="00D046CC">
              <w:rPr>
                <w:rFonts w:eastAsiaTheme="minorEastAsia" w:hint="eastAsia"/>
                <w:sz w:val="16"/>
                <w:szCs w:val="16"/>
                <w:lang w:eastAsia="zh-CN"/>
              </w:rPr>
              <w:t>&gt;10</w:t>
            </w:r>
          </w:p>
        </w:tc>
        <w:tc>
          <w:tcPr>
            <w:tcW w:w="998" w:type="dxa"/>
            <w:vAlign w:val="center"/>
          </w:tcPr>
          <w:p w14:paraId="1EC29B4F" w14:textId="0D2C0B81" w:rsidR="00180323" w:rsidRPr="0091371E" w:rsidRDefault="00180323" w:rsidP="00180323">
            <w:pPr>
              <w:jc w:val="center"/>
              <w:rPr>
                <w:sz w:val="16"/>
                <w:szCs w:val="16"/>
              </w:rPr>
            </w:pPr>
            <w:r w:rsidRPr="00D046CC">
              <w:rPr>
                <w:rFonts w:eastAsiaTheme="minorEastAsia" w:hint="eastAsia"/>
                <w:sz w:val="16"/>
                <w:szCs w:val="16"/>
                <w:lang w:eastAsia="zh-CN"/>
              </w:rPr>
              <w:t>&gt;10</w:t>
            </w:r>
          </w:p>
        </w:tc>
        <w:tc>
          <w:tcPr>
            <w:tcW w:w="1412" w:type="dxa"/>
            <w:vAlign w:val="center"/>
          </w:tcPr>
          <w:p w14:paraId="2ACCF5A6" w14:textId="6DC1F906" w:rsidR="00180323" w:rsidRPr="0091371E" w:rsidRDefault="00180323" w:rsidP="00180323">
            <w:pPr>
              <w:jc w:val="center"/>
              <w:rPr>
                <w:sz w:val="16"/>
                <w:szCs w:val="16"/>
              </w:rPr>
            </w:pPr>
            <w:r w:rsidRPr="00D046CC">
              <w:rPr>
                <w:rFonts w:eastAsiaTheme="minorEastAsia" w:hint="eastAsia"/>
                <w:sz w:val="16"/>
                <w:szCs w:val="16"/>
                <w:lang w:eastAsia="zh-CN"/>
              </w:rPr>
              <w:t>100%</w:t>
            </w:r>
          </w:p>
        </w:tc>
        <w:tc>
          <w:tcPr>
            <w:tcW w:w="850" w:type="dxa"/>
            <w:vAlign w:val="center"/>
          </w:tcPr>
          <w:p w14:paraId="13F8B3E1" w14:textId="77777777" w:rsidR="00180323" w:rsidRPr="0091371E" w:rsidRDefault="00180323" w:rsidP="00180323">
            <w:pPr>
              <w:jc w:val="center"/>
              <w:rPr>
                <w:sz w:val="16"/>
                <w:szCs w:val="16"/>
              </w:rPr>
            </w:pPr>
          </w:p>
        </w:tc>
        <w:tc>
          <w:tcPr>
            <w:tcW w:w="988" w:type="dxa"/>
            <w:vAlign w:val="center"/>
          </w:tcPr>
          <w:p w14:paraId="471978A8" w14:textId="77777777" w:rsidR="00180323" w:rsidRPr="0091371E" w:rsidRDefault="00180323" w:rsidP="00180323">
            <w:pPr>
              <w:jc w:val="center"/>
              <w:rPr>
                <w:sz w:val="16"/>
                <w:szCs w:val="16"/>
              </w:rPr>
            </w:pPr>
          </w:p>
        </w:tc>
        <w:tc>
          <w:tcPr>
            <w:tcW w:w="1417" w:type="dxa"/>
            <w:vAlign w:val="center"/>
          </w:tcPr>
          <w:p w14:paraId="3736AE88" w14:textId="77777777" w:rsidR="00180323" w:rsidRPr="0091371E" w:rsidRDefault="00180323" w:rsidP="00180323">
            <w:pPr>
              <w:jc w:val="center"/>
              <w:rPr>
                <w:sz w:val="16"/>
                <w:szCs w:val="16"/>
              </w:rPr>
            </w:pPr>
          </w:p>
        </w:tc>
        <w:tc>
          <w:tcPr>
            <w:tcW w:w="1276" w:type="dxa"/>
            <w:vAlign w:val="center"/>
          </w:tcPr>
          <w:p w14:paraId="47D267A8" w14:textId="04B748F7" w:rsidR="00180323" w:rsidRPr="0091371E" w:rsidRDefault="00180323" w:rsidP="00180323">
            <w:pPr>
              <w:jc w:val="both"/>
              <w:rPr>
                <w:sz w:val="16"/>
                <w:szCs w:val="16"/>
              </w:rPr>
            </w:pPr>
          </w:p>
        </w:tc>
      </w:tr>
      <w:tr w:rsidR="00180323" w14:paraId="0B3DB6D1" w14:textId="77777777" w:rsidTr="00344ADC">
        <w:trPr>
          <w:trHeight w:val="283"/>
          <w:jc w:val="center"/>
        </w:trPr>
        <w:tc>
          <w:tcPr>
            <w:tcW w:w="1282" w:type="dxa"/>
            <w:shd w:val="clear" w:color="auto" w:fill="9CC2E5" w:themeFill="accent1" w:themeFillTint="99"/>
            <w:vAlign w:val="center"/>
          </w:tcPr>
          <w:p w14:paraId="2D770856" w14:textId="727BD9FD" w:rsidR="00180323" w:rsidRPr="0091371E" w:rsidRDefault="00180323" w:rsidP="00180323">
            <w:pPr>
              <w:jc w:val="center"/>
              <w:rPr>
                <w:szCs w:val="20"/>
              </w:rPr>
            </w:pPr>
            <w:r w:rsidRPr="00D046CC">
              <w:rPr>
                <w:rFonts w:eastAsiaTheme="minorEastAsia"/>
                <w:sz w:val="16"/>
                <w:szCs w:val="16"/>
                <w:lang w:eastAsia="zh-CN"/>
              </w:rPr>
              <w:t>CATT</w:t>
            </w:r>
          </w:p>
        </w:tc>
        <w:tc>
          <w:tcPr>
            <w:tcW w:w="850" w:type="dxa"/>
            <w:vAlign w:val="center"/>
          </w:tcPr>
          <w:p w14:paraId="4A878FF3" w14:textId="457B5EFB" w:rsidR="00180323" w:rsidRPr="0091371E" w:rsidRDefault="00180323" w:rsidP="00180323">
            <w:pPr>
              <w:jc w:val="center"/>
              <w:rPr>
                <w:sz w:val="16"/>
                <w:szCs w:val="16"/>
              </w:rPr>
            </w:pPr>
            <w:r w:rsidRPr="00D046CC">
              <w:rPr>
                <w:rFonts w:eastAsiaTheme="minorEastAsia" w:hint="eastAsia"/>
                <w:sz w:val="16"/>
                <w:szCs w:val="16"/>
                <w:lang w:eastAsia="zh-CN"/>
              </w:rPr>
              <w:t>&gt;12</w:t>
            </w:r>
          </w:p>
        </w:tc>
        <w:tc>
          <w:tcPr>
            <w:tcW w:w="998" w:type="dxa"/>
            <w:vAlign w:val="center"/>
          </w:tcPr>
          <w:p w14:paraId="4DAA4CC5" w14:textId="28F78A24" w:rsidR="00180323" w:rsidRPr="0091371E" w:rsidRDefault="00180323" w:rsidP="00180323">
            <w:pPr>
              <w:jc w:val="center"/>
              <w:rPr>
                <w:sz w:val="16"/>
                <w:szCs w:val="16"/>
              </w:rPr>
            </w:pPr>
            <w:r w:rsidRPr="00D046CC">
              <w:rPr>
                <w:rFonts w:eastAsiaTheme="minorEastAsia" w:hint="eastAsia"/>
                <w:sz w:val="16"/>
                <w:szCs w:val="16"/>
                <w:lang w:eastAsia="zh-CN"/>
              </w:rPr>
              <w:t>&gt;12</w:t>
            </w:r>
          </w:p>
        </w:tc>
        <w:tc>
          <w:tcPr>
            <w:tcW w:w="1412" w:type="dxa"/>
            <w:vAlign w:val="center"/>
          </w:tcPr>
          <w:p w14:paraId="19500633" w14:textId="213C39DB" w:rsidR="00180323" w:rsidRPr="0091371E" w:rsidRDefault="00180323" w:rsidP="00180323">
            <w:pPr>
              <w:jc w:val="center"/>
              <w:rPr>
                <w:sz w:val="16"/>
                <w:szCs w:val="16"/>
              </w:rPr>
            </w:pPr>
          </w:p>
        </w:tc>
        <w:tc>
          <w:tcPr>
            <w:tcW w:w="850" w:type="dxa"/>
            <w:vAlign w:val="center"/>
          </w:tcPr>
          <w:p w14:paraId="2E0A83D5" w14:textId="77777777" w:rsidR="00180323" w:rsidRPr="0091371E" w:rsidRDefault="00180323" w:rsidP="00180323">
            <w:pPr>
              <w:jc w:val="center"/>
              <w:rPr>
                <w:sz w:val="16"/>
                <w:szCs w:val="16"/>
              </w:rPr>
            </w:pPr>
          </w:p>
        </w:tc>
        <w:tc>
          <w:tcPr>
            <w:tcW w:w="988" w:type="dxa"/>
            <w:vAlign w:val="center"/>
          </w:tcPr>
          <w:p w14:paraId="647049C9" w14:textId="77777777" w:rsidR="00180323" w:rsidRPr="0091371E" w:rsidRDefault="00180323" w:rsidP="00180323">
            <w:pPr>
              <w:jc w:val="center"/>
              <w:rPr>
                <w:sz w:val="16"/>
                <w:szCs w:val="16"/>
              </w:rPr>
            </w:pPr>
          </w:p>
        </w:tc>
        <w:tc>
          <w:tcPr>
            <w:tcW w:w="1417" w:type="dxa"/>
            <w:vAlign w:val="center"/>
          </w:tcPr>
          <w:p w14:paraId="42CB81D4" w14:textId="77777777" w:rsidR="00180323" w:rsidRPr="0091371E" w:rsidRDefault="00180323" w:rsidP="00180323">
            <w:pPr>
              <w:jc w:val="center"/>
              <w:rPr>
                <w:sz w:val="16"/>
                <w:szCs w:val="16"/>
              </w:rPr>
            </w:pPr>
          </w:p>
        </w:tc>
        <w:tc>
          <w:tcPr>
            <w:tcW w:w="1276" w:type="dxa"/>
            <w:vAlign w:val="center"/>
          </w:tcPr>
          <w:p w14:paraId="14408BBE" w14:textId="63BAFC98" w:rsidR="00180323" w:rsidRPr="0091371E" w:rsidRDefault="009814DA" w:rsidP="00180323">
            <w:pPr>
              <w:jc w:val="both"/>
              <w:rPr>
                <w:sz w:val="16"/>
                <w:szCs w:val="16"/>
              </w:rPr>
            </w:pPr>
            <w:r w:rsidRPr="0091371E">
              <w:rPr>
                <w:sz w:val="16"/>
                <w:szCs w:val="16"/>
              </w:rPr>
              <w:t>Note 1</w:t>
            </w:r>
          </w:p>
        </w:tc>
      </w:tr>
      <w:tr w:rsidR="00180323" w14:paraId="6E34ADF6" w14:textId="77777777" w:rsidTr="00344ADC">
        <w:trPr>
          <w:trHeight w:val="283"/>
          <w:jc w:val="center"/>
        </w:trPr>
        <w:tc>
          <w:tcPr>
            <w:tcW w:w="1282" w:type="dxa"/>
            <w:shd w:val="clear" w:color="auto" w:fill="9CC2E5" w:themeFill="accent1" w:themeFillTint="99"/>
            <w:vAlign w:val="center"/>
          </w:tcPr>
          <w:p w14:paraId="599B2BA4" w14:textId="1466C45C" w:rsidR="00180323" w:rsidRPr="0091371E" w:rsidRDefault="00180323" w:rsidP="00180323">
            <w:pPr>
              <w:jc w:val="center"/>
              <w:rPr>
                <w:szCs w:val="20"/>
              </w:rPr>
            </w:pPr>
            <w:r w:rsidRPr="00D046CC">
              <w:rPr>
                <w:rFonts w:eastAsiaTheme="minorEastAsia"/>
                <w:sz w:val="16"/>
                <w:szCs w:val="16"/>
                <w:lang w:eastAsia="zh-CN"/>
              </w:rPr>
              <w:t>MTK</w:t>
            </w:r>
          </w:p>
        </w:tc>
        <w:tc>
          <w:tcPr>
            <w:tcW w:w="850" w:type="dxa"/>
            <w:vAlign w:val="center"/>
          </w:tcPr>
          <w:p w14:paraId="30E629DD" w14:textId="3B7B6171" w:rsidR="00180323" w:rsidRPr="0091371E" w:rsidRDefault="00180323" w:rsidP="00180323">
            <w:pPr>
              <w:jc w:val="center"/>
              <w:rPr>
                <w:sz w:val="16"/>
                <w:szCs w:val="16"/>
              </w:rPr>
            </w:pPr>
            <w:r w:rsidRPr="00D046CC">
              <w:rPr>
                <w:rFonts w:eastAsiaTheme="minorEastAsia" w:hint="eastAsia"/>
                <w:sz w:val="16"/>
                <w:szCs w:val="16"/>
                <w:lang w:eastAsia="zh-CN"/>
              </w:rPr>
              <w:t>&gt;30</w:t>
            </w:r>
          </w:p>
        </w:tc>
        <w:tc>
          <w:tcPr>
            <w:tcW w:w="998" w:type="dxa"/>
            <w:vAlign w:val="center"/>
          </w:tcPr>
          <w:p w14:paraId="08E0E3B9" w14:textId="07560824" w:rsidR="00180323" w:rsidRPr="0091371E" w:rsidRDefault="00180323" w:rsidP="00180323">
            <w:pPr>
              <w:jc w:val="center"/>
              <w:rPr>
                <w:sz w:val="16"/>
                <w:szCs w:val="16"/>
              </w:rPr>
            </w:pPr>
            <w:r w:rsidRPr="00D046CC">
              <w:rPr>
                <w:rFonts w:eastAsiaTheme="minorEastAsia" w:hint="eastAsia"/>
                <w:sz w:val="16"/>
                <w:szCs w:val="16"/>
                <w:lang w:eastAsia="zh-CN"/>
              </w:rPr>
              <w:t>&gt;30</w:t>
            </w:r>
          </w:p>
        </w:tc>
        <w:tc>
          <w:tcPr>
            <w:tcW w:w="1412" w:type="dxa"/>
            <w:vAlign w:val="center"/>
          </w:tcPr>
          <w:p w14:paraId="368CDAEB" w14:textId="0A8309A0" w:rsidR="00180323" w:rsidRPr="0091371E" w:rsidRDefault="00180323" w:rsidP="00180323">
            <w:pPr>
              <w:jc w:val="center"/>
              <w:rPr>
                <w:sz w:val="16"/>
                <w:szCs w:val="16"/>
              </w:rPr>
            </w:pPr>
            <w:r w:rsidRPr="00D046CC">
              <w:rPr>
                <w:rFonts w:eastAsiaTheme="minorEastAsia" w:hint="eastAsia"/>
                <w:sz w:val="16"/>
                <w:szCs w:val="16"/>
                <w:lang w:eastAsia="zh-CN"/>
              </w:rPr>
              <w:t>100%</w:t>
            </w:r>
          </w:p>
        </w:tc>
        <w:tc>
          <w:tcPr>
            <w:tcW w:w="850" w:type="dxa"/>
            <w:vAlign w:val="center"/>
          </w:tcPr>
          <w:p w14:paraId="54B73160" w14:textId="77777777" w:rsidR="00180323" w:rsidRPr="0091371E" w:rsidRDefault="00180323" w:rsidP="00180323">
            <w:pPr>
              <w:jc w:val="center"/>
              <w:rPr>
                <w:sz w:val="16"/>
                <w:szCs w:val="16"/>
              </w:rPr>
            </w:pPr>
          </w:p>
        </w:tc>
        <w:tc>
          <w:tcPr>
            <w:tcW w:w="988" w:type="dxa"/>
            <w:vAlign w:val="center"/>
          </w:tcPr>
          <w:p w14:paraId="12EE1F12" w14:textId="77777777" w:rsidR="00180323" w:rsidRPr="0091371E" w:rsidRDefault="00180323" w:rsidP="00180323">
            <w:pPr>
              <w:jc w:val="center"/>
              <w:rPr>
                <w:sz w:val="16"/>
                <w:szCs w:val="16"/>
              </w:rPr>
            </w:pPr>
          </w:p>
        </w:tc>
        <w:tc>
          <w:tcPr>
            <w:tcW w:w="1417" w:type="dxa"/>
            <w:vAlign w:val="center"/>
          </w:tcPr>
          <w:p w14:paraId="542ABE4B" w14:textId="77777777" w:rsidR="00180323" w:rsidRPr="0091371E" w:rsidRDefault="00180323" w:rsidP="00180323">
            <w:pPr>
              <w:jc w:val="center"/>
              <w:rPr>
                <w:sz w:val="16"/>
                <w:szCs w:val="16"/>
              </w:rPr>
            </w:pPr>
          </w:p>
        </w:tc>
        <w:tc>
          <w:tcPr>
            <w:tcW w:w="1276" w:type="dxa"/>
            <w:vAlign w:val="center"/>
          </w:tcPr>
          <w:p w14:paraId="06D32B66" w14:textId="23B61117" w:rsidR="00180323" w:rsidRPr="0091371E" w:rsidRDefault="00180323" w:rsidP="00180323">
            <w:pPr>
              <w:jc w:val="both"/>
              <w:rPr>
                <w:sz w:val="16"/>
                <w:szCs w:val="16"/>
                <w:lang w:eastAsia="zh-CN"/>
              </w:rPr>
            </w:pPr>
            <w:r w:rsidRPr="0091371E">
              <w:rPr>
                <w:sz w:val="16"/>
                <w:szCs w:val="16"/>
              </w:rPr>
              <w:t xml:space="preserve">Note </w:t>
            </w:r>
            <w:r w:rsidR="009814DA">
              <w:rPr>
                <w:sz w:val="16"/>
                <w:szCs w:val="16"/>
              </w:rPr>
              <w:t>2</w:t>
            </w:r>
          </w:p>
        </w:tc>
      </w:tr>
      <w:tr w:rsidR="00180323" w:rsidRPr="0091371E" w14:paraId="26A8937F" w14:textId="77777777" w:rsidTr="00553EBC">
        <w:trPr>
          <w:trHeight w:val="283"/>
          <w:jc w:val="center"/>
        </w:trPr>
        <w:tc>
          <w:tcPr>
            <w:tcW w:w="1282" w:type="dxa"/>
            <w:shd w:val="clear" w:color="auto" w:fill="9CC2E5" w:themeFill="accent1" w:themeFillTint="99"/>
            <w:vAlign w:val="center"/>
          </w:tcPr>
          <w:p w14:paraId="0F02645F" w14:textId="77777777" w:rsidR="00180323" w:rsidRPr="0091371E" w:rsidRDefault="00180323" w:rsidP="00180323">
            <w:pPr>
              <w:jc w:val="center"/>
              <w:rPr>
                <w:b/>
                <w:bCs/>
                <w:sz w:val="16"/>
                <w:szCs w:val="16"/>
              </w:rPr>
            </w:pPr>
            <w:r w:rsidRPr="00D046CC">
              <w:rPr>
                <w:rFonts w:eastAsiaTheme="minorEastAsia"/>
                <w:sz w:val="16"/>
                <w:szCs w:val="16"/>
                <w:lang w:eastAsia="zh-CN"/>
              </w:rPr>
              <w:t>vivo</w:t>
            </w:r>
          </w:p>
        </w:tc>
        <w:tc>
          <w:tcPr>
            <w:tcW w:w="850" w:type="dxa"/>
            <w:shd w:val="clear" w:color="auto" w:fill="auto"/>
            <w:vAlign w:val="center"/>
          </w:tcPr>
          <w:p w14:paraId="69D14B67" w14:textId="7EBEE4E2" w:rsidR="00180323" w:rsidRPr="0091371E" w:rsidRDefault="00180323" w:rsidP="00180323">
            <w:pPr>
              <w:jc w:val="center"/>
              <w:rPr>
                <w:b/>
                <w:bCs/>
                <w:sz w:val="16"/>
                <w:szCs w:val="16"/>
              </w:rPr>
            </w:pPr>
            <w:r w:rsidRPr="00D046CC">
              <w:rPr>
                <w:rFonts w:eastAsiaTheme="minorEastAsia" w:hint="eastAsia"/>
                <w:sz w:val="16"/>
                <w:szCs w:val="16"/>
                <w:lang w:eastAsia="zh-CN"/>
              </w:rPr>
              <w:t>&gt;20</w:t>
            </w:r>
          </w:p>
        </w:tc>
        <w:tc>
          <w:tcPr>
            <w:tcW w:w="998" w:type="dxa"/>
            <w:shd w:val="clear" w:color="auto" w:fill="auto"/>
            <w:vAlign w:val="center"/>
          </w:tcPr>
          <w:p w14:paraId="1D46A5C8" w14:textId="7C5FA111" w:rsidR="00180323" w:rsidRPr="0091371E" w:rsidRDefault="00180323" w:rsidP="00180323">
            <w:pPr>
              <w:jc w:val="center"/>
              <w:rPr>
                <w:b/>
                <w:bCs/>
                <w:sz w:val="16"/>
                <w:szCs w:val="16"/>
              </w:rPr>
            </w:pPr>
            <w:r w:rsidRPr="00D046CC">
              <w:rPr>
                <w:rFonts w:eastAsiaTheme="minorEastAsia" w:hint="eastAsia"/>
                <w:sz w:val="16"/>
                <w:szCs w:val="16"/>
                <w:lang w:eastAsia="zh-CN"/>
              </w:rPr>
              <w:t>&gt;20</w:t>
            </w:r>
          </w:p>
        </w:tc>
        <w:tc>
          <w:tcPr>
            <w:tcW w:w="1412" w:type="dxa"/>
            <w:shd w:val="clear" w:color="auto" w:fill="auto"/>
            <w:vAlign w:val="center"/>
          </w:tcPr>
          <w:p w14:paraId="3A52AAB2" w14:textId="7BB309D3" w:rsidR="00180323" w:rsidRPr="0091371E" w:rsidRDefault="00180323" w:rsidP="00180323">
            <w:pPr>
              <w:jc w:val="center"/>
              <w:rPr>
                <w:b/>
                <w:bCs/>
                <w:sz w:val="16"/>
                <w:szCs w:val="16"/>
              </w:rPr>
            </w:pPr>
            <w:r w:rsidRPr="00D046CC">
              <w:rPr>
                <w:rFonts w:eastAsiaTheme="minorEastAsia" w:hint="eastAsia"/>
                <w:sz w:val="16"/>
                <w:szCs w:val="16"/>
                <w:lang w:eastAsia="zh-CN"/>
              </w:rPr>
              <w:t>100.00%</w:t>
            </w:r>
          </w:p>
        </w:tc>
        <w:tc>
          <w:tcPr>
            <w:tcW w:w="850" w:type="dxa"/>
            <w:shd w:val="clear" w:color="auto" w:fill="auto"/>
            <w:vAlign w:val="center"/>
          </w:tcPr>
          <w:p w14:paraId="106B3B9E" w14:textId="77777777" w:rsidR="00180323" w:rsidRPr="0091371E" w:rsidRDefault="00180323" w:rsidP="00180323">
            <w:pPr>
              <w:jc w:val="center"/>
              <w:rPr>
                <w:b/>
                <w:bCs/>
                <w:sz w:val="16"/>
                <w:szCs w:val="16"/>
              </w:rPr>
            </w:pPr>
          </w:p>
        </w:tc>
        <w:tc>
          <w:tcPr>
            <w:tcW w:w="988" w:type="dxa"/>
            <w:shd w:val="clear" w:color="auto" w:fill="auto"/>
            <w:vAlign w:val="center"/>
          </w:tcPr>
          <w:p w14:paraId="7CDAE4C7" w14:textId="77777777" w:rsidR="00180323" w:rsidRPr="0091371E" w:rsidRDefault="00180323" w:rsidP="00180323">
            <w:pPr>
              <w:jc w:val="center"/>
              <w:rPr>
                <w:b/>
                <w:bCs/>
                <w:sz w:val="16"/>
                <w:szCs w:val="16"/>
              </w:rPr>
            </w:pPr>
          </w:p>
        </w:tc>
        <w:tc>
          <w:tcPr>
            <w:tcW w:w="1417" w:type="dxa"/>
            <w:shd w:val="clear" w:color="auto" w:fill="auto"/>
            <w:vAlign w:val="center"/>
          </w:tcPr>
          <w:p w14:paraId="748791F6" w14:textId="77777777" w:rsidR="00180323" w:rsidRPr="0091371E" w:rsidRDefault="00180323" w:rsidP="00180323">
            <w:pPr>
              <w:jc w:val="center"/>
              <w:rPr>
                <w:b/>
                <w:bCs/>
                <w:sz w:val="16"/>
                <w:szCs w:val="16"/>
              </w:rPr>
            </w:pPr>
          </w:p>
        </w:tc>
        <w:tc>
          <w:tcPr>
            <w:tcW w:w="1276" w:type="dxa"/>
            <w:shd w:val="clear" w:color="auto" w:fill="auto"/>
            <w:vAlign w:val="center"/>
          </w:tcPr>
          <w:p w14:paraId="0FF78B52" w14:textId="77777777" w:rsidR="00180323" w:rsidRPr="0091371E" w:rsidRDefault="00180323" w:rsidP="00180323">
            <w:pPr>
              <w:jc w:val="both"/>
              <w:rPr>
                <w:b/>
                <w:bCs/>
                <w:sz w:val="16"/>
                <w:szCs w:val="16"/>
              </w:rPr>
            </w:pPr>
          </w:p>
        </w:tc>
      </w:tr>
      <w:tr w:rsidR="00180323" w:rsidRPr="0091371E" w14:paraId="1D9F4999" w14:textId="77777777" w:rsidTr="007200E5">
        <w:trPr>
          <w:trHeight w:val="283"/>
          <w:jc w:val="center"/>
        </w:trPr>
        <w:tc>
          <w:tcPr>
            <w:tcW w:w="1282" w:type="dxa"/>
            <w:shd w:val="clear" w:color="auto" w:fill="9CC2E5" w:themeFill="accent1" w:themeFillTint="99"/>
            <w:vAlign w:val="center"/>
          </w:tcPr>
          <w:p w14:paraId="28AD4B38" w14:textId="4F436558" w:rsidR="00180323" w:rsidRPr="00D046CC" w:rsidRDefault="00180323" w:rsidP="00180323">
            <w:pPr>
              <w:jc w:val="center"/>
              <w:rPr>
                <w:rFonts w:eastAsiaTheme="minorEastAsia"/>
                <w:sz w:val="16"/>
                <w:szCs w:val="16"/>
                <w:lang w:eastAsia="zh-CN"/>
              </w:rPr>
            </w:pPr>
            <w:r w:rsidRPr="00D046CC">
              <w:rPr>
                <w:rFonts w:eastAsiaTheme="minorEastAsia"/>
                <w:sz w:val="16"/>
                <w:szCs w:val="16"/>
                <w:lang w:eastAsia="zh-CN"/>
              </w:rPr>
              <w:t>Interdigital</w:t>
            </w:r>
          </w:p>
        </w:tc>
        <w:tc>
          <w:tcPr>
            <w:tcW w:w="850" w:type="dxa"/>
            <w:shd w:val="clear" w:color="auto" w:fill="auto"/>
            <w:vAlign w:val="center"/>
          </w:tcPr>
          <w:p w14:paraId="1B2B6AE7"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6BB0E54D"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7C599C73"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14D3F41F" w14:textId="309FBCCC" w:rsidR="00180323" w:rsidRPr="0091371E" w:rsidRDefault="00180323" w:rsidP="00180323">
            <w:pPr>
              <w:jc w:val="center"/>
              <w:rPr>
                <w:b/>
                <w:bCs/>
                <w:sz w:val="16"/>
                <w:szCs w:val="16"/>
              </w:rPr>
            </w:pPr>
            <w:r w:rsidRPr="00D046CC">
              <w:rPr>
                <w:rFonts w:eastAsiaTheme="minorEastAsia" w:hint="eastAsia"/>
                <w:sz w:val="16"/>
                <w:szCs w:val="16"/>
                <w:lang w:eastAsia="zh-CN"/>
              </w:rPr>
              <w:t>20</w:t>
            </w:r>
          </w:p>
        </w:tc>
        <w:tc>
          <w:tcPr>
            <w:tcW w:w="988" w:type="dxa"/>
            <w:shd w:val="clear" w:color="auto" w:fill="auto"/>
            <w:vAlign w:val="center"/>
          </w:tcPr>
          <w:p w14:paraId="224904FB" w14:textId="7B1A9939" w:rsidR="00180323" w:rsidRPr="0091371E" w:rsidRDefault="00180323" w:rsidP="00180323">
            <w:pPr>
              <w:jc w:val="center"/>
              <w:rPr>
                <w:b/>
                <w:bCs/>
                <w:sz w:val="16"/>
                <w:szCs w:val="16"/>
              </w:rPr>
            </w:pPr>
            <w:r w:rsidRPr="00D046CC">
              <w:rPr>
                <w:rFonts w:eastAsiaTheme="minorEastAsia" w:hint="eastAsia"/>
                <w:sz w:val="16"/>
                <w:szCs w:val="16"/>
                <w:lang w:eastAsia="zh-CN"/>
              </w:rPr>
              <w:t>20</w:t>
            </w:r>
          </w:p>
        </w:tc>
        <w:tc>
          <w:tcPr>
            <w:tcW w:w="1417" w:type="dxa"/>
            <w:shd w:val="clear" w:color="auto" w:fill="auto"/>
            <w:vAlign w:val="center"/>
          </w:tcPr>
          <w:p w14:paraId="6650E21B" w14:textId="46752BF9" w:rsidR="00180323" w:rsidRPr="0091371E" w:rsidRDefault="00180323" w:rsidP="00180323">
            <w:pPr>
              <w:jc w:val="center"/>
              <w:rPr>
                <w:b/>
                <w:bCs/>
                <w:sz w:val="16"/>
                <w:szCs w:val="16"/>
              </w:rPr>
            </w:pPr>
            <w:r w:rsidRPr="00D046CC">
              <w:rPr>
                <w:rFonts w:eastAsiaTheme="minorEastAsia" w:hint="eastAsia"/>
                <w:sz w:val="16"/>
                <w:szCs w:val="16"/>
                <w:lang w:eastAsia="zh-CN"/>
              </w:rPr>
              <w:t>100%</w:t>
            </w:r>
          </w:p>
        </w:tc>
        <w:tc>
          <w:tcPr>
            <w:tcW w:w="1276" w:type="dxa"/>
            <w:shd w:val="clear" w:color="auto" w:fill="auto"/>
            <w:vAlign w:val="center"/>
          </w:tcPr>
          <w:p w14:paraId="47FF063E" w14:textId="7C91FE4F" w:rsidR="00180323" w:rsidRPr="0091371E" w:rsidRDefault="00180323" w:rsidP="00180323">
            <w:pPr>
              <w:jc w:val="both"/>
              <w:rPr>
                <w:b/>
                <w:bCs/>
                <w:sz w:val="16"/>
                <w:szCs w:val="16"/>
              </w:rPr>
            </w:pPr>
            <w:r w:rsidRPr="0091371E">
              <w:rPr>
                <w:sz w:val="16"/>
                <w:szCs w:val="16"/>
              </w:rPr>
              <w:t xml:space="preserve">Note </w:t>
            </w:r>
            <w:r w:rsidR="009814DA">
              <w:rPr>
                <w:sz w:val="16"/>
                <w:szCs w:val="16"/>
              </w:rPr>
              <w:t>3</w:t>
            </w:r>
          </w:p>
        </w:tc>
      </w:tr>
      <w:tr w:rsidR="00180323" w14:paraId="6086A91E" w14:textId="77777777" w:rsidTr="00344ADC">
        <w:trPr>
          <w:trHeight w:val="283"/>
          <w:jc w:val="center"/>
        </w:trPr>
        <w:tc>
          <w:tcPr>
            <w:tcW w:w="1282" w:type="dxa"/>
            <w:shd w:val="clear" w:color="auto" w:fill="9CC2E5" w:themeFill="accent1" w:themeFillTint="99"/>
            <w:vAlign w:val="center"/>
          </w:tcPr>
          <w:p w14:paraId="166383CF" w14:textId="1C823469" w:rsidR="00180323" w:rsidRPr="008D09ED" w:rsidRDefault="00180323" w:rsidP="00180323">
            <w:pPr>
              <w:jc w:val="center"/>
              <w:rPr>
                <w:sz w:val="16"/>
                <w:szCs w:val="16"/>
              </w:rPr>
            </w:pPr>
            <w:r>
              <w:rPr>
                <w:rFonts w:eastAsiaTheme="minorEastAsia" w:hint="eastAsia"/>
                <w:sz w:val="16"/>
                <w:szCs w:val="16"/>
                <w:lang w:eastAsia="zh-CN"/>
              </w:rPr>
              <w:t>Q</w:t>
            </w:r>
            <w:r>
              <w:rPr>
                <w:rFonts w:eastAsiaTheme="minorEastAsia"/>
                <w:sz w:val="16"/>
                <w:szCs w:val="16"/>
                <w:lang w:eastAsia="zh-CN"/>
              </w:rPr>
              <w:t>C</w:t>
            </w:r>
          </w:p>
        </w:tc>
        <w:tc>
          <w:tcPr>
            <w:tcW w:w="850" w:type="dxa"/>
            <w:vAlign w:val="center"/>
          </w:tcPr>
          <w:p w14:paraId="02C468C8" w14:textId="3C4C8A04" w:rsidR="00180323" w:rsidRPr="0091371E" w:rsidRDefault="00180323" w:rsidP="00180323">
            <w:pPr>
              <w:jc w:val="center"/>
              <w:rPr>
                <w:sz w:val="16"/>
                <w:szCs w:val="16"/>
              </w:rPr>
            </w:pPr>
            <w:r w:rsidRPr="006E319D">
              <w:rPr>
                <w:rFonts w:eastAsiaTheme="minorEastAsia"/>
                <w:sz w:val="16"/>
                <w:szCs w:val="16"/>
                <w:lang w:eastAsia="zh-CN"/>
              </w:rPr>
              <w:t>198</w:t>
            </w:r>
          </w:p>
        </w:tc>
        <w:tc>
          <w:tcPr>
            <w:tcW w:w="998" w:type="dxa"/>
            <w:vAlign w:val="center"/>
          </w:tcPr>
          <w:p w14:paraId="43F46632" w14:textId="5F578661" w:rsidR="00180323" w:rsidRPr="0091371E" w:rsidRDefault="00180323" w:rsidP="00180323">
            <w:pPr>
              <w:jc w:val="center"/>
              <w:rPr>
                <w:sz w:val="16"/>
                <w:szCs w:val="16"/>
              </w:rPr>
            </w:pPr>
            <w:r w:rsidRPr="006E319D">
              <w:rPr>
                <w:rFonts w:eastAsiaTheme="minorEastAsia"/>
                <w:sz w:val="16"/>
                <w:szCs w:val="16"/>
                <w:lang w:eastAsia="zh-CN"/>
              </w:rPr>
              <w:t>192</w:t>
            </w:r>
          </w:p>
        </w:tc>
        <w:tc>
          <w:tcPr>
            <w:tcW w:w="1412" w:type="dxa"/>
            <w:vAlign w:val="center"/>
          </w:tcPr>
          <w:p w14:paraId="12016615" w14:textId="3BCB29A8" w:rsidR="00180323" w:rsidRPr="0091371E" w:rsidRDefault="00180323" w:rsidP="00180323">
            <w:pPr>
              <w:jc w:val="center"/>
              <w:rPr>
                <w:sz w:val="16"/>
                <w:szCs w:val="16"/>
              </w:rPr>
            </w:pPr>
            <w:r w:rsidRPr="006E319D">
              <w:rPr>
                <w:rFonts w:eastAsiaTheme="minorEastAsia"/>
                <w:sz w:val="16"/>
                <w:szCs w:val="16"/>
                <w:lang w:eastAsia="zh-CN"/>
              </w:rPr>
              <w:t>99%</w:t>
            </w:r>
          </w:p>
        </w:tc>
        <w:tc>
          <w:tcPr>
            <w:tcW w:w="850" w:type="dxa"/>
            <w:vAlign w:val="center"/>
          </w:tcPr>
          <w:p w14:paraId="5AB5FCE8" w14:textId="0AE5855C" w:rsidR="00180323" w:rsidRPr="0091371E" w:rsidRDefault="00180323" w:rsidP="00180323">
            <w:pPr>
              <w:jc w:val="center"/>
              <w:rPr>
                <w:sz w:val="16"/>
                <w:szCs w:val="16"/>
              </w:rPr>
            </w:pPr>
            <w:r w:rsidRPr="006E319D">
              <w:rPr>
                <w:rFonts w:eastAsiaTheme="minorEastAsia"/>
                <w:sz w:val="16"/>
                <w:szCs w:val="16"/>
                <w:lang w:eastAsia="zh-CN"/>
              </w:rPr>
              <w:t>&gt;240</w:t>
            </w:r>
          </w:p>
        </w:tc>
        <w:tc>
          <w:tcPr>
            <w:tcW w:w="988" w:type="dxa"/>
            <w:vAlign w:val="center"/>
          </w:tcPr>
          <w:p w14:paraId="12B442DA" w14:textId="2239D4F1" w:rsidR="00180323" w:rsidRPr="0091371E" w:rsidRDefault="00180323" w:rsidP="00180323">
            <w:pPr>
              <w:jc w:val="center"/>
              <w:rPr>
                <w:sz w:val="16"/>
                <w:szCs w:val="16"/>
              </w:rPr>
            </w:pPr>
            <w:r w:rsidRPr="006E319D">
              <w:rPr>
                <w:rFonts w:eastAsiaTheme="minorEastAsia"/>
                <w:sz w:val="16"/>
                <w:szCs w:val="16"/>
                <w:lang w:eastAsia="zh-CN"/>
              </w:rPr>
              <w:t>240</w:t>
            </w:r>
          </w:p>
        </w:tc>
        <w:tc>
          <w:tcPr>
            <w:tcW w:w="1417" w:type="dxa"/>
            <w:vAlign w:val="center"/>
          </w:tcPr>
          <w:p w14:paraId="28754E42" w14:textId="1FAAF612" w:rsidR="00180323" w:rsidRPr="0091371E" w:rsidRDefault="00180323" w:rsidP="00180323">
            <w:pPr>
              <w:jc w:val="center"/>
              <w:rPr>
                <w:sz w:val="16"/>
                <w:szCs w:val="16"/>
              </w:rPr>
            </w:pPr>
            <w:r w:rsidRPr="006E319D">
              <w:rPr>
                <w:rFonts w:eastAsiaTheme="minorEastAsia"/>
                <w:sz w:val="16"/>
                <w:szCs w:val="16"/>
                <w:lang w:eastAsia="zh-CN"/>
              </w:rPr>
              <w:t>99%</w:t>
            </w:r>
          </w:p>
        </w:tc>
        <w:tc>
          <w:tcPr>
            <w:tcW w:w="1276" w:type="dxa"/>
            <w:vAlign w:val="center"/>
          </w:tcPr>
          <w:p w14:paraId="37480222" w14:textId="77777777" w:rsidR="00180323" w:rsidRPr="0091371E" w:rsidRDefault="00180323" w:rsidP="00180323">
            <w:pPr>
              <w:jc w:val="both"/>
              <w:rPr>
                <w:sz w:val="16"/>
                <w:szCs w:val="16"/>
              </w:rPr>
            </w:pPr>
          </w:p>
        </w:tc>
      </w:tr>
      <w:tr w:rsidR="00180323" w14:paraId="4454FFCE" w14:textId="77777777" w:rsidTr="00344ADC">
        <w:trPr>
          <w:trHeight w:hRule="exact" w:val="559"/>
          <w:jc w:val="center"/>
        </w:trPr>
        <w:tc>
          <w:tcPr>
            <w:tcW w:w="9073" w:type="dxa"/>
            <w:gridSpan w:val="8"/>
            <w:shd w:val="clear" w:color="auto" w:fill="auto"/>
            <w:vAlign w:val="center"/>
          </w:tcPr>
          <w:p w14:paraId="6E927AA7" w14:textId="6316A76E" w:rsidR="009814DA" w:rsidRDefault="009814DA" w:rsidP="00180323">
            <w:pPr>
              <w:rPr>
                <w:sz w:val="16"/>
                <w:szCs w:val="16"/>
              </w:rPr>
            </w:pPr>
            <w:r w:rsidRPr="0091371E">
              <w:rPr>
                <w:sz w:val="16"/>
                <w:szCs w:val="16"/>
              </w:rPr>
              <w:lastRenderedPageBreak/>
              <w:t>Note 1:</w:t>
            </w:r>
            <w:r>
              <w:rPr>
                <w:sz w:val="16"/>
                <w:szCs w:val="16"/>
              </w:rPr>
              <w:t xml:space="preserve"> DDDUU</w:t>
            </w:r>
          </w:p>
          <w:p w14:paraId="4C1B09D5" w14:textId="62839FB3" w:rsidR="00180323" w:rsidRPr="009E14D2" w:rsidRDefault="00180323" w:rsidP="00180323">
            <w:pPr>
              <w:rPr>
                <w:sz w:val="16"/>
                <w:szCs w:val="16"/>
              </w:rPr>
            </w:pPr>
            <w:r w:rsidRPr="0091371E">
              <w:rPr>
                <w:sz w:val="16"/>
                <w:szCs w:val="16"/>
              </w:rPr>
              <w:t xml:space="preserve">Note </w:t>
            </w:r>
            <w:r w:rsidR="009814DA">
              <w:rPr>
                <w:sz w:val="16"/>
                <w:szCs w:val="16"/>
              </w:rPr>
              <w:t>2</w:t>
            </w:r>
            <w:r w:rsidRPr="0091371E">
              <w:rPr>
                <w:sz w:val="16"/>
                <w:szCs w:val="16"/>
              </w:rPr>
              <w:t>: the interval of packet arrival among UEs are equal</w:t>
            </w:r>
          </w:p>
        </w:tc>
      </w:tr>
    </w:tbl>
    <w:p w14:paraId="1B222DFB" w14:textId="094AB667" w:rsidR="006E6BE7" w:rsidRDefault="006E6BE7" w:rsidP="006011CD">
      <w:pPr>
        <w:spacing w:before="120" w:after="120" w:line="276" w:lineRule="auto"/>
        <w:jc w:val="both"/>
      </w:pPr>
    </w:p>
    <w:p w14:paraId="388C4C43" w14:textId="03B82E16" w:rsidR="006E6BE7" w:rsidRDefault="006E6BE7" w:rsidP="006E6BE7">
      <w:pPr>
        <w:spacing w:before="120" w:after="120" w:line="276" w:lineRule="auto"/>
      </w:pPr>
      <w:proofErr w:type="spellStart"/>
      <w:r>
        <w:rPr>
          <w:b/>
          <w:bCs/>
          <w:u w:val="single"/>
        </w:rPr>
        <w:t>InH</w:t>
      </w:r>
      <w:proofErr w:type="spellEnd"/>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79568353" w14:textId="0CD7B9F4" w:rsidR="006E6BE7" w:rsidRDefault="00CC6766" w:rsidP="00CC6766">
      <w:pPr>
        <w:spacing w:before="120" w:after="120" w:line="276" w:lineRule="auto"/>
        <w:jc w:val="center"/>
      </w:pPr>
      <w:r>
        <w:t xml:space="preserve">Table </w:t>
      </w:r>
      <w:fldSimple w:instr=" SEQ Table \* ARABIC ">
        <w:r>
          <w:rPr>
            <w:noProof/>
          </w:rPr>
          <w:t>14</w:t>
        </w:r>
      </w:fldSimple>
      <w:r>
        <w:t xml:space="preserve"> System capacity of scene/video/data/voice (10Mbps) application in FR1 UL </w:t>
      </w:r>
      <w:proofErr w:type="spellStart"/>
      <w:r>
        <w:t>InH</w:t>
      </w:r>
      <w:proofErr w:type="spellEnd"/>
      <w:r>
        <w:t xml:space="preserve">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180323" w14:paraId="6FCCC6FC" w14:textId="77777777" w:rsidTr="00344ADC">
        <w:trPr>
          <w:trHeight w:val="454"/>
          <w:jc w:val="center"/>
        </w:trPr>
        <w:tc>
          <w:tcPr>
            <w:tcW w:w="1282" w:type="dxa"/>
            <w:vMerge w:val="restart"/>
            <w:shd w:val="clear" w:color="auto" w:fill="9CC2E5" w:themeFill="accent1" w:themeFillTint="99"/>
            <w:vAlign w:val="center"/>
          </w:tcPr>
          <w:p w14:paraId="07B19E51" w14:textId="77777777" w:rsidR="00180323" w:rsidRPr="0091371E" w:rsidRDefault="0018032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41349CA" w14:textId="77777777" w:rsidR="00180323" w:rsidRPr="0091371E" w:rsidRDefault="00180323"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3302A559" w14:textId="77777777" w:rsidR="00180323" w:rsidRPr="0091371E" w:rsidRDefault="00180323"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78E0E71" w14:textId="77777777" w:rsidR="00180323" w:rsidRPr="0091371E" w:rsidRDefault="0018032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80323" w14:paraId="0A2FA789" w14:textId="77777777" w:rsidTr="00344ADC">
        <w:trPr>
          <w:trHeight w:val="709"/>
          <w:jc w:val="center"/>
        </w:trPr>
        <w:tc>
          <w:tcPr>
            <w:tcW w:w="1282" w:type="dxa"/>
            <w:vMerge/>
            <w:shd w:val="clear" w:color="auto" w:fill="9CC2E5" w:themeFill="accent1" w:themeFillTint="99"/>
            <w:vAlign w:val="center"/>
          </w:tcPr>
          <w:p w14:paraId="1DFAABC2" w14:textId="77777777" w:rsidR="00180323" w:rsidRPr="0091371E" w:rsidRDefault="00180323" w:rsidP="00553EBC">
            <w:pPr>
              <w:jc w:val="center"/>
              <w:rPr>
                <w:b/>
                <w:bCs/>
                <w:sz w:val="16"/>
                <w:szCs w:val="16"/>
              </w:rPr>
            </w:pPr>
          </w:p>
        </w:tc>
        <w:tc>
          <w:tcPr>
            <w:tcW w:w="850" w:type="dxa"/>
            <w:shd w:val="clear" w:color="auto" w:fill="9CC2E5" w:themeFill="accent1" w:themeFillTint="99"/>
            <w:vAlign w:val="center"/>
          </w:tcPr>
          <w:p w14:paraId="349BEED8" w14:textId="77777777" w:rsidR="00180323" w:rsidRPr="0091371E" w:rsidRDefault="0018032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D26A53D" w14:textId="77777777" w:rsidR="00180323" w:rsidRPr="0091371E" w:rsidRDefault="0018032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2E9E0E05"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008CAF23" w14:textId="77777777" w:rsidR="00180323" w:rsidRPr="0091371E" w:rsidRDefault="0018032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3027729C" w14:textId="77777777" w:rsidR="00180323" w:rsidRPr="0091371E" w:rsidRDefault="0018032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74649A8B"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289C3F6" w14:textId="77777777" w:rsidR="00180323" w:rsidRPr="0091371E" w:rsidRDefault="00180323" w:rsidP="00553EBC">
            <w:pPr>
              <w:jc w:val="center"/>
              <w:rPr>
                <w:b/>
                <w:bCs/>
                <w:sz w:val="16"/>
                <w:szCs w:val="16"/>
              </w:rPr>
            </w:pPr>
          </w:p>
        </w:tc>
      </w:tr>
      <w:tr w:rsidR="00180323" w14:paraId="3557E8AD" w14:textId="77777777" w:rsidTr="00344ADC">
        <w:trPr>
          <w:trHeight w:val="283"/>
          <w:jc w:val="center"/>
        </w:trPr>
        <w:tc>
          <w:tcPr>
            <w:tcW w:w="1282" w:type="dxa"/>
            <w:shd w:val="clear" w:color="auto" w:fill="9CC2E5" w:themeFill="accent1" w:themeFillTint="99"/>
            <w:vAlign w:val="center"/>
          </w:tcPr>
          <w:p w14:paraId="33F72BE5" w14:textId="4FD7D690" w:rsidR="00180323" w:rsidRPr="0091371E" w:rsidRDefault="00180323" w:rsidP="00180323">
            <w:pPr>
              <w:jc w:val="center"/>
              <w:rPr>
                <w:szCs w:val="20"/>
              </w:rPr>
            </w:pPr>
            <w:r w:rsidRPr="00E257D7">
              <w:rPr>
                <w:rFonts w:eastAsiaTheme="minorEastAsia" w:hint="eastAsia"/>
                <w:sz w:val="16"/>
                <w:szCs w:val="16"/>
                <w:lang w:eastAsia="zh-CN"/>
              </w:rPr>
              <w:t>CATT</w:t>
            </w:r>
          </w:p>
        </w:tc>
        <w:tc>
          <w:tcPr>
            <w:tcW w:w="850" w:type="dxa"/>
            <w:vAlign w:val="center"/>
          </w:tcPr>
          <w:p w14:paraId="2C5BC490" w14:textId="71E87742" w:rsidR="00180323" w:rsidRPr="0091371E" w:rsidRDefault="00180323" w:rsidP="00180323">
            <w:pPr>
              <w:jc w:val="center"/>
              <w:rPr>
                <w:sz w:val="16"/>
                <w:szCs w:val="16"/>
              </w:rPr>
            </w:pPr>
            <w:r w:rsidRPr="00E257D7">
              <w:rPr>
                <w:rFonts w:eastAsiaTheme="minorEastAsia" w:hint="eastAsia"/>
                <w:sz w:val="16"/>
                <w:szCs w:val="16"/>
                <w:lang w:eastAsia="zh-CN"/>
              </w:rPr>
              <w:t>6</w:t>
            </w:r>
          </w:p>
        </w:tc>
        <w:tc>
          <w:tcPr>
            <w:tcW w:w="998" w:type="dxa"/>
            <w:vAlign w:val="center"/>
          </w:tcPr>
          <w:p w14:paraId="57909005" w14:textId="7E3414E9" w:rsidR="00180323" w:rsidRPr="0091371E" w:rsidRDefault="00180323" w:rsidP="00180323">
            <w:pPr>
              <w:jc w:val="center"/>
              <w:rPr>
                <w:sz w:val="16"/>
                <w:szCs w:val="16"/>
              </w:rPr>
            </w:pPr>
            <w:r w:rsidRPr="00E257D7">
              <w:rPr>
                <w:rFonts w:eastAsiaTheme="minorEastAsia" w:hint="eastAsia"/>
                <w:sz w:val="16"/>
                <w:szCs w:val="16"/>
                <w:lang w:eastAsia="zh-CN"/>
              </w:rPr>
              <w:t>6</w:t>
            </w:r>
          </w:p>
        </w:tc>
        <w:tc>
          <w:tcPr>
            <w:tcW w:w="1412" w:type="dxa"/>
            <w:vAlign w:val="center"/>
          </w:tcPr>
          <w:p w14:paraId="5FF1E323" w14:textId="2F132B40" w:rsidR="00180323" w:rsidRPr="0091371E" w:rsidRDefault="00180323" w:rsidP="00180323">
            <w:pPr>
              <w:jc w:val="center"/>
              <w:rPr>
                <w:sz w:val="16"/>
                <w:szCs w:val="16"/>
              </w:rPr>
            </w:pPr>
            <w:r w:rsidRPr="00E257D7">
              <w:rPr>
                <w:rFonts w:eastAsiaTheme="minorEastAsia" w:hint="eastAsia"/>
                <w:sz w:val="16"/>
                <w:szCs w:val="16"/>
                <w:lang w:eastAsia="zh-CN"/>
              </w:rPr>
              <w:t>100%</w:t>
            </w:r>
          </w:p>
        </w:tc>
        <w:tc>
          <w:tcPr>
            <w:tcW w:w="850" w:type="dxa"/>
            <w:vAlign w:val="center"/>
          </w:tcPr>
          <w:p w14:paraId="5DA38EF4" w14:textId="77777777" w:rsidR="00180323" w:rsidRPr="0091371E" w:rsidRDefault="00180323" w:rsidP="00180323">
            <w:pPr>
              <w:jc w:val="center"/>
              <w:rPr>
                <w:sz w:val="16"/>
                <w:szCs w:val="16"/>
              </w:rPr>
            </w:pPr>
          </w:p>
        </w:tc>
        <w:tc>
          <w:tcPr>
            <w:tcW w:w="988" w:type="dxa"/>
            <w:vAlign w:val="center"/>
          </w:tcPr>
          <w:p w14:paraId="66B00D4A" w14:textId="77777777" w:rsidR="00180323" w:rsidRPr="0091371E" w:rsidRDefault="00180323" w:rsidP="00180323">
            <w:pPr>
              <w:jc w:val="center"/>
              <w:rPr>
                <w:sz w:val="16"/>
                <w:szCs w:val="16"/>
              </w:rPr>
            </w:pPr>
          </w:p>
        </w:tc>
        <w:tc>
          <w:tcPr>
            <w:tcW w:w="1417" w:type="dxa"/>
            <w:vAlign w:val="center"/>
          </w:tcPr>
          <w:p w14:paraId="0AFACA3F" w14:textId="77777777" w:rsidR="00180323" w:rsidRPr="0091371E" w:rsidRDefault="00180323" w:rsidP="00180323">
            <w:pPr>
              <w:jc w:val="center"/>
              <w:rPr>
                <w:sz w:val="16"/>
                <w:szCs w:val="16"/>
              </w:rPr>
            </w:pPr>
          </w:p>
        </w:tc>
        <w:tc>
          <w:tcPr>
            <w:tcW w:w="1276" w:type="dxa"/>
            <w:vAlign w:val="center"/>
          </w:tcPr>
          <w:p w14:paraId="522D77C0" w14:textId="27D00896" w:rsidR="00180323" w:rsidRPr="0091371E" w:rsidRDefault="009814DA" w:rsidP="00180323">
            <w:pPr>
              <w:jc w:val="both"/>
              <w:rPr>
                <w:sz w:val="16"/>
                <w:szCs w:val="16"/>
              </w:rPr>
            </w:pPr>
            <w:r w:rsidRPr="0091371E">
              <w:rPr>
                <w:sz w:val="16"/>
                <w:szCs w:val="16"/>
              </w:rPr>
              <w:t>Note 1</w:t>
            </w:r>
          </w:p>
        </w:tc>
      </w:tr>
      <w:tr w:rsidR="00180323" w14:paraId="2DF4E1DC" w14:textId="77777777" w:rsidTr="00344ADC">
        <w:trPr>
          <w:trHeight w:val="283"/>
          <w:jc w:val="center"/>
        </w:trPr>
        <w:tc>
          <w:tcPr>
            <w:tcW w:w="1282" w:type="dxa"/>
            <w:shd w:val="clear" w:color="auto" w:fill="9CC2E5" w:themeFill="accent1" w:themeFillTint="99"/>
            <w:vAlign w:val="center"/>
          </w:tcPr>
          <w:p w14:paraId="08860C38" w14:textId="4491BA88" w:rsidR="00180323" w:rsidRPr="0091371E" w:rsidRDefault="00180323" w:rsidP="00180323">
            <w:pPr>
              <w:jc w:val="center"/>
              <w:rPr>
                <w:szCs w:val="20"/>
              </w:rPr>
            </w:pPr>
            <w:r w:rsidRPr="00E257D7">
              <w:rPr>
                <w:rFonts w:eastAsiaTheme="minorEastAsia" w:hint="eastAsia"/>
                <w:sz w:val="16"/>
                <w:szCs w:val="16"/>
                <w:lang w:eastAsia="zh-CN"/>
              </w:rPr>
              <w:t>MTK</w:t>
            </w:r>
          </w:p>
        </w:tc>
        <w:tc>
          <w:tcPr>
            <w:tcW w:w="850" w:type="dxa"/>
            <w:vAlign w:val="center"/>
          </w:tcPr>
          <w:p w14:paraId="198F6BE1" w14:textId="0D6F12CA" w:rsidR="00180323" w:rsidRPr="0091371E" w:rsidRDefault="00180323" w:rsidP="00180323">
            <w:pPr>
              <w:jc w:val="center"/>
              <w:rPr>
                <w:sz w:val="16"/>
                <w:szCs w:val="16"/>
              </w:rPr>
            </w:pPr>
            <w:r w:rsidRPr="00E257D7">
              <w:rPr>
                <w:rFonts w:eastAsiaTheme="minorEastAsia" w:hint="eastAsia"/>
                <w:sz w:val="16"/>
                <w:szCs w:val="16"/>
                <w:lang w:eastAsia="zh-CN"/>
              </w:rPr>
              <w:t>5.09</w:t>
            </w:r>
          </w:p>
        </w:tc>
        <w:tc>
          <w:tcPr>
            <w:tcW w:w="998" w:type="dxa"/>
            <w:vAlign w:val="center"/>
          </w:tcPr>
          <w:p w14:paraId="2E2A5EAC" w14:textId="79308F5E" w:rsidR="00180323" w:rsidRPr="0091371E" w:rsidRDefault="00180323" w:rsidP="00180323">
            <w:pPr>
              <w:jc w:val="center"/>
              <w:rPr>
                <w:sz w:val="16"/>
                <w:szCs w:val="16"/>
              </w:rPr>
            </w:pPr>
            <w:r w:rsidRPr="00E257D7">
              <w:rPr>
                <w:rFonts w:eastAsiaTheme="minorEastAsia" w:hint="eastAsia"/>
                <w:sz w:val="16"/>
                <w:szCs w:val="16"/>
                <w:lang w:eastAsia="zh-CN"/>
              </w:rPr>
              <w:t>5</w:t>
            </w:r>
          </w:p>
        </w:tc>
        <w:tc>
          <w:tcPr>
            <w:tcW w:w="1412" w:type="dxa"/>
            <w:vAlign w:val="center"/>
          </w:tcPr>
          <w:p w14:paraId="2A7EAE59" w14:textId="56F90DFF" w:rsidR="00180323" w:rsidRPr="0091371E" w:rsidRDefault="00180323" w:rsidP="00180323">
            <w:pPr>
              <w:jc w:val="center"/>
              <w:rPr>
                <w:sz w:val="16"/>
                <w:szCs w:val="16"/>
              </w:rPr>
            </w:pPr>
            <w:r w:rsidRPr="00E257D7">
              <w:rPr>
                <w:rFonts w:eastAsiaTheme="minorEastAsia" w:hint="eastAsia"/>
                <w:sz w:val="16"/>
                <w:szCs w:val="16"/>
                <w:lang w:eastAsia="zh-CN"/>
              </w:rPr>
              <w:t>90%</w:t>
            </w:r>
          </w:p>
        </w:tc>
        <w:tc>
          <w:tcPr>
            <w:tcW w:w="850" w:type="dxa"/>
            <w:vAlign w:val="center"/>
          </w:tcPr>
          <w:p w14:paraId="58F35935" w14:textId="77777777" w:rsidR="00180323" w:rsidRPr="0091371E" w:rsidRDefault="00180323" w:rsidP="00180323">
            <w:pPr>
              <w:jc w:val="center"/>
              <w:rPr>
                <w:sz w:val="16"/>
                <w:szCs w:val="16"/>
              </w:rPr>
            </w:pPr>
          </w:p>
        </w:tc>
        <w:tc>
          <w:tcPr>
            <w:tcW w:w="988" w:type="dxa"/>
            <w:vAlign w:val="center"/>
          </w:tcPr>
          <w:p w14:paraId="0AB22E08" w14:textId="77777777" w:rsidR="00180323" w:rsidRPr="0091371E" w:rsidRDefault="00180323" w:rsidP="00180323">
            <w:pPr>
              <w:jc w:val="center"/>
              <w:rPr>
                <w:sz w:val="16"/>
                <w:szCs w:val="16"/>
              </w:rPr>
            </w:pPr>
          </w:p>
        </w:tc>
        <w:tc>
          <w:tcPr>
            <w:tcW w:w="1417" w:type="dxa"/>
            <w:vAlign w:val="center"/>
          </w:tcPr>
          <w:p w14:paraId="709CB255" w14:textId="77777777" w:rsidR="00180323" w:rsidRPr="0091371E" w:rsidRDefault="00180323" w:rsidP="00180323">
            <w:pPr>
              <w:jc w:val="center"/>
              <w:rPr>
                <w:sz w:val="16"/>
                <w:szCs w:val="16"/>
              </w:rPr>
            </w:pPr>
          </w:p>
        </w:tc>
        <w:tc>
          <w:tcPr>
            <w:tcW w:w="1276" w:type="dxa"/>
            <w:vAlign w:val="center"/>
          </w:tcPr>
          <w:p w14:paraId="46726762" w14:textId="00C5D2AF" w:rsidR="00180323" w:rsidRPr="0091371E" w:rsidRDefault="00180323" w:rsidP="00180323">
            <w:pPr>
              <w:jc w:val="both"/>
              <w:rPr>
                <w:sz w:val="16"/>
                <w:szCs w:val="16"/>
                <w:lang w:eastAsia="zh-CN"/>
              </w:rPr>
            </w:pPr>
            <w:r w:rsidRPr="0091371E">
              <w:rPr>
                <w:sz w:val="16"/>
                <w:szCs w:val="16"/>
              </w:rPr>
              <w:t xml:space="preserve">Note </w:t>
            </w:r>
            <w:r w:rsidR="009814DA">
              <w:rPr>
                <w:sz w:val="16"/>
                <w:szCs w:val="16"/>
              </w:rPr>
              <w:t>2</w:t>
            </w:r>
          </w:p>
        </w:tc>
      </w:tr>
      <w:tr w:rsidR="00180323" w14:paraId="334F3300" w14:textId="77777777" w:rsidTr="00180323">
        <w:trPr>
          <w:trHeight w:val="283"/>
          <w:jc w:val="center"/>
        </w:trPr>
        <w:tc>
          <w:tcPr>
            <w:tcW w:w="1282" w:type="dxa"/>
            <w:shd w:val="clear" w:color="auto" w:fill="9CC2E5" w:themeFill="accent1" w:themeFillTint="99"/>
            <w:vAlign w:val="center"/>
          </w:tcPr>
          <w:p w14:paraId="750A7C2C" w14:textId="4A1E3413"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vivo</w:t>
            </w:r>
          </w:p>
        </w:tc>
        <w:tc>
          <w:tcPr>
            <w:tcW w:w="850" w:type="dxa"/>
            <w:vAlign w:val="center"/>
          </w:tcPr>
          <w:p w14:paraId="2E4A95CD" w14:textId="03C090E7"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13.95</w:t>
            </w:r>
          </w:p>
        </w:tc>
        <w:tc>
          <w:tcPr>
            <w:tcW w:w="998" w:type="dxa"/>
            <w:vAlign w:val="center"/>
          </w:tcPr>
          <w:p w14:paraId="7E61B003" w14:textId="0D8392C9"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13</w:t>
            </w:r>
          </w:p>
        </w:tc>
        <w:tc>
          <w:tcPr>
            <w:tcW w:w="1412" w:type="dxa"/>
            <w:vAlign w:val="center"/>
          </w:tcPr>
          <w:p w14:paraId="04AA5B6E" w14:textId="0BA2EA96"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93.59%</w:t>
            </w:r>
          </w:p>
        </w:tc>
        <w:tc>
          <w:tcPr>
            <w:tcW w:w="850" w:type="dxa"/>
            <w:vAlign w:val="center"/>
          </w:tcPr>
          <w:p w14:paraId="168233A6" w14:textId="77777777" w:rsidR="00180323" w:rsidRPr="0091371E" w:rsidRDefault="00180323" w:rsidP="00180323">
            <w:pPr>
              <w:jc w:val="center"/>
              <w:rPr>
                <w:sz w:val="16"/>
                <w:szCs w:val="16"/>
              </w:rPr>
            </w:pPr>
          </w:p>
        </w:tc>
        <w:tc>
          <w:tcPr>
            <w:tcW w:w="988" w:type="dxa"/>
            <w:vAlign w:val="center"/>
          </w:tcPr>
          <w:p w14:paraId="1C0432FC" w14:textId="77777777" w:rsidR="00180323" w:rsidRPr="0091371E" w:rsidRDefault="00180323" w:rsidP="00180323">
            <w:pPr>
              <w:jc w:val="center"/>
              <w:rPr>
                <w:sz w:val="16"/>
                <w:szCs w:val="16"/>
              </w:rPr>
            </w:pPr>
          </w:p>
        </w:tc>
        <w:tc>
          <w:tcPr>
            <w:tcW w:w="1417" w:type="dxa"/>
            <w:vAlign w:val="center"/>
          </w:tcPr>
          <w:p w14:paraId="6824B28E" w14:textId="77777777" w:rsidR="00180323" w:rsidRPr="0091371E" w:rsidRDefault="00180323" w:rsidP="00180323">
            <w:pPr>
              <w:jc w:val="center"/>
              <w:rPr>
                <w:sz w:val="16"/>
                <w:szCs w:val="16"/>
              </w:rPr>
            </w:pPr>
          </w:p>
        </w:tc>
        <w:tc>
          <w:tcPr>
            <w:tcW w:w="1276" w:type="dxa"/>
            <w:vAlign w:val="center"/>
          </w:tcPr>
          <w:p w14:paraId="62E2D696" w14:textId="77777777" w:rsidR="00180323" w:rsidRPr="0091371E" w:rsidRDefault="00180323" w:rsidP="00180323">
            <w:pPr>
              <w:jc w:val="both"/>
              <w:rPr>
                <w:sz w:val="16"/>
                <w:szCs w:val="16"/>
              </w:rPr>
            </w:pPr>
          </w:p>
        </w:tc>
      </w:tr>
      <w:tr w:rsidR="00180323" w:rsidRPr="0091371E" w14:paraId="3FD2FBB6" w14:textId="77777777" w:rsidTr="00180323">
        <w:trPr>
          <w:trHeight w:val="283"/>
          <w:jc w:val="center"/>
        </w:trPr>
        <w:tc>
          <w:tcPr>
            <w:tcW w:w="1282" w:type="dxa"/>
            <w:shd w:val="clear" w:color="auto" w:fill="9CC2E5" w:themeFill="accent1" w:themeFillTint="99"/>
            <w:vAlign w:val="center"/>
          </w:tcPr>
          <w:p w14:paraId="268984CC" w14:textId="25ADD3FE" w:rsidR="00180323" w:rsidRPr="0091371E" w:rsidRDefault="00180323" w:rsidP="00180323">
            <w:pPr>
              <w:jc w:val="center"/>
              <w:rPr>
                <w:b/>
                <w:bCs/>
                <w:sz w:val="16"/>
                <w:szCs w:val="16"/>
              </w:rPr>
            </w:pPr>
            <w:r w:rsidRPr="00E257D7">
              <w:rPr>
                <w:rFonts w:eastAsiaTheme="minorEastAsia" w:hint="eastAsia"/>
                <w:sz w:val="16"/>
                <w:szCs w:val="16"/>
                <w:lang w:eastAsia="zh-CN"/>
              </w:rPr>
              <w:t>Interdigital</w:t>
            </w:r>
          </w:p>
        </w:tc>
        <w:tc>
          <w:tcPr>
            <w:tcW w:w="850" w:type="dxa"/>
            <w:shd w:val="clear" w:color="auto" w:fill="auto"/>
            <w:vAlign w:val="center"/>
          </w:tcPr>
          <w:p w14:paraId="04B851B7" w14:textId="2A0DEF9B" w:rsidR="00180323" w:rsidRPr="0091371E" w:rsidRDefault="00180323" w:rsidP="00180323">
            <w:pPr>
              <w:jc w:val="center"/>
              <w:rPr>
                <w:b/>
                <w:bCs/>
                <w:sz w:val="16"/>
                <w:szCs w:val="16"/>
              </w:rPr>
            </w:pPr>
          </w:p>
        </w:tc>
        <w:tc>
          <w:tcPr>
            <w:tcW w:w="998" w:type="dxa"/>
            <w:shd w:val="clear" w:color="auto" w:fill="auto"/>
            <w:vAlign w:val="center"/>
          </w:tcPr>
          <w:p w14:paraId="2E239786" w14:textId="6B2CA049" w:rsidR="00180323" w:rsidRPr="0091371E" w:rsidRDefault="00180323" w:rsidP="00180323">
            <w:pPr>
              <w:jc w:val="center"/>
              <w:rPr>
                <w:b/>
                <w:bCs/>
                <w:sz w:val="16"/>
                <w:szCs w:val="16"/>
              </w:rPr>
            </w:pPr>
          </w:p>
        </w:tc>
        <w:tc>
          <w:tcPr>
            <w:tcW w:w="1412" w:type="dxa"/>
            <w:shd w:val="clear" w:color="auto" w:fill="auto"/>
            <w:vAlign w:val="center"/>
          </w:tcPr>
          <w:p w14:paraId="2678B271" w14:textId="133ECC34" w:rsidR="00180323" w:rsidRPr="0091371E" w:rsidRDefault="00180323" w:rsidP="00180323">
            <w:pPr>
              <w:jc w:val="center"/>
              <w:rPr>
                <w:b/>
                <w:bCs/>
                <w:sz w:val="16"/>
                <w:szCs w:val="16"/>
              </w:rPr>
            </w:pPr>
          </w:p>
        </w:tc>
        <w:tc>
          <w:tcPr>
            <w:tcW w:w="850" w:type="dxa"/>
            <w:shd w:val="clear" w:color="auto" w:fill="auto"/>
            <w:vAlign w:val="center"/>
          </w:tcPr>
          <w:p w14:paraId="7F626CD1" w14:textId="374DF580" w:rsidR="00180323" w:rsidRPr="0091371E" w:rsidRDefault="00180323" w:rsidP="00180323">
            <w:pPr>
              <w:jc w:val="center"/>
              <w:rPr>
                <w:b/>
                <w:bCs/>
                <w:sz w:val="16"/>
                <w:szCs w:val="16"/>
              </w:rPr>
            </w:pPr>
            <w:r w:rsidRPr="00E257D7">
              <w:rPr>
                <w:rFonts w:eastAsiaTheme="minorEastAsia" w:hint="eastAsia"/>
                <w:sz w:val="16"/>
                <w:szCs w:val="16"/>
                <w:lang w:eastAsia="zh-CN"/>
              </w:rPr>
              <w:t>11.5</w:t>
            </w:r>
          </w:p>
        </w:tc>
        <w:tc>
          <w:tcPr>
            <w:tcW w:w="988" w:type="dxa"/>
            <w:shd w:val="clear" w:color="auto" w:fill="auto"/>
            <w:vAlign w:val="center"/>
          </w:tcPr>
          <w:p w14:paraId="7DF590F9" w14:textId="44CFFA47" w:rsidR="00180323" w:rsidRPr="0091371E" w:rsidRDefault="00180323" w:rsidP="00180323">
            <w:pPr>
              <w:jc w:val="center"/>
              <w:rPr>
                <w:b/>
                <w:bCs/>
                <w:sz w:val="16"/>
                <w:szCs w:val="16"/>
              </w:rPr>
            </w:pPr>
            <w:r w:rsidRPr="00E257D7">
              <w:rPr>
                <w:rFonts w:eastAsiaTheme="minorEastAsia" w:hint="eastAsia"/>
                <w:sz w:val="16"/>
                <w:szCs w:val="16"/>
                <w:lang w:eastAsia="zh-CN"/>
              </w:rPr>
              <w:t>11</w:t>
            </w:r>
          </w:p>
        </w:tc>
        <w:tc>
          <w:tcPr>
            <w:tcW w:w="1417" w:type="dxa"/>
            <w:shd w:val="clear" w:color="auto" w:fill="auto"/>
            <w:vAlign w:val="center"/>
          </w:tcPr>
          <w:p w14:paraId="50C794D2" w14:textId="79C15A45" w:rsidR="00180323" w:rsidRPr="00180323" w:rsidRDefault="00180323" w:rsidP="00180323">
            <w:pPr>
              <w:jc w:val="center"/>
              <w:rPr>
                <w:sz w:val="16"/>
                <w:szCs w:val="16"/>
              </w:rPr>
            </w:pPr>
            <w:r w:rsidRPr="00E257D7">
              <w:rPr>
                <w:rFonts w:eastAsiaTheme="minorEastAsia" w:hint="eastAsia"/>
                <w:sz w:val="16"/>
                <w:szCs w:val="16"/>
                <w:lang w:eastAsia="zh-CN"/>
              </w:rPr>
              <w:t>92%</w:t>
            </w:r>
          </w:p>
        </w:tc>
        <w:tc>
          <w:tcPr>
            <w:tcW w:w="1276" w:type="dxa"/>
            <w:shd w:val="clear" w:color="auto" w:fill="auto"/>
            <w:vAlign w:val="center"/>
          </w:tcPr>
          <w:p w14:paraId="13A51994" w14:textId="4B056B8E" w:rsidR="00180323" w:rsidRPr="00180323" w:rsidRDefault="00180323" w:rsidP="00180323">
            <w:pPr>
              <w:jc w:val="both"/>
              <w:rPr>
                <w:sz w:val="16"/>
                <w:szCs w:val="16"/>
              </w:rPr>
            </w:pPr>
            <w:r w:rsidRPr="00180323">
              <w:rPr>
                <w:rFonts w:hint="eastAsia"/>
                <w:sz w:val="16"/>
                <w:szCs w:val="16"/>
              </w:rPr>
              <w:t>N</w:t>
            </w:r>
            <w:r w:rsidRPr="00180323">
              <w:rPr>
                <w:sz w:val="16"/>
                <w:szCs w:val="16"/>
              </w:rPr>
              <w:t xml:space="preserve">ote </w:t>
            </w:r>
            <w:r w:rsidR="009814DA">
              <w:rPr>
                <w:sz w:val="16"/>
                <w:szCs w:val="16"/>
              </w:rPr>
              <w:t>3</w:t>
            </w:r>
          </w:p>
        </w:tc>
      </w:tr>
      <w:tr w:rsidR="00180323" w:rsidRPr="0091371E" w14:paraId="652CAFA7" w14:textId="77777777" w:rsidTr="00180323">
        <w:trPr>
          <w:trHeight w:val="283"/>
          <w:jc w:val="center"/>
        </w:trPr>
        <w:tc>
          <w:tcPr>
            <w:tcW w:w="1282" w:type="dxa"/>
            <w:shd w:val="clear" w:color="auto" w:fill="9CC2E5" w:themeFill="accent1" w:themeFillTint="99"/>
            <w:vAlign w:val="center"/>
          </w:tcPr>
          <w:p w14:paraId="1C0F50C2" w14:textId="18AA6FEC" w:rsidR="00180323" w:rsidRPr="00D046CC" w:rsidRDefault="00180323" w:rsidP="00180323">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1299DB93"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3389599D"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373FB341"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21CC8893" w14:textId="09B0F92A" w:rsidR="00180323" w:rsidRPr="0091371E" w:rsidRDefault="00180323" w:rsidP="00180323">
            <w:pPr>
              <w:jc w:val="center"/>
              <w:rPr>
                <w:b/>
                <w:bCs/>
                <w:sz w:val="16"/>
                <w:szCs w:val="16"/>
              </w:rPr>
            </w:pPr>
            <w:r w:rsidRPr="006E319D">
              <w:rPr>
                <w:rFonts w:eastAsiaTheme="minorEastAsia"/>
                <w:sz w:val="16"/>
                <w:szCs w:val="16"/>
                <w:lang w:eastAsia="zh-CN"/>
              </w:rPr>
              <w:t>7.1</w:t>
            </w:r>
          </w:p>
        </w:tc>
        <w:tc>
          <w:tcPr>
            <w:tcW w:w="988" w:type="dxa"/>
            <w:shd w:val="clear" w:color="auto" w:fill="auto"/>
            <w:vAlign w:val="center"/>
          </w:tcPr>
          <w:p w14:paraId="3EA03F93" w14:textId="6553698B" w:rsidR="00180323" w:rsidRPr="0091371E" w:rsidRDefault="00180323" w:rsidP="00180323">
            <w:pPr>
              <w:jc w:val="center"/>
              <w:rPr>
                <w:b/>
                <w:bCs/>
                <w:sz w:val="16"/>
                <w:szCs w:val="16"/>
              </w:rPr>
            </w:pPr>
            <w:r w:rsidRPr="006E319D">
              <w:rPr>
                <w:rFonts w:eastAsiaTheme="minorEastAsia"/>
                <w:sz w:val="16"/>
                <w:szCs w:val="16"/>
                <w:lang w:eastAsia="zh-CN"/>
              </w:rPr>
              <w:t>7</w:t>
            </w:r>
          </w:p>
        </w:tc>
        <w:tc>
          <w:tcPr>
            <w:tcW w:w="1417" w:type="dxa"/>
            <w:shd w:val="clear" w:color="auto" w:fill="auto"/>
            <w:vAlign w:val="center"/>
          </w:tcPr>
          <w:p w14:paraId="24B3D1E1" w14:textId="4C04D68E" w:rsidR="00180323" w:rsidRPr="0091371E" w:rsidRDefault="00180323" w:rsidP="00180323">
            <w:pPr>
              <w:jc w:val="center"/>
              <w:rPr>
                <w:b/>
                <w:bCs/>
                <w:sz w:val="16"/>
                <w:szCs w:val="16"/>
              </w:rPr>
            </w:pPr>
            <w:r w:rsidRPr="006E319D">
              <w:rPr>
                <w:rFonts w:eastAsiaTheme="minorEastAsia"/>
                <w:sz w:val="16"/>
                <w:szCs w:val="16"/>
                <w:lang w:eastAsia="zh-CN"/>
              </w:rPr>
              <w:t>95%</w:t>
            </w:r>
          </w:p>
        </w:tc>
        <w:tc>
          <w:tcPr>
            <w:tcW w:w="1276" w:type="dxa"/>
            <w:shd w:val="clear" w:color="auto" w:fill="auto"/>
            <w:vAlign w:val="center"/>
          </w:tcPr>
          <w:p w14:paraId="218778A9" w14:textId="77777777" w:rsidR="00180323" w:rsidRPr="0091371E" w:rsidRDefault="00180323" w:rsidP="00180323">
            <w:pPr>
              <w:jc w:val="both"/>
              <w:rPr>
                <w:b/>
                <w:bCs/>
                <w:sz w:val="16"/>
                <w:szCs w:val="16"/>
              </w:rPr>
            </w:pPr>
          </w:p>
        </w:tc>
      </w:tr>
      <w:tr w:rsidR="00180323" w14:paraId="50147372" w14:textId="77777777" w:rsidTr="00344ADC">
        <w:trPr>
          <w:trHeight w:hRule="exact" w:val="799"/>
          <w:jc w:val="center"/>
        </w:trPr>
        <w:tc>
          <w:tcPr>
            <w:tcW w:w="9073" w:type="dxa"/>
            <w:gridSpan w:val="8"/>
            <w:shd w:val="clear" w:color="auto" w:fill="auto"/>
            <w:vAlign w:val="center"/>
          </w:tcPr>
          <w:p w14:paraId="488986CD" w14:textId="77777777" w:rsidR="009814DA" w:rsidRDefault="009814DA" w:rsidP="009814DA">
            <w:pPr>
              <w:rPr>
                <w:sz w:val="16"/>
                <w:szCs w:val="16"/>
              </w:rPr>
            </w:pPr>
            <w:r w:rsidRPr="0091371E">
              <w:rPr>
                <w:sz w:val="16"/>
                <w:szCs w:val="16"/>
              </w:rPr>
              <w:t>Note 1:</w:t>
            </w:r>
            <w:r>
              <w:rPr>
                <w:sz w:val="16"/>
                <w:szCs w:val="16"/>
              </w:rPr>
              <w:t xml:space="preserve"> DDDUU</w:t>
            </w:r>
          </w:p>
          <w:p w14:paraId="4E6AB977" w14:textId="5F05451B" w:rsidR="009814DA" w:rsidRDefault="009814DA" w:rsidP="009814DA">
            <w:pPr>
              <w:rPr>
                <w:sz w:val="16"/>
                <w:szCs w:val="16"/>
              </w:rPr>
            </w:pPr>
            <w:r w:rsidRPr="0091371E">
              <w:rPr>
                <w:sz w:val="16"/>
                <w:szCs w:val="16"/>
              </w:rPr>
              <w:t xml:space="preserve">Note </w:t>
            </w:r>
            <w:r>
              <w:rPr>
                <w:sz w:val="16"/>
                <w:szCs w:val="16"/>
              </w:rPr>
              <w:t>2</w:t>
            </w:r>
            <w:r w:rsidRPr="0091371E">
              <w:rPr>
                <w:sz w:val="16"/>
                <w:szCs w:val="16"/>
              </w:rPr>
              <w:t>: the interval of packet arrival among UEs are equal</w:t>
            </w:r>
          </w:p>
          <w:p w14:paraId="0C23AF9B" w14:textId="29FBFCFB" w:rsidR="00180323" w:rsidRPr="009E14D2" w:rsidRDefault="00180323" w:rsidP="00180323">
            <w:pPr>
              <w:rPr>
                <w:sz w:val="16"/>
                <w:szCs w:val="16"/>
              </w:rPr>
            </w:pPr>
            <w:r w:rsidRPr="0091371E">
              <w:rPr>
                <w:sz w:val="16"/>
                <w:szCs w:val="16"/>
              </w:rPr>
              <w:t xml:space="preserve">Note </w:t>
            </w:r>
            <w:r w:rsidR="009814DA">
              <w:rPr>
                <w:sz w:val="16"/>
                <w:szCs w:val="16"/>
              </w:rPr>
              <w:t>3</w:t>
            </w:r>
            <w:r w:rsidRPr="0091371E">
              <w:rPr>
                <w:sz w:val="16"/>
                <w:szCs w:val="16"/>
              </w:rPr>
              <w:t xml:space="preserve">: </w:t>
            </w:r>
            <w:r>
              <w:rPr>
                <w:sz w:val="16"/>
                <w:szCs w:val="16"/>
              </w:rPr>
              <w:t>with jitter</w:t>
            </w:r>
          </w:p>
        </w:tc>
      </w:tr>
    </w:tbl>
    <w:p w14:paraId="4C26D65F" w14:textId="049125DB" w:rsidR="006E6BE7" w:rsidRDefault="006E6BE7" w:rsidP="006011CD">
      <w:pPr>
        <w:spacing w:before="120" w:after="120" w:line="276" w:lineRule="auto"/>
        <w:jc w:val="both"/>
      </w:pPr>
    </w:p>
    <w:p w14:paraId="08BEFE3C" w14:textId="4324ED38" w:rsidR="006E6BE7" w:rsidRDefault="006E6BE7" w:rsidP="006E6BE7">
      <w:pPr>
        <w:spacing w:before="120" w:after="120" w:line="276" w:lineRule="auto"/>
        <w:rPr>
          <w:b/>
          <w:bCs/>
          <w:u w:val="single"/>
        </w:rPr>
      </w:pPr>
      <w:proofErr w:type="spellStart"/>
      <w:r>
        <w:rPr>
          <w:b/>
          <w:bCs/>
          <w:u w:val="single"/>
        </w:rPr>
        <w:t>InH</w:t>
      </w:r>
      <w:proofErr w:type="spellEnd"/>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1704E23E" w14:textId="4BCCBEC2" w:rsidR="006E6BE7" w:rsidRDefault="006E6BE7" w:rsidP="006E6BE7">
      <w:pPr>
        <w:spacing w:before="120" w:after="120" w:line="276" w:lineRule="auto"/>
      </w:pPr>
      <w:r>
        <w:rPr>
          <w:b/>
          <w:bCs/>
          <w:u w:val="single"/>
        </w:rPr>
        <w:t>100MHz bandwidth, DDDSU TDD format</w:t>
      </w:r>
    </w:p>
    <w:p w14:paraId="31681A8C" w14:textId="1675CFDD" w:rsidR="006E6BE7" w:rsidRDefault="00CC6766" w:rsidP="00CC6766">
      <w:pPr>
        <w:spacing w:before="120" w:after="120" w:line="276" w:lineRule="auto"/>
        <w:jc w:val="center"/>
      </w:pPr>
      <w:bookmarkStart w:id="12" w:name="_Ref80046702"/>
      <w:r>
        <w:t xml:space="preserve">Table </w:t>
      </w:r>
      <w:fldSimple w:instr=" SEQ Table \* ARABIC ">
        <w:r>
          <w:rPr>
            <w:noProof/>
          </w:rPr>
          <w:t>15</w:t>
        </w:r>
      </w:fldSimple>
      <w:bookmarkEnd w:id="12"/>
      <w:r>
        <w:t xml:space="preserve"> System capacity of pose/control (0.2Mbps) and scene/video/data/voice (10Mbps) application in FR1 UL </w:t>
      </w:r>
      <w:proofErr w:type="spellStart"/>
      <w:r>
        <w:t>InH</w:t>
      </w:r>
      <w:proofErr w:type="spellEnd"/>
      <w:r>
        <w:t xml:space="preserve">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180323" w14:paraId="3881D296" w14:textId="77777777" w:rsidTr="00344ADC">
        <w:trPr>
          <w:trHeight w:val="454"/>
          <w:jc w:val="center"/>
        </w:trPr>
        <w:tc>
          <w:tcPr>
            <w:tcW w:w="1282" w:type="dxa"/>
            <w:vMerge w:val="restart"/>
            <w:shd w:val="clear" w:color="auto" w:fill="9CC2E5" w:themeFill="accent1" w:themeFillTint="99"/>
            <w:vAlign w:val="center"/>
          </w:tcPr>
          <w:p w14:paraId="18CE0350" w14:textId="77777777" w:rsidR="00180323" w:rsidRPr="0091371E" w:rsidRDefault="0018032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261C7FD" w14:textId="77777777" w:rsidR="00180323" w:rsidRPr="0091371E" w:rsidRDefault="00180323"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6C420A07" w14:textId="77777777" w:rsidR="00180323" w:rsidRPr="0091371E" w:rsidRDefault="00180323"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3C879592" w14:textId="77777777" w:rsidR="00180323" w:rsidRPr="0091371E" w:rsidRDefault="0018032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80323" w14:paraId="76083E96" w14:textId="77777777" w:rsidTr="00344ADC">
        <w:trPr>
          <w:trHeight w:val="709"/>
          <w:jc w:val="center"/>
        </w:trPr>
        <w:tc>
          <w:tcPr>
            <w:tcW w:w="1282" w:type="dxa"/>
            <w:vMerge/>
            <w:shd w:val="clear" w:color="auto" w:fill="9CC2E5" w:themeFill="accent1" w:themeFillTint="99"/>
            <w:vAlign w:val="center"/>
          </w:tcPr>
          <w:p w14:paraId="6778A872" w14:textId="77777777" w:rsidR="00180323" w:rsidRPr="0091371E" w:rsidRDefault="00180323" w:rsidP="00553EBC">
            <w:pPr>
              <w:jc w:val="center"/>
              <w:rPr>
                <w:b/>
                <w:bCs/>
                <w:sz w:val="16"/>
                <w:szCs w:val="16"/>
              </w:rPr>
            </w:pPr>
          </w:p>
        </w:tc>
        <w:tc>
          <w:tcPr>
            <w:tcW w:w="850" w:type="dxa"/>
            <w:shd w:val="clear" w:color="auto" w:fill="9CC2E5" w:themeFill="accent1" w:themeFillTint="99"/>
            <w:vAlign w:val="center"/>
          </w:tcPr>
          <w:p w14:paraId="1AE30318" w14:textId="77777777" w:rsidR="00180323" w:rsidRPr="0091371E" w:rsidRDefault="0018032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1FA75DB" w14:textId="77777777" w:rsidR="00180323" w:rsidRPr="0091371E" w:rsidRDefault="0018032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08806A2"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0D7357E9" w14:textId="77777777" w:rsidR="00180323" w:rsidRPr="0091371E" w:rsidRDefault="0018032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1D003E11" w14:textId="77777777" w:rsidR="00180323" w:rsidRPr="0091371E" w:rsidRDefault="0018032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D59E366"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C7595FF" w14:textId="77777777" w:rsidR="00180323" w:rsidRPr="0091371E" w:rsidRDefault="00180323" w:rsidP="00553EBC">
            <w:pPr>
              <w:jc w:val="center"/>
              <w:rPr>
                <w:b/>
                <w:bCs/>
                <w:sz w:val="16"/>
                <w:szCs w:val="16"/>
              </w:rPr>
            </w:pPr>
          </w:p>
        </w:tc>
      </w:tr>
      <w:tr w:rsidR="00180323" w14:paraId="35A9CAE6" w14:textId="77777777" w:rsidTr="00344ADC">
        <w:trPr>
          <w:trHeight w:val="283"/>
          <w:jc w:val="center"/>
        </w:trPr>
        <w:tc>
          <w:tcPr>
            <w:tcW w:w="1282" w:type="dxa"/>
            <w:shd w:val="clear" w:color="auto" w:fill="9CC2E5" w:themeFill="accent1" w:themeFillTint="99"/>
            <w:vAlign w:val="center"/>
          </w:tcPr>
          <w:p w14:paraId="530732FF" w14:textId="77777777" w:rsidR="00180323" w:rsidRPr="0091371E" w:rsidRDefault="00180323" w:rsidP="00180323">
            <w:pPr>
              <w:jc w:val="center"/>
              <w:rPr>
                <w:szCs w:val="20"/>
              </w:rPr>
            </w:pPr>
            <w:r w:rsidRPr="00E257D7">
              <w:rPr>
                <w:rFonts w:eastAsiaTheme="minorEastAsia" w:hint="eastAsia"/>
                <w:sz w:val="16"/>
                <w:szCs w:val="16"/>
                <w:lang w:eastAsia="zh-CN"/>
              </w:rPr>
              <w:t>MTK</w:t>
            </w:r>
          </w:p>
        </w:tc>
        <w:tc>
          <w:tcPr>
            <w:tcW w:w="850" w:type="dxa"/>
            <w:vAlign w:val="center"/>
          </w:tcPr>
          <w:p w14:paraId="563C396D" w14:textId="3F5C8909" w:rsidR="00180323" w:rsidRPr="0091371E" w:rsidRDefault="00180323" w:rsidP="00180323">
            <w:pPr>
              <w:jc w:val="center"/>
              <w:rPr>
                <w:sz w:val="16"/>
                <w:szCs w:val="16"/>
              </w:rPr>
            </w:pPr>
            <w:r w:rsidRPr="004F089C">
              <w:rPr>
                <w:rFonts w:eastAsiaTheme="minorEastAsia"/>
                <w:sz w:val="16"/>
                <w:szCs w:val="16"/>
                <w:lang w:eastAsia="zh-CN"/>
              </w:rPr>
              <w:t>5.56</w:t>
            </w:r>
          </w:p>
        </w:tc>
        <w:tc>
          <w:tcPr>
            <w:tcW w:w="998" w:type="dxa"/>
            <w:vAlign w:val="center"/>
          </w:tcPr>
          <w:p w14:paraId="5F73EDCD" w14:textId="5C01F509" w:rsidR="00180323" w:rsidRPr="0091371E" w:rsidRDefault="00180323" w:rsidP="00180323">
            <w:pPr>
              <w:jc w:val="center"/>
              <w:rPr>
                <w:sz w:val="16"/>
                <w:szCs w:val="16"/>
              </w:rPr>
            </w:pPr>
            <w:r w:rsidRPr="004F089C">
              <w:rPr>
                <w:rFonts w:eastAsiaTheme="minorEastAsia"/>
                <w:sz w:val="16"/>
                <w:szCs w:val="16"/>
                <w:lang w:eastAsia="zh-CN"/>
              </w:rPr>
              <w:t>5</w:t>
            </w:r>
          </w:p>
        </w:tc>
        <w:tc>
          <w:tcPr>
            <w:tcW w:w="1412" w:type="dxa"/>
            <w:vAlign w:val="center"/>
          </w:tcPr>
          <w:p w14:paraId="7D76BE31" w14:textId="52224125" w:rsidR="00180323" w:rsidRPr="0091371E" w:rsidRDefault="00180323" w:rsidP="00180323">
            <w:pPr>
              <w:jc w:val="center"/>
              <w:rPr>
                <w:sz w:val="16"/>
                <w:szCs w:val="16"/>
              </w:rPr>
            </w:pPr>
            <w:r w:rsidRPr="004F089C">
              <w:rPr>
                <w:rFonts w:eastAsiaTheme="minorEastAsia"/>
                <w:sz w:val="16"/>
                <w:szCs w:val="16"/>
                <w:lang w:eastAsia="zh-CN"/>
              </w:rPr>
              <w:t>93.23%</w:t>
            </w:r>
          </w:p>
        </w:tc>
        <w:tc>
          <w:tcPr>
            <w:tcW w:w="850" w:type="dxa"/>
            <w:vAlign w:val="center"/>
          </w:tcPr>
          <w:p w14:paraId="4F6B4D25" w14:textId="77777777" w:rsidR="00180323" w:rsidRPr="0091371E" w:rsidRDefault="00180323" w:rsidP="00180323">
            <w:pPr>
              <w:jc w:val="center"/>
              <w:rPr>
                <w:sz w:val="16"/>
                <w:szCs w:val="16"/>
              </w:rPr>
            </w:pPr>
          </w:p>
        </w:tc>
        <w:tc>
          <w:tcPr>
            <w:tcW w:w="988" w:type="dxa"/>
            <w:vAlign w:val="center"/>
          </w:tcPr>
          <w:p w14:paraId="627B5B48" w14:textId="77777777" w:rsidR="00180323" w:rsidRPr="0091371E" w:rsidRDefault="00180323" w:rsidP="00180323">
            <w:pPr>
              <w:jc w:val="center"/>
              <w:rPr>
                <w:sz w:val="16"/>
                <w:szCs w:val="16"/>
              </w:rPr>
            </w:pPr>
          </w:p>
        </w:tc>
        <w:tc>
          <w:tcPr>
            <w:tcW w:w="1417" w:type="dxa"/>
            <w:vAlign w:val="center"/>
          </w:tcPr>
          <w:p w14:paraId="3169C701" w14:textId="77777777" w:rsidR="00180323" w:rsidRPr="0091371E" w:rsidRDefault="00180323" w:rsidP="00180323">
            <w:pPr>
              <w:jc w:val="center"/>
              <w:rPr>
                <w:sz w:val="16"/>
                <w:szCs w:val="16"/>
              </w:rPr>
            </w:pPr>
          </w:p>
        </w:tc>
        <w:tc>
          <w:tcPr>
            <w:tcW w:w="1276" w:type="dxa"/>
            <w:vAlign w:val="center"/>
          </w:tcPr>
          <w:p w14:paraId="42042FC7" w14:textId="77777777" w:rsidR="00180323" w:rsidRPr="0091371E" w:rsidRDefault="00180323" w:rsidP="00180323">
            <w:pPr>
              <w:jc w:val="both"/>
              <w:rPr>
                <w:sz w:val="16"/>
                <w:szCs w:val="16"/>
                <w:lang w:eastAsia="zh-CN"/>
              </w:rPr>
            </w:pPr>
            <w:r w:rsidRPr="0091371E">
              <w:rPr>
                <w:sz w:val="16"/>
                <w:szCs w:val="16"/>
              </w:rPr>
              <w:t>Note 1</w:t>
            </w:r>
          </w:p>
        </w:tc>
      </w:tr>
      <w:tr w:rsidR="00180323" w14:paraId="4E8B8F1E" w14:textId="77777777" w:rsidTr="00553EBC">
        <w:trPr>
          <w:trHeight w:val="283"/>
          <w:jc w:val="center"/>
        </w:trPr>
        <w:tc>
          <w:tcPr>
            <w:tcW w:w="1282" w:type="dxa"/>
            <w:shd w:val="clear" w:color="auto" w:fill="9CC2E5" w:themeFill="accent1" w:themeFillTint="99"/>
            <w:vAlign w:val="center"/>
          </w:tcPr>
          <w:p w14:paraId="4DD998B8" w14:textId="77777777" w:rsidR="00180323" w:rsidRPr="00E257D7" w:rsidRDefault="00180323" w:rsidP="00180323">
            <w:pPr>
              <w:jc w:val="center"/>
              <w:rPr>
                <w:rFonts w:eastAsiaTheme="minorEastAsia"/>
                <w:sz w:val="16"/>
                <w:szCs w:val="16"/>
                <w:lang w:eastAsia="zh-CN"/>
              </w:rPr>
            </w:pPr>
            <w:r w:rsidRPr="00E257D7">
              <w:rPr>
                <w:rFonts w:eastAsiaTheme="minorEastAsia" w:hint="eastAsia"/>
                <w:sz w:val="16"/>
                <w:szCs w:val="16"/>
                <w:lang w:eastAsia="zh-CN"/>
              </w:rPr>
              <w:t>vivo</w:t>
            </w:r>
          </w:p>
        </w:tc>
        <w:tc>
          <w:tcPr>
            <w:tcW w:w="850" w:type="dxa"/>
            <w:vAlign w:val="center"/>
          </w:tcPr>
          <w:p w14:paraId="2FC4A968" w14:textId="3136DA98" w:rsidR="00180323" w:rsidRPr="00E257D7" w:rsidRDefault="00180323" w:rsidP="00180323">
            <w:pPr>
              <w:jc w:val="center"/>
              <w:rPr>
                <w:rFonts w:eastAsiaTheme="minorEastAsia"/>
                <w:sz w:val="16"/>
                <w:szCs w:val="16"/>
                <w:lang w:eastAsia="zh-CN"/>
              </w:rPr>
            </w:pPr>
            <w:r w:rsidRPr="004F089C">
              <w:rPr>
                <w:rFonts w:eastAsiaTheme="minorEastAsia"/>
                <w:sz w:val="16"/>
                <w:szCs w:val="16"/>
                <w:lang w:eastAsia="zh-CN"/>
              </w:rPr>
              <w:t>12.71</w:t>
            </w:r>
          </w:p>
        </w:tc>
        <w:tc>
          <w:tcPr>
            <w:tcW w:w="998" w:type="dxa"/>
            <w:vAlign w:val="center"/>
          </w:tcPr>
          <w:p w14:paraId="26A3B71A" w14:textId="206CD0E3" w:rsidR="00180323" w:rsidRPr="00E257D7" w:rsidRDefault="00180323" w:rsidP="00180323">
            <w:pPr>
              <w:jc w:val="center"/>
              <w:rPr>
                <w:rFonts w:eastAsiaTheme="minorEastAsia"/>
                <w:sz w:val="16"/>
                <w:szCs w:val="16"/>
                <w:lang w:eastAsia="zh-CN"/>
              </w:rPr>
            </w:pPr>
            <w:r w:rsidRPr="004F089C">
              <w:rPr>
                <w:rFonts w:eastAsiaTheme="minorEastAsia"/>
                <w:sz w:val="16"/>
                <w:szCs w:val="16"/>
                <w:lang w:eastAsia="zh-CN"/>
              </w:rPr>
              <w:t>12</w:t>
            </w:r>
          </w:p>
        </w:tc>
        <w:tc>
          <w:tcPr>
            <w:tcW w:w="1412" w:type="dxa"/>
            <w:vAlign w:val="center"/>
          </w:tcPr>
          <w:p w14:paraId="71B41C63" w14:textId="09965BE0" w:rsidR="00180323" w:rsidRPr="00E257D7" w:rsidRDefault="00180323" w:rsidP="00180323">
            <w:pPr>
              <w:jc w:val="center"/>
              <w:rPr>
                <w:rFonts w:eastAsiaTheme="minorEastAsia"/>
                <w:sz w:val="16"/>
                <w:szCs w:val="16"/>
                <w:lang w:eastAsia="zh-CN"/>
              </w:rPr>
            </w:pPr>
            <w:r w:rsidRPr="004F089C">
              <w:rPr>
                <w:rFonts w:eastAsiaTheme="minorEastAsia"/>
                <w:sz w:val="16"/>
                <w:szCs w:val="16"/>
                <w:lang w:eastAsia="zh-CN"/>
              </w:rPr>
              <w:t>93.29%</w:t>
            </w:r>
          </w:p>
        </w:tc>
        <w:tc>
          <w:tcPr>
            <w:tcW w:w="850" w:type="dxa"/>
            <w:vAlign w:val="center"/>
          </w:tcPr>
          <w:p w14:paraId="25B1E7CB" w14:textId="77777777" w:rsidR="00180323" w:rsidRPr="0091371E" w:rsidRDefault="00180323" w:rsidP="00180323">
            <w:pPr>
              <w:jc w:val="center"/>
              <w:rPr>
                <w:sz w:val="16"/>
                <w:szCs w:val="16"/>
              </w:rPr>
            </w:pPr>
          </w:p>
        </w:tc>
        <w:tc>
          <w:tcPr>
            <w:tcW w:w="988" w:type="dxa"/>
            <w:vAlign w:val="center"/>
          </w:tcPr>
          <w:p w14:paraId="35162AE4" w14:textId="77777777" w:rsidR="00180323" w:rsidRPr="0091371E" w:rsidRDefault="00180323" w:rsidP="00180323">
            <w:pPr>
              <w:jc w:val="center"/>
              <w:rPr>
                <w:sz w:val="16"/>
                <w:szCs w:val="16"/>
              </w:rPr>
            </w:pPr>
          </w:p>
        </w:tc>
        <w:tc>
          <w:tcPr>
            <w:tcW w:w="1417" w:type="dxa"/>
            <w:vAlign w:val="center"/>
          </w:tcPr>
          <w:p w14:paraId="2E7845FF" w14:textId="77777777" w:rsidR="00180323" w:rsidRPr="0091371E" w:rsidRDefault="00180323" w:rsidP="00180323">
            <w:pPr>
              <w:jc w:val="center"/>
              <w:rPr>
                <w:sz w:val="16"/>
                <w:szCs w:val="16"/>
              </w:rPr>
            </w:pPr>
          </w:p>
        </w:tc>
        <w:tc>
          <w:tcPr>
            <w:tcW w:w="1276" w:type="dxa"/>
            <w:vAlign w:val="center"/>
          </w:tcPr>
          <w:p w14:paraId="572200F5" w14:textId="77777777" w:rsidR="00180323" w:rsidRPr="0091371E" w:rsidRDefault="00180323" w:rsidP="00180323">
            <w:pPr>
              <w:jc w:val="both"/>
              <w:rPr>
                <w:sz w:val="16"/>
                <w:szCs w:val="16"/>
              </w:rPr>
            </w:pPr>
          </w:p>
        </w:tc>
      </w:tr>
      <w:tr w:rsidR="00180323" w:rsidRPr="0091371E" w14:paraId="6938F1DB" w14:textId="77777777" w:rsidTr="00553EBC">
        <w:trPr>
          <w:trHeight w:val="283"/>
          <w:jc w:val="center"/>
        </w:trPr>
        <w:tc>
          <w:tcPr>
            <w:tcW w:w="1282" w:type="dxa"/>
            <w:shd w:val="clear" w:color="auto" w:fill="9CC2E5" w:themeFill="accent1" w:themeFillTint="99"/>
            <w:vAlign w:val="center"/>
          </w:tcPr>
          <w:p w14:paraId="5AFE631D" w14:textId="77777777" w:rsidR="00180323" w:rsidRPr="0091371E" w:rsidRDefault="00180323" w:rsidP="00180323">
            <w:pPr>
              <w:jc w:val="center"/>
              <w:rPr>
                <w:b/>
                <w:bCs/>
                <w:sz w:val="16"/>
                <w:szCs w:val="16"/>
              </w:rPr>
            </w:pPr>
            <w:r w:rsidRPr="00E257D7">
              <w:rPr>
                <w:rFonts w:eastAsiaTheme="minorEastAsia" w:hint="eastAsia"/>
                <w:sz w:val="16"/>
                <w:szCs w:val="16"/>
                <w:lang w:eastAsia="zh-CN"/>
              </w:rPr>
              <w:t>Interdigital</w:t>
            </w:r>
          </w:p>
        </w:tc>
        <w:tc>
          <w:tcPr>
            <w:tcW w:w="850" w:type="dxa"/>
            <w:shd w:val="clear" w:color="auto" w:fill="auto"/>
            <w:vAlign w:val="center"/>
          </w:tcPr>
          <w:p w14:paraId="6C2D3AFB" w14:textId="77777777" w:rsidR="00180323" w:rsidRPr="0091371E" w:rsidRDefault="00180323" w:rsidP="00180323">
            <w:pPr>
              <w:jc w:val="center"/>
              <w:rPr>
                <w:b/>
                <w:bCs/>
                <w:sz w:val="16"/>
                <w:szCs w:val="16"/>
              </w:rPr>
            </w:pPr>
          </w:p>
        </w:tc>
        <w:tc>
          <w:tcPr>
            <w:tcW w:w="998" w:type="dxa"/>
            <w:shd w:val="clear" w:color="auto" w:fill="auto"/>
            <w:vAlign w:val="center"/>
          </w:tcPr>
          <w:p w14:paraId="1E3C9B28" w14:textId="77777777" w:rsidR="00180323" w:rsidRPr="0091371E" w:rsidRDefault="00180323" w:rsidP="00180323">
            <w:pPr>
              <w:jc w:val="center"/>
              <w:rPr>
                <w:b/>
                <w:bCs/>
                <w:sz w:val="16"/>
                <w:szCs w:val="16"/>
              </w:rPr>
            </w:pPr>
          </w:p>
        </w:tc>
        <w:tc>
          <w:tcPr>
            <w:tcW w:w="1412" w:type="dxa"/>
            <w:shd w:val="clear" w:color="auto" w:fill="auto"/>
            <w:vAlign w:val="center"/>
          </w:tcPr>
          <w:p w14:paraId="16191DA2" w14:textId="77777777" w:rsidR="00180323" w:rsidRPr="0091371E" w:rsidRDefault="00180323" w:rsidP="00180323">
            <w:pPr>
              <w:jc w:val="center"/>
              <w:rPr>
                <w:b/>
                <w:bCs/>
                <w:sz w:val="16"/>
                <w:szCs w:val="16"/>
              </w:rPr>
            </w:pPr>
          </w:p>
        </w:tc>
        <w:tc>
          <w:tcPr>
            <w:tcW w:w="850" w:type="dxa"/>
            <w:shd w:val="clear" w:color="auto" w:fill="auto"/>
            <w:vAlign w:val="center"/>
          </w:tcPr>
          <w:p w14:paraId="5C9289FF" w14:textId="0B586EF0" w:rsidR="00180323" w:rsidRPr="0091371E" w:rsidRDefault="00180323" w:rsidP="00180323">
            <w:pPr>
              <w:jc w:val="center"/>
              <w:rPr>
                <w:b/>
                <w:bCs/>
                <w:sz w:val="16"/>
                <w:szCs w:val="16"/>
              </w:rPr>
            </w:pPr>
            <w:r w:rsidRPr="004F089C">
              <w:rPr>
                <w:rFonts w:eastAsiaTheme="minorEastAsia"/>
                <w:sz w:val="16"/>
                <w:szCs w:val="16"/>
                <w:lang w:eastAsia="zh-CN"/>
              </w:rPr>
              <w:t>7.2</w:t>
            </w:r>
          </w:p>
        </w:tc>
        <w:tc>
          <w:tcPr>
            <w:tcW w:w="988" w:type="dxa"/>
            <w:shd w:val="clear" w:color="auto" w:fill="auto"/>
            <w:vAlign w:val="center"/>
          </w:tcPr>
          <w:p w14:paraId="7CC4D3AD" w14:textId="5AA4A0F6" w:rsidR="00180323" w:rsidRPr="0091371E" w:rsidRDefault="00180323" w:rsidP="00180323">
            <w:pPr>
              <w:jc w:val="center"/>
              <w:rPr>
                <w:b/>
                <w:bCs/>
                <w:sz w:val="16"/>
                <w:szCs w:val="16"/>
              </w:rPr>
            </w:pPr>
            <w:r w:rsidRPr="004F089C">
              <w:rPr>
                <w:rFonts w:eastAsiaTheme="minorEastAsia"/>
                <w:sz w:val="16"/>
                <w:szCs w:val="16"/>
                <w:lang w:eastAsia="zh-CN"/>
              </w:rPr>
              <w:t>7</w:t>
            </w:r>
          </w:p>
        </w:tc>
        <w:tc>
          <w:tcPr>
            <w:tcW w:w="1417" w:type="dxa"/>
            <w:shd w:val="clear" w:color="auto" w:fill="auto"/>
            <w:vAlign w:val="center"/>
          </w:tcPr>
          <w:p w14:paraId="25F97E19" w14:textId="75A3DBE9" w:rsidR="00180323" w:rsidRPr="00180323" w:rsidRDefault="00180323" w:rsidP="00180323">
            <w:pPr>
              <w:jc w:val="center"/>
              <w:rPr>
                <w:sz w:val="16"/>
                <w:szCs w:val="16"/>
              </w:rPr>
            </w:pPr>
            <w:r w:rsidRPr="008F1735">
              <w:rPr>
                <w:rFonts w:eastAsiaTheme="minorEastAsia"/>
                <w:color w:val="FF0000"/>
                <w:sz w:val="16"/>
                <w:szCs w:val="16"/>
                <w:lang w:eastAsia="zh-CN"/>
              </w:rPr>
              <w:t>58%</w:t>
            </w:r>
          </w:p>
        </w:tc>
        <w:tc>
          <w:tcPr>
            <w:tcW w:w="1276" w:type="dxa"/>
            <w:shd w:val="clear" w:color="auto" w:fill="auto"/>
            <w:vAlign w:val="center"/>
          </w:tcPr>
          <w:p w14:paraId="6F674E6F" w14:textId="77777777" w:rsidR="00180323" w:rsidRPr="00180323" w:rsidRDefault="00180323" w:rsidP="00180323">
            <w:pPr>
              <w:jc w:val="both"/>
              <w:rPr>
                <w:sz w:val="16"/>
                <w:szCs w:val="16"/>
              </w:rPr>
            </w:pPr>
            <w:r w:rsidRPr="00180323">
              <w:rPr>
                <w:rFonts w:hint="eastAsia"/>
                <w:sz w:val="16"/>
                <w:szCs w:val="16"/>
              </w:rPr>
              <w:t>N</w:t>
            </w:r>
            <w:r w:rsidRPr="00180323">
              <w:rPr>
                <w:sz w:val="16"/>
                <w:szCs w:val="16"/>
              </w:rPr>
              <w:t>ote 2</w:t>
            </w:r>
          </w:p>
        </w:tc>
      </w:tr>
      <w:tr w:rsidR="00180323" w:rsidRPr="0091371E" w14:paraId="3DDC8BE1" w14:textId="77777777" w:rsidTr="00553EBC">
        <w:trPr>
          <w:trHeight w:val="283"/>
          <w:jc w:val="center"/>
        </w:trPr>
        <w:tc>
          <w:tcPr>
            <w:tcW w:w="1282" w:type="dxa"/>
            <w:shd w:val="clear" w:color="auto" w:fill="9CC2E5" w:themeFill="accent1" w:themeFillTint="99"/>
            <w:vAlign w:val="center"/>
          </w:tcPr>
          <w:p w14:paraId="48A35060" w14:textId="77777777" w:rsidR="00180323" w:rsidRPr="00D046CC" w:rsidRDefault="00180323" w:rsidP="00180323">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3C4F4958"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48BD7FF9"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28E3467B"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32139A0D" w14:textId="52261CE8" w:rsidR="00180323" w:rsidRPr="0091371E" w:rsidRDefault="00180323" w:rsidP="00180323">
            <w:pPr>
              <w:jc w:val="center"/>
              <w:rPr>
                <w:b/>
                <w:bCs/>
                <w:sz w:val="16"/>
                <w:szCs w:val="16"/>
              </w:rPr>
            </w:pPr>
            <w:r w:rsidRPr="006E319D">
              <w:rPr>
                <w:rFonts w:eastAsiaTheme="minorEastAsia"/>
                <w:sz w:val="16"/>
                <w:szCs w:val="16"/>
                <w:lang w:eastAsia="zh-CN"/>
              </w:rPr>
              <w:t>3.4</w:t>
            </w:r>
          </w:p>
        </w:tc>
        <w:tc>
          <w:tcPr>
            <w:tcW w:w="988" w:type="dxa"/>
            <w:shd w:val="clear" w:color="auto" w:fill="auto"/>
            <w:vAlign w:val="center"/>
          </w:tcPr>
          <w:p w14:paraId="3509B57F" w14:textId="1B2FDFC7" w:rsidR="00180323" w:rsidRPr="0091371E" w:rsidRDefault="00180323" w:rsidP="00180323">
            <w:pPr>
              <w:jc w:val="center"/>
              <w:rPr>
                <w:b/>
                <w:bCs/>
                <w:sz w:val="16"/>
                <w:szCs w:val="16"/>
              </w:rPr>
            </w:pPr>
            <w:r w:rsidRPr="006E319D">
              <w:rPr>
                <w:rFonts w:eastAsiaTheme="minorEastAsia"/>
                <w:sz w:val="16"/>
                <w:szCs w:val="16"/>
                <w:lang w:eastAsia="zh-CN"/>
              </w:rPr>
              <w:t>3</w:t>
            </w:r>
          </w:p>
        </w:tc>
        <w:tc>
          <w:tcPr>
            <w:tcW w:w="1417" w:type="dxa"/>
            <w:shd w:val="clear" w:color="auto" w:fill="auto"/>
            <w:vAlign w:val="center"/>
          </w:tcPr>
          <w:p w14:paraId="50849BA2" w14:textId="16A89390" w:rsidR="00180323" w:rsidRPr="0091371E" w:rsidRDefault="00180323" w:rsidP="00180323">
            <w:pPr>
              <w:jc w:val="center"/>
              <w:rPr>
                <w:b/>
                <w:bCs/>
                <w:sz w:val="16"/>
                <w:szCs w:val="16"/>
              </w:rPr>
            </w:pPr>
            <w:r w:rsidRPr="006E319D">
              <w:rPr>
                <w:rFonts w:eastAsiaTheme="minorEastAsia"/>
                <w:sz w:val="16"/>
                <w:szCs w:val="16"/>
                <w:lang w:eastAsia="zh-CN"/>
              </w:rPr>
              <w:t>94%</w:t>
            </w:r>
          </w:p>
        </w:tc>
        <w:tc>
          <w:tcPr>
            <w:tcW w:w="1276" w:type="dxa"/>
            <w:shd w:val="clear" w:color="auto" w:fill="auto"/>
            <w:vAlign w:val="center"/>
          </w:tcPr>
          <w:p w14:paraId="0A536F2B" w14:textId="77777777" w:rsidR="00180323" w:rsidRPr="0091371E" w:rsidRDefault="00180323" w:rsidP="00180323">
            <w:pPr>
              <w:jc w:val="both"/>
              <w:rPr>
                <w:b/>
                <w:bCs/>
                <w:sz w:val="16"/>
                <w:szCs w:val="16"/>
              </w:rPr>
            </w:pPr>
          </w:p>
        </w:tc>
      </w:tr>
      <w:tr w:rsidR="00180323" w14:paraId="589CD19E" w14:textId="77777777" w:rsidTr="00344ADC">
        <w:trPr>
          <w:trHeight w:hRule="exact" w:val="495"/>
          <w:jc w:val="center"/>
        </w:trPr>
        <w:tc>
          <w:tcPr>
            <w:tcW w:w="9073" w:type="dxa"/>
            <w:gridSpan w:val="8"/>
            <w:shd w:val="clear" w:color="auto" w:fill="auto"/>
            <w:vAlign w:val="center"/>
          </w:tcPr>
          <w:p w14:paraId="50EF069C" w14:textId="77777777" w:rsidR="00180323" w:rsidRDefault="00180323" w:rsidP="00180323">
            <w:pPr>
              <w:rPr>
                <w:sz w:val="16"/>
                <w:szCs w:val="16"/>
              </w:rPr>
            </w:pPr>
            <w:r w:rsidRPr="0091371E">
              <w:rPr>
                <w:sz w:val="16"/>
                <w:szCs w:val="16"/>
              </w:rPr>
              <w:t>Note 1: the interval of packet arrival among UEs are equal</w:t>
            </w:r>
          </w:p>
          <w:p w14:paraId="7CDD80A2" w14:textId="47FBA039" w:rsidR="00180323" w:rsidRPr="009E14D2" w:rsidRDefault="00180323" w:rsidP="00180323">
            <w:pPr>
              <w:rPr>
                <w:sz w:val="16"/>
                <w:szCs w:val="16"/>
              </w:rPr>
            </w:pPr>
            <w:r w:rsidRPr="0091371E">
              <w:rPr>
                <w:sz w:val="16"/>
                <w:szCs w:val="16"/>
              </w:rPr>
              <w:t xml:space="preserve">Note </w:t>
            </w:r>
            <w:r>
              <w:rPr>
                <w:sz w:val="16"/>
                <w:szCs w:val="16"/>
              </w:rPr>
              <w:t>2</w:t>
            </w:r>
            <w:r w:rsidRPr="0091371E">
              <w:rPr>
                <w:sz w:val="16"/>
                <w:szCs w:val="16"/>
              </w:rPr>
              <w:t xml:space="preserve">: </w:t>
            </w:r>
            <w:r w:rsidR="00533CE3" w:rsidRPr="00533CE3">
              <w:rPr>
                <w:rFonts w:eastAsiaTheme="minorEastAsia"/>
                <w:sz w:val="16"/>
                <w:szCs w:val="16"/>
                <w:lang w:eastAsia="zh-CN"/>
              </w:rPr>
              <w:t xml:space="preserve">video-traffic </w:t>
            </w:r>
            <w:r>
              <w:rPr>
                <w:sz w:val="16"/>
                <w:szCs w:val="16"/>
              </w:rPr>
              <w:t>with jitter</w:t>
            </w:r>
          </w:p>
        </w:tc>
      </w:tr>
    </w:tbl>
    <w:p w14:paraId="5BB3AD1C" w14:textId="77777777" w:rsidR="006E6BE7" w:rsidRDefault="006E6BE7" w:rsidP="006011CD">
      <w:pPr>
        <w:spacing w:before="120" w:after="120" w:line="276" w:lineRule="auto"/>
        <w:jc w:val="both"/>
      </w:pPr>
    </w:p>
    <w:p w14:paraId="3BBD7384" w14:textId="58DAB0EB" w:rsidR="006E6BE7" w:rsidRPr="00BD19DC" w:rsidRDefault="006E6BE7" w:rsidP="006E6BE7">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t>DU Scenario</w:t>
      </w:r>
    </w:p>
    <w:p w14:paraId="4974E7FD" w14:textId="77777777" w:rsidR="001D0EF4" w:rsidRDefault="001D0EF4" w:rsidP="006011CD">
      <w:pPr>
        <w:spacing w:before="120" w:after="120" w:line="276" w:lineRule="auto"/>
        <w:jc w:val="both"/>
      </w:pPr>
    </w:p>
    <w:p w14:paraId="2D771678" w14:textId="6E0682BA" w:rsidR="00225409" w:rsidRDefault="00225409" w:rsidP="00225409">
      <w:pPr>
        <w:spacing w:before="120" w:after="120" w:line="276" w:lineRule="auto"/>
      </w:pPr>
      <w:r>
        <w:rPr>
          <w:b/>
          <w:bCs/>
          <w:u w:val="single"/>
        </w:rPr>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4CA5B7DC" w14:textId="17A729C1" w:rsidR="00225409" w:rsidRDefault="00CC6766" w:rsidP="00CC6766">
      <w:pPr>
        <w:spacing w:before="120" w:after="120" w:line="276" w:lineRule="auto"/>
        <w:jc w:val="center"/>
      </w:pPr>
      <w:bookmarkStart w:id="13" w:name="_Ref80046714"/>
      <w:r>
        <w:t xml:space="preserve">Table </w:t>
      </w:r>
      <w:fldSimple w:instr=" SEQ Table \* ARABIC ">
        <w:r>
          <w:rPr>
            <w:noProof/>
          </w:rPr>
          <w:t>16</w:t>
        </w:r>
      </w:fldSimple>
      <w:bookmarkEnd w:id="13"/>
      <w:r>
        <w:t xml:space="preserve"> System capacity of pose/control (0.2Mbps) application in FR1 UL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180323" w14:paraId="4F2E84C9" w14:textId="77777777" w:rsidTr="00344ADC">
        <w:trPr>
          <w:trHeight w:val="454"/>
          <w:jc w:val="center"/>
        </w:trPr>
        <w:tc>
          <w:tcPr>
            <w:tcW w:w="1282" w:type="dxa"/>
            <w:vMerge w:val="restart"/>
            <w:shd w:val="clear" w:color="auto" w:fill="9CC2E5" w:themeFill="accent1" w:themeFillTint="99"/>
            <w:vAlign w:val="center"/>
          </w:tcPr>
          <w:p w14:paraId="5F2A42AB" w14:textId="77777777" w:rsidR="00180323" w:rsidRPr="0091371E" w:rsidRDefault="0018032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34C81D2" w14:textId="77777777" w:rsidR="00180323" w:rsidRPr="0091371E" w:rsidRDefault="00180323"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91D3E1D" w14:textId="77777777" w:rsidR="00180323" w:rsidRPr="0091371E" w:rsidRDefault="00180323"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1E4BCDE" w14:textId="77777777" w:rsidR="00180323" w:rsidRPr="0091371E" w:rsidRDefault="0018032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80323" w14:paraId="577EE694" w14:textId="77777777" w:rsidTr="00344ADC">
        <w:trPr>
          <w:trHeight w:val="709"/>
          <w:jc w:val="center"/>
        </w:trPr>
        <w:tc>
          <w:tcPr>
            <w:tcW w:w="1282" w:type="dxa"/>
            <w:vMerge/>
            <w:shd w:val="clear" w:color="auto" w:fill="9CC2E5" w:themeFill="accent1" w:themeFillTint="99"/>
            <w:vAlign w:val="center"/>
          </w:tcPr>
          <w:p w14:paraId="46A901B0" w14:textId="77777777" w:rsidR="00180323" w:rsidRPr="0091371E" w:rsidRDefault="00180323" w:rsidP="00553EBC">
            <w:pPr>
              <w:jc w:val="center"/>
              <w:rPr>
                <w:b/>
                <w:bCs/>
                <w:sz w:val="16"/>
                <w:szCs w:val="16"/>
              </w:rPr>
            </w:pPr>
          </w:p>
        </w:tc>
        <w:tc>
          <w:tcPr>
            <w:tcW w:w="850" w:type="dxa"/>
            <w:shd w:val="clear" w:color="auto" w:fill="9CC2E5" w:themeFill="accent1" w:themeFillTint="99"/>
            <w:vAlign w:val="center"/>
          </w:tcPr>
          <w:p w14:paraId="5CB2A1A4" w14:textId="77777777" w:rsidR="00180323" w:rsidRPr="0091371E" w:rsidRDefault="0018032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4BEFEF36" w14:textId="77777777" w:rsidR="00180323" w:rsidRPr="0091371E" w:rsidRDefault="0018032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EB8D444"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23B412E4" w14:textId="77777777" w:rsidR="00180323" w:rsidRPr="0091371E" w:rsidRDefault="00180323"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4E4574AB" w14:textId="77777777" w:rsidR="00180323" w:rsidRPr="0091371E" w:rsidRDefault="00180323"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599994AB" w14:textId="77777777" w:rsidR="00180323" w:rsidRPr="0091371E" w:rsidRDefault="0018032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3E94813" w14:textId="77777777" w:rsidR="00180323" w:rsidRPr="0091371E" w:rsidRDefault="00180323" w:rsidP="00553EBC">
            <w:pPr>
              <w:jc w:val="center"/>
              <w:rPr>
                <w:b/>
                <w:bCs/>
                <w:sz w:val="16"/>
                <w:szCs w:val="16"/>
              </w:rPr>
            </w:pPr>
          </w:p>
        </w:tc>
      </w:tr>
      <w:tr w:rsidR="00180323" w14:paraId="359F0C5D" w14:textId="77777777" w:rsidTr="00344ADC">
        <w:trPr>
          <w:trHeight w:val="283"/>
          <w:jc w:val="center"/>
        </w:trPr>
        <w:tc>
          <w:tcPr>
            <w:tcW w:w="1282" w:type="dxa"/>
            <w:shd w:val="clear" w:color="auto" w:fill="9CC2E5" w:themeFill="accent1" w:themeFillTint="99"/>
            <w:vAlign w:val="center"/>
          </w:tcPr>
          <w:p w14:paraId="3A60A856" w14:textId="77777777" w:rsidR="00180323" w:rsidRPr="0091371E" w:rsidRDefault="00180323" w:rsidP="00180323">
            <w:pPr>
              <w:jc w:val="center"/>
              <w:rPr>
                <w:szCs w:val="20"/>
              </w:rPr>
            </w:pPr>
            <w:r w:rsidRPr="00D046CC">
              <w:rPr>
                <w:rFonts w:eastAsiaTheme="minorEastAsia"/>
                <w:sz w:val="16"/>
                <w:szCs w:val="16"/>
                <w:lang w:eastAsia="zh-CN"/>
              </w:rPr>
              <w:t>Nokia</w:t>
            </w:r>
          </w:p>
        </w:tc>
        <w:tc>
          <w:tcPr>
            <w:tcW w:w="850" w:type="dxa"/>
            <w:vAlign w:val="center"/>
          </w:tcPr>
          <w:p w14:paraId="2926CCA7" w14:textId="4D116802" w:rsidR="00180323" w:rsidRPr="0091371E" w:rsidRDefault="00180323" w:rsidP="00180323">
            <w:pPr>
              <w:jc w:val="center"/>
              <w:rPr>
                <w:sz w:val="16"/>
                <w:szCs w:val="16"/>
              </w:rPr>
            </w:pPr>
            <w:r w:rsidRPr="00225409">
              <w:rPr>
                <w:rFonts w:eastAsiaTheme="minorEastAsia"/>
                <w:sz w:val="16"/>
                <w:szCs w:val="16"/>
                <w:lang w:eastAsia="zh-CN"/>
              </w:rPr>
              <w:t>&gt;10</w:t>
            </w:r>
          </w:p>
        </w:tc>
        <w:tc>
          <w:tcPr>
            <w:tcW w:w="998" w:type="dxa"/>
            <w:vAlign w:val="center"/>
          </w:tcPr>
          <w:p w14:paraId="5085DB3D" w14:textId="2FCFF6FF" w:rsidR="00180323" w:rsidRPr="0091371E" w:rsidRDefault="00180323" w:rsidP="00180323">
            <w:pPr>
              <w:jc w:val="center"/>
              <w:rPr>
                <w:sz w:val="16"/>
                <w:szCs w:val="16"/>
              </w:rPr>
            </w:pPr>
            <w:r w:rsidRPr="00225409">
              <w:rPr>
                <w:rFonts w:eastAsiaTheme="minorEastAsia"/>
                <w:sz w:val="16"/>
                <w:szCs w:val="16"/>
                <w:lang w:eastAsia="zh-CN"/>
              </w:rPr>
              <w:t>&gt;10</w:t>
            </w:r>
          </w:p>
        </w:tc>
        <w:tc>
          <w:tcPr>
            <w:tcW w:w="1412" w:type="dxa"/>
            <w:vAlign w:val="center"/>
          </w:tcPr>
          <w:p w14:paraId="3A389252" w14:textId="584363C3" w:rsidR="00180323" w:rsidRPr="0091371E" w:rsidRDefault="00180323" w:rsidP="00180323">
            <w:pPr>
              <w:jc w:val="center"/>
              <w:rPr>
                <w:sz w:val="16"/>
                <w:szCs w:val="16"/>
              </w:rPr>
            </w:pPr>
            <w:r w:rsidRPr="00225409">
              <w:rPr>
                <w:rFonts w:eastAsiaTheme="minorEastAsia"/>
                <w:sz w:val="16"/>
                <w:szCs w:val="16"/>
                <w:lang w:eastAsia="zh-CN"/>
              </w:rPr>
              <w:t>100%</w:t>
            </w:r>
          </w:p>
        </w:tc>
        <w:tc>
          <w:tcPr>
            <w:tcW w:w="850" w:type="dxa"/>
            <w:vAlign w:val="center"/>
          </w:tcPr>
          <w:p w14:paraId="2752217E" w14:textId="77777777" w:rsidR="00180323" w:rsidRPr="0091371E" w:rsidRDefault="00180323" w:rsidP="00180323">
            <w:pPr>
              <w:jc w:val="center"/>
              <w:rPr>
                <w:sz w:val="16"/>
                <w:szCs w:val="16"/>
              </w:rPr>
            </w:pPr>
          </w:p>
        </w:tc>
        <w:tc>
          <w:tcPr>
            <w:tcW w:w="988" w:type="dxa"/>
            <w:vAlign w:val="center"/>
          </w:tcPr>
          <w:p w14:paraId="14DBA01D" w14:textId="77777777" w:rsidR="00180323" w:rsidRPr="0091371E" w:rsidRDefault="00180323" w:rsidP="00180323">
            <w:pPr>
              <w:jc w:val="center"/>
              <w:rPr>
                <w:sz w:val="16"/>
                <w:szCs w:val="16"/>
              </w:rPr>
            </w:pPr>
          </w:p>
        </w:tc>
        <w:tc>
          <w:tcPr>
            <w:tcW w:w="1417" w:type="dxa"/>
            <w:vAlign w:val="center"/>
          </w:tcPr>
          <w:p w14:paraId="489A3AFF" w14:textId="77777777" w:rsidR="00180323" w:rsidRPr="0091371E" w:rsidRDefault="00180323" w:rsidP="00180323">
            <w:pPr>
              <w:jc w:val="center"/>
              <w:rPr>
                <w:sz w:val="16"/>
                <w:szCs w:val="16"/>
              </w:rPr>
            </w:pPr>
          </w:p>
        </w:tc>
        <w:tc>
          <w:tcPr>
            <w:tcW w:w="1276" w:type="dxa"/>
            <w:vAlign w:val="center"/>
          </w:tcPr>
          <w:p w14:paraId="5FD626E5" w14:textId="77777777" w:rsidR="00180323" w:rsidRPr="0091371E" w:rsidRDefault="00180323" w:rsidP="00180323">
            <w:pPr>
              <w:jc w:val="both"/>
              <w:rPr>
                <w:sz w:val="16"/>
                <w:szCs w:val="16"/>
              </w:rPr>
            </w:pPr>
          </w:p>
        </w:tc>
      </w:tr>
      <w:tr w:rsidR="00180323" w14:paraId="080C4A8E" w14:textId="77777777" w:rsidTr="007200E5">
        <w:trPr>
          <w:trHeight w:val="283"/>
          <w:jc w:val="center"/>
        </w:trPr>
        <w:tc>
          <w:tcPr>
            <w:tcW w:w="1282" w:type="dxa"/>
            <w:shd w:val="clear" w:color="auto" w:fill="9CC2E5" w:themeFill="accent1" w:themeFillTint="99"/>
            <w:vAlign w:val="center"/>
          </w:tcPr>
          <w:p w14:paraId="29A2CA4E" w14:textId="759C4FA0" w:rsidR="00180323" w:rsidRPr="00D046CC" w:rsidRDefault="00180323" w:rsidP="00180323">
            <w:pPr>
              <w:jc w:val="center"/>
              <w:rPr>
                <w:rFonts w:eastAsiaTheme="minorEastAsia"/>
                <w:sz w:val="16"/>
                <w:szCs w:val="16"/>
                <w:lang w:eastAsia="zh-CN"/>
              </w:rPr>
            </w:pPr>
            <w:r w:rsidRPr="00225409">
              <w:rPr>
                <w:rFonts w:eastAsiaTheme="minorEastAsia"/>
                <w:sz w:val="16"/>
                <w:szCs w:val="16"/>
                <w:lang w:eastAsia="zh-CN"/>
              </w:rPr>
              <w:t>Ericsson</w:t>
            </w:r>
          </w:p>
        </w:tc>
        <w:tc>
          <w:tcPr>
            <w:tcW w:w="850" w:type="dxa"/>
            <w:vAlign w:val="center"/>
          </w:tcPr>
          <w:p w14:paraId="6537D16C" w14:textId="3E0F3805"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15</w:t>
            </w:r>
          </w:p>
        </w:tc>
        <w:tc>
          <w:tcPr>
            <w:tcW w:w="998" w:type="dxa"/>
            <w:vAlign w:val="center"/>
          </w:tcPr>
          <w:p w14:paraId="296A1A31" w14:textId="68E4F7A6"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15</w:t>
            </w:r>
          </w:p>
        </w:tc>
        <w:tc>
          <w:tcPr>
            <w:tcW w:w="1412" w:type="dxa"/>
            <w:vAlign w:val="center"/>
          </w:tcPr>
          <w:p w14:paraId="667B8A3D" w14:textId="77777777" w:rsidR="00180323" w:rsidRPr="00225409" w:rsidRDefault="00180323" w:rsidP="00180323">
            <w:pPr>
              <w:jc w:val="center"/>
              <w:rPr>
                <w:rFonts w:eastAsiaTheme="minorEastAsia"/>
                <w:sz w:val="16"/>
                <w:szCs w:val="16"/>
                <w:lang w:eastAsia="zh-CN"/>
              </w:rPr>
            </w:pPr>
          </w:p>
        </w:tc>
        <w:tc>
          <w:tcPr>
            <w:tcW w:w="850" w:type="dxa"/>
            <w:vAlign w:val="center"/>
          </w:tcPr>
          <w:p w14:paraId="2C732818" w14:textId="77777777" w:rsidR="00180323" w:rsidRPr="0091371E" w:rsidRDefault="00180323" w:rsidP="00180323">
            <w:pPr>
              <w:jc w:val="center"/>
              <w:rPr>
                <w:sz w:val="16"/>
                <w:szCs w:val="16"/>
              </w:rPr>
            </w:pPr>
          </w:p>
        </w:tc>
        <w:tc>
          <w:tcPr>
            <w:tcW w:w="988" w:type="dxa"/>
            <w:vAlign w:val="center"/>
          </w:tcPr>
          <w:p w14:paraId="58D5E3B4" w14:textId="77777777" w:rsidR="00180323" w:rsidRPr="0091371E" w:rsidRDefault="00180323" w:rsidP="00180323">
            <w:pPr>
              <w:jc w:val="center"/>
              <w:rPr>
                <w:sz w:val="16"/>
                <w:szCs w:val="16"/>
              </w:rPr>
            </w:pPr>
          </w:p>
        </w:tc>
        <w:tc>
          <w:tcPr>
            <w:tcW w:w="1417" w:type="dxa"/>
            <w:vAlign w:val="center"/>
          </w:tcPr>
          <w:p w14:paraId="208D5911" w14:textId="77777777" w:rsidR="00180323" w:rsidRPr="0091371E" w:rsidRDefault="00180323" w:rsidP="00180323">
            <w:pPr>
              <w:jc w:val="center"/>
              <w:rPr>
                <w:sz w:val="16"/>
                <w:szCs w:val="16"/>
              </w:rPr>
            </w:pPr>
          </w:p>
        </w:tc>
        <w:tc>
          <w:tcPr>
            <w:tcW w:w="1276" w:type="dxa"/>
            <w:vAlign w:val="center"/>
          </w:tcPr>
          <w:p w14:paraId="699EB17F" w14:textId="77777777" w:rsidR="00180323" w:rsidRPr="0091371E" w:rsidRDefault="00180323" w:rsidP="00180323">
            <w:pPr>
              <w:jc w:val="both"/>
              <w:rPr>
                <w:sz w:val="16"/>
                <w:szCs w:val="16"/>
              </w:rPr>
            </w:pPr>
          </w:p>
        </w:tc>
      </w:tr>
      <w:tr w:rsidR="00180323" w14:paraId="32C78048" w14:textId="77777777" w:rsidTr="00344ADC">
        <w:trPr>
          <w:trHeight w:val="283"/>
          <w:jc w:val="center"/>
        </w:trPr>
        <w:tc>
          <w:tcPr>
            <w:tcW w:w="1282" w:type="dxa"/>
            <w:shd w:val="clear" w:color="auto" w:fill="9CC2E5" w:themeFill="accent1" w:themeFillTint="99"/>
            <w:vAlign w:val="center"/>
          </w:tcPr>
          <w:p w14:paraId="162AB724" w14:textId="77777777" w:rsidR="00180323" w:rsidRPr="0091371E" w:rsidRDefault="00180323" w:rsidP="00180323">
            <w:pPr>
              <w:jc w:val="center"/>
              <w:rPr>
                <w:szCs w:val="20"/>
              </w:rPr>
            </w:pPr>
            <w:r w:rsidRPr="00D046CC">
              <w:rPr>
                <w:rFonts w:eastAsiaTheme="minorEastAsia"/>
                <w:sz w:val="16"/>
                <w:szCs w:val="16"/>
                <w:lang w:eastAsia="zh-CN"/>
              </w:rPr>
              <w:t>MTK</w:t>
            </w:r>
          </w:p>
        </w:tc>
        <w:tc>
          <w:tcPr>
            <w:tcW w:w="850" w:type="dxa"/>
            <w:vAlign w:val="center"/>
          </w:tcPr>
          <w:p w14:paraId="7FC08B9C" w14:textId="50220613" w:rsidR="00180323" w:rsidRPr="0091371E" w:rsidRDefault="00180323" w:rsidP="00180323">
            <w:pPr>
              <w:jc w:val="center"/>
              <w:rPr>
                <w:sz w:val="16"/>
                <w:szCs w:val="16"/>
              </w:rPr>
            </w:pPr>
            <w:r w:rsidRPr="00225409">
              <w:rPr>
                <w:rFonts w:eastAsiaTheme="minorEastAsia"/>
                <w:sz w:val="16"/>
                <w:szCs w:val="16"/>
                <w:lang w:eastAsia="zh-CN"/>
              </w:rPr>
              <w:t>&gt;30</w:t>
            </w:r>
          </w:p>
        </w:tc>
        <w:tc>
          <w:tcPr>
            <w:tcW w:w="998" w:type="dxa"/>
            <w:vAlign w:val="center"/>
          </w:tcPr>
          <w:p w14:paraId="18B8CDF8" w14:textId="444FE0F7" w:rsidR="00180323" w:rsidRPr="0091371E" w:rsidRDefault="00180323" w:rsidP="00180323">
            <w:pPr>
              <w:jc w:val="center"/>
              <w:rPr>
                <w:sz w:val="16"/>
                <w:szCs w:val="16"/>
              </w:rPr>
            </w:pPr>
            <w:r w:rsidRPr="00225409">
              <w:rPr>
                <w:rFonts w:eastAsiaTheme="minorEastAsia"/>
                <w:sz w:val="16"/>
                <w:szCs w:val="16"/>
                <w:lang w:eastAsia="zh-CN"/>
              </w:rPr>
              <w:t>&gt;30</w:t>
            </w:r>
          </w:p>
        </w:tc>
        <w:tc>
          <w:tcPr>
            <w:tcW w:w="1412" w:type="dxa"/>
            <w:vAlign w:val="center"/>
          </w:tcPr>
          <w:p w14:paraId="04C264F6" w14:textId="47764A4F" w:rsidR="00180323" w:rsidRPr="0091371E" w:rsidRDefault="00180323" w:rsidP="00180323">
            <w:pPr>
              <w:jc w:val="center"/>
              <w:rPr>
                <w:sz w:val="16"/>
                <w:szCs w:val="16"/>
              </w:rPr>
            </w:pPr>
            <w:r w:rsidRPr="00225409">
              <w:rPr>
                <w:rFonts w:eastAsiaTheme="minorEastAsia"/>
                <w:sz w:val="16"/>
                <w:szCs w:val="16"/>
                <w:lang w:eastAsia="zh-CN"/>
              </w:rPr>
              <w:t>100%</w:t>
            </w:r>
          </w:p>
        </w:tc>
        <w:tc>
          <w:tcPr>
            <w:tcW w:w="850" w:type="dxa"/>
            <w:vAlign w:val="center"/>
          </w:tcPr>
          <w:p w14:paraId="30A7D7E2" w14:textId="77777777" w:rsidR="00180323" w:rsidRPr="0091371E" w:rsidRDefault="00180323" w:rsidP="00180323">
            <w:pPr>
              <w:jc w:val="center"/>
              <w:rPr>
                <w:sz w:val="16"/>
                <w:szCs w:val="16"/>
              </w:rPr>
            </w:pPr>
          </w:p>
        </w:tc>
        <w:tc>
          <w:tcPr>
            <w:tcW w:w="988" w:type="dxa"/>
            <w:vAlign w:val="center"/>
          </w:tcPr>
          <w:p w14:paraId="3211BA84" w14:textId="77777777" w:rsidR="00180323" w:rsidRPr="0091371E" w:rsidRDefault="00180323" w:rsidP="00180323">
            <w:pPr>
              <w:jc w:val="center"/>
              <w:rPr>
                <w:sz w:val="16"/>
                <w:szCs w:val="16"/>
              </w:rPr>
            </w:pPr>
          </w:p>
        </w:tc>
        <w:tc>
          <w:tcPr>
            <w:tcW w:w="1417" w:type="dxa"/>
            <w:vAlign w:val="center"/>
          </w:tcPr>
          <w:p w14:paraId="6D2D2361" w14:textId="77777777" w:rsidR="00180323" w:rsidRPr="0091371E" w:rsidRDefault="00180323" w:rsidP="00180323">
            <w:pPr>
              <w:jc w:val="center"/>
              <w:rPr>
                <w:sz w:val="16"/>
                <w:szCs w:val="16"/>
              </w:rPr>
            </w:pPr>
          </w:p>
        </w:tc>
        <w:tc>
          <w:tcPr>
            <w:tcW w:w="1276" w:type="dxa"/>
            <w:vAlign w:val="center"/>
          </w:tcPr>
          <w:p w14:paraId="77B340BD" w14:textId="77777777" w:rsidR="00180323" w:rsidRPr="0091371E" w:rsidRDefault="00180323" w:rsidP="00180323">
            <w:pPr>
              <w:jc w:val="both"/>
              <w:rPr>
                <w:sz w:val="16"/>
                <w:szCs w:val="16"/>
                <w:lang w:eastAsia="zh-CN"/>
              </w:rPr>
            </w:pPr>
            <w:r w:rsidRPr="0091371E">
              <w:rPr>
                <w:sz w:val="16"/>
                <w:szCs w:val="16"/>
              </w:rPr>
              <w:t>Note 1</w:t>
            </w:r>
          </w:p>
        </w:tc>
      </w:tr>
      <w:tr w:rsidR="00180323" w:rsidRPr="0091371E" w14:paraId="01BE62B0" w14:textId="77777777" w:rsidTr="007200E5">
        <w:trPr>
          <w:trHeight w:val="283"/>
          <w:jc w:val="center"/>
        </w:trPr>
        <w:tc>
          <w:tcPr>
            <w:tcW w:w="1282" w:type="dxa"/>
            <w:shd w:val="clear" w:color="auto" w:fill="9CC2E5" w:themeFill="accent1" w:themeFillTint="99"/>
            <w:vAlign w:val="center"/>
          </w:tcPr>
          <w:p w14:paraId="2A911A1B" w14:textId="77777777" w:rsidR="00180323" w:rsidRPr="0091371E" w:rsidRDefault="00180323" w:rsidP="00180323">
            <w:pPr>
              <w:jc w:val="center"/>
              <w:rPr>
                <w:b/>
                <w:bCs/>
                <w:sz w:val="16"/>
                <w:szCs w:val="16"/>
              </w:rPr>
            </w:pPr>
            <w:r w:rsidRPr="00D046CC">
              <w:rPr>
                <w:rFonts w:eastAsiaTheme="minorEastAsia"/>
                <w:sz w:val="16"/>
                <w:szCs w:val="16"/>
                <w:lang w:eastAsia="zh-CN"/>
              </w:rPr>
              <w:lastRenderedPageBreak/>
              <w:t>vivo</w:t>
            </w:r>
          </w:p>
        </w:tc>
        <w:tc>
          <w:tcPr>
            <w:tcW w:w="850" w:type="dxa"/>
            <w:shd w:val="clear" w:color="auto" w:fill="auto"/>
            <w:vAlign w:val="center"/>
          </w:tcPr>
          <w:p w14:paraId="1BA35062" w14:textId="6A625418" w:rsidR="00180323" w:rsidRPr="0091371E" w:rsidRDefault="00180323" w:rsidP="00180323">
            <w:pPr>
              <w:jc w:val="center"/>
              <w:rPr>
                <w:b/>
                <w:bCs/>
                <w:sz w:val="16"/>
                <w:szCs w:val="16"/>
              </w:rPr>
            </w:pPr>
            <w:r w:rsidRPr="00225409">
              <w:rPr>
                <w:rFonts w:eastAsiaTheme="minorEastAsia"/>
                <w:sz w:val="16"/>
                <w:szCs w:val="16"/>
                <w:lang w:eastAsia="zh-CN"/>
              </w:rPr>
              <w:t>&gt;20</w:t>
            </w:r>
          </w:p>
        </w:tc>
        <w:tc>
          <w:tcPr>
            <w:tcW w:w="998" w:type="dxa"/>
            <w:shd w:val="clear" w:color="auto" w:fill="auto"/>
            <w:vAlign w:val="center"/>
          </w:tcPr>
          <w:p w14:paraId="634F7985" w14:textId="59411008" w:rsidR="00180323" w:rsidRPr="0091371E" w:rsidRDefault="00180323" w:rsidP="00180323">
            <w:pPr>
              <w:jc w:val="center"/>
              <w:rPr>
                <w:b/>
                <w:bCs/>
                <w:sz w:val="16"/>
                <w:szCs w:val="16"/>
              </w:rPr>
            </w:pPr>
            <w:r w:rsidRPr="00225409">
              <w:rPr>
                <w:rFonts w:eastAsiaTheme="minorEastAsia"/>
                <w:sz w:val="16"/>
                <w:szCs w:val="16"/>
                <w:lang w:eastAsia="zh-CN"/>
              </w:rPr>
              <w:t>&gt;20</w:t>
            </w:r>
          </w:p>
        </w:tc>
        <w:tc>
          <w:tcPr>
            <w:tcW w:w="1412" w:type="dxa"/>
            <w:shd w:val="clear" w:color="auto" w:fill="auto"/>
            <w:vAlign w:val="center"/>
          </w:tcPr>
          <w:p w14:paraId="7AF5CCD0" w14:textId="3010F1A7" w:rsidR="00180323" w:rsidRPr="0091371E" w:rsidRDefault="00180323" w:rsidP="00180323">
            <w:pPr>
              <w:jc w:val="center"/>
              <w:rPr>
                <w:b/>
                <w:bCs/>
                <w:sz w:val="16"/>
                <w:szCs w:val="16"/>
              </w:rPr>
            </w:pPr>
            <w:r w:rsidRPr="00225409">
              <w:rPr>
                <w:rFonts w:eastAsiaTheme="minorEastAsia"/>
                <w:sz w:val="16"/>
                <w:szCs w:val="16"/>
                <w:lang w:eastAsia="zh-CN"/>
              </w:rPr>
              <w:t>99.99%</w:t>
            </w:r>
          </w:p>
        </w:tc>
        <w:tc>
          <w:tcPr>
            <w:tcW w:w="850" w:type="dxa"/>
            <w:shd w:val="clear" w:color="auto" w:fill="auto"/>
            <w:vAlign w:val="center"/>
          </w:tcPr>
          <w:p w14:paraId="42BF3E2D" w14:textId="77777777" w:rsidR="00180323" w:rsidRPr="0091371E" w:rsidRDefault="00180323" w:rsidP="00180323">
            <w:pPr>
              <w:jc w:val="center"/>
              <w:rPr>
                <w:b/>
                <w:bCs/>
                <w:sz w:val="16"/>
                <w:szCs w:val="16"/>
              </w:rPr>
            </w:pPr>
          </w:p>
        </w:tc>
        <w:tc>
          <w:tcPr>
            <w:tcW w:w="988" w:type="dxa"/>
            <w:shd w:val="clear" w:color="auto" w:fill="auto"/>
            <w:vAlign w:val="center"/>
          </w:tcPr>
          <w:p w14:paraId="3DC10C81" w14:textId="77777777" w:rsidR="00180323" w:rsidRPr="0091371E" w:rsidRDefault="00180323" w:rsidP="00180323">
            <w:pPr>
              <w:jc w:val="center"/>
              <w:rPr>
                <w:b/>
                <w:bCs/>
                <w:sz w:val="16"/>
                <w:szCs w:val="16"/>
              </w:rPr>
            </w:pPr>
          </w:p>
        </w:tc>
        <w:tc>
          <w:tcPr>
            <w:tcW w:w="1417" w:type="dxa"/>
            <w:shd w:val="clear" w:color="auto" w:fill="auto"/>
            <w:vAlign w:val="center"/>
          </w:tcPr>
          <w:p w14:paraId="320987A2" w14:textId="77777777" w:rsidR="00180323" w:rsidRPr="0091371E" w:rsidRDefault="00180323" w:rsidP="00180323">
            <w:pPr>
              <w:jc w:val="center"/>
              <w:rPr>
                <w:b/>
                <w:bCs/>
                <w:sz w:val="16"/>
                <w:szCs w:val="16"/>
              </w:rPr>
            </w:pPr>
          </w:p>
        </w:tc>
        <w:tc>
          <w:tcPr>
            <w:tcW w:w="1276" w:type="dxa"/>
            <w:shd w:val="clear" w:color="auto" w:fill="auto"/>
            <w:vAlign w:val="center"/>
          </w:tcPr>
          <w:p w14:paraId="32A5125E" w14:textId="77777777" w:rsidR="00180323" w:rsidRPr="0091371E" w:rsidRDefault="00180323" w:rsidP="00180323">
            <w:pPr>
              <w:jc w:val="both"/>
              <w:rPr>
                <w:b/>
                <w:bCs/>
                <w:sz w:val="16"/>
                <w:szCs w:val="16"/>
              </w:rPr>
            </w:pPr>
          </w:p>
        </w:tc>
      </w:tr>
      <w:tr w:rsidR="00180323" w:rsidRPr="0091371E" w14:paraId="361EE4EF" w14:textId="77777777" w:rsidTr="007200E5">
        <w:trPr>
          <w:trHeight w:val="283"/>
          <w:jc w:val="center"/>
        </w:trPr>
        <w:tc>
          <w:tcPr>
            <w:tcW w:w="1282" w:type="dxa"/>
            <w:shd w:val="clear" w:color="auto" w:fill="9CC2E5" w:themeFill="accent1" w:themeFillTint="99"/>
            <w:vAlign w:val="center"/>
          </w:tcPr>
          <w:p w14:paraId="7FDCB8CC" w14:textId="77777777" w:rsidR="00180323" w:rsidRPr="00D046CC" w:rsidRDefault="00180323" w:rsidP="00180323">
            <w:pPr>
              <w:jc w:val="center"/>
              <w:rPr>
                <w:rFonts w:eastAsiaTheme="minorEastAsia"/>
                <w:sz w:val="16"/>
                <w:szCs w:val="16"/>
                <w:lang w:eastAsia="zh-CN"/>
              </w:rPr>
            </w:pPr>
            <w:r w:rsidRPr="00D046CC">
              <w:rPr>
                <w:rFonts w:eastAsiaTheme="minorEastAsia"/>
                <w:sz w:val="16"/>
                <w:szCs w:val="16"/>
                <w:lang w:eastAsia="zh-CN"/>
              </w:rPr>
              <w:t>Interdigital</w:t>
            </w:r>
          </w:p>
        </w:tc>
        <w:tc>
          <w:tcPr>
            <w:tcW w:w="850" w:type="dxa"/>
            <w:shd w:val="clear" w:color="auto" w:fill="auto"/>
            <w:vAlign w:val="center"/>
          </w:tcPr>
          <w:p w14:paraId="51AA7986"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1404ED90"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1C1A65A9"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3BBACEA6" w14:textId="34F9DE9A" w:rsidR="00180323" w:rsidRPr="001D0EF4" w:rsidRDefault="00180323" w:rsidP="00180323">
            <w:pPr>
              <w:jc w:val="center"/>
              <w:rPr>
                <w:b/>
                <w:bCs/>
                <w:color w:val="FF0000"/>
                <w:sz w:val="16"/>
                <w:szCs w:val="16"/>
              </w:rPr>
            </w:pPr>
            <w:r w:rsidRPr="001D0EF4">
              <w:rPr>
                <w:rFonts w:eastAsiaTheme="minorEastAsia"/>
                <w:color w:val="FF0000"/>
                <w:sz w:val="16"/>
                <w:szCs w:val="16"/>
                <w:lang w:eastAsia="zh-CN"/>
              </w:rPr>
              <w:t>8</w:t>
            </w:r>
          </w:p>
        </w:tc>
        <w:tc>
          <w:tcPr>
            <w:tcW w:w="988" w:type="dxa"/>
            <w:shd w:val="clear" w:color="auto" w:fill="auto"/>
            <w:vAlign w:val="center"/>
          </w:tcPr>
          <w:p w14:paraId="0896905F" w14:textId="70DD93EE" w:rsidR="00180323" w:rsidRPr="001D0EF4" w:rsidRDefault="00180323" w:rsidP="00180323">
            <w:pPr>
              <w:jc w:val="center"/>
              <w:rPr>
                <w:b/>
                <w:bCs/>
                <w:color w:val="FF0000"/>
                <w:sz w:val="16"/>
                <w:szCs w:val="16"/>
              </w:rPr>
            </w:pPr>
            <w:r w:rsidRPr="001D0EF4">
              <w:rPr>
                <w:rFonts w:eastAsiaTheme="minorEastAsia"/>
                <w:color w:val="FF0000"/>
                <w:sz w:val="16"/>
                <w:szCs w:val="16"/>
                <w:lang w:eastAsia="zh-CN"/>
              </w:rPr>
              <w:t>8</w:t>
            </w:r>
          </w:p>
        </w:tc>
        <w:tc>
          <w:tcPr>
            <w:tcW w:w="1417" w:type="dxa"/>
            <w:shd w:val="clear" w:color="auto" w:fill="auto"/>
            <w:vAlign w:val="center"/>
          </w:tcPr>
          <w:p w14:paraId="132D4CBA" w14:textId="7F81176E" w:rsidR="00180323" w:rsidRPr="001D0EF4" w:rsidRDefault="00180323" w:rsidP="00180323">
            <w:pPr>
              <w:jc w:val="center"/>
              <w:rPr>
                <w:b/>
                <w:bCs/>
                <w:color w:val="FF0000"/>
                <w:sz w:val="16"/>
                <w:szCs w:val="16"/>
              </w:rPr>
            </w:pPr>
            <w:r w:rsidRPr="001D0EF4">
              <w:rPr>
                <w:rFonts w:eastAsiaTheme="minorEastAsia"/>
                <w:color w:val="FF0000"/>
                <w:sz w:val="16"/>
                <w:szCs w:val="16"/>
                <w:lang w:eastAsia="zh-CN"/>
              </w:rPr>
              <w:t>40%</w:t>
            </w:r>
          </w:p>
        </w:tc>
        <w:tc>
          <w:tcPr>
            <w:tcW w:w="1276" w:type="dxa"/>
            <w:shd w:val="clear" w:color="auto" w:fill="auto"/>
            <w:vAlign w:val="center"/>
          </w:tcPr>
          <w:p w14:paraId="4BE54899" w14:textId="77777777" w:rsidR="00180323" w:rsidRPr="0091371E" w:rsidRDefault="00180323" w:rsidP="00180323">
            <w:pPr>
              <w:jc w:val="both"/>
              <w:rPr>
                <w:b/>
                <w:bCs/>
                <w:sz w:val="16"/>
                <w:szCs w:val="16"/>
              </w:rPr>
            </w:pPr>
            <w:r w:rsidRPr="0091371E">
              <w:rPr>
                <w:sz w:val="16"/>
                <w:szCs w:val="16"/>
              </w:rPr>
              <w:t>Note 1</w:t>
            </w:r>
          </w:p>
        </w:tc>
      </w:tr>
      <w:tr w:rsidR="00180323" w:rsidRPr="0091371E" w14:paraId="2759B46D" w14:textId="77777777" w:rsidTr="007200E5">
        <w:trPr>
          <w:trHeight w:val="283"/>
          <w:jc w:val="center"/>
        </w:trPr>
        <w:tc>
          <w:tcPr>
            <w:tcW w:w="1282" w:type="dxa"/>
            <w:shd w:val="clear" w:color="auto" w:fill="9CC2E5" w:themeFill="accent1" w:themeFillTint="99"/>
            <w:vAlign w:val="center"/>
          </w:tcPr>
          <w:p w14:paraId="3C8918BC" w14:textId="2C5C6301" w:rsidR="00180323" w:rsidRPr="00D046CC" w:rsidRDefault="00180323" w:rsidP="00180323">
            <w:pPr>
              <w:jc w:val="center"/>
              <w:rPr>
                <w:rFonts w:eastAsiaTheme="minorEastAsia"/>
                <w:sz w:val="16"/>
                <w:szCs w:val="16"/>
                <w:lang w:eastAsia="zh-CN"/>
              </w:rPr>
            </w:pPr>
            <w:r w:rsidRPr="00225409">
              <w:rPr>
                <w:rFonts w:eastAsiaTheme="minorEastAsia"/>
                <w:sz w:val="16"/>
                <w:szCs w:val="16"/>
                <w:lang w:eastAsia="zh-CN"/>
              </w:rPr>
              <w:t>Huawei</w:t>
            </w:r>
          </w:p>
        </w:tc>
        <w:tc>
          <w:tcPr>
            <w:tcW w:w="850" w:type="dxa"/>
            <w:shd w:val="clear" w:color="auto" w:fill="auto"/>
            <w:vAlign w:val="center"/>
          </w:tcPr>
          <w:p w14:paraId="7286BCC9" w14:textId="77777777" w:rsidR="00180323" w:rsidRPr="00D046CC" w:rsidRDefault="00180323" w:rsidP="00180323">
            <w:pPr>
              <w:jc w:val="center"/>
              <w:rPr>
                <w:rFonts w:eastAsiaTheme="minorEastAsia"/>
                <w:sz w:val="16"/>
                <w:szCs w:val="16"/>
                <w:lang w:eastAsia="zh-CN"/>
              </w:rPr>
            </w:pPr>
          </w:p>
        </w:tc>
        <w:tc>
          <w:tcPr>
            <w:tcW w:w="998" w:type="dxa"/>
            <w:shd w:val="clear" w:color="auto" w:fill="auto"/>
            <w:vAlign w:val="center"/>
          </w:tcPr>
          <w:p w14:paraId="360558B7" w14:textId="77777777" w:rsidR="00180323" w:rsidRPr="00D046CC" w:rsidRDefault="00180323" w:rsidP="00180323">
            <w:pPr>
              <w:jc w:val="center"/>
              <w:rPr>
                <w:rFonts w:eastAsiaTheme="minorEastAsia"/>
                <w:sz w:val="16"/>
                <w:szCs w:val="16"/>
                <w:lang w:eastAsia="zh-CN"/>
              </w:rPr>
            </w:pPr>
          </w:p>
        </w:tc>
        <w:tc>
          <w:tcPr>
            <w:tcW w:w="1412" w:type="dxa"/>
            <w:shd w:val="clear" w:color="auto" w:fill="auto"/>
            <w:vAlign w:val="center"/>
          </w:tcPr>
          <w:p w14:paraId="06293B54" w14:textId="77777777" w:rsidR="00180323" w:rsidRPr="00D046CC" w:rsidRDefault="00180323" w:rsidP="00180323">
            <w:pPr>
              <w:jc w:val="center"/>
              <w:rPr>
                <w:rFonts w:eastAsiaTheme="minorEastAsia"/>
                <w:sz w:val="16"/>
                <w:szCs w:val="16"/>
                <w:lang w:eastAsia="zh-CN"/>
              </w:rPr>
            </w:pPr>
          </w:p>
        </w:tc>
        <w:tc>
          <w:tcPr>
            <w:tcW w:w="850" w:type="dxa"/>
            <w:shd w:val="clear" w:color="auto" w:fill="auto"/>
            <w:vAlign w:val="center"/>
          </w:tcPr>
          <w:p w14:paraId="76D5A6A2" w14:textId="4E84354D"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&gt;15</w:t>
            </w:r>
          </w:p>
        </w:tc>
        <w:tc>
          <w:tcPr>
            <w:tcW w:w="988" w:type="dxa"/>
            <w:shd w:val="clear" w:color="auto" w:fill="auto"/>
            <w:vAlign w:val="center"/>
          </w:tcPr>
          <w:p w14:paraId="7D6679A0" w14:textId="77777777" w:rsidR="00180323" w:rsidRPr="00225409" w:rsidRDefault="00180323" w:rsidP="00180323">
            <w:pPr>
              <w:jc w:val="center"/>
              <w:rPr>
                <w:rFonts w:eastAsiaTheme="minorEastAsia"/>
                <w:sz w:val="16"/>
                <w:szCs w:val="16"/>
                <w:lang w:eastAsia="zh-CN"/>
              </w:rPr>
            </w:pPr>
          </w:p>
        </w:tc>
        <w:tc>
          <w:tcPr>
            <w:tcW w:w="1417" w:type="dxa"/>
            <w:shd w:val="clear" w:color="auto" w:fill="auto"/>
            <w:vAlign w:val="center"/>
          </w:tcPr>
          <w:p w14:paraId="5F54FB2A" w14:textId="40FDA93C" w:rsidR="00180323" w:rsidRPr="00225409" w:rsidRDefault="00180323" w:rsidP="00180323">
            <w:pPr>
              <w:jc w:val="center"/>
              <w:rPr>
                <w:rFonts w:eastAsiaTheme="minorEastAsia"/>
                <w:sz w:val="16"/>
                <w:szCs w:val="16"/>
                <w:lang w:eastAsia="zh-CN"/>
              </w:rPr>
            </w:pPr>
            <w:r w:rsidRPr="00225409">
              <w:rPr>
                <w:rFonts w:eastAsiaTheme="minorEastAsia"/>
                <w:sz w:val="16"/>
                <w:szCs w:val="16"/>
                <w:lang w:eastAsia="zh-CN"/>
              </w:rPr>
              <w:t>100%</w:t>
            </w:r>
          </w:p>
        </w:tc>
        <w:tc>
          <w:tcPr>
            <w:tcW w:w="1276" w:type="dxa"/>
            <w:shd w:val="clear" w:color="auto" w:fill="auto"/>
            <w:vAlign w:val="center"/>
          </w:tcPr>
          <w:p w14:paraId="5A3466D4" w14:textId="77777777" w:rsidR="00180323" w:rsidRPr="0091371E" w:rsidRDefault="00180323" w:rsidP="00180323">
            <w:pPr>
              <w:jc w:val="both"/>
              <w:rPr>
                <w:sz w:val="16"/>
                <w:szCs w:val="16"/>
              </w:rPr>
            </w:pPr>
          </w:p>
        </w:tc>
      </w:tr>
      <w:tr w:rsidR="00180323" w14:paraId="43D189DA" w14:textId="77777777" w:rsidTr="00344ADC">
        <w:trPr>
          <w:trHeight w:val="283"/>
          <w:jc w:val="center"/>
        </w:trPr>
        <w:tc>
          <w:tcPr>
            <w:tcW w:w="1282" w:type="dxa"/>
            <w:shd w:val="clear" w:color="auto" w:fill="9CC2E5" w:themeFill="accent1" w:themeFillTint="99"/>
            <w:vAlign w:val="center"/>
          </w:tcPr>
          <w:p w14:paraId="5A416603" w14:textId="77777777" w:rsidR="00180323" w:rsidRPr="008D09ED" w:rsidRDefault="00180323" w:rsidP="00180323">
            <w:pPr>
              <w:jc w:val="center"/>
              <w:rPr>
                <w:sz w:val="16"/>
                <w:szCs w:val="16"/>
              </w:rPr>
            </w:pPr>
            <w:r>
              <w:rPr>
                <w:rFonts w:eastAsiaTheme="minorEastAsia" w:hint="eastAsia"/>
                <w:sz w:val="16"/>
                <w:szCs w:val="16"/>
                <w:lang w:eastAsia="zh-CN"/>
              </w:rPr>
              <w:t>Q</w:t>
            </w:r>
            <w:r>
              <w:rPr>
                <w:rFonts w:eastAsiaTheme="minorEastAsia"/>
                <w:sz w:val="16"/>
                <w:szCs w:val="16"/>
                <w:lang w:eastAsia="zh-CN"/>
              </w:rPr>
              <w:t>C</w:t>
            </w:r>
          </w:p>
        </w:tc>
        <w:tc>
          <w:tcPr>
            <w:tcW w:w="850" w:type="dxa"/>
            <w:vAlign w:val="center"/>
          </w:tcPr>
          <w:p w14:paraId="19F35BFB" w14:textId="7D1E1399" w:rsidR="00180323" w:rsidRPr="0091371E" w:rsidRDefault="00180323" w:rsidP="00180323">
            <w:pPr>
              <w:jc w:val="center"/>
              <w:rPr>
                <w:sz w:val="16"/>
                <w:szCs w:val="16"/>
              </w:rPr>
            </w:pPr>
            <w:r w:rsidRPr="006E319D">
              <w:rPr>
                <w:rFonts w:eastAsiaTheme="minorEastAsia"/>
                <w:sz w:val="16"/>
                <w:szCs w:val="16"/>
                <w:lang w:eastAsia="zh-CN"/>
              </w:rPr>
              <w:t>224.9</w:t>
            </w:r>
          </w:p>
        </w:tc>
        <w:tc>
          <w:tcPr>
            <w:tcW w:w="998" w:type="dxa"/>
            <w:vAlign w:val="center"/>
          </w:tcPr>
          <w:p w14:paraId="281C6C53" w14:textId="05E2D7B6" w:rsidR="00180323" w:rsidRPr="0091371E" w:rsidRDefault="00180323" w:rsidP="00180323">
            <w:pPr>
              <w:jc w:val="center"/>
              <w:rPr>
                <w:sz w:val="16"/>
                <w:szCs w:val="16"/>
              </w:rPr>
            </w:pPr>
            <w:r w:rsidRPr="006E319D">
              <w:rPr>
                <w:rFonts w:eastAsiaTheme="minorEastAsia"/>
                <w:sz w:val="16"/>
                <w:szCs w:val="16"/>
                <w:lang w:eastAsia="zh-CN"/>
              </w:rPr>
              <w:t>224</w:t>
            </w:r>
          </w:p>
        </w:tc>
        <w:tc>
          <w:tcPr>
            <w:tcW w:w="1412" w:type="dxa"/>
            <w:vAlign w:val="center"/>
          </w:tcPr>
          <w:p w14:paraId="65747235" w14:textId="6A7A0FCC" w:rsidR="00180323" w:rsidRPr="0091371E" w:rsidRDefault="00180323" w:rsidP="00180323">
            <w:pPr>
              <w:jc w:val="center"/>
              <w:rPr>
                <w:sz w:val="16"/>
                <w:szCs w:val="16"/>
              </w:rPr>
            </w:pPr>
            <w:r w:rsidRPr="006E319D">
              <w:rPr>
                <w:rFonts w:eastAsiaTheme="minorEastAsia"/>
                <w:sz w:val="16"/>
                <w:szCs w:val="16"/>
                <w:lang w:eastAsia="zh-CN"/>
              </w:rPr>
              <w:t>92%</w:t>
            </w:r>
          </w:p>
        </w:tc>
        <w:tc>
          <w:tcPr>
            <w:tcW w:w="850" w:type="dxa"/>
            <w:vAlign w:val="center"/>
          </w:tcPr>
          <w:p w14:paraId="3F4E5516" w14:textId="7DA8FAC6" w:rsidR="00180323" w:rsidRPr="0091371E" w:rsidRDefault="00180323" w:rsidP="00180323">
            <w:pPr>
              <w:jc w:val="center"/>
              <w:rPr>
                <w:sz w:val="16"/>
                <w:szCs w:val="16"/>
              </w:rPr>
            </w:pPr>
            <w:r w:rsidRPr="006E319D">
              <w:rPr>
                <w:rFonts w:eastAsiaTheme="minorEastAsia"/>
                <w:sz w:val="16"/>
                <w:szCs w:val="16"/>
                <w:lang w:eastAsia="zh-CN"/>
              </w:rPr>
              <w:t>&gt;240</w:t>
            </w:r>
          </w:p>
        </w:tc>
        <w:tc>
          <w:tcPr>
            <w:tcW w:w="988" w:type="dxa"/>
            <w:vAlign w:val="center"/>
          </w:tcPr>
          <w:p w14:paraId="3B23142B" w14:textId="56A96913" w:rsidR="00180323" w:rsidRPr="0091371E" w:rsidRDefault="00180323" w:rsidP="00180323">
            <w:pPr>
              <w:jc w:val="center"/>
              <w:rPr>
                <w:sz w:val="16"/>
                <w:szCs w:val="16"/>
              </w:rPr>
            </w:pPr>
            <w:r w:rsidRPr="006E319D">
              <w:rPr>
                <w:rFonts w:eastAsiaTheme="minorEastAsia"/>
                <w:sz w:val="16"/>
                <w:szCs w:val="16"/>
                <w:lang w:eastAsia="zh-CN"/>
              </w:rPr>
              <w:t>240</w:t>
            </w:r>
          </w:p>
        </w:tc>
        <w:tc>
          <w:tcPr>
            <w:tcW w:w="1417" w:type="dxa"/>
            <w:vAlign w:val="center"/>
          </w:tcPr>
          <w:p w14:paraId="4BC99408" w14:textId="3C30F484" w:rsidR="00180323" w:rsidRPr="0091371E" w:rsidRDefault="00180323" w:rsidP="00180323">
            <w:pPr>
              <w:jc w:val="center"/>
              <w:rPr>
                <w:sz w:val="16"/>
                <w:szCs w:val="16"/>
              </w:rPr>
            </w:pPr>
            <w:r w:rsidRPr="006E319D">
              <w:rPr>
                <w:rFonts w:eastAsiaTheme="minorEastAsia"/>
                <w:sz w:val="16"/>
                <w:szCs w:val="16"/>
                <w:lang w:eastAsia="zh-CN"/>
              </w:rPr>
              <w:t>99%</w:t>
            </w:r>
          </w:p>
        </w:tc>
        <w:tc>
          <w:tcPr>
            <w:tcW w:w="1276" w:type="dxa"/>
            <w:vAlign w:val="center"/>
          </w:tcPr>
          <w:p w14:paraId="0F40CBA7" w14:textId="77777777" w:rsidR="00180323" w:rsidRPr="0091371E" w:rsidRDefault="00180323" w:rsidP="00180323">
            <w:pPr>
              <w:jc w:val="both"/>
              <w:rPr>
                <w:sz w:val="16"/>
                <w:szCs w:val="16"/>
              </w:rPr>
            </w:pPr>
          </w:p>
        </w:tc>
      </w:tr>
      <w:tr w:rsidR="00180323" w14:paraId="66AE398A" w14:textId="77777777" w:rsidTr="00344ADC">
        <w:trPr>
          <w:trHeight w:hRule="exact" w:val="454"/>
          <w:jc w:val="center"/>
        </w:trPr>
        <w:tc>
          <w:tcPr>
            <w:tcW w:w="9073" w:type="dxa"/>
            <w:gridSpan w:val="8"/>
            <w:shd w:val="clear" w:color="auto" w:fill="auto"/>
            <w:vAlign w:val="center"/>
          </w:tcPr>
          <w:p w14:paraId="58A25546" w14:textId="77777777" w:rsidR="00180323" w:rsidRPr="009E14D2" w:rsidRDefault="00180323" w:rsidP="00180323">
            <w:pPr>
              <w:rPr>
                <w:sz w:val="16"/>
                <w:szCs w:val="16"/>
              </w:rPr>
            </w:pPr>
            <w:r w:rsidRPr="0091371E">
              <w:rPr>
                <w:sz w:val="16"/>
                <w:szCs w:val="16"/>
              </w:rPr>
              <w:t>Note 1: the interval of packet arrival among UEs are equal</w:t>
            </w:r>
          </w:p>
        </w:tc>
      </w:tr>
    </w:tbl>
    <w:p w14:paraId="2DE6D9CF" w14:textId="77777777" w:rsidR="00180323" w:rsidRDefault="00180323" w:rsidP="00225409">
      <w:pPr>
        <w:spacing w:before="120" w:after="120" w:line="276" w:lineRule="auto"/>
        <w:jc w:val="both"/>
      </w:pPr>
    </w:p>
    <w:p w14:paraId="632D29E3" w14:textId="3E15CF8E" w:rsidR="00225409" w:rsidRDefault="00225409" w:rsidP="00225409">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56ACD2D0" w14:textId="3A071F07" w:rsidR="00225409" w:rsidRDefault="00CC6766" w:rsidP="00CC6766">
      <w:pPr>
        <w:spacing w:before="120" w:after="120" w:line="276" w:lineRule="auto"/>
        <w:jc w:val="center"/>
      </w:pPr>
      <w:r>
        <w:t xml:space="preserve">Table </w:t>
      </w:r>
      <w:fldSimple w:instr=" SEQ Table \* ARABIC ">
        <w:r>
          <w:rPr>
            <w:noProof/>
          </w:rPr>
          <w:t>17</w:t>
        </w:r>
      </w:fldSimple>
      <w:r>
        <w:t xml:space="preserve"> System capacity of scene/video/data/voice (10Mbps) application in FR1 UL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D938A0" w14:paraId="15A5FAC9" w14:textId="77777777" w:rsidTr="00344ADC">
        <w:trPr>
          <w:trHeight w:val="454"/>
          <w:jc w:val="center"/>
        </w:trPr>
        <w:tc>
          <w:tcPr>
            <w:tcW w:w="1282" w:type="dxa"/>
            <w:vMerge w:val="restart"/>
            <w:shd w:val="clear" w:color="auto" w:fill="9CC2E5" w:themeFill="accent1" w:themeFillTint="99"/>
            <w:vAlign w:val="center"/>
          </w:tcPr>
          <w:p w14:paraId="7B8BE5D9" w14:textId="77777777" w:rsidR="00D938A0" w:rsidRPr="0091371E" w:rsidRDefault="00D938A0"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0FD9E0F" w14:textId="77777777" w:rsidR="00D938A0" w:rsidRPr="0091371E" w:rsidRDefault="00D938A0"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CA57266" w14:textId="77777777" w:rsidR="00D938A0" w:rsidRPr="0091371E" w:rsidRDefault="00D938A0"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5222A1CC" w14:textId="77777777" w:rsidR="00D938A0" w:rsidRPr="0091371E" w:rsidRDefault="00D938A0"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938A0" w14:paraId="6C7A747A" w14:textId="77777777" w:rsidTr="00344ADC">
        <w:trPr>
          <w:trHeight w:val="709"/>
          <w:jc w:val="center"/>
        </w:trPr>
        <w:tc>
          <w:tcPr>
            <w:tcW w:w="1282" w:type="dxa"/>
            <w:vMerge/>
            <w:shd w:val="clear" w:color="auto" w:fill="9CC2E5" w:themeFill="accent1" w:themeFillTint="99"/>
            <w:vAlign w:val="center"/>
          </w:tcPr>
          <w:p w14:paraId="1B92A52C" w14:textId="77777777" w:rsidR="00D938A0" w:rsidRPr="0091371E" w:rsidRDefault="00D938A0" w:rsidP="00553EBC">
            <w:pPr>
              <w:jc w:val="center"/>
              <w:rPr>
                <w:b/>
                <w:bCs/>
                <w:sz w:val="16"/>
                <w:szCs w:val="16"/>
              </w:rPr>
            </w:pPr>
          </w:p>
        </w:tc>
        <w:tc>
          <w:tcPr>
            <w:tcW w:w="850" w:type="dxa"/>
            <w:shd w:val="clear" w:color="auto" w:fill="9CC2E5" w:themeFill="accent1" w:themeFillTint="99"/>
            <w:vAlign w:val="center"/>
          </w:tcPr>
          <w:p w14:paraId="63D74CA5" w14:textId="77777777" w:rsidR="00D938A0" w:rsidRPr="0091371E" w:rsidRDefault="00D938A0"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5A4309B" w14:textId="77777777" w:rsidR="00D938A0" w:rsidRPr="0091371E" w:rsidRDefault="00D938A0"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16E97BE9" w14:textId="77777777" w:rsidR="00D938A0" w:rsidRPr="0091371E" w:rsidRDefault="00D938A0"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164345B5" w14:textId="77777777" w:rsidR="00D938A0" w:rsidRPr="0091371E" w:rsidRDefault="00D938A0"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2DD5DCBD" w14:textId="77777777" w:rsidR="00D938A0" w:rsidRPr="0091371E" w:rsidRDefault="00D938A0"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0820A0B" w14:textId="77777777" w:rsidR="00D938A0" w:rsidRPr="0091371E" w:rsidRDefault="00D938A0"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7C7F122" w14:textId="77777777" w:rsidR="00D938A0" w:rsidRPr="0091371E" w:rsidRDefault="00D938A0" w:rsidP="00553EBC">
            <w:pPr>
              <w:jc w:val="center"/>
              <w:rPr>
                <w:b/>
                <w:bCs/>
                <w:sz w:val="16"/>
                <w:szCs w:val="16"/>
              </w:rPr>
            </w:pPr>
          </w:p>
        </w:tc>
      </w:tr>
      <w:tr w:rsidR="00D938A0" w14:paraId="591906DC" w14:textId="77777777" w:rsidTr="00344ADC">
        <w:trPr>
          <w:trHeight w:val="283"/>
          <w:jc w:val="center"/>
        </w:trPr>
        <w:tc>
          <w:tcPr>
            <w:tcW w:w="1282" w:type="dxa"/>
            <w:shd w:val="clear" w:color="auto" w:fill="9CC2E5" w:themeFill="accent1" w:themeFillTint="99"/>
            <w:vAlign w:val="center"/>
          </w:tcPr>
          <w:p w14:paraId="30D34A78" w14:textId="686D007B" w:rsidR="00D938A0" w:rsidRPr="0091371E" w:rsidRDefault="00D938A0" w:rsidP="00D938A0">
            <w:pPr>
              <w:jc w:val="center"/>
              <w:rPr>
                <w:szCs w:val="20"/>
              </w:rPr>
            </w:pPr>
            <w:r w:rsidRPr="00BC4B79">
              <w:rPr>
                <w:rFonts w:eastAsiaTheme="minorEastAsia"/>
                <w:sz w:val="16"/>
                <w:szCs w:val="16"/>
                <w:lang w:eastAsia="zh-CN"/>
              </w:rPr>
              <w:t>Ericsson</w:t>
            </w:r>
          </w:p>
        </w:tc>
        <w:tc>
          <w:tcPr>
            <w:tcW w:w="850" w:type="dxa"/>
            <w:vAlign w:val="center"/>
          </w:tcPr>
          <w:p w14:paraId="34DCAD3E" w14:textId="27DBA0FD" w:rsidR="00D938A0" w:rsidRPr="0091371E" w:rsidRDefault="00D938A0" w:rsidP="00D938A0">
            <w:pPr>
              <w:jc w:val="center"/>
              <w:rPr>
                <w:sz w:val="16"/>
                <w:szCs w:val="16"/>
              </w:rPr>
            </w:pPr>
            <w:r w:rsidRPr="00BC4B79">
              <w:rPr>
                <w:rFonts w:eastAsiaTheme="minorEastAsia"/>
                <w:sz w:val="16"/>
                <w:szCs w:val="16"/>
                <w:lang w:eastAsia="zh-CN"/>
              </w:rPr>
              <w:t>5</w:t>
            </w:r>
          </w:p>
        </w:tc>
        <w:tc>
          <w:tcPr>
            <w:tcW w:w="998" w:type="dxa"/>
            <w:vAlign w:val="center"/>
          </w:tcPr>
          <w:p w14:paraId="10EF0096" w14:textId="2FBBBEE3" w:rsidR="00D938A0" w:rsidRPr="0091371E" w:rsidRDefault="00D938A0" w:rsidP="00D938A0">
            <w:pPr>
              <w:jc w:val="center"/>
              <w:rPr>
                <w:sz w:val="16"/>
                <w:szCs w:val="16"/>
              </w:rPr>
            </w:pPr>
            <w:r w:rsidRPr="00BC4B79">
              <w:rPr>
                <w:rFonts w:eastAsiaTheme="minorEastAsia"/>
                <w:sz w:val="16"/>
                <w:szCs w:val="16"/>
                <w:lang w:eastAsia="zh-CN"/>
              </w:rPr>
              <w:t>5</w:t>
            </w:r>
          </w:p>
        </w:tc>
        <w:tc>
          <w:tcPr>
            <w:tcW w:w="1412" w:type="dxa"/>
            <w:vAlign w:val="center"/>
          </w:tcPr>
          <w:p w14:paraId="3BF644E6" w14:textId="04EF94EA" w:rsidR="00D938A0" w:rsidRPr="0091371E" w:rsidRDefault="00D938A0" w:rsidP="00D938A0">
            <w:pPr>
              <w:jc w:val="center"/>
              <w:rPr>
                <w:sz w:val="16"/>
                <w:szCs w:val="16"/>
              </w:rPr>
            </w:pPr>
          </w:p>
        </w:tc>
        <w:tc>
          <w:tcPr>
            <w:tcW w:w="850" w:type="dxa"/>
            <w:vAlign w:val="center"/>
          </w:tcPr>
          <w:p w14:paraId="71BDED30" w14:textId="77777777" w:rsidR="00D938A0" w:rsidRPr="0091371E" w:rsidRDefault="00D938A0" w:rsidP="00D938A0">
            <w:pPr>
              <w:jc w:val="center"/>
              <w:rPr>
                <w:sz w:val="16"/>
                <w:szCs w:val="16"/>
              </w:rPr>
            </w:pPr>
          </w:p>
        </w:tc>
        <w:tc>
          <w:tcPr>
            <w:tcW w:w="988" w:type="dxa"/>
            <w:vAlign w:val="center"/>
          </w:tcPr>
          <w:p w14:paraId="1E414F23" w14:textId="77777777" w:rsidR="00D938A0" w:rsidRPr="0091371E" w:rsidRDefault="00D938A0" w:rsidP="00D938A0">
            <w:pPr>
              <w:jc w:val="center"/>
              <w:rPr>
                <w:sz w:val="16"/>
                <w:szCs w:val="16"/>
              </w:rPr>
            </w:pPr>
          </w:p>
        </w:tc>
        <w:tc>
          <w:tcPr>
            <w:tcW w:w="1417" w:type="dxa"/>
            <w:vAlign w:val="center"/>
          </w:tcPr>
          <w:p w14:paraId="4A85BF91" w14:textId="77777777" w:rsidR="00D938A0" w:rsidRPr="0091371E" w:rsidRDefault="00D938A0" w:rsidP="00D938A0">
            <w:pPr>
              <w:jc w:val="center"/>
              <w:rPr>
                <w:sz w:val="16"/>
                <w:szCs w:val="16"/>
              </w:rPr>
            </w:pPr>
          </w:p>
        </w:tc>
        <w:tc>
          <w:tcPr>
            <w:tcW w:w="1276" w:type="dxa"/>
            <w:vAlign w:val="center"/>
          </w:tcPr>
          <w:p w14:paraId="0812ECF4" w14:textId="77777777" w:rsidR="00D938A0" w:rsidRPr="0091371E" w:rsidRDefault="00D938A0" w:rsidP="00D938A0">
            <w:pPr>
              <w:jc w:val="both"/>
              <w:rPr>
                <w:sz w:val="16"/>
                <w:szCs w:val="16"/>
              </w:rPr>
            </w:pPr>
          </w:p>
        </w:tc>
      </w:tr>
      <w:tr w:rsidR="00D938A0" w14:paraId="687AD5DA" w14:textId="77777777" w:rsidTr="00553EBC">
        <w:trPr>
          <w:trHeight w:val="283"/>
          <w:jc w:val="center"/>
        </w:trPr>
        <w:tc>
          <w:tcPr>
            <w:tcW w:w="1282" w:type="dxa"/>
            <w:shd w:val="clear" w:color="auto" w:fill="9CC2E5" w:themeFill="accent1" w:themeFillTint="99"/>
            <w:vAlign w:val="center"/>
          </w:tcPr>
          <w:p w14:paraId="302904EF" w14:textId="38B86D8A" w:rsidR="00D938A0" w:rsidRPr="00D046CC" w:rsidRDefault="00D938A0" w:rsidP="00D938A0">
            <w:pPr>
              <w:jc w:val="center"/>
              <w:rPr>
                <w:rFonts w:eastAsiaTheme="minorEastAsia"/>
                <w:sz w:val="16"/>
                <w:szCs w:val="16"/>
                <w:lang w:eastAsia="zh-CN"/>
              </w:rPr>
            </w:pPr>
            <w:r w:rsidRPr="00BC4B79">
              <w:rPr>
                <w:rFonts w:eastAsiaTheme="minorEastAsia"/>
                <w:sz w:val="16"/>
                <w:szCs w:val="16"/>
                <w:lang w:eastAsia="zh-CN"/>
              </w:rPr>
              <w:t>MTK</w:t>
            </w:r>
          </w:p>
        </w:tc>
        <w:tc>
          <w:tcPr>
            <w:tcW w:w="850" w:type="dxa"/>
            <w:vAlign w:val="center"/>
          </w:tcPr>
          <w:p w14:paraId="30AF0497" w14:textId="5096E50D"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9.39</w:t>
            </w:r>
          </w:p>
        </w:tc>
        <w:tc>
          <w:tcPr>
            <w:tcW w:w="998" w:type="dxa"/>
            <w:vAlign w:val="center"/>
          </w:tcPr>
          <w:p w14:paraId="454FDE6F" w14:textId="47DE14B7"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w:t>
            </w:r>
          </w:p>
        </w:tc>
        <w:tc>
          <w:tcPr>
            <w:tcW w:w="1412" w:type="dxa"/>
            <w:vAlign w:val="center"/>
          </w:tcPr>
          <w:p w14:paraId="24153067" w14:textId="2DCD8706"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90%</w:t>
            </w:r>
          </w:p>
        </w:tc>
        <w:tc>
          <w:tcPr>
            <w:tcW w:w="850" w:type="dxa"/>
            <w:vAlign w:val="center"/>
          </w:tcPr>
          <w:p w14:paraId="5BEE9E5B" w14:textId="77777777" w:rsidR="00D938A0" w:rsidRPr="0091371E" w:rsidRDefault="00D938A0" w:rsidP="00D938A0">
            <w:pPr>
              <w:jc w:val="center"/>
              <w:rPr>
                <w:sz w:val="16"/>
                <w:szCs w:val="16"/>
              </w:rPr>
            </w:pPr>
          </w:p>
        </w:tc>
        <w:tc>
          <w:tcPr>
            <w:tcW w:w="988" w:type="dxa"/>
            <w:vAlign w:val="center"/>
          </w:tcPr>
          <w:p w14:paraId="6C3DF913" w14:textId="77777777" w:rsidR="00D938A0" w:rsidRPr="0091371E" w:rsidRDefault="00D938A0" w:rsidP="00D938A0">
            <w:pPr>
              <w:jc w:val="center"/>
              <w:rPr>
                <w:sz w:val="16"/>
                <w:szCs w:val="16"/>
              </w:rPr>
            </w:pPr>
          </w:p>
        </w:tc>
        <w:tc>
          <w:tcPr>
            <w:tcW w:w="1417" w:type="dxa"/>
            <w:vAlign w:val="center"/>
          </w:tcPr>
          <w:p w14:paraId="20893CF3" w14:textId="77777777" w:rsidR="00D938A0" w:rsidRPr="0091371E" w:rsidRDefault="00D938A0" w:rsidP="00D938A0">
            <w:pPr>
              <w:jc w:val="center"/>
              <w:rPr>
                <w:sz w:val="16"/>
                <w:szCs w:val="16"/>
              </w:rPr>
            </w:pPr>
          </w:p>
        </w:tc>
        <w:tc>
          <w:tcPr>
            <w:tcW w:w="1276" w:type="dxa"/>
            <w:vAlign w:val="center"/>
          </w:tcPr>
          <w:p w14:paraId="4BF3F13F" w14:textId="63AFD3A3" w:rsidR="00D938A0" w:rsidRPr="00D938A0" w:rsidRDefault="00D938A0" w:rsidP="00D938A0">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D938A0" w14:paraId="1F8372D1" w14:textId="77777777" w:rsidTr="00344ADC">
        <w:trPr>
          <w:trHeight w:val="283"/>
          <w:jc w:val="center"/>
        </w:trPr>
        <w:tc>
          <w:tcPr>
            <w:tcW w:w="1282" w:type="dxa"/>
            <w:shd w:val="clear" w:color="auto" w:fill="9CC2E5" w:themeFill="accent1" w:themeFillTint="99"/>
            <w:vAlign w:val="center"/>
          </w:tcPr>
          <w:p w14:paraId="4B6AEF7A" w14:textId="164F0E78" w:rsidR="00D938A0" w:rsidRPr="0091371E" w:rsidRDefault="00D938A0" w:rsidP="00D938A0">
            <w:pPr>
              <w:jc w:val="center"/>
              <w:rPr>
                <w:szCs w:val="20"/>
              </w:rPr>
            </w:pPr>
            <w:r w:rsidRPr="00BC4B79">
              <w:rPr>
                <w:rFonts w:eastAsiaTheme="minorEastAsia"/>
                <w:sz w:val="16"/>
                <w:szCs w:val="16"/>
                <w:lang w:eastAsia="zh-CN"/>
              </w:rPr>
              <w:t>vivo</w:t>
            </w:r>
          </w:p>
        </w:tc>
        <w:tc>
          <w:tcPr>
            <w:tcW w:w="850" w:type="dxa"/>
            <w:vAlign w:val="center"/>
          </w:tcPr>
          <w:p w14:paraId="6071E8A5" w14:textId="40C1C327" w:rsidR="00D938A0" w:rsidRPr="0091371E" w:rsidRDefault="00D938A0" w:rsidP="00D938A0">
            <w:pPr>
              <w:jc w:val="center"/>
              <w:rPr>
                <w:sz w:val="16"/>
                <w:szCs w:val="16"/>
              </w:rPr>
            </w:pPr>
            <w:r w:rsidRPr="00BC4B79">
              <w:rPr>
                <w:rFonts w:eastAsiaTheme="minorEastAsia"/>
                <w:sz w:val="16"/>
                <w:szCs w:val="16"/>
                <w:lang w:eastAsia="zh-CN"/>
              </w:rPr>
              <w:t>9.49</w:t>
            </w:r>
          </w:p>
        </w:tc>
        <w:tc>
          <w:tcPr>
            <w:tcW w:w="998" w:type="dxa"/>
            <w:vAlign w:val="center"/>
          </w:tcPr>
          <w:p w14:paraId="0CF6ED2B" w14:textId="64687E11" w:rsidR="00D938A0" w:rsidRPr="0091371E" w:rsidRDefault="00D938A0" w:rsidP="00D938A0">
            <w:pPr>
              <w:jc w:val="center"/>
              <w:rPr>
                <w:sz w:val="16"/>
                <w:szCs w:val="16"/>
              </w:rPr>
            </w:pPr>
            <w:r w:rsidRPr="00BC4B79">
              <w:rPr>
                <w:rFonts w:eastAsiaTheme="minorEastAsia"/>
                <w:sz w:val="16"/>
                <w:szCs w:val="16"/>
                <w:lang w:eastAsia="zh-CN"/>
              </w:rPr>
              <w:t>9</w:t>
            </w:r>
          </w:p>
        </w:tc>
        <w:tc>
          <w:tcPr>
            <w:tcW w:w="1412" w:type="dxa"/>
            <w:vAlign w:val="center"/>
          </w:tcPr>
          <w:p w14:paraId="77F53B52" w14:textId="17B93648" w:rsidR="00D938A0" w:rsidRPr="0091371E" w:rsidRDefault="00D938A0" w:rsidP="00D938A0">
            <w:pPr>
              <w:jc w:val="center"/>
              <w:rPr>
                <w:sz w:val="16"/>
                <w:szCs w:val="16"/>
              </w:rPr>
            </w:pPr>
            <w:r w:rsidRPr="00BC4B79">
              <w:rPr>
                <w:rFonts w:eastAsiaTheme="minorEastAsia"/>
                <w:sz w:val="16"/>
                <w:szCs w:val="16"/>
                <w:lang w:eastAsia="zh-CN"/>
              </w:rPr>
              <w:t>92.95%</w:t>
            </w:r>
          </w:p>
        </w:tc>
        <w:tc>
          <w:tcPr>
            <w:tcW w:w="850" w:type="dxa"/>
            <w:vAlign w:val="center"/>
          </w:tcPr>
          <w:p w14:paraId="15F1BB8B" w14:textId="77777777" w:rsidR="00D938A0" w:rsidRPr="0091371E" w:rsidRDefault="00D938A0" w:rsidP="00D938A0">
            <w:pPr>
              <w:jc w:val="center"/>
              <w:rPr>
                <w:sz w:val="16"/>
                <w:szCs w:val="16"/>
              </w:rPr>
            </w:pPr>
          </w:p>
        </w:tc>
        <w:tc>
          <w:tcPr>
            <w:tcW w:w="988" w:type="dxa"/>
            <w:vAlign w:val="center"/>
          </w:tcPr>
          <w:p w14:paraId="75B4759F" w14:textId="77777777" w:rsidR="00D938A0" w:rsidRPr="0091371E" w:rsidRDefault="00D938A0" w:rsidP="00D938A0">
            <w:pPr>
              <w:jc w:val="center"/>
              <w:rPr>
                <w:sz w:val="16"/>
                <w:szCs w:val="16"/>
              </w:rPr>
            </w:pPr>
          </w:p>
        </w:tc>
        <w:tc>
          <w:tcPr>
            <w:tcW w:w="1417" w:type="dxa"/>
            <w:vAlign w:val="center"/>
          </w:tcPr>
          <w:p w14:paraId="27114275" w14:textId="77777777" w:rsidR="00D938A0" w:rsidRPr="0091371E" w:rsidRDefault="00D938A0" w:rsidP="00D938A0">
            <w:pPr>
              <w:jc w:val="center"/>
              <w:rPr>
                <w:sz w:val="16"/>
                <w:szCs w:val="16"/>
              </w:rPr>
            </w:pPr>
          </w:p>
        </w:tc>
        <w:tc>
          <w:tcPr>
            <w:tcW w:w="1276" w:type="dxa"/>
            <w:vAlign w:val="center"/>
          </w:tcPr>
          <w:p w14:paraId="5C2F5958" w14:textId="10221A3E" w:rsidR="00D938A0" w:rsidRPr="0091371E" w:rsidRDefault="00D938A0" w:rsidP="00D938A0">
            <w:pPr>
              <w:jc w:val="both"/>
              <w:rPr>
                <w:sz w:val="16"/>
                <w:szCs w:val="16"/>
                <w:lang w:eastAsia="zh-CN"/>
              </w:rPr>
            </w:pPr>
          </w:p>
        </w:tc>
      </w:tr>
      <w:tr w:rsidR="00D938A0" w:rsidRPr="0091371E" w14:paraId="3CF1CAAF" w14:textId="77777777" w:rsidTr="00553EBC">
        <w:trPr>
          <w:trHeight w:val="283"/>
          <w:jc w:val="center"/>
        </w:trPr>
        <w:tc>
          <w:tcPr>
            <w:tcW w:w="1282" w:type="dxa"/>
            <w:shd w:val="clear" w:color="auto" w:fill="9CC2E5" w:themeFill="accent1" w:themeFillTint="99"/>
            <w:vAlign w:val="center"/>
          </w:tcPr>
          <w:p w14:paraId="10D87A58" w14:textId="71EAC212" w:rsidR="00D938A0" w:rsidRPr="0091371E" w:rsidRDefault="00D938A0" w:rsidP="00D938A0">
            <w:pPr>
              <w:jc w:val="center"/>
              <w:rPr>
                <w:b/>
                <w:bCs/>
                <w:sz w:val="16"/>
                <w:szCs w:val="16"/>
              </w:rPr>
            </w:pPr>
            <w:r w:rsidRPr="00BC4B79">
              <w:rPr>
                <w:rFonts w:eastAsiaTheme="minorEastAsia"/>
                <w:sz w:val="16"/>
                <w:szCs w:val="16"/>
                <w:lang w:eastAsia="zh-CN"/>
              </w:rPr>
              <w:t xml:space="preserve">ZTE, </w:t>
            </w:r>
            <w:proofErr w:type="spellStart"/>
            <w:r w:rsidRPr="00BC4B79">
              <w:rPr>
                <w:rFonts w:eastAsiaTheme="minorEastAsia"/>
                <w:sz w:val="16"/>
                <w:szCs w:val="16"/>
                <w:lang w:eastAsia="zh-CN"/>
              </w:rPr>
              <w:t>Sanechips</w:t>
            </w:r>
            <w:proofErr w:type="spellEnd"/>
          </w:p>
        </w:tc>
        <w:tc>
          <w:tcPr>
            <w:tcW w:w="850" w:type="dxa"/>
            <w:shd w:val="clear" w:color="auto" w:fill="auto"/>
            <w:vAlign w:val="center"/>
          </w:tcPr>
          <w:p w14:paraId="5BDA4135" w14:textId="761D5D21" w:rsidR="00D938A0" w:rsidRPr="0091371E" w:rsidRDefault="00D938A0" w:rsidP="00D938A0">
            <w:pPr>
              <w:jc w:val="center"/>
              <w:rPr>
                <w:b/>
                <w:bCs/>
                <w:sz w:val="16"/>
                <w:szCs w:val="16"/>
              </w:rPr>
            </w:pPr>
          </w:p>
        </w:tc>
        <w:tc>
          <w:tcPr>
            <w:tcW w:w="998" w:type="dxa"/>
            <w:shd w:val="clear" w:color="auto" w:fill="auto"/>
            <w:vAlign w:val="center"/>
          </w:tcPr>
          <w:p w14:paraId="5F0473C8" w14:textId="15D70D13" w:rsidR="00D938A0" w:rsidRPr="0091371E" w:rsidRDefault="00D938A0" w:rsidP="00D938A0">
            <w:pPr>
              <w:jc w:val="center"/>
              <w:rPr>
                <w:b/>
                <w:bCs/>
                <w:sz w:val="16"/>
                <w:szCs w:val="16"/>
              </w:rPr>
            </w:pPr>
          </w:p>
        </w:tc>
        <w:tc>
          <w:tcPr>
            <w:tcW w:w="1412" w:type="dxa"/>
            <w:shd w:val="clear" w:color="auto" w:fill="auto"/>
            <w:vAlign w:val="center"/>
          </w:tcPr>
          <w:p w14:paraId="48DA9E37" w14:textId="3D62E424" w:rsidR="00D938A0" w:rsidRPr="0091371E" w:rsidRDefault="00D938A0" w:rsidP="00D938A0">
            <w:pPr>
              <w:jc w:val="center"/>
              <w:rPr>
                <w:b/>
                <w:bCs/>
                <w:sz w:val="16"/>
                <w:szCs w:val="16"/>
              </w:rPr>
            </w:pPr>
          </w:p>
        </w:tc>
        <w:tc>
          <w:tcPr>
            <w:tcW w:w="850" w:type="dxa"/>
            <w:shd w:val="clear" w:color="auto" w:fill="auto"/>
            <w:vAlign w:val="center"/>
          </w:tcPr>
          <w:p w14:paraId="05F486AA" w14:textId="201F86D8" w:rsidR="00D938A0" w:rsidRPr="0091371E" w:rsidRDefault="004D17B1" w:rsidP="00D938A0">
            <w:pPr>
              <w:jc w:val="center"/>
              <w:rPr>
                <w:b/>
                <w:bCs/>
                <w:sz w:val="16"/>
                <w:szCs w:val="16"/>
              </w:rPr>
            </w:pPr>
            <w:r w:rsidRPr="004D17B1">
              <w:rPr>
                <w:sz w:val="16"/>
                <w:szCs w:val="16"/>
              </w:rPr>
              <w:t>10.9</w:t>
            </w:r>
          </w:p>
        </w:tc>
        <w:tc>
          <w:tcPr>
            <w:tcW w:w="988" w:type="dxa"/>
            <w:shd w:val="clear" w:color="auto" w:fill="auto"/>
            <w:vAlign w:val="center"/>
          </w:tcPr>
          <w:p w14:paraId="10DEE3B4" w14:textId="24B30DDB" w:rsidR="00D938A0" w:rsidRPr="0091371E" w:rsidRDefault="004D17B1" w:rsidP="00D938A0">
            <w:pPr>
              <w:jc w:val="center"/>
              <w:rPr>
                <w:b/>
                <w:bCs/>
                <w:sz w:val="16"/>
                <w:szCs w:val="16"/>
              </w:rPr>
            </w:pPr>
            <w:r w:rsidRPr="004D17B1">
              <w:rPr>
                <w:sz w:val="16"/>
                <w:szCs w:val="16"/>
              </w:rPr>
              <w:t>10</w:t>
            </w:r>
          </w:p>
        </w:tc>
        <w:tc>
          <w:tcPr>
            <w:tcW w:w="1417" w:type="dxa"/>
            <w:shd w:val="clear" w:color="auto" w:fill="auto"/>
            <w:vAlign w:val="center"/>
          </w:tcPr>
          <w:p w14:paraId="51D22FDB" w14:textId="70F0EC06" w:rsidR="00D938A0" w:rsidRPr="0091371E" w:rsidRDefault="004D17B1" w:rsidP="00D938A0">
            <w:pPr>
              <w:jc w:val="center"/>
              <w:rPr>
                <w:b/>
                <w:bCs/>
                <w:sz w:val="16"/>
                <w:szCs w:val="16"/>
              </w:rPr>
            </w:pPr>
            <w:r w:rsidRPr="004D17B1">
              <w:rPr>
                <w:sz w:val="16"/>
                <w:szCs w:val="16"/>
              </w:rPr>
              <w:t>94</w:t>
            </w:r>
            <w:r w:rsidR="00D938A0" w:rsidRPr="004D17B1">
              <w:rPr>
                <w:rFonts w:eastAsiaTheme="minorEastAsia"/>
                <w:sz w:val="16"/>
                <w:szCs w:val="16"/>
              </w:rPr>
              <w:t>%</w:t>
            </w:r>
          </w:p>
        </w:tc>
        <w:tc>
          <w:tcPr>
            <w:tcW w:w="1276" w:type="dxa"/>
            <w:shd w:val="clear" w:color="auto" w:fill="auto"/>
            <w:vAlign w:val="center"/>
          </w:tcPr>
          <w:p w14:paraId="0782B8A2" w14:textId="77777777" w:rsidR="00D938A0" w:rsidRPr="0091371E" w:rsidRDefault="00D938A0" w:rsidP="00D938A0">
            <w:pPr>
              <w:jc w:val="both"/>
              <w:rPr>
                <w:b/>
                <w:bCs/>
                <w:sz w:val="16"/>
                <w:szCs w:val="16"/>
              </w:rPr>
            </w:pPr>
          </w:p>
        </w:tc>
      </w:tr>
      <w:tr w:rsidR="00D938A0" w:rsidRPr="0091371E" w14:paraId="3EBD4692" w14:textId="77777777" w:rsidTr="00553EBC">
        <w:trPr>
          <w:trHeight w:val="283"/>
          <w:jc w:val="center"/>
        </w:trPr>
        <w:tc>
          <w:tcPr>
            <w:tcW w:w="1282" w:type="dxa"/>
            <w:shd w:val="clear" w:color="auto" w:fill="9CC2E5" w:themeFill="accent1" w:themeFillTint="99"/>
            <w:vAlign w:val="center"/>
          </w:tcPr>
          <w:p w14:paraId="22F97F61" w14:textId="56241A62" w:rsidR="00D938A0" w:rsidRPr="00D046CC" w:rsidRDefault="00D938A0" w:rsidP="00D938A0">
            <w:pPr>
              <w:jc w:val="center"/>
              <w:rPr>
                <w:rFonts w:eastAsiaTheme="minorEastAsia"/>
                <w:sz w:val="16"/>
                <w:szCs w:val="16"/>
                <w:lang w:eastAsia="zh-CN"/>
              </w:rPr>
            </w:pPr>
            <w:r w:rsidRPr="00BC4B79">
              <w:rPr>
                <w:rFonts w:eastAsiaTheme="minorEastAsia"/>
                <w:sz w:val="16"/>
                <w:szCs w:val="16"/>
                <w:lang w:eastAsia="zh-CN"/>
              </w:rPr>
              <w:t>Interdigital</w:t>
            </w:r>
          </w:p>
        </w:tc>
        <w:tc>
          <w:tcPr>
            <w:tcW w:w="850" w:type="dxa"/>
            <w:shd w:val="clear" w:color="auto" w:fill="auto"/>
            <w:vAlign w:val="center"/>
          </w:tcPr>
          <w:p w14:paraId="589883FA" w14:textId="77777777" w:rsidR="00D938A0" w:rsidRPr="00D046CC" w:rsidRDefault="00D938A0" w:rsidP="00D938A0">
            <w:pPr>
              <w:jc w:val="center"/>
              <w:rPr>
                <w:rFonts w:eastAsiaTheme="minorEastAsia"/>
                <w:sz w:val="16"/>
                <w:szCs w:val="16"/>
                <w:lang w:eastAsia="zh-CN"/>
              </w:rPr>
            </w:pPr>
          </w:p>
        </w:tc>
        <w:tc>
          <w:tcPr>
            <w:tcW w:w="998" w:type="dxa"/>
            <w:shd w:val="clear" w:color="auto" w:fill="auto"/>
            <w:vAlign w:val="center"/>
          </w:tcPr>
          <w:p w14:paraId="6E0C028E" w14:textId="77777777" w:rsidR="00D938A0" w:rsidRPr="00D046CC" w:rsidRDefault="00D938A0" w:rsidP="00D938A0">
            <w:pPr>
              <w:jc w:val="center"/>
              <w:rPr>
                <w:rFonts w:eastAsiaTheme="minorEastAsia"/>
                <w:sz w:val="16"/>
                <w:szCs w:val="16"/>
                <w:lang w:eastAsia="zh-CN"/>
              </w:rPr>
            </w:pPr>
          </w:p>
        </w:tc>
        <w:tc>
          <w:tcPr>
            <w:tcW w:w="1412" w:type="dxa"/>
            <w:shd w:val="clear" w:color="auto" w:fill="auto"/>
            <w:vAlign w:val="center"/>
          </w:tcPr>
          <w:p w14:paraId="5DCB01A3" w14:textId="77777777" w:rsidR="00D938A0" w:rsidRPr="00D046CC" w:rsidRDefault="00D938A0" w:rsidP="00D938A0">
            <w:pPr>
              <w:jc w:val="center"/>
              <w:rPr>
                <w:rFonts w:eastAsiaTheme="minorEastAsia"/>
                <w:sz w:val="16"/>
                <w:szCs w:val="16"/>
                <w:lang w:eastAsia="zh-CN"/>
              </w:rPr>
            </w:pPr>
          </w:p>
        </w:tc>
        <w:tc>
          <w:tcPr>
            <w:tcW w:w="850" w:type="dxa"/>
            <w:shd w:val="clear" w:color="auto" w:fill="auto"/>
            <w:vAlign w:val="center"/>
          </w:tcPr>
          <w:p w14:paraId="500AB463" w14:textId="3726D163" w:rsidR="00D938A0" w:rsidRPr="004D17B1" w:rsidRDefault="00D938A0" w:rsidP="00D938A0">
            <w:pPr>
              <w:jc w:val="center"/>
              <w:rPr>
                <w:b/>
                <w:color w:val="FF0000"/>
                <w:sz w:val="16"/>
                <w:szCs w:val="16"/>
              </w:rPr>
            </w:pPr>
            <w:r w:rsidRPr="004D17B1">
              <w:rPr>
                <w:rFonts w:eastAsiaTheme="minorEastAsia"/>
                <w:color w:val="FF0000"/>
                <w:sz w:val="16"/>
                <w:szCs w:val="16"/>
                <w:lang w:eastAsia="zh-CN"/>
              </w:rPr>
              <w:t>2.3</w:t>
            </w:r>
          </w:p>
        </w:tc>
        <w:tc>
          <w:tcPr>
            <w:tcW w:w="988" w:type="dxa"/>
            <w:shd w:val="clear" w:color="auto" w:fill="auto"/>
            <w:vAlign w:val="center"/>
          </w:tcPr>
          <w:p w14:paraId="45B72291" w14:textId="673B9E3A" w:rsidR="00D938A0" w:rsidRPr="004D17B1" w:rsidRDefault="00D938A0" w:rsidP="00D938A0">
            <w:pPr>
              <w:jc w:val="center"/>
              <w:rPr>
                <w:b/>
                <w:color w:val="FF0000"/>
                <w:sz w:val="16"/>
                <w:szCs w:val="16"/>
              </w:rPr>
            </w:pPr>
            <w:r w:rsidRPr="004D17B1">
              <w:rPr>
                <w:rFonts w:eastAsiaTheme="minorEastAsia"/>
                <w:color w:val="FF0000"/>
                <w:sz w:val="16"/>
                <w:szCs w:val="16"/>
                <w:lang w:eastAsia="zh-CN"/>
              </w:rPr>
              <w:t>2</w:t>
            </w:r>
          </w:p>
        </w:tc>
        <w:tc>
          <w:tcPr>
            <w:tcW w:w="1417" w:type="dxa"/>
            <w:shd w:val="clear" w:color="auto" w:fill="auto"/>
            <w:vAlign w:val="center"/>
          </w:tcPr>
          <w:p w14:paraId="1DB5DE08" w14:textId="7531FA0C" w:rsidR="00D938A0" w:rsidRPr="004D17B1" w:rsidRDefault="00D938A0" w:rsidP="00D938A0">
            <w:pPr>
              <w:jc w:val="center"/>
              <w:rPr>
                <w:b/>
                <w:color w:val="FF0000"/>
                <w:sz w:val="16"/>
                <w:szCs w:val="16"/>
              </w:rPr>
            </w:pPr>
            <w:r w:rsidRPr="004D17B1">
              <w:rPr>
                <w:rFonts w:eastAsiaTheme="minorEastAsia"/>
                <w:color w:val="FF0000"/>
                <w:sz w:val="16"/>
                <w:szCs w:val="16"/>
                <w:lang w:eastAsia="zh-CN"/>
              </w:rPr>
              <w:t>17%</w:t>
            </w:r>
          </w:p>
        </w:tc>
        <w:tc>
          <w:tcPr>
            <w:tcW w:w="1276" w:type="dxa"/>
            <w:shd w:val="clear" w:color="auto" w:fill="auto"/>
            <w:vAlign w:val="center"/>
          </w:tcPr>
          <w:p w14:paraId="6513AC13" w14:textId="166E611B" w:rsidR="00D938A0" w:rsidRPr="00D938A0" w:rsidRDefault="00D938A0" w:rsidP="00D938A0">
            <w:pPr>
              <w:jc w:val="both"/>
              <w:rPr>
                <w:rFonts w:eastAsiaTheme="minorEastAsia"/>
                <w:b/>
                <w:bCs/>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ote 2</w:t>
            </w:r>
          </w:p>
        </w:tc>
      </w:tr>
      <w:tr w:rsidR="00D938A0" w:rsidRPr="0091371E" w14:paraId="0905B6F0" w14:textId="77777777" w:rsidTr="00553EBC">
        <w:trPr>
          <w:trHeight w:val="283"/>
          <w:jc w:val="center"/>
        </w:trPr>
        <w:tc>
          <w:tcPr>
            <w:tcW w:w="1282" w:type="dxa"/>
            <w:shd w:val="clear" w:color="auto" w:fill="9CC2E5" w:themeFill="accent1" w:themeFillTint="99"/>
            <w:vAlign w:val="center"/>
          </w:tcPr>
          <w:p w14:paraId="7E491791" w14:textId="3BA85C95" w:rsidR="00D938A0" w:rsidRPr="00D046CC" w:rsidRDefault="00D938A0" w:rsidP="00D938A0">
            <w:pPr>
              <w:jc w:val="center"/>
              <w:rPr>
                <w:rFonts w:eastAsiaTheme="minorEastAsia"/>
                <w:sz w:val="16"/>
                <w:szCs w:val="16"/>
                <w:lang w:eastAsia="zh-CN"/>
              </w:rPr>
            </w:pPr>
            <w:r w:rsidRPr="00BC4B79">
              <w:rPr>
                <w:rFonts w:eastAsiaTheme="minorEastAsia"/>
                <w:sz w:val="16"/>
                <w:szCs w:val="16"/>
                <w:lang w:eastAsia="zh-CN"/>
              </w:rPr>
              <w:t>Huawei</w:t>
            </w:r>
          </w:p>
        </w:tc>
        <w:tc>
          <w:tcPr>
            <w:tcW w:w="850" w:type="dxa"/>
            <w:shd w:val="clear" w:color="auto" w:fill="auto"/>
            <w:vAlign w:val="center"/>
          </w:tcPr>
          <w:p w14:paraId="551A0F49" w14:textId="77777777" w:rsidR="00D938A0" w:rsidRPr="00D046CC" w:rsidRDefault="00D938A0" w:rsidP="00D938A0">
            <w:pPr>
              <w:jc w:val="center"/>
              <w:rPr>
                <w:rFonts w:eastAsiaTheme="minorEastAsia"/>
                <w:sz w:val="16"/>
                <w:szCs w:val="16"/>
                <w:lang w:eastAsia="zh-CN"/>
              </w:rPr>
            </w:pPr>
          </w:p>
        </w:tc>
        <w:tc>
          <w:tcPr>
            <w:tcW w:w="998" w:type="dxa"/>
            <w:shd w:val="clear" w:color="auto" w:fill="auto"/>
            <w:vAlign w:val="center"/>
          </w:tcPr>
          <w:p w14:paraId="63C935DD" w14:textId="77777777" w:rsidR="00D938A0" w:rsidRPr="00D046CC" w:rsidRDefault="00D938A0" w:rsidP="00D938A0">
            <w:pPr>
              <w:jc w:val="center"/>
              <w:rPr>
                <w:rFonts w:eastAsiaTheme="minorEastAsia"/>
                <w:sz w:val="16"/>
                <w:szCs w:val="16"/>
                <w:lang w:eastAsia="zh-CN"/>
              </w:rPr>
            </w:pPr>
          </w:p>
        </w:tc>
        <w:tc>
          <w:tcPr>
            <w:tcW w:w="1412" w:type="dxa"/>
            <w:shd w:val="clear" w:color="auto" w:fill="auto"/>
            <w:vAlign w:val="center"/>
          </w:tcPr>
          <w:p w14:paraId="39245107" w14:textId="77777777" w:rsidR="00D938A0" w:rsidRPr="00D046CC" w:rsidRDefault="00D938A0" w:rsidP="00D938A0">
            <w:pPr>
              <w:jc w:val="center"/>
              <w:rPr>
                <w:rFonts w:eastAsiaTheme="minorEastAsia"/>
                <w:sz w:val="16"/>
                <w:szCs w:val="16"/>
                <w:lang w:eastAsia="zh-CN"/>
              </w:rPr>
            </w:pPr>
          </w:p>
        </w:tc>
        <w:tc>
          <w:tcPr>
            <w:tcW w:w="850" w:type="dxa"/>
            <w:shd w:val="clear" w:color="auto" w:fill="auto"/>
            <w:vAlign w:val="center"/>
          </w:tcPr>
          <w:p w14:paraId="4145490B" w14:textId="19529C8B"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8.1</w:t>
            </w:r>
          </w:p>
        </w:tc>
        <w:tc>
          <w:tcPr>
            <w:tcW w:w="988" w:type="dxa"/>
            <w:shd w:val="clear" w:color="auto" w:fill="auto"/>
            <w:vAlign w:val="center"/>
          </w:tcPr>
          <w:p w14:paraId="1A0FFA1F" w14:textId="114C2F7B"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8</w:t>
            </w:r>
          </w:p>
        </w:tc>
        <w:tc>
          <w:tcPr>
            <w:tcW w:w="1417" w:type="dxa"/>
            <w:shd w:val="clear" w:color="auto" w:fill="auto"/>
            <w:vAlign w:val="center"/>
          </w:tcPr>
          <w:p w14:paraId="71FB49E8" w14:textId="32C630E4" w:rsidR="00D938A0" w:rsidRPr="00225409" w:rsidRDefault="00D938A0" w:rsidP="00D938A0">
            <w:pPr>
              <w:jc w:val="center"/>
              <w:rPr>
                <w:rFonts w:eastAsiaTheme="minorEastAsia"/>
                <w:sz w:val="16"/>
                <w:szCs w:val="16"/>
                <w:lang w:eastAsia="zh-CN"/>
              </w:rPr>
            </w:pPr>
            <w:r w:rsidRPr="00BC4B79">
              <w:rPr>
                <w:rFonts w:eastAsiaTheme="minorEastAsia"/>
                <w:sz w:val="16"/>
                <w:szCs w:val="16"/>
                <w:lang w:eastAsia="zh-CN"/>
              </w:rPr>
              <w:t>91.67%</w:t>
            </w:r>
          </w:p>
        </w:tc>
        <w:tc>
          <w:tcPr>
            <w:tcW w:w="1276" w:type="dxa"/>
            <w:shd w:val="clear" w:color="auto" w:fill="auto"/>
            <w:vAlign w:val="center"/>
          </w:tcPr>
          <w:p w14:paraId="504F3088" w14:textId="77777777" w:rsidR="00D938A0" w:rsidRPr="0091371E" w:rsidRDefault="00D938A0" w:rsidP="00D938A0">
            <w:pPr>
              <w:jc w:val="both"/>
              <w:rPr>
                <w:sz w:val="16"/>
                <w:szCs w:val="16"/>
              </w:rPr>
            </w:pPr>
          </w:p>
        </w:tc>
      </w:tr>
      <w:tr w:rsidR="00713DB2" w:rsidRPr="0091371E" w14:paraId="434B3C41" w14:textId="77777777" w:rsidTr="00344ADC">
        <w:trPr>
          <w:trHeight w:val="283"/>
          <w:jc w:val="center"/>
        </w:trPr>
        <w:tc>
          <w:tcPr>
            <w:tcW w:w="1282" w:type="dxa"/>
            <w:shd w:val="clear" w:color="auto" w:fill="9CC2E5" w:themeFill="accent1" w:themeFillTint="99"/>
            <w:vAlign w:val="center"/>
          </w:tcPr>
          <w:p w14:paraId="09C59B10" w14:textId="55F044D8" w:rsidR="00713DB2" w:rsidRPr="00BC4B79" w:rsidRDefault="00713DB2">
            <w:pPr>
              <w:jc w:val="center"/>
              <w:rPr>
                <w:rFonts w:eastAsiaTheme="minorEastAsia"/>
                <w:sz w:val="16"/>
                <w:szCs w:val="16"/>
                <w:lang w:eastAsia="zh-CN"/>
              </w:rPr>
            </w:pPr>
            <w:r w:rsidRPr="00487E99">
              <w:rPr>
                <w:rFonts w:eastAsiaTheme="minorEastAsia"/>
                <w:sz w:val="16"/>
                <w:szCs w:val="16"/>
                <w:lang w:eastAsia="zh-CN"/>
              </w:rPr>
              <w:t>Huawei</w:t>
            </w:r>
          </w:p>
        </w:tc>
        <w:tc>
          <w:tcPr>
            <w:tcW w:w="850" w:type="dxa"/>
            <w:shd w:val="clear" w:color="auto" w:fill="auto"/>
            <w:vAlign w:val="center"/>
          </w:tcPr>
          <w:p w14:paraId="7CDA5D7F" w14:textId="77777777" w:rsidR="00713DB2" w:rsidRPr="00D046CC" w:rsidRDefault="00713DB2" w:rsidP="00713DB2">
            <w:pPr>
              <w:jc w:val="center"/>
              <w:rPr>
                <w:rFonts w:eastAsiaTheme="minorEastAsia"/>
                <w:sz w:val="16"/>
                <w:szCs w:val="16"/>
                <w:lang w:eastAsia="zh-CN"/>
              </w:rPr>
            </w:pPr>
          </w:p>
        </w:tc>
        <w:tc>
          <w:tcPr>
            <w:tcW w:w="998" w:type="dxa"/>
            <w:shd w:val="clear" w:color="auto" w:fill="auto"/>
            <w:vAlign w:val="center"/>
          </w:tcPr>
          <w:p w14:paraId="6041C32D" w14:textId="77777777" w:rsidR="00713DB2" w:rsidRPr="00D046CC" w:rsidRDefault="00713DB2" w:rsidP="00713DB2">
            <w:pPr>
              <w:jc w:val="center"/>
              <w:rPr>
                <w:rFonts w:eastAsiaTheme="minorEastAsia"/>
                <w:sz w:val="16"/>
                <w:szCs w:val="16"/>
                <w:lang w:eastAsia="zh-CN"/>
              </w:rPr>
            </w:pPr>
          </w:p>
        </w:tc>
        <w:tc>
          <w:tcPr>
            <w:tcW w:w="1412" w:type="dxa"/>
            <w:shd w:val="clear" w:color="auto" w:fill="auto"/>
            <w:vAlign w:val="center"/>
          </w:tcPr>
          <w:p w14:paraId="55E980DE" w14:textId="77777777" w:rsidR="00713DB2" w:rsidRPr="00D046CC" w:rsidRDefault="00713DB2" w:rsidP="00713DB2">
            <w:pPr>
              <w:jc w:val="center"/>
              <w:rPr>
                <w:rFonts w:eastAsiaTheme="minorEastAsia"/>
                <w:sz w:val="16"/>
                <w:szCs w:val="16"/>
                <w:lang w:eastAsia="zh-CN"/>
              </w:rPr>
            </w:pPr>
          </w:p>
        </w:tc>
        <w:tc>
          <w:tcPr>
            <w:tcW w:w="850" w:type="dxa"/>
            <w:shd w:val="clear" w:color="auto" w:fill="auto"/>
            <w:vAlign w:val="center"/>
          </w:tcPr>
          <w:p w14:paraId="7A01B796" w14:textId="4DD63569" w:rsidR="00713DB2" w:rsidRPr="00DC649C" w:rsidRDefault="00713DB2">
            <w:pPr>
              <w:jc w:val="center"/>
              <w:rPr>
                <w:rFonts w:eastAsiaTheme="minorEastAsia"/>
                <w:sz w:val="16"/>
                <w:szCs w:val="16"/>
                <w:lang w:eastAsia="zh-CN"/>
              </w:rPr>
            </w:pPr>
            <w:r w:rsidRPr="00344ADC">
              <w:rPr>
                <w:sz w:val="16"/>
                <w:szCs w:val="16"/>
              </w:rPr>
              <w:t>&lt;1</w:t>
            </w:r>
          </w:p>
        </w:tc>
        <w:tc>
          <w:tcPr>
            <w:tcW w:w="988" w:type="dxa"/>
            <w:shd w:val="clear" w:color="auto" w:fill="auto"/>
            <w:vAlign w:val="center"/>
          </w:tcPr>
          <w:p w14:paraId="2EECE7C2" w14:textId="77777777" w:rsidR="00713DB2" w:rsidRPr="00DC649C" w:rsidRDefault="00713DB2">
            <w:pPr>
              <w:jc w:val="center"/>
              <w:rPr>
                <w:rFonts w:eastAsiaTheme="minorEastAsia"/>
                <w:sz w:val="16"/>
                <w:szCs w:val="16"/>
                <w:lang w:eastAsia="zh-CN"/>
              </w:rPr>
            </w:pPr>
          </w:p>
        </w:tc>
        <w:tc>
          <w:tcPr>
            <w:tcW w:w="1417" w:type="dxa"/>
            <w:shd w:val="clear" w:color="auto" w:fill="auto"/>
            <w:vAlign w:val="center"/>
          </w:tcPr>
          <w:p w14:paraId="5183D777" w14:textId="77777777" w:rsidR="00713DB2" w:rsidRPr="00DC649C" w:rsidRDefault="00713DB2">
            <w:pPr>
              <w:jc w:val="center"/>
              <w:rPr>
                <w:rFonts w:eastAsiaTheme="minorEastAsia"/>
                <w:sz w:val="16"/>
                <w:szCs w:val="16"/>
                <w:lang w:eastAsia="zh-CN"/>
              </w:rPr>
            </w:pPr>
          </w:p>
        </w:tc>
        <w:tc>
          <w:tcPr>
            <w:tcW w:w="1276" w:type="dxa"/>
            <w:shd w:val="clear" w:color="auto" w:fill="auto"/>
            <w:vAlign w:val="center"/>
          </w:tcPr>
          <w:p w14:paraId="49EDCFD7" w14:textId="23507437" w:rsidR="00713DB2" w:rsidRPr="00DC649C" w:rsidRDefault="00713DB2" w:rsidP="00713DB2">
            <w:pPr>
              <w:jc w:val="both"/>
              <w:rPr>
                <w:sz w:val="16"/>
                <w:szCs w:val="16"/>
              </w:rPr>
            </w:pPr>
            <w:r w:rsidRPr="00DC649C">
              <w:rPr>
                <w:rFonts w:eastAsiaTheme="minorEastAsia" w:hint="eastAsia"/>
                <w:sz w:val="16"/>
                <w:szCs w:val="16"/>
                <w:lang w:eastAsia="zh-CN"/>
              </w:rPr>
              <w:t>N</w:t>
            </w:r>
            <w:r w:rsidRPr="00DC649C">
              <w:rPr>
                <w:rFonts w:eastAsiaTheme="minorEastAsia"/>
                <w:sz w:val="16"/>
                <w:szCs w:val="16"/>
                <w:lang w:eastAsia="zh-CN"/>
              </w:rPr>
              <w:t>ote 3</w:t>
            </w:r>
          </w:p>
        </w:tc>
      </w:tr>
      <w:tr w:rsidR="00713DB2" w:rsidRPr="0091371E" w14:paraId="09D144D3" w14:textId="77777777" w:rsidTr="00344ADC">
        <w:trPr>
          <w:trHeight w:val="283"/>
          <w:jc w:val="center"/>
        </w:trPr>
        <w:tc>
          <w:tcPr>
            <w:tcW w:w="1282" w:type="dxa"/>
            <w:shd w:val="clear" w:color="auto" w:fill="9CC2E5" w:themeFill="accent1" w:themeFillTint="99"/>
            <w:vAlign w:val="center"/>
          </w:tcPr>
          <w:p w14:paraId="2F18EE84" w14:textId="4A2233B0" w:rsidR="00713DB2" w:rsidRPr="00BC4B79" w:rsidRDefault="00713DB2">
            <w:pPr>
              <w:jc w:val="center"/>
              <w:rPr>
                <w:rFonts w:eastAsiaTheme="minorEastAsia"/>
                <w:sz w:val="16"/>
                <w:szCs w:val="16"/>
                <w:lang w:eastAsia="zh-CN"/>
              </w:rPr>
            </w:pPr>
            <w:r w:rsidRPr="00487E99">
              <w:rPr>
                <w:rFonts w:eastAsiaTheme="minorEastAsia"/>
                <w:sz w:val="16"/>
                <w:szCs w:val="16"/>
                <w:lang w:eastAsia="zh-CN"/>
              </w:rPr>
              <w:t>Huawei</w:t>
            </w:r>
          </w:p>
        </w:tc>
        <w:tc>
          <w:tcPr>
            <w:tcW w:w="850" w:type="dxa"/>
            <w:shd w:val="clear" w:color="auto" w:fill="auto"/>
            <w:vAlign w:val="center"/>
          </w:tcPr>
          <w:p w14:paraId="6A82FFAA" w14:textId="77777777" w:rsidR="00713DB2" w:rsidRPr="00D046CC" w:rsidRDefault="00713DB2" w:rsidP="00713DB2">
            <w:pPr>
              <w:jc w:val="center"/>
              <w:rPr>
                <w:rFonts w:eastAsiaTheme="minorEastAsia"/>
                <w:sz w:val="16"/>
                <w:szCs w:val="16"/>
                <w:lang w:eastAsia="zh-CN"/>
              </w:rPr>
            </w:pPr>
          </w:p>
        </w:tc>
        <w:tc>
          <w:tcPr>
            <w:tcW w:w="998" w:type="dxa"/>
            <w:shd w:val="clear" w:color="auto" w:fill="auto"/>
            <w:vAlign w:val="center"/>
          </w:tcPr>
          <w:p w14:paraId="3E970210" w14:textId="77777777" w:rsidR="00713DB2" w:rsidRPr="00D046CC" w:rsidRDefault="00713DB2" w:rsidP="00713DB2">
            <w:pPr>
              <w:jc w:val="center"/>
              <w:rPr>
                <w:rFonts w:eastAsiaTheme="minorEastAsia"/>
                <w:sz w:val="16"/>
                <w:szCs w:val="16"/>
                <w:lang w:eastAsia="zh-CN"/>
              </w:rPr>
            </w:pPr>
          </w:p>
        </w:tc>
        <w:tc>
          <w:tcPr>
            <w:tcW w:w="1412" w:type="dxa"/>
            <w:shd w:val="clear" w:color="auto" w:fill="auto"/>
            <w:vAlign w:val="center"/>
          </w:tcPr>
          <w:p w14:paraId="4236E978" w14:textId="77777777" w:rsidR="00713DB2" w:rsidRPr="00D046CC" w:rsidRDefault="00713DB2" w:rsidP="00713DB2">
            <w:pPr>
              <w:jc w:val="center"/>
              <w:rPr>
                <w:rFonts w:eastAsiaTheme="minorEastAsia"/>
                <w:sz w:val="16"/>
                <w:szCs w:val="16"/>
                <w:lang w:eastAsia="zh-CN"/>
              </w:rPr>
            </w:pPr>
          </w:p>
        </w:tc>
        <w:tc>
          <w:tcPr>
            <w:tcW w:w="850" w:type="dxa"/>
            <w:shd w:val="clear" w:color="auto" w:fill="auto"/>
            <w:vAlign w:val="center"/>
          </w:tcPr>
          <w:p w14:paraId="4FA76946" w14:textId="2DCBD3FD" w:rsidR="00713DB2" w:rsidRPr="00DC649C" w:rsidRDefault="00713DB2">
            <w:pPr>
              <w:jc w:val="center"/>
              <w:rPr>
                <w:rFonts w:eastAsiaTheme="minorEastAsia"/>
                <w:sz w:val="16"/>
                <w:szCs w:val="16"/>
                <w:lang w:eastAsia="zh-CN"/>
              </w:rPr>
            </w:pPr>
            <w:r w:rsidRPr="00344ADC">
              <w:rPr>
                <w:sz w:val="16"/>
                <w:szCs w:val="16"/>
              </w:rPr>
              <w:t>5.4</w:t>
            </w:r>
          </w:p>
        </w:tc>
        <w:tc>
          <w:tcPr>
            <w:tcW w:w="988" w:type="dxa"/>
            <w:shd w:val="clear" w:color="auto" w:fill="auto"/>
            <w:vAlign w:val="center"/>
          </w:tcPr>
          <w:p w14:paraId="647E839C" w14:textId="7F905863" w:rsidR="00713DB2" w:rsidRPr="00DC649C" w:rsidRDefault="00713DB2">
            <w:pPr>
              <w:jc w:val="center"/>
              <w:rPr>
                <w:rFonts w:eastAsiaTheme="minorEastAsia"/>
                <w:sz w:val="16"/>
                <w:szCs w:val="16"/>
                <w:lang w:eastAsia="zh-CN"/>
              </w:rPr>
            </w:pPr>
            <w:r w:rsidRPr="00344ADC">
              <w:rPr>
                <w:sz w:val="16"/>
                <w:szCs w:val="16"/>
              </w:rPr>
              <w:t>5</w:t>
            </w:r>
          </w:p>
        </w:tc>
        <w:tc>
          <w:tcPr>
            <w:tcW w:w="1417" w:type="dxa"/>
            <w:shd w:val="clear" w:color="auto" w:fill="auto"/>
            <w:vAlign w:val="center"/>
          </w:tcPr>
          <w:p w14:paraId="648BE810" w14:textId="5F9BD91B" w:rsidR="00713DB2" w:rsidRPr="00DC649C" w:rsidRDefault="00713DB2">
            <w:pPr>
              <w:jc w:val="center"/>
              <w:rPr>
                <w:rFonts w:eastAsiaTheme="minorEastAsia"/>
                <w:sz w:val="16"/>
                <w:szCs w:val="16"/>
                <w:lang w:eastAsia="zh-CN"/>
              </w:rPr>
            </w:pPr>
            <w:r w:rsidRPr="00344ADC">
              <w:rPr>
                <w:sz w:val="16"/>
                <w:szCs w:val="16"/>
              </w:rPr>
              <w:t>92.19%</w:t>
            </w:r>
          </w:p>
        </w:tc>
        <w:tc>
          <w:tcPr>
            <w:tcW w:w="1276" w:type="dxa"/>
            <w:shd w:val="clear" w:color="auto" w:fill="auto"/>
            <w:vAlign w:val="center"/>
          </w:tcPr>
          <w:p w14:paraId="66529955" w14:textId="39EA3431" w:rsidR="00713DB2" w:rsidRPr="00DC649C" w:rsidRDefault="00713DB2" w:rsidP="00713DB2">
            <w:pPr>
              <w:jc w:val="both"/>
              <w:rPr>
                <w:sz w:val="16"/>
                <w:szCs w:val="16"/>
              </w:rPr>
            </w:pPr>
            <w:r w:rsidRPr="00DC649C">
              <w:rPr>
                <w:rFonts w:eastAsiaTheme="minorEastAsia" w:hint="eastAsia"/>
                <w:sz w:val="16"/>
                <w:szCs w:val="16"/>
                <w:lang w:eastAsia="zh-CN"/>
              </w:rPr>
              <w:t>N</w:t>
            </w:r>
            <w:r w:rsidRPr="00DC649C">
              <w:rPr>
                <w:rFonts w:eastAsiaTheme="minorEastAsia"/>
                <w:sz w:val="16"/>
                <w:szCs w:val="16"/>
                <w:lang w:eastAsia="zh-CN"/>
              </w:rPr>
              <w:t>ote 4</w:t>
            </w:r>
          </w:p>
        </w:tc>
      </w:tr>
      <w:tr w:rsidR="00713DB2" w:rsidRPr="0091371E" w14:paraId="7DD9F0C5" w14:textId="77777777" w:rsidTr="00344ADC">
        <w:trPr>
          <w:trHeight w:val="283"/>
          <w:jc w:val="center"/>
        </w:trPr>
        <w:tc>
          <w:tcPr>
            <w:tcW w:w="1282" w:type="dxa"/>
            <w:shd w:val="clear" w:color="auto" w:fill="9CC2E5" w:themeFill="accent1" w:themeFillTint="99"/>
            <w:vAlign w:val="center"/>
          </w:tcPr>
          <w:p w14:paraId="2F9188EA" w14:textId="4D24DB2C" w:rsidR="00713DB2" w:rsidRPr="00BC4B79" w:rsidRDefault="00713DB2">
            <w:pPr>
              <w:jc w:val="center"/>
              <w:rPr>
                <w:rFonts w:eastAsiaTheme="minorEastAsia"/>
                <w:sz w:val="16"/>
                <w:szCs w:val="16"/>
                <w:lang w:eastAsia="zh-CN"/>
              </w:rPr>
            </w:pPr>
            <w:r w:rsidRPr="00487E99">
              <w:rPr>
                <w:rFonts w:eastAsiaTheme="minorEastAsia"/>
                <w:sz w:val="16"/>
                <w:szCs w:val="16"/>
                <w:lang w:eastAsia="zh-CN"/>
              </w:rPr>
              <w:t>Huawei</w:t>
            </w:r>
          </w:p>
        </w:tc>
        <w:tc>
          <w:tcPr>
            <w:tcW w:w="850" w:type="dxa"/>
            <w:shd w:val="clear" w:color="auto" w:fill="auto"/>
            <w:vAlign w:val="center"/>
          </w:tcPr>
          <w:p w14:paraId="7D3E44C2" w14:textId="77777777" w:rsidR="00713DB2" w:rsidRPr="00D046CC" w:rsidRDefault="00713DB2" w:rsidP="00713DB2">
            <w:pPr>
              <w:jc w:val="center"/>
              <w:rPr>
                <w:rFonts w:eastAsiaTheme="minorEastAsia"/>
                <w:sz w:val="16"/>
                <w:szCs w:val="16"/>
                <w:lang w:eastAsia="zh-CN"/>
              </w:rPr>
            </w:pPr>
          </w:p>
        </w:tc>
        <w:tc>
          <w:tcPr>
            <w:tcW w:w="998" w:type="dxa"/>
            <w:shd w:val="clear" w:color="auto" w:fill="auto"/>
            <w:vAlign w:val="center"/>
          </w:tcPr>
          <w:p w14:paraId="58E0B8D1" w14:textId="77777777" w:rsidR="00713DB2" w:rsidRPr="00D046CC" w:rsidRDefault="00713DB2" w:rsidP="00713DB2">
            <w:pPr>
              <w:jc w:val="center"/>
              <w:rPr>
                <w:rFonts w:eastAsiaTheme="minorEastAsia"/>
                <w:sz w:val="16"/>
                <w:szCs w:val="16"/>
                <w:lang w:eastAsia="zh-CN"/>
              </w:rPr>
            </w:pPr>
          </w:p>
        </w:tc>
        <w:tc>
          <w:tcPr>
            <w:tcW w:w="1412" w:type="dxa"/>
            <w:shd w:val="clear" w:color="auto" w:fill="auto"/>
            <w:vAlign w:val="center"/>
          </w:tcPr>
          <w:p w14:paraId="401F0AF5" w14:textId="77777777" w:rsidR="00713DB2" w:rsidRPr="00D046CC" w:rsidRDefault="00713DB2" w:rsidP="00713DB2">
            <w:pPr>
              <w:jc w:val="center"/>
              <w:rPr>
                <w:rFonts w:eastAsiaTheme="minorEastAsia"/>
                <w:sz w:val="16"/>
                <w:szCs w:val="16"/>
                <w:lang w:eastAsia="zh-CN"/>
              </w:rPr>
            </w:pPr>
          </w:p>
        </w:tc>
        <w:tc>
          <w:tcPr>
            <w:tcW w:w="850" w:type="dxa"/>
            <w:shd w:val="clear" w:color="auto" w:fill="auto"/>
            <w:vAlign w:val="center"/>
          </w:tcPr>
          <w:p w14:paraId="01F43B77" w14:textId="78E4C67C" w:rsidR="00713DB2" w:rsidRPr="00DC649C" w:rsidRDefault="00713DB2">
            <w:pPr>
              <w:jc w:val="center"/>
              <w:rPr>
                <w:rFonts w:eastAsiaTheme="minorEastAsia"/>
                <w:sz w:val="16"/>
                <w:szCs w:val="16"/>
                <w:lang w:eastAsia="zh-CN"/>
              </w:rPr>
            </w:pPr>
            <w:r w:rsidRPr="00344ADC">
              <w:rPr>
                <w:sz w:val="16"/>
                <w:szCs w:val="16"/>
              </w:rPr>
              <w:t>8.3</w:t>
            </w:r>
          </w:p>
        </w:tc>
        <w:tc>
          <w:tcPr>
            <w:tcW w:w="988" w:type="dxa"/>
            <w:shd w:val="clear" w:color="auto" w:fill="auto"/>
            <w:vAlign w:val="center"/>
          </w:tcPr>
          <w:p w14:paraId="1199EB45" w14:textId="7B9F6F8A" w:rsidR="00713DB2" w:rsidRPr="00DC649C" w:rsidRDefault="00713DB2">
            <w:pPr>
              <w:jc w:val="center"/>
              <w:rPr>
                <w:rFonts w:eastAsiaTheme="minorEastAsia"/>
                <w:sz w:val="16"/>
                <w:szCs w:val="16"/>
                <w:lang w:eastAsia="zh-CN"/>
              </w:rPr>
            </w:pPr>
            <w:r w:rsidRPr="00344ADC">
              <w:rPr>
                <w:sz w:val="16"/>
                <w:szCs w:val="16"/>
              </w:rPr>
              <w:t>8</w:t>
            </w:r>
          </w:p>
        </w:tc>
        <w:tc>
          <w:tcPr>
            <w:tcW w:w="1417" w:type="dxa"/>
            <w:shd w:val="clear" w:color="auto" w:fill="auto"/>
            <w:vAlign w:val="center"/>
          </w:tcPr>
          <w:p w14:paraId="58E381E5" w14:textId="2E8701F0" w:rsidR="00713DB2" w:rsidRPr="00DC649C" w:rsidRDefault="00713DB2">
            <w:pPr>
              <w:jc w:val="center"/>
              <w:rPr>
                <w:rFonts w:eastAsiaTheme="minorEastAsia"/>
                <w:sz w:val="16"/>
                <w:szCs w:val="16"/>
                <w:lang w:eastAsia="zh-CN"/>
              </w:rPr>
            </w:pPr>
            <w:r w:rsidRPr="00344ADC">
              <w:rPr>
                <w:sz w:val="16"/>
                <w:szCs w:val="16"/>
              </w:rPr>
              <w:t>93.81%</w:t>
            </w:r>
          </w:p>
        </w:tc>
        <w:tc>
          <w:tcPr>
            <w:tcW w:w="1276" w:type="dxa"/>
            <w:shd w:val="clear" w:color="auto" w:fill="auto"/>
            <w:vAlign w:val="center"/>
          </w:tcPr>
          <w:p w14:paraId="2AFB1824" w14:textId="1F1BF9D6" w:rsidR="00713DB2" w:rsidRPr="00DC649C" w:rsidRDefault="00713DB2" w:rsidP="00713DB2">
            <w:pPr>
              <w:jc w:val="both"/>
              <w:rPr>
                <w:sz w:val="16"/>
                <w:szCs w:val="16"/>
              </w:rPr>
            </w:pPr>
            <w:r w:rsidRPr="00DC649C">
              <w:rPr>
                <w:rFonts w:eastAsiaTheme="minorEastAsia" w:hint="eastAsia"/>
                <w:sz w:val="16"/>
                <w:szCs w:val="16"/>
                <w:lang w:eastAsia="zh-CN"/>
              </w:rPr>
              <w:t>N</w:t>
            </w:r>
            <w:r w:rsidRPr="00DC649C">
              <w:rPr>
                <w:rFonts w:eastAsiaTheme="minorEastAsia"/>
                <w:sz w:val="16"/>
                <w:szCs w:val="16"/>
                <w:lang w:eastAsia="zh-CN"/>
              </w:rPr>
              <w:t>ote 5</w:t>
            </w:r>
          </w:p>
        </w:tc>
      </w:tr>
      <w:tr w:rsidR="00D938A0" w:rsidRPr="0091371E" w14:paraId="290EDDF5" w14:textId="77777777" w:rsidTr="00553EBC">
        <w:trPr>
          <w:trHeight w:val="283"/>
          <w:jc w:val="center"/>
        </w:trPr>
        <w:tc>
          <w:tcPr>
            <w:tcW w:w="1282" w:type="dxa"/>
            <w:shd w:val="clear" w:color="auto" w:fill="9CC2E5" w:themeFill="accent1" w:themeFillTint="99"/>
            <w:vAlign w:val="center"/>
          </w:tcPr>
          <w:p w14:paraId="4DB294E3" w14:textId="7747CAD0" w:rsidR="00D938A0" w:rsidRPr="00D046CC" w:rsidRDefault="00D938A0" w:rsidP="00D938A0">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57069F3B" w14:textId="77777777" w:rsidR="00D938A0" w:rsidRPr="00D046CC" w:rsidRDefault="00D938A0" w:rsidP="00D938A0">
            <w:pPr>
              <w:jc w:val="center"/>
              <w:rPr>
                <w:rFonts w:eastAsiaTheme="minorEastAsia"/>
                <w:sz w:val="16"/>
                <w:szCs w:val="16"/>
                <w:lang w:eastAsia="zh-CN"/>
              </w:rPr>
            </w:pPr>
          </w:p>
        </w:tc>
        <w:tc>
          <w:tcPr>
            <w:tcW w:w="998" w:type="dxa"/>
            <w:shd w:val="clear" w:color="auto" w:fill="auto"/>
            <w:vAlign w:val="center"/>
          </w:tcPr>
          <w:p w14:paraId="34178150" w14:textId="77777777" w:rsidR="00D938A0" w:rsidRPr="00D046CC" w:rsidRDefault="00D938A0" w:rsidP="00D938A0">
            <w:pPr>
              <w:jc w:val="center"/>
              <w:rPr>
                <w:rFonts w:eastAsiaTheme="minorEastAsia"/>
                <w:sz w:val="16"/>
                <w:szCs w:val="16"/>
                <w:lang w:eastAsia="zh-CN"/>
              </w:rPr>
            </w:pPr>
          </w:p>
        </w:tc>
        <w:tc>
          <w:tcPr>
            <w:tcW w:w="1412" w:type="dxa"/>
            <w:shd w:val="clear" w:color="auto" w:fill="auto"/>
            <w:vAlign w:val="center"/>
          </w:tcPr>
          <w:p w14:paraId="04C89C9A" w14:textId="77777777" w:rsidR="00D938A0" w:rsidRPr="00D046CC" w:rsidRDefault="00D938A0" w:rsidP="00D938A0">
            <w:pPr>
              <w:jc w:val="center"/>
              <w:rPr>
                <w:rFonts w:eastAsiaTheme="minorEastAsia"/>
                <w:sz w:val="16"/>
                <w:szCs w:val="16"/>
                <w:lang w:eastAsia="zh-CN"/>
              </w:rPr>
            </w:pPr>
          </w:p>
        </w:tc>
        <w:tc>
          <w:tcPr>
            <w:tcW w:w="850" w:type="dxa"/>
            <w:shd w:val="clear" w:color="auto" w:fill="auto"/>
            <w:vAlign w:val="center"/>
          </w:tcPr>
          <w:p w14:paraId="1F2C7ED0" w14:textId="784E5EEF" w:rsidR="00D938A0" w:rsidRPr="00225409" w:rsidRDefault="00D938A0" w:rsidP="00D938A0">
            <w:pPr>
              <w:jc w:val="center"/>
              <w:rPr>
                <w:rFonts w:eastAsiaTheme="minorEastAsia"/>
                <w:sz w:val="16"/>
                <w:szCs w:val="16"/>
                <w:lang w:eastAsia="zh-CN"/>
              </w:rPr>
            </w:pPr>
            <w:r w:rsidRPr="006E319D">
              <w:rPr>
                <w:rFonts w:eastAsiaTheme="minorEastAsia"/>
                <w:sz w:val="16"/>
                <w:szCs w:val="16"/>
                <w:lang w:eastAsia="zh-CN"/>
              </w:rPr>
              <w:t>7.3</w:t>
            </w:r>
          </w:p>
        </w:tc>
        <w:tc>
          <w:tcPr>
            <w:tcW w:w="988" w:type="dxa"/>
            <w:shd w:val="clear" w:color="auto" w:fill="auto"/>
            <w:vAlign w:val="center"/>
          </w:tcPr>
          <w:p w14:paraId="0909B441" w14:textId="719CFB4B" w:rsidR="00D938A0" w:rsidRPr="00225409" w:rsidRDefault="00D938A0" w:rsidP="00D938A0">
            <w:pPr>
              <w:jc w:val="center"/>
              <w:rPr>
                <w:rFonts w:eastAsiaTheme="minorEastAsia"/>
                <w:sz w:val="16"/>
                <w:szCs w:val="16"/>
                <w:lang w:eastAsia="zh-CN"/>
              </w:rPr>
            </w:pPr>
            <w:r w:rsidRPr="006E319D">
              <w:rPr>
                <w:rFonts w:eastAsiaTheme="minorEastAsia"/>
                <w:sz w:val="16"/>
                <w:szCs w:val="16"/>
                <w:lang w:eastAsia="zh-CN"/>
              </w:rPr>
              <w:t>7</w:t>
            </w:r>
          </w:p>
        </w:tc>
        <w:tc>
          <w:tcPr>
            <w:tcW w:w="1417" w:type="dxa"/>
            <w:shd w:val="clear" w:color="auto" w:fill="auto"/>
            <w:vAlign w:val="center"/>
          </w:tcPr>
          <w:p w14:paraId="5454C80D" w14:textId="2E6171D8" w:rsidR="00D938A0" w:rsidRPr="00225409" w:rsidRDefault="00D938A0" w:rsidP="00D938A0">
            <w:pPr>
              <w:jc w:val="center"/>
              <w:rPr>
                <w:rFonts w:eastAsiaTheme="minorEastAsia"/>
                <w:sz w:val="16"/>
                <w:szCs w:val="16"/>
                <w:lang w:eastAsia="zh-CN"/>
              </w:rPr>
            </w:pPr>
            <w:r w:rsidRPr="006E319D">
              <w:rPr>
                <w:rFonts w:eastAsiaTheme="minorEastAsia"/>
                <w:sz w:val="16"/>
                <w:szCs w:val="16"/>
                <w:lang w:eastAsia="zh-CN"/>
              </w:rPr>
              <w:t>90%</w:t>
            </w:r>
          </w:p>
        </w:tc>
        <w:tc>
          <w:tcPr>
            <w:tcW w:w="1276" w:type="dxa"/>
            <w:shd w:val="clear" w:color="auto" w:fill="auto"/>
            <w:vAlign w:val="center"/>
          </w:tcPr>
          <w:p w14:paraId="538B7B87" w14:textId="77777777" w:rsidR="00D938A0" w:rsidRPr="0091371E" w:rsidRDefault="00D938A0" w:rsidP="00D938A0">
            <w:pPr>
              <w:jc w:val="both"/>
              <w:rPr>
                <w:sz w:val="16"/>
                <w:szCs w:val="16"/>
              </w:rPr>
            </w:pPr>
          </w:p>
        </w:tc>
      </w:tr>
      <w:tr w:rsidR="00D938A0" w14:paraId="2120DDF4" w14:textId="77777777" w:rsidTr="00344ADC">
        <w:trPr>
          <w:trHeight w:hRule="exact" w:val="989"/>
          <w:jc w:val="center"/>
        </w:trPr>
        <w:tc>
          <w:tcPr>
            <w:tcW w:w="9073" w:type="dxa"/>
            <w:gridSpan w:val="8"/>
            <w:shd w:val="clear" w:color="auto" w:fill="auto"/>
            <w:vAlign w:val="center"/>
          </w:tcPr>
          <w:p w14:paraId="007DA510" w14:textId="77777777" w:rsidR="00D938A0" w:rsidRDefault="00D938A0" w:rsidP="00D938A0">
            <w:pPr>
              <w:rPr>
                <w:sz w:val="16"/>
                <w:szCs w:val="16"/>
              </w:rPr>
            </w:pPr>
            <w:r w:rsidRPr="0091371E">
              <w:rPr>
                <w:sz w:val="16"/>
                <w:szCs w:val="16"/>
              </w:rPr>
              <w:t>Note 1: the interval of packet arrival among UEs are equal</w:t>
            </w:r>
          </w:p>
          <w:p w14:paraId="3CF34DF6" w14:textId="77777777" w:rsidR="00D938A0" w:rsidRDefault="00D938A0" w:rsidP="00D938A0">
            <w:pPr>
              <w:rPr>
                <w:rFonts w:eastAsiaTheme="minorEastAsia"/>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ote 2</w:t>
            </w:r>
            <w:r>
              <w:rPr>
                <w:rFonts w:eastAsiaTheme="minorEastAsia"/>
                <w:sz w:val="16"/>
                <w:szCs w:val="16"/>
                <w:lang w:eastAsia="zh-CN"/>
              </w:rPr>
              <w:t>: with jitter</w:t>
            </w:r>
          </w:p>
          <w:p w14:paraId="1CCAB4E8" w14:textId="31D74EA1" w:rsidR="00713DB2" w:rsidRDefault="00713DB2" w:rsidP="00713DB2">
            <w:pPr>
              <w:rPr>
                <w:sz w:val="16"/>
                <w:szCs w:val="16"/>
              </w:rPr>
            </w:pPr>
            <w:r w:rsidRPr="0091371E">
              <w:rPr>
                <w:sz w:val="16"/>
                <w:szCs w:val="16"/>
              </w:rPr>
              <w:t xml:space="preserve">Note </w:t>
            </w:r>
            <w:r>
              <w:rPr>
                <w:sz w:val="16"/>
                <w:szCs w:val="16"/>
              </w:rPr>
              <w:t>3</w:t>
            </w:r>
            <w:r w:rsidRPr="0091371E">
              <w:rPr>
                <w:sz w:val="16"/>
                <w:szCs w:val="16"/>
              </w:rPr>
              <w:t xml:space="preserve">: </w:t>
            </w:r>
            <w:r>
              <w:rPr>
                <w:sz w:val="16"/>
                <w:szCs w:val="16"/>
              </w:rPr>
              <w:t xml:space="preserve">10 </w:t>
            </w:r>
            <w:proofErr w:type="spellStart"/>
            <w:r>
              <w:rPr>
                <w:sz w:val="16"/>
                <w:szCs w:val="16"/>
              </w:rPr>
              <w:t>ms</w:t>
            </w:r>
            <w:proofErr w:type="spellEnd"/>
            <w:r>
              <w:rPr>
                <w:sz w:val="16"/>
                <w:szCs w:val="16"/>
              </w:rPr>
              <w:t xml:space="preserve"> PDB</w:t>
            </w:r>
          </w:p>
          <w:p w14:paraId="35B3AEE2" w14:textId="77777777" w:rsidR="00713DB2" w:rsidRDefault="00713DB2" w:rsidP="00713DB2">
            <w:pPr>
              <w:rPr>
                <w:rFonts w:eastAsiaTheme="minorEastAsia"/>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 xml:space="preserve">ote </w:t>
            </w:r>
            <w:r>
              <w:rPr>
                <w:rFonts w:eastAsiaTheme="minorEastAsia"/>
                <w:sz w:val="16"/>
                <w:szCs w:val="16"/>
                <w:lang w:eastAsia="zh-CN"/>
              </w:rPr>
              <w:t>4: 15ms PDB</w:t>
            </w:r>
          </w:p>
          <w:p w14:paraId="0B3591A3" w14:textId="115C31BC" w:rsidR="00713DB2" w:rsidRPr="00344ADC" w:rsidRDefault="00713DB2" w:rsidP="00713DB2">
            <w:pPr>
              <w:rPr>
                <w:rFonts w:eastAsiaTheme="minorEastAsia"/>
                <w:sz w:val="16"/>
                <w:szCs w:val="16"/>
                <w:lang w:eastAsia="zh-CN"/>
              </w:rPr>
            </w:pPr>
            <w:r w:rsidRPr="00D938A0">
              <w:rPr>
                <w:rFonts w:eastAsiaTheme="minorEastAsia" w:hint="eastAsia"/>
                <w:sz w:val="16"/>
                <w:szCs w:val="16"/>
                <w:lang w:eastAsia="zh-CN"/>
              </w:rPr>
              <w:t>N</w:t>
            </w:r>
            <w:r w:rsidRPr="00D938A0">
              <w:rPr>
                <w:rFonts w:eastAsiaTheme="minorEastAsia"/>
                <w:sz w:val="16"/>
                <w:szCs w:val="16"/>
                <w:lang w:eastAsia="zh-CN"/>
              </w:rPr>
              <w:t xml:space="preserve">ote </w:t>
            </w:r>
            <w:r w:rsidR="0044378E">
              <w:rPr>
                <w:rFonts w:eastAsiaTheme="minorEastAsia"/>
                <w:sz w:val="16"/>
                <w:szCs w:val="16"/>
                <w:lang w:eastAsia="zh-CN"/>
              </w:rPr>
              <w:t>5</w:t>
            </w:r>
            <w:r>
              <w:rPr>
                <w:rFonts w:eastAsiaTheme="minorEastAsia"/>
                <w:sz w:val="16"/>
                <w:szCs w:val="16"/>
                <w:lang w:eastAsia="zh-CN"/>
              </w:rPr>
              <w:t>: 60ms PDB</w:t>
            </w:r>
          </w:p>
        </w:tc>
      </w:tr>
    </w:tbl>
    <w:p w14:paraId="3E8CADAF" w14:textId="77777777" w:rsidR="00225409" w:rsidRDefault="00225409" w:rsidP="00225409">
      <w:pPr>
        <w:spacing w:before="120" w:after="120" w:line="276" w:lineRule="auto"/>
        <w:jc w:val="both"/>
      </w:pPr>
    </w:p>
    <w:p w14:paraId="35EFF4F5" w14:textId="3E3E2018" w:rsidR="00225409" w:rsidRDefault="00225409" w:rsidP="00225409">
      <w:pPr>
        <w:spacing w:before="120" w:after="120" w:line="276" w:lineRule="auto"/>
        <w:rPr>
          <w:b/>
          <w:bCs/>
          <w:u w:val="single"/>
        </w:rPr>
      </w:pPr>
      <w:r>
        <w:rPr>
          <w:b/>
          <w:bCs/>
          <w:u w:val="single"/>
        </w:rPr>
        <w:t>DU</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51952170" w14:textId="77777777" w:rsidR="00225409" w:rsidRDefault="00225409" w:rsidP="00225409">
      <w:pPr>
        <w:spacing w:before="120" w:after="120" w:line="276" w:lineRule="auto"/>
      </w:pPr>
      <w:r>
        <w:rPr>
          <w:b/>
          <w:bCs/>
          <w:u w:val="single"/>
        </w:rPr>
        <w:t>100MHz bandwidth, DDDSU TDD format</w:t>
      </w:r>
    </w:p>
    <w:p w14:paraId="613095A2" w14:textId="76F8BDCD" w:rsidR="00225409" w:rsidRDefault="00CC6766" w:rsidP="00CC6766">
      <w:pPr>
        <w:spacing w:before="120" w:after="120" w:line="276" w:lineRule="auto"/>
        <w:jc w:val="center"/>
      </w:pPr>
      <w:bookmarkStart w:id="14" w:name="_Ref80046721"/>
      <w:r>
        <w:t xml:space="preserve">Table </w:t>
      </w:r>
      <w:fldSimple w:instr=" SEQ Table \* ARABIC ">
        <w:r>
          <w:rPr>
            <w:noProof/>
          </w:rPr>
          <w:t>18</w:t>
        </w:r>
      </w:fldSimple>
      <w:bookmarkEnd w:id="14"/>
      <w:r>
        <w:t xml:space="preserve"> System capacity of pose/control (0.2Mbps) and scene/video/data/voice (10Mbps) application in FR1 UL Dense Urban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DF60AF" w14:paraId="23C12DDA" w14:textId="77777777" w:rsidTr="00344ADC">
        <w:trPr>
          <w:trHeight w:val="454"/>
          <w:jc w:val="center"/>
        </w:trPr>
        <w:tc>
          <w:tcPr>
            <w:tcW w:w="1282" w:type="dxa"/>
            <w:vMerge w:val="restart"/>
            <w:shd w:val="clear" w:color="auto" w:fill="9CC2E5" w:themeFill="accent1" w:themeFillTint="99"/>
            <w:vAlign w:val="center"/>
          </w:tcPr>
          <w:p w14:paraId="367DB47B" w14:textId="77777777" w:rsidR="00DF60AF" w:rsidRPr="0091371E" w:rsidRDefault="00DF60AF"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F81A7F5" w14:textId="77777777" w:rsidR="00DF60AF" w:rsidRPr="0091371E" w:rsidRDefault="00DF60AF"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7C150A3D" w14:textId="77777777" w:rsidR="00DF60AF" w:rsidRPr="0091371E" w:rsidRDefault="00DF60AF"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4E36B4C1" w14:textId="77777777" w:rsidR="00DF60AF" w:rsidRPr="0091371E" w:rsidRDefault="00DF60AF"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DF60AF" w14:paraId="2A5943D6" w14:textId="77777777" w:rsidTr="00344ADC">
        <w:trPr>
          <w:trHeight w:val="709"/>
          <w:jc w:val="center"/>
        </w:trPr>
        <w:tc>
          <w:tcPr>
            <w:tcW w:w="1282" w:type="dxa"/>
            <w:vMerge/>
            <w:shd w:val="clear" w:color="auto" w:fill="9CC2E5" w:themeFill="accent1" w:themeFillTint="99"/>
            <w:vAlign w:val="center"/>
          </w:tcPr>
          <w:p w14:paraId="4508C096" w14:textId="77777777" w:rsidR="00DF60AF" w:rsidRPr="0091371E" w:rsidRDefault="00DF60AF" w:rsidP="00553EBC">
            <w:pPr>
              <w:jc w:val="center"/>
              <w:rPr>
                <w:b/>
                <w:bCs/>
                <w:sz w:val="16"/>
                <w:szCs w:val="16"/>
              </w:rPr>
            </w:pPr>
          </w:p>
        </w:tc>
        <w:tc>
          <w:tcPr>
            <w:tcW w:w="850" w:type="dxa"/>
            <w:shd w:val="clear" w:color="auto" w:fill="9CC2E5" w:themeFill="accent1" w:themeFillTint="99"/>
            <w:vAlign w:val="center"/>
          </w:tcPr>
          <w:p w14:paraId="7BD123C3" w14:textId="77777777" w:rsidR="00DF60AF" w:rsidRPr="0091371E" w:rsidRDefault="00DF60AF"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155F7E9" w14:textId="77777777" w:rsidR="00DF60AF" w:rsidRPr="0091371E" w:rsidRDefault="00DF60AF"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A147A16" w14:textId="77777777" w:rsidR="00DF60AF" w:rsidRPr="0091371E" w:rsidRDefault="00DF60AF"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7E9C9307" w14:textId="77777777" w:rsidR="00DF60AF" w:rsidRPr="0091371E" w:rsidRDefault="00DF60AF"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57C16941" w14:textId="77777777" w:rsidR="00DF60AF" w:rsidRPr="0091371E" w:rsidRDefault="00DF60AF"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31EFCA3E" w14:textId="77777777" w:rsidR="00DF60AF" w:rsidRPr="0091371E" w:rsidRDefault="00DF60AF"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72E6804" w14:textId="77777777" w:rsidR="00DF60AF" w:rsidRPr="0091371E" w:rsidRDefault="00DF60AF" w:rsidP="00553EBC">
            <w:pPr>
              <w:jc w:val="center"/>
              <w:rPr>
                <w:b/>
                <w:bCs/>
                <w:sz w:val="16"/>
                <w:szCs w:val="16"/>
              </w:rPr>
            </w:pPr>
          </w:p>
        </w:tc>
      </w:tr>
      <w:tr w:rsidR="00DF60AF" w14:paraId="355F5D03" w14:textId="77777777" w:rsidTr="00E72D86">
        <w:trPr>
          <w:trHeight w:val="283"/>
          <w:jc w:val="center"/>
        </w:trPr>
        <w:tc>
          <w:tcPr>
            <w:tcW w:w="1282" w:type="dxa"/>
            <w:shd w:val="clear" w:color="auto" w:fill="9CC2E5" w:themeFill="accent1" w:themeFillTint="99"/>
            <w:vAlign w:val="center"/>
          </w:tcPr>
          <w:p w14:paraId="34ED502C" w14:textId="0685FB08" w:rsidR="00DF60AF" w:rsidRPr="00D046CC" w:rsidRDefault="00DF60AF" w:rsidP="00DF60AF">
            <w:pPr>
              <w:jc w:val="center"/>
              <w:rPr>
                <w:rFonts w:eastAsiaTheme="minorEastAsia"/>
                <w:sz w:val="16"/>
                <w:szCs w:val="16"/>
                <w:lang w:eastAsia="zh-CN"/>
              </w:rPr>
            </w:pPr>
            <w:r w:rsidRPr="00E748B7">
              <w:rPr>
                <w:rFonts w:eastAsiaTheme="minorEastAsia" w:hint="eastAsia"/>
                <w:sz w:val="16"/>
                <w:szCs w:val="16"/>
                <w:lang w:eastAsia="zh-CN"/>
              </w:rPr>
              <w:t>MTK</w:t>
            </w:r>
          </w:p>
        </w:tc>
        <w:tc>
          <w:tcPr>
            <w:tcW w:w="850" w:type="dxa"/>
            <w:vAlign w:val="center"/>
          </w:tcPr>
          <w:p w14:paraId="0F296641" w14:textId="4B804547" w:rsidR="00DF60AF" w:rsidRPr="00225409" w:rsidRDefault="00DF60AF" w:rsidP="00DF60AF">
            <w:pPr>
              <w:jc w:val="center"/>
              <w:rPr>
                <w:rFonts w:eastAsiaTheme="minorEastAsia"/>
                <w:sz w:val="16"/>
                <w:szCs w:val="16"/>
                <w:lang w:eastAsia="zh-CN"/>
              </w:rPr>
            </w:pPr>
            <w:r w:rsidRPr="00E748B7">
              <w:rPr>
                <w:rFonts w:eastAsiaTheme="minorEastAsia"/>
                <w:sz w:val="16"/>
                <w:szCs w:val="16"/>
                <w:lang w:eastAsia="zh-CN"/>
              </w:rPr>
              <w:t>10.78</w:t>
            </w:r>
          </w:p>
        </w:tc>
        <w:tc>
          <w:tcPr>
            <w:tcW w:w="998" w:type="dxa"/>
            <w:vAlign w:val="center"/>
          </w:tcPr>
          <w:p w14:paraId="42447CEB" w14:textId="12EE9C7F" w:rsidR="00DF60AF" w:rsidRPr="00225409" w:rsidRDefault="00DF60AF" w:rsidP="00DF60AF">
            <w:pPr>
              <w:jc w:val="center"/>
              <w:rPr>
                <w:rFonts w:eastAsiaTheme="minorEastAsia"/>
                <w:sz w:val="16"/>
                <w:szCs w:val="16"/>
                <w:lang w:eastAsia="zh-CN"/>
              </w:rPr>
            </w:pPr>
            <w:r w:rsidRPr="00E748B7">
              <w:rPr>
                <w:rFonts w:eastAsiaTheme="minorEastAsia"/>
                <w:sz w:val="16"/>
                <w:szCs w:val="16"/>
                <w:lang w:eastAsia="zh-CN"/>
              </w:rPr>
              <w:t>10</w:t>
            </w:r>
          </w:p>
        </w:tc>
        <w:tc>
          <w:tcPr>
            <w:tcW w:w="1412" w:type="dxa"/>
            <w:vAlign w:val="center"/>
          </w:tcPr>
          <w:p w14:paraId="58790AC7" w14:textId="66F67699" w:rsidR="00DF60AF" w:rsidRPr="00225409" w:rsidRDefault="00DF60AF" w:rsidP="00DF60AF">
            <w:pPr>
              <w:jc w:val="center"/>
              <w:rPr>
                <w:rFonts w:eastAsiaTheme="minorEastAsia"/>
                <w:sz w:val="16"/>
                <w:szCs w:val="16"/>
                <w:lang w:eastAsia="zh-CN"/>
              </w:rPr>
            </w:pPr>
            <w:r w:rsidRPr="00E748B7">
              <w:rPr>
                <w:rFonts w:eastAsiaTheme="minorEastAsia"/>
                <w:sz w:val="16"/>
                <w:szCs w:val="16"/>
                <w:lang w:eastAsia="zh-CN"/>
              </w:rPr>
              <w:t>93.93%</w:t>
            </w:r>
          </w:p>
        </w:tc>
        <w:tc>
          <w:tcPr>
            <w:tcW w:w="850" w:type="dxa"/>
            <w:vAlign w:val="center"/>
          </w:tcPr>
          <w:p w14:paraId="369F521B" w14:textId="77777777" w:rsidR="00DF60AF" w:rsidRPr="0091371E" w:rsidRDefault="00DF60AF" w:rsidP="00DF60AF">
            <w:pPr>
              <w:jc w:val="center"/>
              <w:rPr>
                <w:sz w:val="16"/>
                <w:szCs w:val="16"/>
              </w:rPr>
            </w:pPr>
          </w:p>
        </w:tc>
        <w:tc>
          <w:tcPr>
            <w:tcW w:w="988" w:type="dxa"/>
            <w:vAlign w:val="center"/>
          </w:tcPr>
          <w:p w14:paraId="191D992C" w14:textId="77777777" w:rsidR="00DF60AF" w:rsidRPr="0091371E" w:rsidRDefault="00DF60AF" w:rsidP="00DF60AF">
            <w:pPr>
              <w:jc w:val="center"/>
              <w:rPr>
                <w:sz w:val="16"/>
                <w:szCs w:val="16"/>
              </w:rPr>
            </w:pPr>
          </w:p>
        </w:tc>
        <w:tc>
          <w:tcPr>
            <w:tcW w:w="1417" w:type="dxa"/>
            <w:vAlign w:val="center"/>
          </w:tcPr>
          <w:p w14:paraId="1F89EBC7" w14:textId="77777777" w:rsidR="00DF60AF" w:rsidRPr="0091371E" w:rsidRDefault="00DF60AF" w:rsidP="00DF60AF">
            <w:pPr>
              <w:jc w:val="center"/>
              <w:rPr>
                <w:sz w:val="16"/>
                <w:szCs w:val="16"/>
              </w:rPr>
            </w:pPr>
          </w:p>
        </w:tc>
        <w:tc>
          <w:tcPr>
            <w:tcW w:w="1276" w:type="dxa"/>
            <w:vAlign w:val="center"/>
          </w:tcPr>
          <w:p w14:paraId="0926ED04" w14:textId="77777777" w:rsidR="00DF60AF" w:rsidRPr="00D938A0" w:rsidRDefault="00DF60AF" w:rsidP="00DF60AF">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DF60AF" w14:paraId="08C65D51" w14:textId="77777777" w:rsidTr="00344ADC">
        <w:trPr>
          <w:trHeight w:val="283"/>
          <w:jc w:val="center"/>
        </w:trPr>
        <w:tc>
          <w:tcPr>
            <w:tcW w:w="1282" w:type="dxa"/>
            <w:shd w:val="clear" w:color="auto" w:fill="9CC2E5" w:themeFill="accent1" w:themeFillTint="99"/>
            <w:vAlign w:val="center"/>
          </w:tcPr>
          <w:p w14:paraId="26801C86" w14:textId="5CFC165B" w:rsidR="00DF60AF" w:rsidRPr="0091371E" w:rsidRDefault="00DF60AF" w:rsidP="00DF60AF">
            <w:pPr>
              <w:jc w:val="center"/>
              <w:rPr>
                <w:szCs w:val="20"/>
              </w:rPr>
            </w:pPr>
            <w:r w:rsidRPr="00225409">
              <w:rPr>
                <w:rFonts w:eastAsiaTheme="minorEastAsia"/>
                <w:sz w:val="16"/>
                <w:szCs w:val="16"/>
                <w:lang w:eastAsia="zh-CN"/>
              </w:rPr>
              <w:t>Ericsson</w:t>
            </w:r>
          </w:p>
        </w:tc>
        <w:tc>
          <w:tcPr>
            <w:tcW w:w="850" w:type="dxa"/>
            <w:vAlign w:val="center"/>
          </w:tcPr>
          <w:p w14:paraId="1BD311C1" w14:textId="1830A9D8" w:rsidR="00DF60AF" w:rsidRPr="0091371E" w:rsidRDefault="00DF60AF" w:rsidP="00DF60AF">
            <w:pPr>
              <w:jc w:val="center"/>
              <w:rPr>
                <w:sz w:val="16"/>
                <w:szCs w:val="16"/>
              </w:rPr>
            </w:pPr>
            <w:r>
              <w:rPr>
                <w:rFonts w:eastAsiaTheme="minorEastAsia" w:hint="eastAsia"/>
                <w:sz w:val="16"/>
                <w:szCs w:val="16"/>
                <w:lang w:eastAsia="zh-CN"/>
              </w:rPr>
              <w:t>5</w:t>
            </w:r>
          </w:p>
        </w:tc>
        <w:tc>
          <w:tcPr>
            <w:tcW w:w="998" w:type="dxa"/>
            <w:vAlign w:val="center"/>
          </w:tcPr>
          <w:p w14:paraId="0B5CE11F" w14:textId="1DF08A47" w:rsidR="00DF60AF" w:rsidRPr="0091371E" w:rsidRDefault="00DF60AF" w:rsidP="00DF60AF">
            <w:pPr>
              <w:jc w:val="center"/>
              <w:rPr>
                <w:sz w:val="16"/>
                <w:szCs w:val="16"/>
              </w:rPr>
            </w:pPr>
            <w:r>
              <w:rPr>
                <w:rFonts w:eastAsiaTheme="minorEastAsia" w:hint="eastAsia"/>
                <w:sz w:val="16"/>
                <w:szCs w:val="16"/>
                <w:lang w:eastAsia="zh-CN"/>
              </w:rPr>
              <w:t>5</w:t>
            </w:r>
          </w:p>
        </w:tc>
        <w:tc>
          <w:tcPr>
            <w:tcW w:w="1412" w:type="dxa"/>
            <w:vAlign w:val="center"/>
          </w:tcPr>
          <w:p w14:paraId="05352B19" w14:textId="0ED938C6" w:rsidR="00DF60AF" w:rsidRPr="0091371E" w:rsidRDefault="00DF60AF" w:rsidP="00DF60AF">
            <w:pPr>
              <w:jc w:val="center"/>
              <w:rPr>
                <w:sz w:val="16"/>
                <w:szCs w:val="16"/>
              </w:rPr>
            </w:pPr>
          </w:p>
        </w:tc>
        <w:tc>
          <w:tcPr>
            <w:tcW w:w="850" w:type="dxa"/>
            <w:vAlign w:val="center"/>
          </w:tcPr>
          <w:p w14:paraId="63C30079" w14:textId="77777777" w:rsidR="00DF60AF" w:rsidRPr="0091371E" w:rsidRDefault="00DF60AF" w:rsidP="00DF60AF">
            <w:pPr>
              <w:jc w:val="center"/>
              <w:rPr>
                <w:sz w:val="16"/>
                <w:szCs w:val="16"/>
              </w:rPr>
            </w:pPr>
          </w:p>
        </w:tc>
        <w:tc>
          <w:tcPr>
            <w:tcW w:w="988" w:type="dxa"/>
            <w:vAlign w:val="center"/>
          </w:tcPr>
          <w:p w14:paraId="4AF60A1B" w14:textId="77777777" w:rsidR="00DF60AF" w:rsidRPr="0091371E" w:rsidRDefault="00DF60AF" w:rsidP="00DF60AF">
            <w:pPr>
              <w:jc w:val="center"/>
              <w:rPr>
                <w:sz w:val="16"/>
                <w:szCs w:val="16"/>
              </w:rPr>
            </w:pPr>
          </w:p>
        </w:tc>
        <w:tc>
          <w:tcPr>
            <w:tcW w:w="1417" w:type="dxa"/>
            <w:vAlign w:val="center"/>
          </w:tcPr>
          <w:p w14:paraId="5BEE9A14" w14:textId="77777777" w:rsidR="00DF60AF" w:rsidRPr="0091371E" w:rsidRDefault="00DF60AF" w:rsidP="00DF60AF">
            <w:pPr>
              <w:jc w:val="center"/>
              <w:rPr>
                <w:sz w:val="16"/>
                <w:szCs w:val="16"/>
              </w:rPr>
            </w:pPr>
          </w:p>
        </w:tc>
        <w:tc>
          <w:tcPr>
            <w:tcW w:w="1276" w:type="dxa"/>
            <w:vAlign w:val="center"/>
          </w:tcPr>
          <w:p w14:paraId="6B99DD29" w14:textId="77777777" w:rsidR="00DF60AF" w:rsidRPr="0091371E" w:rsidRDefault="00DF60AF" w:rsidP="00DF60AF">
            <w:pPr>
              <w:jc w:val="both"/>
              <w:rPr>
                <w:sz w:val="16"/>
                <w:szCs w:val="16"/>
                <w:lang w:eastAsia="zh-CN"/>
              </w:rPr>
            </w:pPr>
          </w:p>
        </w:tc>
      </w:tr>
      <w:tr w:rsidR="00DF60AF" w14:paraId="25105CFA" w14:textId="77777777" w:rsidTr="00E72D86">
        <w:trPr>
          <w:trHeight w:val="283"/>
          <w:jc w:val="center"/>
        </w:trPr>
        <w:tc>
          <w:tcPr>
            <w:tcW w:w="1282" w:type="dxa"/>
            <w:shd w:val="clear" w:color="auto" w:fill="9CC2E5" w:themeFill="accent1" w:themeFillTint="99"/>
            <w:vAlign w:val="center"/>
          </w:tcPr>
          <w:p w14:paraId="2C6B721E" w14:textId="69581699" w:rsidR="00DF60AF" w:rsidRPr="00225409" w:rsidRDefault="00DF60AF" w:rsidP="00DF60AF">
            <w:pPr>
              <w:jc w:val="center"/>
              <w:rPr>
                <w:rFonts w:eastAsiaTheme="minorEastAsia"/>
                <w:sz w:val="16"/>
                <w:szCs w:val="16"/>
                <w:lang w:eastAsia="zh-CN"/>
              </w:rPr>
            </w:pPr>
            <w:r w:rsidRPr="00E748B7">
              <w:rPr>
                <w:rFonts w:eastAsiaTheme="minorEastAsia" w:hint="eastAsia"/>
                <w:sz w:val="16"/>
                <w:szCs w:val="16"/>
                <w:lang w:eastAsia="zh-CN"/>
              </w:rPr>
              <w:t>vivo</w:t>
            </w:r>
          </w:p>
        </w:tc>
        <w:tc>
          <w:tcPr>
            <w:tcW w:w="850" w:type="dxa"/>
            <w:vAlign w:val="center"/>
          </w:tcPr>
          <w:p w14:paraId="3105A571" w14:textId="29AE6382" w:rsidR="00DF60AF" w:rsidRPr="0091371E" w:rsidRDefault="00DF60AF" w:rsidP="00DF60AF">
            <w:pPr>
              <w:jc w:val="center"/>
              <w:rPr>
                <w:sz w:val="16"/>
                <w:szCs w:val="16"/>
              </w:rPr>
            </w:pPr>
            <w:r w:rsidRPr="00E748B7">
              <w:rPr>
                <w:rFonts w:eastAsiaTheme="minorEastAsia"/>
                <w:sz w:val="16"/>
                <w:szCs w:val="16"/>
                <w:lang w:eastAsia="zh-CN"/>
              </w:rPr>
              <w:t>7.43</w:t>
            </w:r>
          </w:p>
        </w:tc>
        <w:tc>
          <w:tcPr>
            <w:tcW w:w="998" w:type="dxa"/>
            <w:vAlign w:val="center"/>
          </w:tcPr>
          <w:p w14:paraId="40A8B0E6" w14:textId="222C2BC6" w:rsidR="00DF60AF" w:rsidRPr="0091371E" w:rsidRDefault="00DF60AF" w:rsidP="00DF60AF">
            <w:pPr>
              <w:jc w:val="center"/>
              <w:rPr>
                <w:sz w:val="16"/>
                <w:szCs w:val="16"/>
              </w:rPr>
            </w:pPr>
            <w:r w:rsidRPr="00E748B7">
              <w:rPr>
                <w:rFonts w:eastAsiaTheme="minorEastAsia"/>
                <w:sz w:val="16"/>
                <w:szCs w:val="16"/>
                <w:lang w:eastAsia="zh-CN"/>
              </w:rPr>
              <w:t>7</w:t>
            </w:r>
          </w:p>
        </w:tc>
        <w:tc>
          <w:tcPr>
            <w:tcW w:w="1412" w:type="dxa"/>
            <w:vAlign w:val="center"/>
          </w:tcPr>
          <w:p w14:paraId="22974105" w14:textId="13981197" w:rsidR="00DF60AF" w:rsidRPr="0091371E" w:rsidRDefault="00DF60AF" w:rsidP="00DF60AF">
            <w:pPr>
              <w:jc w:val="center"/>
              <w:rPr>
                <w:sz w:val="16"/>
                <w:szCs w:val="16"/>
              </w:rPr>
            </w:pPr>
            <w:r w:rsidRPr="00E748B7">
              <w:rPr>
                <w:rFonts w:eastAsiaTheme="minorEastAsia"/>
                <w:sz w:val="16"/>
                <w:szCs w:val="16"/>
                <w:lang w:eastAsia="zh-CN"/>
              </w:rPr>
              <w:t>92.29%</w:t>
            </w:r>
          </w:p>
        </w:tc>
        <w:tc>
          <w:tcPr>
            <w:tcW w:w="850" w:type="dxa"/>
            <w:vAlign w:val="center"/>
          </w:tcPr>
          <w:p w14:paraId="1FA63203" w14:textId="77777777" w:rsidR="00DF60AF" w:rsidRPr="0091371E" w:rsidRDefault="00DF60AF" w:rsidP="00DF60AF">
            <w:pPr>
              <w:jc w:val="center"/>
              <w:rPr>
                <w:sz w:val="16"/>
                <w:szCs w:val="16"/>
              </w:rPr>
            </w:pPr>
          </w:p>
        </w:tc>
        <w:tc>
          <w:tcPr>
            <w:tcW w:w="988" w:type="dxa"/>
            <w:vAlign w:val="center"/>
          </w:tcPr>
          <w:p w14:paraId="45D964B9" w14:textId="77777777" w:rsidR="00DF60AF" w:rsidRPr="0091371E" w:rsidRDefault="00DF60AF" w:rsidP="00DF60AF">
            <w:pPr>
              <w:jc w:val="center"/>
              <w:rPr>
                <w:sz w:val="16"/>
                <w:szCs w:val="16"/>
              </w:rPr>
            </w:pPr>
          </w:p>
        </w:tc>
        <w:tc>
          <w:tcPr>
            <w:tcW w:w="1417" w:type="dxa"/>
            <w:vAlign w:val="center"/>
          </w:tcPr>
          <w:p w14:paraId="3FF9D98F" w14:textId="77777777" w:rsidR="00DF60AF" w:rsidRPr="0091371E" w:rsidRDefault="00DF60AF" w:rsidP="00DF60AF">
            <w:pPr>
              <w:jc w:val="center"/>
              <w:rPr>
                <w:sz w:val="16"/>
                <w:szCs w:val="16"/>
              </w:rPr>
            </w:pPr>
          </w:p>
        </w:tc>
        <w:tc>
          <w:tcPr>
            <w:tcW w:w="1276" w:type="dxa"/>
            <w:vAlign w:val="center"/>
          </w:tcPr>
          <w:p w14:paraId="6F1C204F" w14:textId="77777777" w:rsidR="00DF60AF" w:rsidRPr="0091371E" w:rsidRDefault="00DF60AF" w:rsidP="00DF60AF">
            <w:pPr>
              <w:jc w:val="both"/>
              <w:rPr>
                <w:sz w:val="16"/>
                <w:szCs w:val="16"/>
                <w:lang w:eastAsia="zh-CN"/>
              </w:rPr>
            </w:pPr>
          </w:p>
        </w:tc>
      </w:tr>
      <w:tr w:rsidR="00DF60AF" w:rsidRPr="0091371E" w14:paraId="628FFA22" w14:textId="77777777" w:rsidTr="00E72D86">
        <w:trPr>
          <w:trHeight w:val="283"/>
          <w:jc w:val="center"/>
        </w:trPr>
        <w:tc>
          <w:tcPr>
            <w:tcW w:w="1282" w:type="dxa"/>
            <w:shd w:val="clear" w:color="auto" w:fill="9CC2E5" w:themeFill="accent1" w:themeFillTint="99"/>
            <w:vAlign w:val="center"/>
          </w:tcPr>
          <w:p w14:paraId="3CF6A3CC" w14:textId="4DF28097" w:rsidR="00DF60AF" w:rsidRPr="0091371E" w:rsidRDefault="00DF60AF" w:rsidP="00DF60AF">
            <w:pPr>
              <w:jc w:val="center"/>
              <w:rPr>
                <w:b/>
                <w:bCs/>
                <w:sz w:val="16"/>
                <w:szCs w:val="16"/>
              </w:rPr>
            </w:pPr>
            <w:r w:rsidRPr="00E748B7">
              <w:rPr>
                <w:rFonts w:eastAsiaTheme="minorEastAsia" w:hint="eastAsia"/>
                <w:sz w:val="16"/>
                <w:szCs w:val="16"/>
                <w:lang w:eastAsia="zh-CN"/>
              </w:rPr>
              <w:t>Interdigital</w:t>
            </w:r>
          </w:p>
        </w:tc>
        <w:tc>
          <w:tcPr>
            <w:tcW w:w="850" w:type="dxa"/>
            <w:shd w:val="clear" w:color="auto" w:fill="auto"/>
            <w:vAlign w:val="center"/>
          </w:tcPr>
          <w:p w14:paraId="5CF6ABDD" w14:textId="77777777" w:rsidR="00DF60AF" w:rsidRPr="0091371E" w:rsidRDefault="00DF60AF" w:rsidP="00DF60AF">
            <w:pPr>
              <w:jc w:val="center"/>
              <w:rPr>
                <w:b/>
                <w:bCs/>
                <w:sz w:val="16"/>
                <w:szCs w:val="16"/>
              </w:rPr>
            </w:pPr>
          </w:p>
        </w:tc>
        <w:tc>
          <w:tcPr>
            <w:tcW w:w="998" w:type="dxa"/>
            <w:shd w:val="clear" w:color="auto" w:fill="auto"/>
            <w:vAlign w:val="center"/>
          </w:tcPr>
          <w:p w14:paraId="7E2C268E" w14:textId="77777777" w:rsidR="00DF60AF" w:rsidRPr="0091371E" w:rsidRDefault="00DF60AF" w:rsidP="00DF60AF">
            <w:pPr>
              <w:jc w:val="center"/>
              <w:rPr>
                <w:b/>
                <w:bCs/>
                <w:sz w:val="16"/>
                <w:szCs w:val="16"/>
              </w:rPr>
            </w:pPr>
          </w:p>
        </w:tc>
        <w:tc>
          <w:tcPr>
            <w:tcW w:w="1412" w:type="dxa"/>
            <w:shd w:val="clear" w:color="auto" w:fill="auto"/>
            <w:vAlign w:val="center"/>
          </w:tcPr>
          <w:p w14:paraId="7ED01DA7" w14:textId="77777777" w:rsidR="00DF60AF" w:rsidRPr="0091371E" w:rsidRDefault="00DF60AF" w:rsidP="00DF60AF">
            <w:pPr>
              <w:jc w:val="center"/>
              <w:rPr>
                <w:b/>
                <w:bCs/>
                <w:sz w:val="16"/>
                <w:szCs w:val="16"/>
              </w:rPr>
            </w:pPr>
          </w:p>
        </w:tc>
        <w:tc>
          <w:tcPr>
            <w:tcW w:w="850" w:type="dxa"/>
            <w:shd w:val="clear" w:color="auto" w:fill="auto"/>
            <w:vAlign w:val="center"/>
          </w:tcPr>
          <w:p w14:paraId="110E8A7B" w14:textId="75DC4F0D" w:rsidR="00DF60AF" w:rsidRPr="0091371E" w:rsidRDefault="00DF60AF" w:rsidP="00DF60AF">
            <w:pPr>
              <w:jc w:val="center"/>
              <w:rPr>
                <w:b/>
                <w:bCs/>
                <w:sz w:val="16"/>
                <w:szCs w:val="16"/>
              </w:rPr>
            </w:pPr>
            <w:r w:rsidRPr="00E748B7">
              <w:rPr>
                <w:rFonts w:eastAsiaTheme="minorEastAsia"/>
                <w:color w:val="FF0000"/>
                <w:sz w:val="16"/>
                <w:szCs w:val="16"/>
                <w:lang w:eastAsia="zh-CN"/>
              </w:rPr>
              <w:t>0</w:t>
            </w:r>
          </w:p>
        </w:tc>
        <w:tc>
          <w:tcPr>
            <w:tcW w:w="988" w:type="dxa"/>
            <w:shd w:val="clear" w:color="auto" w:fill="auto"/>
            <w:vAlign w:val="center"/>
          </w:tcPr>
          <w:p w14:paraId="75E33911" w14:textId="1FD19AEA" w:rsidR="00DF60AF" w:rsidRPr="0091371E" w:rsidRDefault="00DF60AF" w:rsidP="00DF60AF">
            <w:pPr>
              <w:jc w:val="center"/>
              <w:rPr>
                <w:b/>
                <w:bCs/>
                <w:sz w:val="16"/>
                <w:szCs w:val="16"/>
              </w:rPr>
            </w:pPr>
            <w:r w:rsidRPr="00E748B7">
              <w:rPr>
                <w:rFonts w:eastAsiaTheme="minorEastAsia"/>
                <w:color w:val="FF0000"/>
                <w:sz w:val="16"/>
                <w:szCs w:val="16"/>
                <w:lang w:eastAsia="zh-CN"/>
              </w:rPr>
              <w:t>0</w:t>
            </w:r>
          </w:p>
        </w:tc>
        <w:tc>
          <w:tcPr>
            <w:tcW w:w="1417" w:type="dxa"/>
            <w:shd w:val="clear" w:color="auto" w:fill="auto"/>
            <w:vAlign w:val="center"/>
          </w:tcPr>
          <w:p w14:paraId="29113DB5" w14:textId="4730B9C8" w:rsidR="00DF60AF" w:rsidRPr="0091371E" w:rsidRDefault="00DF60AF" w:rsidP="00DF60AF">
            <w:pPr>
              <w:jc w:val="center"/>
              <w:rPr>
                <w:b/>
                <w:bCs/>
                <w:sz w:val="16"/>
                <w:szCs w:val="16"/>
              </w:rPr>
            </w:pPr>
            <w:r w:rsidRPr="00E748B7">
              <w:rPr>
                <w:rFonts w:eastAsiaTheme="minorEastAsia"/>
                <w:color w:val="FF0000"/>
                <w:sz w:val="16"/>
                <w:szCs w:val="16"/>
                <w:lang w:eastAsia="zh-CN"/>
              </w:rPr>
              <w:t>0%</w:t>
            </w:r>
          </w:p>
        </w:tc>
        <w:tc>
          <w:tcPr>
            <w:tcW w:w="1276" w:type="dxa"/>
            <w:shd w:val="clear" w:color="auto" w:fill="auto"/>
            <w:vAlign w:val="center"/>
          </w:tcPr>
          <w:p w14:paraId="15791E66" w14:textId="72FB4BE3" w:rsidR="00DF60AF" w:rsidRPr="0091371E" w:rsidRDefault="00DF60AF" w:rsidP="00DF60AF">
            <w:pPr>
              <w:jc w:val="both"/>
              <w:rPr>
                <w:b/>
                <w:bCs/>
                <w:sz w:val="16"/>
                <w:szCs w:val="16"/>
              </w:rPr>
            </w:pPr>
            <w:r w:rsidRPr="00D938A0">
              <w:rPr>
                <w:rFonts w:eastAsiaTheme="minorEastAsia" w:hint="eastAsia"/>
                <w:sz w:val="16"/>
                <w:szCs w:val="16"/>
                <w:lang w:eastAsia="zh-CN"/>
              </w:rPr>
              <w:t>N</w:t>
            </w:r>
            <w:r w:rsidRPr="00D938A0">
              <w:rPr>
                <w:rFonts w:eastAsiaTheme="minorEastAsia"/>
                <w:sz w:val="16"/>
                <w:szCs w:val="16"/>
                <w:lang w:eastAsia="zh-CN"/>
              </w:rPr>
              <w:t>ote 2</w:t>
            </w:r>
          </w:p>
        </w:tc>
      </w:tr>
      <w:tr w:rsidR="00DF60AF" w:rsidRPr="0091371E" w14:paraId="49799B0A" w14:textId="77777777" w:rsidTr="00E72D86">
        <w:trPr>
          <w:trHeight w:val="283"/>
          <w:jc w:val="center"/>
        </w:trPr>
        <w:tc>
          <w:tcPr>
            <w:tcW w:w="1282" w:type="dxa"/>
            <w:shd w:val="clear" w:color="auto" w:fill="9CC2E5" w:themeFill="accent1" w:themeFillTint="99"/>
            <w:vAlign w:val="center"/>
          </w:tcPr>
          <w:p w14:paraId="487BC457" w14:textId="6B3C1165" w:rsidR="00DF60AF" w:rsidRPr="00D046CC" w:rsidRDefault="00DF60AF" w:rsidP="00DF60AF">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4F281D37" w14:textId="77777777" w:rsidR="00DF60AF" w:rsidRPr="00D046CC" w:rsidRDefault="00DF60AF" w:rsidP="00DF60AF">
            <w:pPr>
              <w:jc w:val="center"/>
              <w:rPr>
                <w:rFonts w:eastAsiaTheme="minorEastAsia"/>
                <w:sz w:val="16"/>
                <w:szCs w:val="16"/>
                <w:lang w:eastAsia="zh-CN"/>
              </w:rPr>
            </w:pPr>
          </w:p>
        </w:tc>
        <w:tc>
          <w:tcPr>
            <w:tcW w:w="998" w:type="dxa"/>
            <w:shd w:val="clear" w:color="auto" w:fill="auto"/>
            <w:vAlign w:val="center"/>
          </w:tcPr>
          <w:p w14:paraId="50F59821" w14:textId="77777777" w:rsidR="00DF60AF" w:rsidRPr="00D046CC" w:rsidRDefault="00DF60AF" w:rsidP="00DF60AF">
            <w:pPr>
              <w:jc w:val="center"/>
              <w:rPr>
                <w:rFonts w:eastAsiaTheme="minorEastAsia"/>
                <w:sz w:val="16"/>
                <w:szCs w:val="16"/>
                <w:lang w:eastAsia="zh-CN"/>
              </w:rPr>
            </w:pPr>
          </w:p>
        </w:tc>
        <w:tc>
          <w:tcPr>
            <w:tcW w:w="1412" w:type="dxa"/>
            <w:shd w:val="clear" w:color="auto" w:fill="auto"/>
            <w:vAlign w:val="center"/>
          </w:tcPr>
          <w:p w14:paraId="78D9F8F6" w14:textId="77777777" w:rsidR="00DF60AF" w:rsidRPr="00D046CC" w:rsidRDefault="00DF60AF" w:rsidP="00DF60AF">
            <w:pPr>
              <w:jc w:val="center"/>
              <w:rPr>
                <w:rFonts w:eastAsiaTheme="minorEastAsia"/>
                <w:sz w:val="16"/>
                <w:szCs w:val="16"/>
                <w:lang w:eastAsia="zh-CN"/>
              </w:rPr>
            </w:pPr>
          </w:p>
        </w:tc>
        <w:tc>
          <w:tcPr>
            <w:tcW w:w="850" w:type="dxa"/>
            <w:shd w:val="clear" w:color="auto" w:fill="auto"/>
            <w:vAlign w:val="center"/>
          </w:tcPr>
          <w:p w14:paraId="5D30E070" w14:textId="3353FF08" w:rsidR="00DF60AF" w:rsidRPr="0091371E" w:rsidRDefault="00DF60AF" w:rsidP="00DF60AF">
            <w:pPr>
              <w:jc w:val="center"/>
              <w:rPr>
                <w:b/>
                <w:bCs/>
                <w:sz w:val="16"/>
                <w:szCs w:val="16"/>
              </w:rPr>
            </w:pPr>
            <w:r w:rsidRPr="006E319D">
              <w:rPr>
                <w:rFonts w:eastAsiaTheme="minorEastAsia"/>
                <w:sz w:val="16"/>
                <w:szCs w:val="16"/>
                <w:lang w:eastAsia="zh-CN"/>
              </w:rPr>
              <w:t>3.1</w:t>
            </w:r>
          </w:p>
        </w:tc>
        <w:tc>
          <w:tcPr>
            <w:tcW w:w="988" w:type="dxa"/>
            <w:shd w:val="clear" w:color="auto" w:fill="auto"/>
            <w:vAlign w:val="center"/>
          </w:tcPr>
          <w:p w14:paraId="371F1842" w14:textId="386B936C" w:rsidR="00DF60AF" w:rsidRPr="0091371E" w:rsidRDefault="00DF60AF" w:rsidP="00DF60AF">
            <w:pPr>
              <w:jc w:val="center"/>
              <w:rPr>
                <w:b/>
                <w:bCs/>
                <w:sz w:val="16"/>
                <w:szCs w:val="16"/>
              </w:rPr>
            </w:pPr>
            <w:r w:rsidRPr="006E319D">
              <w:rPr>
                <w:rFonts w:eastAsiaTheme="minorEastAsia"/>
                <w:sz w:val="16"/>
                <w:szCs w:val="16"/>
                <w:lang w:eastAsia="zh-CN"/>
              </w:rPr>
              <w:t>3</w:t>
            </w:r>
          </w:p>
        </w:tc>
        <w:tc>
          <w:tcPr>
            <w:tcW w:w="1417" w:type="dxa"/>
            <w:shd w:val="clear" w:color="auto" w:fill="auto"/>
            <w:vAlign w:val="center"/>
          </w:tcPr>
          <w:p w14:paraId="3EF26136" w14:textId="120374F2" w:rsidR="00DF60AF" w:rsidRPr="0091371E" w:rsidRDefault="00DF60AF" w:rsidP="00DF60AF">
            <w:pPr>
              <w:jc w:val="center"/>
              <w:rPr>
                <w:b/>
                <w:bCs/>
                <w:sz w:val="16"/>
                <w:szCs w:val="16"/>
              </w:rPr>
            </w:pPr>
            <w:r w:rsidRPr="006E319D">
              <w:rPr>
                <w:rFonts w:eastAsiaTheme="minorEastAsia"/>
                <w:sz w:val="16"/>
                <w:szCs w:val="16"/>
                <w:lang w:eastAsia="zh-CN"/>
              </w:rPr>
              <w:t>91%</w:t>
            </w:r>
          </w:p>
        </w:tc>
        <w:tc>
          <w:tcPr>
            <w:tcW w:w="1276" w:type="dxa"/>
            <w:shd w:val="clear" w:color="auto" w:fill="auto"/>
            <w:vAlign w:val="center"/>
          </w:tcPr>
          <w:p w14:paraId="73882829" w14:textId="4B32ACBD" w:rsidR="00DF60AF" w:rsidRPr="00D938A0" w:rsidRDefault="00DF60AF" w:rsidP="00DF60AF">
            <w:pPr>
              <w:jc w:val="both"/>
              <w:rPr>
                <w:rFonts w:eastAsiaTheme="minorEastAsia"/>
                <w:b/>
                <w:bCs/>
                <w:sz w:val="16"/>
                <w:szCs w:val="16"/>
                <w:lang w:eastAsia="zh-CN"/>
              </w:rPr>
            </w:pPr>
          </w:p>
        </w:tc>
      </w:tr>
      <w:tr w:rsidR="00DF60AF" w14:paraId="437605EB" w14:textId="77777777" w:rsidTr="00344ADC">
        <w:trPr>
          <w:trHeight w:hRule="exact" w:val="454"/>
          <w:jc w:val="center"/>
        </w:trPr>
        <w:tc>
          <w:tcPr>
            <w:tcW w:w="9073" w:type="dxa"/>
            <w:gridSpan w:val="8"/>
            <w:shd w:val="clear" w:color="auto" w:fill="auto"/>
            <w:vAlign w:val="center"/>
          </w:tcPr>
          <w:p w14:paraId="36A27A9E" w14:textId="77777777" w:rsidR="00DF60AF" w:rsidRDefault="00DF60AF" w:rsidP="00DF60AF">
            <w:pPr>
              <w:rPr>
                <w:sz w:val="16"/>
                <w:szCs w:val="16"/>
              </w:rPr>
            </w:pPr>
            <w:r w:rsidRPr="0091371E">
              <w:rPr>
                <w:sz w:val="16"/>
                <w:szCs w:val="16"/>
              </w:rPr>
              <w:t>Note 1: the interval of packet arrival among UEs are equal</w:t>
            </w:r>
          </w:p>
          <w:p w14:paraId="1246DC16" w14:textId="77777777" w:rsidR="00DF60AF" w:rsidRPr="009E14D2" w:rsidRDefault="00DF60AF" w:rsidP="00DF60AF">
            <w:pPr>
              <w:rPr>
                <w:sz w:val="16"/>
                <w:szCs w:val="16"/>
              </w:rPr>
            </w:pPr>
            <w:r w:rsidRPr="00D938A0">
              <w:rPr>
                <w:rFonts w:eastAsiaTheme="minorEastAsia" w:hint="eastAsia"/>
                <w:sz w:val="16"/>
                <w:szCs w:val="16"/>
                <w:lang w:eastAsia="zh-CN"/>
              </w:rPr>
              <w:t>N</w:t>
            </w:r>
            <w:r w:rsidRPr="00D938A0">
              <w:rPr>
                <w:rFonts w:eastAsiaTheme="minorEastAsia"/>
                <w:sz w:val="16"/>
                <w:szCs w:val="16"/>
                <w:lang w:eastAsia="zh-CN"/>
              </w:rPr>
              <w:t>ote 2</w:t>
            </w:r>
            <w:r>
              <w:rPr>
                <w:rFonts w:eastAsiaTheme="minorEastAsia"/>
                <w:sz w:val="16"/>
                <w:szCs w:val="16"/>
                <w:lang w:eastAsia="zh-CN"/>
              </w:rPr>
              <w:t>: with jitter</w:t>
            </w:r>
          </w:p>
        </w:tc>
      </w:tr>
    </w:tbl>
    <w:p w14:paraId="2FE6D3B7" w14:textId="4554D232" w:rsidR="006E6BE7" w:rsidRDefault="006E6BE7" w:rsidP="006011CD">
      <w:pPr>
        <w:spacing w:before="120" w:after="120" w:line="276" w:lineRule="auto"/>
        <w:jc w:val="both"/>
      </w:pPr>
    </w:p>
    <w:p w14:paraId="6210A346" w14:textId="1AC4F654" w:rsidR="006E6BE7" w:rsidRPr="00533CE3" w:rsidRDefault="006E6BE7" w:rsidP="00533CE3">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t>Uma Scenario</w:t>
      </w:r>
    </w:p>
    <w:p w14:paraId="52EA84CD" w14:textId="09F58112" w:rsidR="006E6BE7" w:rsidRDefault="006E6BE7" w:rsidP="006011CD">
      <w:pPr>
        <w:spacing w:before="120" w:after="120" w:line="276" w:lineRule="auto"/>
        <w:jc w:val="both"/>
      </w:pPr>
    </w:p>
    <w:p w14:paraId="581F2C1A" w14:textId="1A967B4F" w:rsidR="00456DF7" w:rsidRDefault="00456DF7" w:rsidP="00456DF7">
      <w:pPr>
        <w:spacing w:before="120" w:after="120" w:line="276" w:lineRule="auto"/>
      </w:pPr>
      <w:r>
        <w:rPr>
          <w:b/>
          <w:bCs/>
          <w:u w:val="single"/>
        </w:rPr>
        <w:lastRenderedPageBreak/>
        <w:t>Uma</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3EEBC21A" w14:textId="4AD0D331" w:rsidR="00456DF7" w:rsidRDefault="00CC6766" w:rsidP="00CC6766">
      <w:pPr>
        <w:spacing w:before="120" w:after="120" w:line="276" w:lineRule="auto"/>
        <w:jc w:val="center"/>
      </w:pPr>
      <w:bookmarkStart w:id="15" w:name="_Ref80046733"/>
      <w:r>
        <w:t xml:space="preserve">Table </w:t>
      </w:r>
      <w:fldSimple w:instr=" SEQ Table \* ARABIC ">
        <w:r>
          <w:rPr>
            <w:noProof/>
          </w:rPr>
          <w:t>19</w:t>
        </w:r>
      </w:fldSimple>
      <w:bookmarkEnd w:id="15"/>
      <w:r>
        <w:t xml:space="preserve"> System capacity of pose/control (0.2Mbps) application in FR1 UL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9079DC" w14:paraId="20CD22CF" w14:textId="77777777" w:rsidTr="00344ADC">
        <w:trPr>
          <w:trHeight w:val="454"/>
          <w:jc w:val="center"/>
        </w:trPr>
        <w:tc>
          <w:tcPr>
            <w:tcW w:w="1282" w:type="dxa"/>
            <w:vMerge w:val="restart"/>
            <w:shd w:val="clear" w:color="auto" w:fill="9CC2E5" w:themeFill="accent1" w:themeFillTint="99"/>
            <w:vAlign w:val="center"/>
          </w:tcPr>
          <w:p w14:paraId="3CE76BB2" w14:textId="77777777" w:rsidR="009079DC" w:rsidRPr="0091371E" w:rsidRDefault="009079D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51B72B2" w14:textId="77777777" w:rsidR="009079DC" w:rsidRPr="0091371E" w:rsidRDefault="009079DC"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590BC0C6" w14:textId="77777777" w:rsidR="009079DC" w:rsidRPr="0091371E" w:rsidRDefault="009079DC"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32EF48EB" w14:textId="77777777" w:rsidR="009079DC" w:rsidRPr="0091371E" w:rsidRDefault="009079D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9079DC" w14:paraId="048F0236" w14:textId="77777777" w:rsidTr="00344ADC">
        <w:trPr>
          <w:trHeight w:val="709"/>
          <w:jc w:val="center"/>
        </w:trPr>
        <w:tc>
          <w:tcPr>
            <w:tcW w:w="1282" w:type="dxa"/>
            <w:vMerge/>
            <w:shd w:val="clear" w:color="auto" w:fill="9CC2E5" w:themeFill="accent1" w:themeFillTint="99"/>
            <w:vAlign w:val="center"/>
          </w:tcPr>
          <w:p w14:paraId="78BD24F4" w14:textId="77777777" w:rsidR="009079DC" w:rsidRPr="0091371E" w:rsidRDefault="009079DC" w:rsidP="00553EBC">
            <w:pPr>
              <w:jc w:val="center"/>
              <w:rPr>
                <w:b/>
                <w:bCs/>
                <w:sz w:val="16"/>
                <w:szCs w:val="16"/>
              </w:rPr>
            </w:pPr>
          </w:p>
        </w:tc>
        <w:tc>
          <w:tcPr>
            <w:tcW w:w="850" w:type="dxa"/>
            <w:shd w:val="clear" w:color="auto" w:fill="9CC2E5" w:themeFill="accent1" w:themeFillTint="99"/>
            <w:vAlign w:val="center"/>
          </w:tcPr>
          <w:p w14:paraId="0B3FA8F8" w14:textId="77777777" w:rsidR="009079DC" w:rsidRPr="0091371E" w:rsidRDefault="009079D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441DD2E" w14:textId="77777777" w:rsidR="009079DC" w:rsidRPr="0091371E" w:rsidRDefault="009079D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DCEF233" w14:textId="77777777" w:rsidR="009079DC" w:rsidRPr="0091371E" w:rsidRDefault="009079DC"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572E42C0" w14:textId="77777777" w:rsidR="009079DC" w:rsidRPr="0091371E" w:rsidRDefault="009079DC"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24C3B0BE" w14:textId="77777777" w:rsidR="009079DC" w:rsidRPr="0091371E" w:rsidRDefault="009079DC"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02603F92" w14:textId="77777777" w:rsidR="009079DC" w:rsidRPr="0091371E" w:rsidRDefault="009079D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41736FA6" w14:textId="77777777" w:rsidR="009079DC" w:rsidRPr="0091371E" w:rsidRDefault="009079DC" w:rsidP="00553EBC">
            <w:pPr>
              <w:jc w:val="center"/>
              <w:rPr>
                <w:b/>
                <w:bCs/>
                <w:sz w:val="16"/>
                <w:szCs w:val="16"/>
              </w:rPr>
            </w:pPr>
          </w:p>
        </w:tc>
      </w:tr>
      <w:tr w:rsidR="009079DC" w14:paraId="31640A25" w14:textId="77777777" w:rsidTr="00344ADC">
        <w:trPr>
          <w:trHeight w:val="283"/>
          <w:jc w:val="center"/>
        </w:trPr>
        <w:tc>
          <w:tcPr>
            <w:tcW w:w="1282" w:type="dxa"/>
            <w:shd w:val="clear" w:color="auto" w:fill="9CC2E5" w:themeFill="accent1" w:themeFillTint="99"/>
            <w:vAlign w:val="center"/>
          </w:tcPr>
          <w:p w14:paraId="1FF0B7F9" w14:textId="6B4A6E07" w:rsidR="009079DC" w:rsidRPr="0091371E" w:rsidRDefault="009079DC" w:rsidP="009079DC">
            <w:pPr>
              <w:jc w:val="center"/>
              <w:rPr>
                <w:szCs w:val="20"/>
              </w:rPr>
            </w:pPr>
            <w:r w:rsidRPr="00456DF7">
              <w:rPr>
                <w:rFonts w:eastAsiaTheme="minorEastAsia"/>
                <w:sz w:val="16"/>
                <w:szCs w:val="16"/>
                <w:lang w:eastAsia="zh-CN"/>
              </w:rPr>
              <w:t>Ericsson</w:t>
            </w:r>
          </w:p>
        </w:tc>
        <w:tc>
          <w:tcPr>
            <w:tcW w:w="850" w:type="dxa"/>
            <w:vAlign w:val="center"/>
          </w:tcPr>
          <w:p w14:paraId="70CE99E8" w14:textId="04D9D61A" w:rsidR="009079DC" w:rsidRPr="0091371E" w:rsidRDefault="009079DC" w:rsidP="009079DC">
            <w:pPr>
              <w:jc w:val="center"/>
              <w:rPr>
                <w:sz w:val="16"/>
                <w:szCs w:val="16"/>
              </w:rPr>
            </w:pPr>
            <w:r w:rsidRPr="00456DF7">
              <w:rPr>
                <w:rFonts w:eastAsiaTheme="minorEastAsia"/>
                <w:sz w:val="16"/>
                <w:szCs w:val="16"/>
                <w:lang w:eastAsia="zh-CN"/>
              </w:rPr>
              <w:t>15</w:t>
            </w:r>
          </w:p>
        </w:tc>
        <w:tc>
          <w:tcPr>
            <w:tcW w:w="998" w:type="dxa"/>
            <w:vAlign w:val="center"/>
          </w:tcPr>
          <w:p w14:paraId="40F339F0" w14:textId="33F765D5" w:rsidR="009079DC" w:rsidRPr="0091371E" w:rsidRDefault="009079DC" w:rsidP="009079DC">
            <w:pPr>
              <w:jc w:val="center"/>
              <w:rPr>
                <w:sz w:val="16"/>
                <w:szCs w:val="16"/>
              </w:rPr>
            </w:pPr>
            <w:r w:rsidRPr="00456DF7">
              <w:rPr>
                <w:rFonts w:eastAsiaTheme="minorEastAsia"/>
                <w:sz w:val="16"/>
                <w:szCs w:val="16"/>
                <w:lang w:eastAsia="zh-CN"/>
              </w:rPr>
              <w:t>15</w:t>
            </w:r>
          </w:p>
        </w:tc>
        <w:tc>
          <w:tcPr>
            <w:tcW w:w="1412" w:type="dxa"/>
            <w:vAlign w:val="center"/>
          </w:tcPr>
          <w:p w14:paraId="4E029250" w14:textId="10609E0F" w:rsidR="009079DC" w:rsidRPr="0091371E" w:rsidRDefault="009079DC" w:rsidP="009079DC">
            <w:pPr>
              <w:jc w:val="center"/>
              <w:rPr>
                <w:sz w:val="16"/>
                <w:szCs w:val="16"/>
              </w:rPr>
            </w:pPr>
          </w:p>
        </w:tc>
        <w:tc>
          <w:tcPr>
            <w:tcW w:w="850" w:type="dxa"/>
            <w:vAlign w:val="center"/>
          </w:tcPr>
          <w:p w14:paraId="53B3F701" w14:textId="77777777" w:rsidR="009079DC" w:rsidRPr="0091371E" w:rsidRDefault="009079DC" w:rsidP="009079DC">
            <w:pPr>
              <w:jc w:val="center"/>
              <w:rPr>
                <w:sz w:val="16"/>
                <w:szCs w:val="16"/>
              </w:rPr>
            </w:pPr>
          </w:p>
        </w:tc>
        <w:tc>
          <w:tcPr>
            <w:tcW w:w="988" w:type="dxa"/>
            <w:vAlign w:val="center"/>
          </w:tcPr>
          <w:p w14:paraId="3A17C970" w14:textId="77777777" w:rsidR="009079DC" w:rsidRPr="0091371E" w:rsidRDefault="009079DC" w:rsidP="009079DC">
            <w:pPr>
              <w:jc w:val="center"/>
              <w:rPr>
                <w:sz w:val="16"/>
                <w:szCs w:val="16"/>
              </w:rPr>
            </w:pPr>
          </w:p>
        </w:tc>
        <w:tc>
          <w:tcPr>
            <w:tcW w:w="1417" w:type="dxa"/>
            <w:vAlign w:val="center"/>
          </w:tcPr>
          <w:p w14:paraId="3D97B2FE" w14:textId="77777777" w:rsidR="009079DC" w:rsidRPr="0091371E" w:rsidRDefault="009079DC" w:rsidP="009079DC">
            <w:pPr>
              <w:jc w:val="center"/>
              <w:rPr>
                <w:sz w:val="16"/>
                <w:szCs w:val="16"/>
              </w:rPr>
            </w:pPr>
          </w:p>
        </w:tc>
        <w:tc>
          <w:tcPr>
            <w:tcW w:w="1276" w:type="dxa"/>
            <w:vAlign w:val="center"/>
          </w:tcPr>
          <w:p w14:paraId="7FBA83ED" w14:textId="4C2A7C6D" w:rsidR="009079DC" w:rsidRPr="0091371E" w:rsidRDefault="009079DC" w:rsidP="009079DC">
            <w:pPr>
              <w:jc w:val="both"/>
              <w:rPr>
                <w:sz w:val="16"/>
                <w:szCs w:val="16"/>
                <w:lang w:eastAsia="zh-CN"/>
              </w:rPr>
            </w:pPr>
          </w:p>
        </w:tc>
      </w:tr>
      <w:tr w:rsidR="009079DC" w:rsidRPr="0091371E" w14:paraId="26882B2C" w14:textId="77777777" w:rsidTr="00553EBC">
        <w:trPr>
          <w:trHeight w:val="283"/>
          <w:jc w:val="center"/>
        </w:trPr>
        <w:tc>
          <w:tcPr>
            <w:tcW w:w="1282" w:type="dxa"/>
            <w:shd w:val="clear" w:color="auto" w:fill="9CC2E5" w:themeFill="accent1" w:themeFillTint="99"/>
            <w:vAlign w:val="center"/>
          </w:tcPr>
          <w:p w14:paraId="65E5E868" w14:textId="216BE899" w:rsidR="009079DC" w:rsidRPr="0091371E" w:rsidRDefault="009079DC" w:rsidP="009079DC">
            <w:pPr>
              <w:jc w:val="center"/>
              <w:rPr>
                <w:b/>
                <w:bCs/>
                <w:sz w:val="16"/>
                <w:szCs w:val="16"/>
              </w:rPr>
            </w:pPr>
            <w:r w:rsidRPr="00456DF7">
              <w:rPr>
                <w:rFonts w:eastAsiaTheme="minorEastAsia"/>
                <w:sz w:val="16"/>
                <w:szCs w:val="16"/>
                <w:lang w:eastAsia="zh-CN"/>
              </w:rPr>
              <w:t>MTK</w:t>
            </w:r>
          </w:p>
        </w:tc>
        <w:tc>
          <w:tcPr>
            <w:tcW w:w="850" w:type="dxa"/>
            <w:shd w:val="clear" w:color="auto" w:fill="auto"/>
            <w:vAlign w:val="center"/>
          </w:tcPr>
          <w:p w14:paraId="4011DC1C" w14:textId="350A73AC" w:rsidR="009079DC" w:rsidRPr="0091371E" w:rsidRDefault="009079DC" w:rsidP="009079DC">
            <w:pPr>
              <w:jc w:val="center"/>
              <w:rPr>
                <w:b/>
                <w:bCs/>
                <w:sz w:val="16"/>
                <w:szCs w:val="16"/>
              </w:rPr>
            </w:pPr>
            <w:r w:rsidRPr="00456DF7">
              <w:rPr>
                <w:rFonts w:eastAsiaTheme="minorEastAsia"/>
                <w:sz w:val="16"/>
                <w:szCs w:val="16"/>
                <w:lang w:eastAsia="zh-CN"/>
              </w:rPr>
              <w:t>&gt;30</w:t>
            </w:r>
          </w:p>
        </w:tc>
        <w:tc>
          <w:tcPr>
            <w:tcW w:w="998" w:type="dxa"/>
            <w:shd w:val="clear" w:color="auto" w:fill="auto"/>
            <w:vAlign w:val="center"/>
          </w:tcPr>
          <w:p w14:paraId="08360175" w14:textId="6D045869" w:rsidR="009079DC" w:rsidRPr="0091371E" w:rsidRDefault="009079DC" w:rsidP="009079DC">
            <w:pPr>
              <w:jc w:val="center"/>
              <w:rPr>
                <w:b/>
                <w:bCs/>
                <w:sz w:val="16"/>
                <w:szCs w:val="16"/>
              </w:rPr>
            </w:pPr>
            <w:r w:rsidRPr="00456DF7">
              <w:rPr>
                <w:rFonts w:eastAsiaTheme="minorEastAsia"/>
                <w:sz w:val="16"/>
                <w:szCs w:val="16"/>
                <w:lang w:eastAsia="zh-CN"/>
              </w:rPr>
              <w:t>&gt;30</w:t>
            </w:r>
          </w:p>
        </w:tc>
        <w:tc>
          <w:tcPr>
            <w:tcW w:w="1412" w:type="dxa"/>
            <w:shd w:val="clear" w:color="auto" w:fill="auto"/>
            <w:vAlign w:val="center"/>
          </w:tcPr>
          <w:p w14:paraId="1AE28C78" w14:textId="5AC0A68F" w:rsidR="009079DC" w:rsidRPr="0091371E" w:rsidRDefault="009079DC" w:rsidP="009079DC">
            <w:pPr>
              <w:jc w:val="center"/>
              <w:rPr>
                <w:b/>
                <w:bCs/>
                <w:sz w:val="16"/>
                <w:szCs w:val="16"/>
              </w:rPr>
            </w:pPr>
            <w:r w:rsidRPr="00456DF7">
              <w:rPr>
                <w:rFonts w:eastAsiaTheme="minorEastAsia"/>
                <w:sz w:val="16"/>
                <w:szCs w:val="16"/>
                <w:lang w:eastAsia="zh-CN"/>
              </w:rPr>
              <w:t>100%</w:t>
            </w:r>
          </w:p>
        </w:tc>
        <w:tc>
          <w:tcPr>
            <w:tcW w:w="850" w:type="dxa"/>
            <w:shd w:val="clear" w:color="auto" w:fill="auto"/>
            <w:vAlign w:val="center"/>
          </w:tcPr>
          <w:p w14:paraId="00339C75" w14:textId="77777777" w:rsidR="009079DC" w:rsidRPr="0091371E" w:rsidRDefault="009079DC" w:rsidP="009079DC">
            <w:pPr>
              <w:jc w:val="center"/>
              <w:rPr>
                <w:b/>
                <w:bCs/>
                <w:sz w:val="16"/>
                <w:szCs w:val="16"/>
              </w:rPr>
            </w:pPr>
          </w:p>
        </w:tc>
        <w:tc>
          <w:tcPr>
            <w:tcW w:w="988" w:type="dxa"/>
            <w:shd w:val="clear" w:color="auto" w:fill="auto"/>
            <w:vAlign w:val="center"/>
          </w:tcPr>
          <w:p w14:paraId="5705E535" w14:textId="77777777" w:rsidR="009079DC" w:rsidRPr="0091371E" w:rsidRDefault="009079DC" w:rsidP="009079DC">
            <w:pPr>
              <w:jc w:val="center"/>
              <w:rPr>
                <w:b/>
                <w:bCs/>
                <w:sz w:val="16"/>
                <w:szCs w:val="16"/>
              </w:rPr>
            </w:pPr>
          </w:p>
        </w:tc>
        <w:tc>
          <w:tcPr>
            <w:tcW w:w="1417" w:type="dxa"/>
            <w:shd w:val="clear" w:color="auto" w:fill="auto"/>
            <w:vAlign w:val="center"/>
          </w:tcPr>
          <w:p w14:paraId="1836FEA5" w14:textId="77777777" w:rsidR="009079DC" w:rsidRPr="0091371E" w:rsidRDefault="009079DC" w:rsidP="009079DC">
            <w:pPr>
              <w:jc w:val="center"/>
              <w:rPr>
                <w:b/>
                <w:bCs/>
                <w:sz w:val="16"/>
                <w:szCs w:val="16"/>
              </w:rPr>
            </w:pPr>
          </w:p>
        </w:tc>
        <w:tc>
          <w:tcPr>
            <w:tcW w:w="1276" w:type="dxa"/>
            <w:shd w:val="clear" w:color="auto" w:fill="auto"/>
            <w:vAlign w:val="center"/>
          </w:tcPr>
          <w:p w14:paraId="10D3C062" w14:textId="14F44CE6" w:rsidR="009079DC" w:rsidRPr="0091371E" w:rsidRDefault="009079DC" w:rsidP="009079DC">
            <w:pPr>
              <w:jc w:val="both"/>
              <w:rPr>
                <w:b/>
                <w:bCs/>
                <w:sz w:val="16"/>
                <w:szCs w:val="16"/>
              </w:rPr>
            </w:pPr>
            <w:r w:rsidRPr="0091371E">
              <w:rPr>
                <w:sz w:val="16"/>
                <w:szCs w:val="16"/>
              </w:rPr>
              <w:t>Note 1</w:t>
            </w:r>
          </w:p>
        </w:tc>
      </w:tr>
      <w:tr w:rsidR="009079DC" w:rsidRPr="0091371E" w14:paraId="75531042" w14:textId="77777777" w:rsidTr="007B2B10">
        <w:trPr>
          <w:trHeight w:val="283"/>
          <w:jc w:val="center"/>
        </w:trPr>
        <w:tc>
          <w:tcPr>
            <w:tcW w:w="1282" w:type="dxa"/>
            <w:shd w:val="clear" w:color="auto" w:fill="9CC2E5" w:themeFill="accent1" w:themeFillTint="99"/>
            <w:vAlign w:val="center"/>
          </w:tcPr>
          <w:p w14:paraId="17AA958E" w14:textId="77777777" w:rsidR="009079DC" w:rsidRPr="0091371E" w:rsidRDefault="009079DC" w:rsidP="00553EBC">
            <w:pPr>
              <w:jc w:val="center"/>
              <w:rPr>
                <w:szCs w:val="20"/>
              </w:rPr>
            </w:pPr>
            <w:r w:rsidRPr="00456DF7">
              <w:rPr>
                <w:rFonts w:eastAsiaTheme="minorEastAsia"/>
                <w:sz w:val="16"/>
                <w:szCs w:val="16"/>
                <w:lang w:eastAsia="zh-CN"/>
              </w:rPr>
              <w:t>vivo</w:t>
            </w:r>
          </w:p>
        </w:tc>
        <w:tc>
          <w:tcPr>
            <w:tcW w:w="850" w:type="dxa"/>
            <w:vAlign w:val="center"/>
          </w:tcPr>
          <w:p w14:paraId="0638273B" w14:textId="77777777" w:rsidR="009079DC" w:rsidRPr="0091371E" w:rsidRDefault="009079DC" w:rsidP="00553EBC">
            <w:pPr>
              <w:jc w:val="center"/>
              <w:rPr>
                <w:sz w:val="16"/>
                <w:szCs w:val="16"/>
              </w:rPr>
            </w:pPr>
            <w:r w:rsidRPr="00456DF7">
              <w:rPr>
                <w:rFonts w:eastAsiaTheme="minorEastAsia"/>
                <w:sz w:val="16"/>
                <w:szCs w:val="16"/>
                <w:lang w:eastAsia="zh-CN"/>
              </w:rPr>
              <w:t>&gt;20</w:t>
            </w:r>
          </w:p>
        </w:tc>
        <w:tc>
          <w:tcPr>
            <w:tcW w:w="998" w:type="dxa"/>
            <w:vAlign w:val="center"/>
          </w:tcPr>
          <w:p w14:paraId="3345B037" w14:textId="77777777" w:rsidR="009079DC" w:rsidRPr="0091371E" w:rsidRDefault="009079DC" w:rsidP="00553EBC">
            <w:pPr>
              <w:jc w:val="center"/>
              <w:rPr>
                <w:sz w:val="16"/>
                <w:szCs w:val="16"/>
              </w:rPr>
            </w:pPr>
            <w:r w:rsidRPr="00456DF7">
              <w:rPr>
                <w:rFonts w:eastAsiaTheme="minorEastAsia"/>
                <w:sz w:val="16"/>
                <w:szCs w:val="16"/>
                <w:lang w:eastAsia="zh-CN"/>
              </w:rPr>
              <w:t>&gt;20</w:t>
            </w:r>
          </w:p>
        </w:tc>
        <w:tc>
          <w:tcPr>
            <w:tcW w:w="1412" w:type="dxa"/>
            <w:vAlign w:val="center"/>
          </w:tcPr>
          <w:p w14:paraId="13860726" w14:textId="77777777" w:rsidR="009079DC" w:rsidRPr="0091371E" w:rsidRDefault="009079DC" w:rsidP="00553EBC">
            <w:pPr>
              <w:jc w:val="center"/>
              <w:rPr>
                <w:sz w:val="16"/>
                <w:szCs w:val="16"/>
              </w:rPr>
            </w:pPr>
            <w:r w:rsidRPr="00456DF7">
              <w:rPr>
                <w:rFonts w:eastAsiaTheme="minorEastAsia"/>
                <w:sz w:val="16"/>
                <w:szCs w:val="16"/>
                <w:lang w:eastAsia="zh-CN"/>
              </w:rPr>
              <w:t>97.70%</w:t>
            </w:r>
          </w:p>
        </w:tc>
        <w:tc>
          <w:tcPr>
            <w:tcW w:w="850" w:type="dxa"/>
            <w:vAlign w:val="center"/>
          </w:tcPr>
          <w:p w14:paraId="17CCF621" w14:textId="77777777" w:rsidR="009079DC" w:rsidRPr="0091371E" w:rsidRDefault="009079DC" w:rsidP="00553EBC">
            <w:pPr>
              <w:jc w:val="center"/>
              <w:rPr>
                <w:sz w:val="16"/>
                <w:szCs w:val="16"/>
              </w:rPr>
            </w:pPr>
          </w:p>
        </w:tc>
        <w:tc>
          <w:tcPr>
            <w:tcW w:w="988" w:type="dxa"/>
            <w:vAlign w:val="center"/>
          </w:tcPr>
          <w:p w14:paraId="2D0B01BE" w14:textId="77777777" w:rsidR="009079DC" w:rsidRPr="0091371E" w:rsidRDefault="009079DC" w:rsidP="00553EBC">
            <w:pPr>
              <w:jc w:val="center"/>
              <w:rPr>
                <w:sz w:val="16"/>
                <w:szCs w:val="16"/>
              </w:rPr>
            </w:pPr>
          </w:p>
        </w:tc>
        <w:tc>
          <w:tcPr>
            <w:tcW w:w="1417" w:type="dxa"/>
            <w:vAlign w:val="center"/>
          </w:tcPr>
          <w:p w14:paraId="1A4EA0E1" w14:textId="77777777" w:rsidR="009079DC" w:rsidRPr="0091371E" w:rsidRDefault="009079DC" w:rsidP="00553EBC">
            <w:pPr>
              <w:jc w:val="center"/>
              <w:rPr>
                <w:sz w:val="16"/>
                <w:szCs w:val="16"/>
              </w:rPr>
            </w:pPr>
          </w:p>
        </w:tc>
        <w:tc>
          <w:tcPr>
            <w:tcW w:w="1276" w:type="dxa"/>
            <w:vAlign w:val="center"/>
          </w:tcPr>
          <w:p w14:paraId="557E9CD2" w14:textId="77777777" w:rsidR="009079DC" w:rsidRPr="0091371E" w:rsidRDefault="009079DC" w:rsidP="00553EBC">
            <w:pPr>
              <w:jc w:val="both"/>
              <w:rPr>
                <w:sz w:val="16"/>
                <w:szCs w:val="16"/>
              </w:rPr>
            </w:pPr>
          </w:p>
        </w:tc>
      </w:tr>
      <w:tr w:rsidR="009079DC" w:rsidRPr="0091371E" w14:paraId="098AD6EB" w14:textId="77777777" w:rsidTr="00553EBC">
        <w:trPr>
          <w:trHeight w:val="283"/>
          <w:jc w:val="center"/>
        </w:trPr>
        <w:tc>
          <w:tcPr>
            <w:tcW w:w="1282" w:type="dxa"/>
            <w:shd w:val="clear" w:color="auto" w:fill="9CC2E5" w:themeFill="accent1" w:themeFillTint="99"/>
            <w:vAlign w:val="center"/>
          </w:tcPr>
          <w:p w14:paraId="06B0EF32" w14:textId="5A0DDCCE" w:rsidR="009079DC" w:rsidRPr="00456DF7" w:rsidRDefault="009079DC" w:rsidP="009079DC">
            <w:pPr>
              <w:jc w:val="center"/>
              <w:rPr>
                <w:rFonts w:eastAsiaTheme="minorEastAsia"/>
                <w:sz w:val="16"/>
                <w:szCs w:val="16"/>
                <w:lang w:eastAsia="zh-CN"/>
              </w:rPr>
            </w:pPr>
            <w:r w:rsidRPr="00456DF7">
              <w:rPr>
                <w:rFonts w:eastAsiaTheme="minorEastAsia"/>
                <w:sz w:val="16"/>
                <w:szCs w:val="16"/>
                <w:lang w:eastAsia="zh-CN"/>
              </w:rPr>
              <w:t>Huawei</w:t>
            </w:r>
          </w:p>
        </w:tc>
        <w:tc>
          <w:tcPr>
            <w:tcW w:w="850" w:type="dxa"/>
            <w:shd w:val="clear" w:color="auto" w:fill="auto"/>
            <w:vAlign w:val="center"/>
          </w:tcPr>
          <w:p w14:paraId="4CD517D2" w14:textId="77777777" w:rsidR="009079DC" w:rsidRPr="0091371E" w:rsidRDefault="009079DC" w:rsidP="009079DC">
            <w:pPr>
              <w:jc w:val="center"/>
              <w:rPr>
                <w:b/>
                <w:bCs/>
                <w:sz w:val="16"/>
                <w:szCs w:val="16"/>
              </w:rPr>
            </w:pPr>
          </w:p>
        </w:tc>
        <w:tc>
          <w:tcPr>
            <w:tcW w:w="998" w:type="dxa"/>
            <w:shd w:val="clear" w:color="auto" w:fill="auto"/>
            <w:vAlign w:val="center"/>
          </w:tcPr>
          <w:p w14:paraId="25FFB825" w14:textId="77777777" w:rsidR="009079DC" w:rsidRPr="0091371E" w:rsidRDefault="009079DC" w:rsidP="009079DC">
            <w:pPr>
              <w:jc w:val="center"/>
              <w:rPr>
                <w:b/>
                <w:bCs/>
                <w:sz w:val="16"/>
                <w:szCs w:val="16"/>
              </w:rPr>
            </w:pPr>
          </w:p>
        </w:tc>
        <w:tc>
          <w:tcPr>
            <w:tcW w:w="1412" w:type="dxa"/>
            <w:shd w:val="clear" w:color="auto" w:fill="auto"/>
            <w:vAlign w:val="center"/>
          </w:tcPr>
          <w:p w14:paraId="5E4829A6" w14:textId="77777777" w:rsidR="009079DC" w:rsidRPr="0091371E" w:rsidRDefault="009079DC" w:rsidP="009079DC">
            <w:pPr>
              <w:jc w:val="center"/>
              <w:rPr>
                <w:b/>
                <w:bCs/>
                <w:sz w:val="16"/>
                <w:szCs w:val="16"/>
              </w:rPr>
            </w:pPr>
          </w:p>
        </w:tc>
        <w:tc>
          <w:tcPr>
            <w:tcW w:w="850" w:type="dxa"/>
            <w:shd w:val="clear" w:color="auto" w:fill="auto"/>
            <w:vAlign w:val="center"/>
          </w:tcPr>
          <w:p w14:paraId="1172A6B7" w14:textId="06E63FAC" w:rsidR="009079DC" w:rsidRPr="0091371E" w:rsidRDefault="009079DC" w:rsidP="009079DC">
            <w:pPr>
              <w:jc w:val="center"/>
              <w:rPr>
                <w:b/>
                <w:bCs/>
                <w:sz w:val="16"/>
                <w:szCs w:val="16"/>
              </w:rPr>
            </w:pPr>
            <w:r w:rsidRPr="00456DF7">
              <w:rPr>
                <w:rFonts w:eastAsiaTheme="minorEastAsia"/>
                <w:sz w:val="16"/>
                <w:szCs w:val="16"/>
                <w:lang w:eastAsia="zh-CN"/>
              </w:rPr>
              <w:t>&gt;15</w:t>
            </w:r>
          </w:p>
        </w:tc>
        <w:tc>
          <w:tcPr>
            <w:tcW w:w="988" w:type="dxa"/>
            <w:shd w:val="clear" w:color="auto" w:fill="auto"/>
            <w:vAlign w:val="center"/>
          </w:tcPr>
          <w:p w14:paraId="7672730C" w14:textId="77777777" w:rsidR="009079DC" w:rsidRPr="0091371E" w:rsidRDefault="009079DC" w:rsidP="009079DC">
            <w:pPr>
              <w:jc w:val="center"/>
              <w:rPr>
                <w:b/>
                <w:bCs/>
                <w:sz w:val="16"/>
                <w:szCs w:val="16"/>
              </w:rPr>
            </w:pPr>
          </w:p>
        </w:tc>
        <w:tc>
          <w:tcPr>
            <w:tcW w:w="1417" w:type="dxa"/>
            <w:shd w:val="clear" w:color="auto" w:fill="auto"/>
            <w:vAlign w:val="center"/>
          </w:tcPr>
          <w:p w14:paraId="1FB498E2" w14:textId="4A255CCF" w:rsidR="009079DC" w:rsidRPr="0091371E" w:rsidRDefault="009079DC" w:rsidP="009079DC">
            <w:pPr>
              <w:jc w:val="center"/>
              <w:rPr>
                <w:b/>
                <w:bCs/>
                <w:sz w:val="16"/>
                <w:szCs w:val="16"/>
              </w:rPr>
            </w:pPr>
            <w:r w:rsidRPr="00456DF7">
              <w:rPr>
                <w:rFonts w:eastAsiaTheme="minorEastAsia"/>
                <w:sz w:val="16"/>
                <w:szCs w:val="16"/>
                <w:lang w:eastAsia="zh-CN"/>
              </w:rPr>
              <w:t xml:space="preserve">95.56% </w:t>
            </w:r>
          </w:p>
        </w:tc>
        <w:tc>
          <w:tcPr>
            <w:tcW w:w="1276" w:type="dxa"/>
            <w:shd w:val="clear" w:color="auto" w:fill="auto"/>
            <w:vAlign w:val="center"/>
          </w:tcPr>
          <w:p w14:paraId="6E59E3F3" w14:textId="77777777" w:rsidR="009079DC" w:rsidRPr="0091371E" w:rsidRDefault="009079DC" w:rsidP="009079DC">
            <w:pPr>
              <w:jc w:val="both"/>
              <w:rPr>
                <w:b/>
                <w:bCs/>
                <w:sz w:val="16"/>
                <w:szCs w:val="16"/>
              </w:rPr>
            </w:pPr>
          </w:p>
        </w:tc>
      </w:tr>
      <w:tr w:rsidR="009079DC" w:rsidRPr="0091371E" w14:paraId="2DE0A33C" w14:textId="77777777" w:rsidTr="007B2B10">
        <w:trPr>
          <w:trHeight w:val="283"/>
          <w:jc w:val="center"/>
        </w:trPr>
        <w:tc>
          <w:tcPr>
            <w:tcW w:w="1282" w:type="dxa"/>
            <w:shd w:val="clear" w:color="auto" w:fill="9CC2E5" w:themeFill="accent1" w:themeFillTint="99"/>
            <w:vAlign w:val="center"/>
          </w:tcPr>
          <w:p w14:paraId="50ECF9F8" w14:textId="43C6F858" w:rsidR="009079DC" w:rsidRPr="00D046CC" w:rsidRDefault="009079DC" w:rsidP="009079DC">
            <w:pPr>
              <w:jc w:val="center"/>
              <w:rPr>
                <w:rFonts w:eastAsiaTheme="minorEastAsia"/>
                <w:sz w:val="16"/>
                <w:szCs w:val="16"/>
                <w:lang w:eastAsia="zh-CN"/>
              </w:rPr>
            </w:pPr>
            <w:r w:rsidRPr="00456DF7">
              <w:rPr>
                <w:rFonts w:eastAsiaTheme="minorEastAsia"/>
                <w:sz w:val="16"/>
                <w:szCs w:val="16"/>
                <w:lang w:eastAsia="zh-CN"/>
              </w:rPr>
              <w:t>QC</w:t>
            </w:r>
          </w:p>
        </w:tc>
        <w:tc>
          <w:tcPr>
            <w:tcW w:w="850" w:type="dxa"/>
            <w:shd w:val="clear" w:color="auto" w:fill="auto"/>
            <w:vAlign w:val="center"/>
          </w:tcPr>
          <w:p w14:paraId="2E3E87C5" w14:textId="01D9B9DD" w:rsidR="009079DC" w:rsidRPr="00D046CC" w:rsidRDefault="009079DC" w:rsidP="009079DC">
            <w:pPr>
              <w:jc w:val="center"/>
              <w:rPr>
                <w:rFonts w:eastAsiaTheme="minorEastAsia"/>
                <w:sz w:val="16"/>
                <w:szCs w:val="16"/>
                <w:lang w:eastAsia="zh-CN"/>
              </w:rPr>
            </w:pPr>
            <w:r w:rsidRPr="00456DF7">
              <w:rPr>
                <w:rFonts w:eastAsiaTheme="minorEastAsia"/>
                <w:sz w:val="16"/>
                <w:szCs w:val="16"/>
                <w:lang w:eastAsia="zh-CN"/>
              </w:rPr>
              <w:t>143</w:t>
            </w:r>
          </w:p>
        </w:tc>
        <w:tc>
          <w:tcPr>
            <w:tcW w:w="998" w:type="dxa"/>
            <w:shd w:val="clear" w:color="auto" w:fill="auto"/>
            <w:vAlign w:val="center"/>
          </w:tcPr>
          <w:p w14:paraId="2FEB60E4" w14:textId="18BBF395" w:rsidR="009079DC" w:rsidRPr="00D046CC" w:rsidRDefault="009079DC" w:rsidP="009079DC">
            <w:pPr>
              <w:jc w:val="center"/>
              <w:rPr>
                <w:rFonts w:eastAsiaTheme="minorEastAsia"/>
                <w:sz w:val="16"/>
                <w:szCs w:val="16"/>
                <w:lang w:eastAsia="zh-CN"/>
              </w:rPr>
            </w:pPr>
            <w:r w:rsidRPr="00456DF7">
              <w:rPr>
                <w:rFonts w:eastAsiaTheme="minorEastAsia"/>
                <w:sz w:val="16"/>
                <w:szCs w:val="16"/>
                <w:lang w:eastAsia="zh-CN"/>
              </w:rPr>
              <w:t>136</w:t>
            </w:r>
          </w:p>
        </w:tc>
        <w:tc>
          <w:tcPr>
            <w:tcW w:w="1412" w:type="dxa"/>
            <w:shd w:val="clear" w:color="auto" w:fill="auto"/>
            <w:vAlign w:val="center"/>
          </w:tcPr>
          <w:p w14:paraId="73F0D9E0" w14:textId="7D7C599E" w:rsidR="009079DC" w:rsidRPr="00D046CC" w:rsidRDefault="009079DC" w:rsidP="009079DC">
            <w:pPr>
              <w:jc w:val="center"/>
              <w:rPr>
                <w:rFonts w:eastAsiaTheme="minorEastAsia"/>
                <w:sz w:val="16"/>
                <w:szCs w:val="16"/>
                <w:lang w:eastAsia="zh-CN"/>
              </w:rPr>
            </w:pPr>
            <w:r w:rsidRPr="00456DF7">
              <w:rPr>
                <w:rFonts w:eastAsiaTheme="minorEastAsia"/>
                <w:sz w:val="16"/>
                <w:szCs w:val="16"/>
                <w:lang w:eastAsia="zh-CN"/>
              </w:rPr>
              <w:t>94%</w:t>
            </w:r>
          </w:p>
        </w:tc>
        <w:tc>
          <w:tcPr>
            <w:tcW w:w="850" w:type="dxa"/>
            <w:shd w:val="clear" w:color="auto" w:fill="auto"/>
            <w:vAlign w:val="center"/>
          </w:tcPr>
          <w:p w14:paraId="79E3586A" w14:textId="79DAAAC8" w:rsidR="009079DC" w:rsidRPr="0091371E" w:rsidRDefault="009079DC" w:rsidP="009079DC">
            <w:pPr>
              <w:jc w:val="center"/>
              <w:rPr>
                <w:b/>
                <w:bCs/>
                <w:sz w:val="16"/>
                <w:szCs w:val="16"/>
              </w:rPr>
            </w:pPr>
            <w:r w:rsidRPr="00456DF7">
              <w:rPr>
                <w:rFonts w:eastAsiaTheme="minorEastAsia"/>
                <w:sz w:val="16"/>
                <w:szCs w:val="16"/>
                <w:lang w:eastAsia="zh-CN"/>
              </w:rPr>
              <w:t>&gt;240</w:t>
            </w:r>
          </w:p>
        </w:tc>
        <w:tc>
          <w:tcPr>
            <w:tcW w:w="988" w:type="dxa"/>
            <w:shd w:val="clear" w:color="auto" w:fill="auto"/>
            <w:vAlign w:val="center"/>
          </w:tcPr>
          <w:p w14:paraId="21C3C608" w14:textId="54D6AC3F" w:rsidR="009079DC" w:rsidRPr="0091371E" w:rsidRDefault="009079DC" w:rsidP="009079DC">
            <w:pPr>
              <w:jc w:val="center"/>
              <w:rPr>
                <w:b/>
                <w:bCs/>
                <w:sz w:val="16"/>
                <w:szCs w:val="16"/>
              </w:rPr>
            </w:pPr>
            <w:r w:rsidRPr="00456DF7">
              <w:rPr>
                <w:rFonts w:eastAsiaTheme="minorEastAsia"/>
                <w:sz w:val="16"/>
                <w:szCs w:val="16"/>
                <w:lang w:eastAsia="zh-CN"/>
              </w:rPr>
              <w:t>240</w:t>
            </w:r>
          </w:p>
        </w:tc>
        <w:tc>
          <w:tcPr>
            <w:tcW w:w="1417" w:type="dxa"/>
            <w:shd w:val="clear" w:color="auto" w:fill="auto"/>
            <w:vAlign w:val="center"/>
          </w:tcPr>
          <w:p w14:paraId="6E90ED8E" w14:textId="4A9AD4D0" w:rsidR="009079DC" w:rsidRPr="0091371E" w:rsidRDefault="009079DC" w:rsidP="009079DC">
            <w:pPr>
              <w:jc w:val="center"/>
              <w:rPr>
                <w:b/>
                <w:bCs/>
                <w:sz w:val="16"/>
                <w:szCs w:val="16"/>
              </w:rPr>
            </w:pPr>
            <w:r w:rsidRPr="00456DF7">
              <w:rPr>
                <w:rFonts w:eastAsiaTheme="minorEastAsia"/>
                <w:sz w:val="16"/>
                <w:szCs w:val="16"/>
                <w:lang w:eastAsia="zh-CN"/>
              </w:rPr>
              <w:t>93%</w:t>
            </w:r>
          </w:p>
        </w:tc>
        <w:tc>
          <w:tcPr>
            <w:tcW w:w="1276" w:type="dxa"/>
            <w:shd w:val="clear" w:color="auto" w:fill="auto"/>
            <w:vAlign w:val="center"/>
          </w:tcPr>
          <w:p w14:paraId="48F659D2" w14:textId="0DA89CD9" w:rsidR="009079DC" w:rsidRPr="0091371E" w:rsidRDefault="009079DC" w:rsidP="009079DC">
            <w:pPr>
              <w:jc w:val="both"/>
              <w:rPr>
                <w:b/>
                <w:bCs/>
                <w:sz w:val="16"/>
                <w:szCs w:val="16"/>
              </w:rPr>
            </w:pPr>
          </w:p>
        </w:tc>
      </w:tr>
      <w:tr w:rsidR="009079DC" w14:paraId="40DE995D" w14:textId="77777777" w:rsidTr="00344ADC">
        <w:trPr>
          <w:trHeight w:hRule="exact" w:val="454"/>
          <w:jc w:val="center"/>
        </w:trPr>
        <w:tc>
          <w:tcPr>
            <w:tcW w:w="9073" w:type="dxa"/>
            <w:gridSpan w:val="8"/>
            <w:shd w:val="clear" w:color="auto" w:fill="auto"/>
            <w:vAlign w:val="center"/>
          </w:tcPr>
          <w:p w14:paraId="48961634" w14:textId="77777777" w:rsidR="009079DC" w:rsidRPr="009E14D2" w:rsidRDefault="009079DC" w:rsidP="009079DC">
            <w:pPr>
              <w:rPr>
                <w:sz w:val="16"/>
                <w:szCs w:val="16"/>
              </w:rPr>
            </w:pPr>
            <w:r w:rsidRPr="0091371E">
              <w:rPr>
                <w:sz w:val="16"/>
                <w:szCs w:val="16"/>
              </w:rPr>
              <w:t>Note 1: the interval of packet arrival among UEs are equal</w:t>
            </w:r>
          </w:p>
        </w:tc>
      </w:tr>
    </w:tbl>
    <w:p w14:paraId="2D65F8A2" w14:textId="77777777" w:rsidR="00456DF7" w:rsidRDefault="00456DF7" w:rsidP="00456DF7">
      <w:pPr>
        <w:spacing w:before="120" w:after="120" w:line="276" w:lineRule="auto"/>
        <w:jc w:val="both"/>
      </w:pPr>
    </w:p>
    <w:p w14:paraId="3C003817" w14:textId="129387F8" w:rsidR="00456DF7" w:rsidRDefault="00456DF7" w:rsidP="00456DF7">
      <w:pPr>
        <w:spacing w:before="120" w:after="120" w:line="276" w:lineRule="auto"/>
      </w:pPr>
      <w:r>
        <w:rPr>
          <w:b/>
          <w:bCs/>
          <w:u w:val="single"/>
        </w:rPr>
        <w:t>Uma</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6F74B101" w14:textId="488C1118" w:rsidR="00456DF7" w:rsidRDefault="00CC6766" w:rsidP="00CC6766">
      <w:pPr>
        <w:spacing w:before="120" w:after="120" w:line="276" w:lineRule="auto"/>
        <w:jc w:val="center"/>
      </w:pPr>
      <w:r>
        <w:t xml:space="preserve">Table </w:t>
      </w:r>
      <w:fldSimple w:instr=" SEQ Table \* ARABIC ">
        <w:r>
          <w:rPr>
            <w:noProof/>
          </w:rPr>
          <w:t>20</w:t>
        </w:r>
      </w:fldSimple>
      <w:r>
        <w:t xml:space="preserve"> System capacity of scene/video/data/voice (10Mbps) application in FR1 UL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5A0D3D" w14:paraId="42295221" w14:textId="77777777" w:rsidTr="00344ADC">
        <w:trPr>
          <w:trHeight w:val="454"/>
          <w:jc w:val="center"/>
        </w:trPr>
        <w:tc>
          <w:tcPr>
            <w:tcW w:w="1282" w:type="dxa"/>
            <w:vMerge w:val="restart"/>
            <w:shd w:val="clear" w:color="auto" w:fill="9CC2E5" w:themeFill="accent1" w:themeFillTint="99"/>
            <w:vAlign w:val="center"/>
          </w:tcPr>
          <w:p w14:paraId="58A71EA6" w14:textId="77777777" w:rsidR="005A0D3D" w:rsidRPr="0091371E" w:rsidRDefault="005A0D3D"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E4FAB29" w14:textId="77777777" w:rsidR="005A0D3D" w:rsidRPr="0091371E" w:rsidRDefault="005A0D3D"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71660A1A" w14:textId="77777777" w:rsidR="005A0D3D" w:rsidRPr="0091371E" w:rsidRDefault="005A0D3D"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729E68D9" w14:textId="77777777" w:rsidR="005A0D3D" w:rsidRPr="0091371E" w:rsidRDefault="005A0D3D"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A0D3D" w14:paraId="37E88032" w14:textId="77777777" w:rsidTr="00344ADC">
        <w:trPr>
          <w:trHeight w:val="709"/>
          <w:jc w:val="center"/>
        </w:trPr>
        <w:tc>
          <w:tcPr>
            <w:tcW w:w="1282" w:type="dxa"/>
            <w:vMerge/>
            <w:shd w:val="clear" w:color="auto" w:fill="9CC2E5" w:themeFill="accent1" w:themeFillTint="99"/>
            <w:vAlign w:val="center"/>
          </w:tcPr>
          <w:p w14:paraId="46409B39" w14:textId="77777777" w:rsidR="005A0D3D" w:rsidRPr="0091371E" w:rsidRDefault="005A0D3D" w:rsidP="00553EBC">
            <w:pPr>
              <w:jc w:val="center"/>
              <w:rPr>
                <w:b/>
                <w:bCs/>
                <w:sz w:val="16"/>
                <w:szCs w:val="16"/>
              </w:rPr>
            </w:pPr>
          </w:p>
        </w:tc>
        <w:tc>
          <w:tcPr>
            <w:tcW w:w="850" w:type="dxa"/>
            <w:shd w:val="clear" w:color="auto" w:fill="9CC2E5" w:themeFill="accent1" w:themeFillTint="99"/>
            <w:vAlign w:val="center"/>
          </w:tcPr>
          <w:p w14:paraId="378FAE60" w14:textId="77777777" w:rsidR="005A0D3D" w:rsidRPr="0091371E" w:rsidRDefault="005A0D3D"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1E217C75" w14:textId="77777777" w:rsidR="005A0D3D" w:rsidRPr="0091371E" w:rsidRDefault="005A0D3D"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5B05758" w14:textId="77777777" w:rsidR="005A0D3D" w:rsidRPr="0091371E" w:rsidRDefault="005A0D3D"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59137F58" w14:textId="77777777" w:rsidR="005A0D3D" w:rsidRPr="0091371E" w:rsidRDefault="005A0D3D"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5C092B88" w14:textId="77777777" w:rsidR="005A0D3D" w:rsidRPr="0091371E" w:rsidRDefault="005A0D3D"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66D7F511" w14:textId="77777777" w:rsidR="005A0D3D" w:rsidRPr="0091371E" w:rsidRDefault="005A0D3D"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5E18644" w14:textId="77777777" w:rsidR="005A0D3D" w:rsidRPr="0091371E" w:rsidRDefault="005A0D3D" w:rsidP="00553EBC">
            <w:pPr>
              <w:jc w:val="center"/>
              <w:rPr>
                <w:b/>
                <w:bCs/>
                <w:sz w:val="16"/>
                <w:szCs w:val="16"/>
              </w:rPr>
            </w:pPr>
          </w:p>
        </w:tc>
      </w:tr>
      <w:tr w:rsidR="00600BF8" w14:paraId="1A6A8B7E" w14:textId="77777777" w:rsidTr="00344ADC">
        <w:trPr>
          <w:trHeight w:val="283"/>
          <w:jc w:val="center"/>
        </w:trPr>
        <w:tc>
          <w:tcPr>
            <w:tcW w:w="1282" w:type="dxa"/>
            <w:shd w:val="clear" w:color="auto" w:fill="9CC2E5" w:themeFill="accent1" w:themeFillTint="99"/>
            <w:vAlign w:val="center"/>
          </w:tcPr>
          <w:p w14:paraId="6D8ADF6B" w14:textId="77777777" w:rsidR="00600BF8" w:rsidRPr="0091371E" w:rsidRDefault="00600BF8" w:rsidP="00600BF8">
            <w:pPr>
              <w:jc w:val="center"/>
              <w:rPr>
                <w:szCs w:val="20"/>
              </w:rPr>
            </w:pPr>
            <w:r w:rsidRPr="00456DF7">
              <w:rPr>
                <w:rFonts w:eastAsiaTheme="minorEastAsia"/>
                <w:sz w:val="16"/>
                <w:szCs w:val="16"/>
                <w:lang w:eastAsia="zh-CN"/>
              </w:rPr>
              <w:t>Ericsson</w:t>
            </w:r>
          </w:p>
        </w:tc>
        <w:tc>
          <w:tcPr>
            <w:tcW w:w="850" w:type="dxa"/>
            <w:vAlign w:val="center"/>
          </w:tcPr>
          <w:p w14:paraId="03AA033C" w14:textId="4EEB7614" w:rsidR="00600BF8" w:rsidRPr="0091371E" w:rsidRDefault="00600BF8" w:rsidP="00600BF8">
            <w:pPr>
              <w:jc w:val="center"/>
              <w:rPr>
                <w:sz w:val="16"/>
                <w:szCs w:val="16"/>
              </w:rPr>
            </w:pPr>
            <w:r w:rsidRPr="003947E0">
              <w:rPr>
                <w:rFonts w:eastAsiaTheme="minorEastAsia"/>
                <w:sz w:val="16"/>
                <w:szCs w:val="16"/>
                <w:lang w:eastAsia="zh-CN"/>
              </w:rPr>
              <w:t>0</w:t>
            </w:r>
          </w:p>
        </w:tc>
        <w:tc>
          <w:tcPr>
            <w:tcW w:w="998" w:type="dxa"/>
            <w:vAlign w:val="center"/>
          </w:tcPr>
          <w:p w14:paraId="2C4AD5E9" w14:textId="3A1DB0A9" w:rsidR="00600BF8" w:rsidRPr="0091371E" w:rsidRDefault="00600BF8" w:rsidP="00600BF8">
            <w:pPr>
              <w:jc w:val="center"/>
              <w:rPr>
                <w:sz w:val="16"/>
                <w:szCs w:val="16"/>
              </w:rPr>
            </w:pPr>
            <w:r w:rsidRPr="003947E0">
              <w:rPr>
                <w:rFonts w:eastAsiaTheme="minorEastAsia"/>
                <w:sz w:val="16"/>
                <w:szCs w:val="16"/>
                <w:lang w:eastAsia="zh-CN"/>
              </w:rPr>
              <w:t>0</w:t>
            </w:r>
          </w:p>
        </w:tc>
        <w:tc>
          <w:tcPr>
            <w:tcW w:w="1412" w:type="dxa"/>
            <w:vAlign w:val="center"/>
          </w:tcPr>
          <w:p w14:paraId="4DFD1F90" w14:textId="77777777" w:rsidR="00600BF8" w:rsidRPr="0091371E" w:rsidRDefault="00600BF8" w:rsidP="00600BF8">
            <w:pPr>
              <w:jc w:val="center"/>
              <w:rPr>
                <w:sz w:val="16"/>
                <w:szCs w:val="16"/>
              </w:rPr>
            </w:pPr>
          </w:p>
        </w:tc>
        <w:tc>
          <w:tcPr>
            <w:tcW w:w="850" w:type="dxa"/>
            <w:vAlign w:val="center"/>
          </w:tcPr>
          <w:p w14:paraId="02B0C1F1" w14:textId="77777777" w:rsidR="00600BF8" w:rsidRPr="0091371E" w:rsidRDefault="00600BF8" w:rsidP="00600BF8">
            <w:pPr>
              <w:jc w:val="center"/>
              <w:rPr>
                <w:sz w:val="16"/>
                <w:szCs w:val="16"/>
              </w:rPr>
            </w:pPr>
          </w:p>
        </w:tc>
        <w:tc>
          <w:tcPr>
            <w:tcW w:w="988" w:type="dxa"/>
            <w:vAlign w:val="center"/>
          </w:tcPr>
          <w:p w14:paraId="520CD9DF" w14:textId="77777777" w:rsidR="00600BF8" w:rsidRPr="0091371E" w:rsidRDefault="00600BF8" w:rsidP="00600BF8">
            <w:pPr>
              <w:jc w:val="center"/>
              <w:rPr>
                <w:sz w:val="16"/>
                <w:szCs w:val="16"/>
              </w:rPr>
            </w:pPr>
          </w:p>
        </w:tc>
        <w:tc>
          <w:tcPr>
            <w:tcW w:w="1417" w:type="dxa"/>
            <w:vAlign w:val="center"/>
          </w:tcPr>
          <w:p w14:paraId="520F1701" w14:textId="77777777" w:rsidR="00600BF8" w:rsidRPr="0091371E" w:rsidRDefault="00600BF8" w:rsidP="00600BF8">
            <w:pPr>
              <w:jc w:val="center"/>
              <w:rPr>
                <w:sz w:val="16"/>
                <w:szCs w:val="16"/>
              </w:rPr>
            </w:pPr>
          </w:p>
        </w:tc>
        <w:tc>
          <w:tcPr>
            <w:tcW w:w="1276" w:type="dxa"/>
            <w:vAlign w:val="center"/>
          </w:tcPr>
          <w:p w14:paraId="27F26DC9" w14:textId="77777777" w:rsidR="00600BF8" w:rsidRPr="0091371E" w:rsidRDefault="00600BF8" w:rsidP="00600BF8">
            <w:pPr>
              <w:jc w:val="both"/>
              <w:rPr>
                <w:sz w:val="16"/>
                <w:szCs w:val="16"/>
                <w:lang w:eastAsia="zh-CN"/>
              </w:rPr>
            </w:pPr>
          </w:p>
        </w:tc>
      </w:tr>
      <w:tr w:rsidR="00600BF8" w:rsidRPr="0091371E" w14:paraId="183B48B1" w14:textId="77777777" w:rsidTr="00553EBC">
        <w:trPr>
          <w:trHeight w:val="283"/>
          <w:jc w:val="center"/>
        </w:trPr>
        <w:tc>
          <w:tcPr>
            <w:tcW w:w="1282" w:type="dxa"/>
            <w:shd w:val="clear" w:color="auto" w:fill="9CC2E5" w:themeFill="accent1" w:themeFillTint="99"/>
            <w:vAlign w:val="center"/>
          </w:tcPr>
          <w:p w14:paraId="04762197" w14:textId="77777777" w:rsidR="00600BF8" w:rsidRPr="0091371E" w:rsidRDefault="00600BF8" w:rsidP="00600BF8">
            <w:pPr>
              <w:jc w:val="center"/>
              <w:rPr>
                <w:b/>
                <w:bCs/>
                <w:sz w:val="16"/>
                <w:szCs w:val="16"/>
              </w:rPr>
            </w:pPr>
            <w:r w:rsidRPr="00456DF7">
              <w:rPr>
                <w:rFonts w:eastAsiaTheme="minorEastAsia"/>
                <w:sz w:val="16"/>
                <w:szCs w:val="16"/>
                <w:lang w:eastAsia="zh-CN"/>
              </w:rPr>
              <w:t>MTK</w:t>
            </w:r>
          </w:p>
        </w:tc>
        <w:tc>
          <w:tcPr>
            <w:tcW w:w="850" w:type="dxa"/>
            <w:shd w:val="clear" w:color="auto" w:fill="auto"/>
            <w:vAlign w:val="center"/>
          </w:tcPr>
          <w:p w14:paraId="42F355E7" w14:textId="200F239B" w:rsidR="00600BF8" w:rsidRPr="0091371E" w:rsidRDefault="00600BF8" w:rsidP="00600BF8">
            <w:pPr>
              <w:jc w:val="center"/>
              <w:rPr>
                <w:b/>
                <w:bCs/>
                <w:sz w:val="16"/>
                <w:szCs w:val="16"/>
              </w:rPr>
            </w:pPr>
            <w:r w:rsidRPr="003947E0">
              <w:rPr>
                <w:rFonts w:eastAsiaTheme="minorEastAsia"/>
                <w:sz w:val="16"/>
                <w:szCs w:val="16"/>
                <w:lang w:eastAsia="zh-CN"/>
              </w:rPr>
              <w:t>1.34</w:t>
            </w:r>
          </w:p>
        </w:tc>
        <w:tc>
          <w:tcPr>
            <w:tcW w:w="998" w:type="dxa"/>
            <w:shd w:val="clear" w:color="auto" w:fill="auto"/>
            <w:vAlign w:val="center"/>
          </w:tcPr>
          <w:p w14:paraId="0C3353AA" w14:textId="7FD5AD79" w:rsidR="00600BF8" w:rsidRPr="0091371E" w:rsidRDefault="00600BF8" w:rsidP="00600BF8">
            <w:pPr>
              <w:jc w:val="center"/>
              <w:rPr>
                <w:b/>
                <w:bCs/>
                <w:sz w:val="16"/>
                <w:szCs w:val="16"/>
              </w:rPr>
            </w:pPr>
            <w:r w:rsidRPr="003947E0">
              <w:rPr>
                <w:rFonts w:eastAsiaTheme="minorEastAsia"/>
                <w:sz w:val="16"/>
                <w:szCs w:val="16"/>
                <w:lang w:eastAsia="zh-CN"/>
              </w:rPr>
              <w:t>1</w:t>
            </w:r>
          </w:p>
        </w:tc>
        <w:tc>
          <w:tcPr>
            <w:tcW w:w="1412" w:type="dxa"/>
            <w:shd w:val="clear" w:color="auto" w:fill="auto"/>
            <w:vAlign w:val="center"/>
          </w:tcPr>
          <w:p w14:paraId="281D64F2" w14:textId="436CF5B1" w:rsidR="00600BF8" w:rsidRPr="0091371E" w:rsidRDefault="00600BF8" w:rsidP="00600BF8">
            <w:pPr>
              <w:jc w:val="center"/>
              <w:rPr>
                <w:b/>
                <w:bCs/>
                <w:sz w:val="16"/>
                <w:szCs w:val="16"/>
              </w:rPr>
            </w:pPr>
            <w:r w:rsidRPr="003947E0">
              <w:rPr>
                <w:rFonts w:eastAsiaTheme="minorEastAsia"/>
                <w:sz w:val="16"/>
                <w:szCs w:val="16"/>
                <w:lang w:eastAsia="zh-CN"/>
              </w:rPr>
              <w:t>90%</w:t>
            </w:r>
          </w:p>
        </w:tc>
        <w:tc>
          <w:tcPr>
            <w:tcW w:w="850" w:type="dxa"/>
            <w:shd w:val="clear" w:color="auto" w:fill="auto"/>
            <w:vAlign w:val="center"/>
          </w:tcPr>
          <w:p w14:paraId="0AB656A2" w14:textId="77777777" w:rsidR="00600BF8" w:rsidRPr="0091371E" w:rsidRDefault="00600BF8" w:rsidP="00600BF8">
            <w:pPr>
              <w:jc w:val="center"/>
              <w:rPr>
                <w:b/>
                <w:bCs/>
                <w:sz w:val="16"/>
                <w:szCs w:val="16"/>
              </w:rPr>
            </w:pPr>
          </w:p>
        </w:tc>
        <w:tc>
          <w:tcPr>
            <w:tcW w:w="988" w:type="dxa"/>
            <w:shd w:val="clear" w:color="auto" w:fill="auto"/>
            <w:vAlign w:val="center"/>
          </w:tcPr>
          <w:p w14:paraId="1026399B" w14:textId="77777777" w:rsidR="00600BF8" w:rsidRPr="0091371E" w:rsidRDefault="00600BF8" w:rsidP="00600BF8">
            <w:pPr>
              <w:jc w:val="center"/>
              <w:rPr>
                <w:b/>
                <w:bCs/>
                <w:sz w:val="16"/>
                <w:szCs w:val="16"/>
              </w:rPr>
            </w:pPr>
          </w:p>
        </w:tc>
        <w:tc>
          <w:tcPr>
            <w:tcW w:w="1417" w:type="dxa"/>
            <w:shd w:val="clear" w:color="auto" w:fill="auto"/>
            <w:vAlign w:val="center"/>
          </w:tcPr>
          <w:p w14:paraId="257C9DFE" w14:textId="77777777" w:rsidR="00600BF8" w:rsidRPr="0091371E" w:rsidRDefault="00600BF8" w:rsidP="00600BF8">
            <w:pPr>
              <w:jc w:val="center"/>
              <w:rPr>
                <w:b/>
                <w:bCs/>
                <w:sz w:val="16"/>
                <w:szCs w:val="16"/>
              </w:rPr>
            </w:pPr>
          </w:p>
        </w:tc>
        <w:tc>
          <w:tcPr>
            <w:tcW w:w="1276" w:type="dxa"/>
            <w:shd w:val="clear" w:color="auto" w:fill="auto"/>
            <w:vAlign w:val="center"/>
          </w:tcPr>
          <w:p w14:paraId="38C5D2F8" w14:textId="77777777" w:rsidR="00600BF8" w:rsidRPr="0091371E" w:rsidRDefault="00600BF8" w:rsidP="00600BF8">
            <w:pPr>
              <w:jc w:val="both"/>
              <w:rPr>
                <w:b/>
                <w:bCs/>
                <w:sz w:val="16"/>
                <w:szCs w:val="16"/>
              </w:rPr>
            </w:pPr>
            <w:r w:rsidRPr="0091371E">
              <w:rPr>
                <w:sz w:val="16"/>
                <w:szCs w:val="16"/>
              </w:rPr>
              <w:t>Note 1</w:t>
            </w:r>
          </w:p>
        </w:tc>
      </w:tr>
      <w:tr w:rsidR="00600BF8" w:rsidRPr="0091371E" w14:paraId="6EC47819" w14:textId="77777777" w:rsidTr="00553EBC">
        <w:trPr>
          <w:trHeight w:val="283"/>
          <w:jc w:val="center"/>
        </w:trPr>
        <w:tc>
          <w:tcPr>
            <w:tcW w:w="1282" w:type="dxa"/>
            <w:shd w:val="clear" w:color="auto" w:fill="9CC2E5" w:themeFill="accent1" w:themeFillTint="99"/>
            <w:vAlign w:val="center"/>
          </w:tcPr>
          <w:p w14:paraId="3560648D" w14:textId="77777777" w:rsidR="00600BF8" w:rsidRPr="0091371E" w:rsidRDefault="00600BF8" w:rsidP="00600BF8">
            <w:pPr>
              <w:jc w:val="center"/>
              <w:rPr>
                <w:szCs w:val="20"/>
              </w:rPr>
            </w:pPr>
            <w:r w:rsidRPr="00456DF7">
              <w:rPr>
                <w:rFonts w:eastAsiaTheme="minorEastAsia"/>
                <w:sz w:val="16"/>
                <w:szCs w:val="16"/>
                <w:lang w:eastAsia="zh-CN"/>
              </w:rPr>
              <w:t>vivo</w:t>
            </w:r>
          </w:p>
        </w:tc>
        <w:tc>
          <w:tcPr>
            <w:tcW w:w="850" w:type="dxa"/>
            <w:vAlign w:val="center"/>
          </w:tcPr>
          <w:p w14:paraId="4DFE3C2E" w14:textId="7D79F374" w:rsidR="00600BF8" w:rsidRPr="0091371E" w:rsidRDefault="00600BF8" w:rsidP="00600BF8">
            <w:pPr>
              <w:jc w:val="center"/>
              <w:rPr>
                <w:sz w:val="16"/>
                <w:szCs w:val="16"/>
              </w:rPr>
            </w:pPr>
            <w:r w:rsidRPr="003947E0">
              <w:rPr>
                <w:rFonts w:eastAsiaTheme="minorEastAsia"/>
                <w:sz w:val="16"/>
                <w:szCs w:val="16"/>
                <w:lang w:eastAsia="zh-CN"/>
              </w:rPr>
              <w:t>&lt;1</w:t>
            </w:r>
          </w:p>
        </w:tc>
        <w:tc>
          <w:tcPr>
            <w:tcW w:w="998" w:type="dxa"/>
            <w:vAlign w:val="center"/>
          </w:tcPr>
          <w:p w14:paraId="2D578B13" w14:textId="4A7DB063" w:rsidR="00600BF8" w:rsidRPr="0091371E" w:rsidRDefault="00600BF8" w:rsidP="00600BF8">
            <w:pPr>
              <w:jc w:val="center"/>
              <w:rPr>
                <w:sz w:val="16"/>
                <w:szCs w:val="16"/>
              </w:rPr>
            </w:pPr>
            <w:r w:rsidRPr="003947E0">
              <w:rPr>
                <w:rFonts w:eastAsiaTheme="minorEastAsia"/>
                <w:sz w:val="16"/>
                <w:szCs w:val="16"/>
                <w:lang w:eastAsia="zh-CN"/>
              </w:rPr>
              <w:t>&lt;1</w:t>
            </w:r>
          </w:p>
        </w:tc>
        <w:tc>
          <w:tcPr>
            <w:tcW w:w="1412" w:type="dxa"/>
            <w:vAlign w:val="center"/>
          </w:tcPr>
          <w:p w14:paraId="127F33FE" w14:textId="52E4A619" w:rsidR="00600BF8" w:rsidRPr="0091371E" w:rsidRDefault="00600BF8" w:rsidP="00600BF8">
            <w:pPr>
              <w:jc w:val="center"/>
              <w:rPr>
                <w:sz w:val="16"/>
                <w:szCs w:val="16"/>
              </w:rPr>
            </w:pPr>
            <w:r w:rsidRPr="003947E0">
              <w:rPr>
                <w:rFonts w:eastAsiaTheme="minorEastAsia"/>
                <w:sz w:val="16"/>
                <w:szCs w:val="16"/>
                <w:lang w:eastAsia="zh-CN"/>
              </w:rPr>
              <w:t>74.60%</w:t>
            </w:r>
          </w:p>
        </w:tc>
        <w:tc>
          <w:tcPr>
            <w:tcW w:w="850" w:type="dxa"/>
            <w:vAlign w:val="center"/>
          </w:tcPr>
          <w:p w14:paraId="34FA53D1" w14:textId="77777777" w:rsidR="00600BF8" w:rsidRPr="0091371E" w:rsidRDefault="00600BF8" w:rsidP="00600BF8">
            <w:pPr>
              <w:jc w:val="center"/>
              <w:rPr>
                <w:sz w:val="16"/>
                <w:szCs w:val="16"/>
              </w:rPr>
            </w:pPr>
          </w:p>
        </w:tc>
        <w:tc>
          <w:tcPr>
            <w:tcW w:w="988" w:type="dxa"/>
            <w:vAlign w:val="center"/>
          </w:tcPr>
          <w:p w14:paraId="026E49C7" w14:textId="77777777" w:rsidR="00600BF8" w:rsidRPr="0091371E" w:rsidRDefault="00600BF8" w:rsidP="00600BF8">
            <w:pPr>
              <w:jc w:val="center"/>
              <w:rPr>
                <w:sz w:val="16"/>
                <w:szCs w:val="16"/>
              </w:rPr>
            </w:pPr>
          </w:p>
        </w:tc>
        <w:tc>
          <w:tcPr>
            <w:tcW w:w="1417" w:type="dxa"/>
            <w:vAlign w:val="center"/>
          </w:tcPr>
          <w:p w14:paraId="5C110A65" w14:textId="77777777" w:rsidR="00600BF8" w:rsidRPr="0091371E" w:rsidRDefault="00600BF8" w:rsidP="00600BF8">
            <w:pPr>
              <w:jc w:val="center"/>
              <w:rPr>
                <w:sz w:val="16"/>
                <w:szCs w:val="16"/>
              </w:rPr>
            </w:pPr>
          </w:p>
        </w:tc>
        <w:tc>
          <w:tcPr>
            <w:tcW w:w="1276" w:type="dxa"/>
            <w:vAlign w:val="center"/>
          </w:tcPr>
          <w:p w14:paraId="14C899E4" w14:textId="77777777" w:rsidR="00600BF8" w:rsidRPr="0091371E" w:rsidRDefault="00600BF8" w:rsidP="00600BF8">
            <w:pPr>
              <w:jc w:val="both"/>
              <w:rPr>
                <w:sz w:val="16"/>
                <w:szCs w:val="16"/>
              </w:rPr>
            </w:pPr>
          </w:p>
        </w:tc>
      </w:tr>
      <w:tr w:rsidR="00600BF8" w:rsidRPr="0091371E" w14:paraId="55A97AAE" w14:textId="77777777" w:rsidTr="00553EBC">
        <w:trPr>
          <w:trHeight w:val="283"/>
          <w:jc w:val="center"/>
        </w:trPr>
        <w:tc>
          <w:tcPr>
            <w:tcW w:w="1282" w:type="dxa"/>
            <w:shd w:val="clear" w:color="auto" w:fill="9CC2E5" w:themeFill="accent1" w:themeFillTint="99"/>
            <w:vAlign w:val="center"/>
          </w:tcPr>
          <w:p w14:paraId="024040BC" w14:textId="77777777" w:rsidR="00600BF8" w:rsidRPr="00456DF7" w:rsidRDefault="00600BF8" w:rsidP="00600BF8">
            <w:pPr>
              <w:jc w:val="center"/>
              <w:rPr>
                <w:rFonts w:eastAsiaTheme="minorEastAsia"/>
                <w:sz w:val="16"/>
                <w:szCs w:val="16"/>
                <w:lang w:eastAsia="zh-CN"/>
              </w:rPr>
            </w:pPr>
            <w:r w:rsidRPr="00456DF7">
              <w:rPr>
                <w:rFonts w:eastAsiaTheme="minorEastAsia"/>
                <w:sz w:val="16"/>
                <w:szCs w:val="16"/>
                <w:lang w:eastAsia="zh-CN"/>
              </w:rPr>
              <w:t>Huawei</w:t>
            </w:r>
          </w:p>
        </w:tc>
        <w:tc>
          <w:tcPr>
            <w:tcW w:w="850" w:type="dxa"/>
            <w:shd w:val="clear" w:color="auto" w:fill="auto"/>
            <w:vAlign w:val="center"/>
          </w:tcPr>
          <w:p w14:paraId="76002444" w14:textId="77777777" w:rsidR="00600BF8" w:rsidRPr="0091371E" w:rsidRDefault="00600BF8" w:rsidP="00600BF8">
            <w:pPr>
              <w:jc w:val="center"/>
              <w:rPr>
                <w:b/>
                <w:bCs/>
                <w:sz w:val="16"/>
                <w:szCs w:val="16"/>
              </w:rPr>
            </w:pPr>
          </w:p>
        </w:tc>
        <w:tc>
          <w:tcPr>
            <w:tcW w:w="998" w:type="dxa"/>
            <w:shd w:val="clear" w:color="auto" w:fill="auto"/>
            <w:vAlign w:val="center"/>
          </w:tcPr>
          <w:p w14:paraId="7E7C38D7" w14:textId="77777777" w:rsidR="00600BF8" w:rsidRPr="0091371E" w:rsidRDefault="00600BF8" w:rsidP="00600BF8">
            <w:pPr>
              <w:jc w:val="center"/>
              <w:rPr>
                <w:b/>
                <w:bCs/>
                <w:sz w:val="16"/>
                <w:szCs w:val="16"/>
              </w:rPr>
            </w:pPr>
          </w:p>
        </w:tc>
        <w:tc>
          <w:tcPr>
            <w:tcW w:w="1412" w:type="dxa"/>
            <w:shd w:val="clear" w:color="auto" w:fill="auto"/>
            <w:vAlign w:val="center"/>
          </w:tcPr>
          <w:p w14:paraId="7E9D95D9" w14:textId="77777777" w:rsidR="00600BF8" w:rsidRPr="0091371E" w:rsidRDefault="00600BF8" w:rsidP="00600BF8">
            <w:pPr>
              <w:jc w:val="center"/>
              <w:rPr>
                <w:b/>
                <w:bCs/>
                <w:sz w:val="16"/>
                <w:szCs w:val="16"/>
              </w:rPr>
            </w:pPr>
          </w:p>
        </w:tc>
        <w:tc>
          <w:tcPr>
            <w:tcW w:w="850" w:type="dxa"/>
            <w:shd w:val="clear" w:color="auto" w:fill="auto"/>
            <w:vAlign w:val="center"/>
          </w:tcPr>
          <w:p w14:paraId="7E8AAEDF" w14:textId="082CEA14" w:rsidR="00600BF8" w:rsidRPr="0091371E" w:rsidRDefault="00600BF8" w:rsidP="00600BF8">
            <w:pPr>
              <w:jc w:val="center"/>
              <w:rPr>
                <w:b/>
                <w:bCs/>
                <w:sz w:val="16"/>
                <w:szCs w:val="16"/>
              </w:rPr>
            </w:pPr>
            <w:r w:rsidRPr="003947E0">
              <w:rPr>
                <w:rFonts w:eastAsiaTheme="minorEastAsia"/>
                <w:sz w:val="16"/>
                <w:szCs w:val="16"/>
                <w:lang w:eastAsia="zh-CN"/>
              </w:rPr>
              <w:t>&lt;1</w:t>
            </w:r>
          </w:p>
        </w:tc>
        <w:tc>
          <w:tcPr>
            <w:tcW w:w="988" w:type="dxa"/>
            <w:shd w:val="clear" w:color="auto" w:fill="auto"/>
            <w:vAlign w:val="center"/>
          </w:tcPr>
          <w:p w14:paraId="2963A9C2" w14:textId="77777777" w:rsidR="00600BF8" w:rsidRPr="0091371E" w:rsidRDefault="00600BF8" w:rsidP="00600BF8">
            <w:pPr>
              <w:jc w:val="center"/>
              <w:rPr>
                <w:b/>
                <w:bCs/>
                <w:sz w:val="16"/>
                <w:szCs w:val="16"/>
              </w:rPr>
            </w:pPr>
          </w:p>
        </w:tc>
        <w:tc>
          <w:tcPr>
            <w:tcW w:w="1417" w:type="dxa"/>
            <w:shd w:val="clear" w:color="auto" w:fill="auto"/>
            <w:vAlign w:val="center"/>
          </w:tcPr>
          <w:p w14:paraId="6F743DFB" w14:textId="00F33483" w:rsidR="00600BF8" w:rsidRPr="0091371E" w:rsidRDefault="00600BF8" w:rsidP="00600BF8">
            <w:pPr>
              <w:jc w:val="center"/>
              <w:rPr>
                <w:b/>
                <w:bCs/>
                <w:sz w:val="16"/>
                <w:szCs w:val="16"/>
              </w:rPr>
            </w:pPr>
          </w:p>
        </w:tc>
        <w:tc>
          <w:tcPr>
            <w:tcW w:w="1276" w:type="dxa"/>
            <w:shd w:val="clear" w:color="auto" w:fill="auto"/>
            <w:vAlign w:val="center"/>
          </w:tcPr>
          <w:p w14:paraId="597AC376" w14:textId="77777777" w:rsidR="00600BF8" w:rsidRPr="0091371E" w:rsidRDefault="00600BF8" w:rsidP="00600BF8">
            <w:pPr>
              <w:jc w:val="both"/>
              <w:rPr>
                <w:b/>
                <w:bCs/>
                <w:sz w:val="16"/>
                <w:szCs w:val="16"/>
              </w:rPr>
            </w:pPr>
          </w:p>
        </w:tc>
      </w:tr>
      <w:tr w:rsidR="00600BF8" w:rsidRPr="0091371E" w14:paraId="31441334" w14:textId="77777777" w:rsidTr="00553EBC">
        <w:trPr>
          <w:trHeight w:val="283"/>
          <w:jc w:val="center"/>
        </w:trPr>
        <w:tc>
          <w:tcPr>
            <w:tcW w:w="1282" w:type="dxa"/>
            <w:shd w:val="clear" w:color="auto" w:fill="9CC2E5" w:themeFill="accent1" w:themeFillTint="99"/>
            <w:vAlign w:val="center"/>
          </w:tcPr>
          <w:p w14:paraId="61D445DE" w14:textId="77777777" w:rsidR="00600BF8" w:rsidRPr="00D046CC" w:rsidRDefault="00600BF8" w:rsidP="00600BF8">
            <w:pPr>
              <w:jc w:val="center"/>
              <w:rPr>
                <w:rFonts w:eastAsiaTheme="minorEastAsia"/>
                <w:sz w:val="16"/>
                <w:szCs w:val="16"/>
                <w:lang w:eastAsia="zh-CN"/>
              </w:rPr>
            </w:pPr>
            <w:r w:rsidRPr="00456DF7">
              <w:rPr>
                <w:rFonts w:eastAsiaTheme="minorEastAsia"/>
                <w:sz w:val="16"/>
                <w:szCs w:val="16"/>
                <w:lang w:eastAsia="zh-CN"/>
              </w:rPr>
              <w:t>QC</w:t>
            </w:r>
          </w:p>
        </w:tc>
        <w:tc>
          <w:tcPr>
            <w:tcW w:w="850" w:type="dxa"/>
            <w:shd w:val="clear" w:color="auto" w:fill="auto"/>
            <w:vAlign w:val="center"/>
          </w:tcPr>
          <w:p w14:paraId="27893BA1" w14:textId="70EC5E63" w:rsidR="00600BF8" w:rsidRPr="00D046CC" w:rsidRDefault="00600BF8" w:rsidP="00600BF8">
            <w:pPr>
              <w:jc w:val="center"/>
              <w:rPr>
                <w:rFonts w:eastAsiaTheme="minorEastAsia"/>
                <w:sz w:val="16"/>
                <w:szCs w:val="16"/>
                <w:lang w:eastAsia="zh-CN"/>
              </w:rPr>
            </w:pPr>
          </w:p>
        </w:tc>
        <w:tc>
          <w:tcPr>
            <w:tcW w:w="998" w:type="dxa"/>
            <w:shd w:val="clear" w:color="auto" w:fill="auto"/>
            <w:vAlign w:val="center"/>
          </w:tcPr>
          <w:p w14:paraId="56C14B21" w14:textId="05C1A53A" w:rsidR="00600BF8" w:rsidRPr="00D046CC" w:rsidRDefault="00600BF8" w:rsidP="00600BF8">
            <w:pPr>
              <w:jc w:val="center"/>
              <w:rPr>
                <w:rFonts w:eastAsiaTheme="minorEastAsia"/>
                <w:sz w:val="16"/>
                <w:szCs w:val="16"/>
                <w:lang w:eastAsia="zh-CN"/>
              </w:rPr>
            </w:pPr>
          </w:p>
        </w:tc>
        <w:tc>
          <w:tcPr>
            <w:tcW w:w="1412" w:type="dxa"/>
            <w:shd w:val="clear" w:color="auto" w:fill="auto"/>
            <w:vAlign w:val="center"/>
          </w:tcPr>
          <w:p w14:paraId="506C214E" w14:textId="67ECE2B2" w:rsidR="00600BF8" w:rsidRPr="00D046CC" w:rsidRDefault="00600BF8" w:rsidP="00600BF8">
            <w:pPr>
              <w:jc w:val="center"/>
              <w:rPr>
                <w:rFonts w:eastAsiaTheme="minorEastAsia"/>
                <w:sz w:val="16"/>
                <w:szCs w:val="16"/>
                <w:lang w:eastAsia="zh-CN"/>
              </w:rPr>
            </w:pPr>
          </w:p>
        </w:tc>
        <w:tc>
          <w:tcPr>
            <w:tcW w:w="850" w:type="dxa"/>
            <w:shd w:val="clear" w:color="auto" w:fill="auto"/>
            <w:vAlign w:val="center"/>
          </w:tcPr>
          <w:p w14:paraId="5F4691E3" w14:textId="2F8C2AB5" w:rsidR="00600BF8" w:rsidRPr="0091371E" w:rsidRDefault="00600BF8" w:rsidP="00600BF8">
            <w:pPr>
              <w:jc w:val="center"/>
              <w:rPr>
                <w:b/>
                <w:bCs/>
                <w:sz w:val="16"/>
                <w:szCs w:val="16"/>
              </w:rPr>
            </w:pPr>
            <w:r w:rsidRPr="003947E0">
              <w:rPr>
                <w:rFonts w:eastAsiaTheme="minorEastAsia"/>
                <w:sz w:val="16"/>
                <w:szCs w:val="16"/>
                <w:lang w:eastAsia="zh-CN"/>
              </w:rPr>
              <w:t>0</w:t>
            </w:r>
          </w:p>
        </w:tc>
        <w:tc>
          <w:tcPr>
            <w:tcW w:w="988" w:type="dxa"/>
            <w:shd w:val="clear" w:color="auto" w:fill="auto"/>
            <w:vAlign w:val="center"/>
          </w:tcPr>
          <w:p w14:paraId="3157A887" w14:textId="2F4F3620" w:rsidR="00600BF8" w:rsidRPr="0091371E" w:rsidRDefault="00600BF8" w:rsidP="00600BF8">
            <w:pPr>
              <w:jc w:val="center"/>
              <w:rPr>
                <w:b/>
                <w:bCs/>
                <w:sz w:val="16"/>
                <w:szCs w:val="16"/>
              </w:rPr>
            </w:pPr>
            <w:r w:rsidRPr="003947E0">
              <w:rPr>
                <w:rFonts w:eastAsiaTheme="minorEastAsia"/>
                <w:sz w:val="16"/>
                <w:szCs w:val="16"/>
                <w:lang w:eastAsia="zh-CN"/>
              </w:rPr>
              <w:t>0</w:t>
            </w:r>
          </w:p>
        </w:tc>
        <w:tc>
          <w:tcPr>
            <w:tcW w:w="1417" w:type="dxa"/>
            <w:shd w:val="clear" w:color="auto" w:fill="auto"/>
            <w:vAlign w:val="center"/>
          </w:tcPr>
          <w:p w14:paraId="0AE90E93" w14:textId="0CDC3156" w:rsidR="00600BF8" w:rsidRPr="0091371E" w:rsidRDefault="00600BF8" w:rsidP="00600BF8">
            <w:pPr>
              <w:jc w:val="center"/>
              <w:rPr>
                <w:b/>
                <w:bCs/>
                <w:sz w:val="16"/>
                <w:szCs w:val="16"/>
              </w:rPr>
            </w:pPr>
            <w:r w:rsidRPr="003947E0">
              <w:rPr>
                <w:rFonts w:eastAsiaTheme="minorEastAsia"/>
                <w:sz w:val="16"/>
                <w:szCs w:val="16"/>
                <w:lang w:eastAsia="zh-CN"/>
              </w:rPr>
              <w:t>0%</w:t>
            </w:r>
          </w:p>
        </w:tc>
        <w:tc>
          <w:tcPr>
            <w:tcW w:w="1276" w:type="dxa"/>
            <w:shd w:val="clear" w:color="auto" w:fill="auto"/>
            <w:vAlign w:val="center"/>
          </w:tcPr>
          <w:p w14:paraId="29E0D47A" w14:textId="77777777" w:rsidR="00600BF8" w:rsidRPr="0091371E" w:rsidRDefault="00600BF8" w:rsidP="00600BF8">
            <w:pPr>
              <w:jc w:val="both"/>
              <w:rPr>
                <w:b/>
                <w:bCs/>
                <w:sz w:val="16"/>
                <w:szCs w:val="16"/>
              </w:rPr>
            </w:pPr>
          </w:p>
        </w:tc>
      </w:tr>
      <w:tr w:rsidR="00600BF8" w14:paraId="1E8321BB" w14:textId="77777777" w:rsidTr="00344ADC">
        <w:trPr>
          <w:trHeight w:hRule="exact" w:val="454"/>
          <w:jc w:val="center"/>
        </w:trPr>
        <w:tc>
          <w:tcPr>
            <w:tcW w:w="9073" w:type="dxa"/>
            <w:gridSpan w:val="8"/>
            <w:shd w:val="clear" w:color="auto" w:fill="auto"/>
            <w:vAlign w:val="center"/>
          </w:tcPr>
          <w:p w14:paraId="1BA1854A" w14:textId="77777777" w:rsidR="00600BF8" w:rsidRPr="009E14D2" w:rsidRDefault="00600BF8" w:rsidP="00600BF8">
            <w:pPr>
              <w:rPr>
                <w:sz w:val="16"/>
                <w:szCs w:val="16"/>
              </w:rPr>
            </w:pPr>
            <w:r w:rsidRPr="0091371E">
              <w:rPr>
                <w:sz w:val="16"/>
                <w:szCs w:val="16"/>
              </w:rPr>
              <w:t>Note 1: the interval of packet arrival among UEs are equal</w:t>
            </w:r>
          </w:p>
        </w:tc>
      </w:tr>
    </w:tbl>
    <w:p w14:paraId="3CAB0B6D" w14:textId="77777777" w:rsidR="00456DF7" w:rsidRDefault="00456DF7" w:rsidP="00456DF7">
      <w:pPr>
        <w:spacing w:before="120" w:after="120" w:line="276" w:lineRule="auto"/>
        <w:jc w:val="both"/>
      </w:pPr>
    </w:p>
    <w:p w14:paraId="08E22440" w14:textId="40789B5D" w:rsidR="00456DF7" w:rsidRDefault="00456DF7" w:rsidP="00456DF7">
      <w:pPr>
        <w:spacing w:before="120" w:after="120" w:line="276" w:lineRule="auto"/>
        <w:rPr>
          <w:b/>
          <w:bCs/>
          <w:u w:val="single"/>
        </w:rPr>
      </w:pPr>
      <w:r>
        <w:rPr>
          <w:b/>
          <w:bCs/>
          <w:u w:val="single"/>
        </w:rPr>
        <w:t>Uma</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669561F2" w14:textId="77777777" w:rsidR="00456DF7" w:rsidRDefault="00456DF7" w:rsidP="00456DF7">
      <w:pPr>
        <w:spacing w:before="120" w:after="120" w:line="276" w:lineRule="auto"/>
      </w:pPr>
      <w:r>
        <w:rPr>
          <w:b/>
          <w:bCs/>
          <w:u w:val="single"/>
        </w:rPr>
        <w:t>100MHz bandwidth, DDDSU TDD format</w:t>
      </w:r>
    </w:p>
    <w:p w14:paraId="2A6545CA" w14:textId="535B861D" w:rsidR="006E6BE7" w:rsidRDefault="00F5243D" w:rsidP="00F5243D">
      <w:pPr>
        <w:spacing w:before="120" w:after="120" w:line="276" w:lineRule="auto"/>
        <w:jc w:val="center"/>
      </w:pPr>
      <w:bookmarkStart w:id="16" w:name="_Ref80046746"/>
      <w:r>
        <w:t xml:space="preserve">Table </w:t>
      </w:r>
      <w:fldSimple w:instr=" SEQ Table \* ARABIC ">
        <w:r>
          <w:rPr>
            <w:noProof/>
          </w:rPr>
          <w:t>21</w:t>
        </w:r>
      </w:fldSimple>
      <w:bookmarkEnd w:id="16"/>
      <w:r>
        <w:t xml:space="preserve"> System capacity of pose/control (0.2Mbps) and scene/video/data/voice (10Mbps) application in FR1 UL Uma scenario</w:t>
      </w:r>
    </w:p>
    <w:tbl>
      <w:tblPr>
        <w:tblStyle w:val="aa"/>
        <w:tblW w:w="9073" w:type="dxa"/>
        <w:jc w:val="center"/>
        <w:tblLayout w:type="fixed"/>
        <w:tblLook w:val="04A0" w:firstRow="1" w:lastRow="0" w:firstColumn="1" w:lastColumn="0" w:noHBand="0" w:noVBand="1"/>
      </w:tblPr>
      <w:tblGrid>
        <w:gridCol w:w="1282"/>
        <w:gridCol w:w="850"/>
        <w:gridCol w:w="998"/>
        <w:gridCol w:w="1412"/>
        <w:gridCol w:w="850"/>
        <w:gridCol w:w="988"/>
        <w:gridCol w:w="1417"/>
        <w:gridCol w:w="1276"/>
      </w:tblGrid>
      <w:tr w:rsidR="00600BF8" w14:paraId="5472F869" w14:textId="77777777" w:rsidTr="00344ADC">
        <w:trPr>
          <w:trHeight w:val="454"/>
          <w:jc w:val="center"/>
        </w:trPr>
        <w:tc>
          <w:tcPr>
            <w:tcW w:w="1282" w:type="dxa"/>
            <w:vMerge w:val="restart"/>
            <w:shd w:val="clear" w:color="auto" w:fill="9CC2E5" w:themeFill="accent1" w:themeFillTint="99"/>
            <w:vAlign w:val="center"/>
          </w:tcPr>
          <w:p w14:paraId="04F7F368" w14:textId="77777777" w:rsidR="00600BF8" w:rsidRPr="0091371E" w:rsidRDefault="00600BF8"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74188B1" w14:textId="77777777" w:rsidR="00600BF8" w:rsidRPr="0091371E" w:rsidRDefault="00600BF8" w:rsidP="00553EBC">
            <w:pPr>
              <w:jc w:val="center"/>
              <w:rPr>
                <w:b/>
                <w:bCs/>
                <w:sz w:val="16"/>
                <w:szCs w:val="16"/>
              </w:rPr>
            </w:pPr>
            <w:r>
              <w:rPr>
                <w:rFonts w:eastAsiaTheme="minorEastAsia"/>
                <w:b/>
                <w:bCs/>
                <w:sz w:val="16"/>
                <w:szCs w:val="16"/>
                <w:lang w:eastAsia="zh-CN"/>
              </w:rPr>
              <w:t>SU-MIMO</w:t>
            </w:r>
          </w:p>
        </w:tc>
        <w:tc>
          <w:tcPr>
            <w:tcW w:w="3255" w:type="dxa"/>
            <w:gridSpan w:val="3"/>
            <w:shd w:val="clear" w:color="auto" w:fill="9CC2E5" w:themeFill="accent1" w:themeFillTint="99"/>
            <w:vAlign w:val="center"/>
          </w:tcPr>
          <w:p w14:paraId="6825B2B5" w14:textId="77777777" w:rsidR="00600BF8" w:rsidRPr="0091371E" w:rsidRDefault="00600BF8" w:rsidP="00553EBC">
            <w:pPr>
              <w:jc w:val="center"/>
              <w:rPr>
                <w:b/>
                <w:bCs/>
                <w:sz w:val="16"/>
                <w:szCs w:val="16"/>
              </w:rPr>
            </w:pPr>
            <w:r>
              <w:rPr>
                <w:rFonts w:eastAsiaTheme="minorEastAsia"/>
                <w:b/>
                <w:bCs/>
                <w:sz w:val="16"/>
                <w:szCs w:val="16"/>
                <w:lang w:eastAsia="zh-CN"/>
              </w:rPr>
              <w:t>MU-MIMO</w:t>
            </w:r>
          </w:p>
        </w:tc>
        <w:tc>
          <w:tcPr>
            <w:tcW w:w="1276" w:type="dxa"/>
            <w:vMerge w:val="restart"/>
            <w:shd w:val="clear" w:color="auto" w:fill="9CC2E5" w:themeFill="accent1" w:themeFillTint="99"/>
            <w:vAlign w:val="center"/>
          </w:tcPr>
          <w:p w14:paraId="0945C3BE" w14:textId="77777777" w:rsidR="00600BF8" w:rsidRPr="0091371E" w:rsidRDefault="00600BF8"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600BF8" w14:paraId="3FC8D3D1" w14:textId="77777777" w:rsidTr="00344ADC">
        <w:trPr>
          <w:trHeight w:val="709"/>
          <w:jc w:val="center"/>
        </w:trPr>
        <w:tc>
          <w:tcPr>
            <w:tcW w:w="1282" w:type="dxa"/>
            <w:vMerge/>
            <w:shd w:val="clear" w:color="auto" w:fill="9CC2E5" w:themeFill="accent1" w:themeFillTint="99"/>
            <w:vAlign w:val="center"/>
          </w:tcPr>
          <w:p w14:paraId="59B0AA50" w14:textId="77777777" w:rsidR="00600BF8" w:rsidRPr="0091371E" w:rsidRDefault="00600BF8" w:rsidP="00553EBC">
            <w:pPr>
              <w:jc w:val="center"/>
              <w:rPr>
                <w:b/>
                <w:bCs/>
                <w:sz w:val="16"/>
                <w:szCs w:val="16"/>
              </w:rPr>
            </w:pPr>
          </w:p>
        </w:tc>
        <w:tc>
          <w:tcPr>
            <w:tcW w:w="850" w:type="dxa"/>
            <w:shd w:val="clear" w:color="auto" w:fill="9CC2E5" w:themeFill="accent1" w:themeFillTint="99"/>
            <w:vAlign w:val="center"/>
          </w:tcPr>
          <w:p w14:paraId="6982948E" w14:textId="77777777" w:rsidR="00600BF8" w:rsidRPr="0091371E" w:rsidRDefault="00600BF8"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189EF17" w14:textId="77777777" w:rsidR="00600BF8" w:rsidRPr="0091371E" w:rsidRDefault="00600BF8"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3A62796" w14:textId="77777777" w:rsidR="00600BF8" w:rsidRPr="0091371E" w:rsidRDefault="00600BF8" w:rsidP="00553EBC">
            <w:pPr>
              <w:jc w:val="center"/>
              <w:rPr>
                <w:b/>
                <w:bCs/>
                <w:sz w:val="16"/>
                <w:szCs w:val="16"/>
              </w:rPr>
            </w:pPr>
            <w:r w:rsidRPr="0091371E">
              <w:rPr>
                <w:b/>
                <w:bCs/>
                <w:sz w:val="16"/>
                <w:szCs w:val="16"/>
              </w:rPr>
              <w:t>% of satisfied UEs when #UEs/cell =C1</w:t>
            </w:r>
          </w:p>
        </w:tc>
        <w:tc>
          <w:tcPr>
            <w:tcW w:w="850" w:type="dxa"/>
            <w:shd w:val="clear" w:color="auto" w:fill="9CC2E5" w:themeFill="accent1" w:themeFillTint="99"/>
            <w:vAlign w:val="center"/>
          </w:tcPr>
          <w:p w14:paraId="0849845B" w14:textId="77777777" w:rsidR="00600BF8" w:rsidRPr="0091371E" w:rsidRDefault="00600BF8" w:rsidP="00553EBC">
            <w:pPr>
              <w:jc w:val="center"/>
              <w:rPr>
                <w:b/>
                <w:bCs/>
                <w:sz w:val="16"/>
                <w:szCs w:val="16"/>
              </w:rPr>
            </w:pPr>
            <w:r w:rsidRPr="0091371E">
              <w:rPr>
                <w:b/>
                <w:bCs/>
                <w:sz w:val="16"/>
                <w:szCs w:val="16"/>
              </w:rPr>
              <w:t>Capacity</w:t>
            </w:r>
          </w:p>
        </w:tc>
        <w:tc>
          <w:tcPr>
            <w:tcW w:w="988" w:type="dxa"/>
            <w:shd w:val="clear" w:color="auto" w:fill="9CC2E5" w:themeFill="accent1" w:themeFillTint="99"/>
            <w:vAlign w:val="center"/>
          </w:tcPr>
          <w:p w14:paraId="076748E4" w14:textId="77777777" w:rsidR="00600BF8" w:rsidRPr="0091371E" w:rsidRDefault="00600BF8" w:rsidP="00553EBC">
            <w:pPr>
              <w:jc w:val="center"/>
              <w:rPr>
                <w:b/>
                <w:bCs/>
                <w:sz w:val="16"/>
                <w:szCs w:val="16"/>
              </w:rPr>
            </w:pPr>
            <w:r w:rsidRPr="0091371E">
              <w:rPr>
                <w:b/>
                <w:bCs/>
                <w:sz w:val="16"/>
                <w:szCs w:val="16"/>
              </w:rPr>
              <w:t>C1=floor(Capacity)</w:t>
            </w:r>
          </w:p>
        </w:tc>
        <w:tc>
          <w:tcPr>
            <w:tcW w:w="1417" w:type="dxa"/>
            <w:shd w:val="clear" w:color="auto" w:fill="9CC2E5" w:themeFill="accent1" w:themeFillTint="99"/>
            <w:vAlign w:val="center"/>
          </w:tcPr>
          <w:p w14:paraId="2063FE4A" w14:textId="77777777" w:rsidR="00600BF8" w:rsidRPr="0091371E" w:rsidRDefault="00600BF8"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371F1DD9" w14:textId="77777777" w:rsidR="00600BF8" w:rsidRPr="0091371E" w:rsidRDefault="00600BF8" w:rsidP="00553EBC">
            <w:pPr>
              <w:jc w:val="center"/>
              <w:rPr>
                <w:b/>
                <w:bCs/>
                <w:sz w:val="16"/>
                <w:szCs w:val="16"/>
              </w:rPr>
            </w:pPr>
          </w:p>
        </w:tc>
      </w:tr>
      <w:tr w:rsidR="00600BF8" w14:paraId="7FA2E9AC" w14:textId="77777777" w:rsidTr="00344ADC">
        <w:trPr>
          <w:trHeight w:val="283"/>
          <w:jc w:val="center"/>
        </w:trPr>
        <w:tc>
          <w:tcPr>
            <w:tcW w:w="1282" w:type="dxa"/>
            <w:shd w:val="clear" w:color="auto" w:fill="9CC2E5" w:themeFill="accent1" w:themeFillTint="99"/>
            <w:vAlign w:val="center"/>
          </w:tcPr>
          <w:p w14:paraId="1672C56E" w14:textId="77777777" w:rsidR="00600BF8" w:rsidRPr="0091371E" w:rsidRDefault="00600BF8" w:rsidP="00553EBC">
            <w:pPr>
              <w:jc w:val="center"/>
              <w:rPr>
                <w:szCs w:val="20"/>
              </w:rPr>
            </w:pPr>
            <w:r w:rsidRPr="00456DF7">
              <w:rPr>
                <w:rFonts w:eastAsiaTheme="minorEastAsia"/>
                <w:sz w:val="16"/>
                <w:szCs w:val="16"/>
                <w:lang w:eastAsia="zh-CN"/>
              </w:rPr>
              <w:t>Ericsson</w:t>
            </w:r>
          </w:p>
        </w:tc>
        <w:tc>
          <w:tcPr>
            <w:tcW w:w="850" w:type="dxa"/>
            <w:vAlign w:val="center"/>
          </w:tcPr>
          <w:p w14:paraId="4C0CD1E5" w14:textId="77777777" w:rsidR="00600BF8" w:rsidRPr="0091371E" w:rsidRDefault="00600BF8" w:rsidP="00553EBC">
            <w:pPr>
              <w:jc w:val="center"/>
              <w:rPr>
                <w:sz w:val="16"/>
                <w:szCs w:val="16"/>
              </w:rPr>
            </w:pPr>
            <w:r w:rsidRPr="003947E0">
              <w:rPr>
                <w:rFonts w:eastAsiaTheme="minorEastAsia"/>
                <w:sz w:val="16"/>
                <w:szCs w:val="16"/>
                <w:lang w:eastAsia="zh-CN"/>
              </w:rPr>
              <w:t>0</w:t>
            </w:r>
          </w:p>
        </w:tc>
        <w:tc>
          <w:tcPr>
            <w:tcW w:w="998" w:type="dxa"/>
            <w:vAlign w:val="center"/>
          </w:tcPr>
          <w:p w14:paraId="22DD1C3B" w14:textId="77777777" w:rsidR="00600BF8" w:rsidRPr="0091371E" w:rsidRDefault="00600BF8" w:rsidP="00553EBC">
            <w:pPr>
              <w:jc w:val="center"/>
              <w:rPr>
                <w:sz w:val="16"/>
                <w:szCs w:val="16"/>
              </w:rPr>
            </w:pPr>
            <w:r w:rsidRPr="003947E0">
              <w:rPr>
                <w:rFonts w:eastAsiaTheme="minorEastAsia"/>
                <w:sz w:val="16"/>
                <w:szCs w:val="16"/>
                <w:lang w:eastAsia="zh-CN"/>
              </w:rPr>
              <w:t>0</w:t>
            </w:r>
          </w:p>
        </w:tc>
        <w:tc>
          <w:tcPr>
            <w:tcW w:w="1412" w:type="dxa"/>
            <w:vAlign w:val="center"/>
          </w:tcPr>
          <w:p w14:paraId="1790B557" w14:textId="77777777" w:rsidR="00600BF8" w:rsidRPr="0091371E" w:rsidRDefault="00600BF8" w:rsidP="00553EBC">
            <w:pPr>
              <w:jc w:val="center"/>
              <w:rPr>
                <w:sz w:val="16"/>
                <w:szCs w:val="16"/>
              </w:rPr>
            </w:pPr>
          </w:p>
        </w:tc>
        <w:tc>
          <w:tcPr>
            <w:tcW w:w="850" w:type="dxa"/>
            <w:vAlign w:val="center"/>
          </w:tcPr>
          <w:p w14:paraId="25897D09" w14:textId="77777777" w:rsidR="00600BF8" w:rsidRPr="0091371E" w:rsidRDefault="00600BF8" w:rsidP="00553EBC">
            <w:pPr>
              <w:jc w:val="center"/>
              <w:rPr>
                <w:sz w:val="16"/>
                <w:szCs w:val="16"/>
              </w:rPr>
            </w:pPr>
          </w:p>
        </w:tc>
        <w:tc>
          <w:tcPr>
            <w:tcW w:w="988" w:type="dxa"/>
            <w:vAlign w:val="center"/>
          </w:tcPr>
          <w:p w14:paraId="268E7F1D" w14:textId="77777777" w:rsidR="00600BF8" w:rsidRPr="0091371E" w:rsidRDefault="00600BF8" w:rsidP="00553EBC">
            <w:pPr>
              <w:jc w:val="center"/>
              <w:rPr>
                <w:sz w:val="16"/>
                <w:szCs w:val="16"/>
              </w:rPr>
            </w:pPr>
          </w:p>
        </w:tc>
        <w:tc>
          <w:tcPr>
            <w:tcW w:w="1417" w:type="dxa"/>
            <w:vAlign w:val="center"/>
          </w:tcPr>
          <w:p w14:paraId="43AF41E5" w14:textId="77777777" w:rsidR="00600BF8" w:rsidRPr="0091371E" w:rsidRDefault="00600BF8" w:rsidP="00553EBC">
            <w:pPr>
              <w:jc w:val="center"/>
              <w:rPr>
                <w:sz w:val="16"/>
                <w:szCs w:val="16"/>
              </w:rPr>
            </w:pPr>
          </w:p>
        </w:tc>
        <w:tc>
          <w:tcPr>
            <w:tcW w:w="1276" w:type="dxa"/>
            <w:vAlign w:val="center"/>
          </w:tcPr>
          <w:p w14:paraId="357FB72C" w14:textId="77777777" w:rsidR="00600BF8" w:rsidRPr="0091371E" w:rsidRDefault="00600BF8" w:rsidP="00553EBC">
            <w:pPr>
              <w:jc w:val="both"/>
              <w:rPr>
                <w:sz w:val="16"/>
                <w:szCs w:val="16"/>
                <w:lang w:eastAsia="zh-CN"/>
              </w:rPr>
            </w:pPr>
          </w:p>
        </w:tc>
      </w:tr>
      <w:tr w:rsidR="00600BF8" w:rsidRPr="0091371E" w14:paraId="0B995D29" w14:textId="77777777" w:rsidTr="00EB7FE6">
        <w:trPr>
          <w:trHeight w:val="283"/>
          <w:jc w:val="center"/>
        </w:trPr>
        <w:tc>
          <w:tcPr>
            <w:tcW w:w="1282" w:type="dxa"/>
            <w:shd w:val="clear" w:color="auto" w:fill="9CC2E5" w:themeFill="accent1" w:themeFillTint="99"/>
            <w:vAlign w:val="center"/>
          </w:tcPr>
          <w:p w14:paraId="71FD865F" w14:textId="77777777" w:rsidR="00600BF8" w:rsidRPr="00D046CC" w:rsidRDefault="00600BF8" w:rsidP="00553EBC">
            <w:pPr>
              <w:jc w:val="center"/>
              <w:rPr>
                <w:rFonts w:eastAsiaTheme="minorEastAsia"/>
                <w:sz w:val="16"/>
                <w:szCs w:val="16"/>
                <w:lang w:eastAsia="zh-CN"/>
              </w:rPr>
            </w:pPr>
            <w:r w:rsidRPr="00456DF7">
              <w:rPr>
                <w:rFonts w:eastAsiaTheme="minorEastAsia"/>
                <w:sz w:val="16"/>
                <w:szCs w:val="16"/>
                <w:lang w:eastAsia="zh-CN"/>
              </w:rPr>
              <w:t>QC</w:t>
            </w:r>
          </w:p>
        </w:tc>
        <w:tc>
          <w:tcPr>
            <w:tcW w:w="850" w:type="dxa"/>
            <w:shd w:val="clear" w:color="auto" w:fill="auto"/>
            <w:vAlign w:val="center"/>
          </w:tcPr>
          <w:p w14:paraId="2618E64C" w14:textId="77777777" w:rsidR="00600BF8" w:rsidRPr="00D046CC" w:rsidRDefault="00600BF8" w:rsidP="00553EBC">
            <w:pPr>
              <w:jc w:val="center"/>
              <w:rPr>
                <w:rFonts w:eastAsiaTheme="minorEastAsia"/>
                <w:sz w:val="16"/>
                <w:szCs w:val="16"/>
                <w:lang w:eastAsia="zh-CN"/>
              </w:rPr>
            </w:pPr>
          </w:p>
        </w:tc>
        <w:tc>
          <w:tcPr>
            <w:tcW w:w="998" w:type="dxa"/>
            <w:shd w:val="clear" w:color="auto" w:fill="auto"/>
            <w:vAlign w:val="center"/>
          </w:tcPr>
          <w:p w14:paraId="2447A7C9" w14:textId="77777777" w:rsidR="00600BF8" w:rsidRPr="00D046CC" w:rsidRDefault="00600BF8" w:rsidP="00553EBC">
            <w:pPr>
              <w:jc w:val="center"/>
              <w:rPr>
                <w:rFonts w:eastAsiaTheme="minorEastAsia"/>
                <w:sz w:val="16"/>
                <w:szCs w:val="16"/>
                <w:lang w:eastAsia="zh-CN"/>
              </w:rPr>
            </w:pPr>
          </w:p>
        </w:tc>
        <w:tc>
          <w:tcPr>
            <w:tcW w:w="1412" w:type="dxa"/>
            <w:shd w:val="clear" w:color="auto" w:fill="auto"/>
            <w:vAlign w:val="center"/>
          </w:tcPr>
          <w:p w14:paraId="6BFC8A02" w14:textId="77777777" w:rsidR="00600BF8" w:rsidRPr="00D046CC" w:rsidRDefault="00600BF8" w:rsidP="00553EBC">
            <w:pPr>
              <w:jc w:val="center"/>
              <w:rPr>
                <w:rFonts w:eastAsiaTheme="minorEastAsia"/>
                <w:sz w:val="16"/>
                <w:szCs w:val="16"/>
                <w:lang w:eastAsia="zh-CN"/>
              </w:rPr>
            </w:pPr>
          </w:p>
        </w:tc>
        <w:tc>
          <w:tcPr>
            <w:tcW w:w="850" w:type="dxa"/>
            <w:shd w:val="clear" w:color="auto" w:fill="auto"/>
            <w:vAlign w:val="center"/>
          </w:tcPr>
          <w:p w14:paraId="52474D36" w14:textId="77777777" w:rsidR="00600BF8" w:rsidRPr="0091371E" w:rsidRDefault="00600BF8" w:rsidP="00553EBC">
            <w:pPr>
              <w:jc w:val="center"/>
              <w:rPr>
                <w:b/>
                <w:bCs/>
                <w:sz w:val="16"/>
                <w:szCs w:val="16"/>
              </w:rPr>
            </w:pPr>
            <w:r w:rsidRPr="003947E0">
              <w:rPr>
                <w:rFonts w:eastAsiaTheme="minorEastAsia"/>
                <w:sz w:val="16"/>
                <w:szCs w:val="16"/>
                <w:lang w:eastAsia="zh-CN"/>
              </w:rPr>
              <w:t>0</w:t>
            </w:r>
          </w:p>
        </w:tc>
        <w:tc>
          <w:tcPr>
            <w:tcW w:w="988" w:type="dxa"/>
            <w:shd w:val="clear" w:color="auto" w:fill="auto"/>
            <w:vAlign w:val="center"/>
          </w:tcPr>
          <w:p w14:paraId="1469EC68" w14:textId="77777777" w:rsidR="00600BF8" w:rsidRPr="0091371E" w:rsidRDefault="00600BF8" w:rsidP="00553EBC">
            <w:pPr>
              <w:jc w:val="center"/>
              <w:rPr>
                <w:b/>
                <w:bCs/>
                <w:sz w:val="16"/>
                <w:szCs w:val="16"/>
              </w:rPr>
            </w:pPr>
            <w:r w:rsidRPr="003947E0">
              <w:rPr>
                <w:rFonts w:eastAsiaTheme="minorEastAsia"/>
                <w:sz w:val="16"/>
                <w:szCs w:val="16"/>
                <w:lang w:eastAsia="zh-CN"/>
              </w:rPr>
              <w:t>0</w:t>
            </w:r>
          </w:p>
        </w:tc>
        <w:tc>
          <w:tcPr>
            <w:tcW w:w="1417" w:type="dxa"/>
            <w:shd w:val="clear" w:color="auto" w:fill="auto"/>
            <w:vAlign w:val="center"/>
          </w:tcPr>
          <w:p w14:paraId="3E9F18D0" w14:textId="77777777" w:rsidR="00600BF8" w:rsidRPr="0091371E" w:rsidRDefault="00600BF8" w:rsidP="00553EBC">
            <w:pPr>
              <w:jc w:val="center"/>
              <w:rPr>
                <w:b/>
                <w:bCs/>
                <w:sz w:val="16"/>
                <w:szCs w:val="16"/>
              </w:rPr>
            </w:pPr>
            <w:r w:rsidRPr="003947E0">
              <w:rPr>
                <w:rFonts w:eastAsiaTheme="minorEastAsia"/>
                <w:sz w:val="16"/>
                <w:szCs w:val="16"/>
                <w:lang w:eastAsia="zh-CN"/>
              </w:rPr>
              <w:t>0%</w:t>
            </w:r>
          </w:p>
        </w:tc>
        <w:tc>
          <w:tcPr>
            <w:tcW w:w="1276" w:type="dxa"/>
            <w:shd w:val="clear" w:color="auto" w:fill="auto"/>
            <w:vAlign w:val="center"/>
          </w:tcPr>
          <w:p w14:paraId="7887C4E4" w14:textId="77777777" w:rsidR="00600BF8" w:rsidRPr="0091371E" w:rsidRDefault="00600BF8" w:rsidP="00553EBC">
            <w:pPr>
              <w:jc w:val="both"/>
              <w:rPr>
                <w:b/>
                <w:bCs/>
                <w:sz w:val="16"/>
                <w:szCs w:val="16"/>
              </w:rPr>
            </w:pPr>
          </w:p>
        </w:tc>
      </w:tr>
    </w:tbl>
    <w:p w14:paraId="65F96CF8" w14:textId="77777777" w:rsidR="006E6BE7" w:rsidRDefault="006E6BE7" w:rsidP="006011CD">
      <w:pPr>
        <w:spacing w:before="120" w:after="120" w:line="276" w:lineRule="auto"/>
        <w:jc w:val="both"/>
      </w:pPr>
    </w:p>
    <w:p w14:paraId="328C39D2" w14:textId="675F8D5A" w:rsidR="006011CD" w:rsidRPr="006A784D" w:rsidRDefault="006011CD" w:rsidP="006A784D">
      <w:pPr>
        <w:keepNext/>
        <w:numPr>
          <w:ilvl w:val="1"/>
          <w:numId w:val="5"/>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t>Capacity Results: FR2 DL</w:t>
      </w:r>
    </w:p>
    <w:p w14:paraId="237FC62D" w14:textId="77777777" w:rsidR="006E6BE7" w:rsidRPr="00BD19DC" w:rsidRDefault="006E6BE7" w:rsidP="006E6BE7">
      <w:pPr>
        <w:keepNext/>
        <w:numPr>
          <w:ilvl w:val="2"/>
          <w:numId w:val="5"/>
        </w:numPr>
        <w:spacing w:before="240" w:after="60"/>
        <w:outlineLvl w:val="2"/>
        <w:rPr>
          <w:rFonts w:ascii="Arial" w:eastAsia="SimSun" w:hAnsi="Arial" w:cs="Arial"/>
          <w:sz w:val="24"/>
          <w:lang w:eastAsia="zh-CN"/>
        </w:rPr>
      </w:pPr>
      <w:proofErr w:type="spellStart"/>
      <w:r>
        <w:rPr>
          <w:rFonts w:ascii="Arial" w:eastAsia="SimSun" w:hAnsi="Arial" w:cs="Arial"/>
          <w:sz w:val="24"/>
          <w:lang w:eastAsia="zh-CN"/>
        </w:rPr>
        <w:t>InH</w:t>
      </w:r>
      <w:proofErr w:type="spellEnd"/>
      <w:r>
        <w:rPr>
          <w:rFonts w:ascii="Arial" w:eastAsia="SimSun" w:hAnsi="Arial" w:cs="Arial"/>
          <w:sz w:val="24"/>
          <w:lang w:eastAsia="zh-CN"/>
        </w:rPr>
        <w:t xml:space="preserve"> Scenario</w:t>
      </w:r>
    </w:p>
    <w:p w14:paraId="5BA1B678" w14:textId="7F957B13" w:rsidR="0023085E" w:rsidRDefault="0023085E" w:rsidP="00A10162">
      <w:pPr>
        <w:spacing w:before="120" w:after="120" w:line="276" w:lineRule="auto"/>
        <w:rPr>
          <w:b/>
          <w:bCs/>
          <w:u w:val="single"/>
        </w:rPr>
      </w:pPr>
    </w:p>
    <w:p w14:paraId="18B0B47D" w14:textId="77777777" w:rsidR="004B3B73" w:rsidRDefault="004B3B73" w:rsidP="004B3B73">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03BA4983" w14:textId="36A95BBA" w:rsidR="004B3B73" w:rsidRDefault="002F3ABD" w:rsidP="002F3ABD">
      <w:pPr>
        <w:spacing w:before="120" w:after="120" w:line="276" w:lineRule="auto"/>
        <w:jc w:val="center"/>
      </w:pPr>
      <w:bookmarkStart w:id="17" w:name="_Ref80046757"/>
      <w:r>
        <w:lastRenderedPageBreak/>
        <w:t xml:space="preserve">Table </w:t>
      </w:r>
      <w:fldSimple w:instr=" SEQ Table \* ARABIC ">
        <w:r>
          <w:rPr>
            <w:noProof/>
          </w:rPr>
          <w:t>22</w:t>
        </w:r>
      </w:fldSimple>
      <w:bookmarkEnd w:id="17"/>
      <w:r>
        <w:t xml:space="preserve"> System capacity of CG (8Mbps) application in FR2 DL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4B3B73" w14:paraId="3A849F25" w14:textId="77777777" w:rsidTr="00553EBC">
        <w:trPr>
          <w:trHeight w:val="454"/>
          <w:jc w:val="center"/>
        </w:trPr>
        <w:tc>
          <w:tcPr>
            <w:tcW w:w="1282" w:type="dxa"/>
            <w:vMerge w:val="restart"/>
            <w:shd w:val="clear" w:color="auto" w:fill="9CC2E5" w:themeFill="accent1" w:themeFillTint="99"/>
            <w:vAlign w:val="center"/>
          </w:tcPr>
          <w:p w14:paraId="2CBF404E" w14:textId="77777777" w:rsidR="004B3B73" w:rsidRPr="0091371E" w:rsidRDefault="004B3B73"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012C77A" w14:textId="77777777" w:rsidR="004B3B73" w:rsidRPr="0091371E" w:rsidRDefault="004B3B73"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2B7B76AD" w14:textId="77777777" w:rsidR="004B3B73" w:rsidRPr="0091371E" w:rsidRDefault="004B3B73"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4B3B73" w14:paraId="64069200" w14:textId="77777777" w:rsidTr="00553EBC">
        <w:trPr>
          <w:trHeight w:val="709"/>
          <w:jc w:val="center"/>
        </w:trPr>
        <w:tc>
          <w:tcPr>
            <w:tcW w:w="1282" w:type="dxa"/>
            <w:vMerge/>
            <w:shd w:val="clear" w:color="auto" w:fill="9CC2E5" w:themeFill="accent1" w:themeFillTint="99"/>
            <w:vAlign w:val="center"/>
          </w:tcPr>
          <w:p w14:paraId="0CDA0F2F" w14:textId="77777777" w:rsidR="004B3B73" w:rsidRPr="0091371E" w:rsidRDefault="004B3B73" w:rsidP="00553EBC">
            <w:pPr>
              <w:jc w:val="center"/>
              <w:rPr>
                <w:b/>
                <w:bCs/>
                <w:sz w:val="16"/>
                <w:szCs w:val="16"/>
              </w:rPr>
            </w:pPr>
          </w:p>
        </w:tc>
        <w:tc>
          <w:tcPr>
            <w:tcW w:w="850" w:type="dxa"/>
            <w:shd w:val="clear" w:color="auto" w:fill="9CC2E5" w:themeFill="accent1" w:themeFillTint="99"/>
            <w:vAlign w:val="center"/>
          </w:tcPr>
          <w:p w14:paraId="24852F27" w14:textId="77777777" w:rsidR="004B3B73" w:rsidRPr="0091371E" w:rsidRDefault="004B3B73"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46EC409" w14:textId="77777777" w:rsidR="004B3B73" w:rsidRPr="0091371E" w:rsidRDefault="004B3B73"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8635114" w14:textId="77777777" w:rsidR="004B3B73" w:rsidRPr="0091371E" w:rsidRDefault="004B3B73"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52A54DE" w14:textId="77777777" w:rsidR="004B3B73" w:rsidRPr="0091371E" w:rsidRDefault="004B3B73" w:rsidP="00553EBC">
            <w:pPr>
              <w:jc w:val="center"/>
              <w:rPr>
                <w:b/>
                <w:bCs/>
                <w:sz w:val="16"/>
                <w:szCs w:val="16"/>
              </w:rPr>
            </w:pPr>
          </w:p>
        </w:tc>
      </w:tr>
      <w:tr w:rsidR="004B3B73" w14:paraId="3E7D0AEA" w14:textId="77777777" w:rsidTr="00344ADC">
        <w:trPr>
          <w:trHeight w:val="283"/>
          <w:jc w:val="center"/>
        </w:trPr>
        <w:tc>
          <w:tcPr>
            <w:tcW w:w="1282" w:type="dxa"/>
            <w:shd w:val="clear" w:color="auto" w:fill="9CC2E5" w:themeFill="accent1" w:themeFillTint="99"/>
            <w:vAlign w:val="center"/>
          </w:tcPr>
          <w:p w14:paraId="04794F5C" w14:textId="77777777" w:rsidR="004B3B73" w:rsidRPr="0091371E" w:rsidRDefault="004B3B73" w:rsidP="004B3B73">
            <w:pPr>
              <w:jc w:val="center"/>
              <w:rPr>
                <w:szCs w:val="20"/>
              </w:rPr>
            </w:pPr>
            <w:r w:rsidRPr="00A10162">
              <w:rPr>
                <w:rFonts w:eastAsiaTheme="minorEastAsia" w:hint="eastAsia"/>
                <w:sz w:val="16"/>
                <w:szCs w:val="16"/>
                <w:lang w:eastAsia="zh-CN"/>
              </w:rPr>
              <w:t>MTK</w:t>
            </w:r>
          </w:p>
        </w:tc>
        <w:tc>
          <w:tcPr>
            <w:tcW w:w="850" w:type="dxa"/>
            <w:vAlign w:val="center"/>
          </w:tcPr>
          <w:p w14:paraId="3CE61DEA" w14:textId="17DAADEC" w:rsidR="004B3B73" w:rsidRPr="004B3B73" w:rsidRDefault="004B3B73">
            <w:pPr>
              <w:jc w:val="center"/>
              <w:rPr>
                <w:sz w:val="16"/>
                <w:szCs w:val="16"/>
              </w:rPr>
            </w:pPr>
            <w:r w:rsidRPr="00344ADC">
              <w:rPr>
                <w:sz w:val="16"/>
                <w:szCs w:val="16"/>
              </w:rPr>
              <w:t>&gt;20</w:t>
            </w:r>
          </w:p>
        </w:tc>
        <w:tc>
          <w:tcPr>
            <w:tcW w:w="998" w:type="dxa"/>
            <w:vAlign w:val="center"/>
          </w:tcPr>
          <w:p w14:paraId="63167B43" w14:textId="3B4EEDA8" w:rsidR="004B3B73" w:rsidRPr="004B3B73" w:rsidRDefault="004B3B73">
            <w:pPr>
              <w:jc w:val="center"/>
              <w:rPr>
                <w:sz w:val="16"/>
                <w:szCs w:val="16"/>
              </w:rPr>
            </w:pPr>
            <w:r w:rsidRPr="00344ADC">
              <w:rPr>
                <w:sz w:val="16"/>
                <w:szCs w:val="16"/>
              </w:rPr>
              <w:t>&gt;20</w:t>
            </w:r>
          </w:p>
        </w:tc>
        <w:tc>
          <w:tcPr>
            <w:tcW w:w="1412" w:type="dxa"/>
            <w:vAlign w:val="center"/>
          </w:tcPr>
          <w:p w14:paraId="7083B0B3" w14:textId="5E002557" w:rsidR="004B3B73" w:rsidRPr="004B3B73" w:rsidRDefault="004B3B73">
            <w:pPr>
              <w:jc w:val="center"/>
              <w:rPr>
                <w:sz w:val="16"/>
                <w:szCs w:val="16"/>
              </w:rPr>
            </w:pPr>
            <w:r w:rsidRPr="00344ADC">
              <w:rPr>
                <w:sz w:val="16"/>
                <w:szCs w:val="16"/>
              </w:rPr>
              <w:t>N/A</w:t>
            </w:r>
          </w:p>
        </w:tc>
        <w:tc>
          <w:tcPr>
            <w:tcW w:w="1276" w:type="dxa"/>
            <w:vAlign w:val="center"/>
          </w:tcPr>
          <w:p w14:paraId="071EAA6F" w14:textId="77777777" w:rsidR="004B3B73" w:rsidRPr="0091371E" w:rsidRDefault="004B3B73" w:rsidP="004B3B73">
            <w:pPr>
              <w:jc w:val="both"/>
              <w:rPr>
                <w:sz w:val="16"/>
                <w:szCs w:val="16"/>
              </w:rPr>
            </w:pPr>
          </w:p>
        </w:tc>
      </w:tr>
      <w:tr w:rsidR="004B3B73" w14:paraId="439E4301" w14:textId="77777777" w:rsidTr="00344ADC">
        <w:trPr>
          <w:trHeight w:val="283"/>
          <w:jc w:val="center"/>
        </w:trPr>
        <w:tc>
          <w:tcPr>
            <w:tcW w:w="1282" w:type="dxa"/>
            <w:shd w:val="clear" w:color="auto" w:fill="9CC2E5" w:themeFill="accent1" w:themeFillTint="99"/>
            <w:vAlign w:val="center"/>
          </w:tcPr>
          <w:p w14:paraId="61833572" w14:textId="77777777" w:rsidR="004B3B73" w:rsidRPr="0091371E" w:rsidRDefault="004B3B73" w:rsidP="004B3B73">
            <w:pPr>
              <w:jc w:val="center"/>
              <w:rPr>
                <w:szCs w:val="20"/>
              </w:rPr>
            </w:pPr>
            <w:r w:rsidRPr="00A10162">
              <w:rPr>
                <w:rFonts w:eastAsiaTheme="minorEastAsia" w:hint="eastAsia"/>
                <w:sz w:val="16"/>
                <w:szCs w:val="16"/>
                <w:lang w:eastAsia="zh-CN"/>
              </w:rPr>
              <w:t>QC</w:t>
            </w:r>
          </w:p>
        </w:tc>
        <w:tc>
          <w:tcPr>
            <w:tcW w:w="850" w:type="dxa"/>
            <w:vAlign w:val="center"/>
          </w:tcPr>
          <w:p w14:paraId="01A64F21" w14:textId="46A5563E" w:rsidR="004B3B73" w:rsidRPr="004B3B73" w:rsidRDefault="004B3B73">
            <w:pPr>
              <w:jc w:val="center"/>
              <w:rPr>
                <w:sz w:val="16"/>
                <w:szCs w:val="16"/>
              </w:rPr>
            </w:pPr>
            <w:r w:rsidRPr="00344ADC">
              <w:rPr>
                <w:sz w:val="16"/>
                <w:szCs w:val="16"/>
              </w:rPr>
              <w:t>27.5</w:t>
            </w:r>
          </w:p>
        </w:tc>
        <w:tc>
          <w:tcPr>
            <w:tcW w:w="998" w:type="dxa"/>
            <w:vAlign w:val="center"/>
          </w:tcPr>
          <w:p w14:paraId="64364A00" w14:textId="4FEA67FB" w:rsidR="004B3B73" w:rsidRPr="004B3B73" w:rsidRDefault="004B3B73">
            <w:pPr>
              <w:jc w:val="center"/>
              <w:rPr>
                <w:sz w:val="16"/>
                <w:szCs w:val="16"/>
              </w:rPr>
            </w:pPr>
            <w:r w:rsidRPr="00344ADC">
              <w:rPr>
                <w:sz w:val="16"/>
                <w:szCs w:val="16"/>
              </w:rPr>
              <w:t>27</w:t>
            </w:r>
          </w:p>
        </w:tc>
        <w:tc>
          <w:tcPr>
            <w:tcW w:w="1412" w:type="dxa"/>
            <w:vAlign w:val="center"/>
          </w:tcPr>
          <w:p w14:paraId="11C1D7DE" w14:textId="6EA3F1C1" w:rsidR="004B3B73" w:rsidRPr="004B3B73" w:rsidRDefault="004B3B73">
            <w:pPr>
              <w:jc w:val="center"/>
              <w:rPr>
                <w:sz w:val="16"/>
                <w:szCs w:val="16"/>
              </w:rPr>
            </w:pPr>
            <w:r w:rsidRPr="00344ADC">
              <w:rPr>
                <w:sz w:val="16"/>
                <w:szCs w:val="16"/>
              </w:rPr>
              <w:t>92%</w:t>
            </w:r>
          </w:p>
        </w:tc>
        <w:tc>
          <w:tcPr>
            <w:tcW w:w="1276" w:type="dxa"/>
            <w:vAlign w:val="center"/>
          </w:tcPr>
          <w:p w14:paraId="548313DF" w14:textId="77777777" w:rsidR="004B3B73" w:rsidRPr="0091371E" w:rsidRDefault="004B3B73" w:rsidP="004B3B73">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4B3B73" w14:paraId="5A346043" w14:textId="77777777" w:rsidTr="00344ADC">
        <w:trPr>
          <w:trHeight w:val="283"/>
          <w:jc w:val="center"/>
        </w:trPr>
        <w:tc>
          <w:tcPr>
            <w:tcW w:w="1282" w:type="dxa"/>
            <w:shd w:val="clear" w:color="auto" w:fill="9CC2E5" w:themeFill="accent1" w:themeFillTint="99"/>
            <w:vAlign w:val="center"/>
          </w:tcPr>
          <w:p w14:paraId="297D53E8" w14:textId="01790AB5" w:rsidR="004B3B73" w:rsidRPr="0091371E" w:rsidRDefault="004B3B73" w:rsidP="004B3B73">
            <w:pPr>
              <w:jc w:val="center"/>
              <w:rPr>
                <w:szCs w:val="20"/>
              </w:rPr>
            </w:pPr>
            <w:r w:rsidRPr="00A10162">
              <w:rPr>
                <w:rFonts w:eastAsiaTheme="minorEastAsia" w:hint="eastAsia"/>
                <w:sz w:val="16"/>
                <w:szCs w:val="16"/>
                <w:lang w:eastAsia="zh-CN"/>
              </w:rPr>
              <w:t>QC</w:t>
            </w:r>
          </w:p>
        </w:tc>
        <w:tc>
          <w:tcPr>
            <w:tcW w:w="850" w:type="dxa"/>
            <w:vAlign w:val="center"/>
          </w:tcPr>
          <w:p w14:paraId="4808BD41" w14:textId="227E76B2" w:rsidR="004B3B73" w:rsidRPr="004B3B73" w:rsidRDefault="004B3B73">
            <w:pPr>
              <w:jc w:val="center"/>
              <w:rPr>
                <w:sz w:val="16"/>
                <w:szCs w:val="16"/>
              </w:rPr>
            </w:pPr>
            <w:r w:rsidRPr="00344ADC">
              <w:rPr>
                <w:sz w:val="16"/>
                <w:szCs w:val="16"/>
              </w:rPr>
              <w:t>&gt;30</w:t>
            </w:r>
          </w:p>
        </w:tc>
        <w:tc>
          <w:tcPr>
            <w:tcW w:w="998" w:type="dxa"/>
            <w:vAlign w:val="center"/>
          </w:tcPr>
          <w:p w14:paraId="12513584" w14:textId="689C4E9F" w:rsidR="004B3B73" w:rsidRPr="004B3B73" w:rsidRDefault="004B3B73">
            <w:pPr>
              <w:jc w:val="center"/>
              <w:rPr>
                <w:sz w:val="16"/>
                <w:szCs w:val="16"/>
              </w:rPr>
            </w:pPr>
            <w:r w:rsidRPr="00344ADC">
              <w:rPr>
                <w:sz w:val="16"/>
                <w:szCs w:val="16"/>
              </w:rPr>
              <w:t>&gt;30</w:t>
            </w:r>
          </w:p>
        </w:tc>
        <w:tc>
          <w:tcPr>
            <w:tcW w:w="1412" w:type="dxa"/>
            <w:vAlign w:val="center"/>
          </w:tcPr>
          <w:p w14:paraId="507EC6B2" w14:textId="4F81204C" w:rsidR="004B3B73" w:rsidRPr="004B3B73" w:rsidRDefault="004B3B73">
            <w:pPr>
              <w:jc w:val="center"/>
              <w:rPr>
                <w:sz w:val="16"/>
                <w:szCs w:val="16"/>
              </w:rPr>
            </w:pPr>
            <w:r w:rsidRPr="00344ADC">
              <w:rPr>
                <w:sz w:val="16"/>
                <w:szCs w:val="16"/>
              </w:rPr>
              <w:t>90%</w:t>
            </w:r>
          </w:p>
        </w:tc>
        <w:tc>
          <w:tcPr>
            <w:tcW w:w="1276" w:type="dxa"/>
            <w:vAlign w:val="center"/>
          </w:tcPr>
          <w:p w14:paraId="2A9967EB" w14:textId="20BE02B8" w:rsidR="004B3B73" w:rsidRPr="0091371E" w:rsidRDefault="004B3B73" w:rsidP="004B3B73">
            <w:pPr>
              <w:jc w:val="both"/>
              <w:rPr>
                <w:sz w:val="16"/>
                <w:szCs w:val="16"/>
              </w:rPr>
            </w:pPr>
            <w:r>
              <w:rPr>
                <w:rFonts w:eastAsiaTheme="minorEastAsia" w:hint="eastAsia"/>
                <w:sz w:val="16"/>
                <w:szCs w:val="16"/>
                <w:lang w:eastAsia="zh-CN"/>
              </w:rPr>
              <w:t>N</w:t>
            </w:r>
            <w:r>
              <w:rPr>
                <w:rFonts w:eastAsiaTheme="minorEastAsia"/>
                <w:sz w:val="16"/>
                <w:szCs w:val="16"/>
                <w:lang w:eastAsia="zh-CN"/>
              </w:rPr>
              <w:t>ote 1, 2</w:t>
            </w:r>
          </w:p>
        </w:tc>
      </w:tr>
      <w:tr w:rsidR="004B3B73" w14:paraId="780F0106" w14:textId="77777777" w:rsidTr="00553EBC">
        <w:trPr>
          <w:trHeight w:val="464"/>
          <w:jc w:val="center"/>
        </w:trPr>
        <w:tc>
          <w:tcPr>
            <w:tcW w:w="5818" w:type="dxa"/>
            <w:gridSpan w:val="5"/>
            <w:shd w:val="clear" w:color="auto" w:fill="auto"/>
            <w:vAlign w:val="center"/>
          </w:tcPr>
          <w:p w14:paraId="590E2376" w14:textId="77777777" w:rsidR="004B3B73" w:rsidRDefault="004B3B73" w:rsidP="004B3B73">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0E734AF3" w14:textId="1AADF8B3" w:rsidR="004B3B73" w:rsidRPr="005674E9" w:rsidRDefault="004B3B73" w:rsidP="004B3B73">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tc>
      </w:tr>
    </w:tbl>
    <w:p w14:paraId="29476F5C" w14:textId="77777777" w:rsidR="0023085E" w:rsidRDefault="0023085E" w:rsidP="00A10162">
      <w:pPr>
        <w:spacing w:before="120" w:after="120" w:line="276" w:lineRule="auto"/>
        <w:rPr>
          <w:b/>
          <w:bCs/>
          <w:u w:val="single"/>
        </w:rPr>
      </w:pPr>
    </w:p>
    <w:p w14:paraId="71ADB509" w14:textId="30FD5697" w:rsidR="005674E9" w:rsidRDefault="00A10162" w:rsidP="00A10162">
      <w:pPr>
        <w:spacing w:before="120" w:after="120" w:line="276" w:lineRule="auto"/>
        <w:rPr>
          <w:b/>
          <w:bCs/>
          <w:u w:val="single"/>
        </w:rPr>
      </w:pPr>
      <w:proofErr w:type="spellStart"/>
      <w:r w:rsidRPr="00A10162">
        <w:rPr>
          <w:b/>
          <w:bCs/>
          <w:u w:val="single"/>
        </w:rPr>
        <w:t>InH</w:t>
      </w:r>
      <w:proofErr w:type="spellEnd"/>
      <w:r w:rsidRPr="00A10162">
        <w:rPr>
          <w:b/>
          <w:bCs/>
          <w:u w:val="single"/>
        </w:rPr>
        <w:t>, CG, 30Mbps, 15ms PDB, 100MHz bandwidth, DDDSU TDD format</w:t>
      </w:r>
    </w:p>
    <w:p w14:paraId="1C897A88" w14:textId="5C4BB867" w:rsidR="005674E9" w:rsidRPr="002F3ABD" w:rsidRDefault="002F3ABD" w:rsidP="002F3ABD">
      <w:pPr>
        <w:spacing w:before="120" w:after="120" w:line="276" w:lineRule="auto"/>
        <w:jc w:val="center"/>
      </w:pPr>
      <w:r>
        <w:t xml:space="preserve">Table </w:t>
      </w:r>
      <w:fldSimple w:instr=" SEQ Table \* ARABIC ">
        <w:r>
          <w:rPr>
            <w:noProof/>
          </w:rPr>
          <w:t>23</w:t>
        </w:r>
      </w:fldSimple>
      <w:r>
        <w:t xml:space="preserve"> System capacity of CG (30Mbps) application in FR2 DL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59D6A844" w14:textId="77777777" w:rsidTr="005674E9">
        <w:trPr>
          <w:trHeight w:val="454"/>
          <w:jc w:val="center"/>
        </w:trPr>
        <w:tc>
          <w:tcPr>
            <w:tcW w:w="1282" w:type="dxa"/>
            <w:vMerge w:val="restart"/>
            <w:shd w:val="clear" w:color="auto" w:fill="9CC2E5" w:themeFill="accent1" w:themeFillTint="99"/>
            <w:vAlign w:val="center"/>
          </w:tcPr>
          <w:p w14:paraId="76886696"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69D48B64"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4F570E91"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2688FD4D" w14:textId="77777777" w:rsidTr="005674E9">
        <w:trPr>
          <w:trHeight w:val="709"/>
          <w:jc w:val="center"/>
        </w:trPr>
        <w:tc>
          <w:tcPr>
            <w:tcW w:w="1282" w:type="dxa"/>
            <w:vMerge/>
            <w:shd w:val="clear" w:color="auto" w:fill="9CC2E5" w:themeFill="accent1" w:themeFillTint="99"/>
            <w:vAlign w:val="center"/>
          </w:tcPr>
          <w:p w14:paraId="1B021F82"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3B7F79CC"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4704A19"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2D76366"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A5EEBCC" w14:textId="77777777" w:rsidR="005674E9" w:rsidRPr="0091371E" w:rsidRDefault="005674E9" w:rsidP="00553EBC">
            <w:pPr>
              <w:jc w:val="center"/>
              <w:rPr>
                <w:b/>
                <w:bCs/>
                <w:sz w:val="16"/>
                <w:szCs w:val="16"/>
              </w:rPr>
            </w:pPr>
          </w:p>
        </w:tc>
      </w:tr>
      <w:tr w:rsidR="005674E9" w14:paraId="7099DAE8" w14:textId="77777777" w:rsidTr="005674E9">
        <w:trPr>
          <w:trHeight w:val="283"/>
          <w:jc w:val="center"/>
        </w:trPr>
        <w:tc>
          <w:tcPr>
            <w:tcW w:w="1282" w:type="dxa"/>
            <w:shd w:val="clear" w:color="auto" w:fill="9CC2E5" w:themeFill="accent1" w:themeFillTint="99"/>
            <w:vAlign w:val="center"/>
          </w:tcPr>
          <w:p w14:paraId="706A471D" w14:textId="3BAE657E" w:rsidR="005674E9" w:rsidRPr="0091371E" w:rsidRDefault="005674E9" w:rsidP="005674E9">
            <w:pPr>
              <w:jc w:val="center"/>
              <w:rPr>
                <w:b/>
                <w:bCs/>
                <w:sz w:val="16"/>
                <w:szCs w:val="16"/>
              </w:rPr>
            </w:pPr>
            <w:r w:rsidRPr="00A10162">
              <w:rPr>
                <w:rFonts w:eastAsiaTheme="minorEastAsia" w:hint="eastAsia"/>
                <w:sz w:val="16"/>
                <w:szCs w:val="16"/>
                <w:lang w:eastAsia="zh-CN"/>
              </w:rPr>
              <w:t>Nokia</w:t>
            </w:r>
          </w:p>
        </w:tc>
        <w:tc>
          <w:tcPr>
            <w:tcW w:w="850" w:type="dxa"/>
            <w:shd w:val="clear" w:color="auto" w:fill="auto"/>
            <w:vAlign w:val="center"/>
          </w:tcPr>
          <w:p w14:paraId="38372310" w14:textId="311F1762"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998" w:type="dxa"/>
            <w:shd w:val="clear" w:color="auto" w:fill="auto"/>
            <w:vAlign w:val="center"/>
          </w:tcPr>
          <w:p w14:paraId="3648FCA6" w14:textId="10D0CDAA"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1412" w:type="dxa"/>
            <w:shd w:val="clear" w:color="auto" w:fill="auto"/>
            <w:vAlign w:val="center"/>
          </w:tcPr>
          <w:p w14:paraId="29112BFF" w14:textId="356EBC0A" w:rsidR="005674E9" w:rsidRPr="0091371E" w:rsidRDefault="005674E9" w:rsidP="005674E9">
            <w:pPr>
              <w:jc w:val="center"/>
              <w:rPr>
                <w:b/>
                <w:bCs/>
                <w:sz w:val="16"/>
                <w:szCs w:val="16"/>
              </w:rPr>
            </w:pPr>
            <w:r w:rsidRPr="00A10162">
              <w:rPr>
                <w:rFonts w:eastAsiaTheme="minorEastAsia"/>
                <w:sz w:val="16"/>
                <w:szCs w:val="16"/>
                <w:lang w:eastAsia="zh-CN"/>
              </w:rPr>
              <w:t>100%</w:t>
            </w:r>
          </w:p>
        </w:tc>
        <w:tc>
          <w:tcPr>
            <w:tcW w:w="1276" w:type="dxa"/>
            <w:shd w:val="clear" w:color="auto" w:fill="auto"/>
            <w:vAlign w:val="center"/>
          </w:tcPr>
          <w:p w14:paraId="6081DA20" w14:textId="77777777" w:rsidR="005674E9" w:rsidRPr="0091371E" w:rsidRDefault="005674E9" w:rsidP="005674E9">
            <w:pPr>
              <w:jc w:val="both"/>
              <w:rPr>
                <w:b/>
                <w:bCs/>
                <w:sz w:val="16"/>
                <w:szCs w:val="16"/>
              </w:rPr>
            </w:pPr>
          </w:p>
        </w:tc>
      </w:tr>
      <w:tr w:rsidR="005674E9" w14:paraId="56F41739" w14:textId="77777777" w:rsidTr="005674E9">
        <w:trPr>
          <w:trHeight w:val="283"/>
          <w:jc w:val="center"/>
        </w:trPr>
        <w:tc>
          <w:tcPr>
            <w:tcW w:w="1282" w:type="dxa"/>
            <w:shd w:val="clear" w:color="auto" w:fill="9CC2E5" w:themeFill="accent1" w:themeFillTint="99"/>
            <w:vAlign w:val="center"/>
          </w:tcPr>
          <w:p w14:paraId="596FFBF4" w14:textId="2C785B15" w:rsidR="005674E9" w:rsidRPr="0091371E" w:rsidRDefault="005674E9" w:rsidP="005674E9">
            <w:pPr>
              <w:jc w:val="center"/>
              <w:rPr>
                <w:szCs w:val="20"/>
              </w:rPr>
            </w:pPr>
            <w:bookmarkStart w:id="18" w:name="_Hlk80027000"/>
            <w:r w:rsidRPr="00A10162">
              <w:rPr>
                <w:rFonts w:eastAsiaTheme="minorEastAsia" w:hint="eastAsia"/>
                <w:sz w:val="16"/>
                <w:szCs w:val="16"/>
                <w:lang w:eastAsia="zh-CN"/>
              </w:rPr>
              <w:t>Ericsson</w:t>
            </w:r>
            <w:bookmarkEnd w:id="18"/>
          </w:p>
        </w:tc>
        <w:tc>
          <w:tcPr>
            <w:tcW w:w="850" w:type="dxa"/>
            <w:vAlign w:val="center"/>
          </w:tcPr>
          <w:p w14:paraId="38219B47" w14:textId="743097D5" w:rsidR="005674E9" w:rsidRPr="008307A3" w:rsidRDefault="005674E9" w:rsidP="005674E9">
            <w:pPr>
              <w:jc w:val="center"/>
              <w:rPr>
                <w:color w:val="FF0000"/>
                <w:sz w:val="16"/>
                <w:szCs w:val="16"/>
              </w:rPr>
            </w:pPr>
            <w:r w:rsidRPr="008307A3">
              <w:rPr>
                <w:rFonts w:eastAsiaTheme="minorEastAsia"/>
                <w:color w:val="FF0000"/>
                <w:sz w:val="16"/>
                <w:szCs w:val="16"/>
                <w:lang w:eastAsia="zh-CN"/>
              </w:rPr>
              <w:t>3.9</w:t>
            </w:r>
          </w:p>
        </w:tc>
        <w:tc>
          <w:tcPr>
            <w:tcW w:w="998" w:type="dxa"/>
            <w:vAlign w:val="center"/>
          </w:tcPr>
          <w:p w14:paraId="7C4ED240" w14:textId="073DBC2C" w:rsidR="005674E9" w:rsidRPr="008307A3" w:rsidRDefault="005674E9" w:rsidP="005674E9">
            <w:pPr>
              <w:jc w:val="center"/>
              <w:rPr>
                <w:color w:val="FF0000"/>
                <w:sz w:val="16"/>
                <w:szCs w:val="16"/>
              </w:rPr>
            </w:pPr>
            <w:r w:rsidRPr="008307A3">
              <w:rPr>
                <w:rFonts w:eastAsiaTheme="minorEastAsia"/>
                <w:color w:val="FF0000"/>
                <w:sz w:val="16"/>
                <w:szCs w:val="16"/>
                <w:lang w:eastAsia="zh-CN"/>
              </w:rPr>
              <w:t>3</w:t>
            </w:r>
          </w:p>
        </w:tc>
        <w:tc>
          <w:tcPr>
            <w:tcW w:w="1412" w:type="dxa"/>
            <w:vAlign w:val="center"/>
          </w:tcPr>
          <w:p w14:paraId="76E4CAD2" w14:textId="14E82300" w:rsidR="005674E9" w:rsidRPr="0091371E" w:rsidRDefault="005674E9" w:rsidP="005674E9">
            <w:pPr>
              <w:jc w:val="center"/>
              <w:rPr>
                <w:sz w:val="16"/>
                <w:szCs w:val="16"/>
              </w:rPr>
            </w:pPr>
          </w:p>
        </w:tc>
        <w:tc>
          <w:tcPr>
            <w:tcW w:w="1276" w:type="dxa"/>
            <w:vAlign w:val="center"/>
          </w:tcPr>
          <w:p w14:paraId="303AB30F" w14:textId="759C7459" w:rsidR="005674E9" w:rsidRPr="0091371E" w:rsidRDefault="005674E9" w:rsidP="005674E9">
            <w:pPr>
              <w:jc w:val="both"/>
              <w:rPr>
                <w:sz w:val="16"/>
                <w:szCs w:val="16"/>
              </w:rPr>
            </w:pPr>
          </w:p>
        </w:tc>
      </w:tr>
      <w:tr w:rsidR="005674E9" w14:paraId="38486349" w14:textId="77777777" w:rsidTr="005674E9">
        <w:trPr>
          <w:trHeight w:val="283"/>
          <w:jc w:val="center"/>
        </w:trPr>
        <w:tc>
          <w:tcPr>
            <w:tcW w:w="1282" w:type="dxa"/>
            <w:shd w:val="clear" w:color="auto" w:fill="9CC2E5" w:themeFill="accent1" w:themeFillTint="99"/>
            <w:vAlign w:val="center"/>
          </w:tcPr>
          <w:p w14:paraId="6D2BB833" w14:textId="204AF2F9" w:rsidR="005674E9" w:rsidRPr="0091371E" w:rsidRDefault="005674E9" w:rsidP="005674E9">
            <w:pPr>
              <w:jc w:val="center"/>
              <w:rPr>
                <w:szCs w:val="20"/>
              </w:rPr>
            </w:pPr>
            <w:r w:rsidRPr="00A10162">
              <w:rPr>
                <w:rFonts w:eastAsiaTheme="minorEastAsia" w:hint="eastAsia"/>
                <w:sz w:val="16"/>
                <w:szCs w:val="16"/>
                <w:lang w:eastAsia="zh-CN"/>
              </w:rPr>
              <w:t>MTK</w:t>
            </w:r>
          </w:p>
        </w:tc>
        <w:tc>
          <w:tcPr>
            <w:tcW w:w="850" w:type="dxa"/>
            <w:vAlign w:val="center"/>
          </w:tcPr>
          <w:p w14:paraId="41467C35" w14:textId="666885C6" w:rsidR="005674E9" w:rsidRPr="0091371E" w:rsidRDefault="005674E9" w:rsidP="005674E9">
            <w:pPr>
              <w:jc w:val="center"/>
              <w:rPr>
                <w:sz w:val="16"/>
                <w:szCs w:val="16"/>
              </w:rPr>
            </w:pPr>
            <w:r w:rsidRPr="00A10162">
              <w:rPr>
                <w:rFonts w:eastAsiaTheme="minorEastAsia"/>
                <w:sz w:val="16"/>
                <w:szCs w:val="16"/>
                <w:lang w:eastAsia="zh-CN"/>
              </w:rPr>
              <w:t>11</w:t>
            </w:r>
          </w:p>
        </w:tc>
        <w:tc>
          <w:tcPr>
            <w:tcW w:w="998" w:type="dxa"/>
            <w:vAlign w:val="center"/>
          </w:tcPr>
          <w:p w14:paraId="4817C483" w14:textId="52E0FA0F" w:rsidR="005674E9" w:rsidRPr="0091371E" w:rsidRDefault="005674E9" w:rsidP="005674E9">
            <w:pPr>
              <w:jc w:val="center"/>
              <w:rPr>
                <w:sz w:val="16"/>
                <w:szCs w:val="16"/>
              </w:rPr>
            </w:pPr>
            <w:r w:rsidRPr="00A10162">
              <w:rPr>
                <w:rFonts w:eastAsiaTheme="minorEastAsia"/>
                <w:sz w:val="16"/>
                <w:szCs w:val="16"/>
                <w:lang w:eastAsia="zh-CN"/>
              </w:rPr>
              <w:t>11</w:t>
            </w:r>
          </w:p>
        </w:tc>
        <w:tc>
          <w:tcPr>
            <w:tcW w:w="1412" w:type="dxa"/>
            <w:vAlign w:val="center"/>
          </w:tcPr>
          <w:p w14:paraId="52DAA576" w14:textId="1BE5F854" w:rsidR="005674E9" w:rsidRPr="0091371E" w:rsidRDefault="005674E9" w:rsidP="005674E9">
            <w:pPr>
              <w:jc w:val="center"/>
              <w:rPr>
                <w:sz w:val="16"/>
                <w:szCs w:val="16"/>
              </w:rPr>
            </w:pPr>
            <w:r w:rsidRPr="00A10162">
              <w:rPr>
                <w:rFonts w:eastAsiaTheme="minorEastAsia"/>
                <w:sz w:val="16"/>
                <w:szCs w:val="16"/>
                <w:lang w:eastAsia="zh-CN"/>
              </w:rPr>
              <w:t>90.46%</w:t>
            </w:r>
          </w:p>
        </w:tc>
        <w:tc>
          <w:tcPr>
            <w:tcW w:w="1276" w:type="dxa"/>
            <w:vAlign w:val="center"/>
          </w:tcPr>
          <w:p w14:paraId="44A2E56D" w14:textId="0E28651C" w:rsidR="005674E9" w:rsidRPr="0091371E" w:rsidRDefault="005674E9" w:rsidP="005674E9">
            <w:pPr>
              <w:jc w:val="both"/>
              <w:rPr>
                <w:sz w:val="16"/>
                <w:szCs w:val="16"/>
              </w:rPr>
            </w:pPr>
          </w:p>
        </w:tc>
      </w:tr>
      <w:tr w:rsidR="005674E9" w14:paraId="75932B63" w14:textId="77777777" w:rsidTr="005674E9">
        <w:trPr>
          <w:trHeight w:val="283"/>
          <w:jc w:val="center"/>
        </w:trPr>
        <w:tc>
          <w:tcPr>
            <w:tcW w:w="1282" w:type="dxa"/>
            <w:shd w:val="clear" w:color="auto" w:fill="9CC2E5" w:themeFill="accent1" w:themeFillTint="99"/>
            <w:vAlign w:val="center"/>
          </w:tcPr>
          <w:p w14:paraId="4C15B572" w14:textId="7657F2BA" w:rsidR="005674E9" w:rsidRPr="0091371E" w:rsidRDefault="005674E9" w:rsidP="005674E9">
            <w:pPr>
              <w:jc w:val="center"/>
              <w:rPr>
                <w:szCs w:val="20"/>
              </w:rPr>
            </w:pPr>
            <w:r w:rsidRPr="00A10162">
              <w:rPr>
                <w:rFonts w:eastAsiaTheme="minorEastAsia" w:hint="eastAsia"/>
                <w:sz w:val="16"/>
                <w:szCs w:val="16"/>
                <w:lang w:eastAsia="zh-CN"/>
              </w:rPr>
              <w:t xml:space="preserve">ZTE, </w:t>
            </w:r>
            <w:proofErr w:type="spellStart"/>
            <w:r w:rsidRPr="00A10162">
              <w:rPr>
                <w:rFonts w:eastAsiaTheme="minorEastAsia" w:hint="eastAsia"/>
                <w:sz w:val="16"/>
                <w:szCs w:val="16"/>
                <w:lang w:eastAsia="zh-CN"/>
              </w:rPr>
              <w:t>Sanechips</w:t>
            </w:r>
            <w:proofErr w:type="spellEnd"/>
          </w:p>
        </w:tc>
        <w:tc>
          <w:tcPr>
            <w:tcW w:w="850" w:type="dxa"/>
            <w:vAlign w:val="center"/>
          </w:tcPr>
          <w:p w14:paraId="77DEACA7" w14:textId="6074710D" w:rsidR="005674E9" w:rsidRPr="0091371E" w:rsidRDefault="005674E9" w:rsidP="005674E9">
            <w:pPr>
              <w:jc w:val="center"/>
              <w:rPr>
                <w:sz w:val="16"/>
                <w:szCs w:val="16"/>
              </w:rPr>
            </w:pPr>
            <w:r w:rsidRPr="00A10162">
              <w:rPr>
                <w:rFonts w:eastAsiaTheme="minorEastAsia"/>
                <w:sz w:val="16"/>
                <w:szCs w:val="16"/>
                <w:lang w:eastAsia="zh-CN"/>
              </w:rPr>
              <w:t>9.9</w:t>
            </w:r>
          </w:p>
        </w:tc>
        <w:tc>
          <w:tcPr>
            <w:tcW w:w="998" w:type="dxa"/>
            <w:vAlign w:val="center"/>
          </w:tcPr>
          <w:p w14:paraId="3492857E" w14:textId="6E21E4F3" w:rsidR="005674E9" w:rsidRPr="0091371E" w:rsidRDefault="005674E9" w:rsidP="005674E9">
            <w:pPr>
              <w:jc w:val="center"/>
              <w:rPr>
                <w:sz w:val="16"/>
                <w:szCs w:val="16"/>
              </w:rPr>
            </w:pPr>
            <w:r w:rsidRPr="00A10162">
              <w:rPr>
                <w:rFonts w:eastAsiaTheme="minorEastAsia"/>
                <w:sz w:val="16"/>
                <w:szCs w:val="16"/>
                <w:lang w:eastAsia="zh-CN"/>
              </w:rPr>
              <w:t>9</w:t>
            </w:r>
          </w:p>
        </w:tc>
        <w:tc>
          <w:tcPr>
            <w:tcW w:w="1412" w:type="dxa"/>
            <w:vAlign w:val="center"/>
          </w:tcPr>
          <w:p w14:paraId="7418124E" w14:textId="25592754" w:rsidR="005674E9" w:rsidRPr="0091371E" w:rsidRDefault="005674E9" w:rsidP="005674E9">
            <w:pPr>
              <w:jc w:val="center"/>
              <w:rPr>
                <w:sz w:val="16"/>
                <w:szCs w:val="16"/>
              </w:rPr>
            </w:pPr>
            <w:r w:rsidRPr="00A10162">
              <w:rPr>
                <w:rFonts w:eastAsiaTheme="minorEastAsia"/>
                <w:sz w:val="16"/>
                <w:szCs w:val="16"/>
                <w:lang w:eastAsia="zh-CN"/>
              </w:rPr>
              <w:t>93%</w:t>
            </w:r>
          </w:p>
        </w:tc>
        <w:tc>
          <w:tcPr>
            <w:tcW w:w="1276" w:type="dxa"/>
            <w:vAlign w:val="center"/>
          </w:tcPr>
          <w:p w14:paraId="037689DA" w14:textId="3EBB9081" w:rsidR="005674E9" w:rsidRPr="0091371E" w:rsidRDefault="005674E9" w:rsidP="005674E9">
            <w:pPr>
              <w:jc w:val="both"/>
              <w:rPr>
                <w:sz w:val="16"/>
                <w:szCs w:val="16"/>
                <w:lang w:eastAsia="zh-CN"/>
              </w:rPr>
            </w:pPr>
          </w:p>
        </w:tc>
      </w:tr>
      <w:tr w:rsidR="005674E9" w14:paraId="4207D18D" w14:textId="77777777" w:rsidTr="005674E9">
        <w:trPr>
          <w:trHeight w:val="283"/>
          <w:jc w:val="center"/>
        </w:trPr>
        <w:tc>
          <w:tcPr>
            <w:tcW w:w="1282" w:type="dxa"/>
            <w:shd w:val="clear" w:color="auto" w:fill="9CC2E5" w:themeFill="accent1" w:themeFillTint="99"/>
            <w:vAlign w:val="center"/>
          </w:tcPr>
          <w:p w14:paraId="29F461D6" w14:textId="2707B339" w:rsidR="005674E9" w:rsidRPr="0091371E" w:rsidRDefault="005674E9" w:rsidP="005674E9">
            <w:pPr>
              <w:jc w:val="center"/>
              <w:rPr>
                <w:szCs w:val="20"/>
              </w:rPr>
            </w:pPr>
            <w:r w:rsidRPr="00A10162">
              <w:rPr>
                <w:rFonts w:eastAsiaTheme="minorEastAsia" w:hint="eastAsia"/>
                <w:sz w:val="16"/>
                <w:szCs w:val="16"/>
                <w:lang w:eastAsia="zh-CN"/>
              </w:rPr>
              <w:t>QC</w:t>
            </w:r>
          </w:p>
        </w:tc>
        <w:tc>
          <w:tcPr>
            <w:tcW w:w="850" w:type="dxa"/>
            <w:vAlign w:val="center"/>
          </w:tcPr>
          <w:p w14:paraId="1F5A25BC" w14:textId="68468E77" w:rsidR="005674E9" w:rsidRPr="0091371E" w:rsidRDefault="005674E9" w:rsidP="005674E9">
            <w:pPr>
              <w:jc w:val="center"/>
              <w:rPr>
                <w:sz w:val="16"/>
                <w:szCs w:val="16"/>
              </w:rPr>
            </w:pPr>
            <w:r w:rsidRPr="00A10162">
              <w:rPr>
                <w:rFonts w:eastAsiaTheme="minorEastAsia"/>
                <w:sz w:val="16"/>
                <w:szCs w:val="16"/>
                <w:lang w:eastAsia="zh-CN"/>
              </w:rPr>
              <w:t>6</w:t>
            </w:r>
          </w:p>
        </w:tc>
        <w:tc>
          <w:tcPr>
            <w:tcW w:w="998" w:type="dxa"/>
            <w:vAlign w:val="center"/>
          </w:tcPr>
          <w:p w14:paraId="606672B7" w14:textId="75D459F9" w:rsidR="005674E9" w:rsidRPr="0091371E" w:rsidRDefault="005674E9" w:rsidP="005674E9">
            <w:pPr>
              <w:jc w:val="center"/>
              <w:rPr>
                <w:sz w:val="16"/>
                <w:szCs w:val="16"/>
              </w:rPr>
            </w:pPr>
            <w:r w:rsidRPr="00A10162">
              <w:rPr>
                <w:rFonts w:eastAsiaTheme="minorEastAsia"/>
                <w:sz w:val="16"/>
                <w:szCs w:val="16"/>
                <w:lang w:eastAsia="zh-CN"/>
              </w:rPr>
              <w:t>6</w:t>
            </w:r>
          </w:p>
        </w:tc>
        <w:tc>
          <w:tcPr>
            <w:tcW w:w="1412" w:type="dxa"/>
            <w:vAlign w:val="center"/>
          </w:tcPr>
          <w:p w14:paraId="554BB304" w14:textId="6E8C9120" w:rsidR="005674E9" w:rsidRPr="0091371E" w:rsidRDefault="005674E9" w:rsidP="005674E9">
            <w:pPr>
              <w:jc w:val="center"/>
              <w:rPr>
                <w:sz w:val="16"/>
                <w:szCs w:val="16"/>
              </w:rPr>
            </w:pPr>
            <w:r w:rsidRPr="00A10162">
              <w:rPr>
                <w:rFonts w:eastAsiaTheme="minorEastAsia"/>
                <w:sz w:val="16"/>
                <w:szCs w:val="16"/>
                <w:lang w:eastAsia="zh-CN"/>
              </w:rPr>
              <w:t>90%</w:t>
            </w:r>
          </w:p>
        </w:tc>
        <w:tc>
          <w:tcPr>
            <w:tcW w:w="1276" w:type="dxa"/>
            <w:vAlign w:val="center"/>
          </w:tcPr>
          <w:p w14:paraId="08EE88EE" w14:textId="309ABABC" w:rsidR="005674E9" w:rsidRPr="0091371E" w:rsidRDefault="005674E9" w:rsidP="005674E9">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573CC5" w14:paraId="67EDC40F" w14:textId="77777777" w:rsidTr="00344ADC">
        <w:trPr>
          <w:trHeight w:val="283"/>
          <w:jc w:val="center"/>
        </w:trPr>
        <w:tc>
          <w:tcPr>
            <w:tcW w:w="1282" w:type="dxa"/>
            <w:shd w:val="clear" w:color="auto" w:fill="9CC2E5" w:themeFill="accent1" w:themeFillTint="99"/>
            <w:vAlign w:val="center"/>
          </w:tcPr>
          <w:p w14:paraId="70968696" w14:textId="7F123AD1" w:rsidR="00573CC5" w:rsidRPr="00A10162" w:rsidRDefault="00573CC5" w:rsidP="00573CC5">
            <w:pPr>
              <w:jc w:val="center"/>
              <w:rPr>
                <w:rFonts w:eastAsiaTheme="minorEastAsia"/>
                <w:sz w:val="16"/>
                <w:szCs w:val="16"/>
                <w:lang w:eastAsia="zh-CN"/>
              </w:rPr>
            </w:pPr>
            <w:r w:rsidRPr="00A10162">
              <w:rPr>
                <w:rFonts w:eastAsiaTheme="minorEastAsia" w:hint="eastAsia"/>
                <w:sz w:val="16"/>
                <w:szCs w:val="16"/>
                <w:lang w:eastAsia="zh-CN"/>
              </w:rPr>
              <w:t>QC</w:t>
            </w:r>
          </w:p>
        </w:tc>
        <w:tc>
          <w:tcPr>
            <w:tcW w:w="850" w:type="dxa"/>
            <w:vAlign w:val="center"/>
          </w:tcPr>
          <w:p w14:paraId="59B62060" w14:textId="48FEE7C6" w:rsidR="00573CC5" w:rsidRPr="00573CC5" w:rsidRDefault="00573CC5">
            <w:pPr>
              <w:jc w:val="center"/>
              <w:rPr>
                <w:rFonts w:eastAsiaTheme="minorEastAsia"/>
                <w:sz w:val="16"/>
                <w:szCs w:val="16"/>
                <w:lang w:eastAsia="zh-CN"/>
              </w:rPr>
            </w:pPr>
            <w:r w:rsidRPr="00344ADC">
              <w:rPr>
                <w:sz w:val="16"/>
                <w:szCs w:val="16"/>
              </w:rPr>
              <w:t>28</w:t>
            </w:r>
          </w:p>
        </w:tc>
        <w:tc>
          <w:tcPr>
            <w:tcW w:w="998" w:type="dxa"/>
            <w:vAlign w:val="center"/>
          </w:tcPr>
          <w:p w14:paraId="3B04F4B1" w14:textId="760E7F87" w:rsidR="00573CC5" w:rsidRPr="00573CC5" w:rsidRDefault="00573CC5">
            <w:pPr>
              <w:jc w:val="center"/>
              <w:rPr>
                <w:rFonts w:eastAsiaTheme="minorEastAsia"/>
                <w:sz w:val="16"/>
                <w:szCs w:val="16"/>
                <w:lang w:eastAsia="zh-CN"/>
              </w:rPr>
            </w:pPr>
            <w:r w:rsidRPr="00344ADC">
              <w:rPr>
                <w:sz w:val="16"/>
                <w:szCs w:val="16"/>
              </w:rPr>
              <w:t>28</w:t>
            </w:r>
          </w:p>
        </w:tc>
        <w:tc>
          <w:tcPr>
            <w:tcW w:w="1412" w:type="dxa"/>
            <w:vAlign w:val="center"/>
          </w:tcPr>
          <w:p w14:paraId="482C00C5" w14:textId="253F4DC3" w:rsidR="00573CC5" w:rsidRPr="00573CC5" w:rsidRDefault="00573CC5">
            <w:pPr>
              <w:jc w:val="center"/>
              <w:rPr>
                <w:rFonts w:eastAsiaTheme="minorEastAsia"/>
                <w:sz w:val="16"/>
                <w:szCs w:val="16"/>
                <w:lang w:eastAsia="zh-CN"/>
              </w:rPr>
            </w:pPr>
            <w:r w:rsidRPr="00344ADC">
              <w:rPr>
                <w:sz w:val="16"/>
                <w:szCs w:val="16"/>
              </w:rPr>
              <w:t>90%</w:t>
            </w:r>
          </w:p>
        </w:tc>
        <w:tc>
          <w:tcPr>
            <w:tcW w:w="1276" w:type="dxa"/>
            <w:vAlign w:val="center"/>
          </w:tcPr>
          <w:p w14:paraId="5B265091" w14:textId="2A08F0AB" w:rsidR="00573CC5" w:rsidRDefault="00573CC5" w:rsidP="00573C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573CC5" w14:paraId="284764DE" w14:textId="77777777" w:rsidTr="005674E9">
        <w:trPr>
          <w:trHeight w:val="283"/>
          <w:jc w:val="center"/>
        </w:trPr>
        <w:tc>
          <w:tcPr>
            <w:tcW w:w="1282" w:type="dxa"/>
            <w:shd w:val="clear" w:color="auto" w:fill="9CC2E5" w:themeFill="accent1" w:themeFillTint="99"/>
            <w:vAlign w:val="center"/>
          </w:tcPr>
          <w:p w14:paraId="40FEE5D0" w14:textId="6D7349AD" w:rsidR="00573CC5" w:rsidRPr="0091371E" w:rsidRDefault="00573CC5" w:rsidP="00573CC5">
            <w:pPr>
              <w:jc w:val="center"/>
              <w:rPr>
                <w:szCs w:val="20"/>
              </w:rPr>
            </w:pPr>
            <w:r w:rsidRPr="00A10162">
              <w:rPr>
                <w:rFonts w:eastAsiaTheme="minorEastAsia" w:hint="eastAsia"/>
                <w:sz w:val="16"/>
                <w:szCs w:val="16"/>
                <w:lang w:eastAsia="zh-CN"/>
              </w:rPr>
              <w:t>vivo</w:t>
            </w:r>
          </w:p>
        </w:tc>
        <w:tc>
          <w:tcPr>
            <w:tcW w:w="850" w:type="dxa"/>
            <w:vAlign w:val="center"/>
          </w:tcPr>
          <w:p w14:paraId="0DC3435E" w14:textId="21A87994" w:rsidR="00573CC5" w:rsidRPr="0091371E" w:rsidRDefault="00573CC5" w:rsidP="00573CC5">
            <w:pPr>
              <w:jc w:val="center"/>
              <w:rPr>
                <w:sz w:val="16"/>
                <w:szCs w:val="16"/>
              </w:rPr>
            </w:pPr>
            <w:r w:rsidRPr="00A10162">
              <w:rPr>
                <w:rFonts w:eastAsiaTheme="minorEastAsia"/>
                <w:sz w:val="16"/>
                <w:szCs w:val="16"/>
                <w:lang w:eastAsia="zh-CN"/>
              </w:rPr>
              <w:t>9.91</w:t>
            </w:r>
          </w:p>
        </w:tc>
        <w:tc>
          <w:tcPr>
            <w:tcW w:w="998" w:type="dxa"/>
            <w:vAlign w:val="center"/>
          </w:tcPr>
          <w:p w14:paraId="16FC28B8" w14:textId="574CED78" w:rsidR="00573CC5" w:rsidRPr="0091371E" w:rsidRDefault="00573CC5" w:rsidP="00573CC5">
            <w:pPr>
              <w:jc w:val="center"/>
              <w:rPr>
                <w:sz w:val="16"/>
                <w:szCs w:val="16"/>
              </w:rPr>
            </w:pPr>
            <w:r w:rsidRPr="00A10162">
              <w:rPr>
                <w:rFonts w:eastAsiaTheme="minorEastAsia"/>
                <w:sz w:val="16"/>
                <w:szCs w:val="16"/>
                <w:lang w:eastAsia="zh-CN"/>
              </w:rPr>
              <w:t>9</w:t>
            </w:r>
          </w:p>
        </w:tc>
        <w:tc>
          <w:tcPr>
            <w:tcW w:w="1412" w:type="dxa"/>
            <w:vAlign w:val="center"/>
          </w:tcPr>
          <w:p w14:paraId="62B2DDD4" w14:textId="3D3EF21B" w:rsidR="00573CC5" w:rsidRPr="0091371E" w:rsidRDefault="00573CC5" w:rsidP="00573CC5">
            <w:pPr>
              <w:jc w:val="center"/>
              <w:rPr>
                <w:sz w:val="16"/>
                <w:szCs w:val="16"/>
              </w:rPr>
            </w:pPr>
            <w:r w:rsidRPr="00A10162">
              <w:rPr>
                <w:rFonts w:eastAsiaTheme="minorEastAsia"/>
                <w:sz w:val="16"/>
                <w:szCs w:val="16"/>
                <w:lang w:eastAsia="zh-CN"/>
              </w:rPr>
              <w:t>95.37%</w:t>
            </w:r>
          </w:p>
        </w:tc>
        <w:tc>
          <w:tcPr>
            <w:tcW w:w="1276" w:type="dxa"/>
            <w:vAlign w:val="center"/>
          </w:tcPr>
          <w:p w14:paraId="249FFA05" w14:textId="66A2782C" w:rsidR="00573CC5" w:rsidRPr="0091371E" w:rsidRDefault="00573CC5" w:rsidP="00573CC5">
            <w:pPr>
              <w:jc w:val="both"/>
              <w:rPr>
                <w:sz w:val="16"/>
                <w:szCs w:val="16"/>
              </w:rPr>
            </w:pPr>
          </w:p>
        </w:tc>
      </w:tr>
      <w:tr w:rsidR="00573CC5" w14:paraId="487DFFEC" w14:textId="77777777" w:rsidTr="005674E9">
        <w:trPr>
          <w:trHeight w:val="283"/>
          <w:jc w:val="center"/>
        </w:trPr>
        <w:tc>
          <w:tcPr>
            <w:tcW w:w="1282" w:type="dxa"/>
            <w:shd w:val="clear" w:color="auto" w:fill="9CC2E5" w:themeFill="accent1" w:themeFillTint="99"/>
            <w:vAlign w:val="center"/>
          </w:tcPr>
          <w:p w14:paraId="55F55D6E" w14:textId="7ADE65FC" w:rsidR="00573CC5" w:rsidRPr="008D09ED" w:rsidRDefault="00573CC5" w:rsidP="00573CC5">
            <w:pPr>
              <w:jc w:val="center"/>
              <w:rPr>
                <w:sz w:val="16"/>
                <w:szCs w:val="16"/>
              </w:rPr>
            </w:pPr>
            <w:r w:rsidRPr="00A10162">
              <w:rPr>
                <w:rFonts w:eastAsiaTheme="minorEastAsia" w:hint="eastAsia"/>
                <w:sz w:val="16"/>
                <w:szCs w:val="16"/>
                <w:lang w:eastAsia="zh-CN"/>
              </w:rPr>
              <w:t>vivo</w:t>
            </w:r>
          </w:p>
        </w:tc>
        <w:tc>
          <w:tcPr>
            <w:tcW w:w="850" w:type="dxa"/>
            <w:vAlign w:val="center"/>
          </w:tcPr>
          <w:p w14:paraId="410E3B6C" w14:textId="32DAC3A9" w:rsidR="00573CC5" w:rsidRPr="0091371E" w:rsidRDefault="00573CC5" w:rsidP="00573CC5">
            <w:pPr>
              <w:jc w:val="center"/>
              <w:rPr>
                <w:sz w:val="16"/>
                <w:szCs w:val="16"/>
              </w:rPr>
            </w:pPr>
            <w:r w:rsidRPr="00A10162">
              <w:rPr>
                <w:rFonts w:eastAsiaTheme="minorEastAsia"/>
                <w:sz w:val="16"/>
                <w:szCs w:val="16"/>
                <w:lang w:eastAsia="zh-CN"/>
              </w:rPr>
              <w:t>10.23</w:t>
            </w:r>
          </w:p>
        </w:tc>
        <w:tc>
          <w:tcPr>
            <w:tcW w:w="998" w:type="dxa"/>
            <w:vAlign w:val="center"/>
          </w:tcPr>
          <w:p w14:paraId="5A0A7EBE" w14:textId="0D90F9AC" w:rsidR="00573CC5" w:rsidRPr="0091371E" w:rsidRDefault="00573CC5" w:rsidP="00573CC5">
            <w:pPr>
              <w:jc w:val="center"/>
              <w:rPr>
                <w:sz w:val="16"/>
                <w:szCs w:val="16"/>
              </w:rPr>
            </w:pPr>
            <w:r w:rsidRPr="00A10162">
              <w:rPr>
                <w:rFonts w:eastAsiaTheme="minorEastAsia"/>
                <w:sz w:val="16"/>
                <w:szCs w:val="16"/>
                <w:lang w:eastAsia="zh-CN"/>
              </w:rPr>
              <w:t>10</w:t>
            </w:r>
          </w:p>
        </w:tc>
        <w:tc>
          <w:tcPr>
            <w:tcW w:w="1412" w:type="dxa"/>
            <w:vAlign w:val="center"/>
          </w:tcPr>
          <w:p w14:paraId="5FAD1710" w14:textId="0DC6F5B5" w:rsidR="00573CC5" w:rsidRPr="0091371E" w:rsidRDefault="00573CC5" w:rsidP="00573CC5">
            <w:pPr>
              <w:jc w:val="center"/>
              <w:rPr>
                <w:sz w:val="16"/>
                <w:szCs w:val="16"/>
              </w:rPr>
            </w:pPr>
            <w:r w:rsidRPr="00A10162">
              <w:rPr>
                <w:rFonts w:eastAsiaTheme="minorEastAsia"/>
                <w:sz w:val="16"/>
                <w:szCs w:val="16"/>
                <w:lang w:eastAsia="zh-CN"/>
              </w:rPr>
              <w:t>91.11%</w:t>
            </w:r>
          </w:p>
        </w:tc>
        <w:tc>
          <w:tcPr>
            <w:tcW w:w="1276" w:type="dxa"/>
            <w:vAlign w:val="center"/>
          </w:tcPr>
          <w:p w14:paraId="04B25546" w14:textId="0A59E76A" w:rsidR="00573CC5" w:rsidRPr="005674E9" w:rsidRDefault="00573CC5" w:rsidP="00573CC5">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573CC5" w14:paraId="28E067A6" w14:textId="77777777" w:rsidTr="00344ADC">
        <w:trPr>
          <w:trHeight w:val="662"/>
          <w:jc w:val="center"/>
        </w:trPr>
        <w:tc>
          <w:tcPr>
            <w:tcW w:w="5818" w:type="dxa"/>
            <w:gridSpan w:val="5"/>
            <w:shd w:val="clear" w:color="auto" w:fill="auto"/>
            <w:vAlign w:val="center"/>
          </w:tcPr>
          <w:p w14:paraId="42D2E21D" w14:textId="3405AB16" w:rsidR="00573CC5" w:rsidRDefault="00573CC5" w:rsidP="00573CC5">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58813219" w14:textId="164C7073" w:rsidR="00573CC5" w:rsidRDefault="00573CC5" w:rsidP="00573CC5">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62105D83" w14:textId="360F828F" w:rsidR="00573CC5" w:rsidRPr="005674E9" w:rsidRDefault="00573CC5" w:rsidP="00573CC5">
            <w:pPr>
              <w:jc w:val="both"/>
              <w:rPr>
                <w:sz w:val="16"/>
                <w:szCs w:val="16"/>
              </w:rPr>
            </w:pPr>
            <w:r w:rsidRPr="0091371E">
              <w:rPr>
                <w:sz w:val="16"/>
                <w:szCs w:val="16"/>
              </w:rPr>
              <w:t xml:space="preserve">Note </w:t>
            </w:r>
            <w:r>
              <w:rPr>
                <w:sz w:val="16"/>
                <w:szCs w:val="16"/>
              </w:rPr>
              <w:t>3</w:t>
            </w:r>
            <w:r w:rsidRPr="0091371E">
              <w:rPr>
                <w:sz w:val="16"/>
                <w:szCs w:val="16"/>
              </w:rPr>
              <w:t>: adopting delay-aware (DA) scheduling</w:t>
            </w:r>
          </w:p>
        </w:tc>
      </w:tr>
    </w:tbl>
    <w:p w14:paraId="61844F78" w14:textId="6FF2E0B5" w:rsidR="00A10162" w:rsidRDefault="00A10162" w:rsidP="006E6BE7">
      <w:pPr>
        <w:spacing w:before="120" w:after="120" w:line="276" w:lineRule="auto"/>
        <w:jc w:val="both"/>
      </w:pPr>
    </w:p>
    <w:p w14:paraId="53A364C2" w14:textId="77777777" w:rsidR="008307A3" w:rsidRDefault="008307A3" w:rsidP="006E6BE7">
      <w:pPr>
        <w:spacing w:before="120" w:after="120" w:line="276" w:lineRule="auto"/>
        <w:jc w:val="both"/>
      </w:pPr>
    </w:p>
    <w:p w14:paraId="16B82E2E" w14:textId="558FF4C5" w:rsidR="00A10162" w:rsidRDefault="00A10162" w:rsidP="00A10162">
      <w:pPr>
        <w:spacing w:before="120" w:after="120" w:line="276" w:lineRule="auto"/>
        <w:rPr>
          <w:b/>
          <w:bCs/>
          <w:u w:val="single"/>
        </w:rPr>
      </w:pPr>
      <w:proofErr w:type="spellStart"/>
      <w:r w:rsidRPr="00A10162">
        <w:rPr>
          <w:b/>
          <w:bCs/>
          <w:u w:val="single"/>
        </w:rPr>
        <w:t>InH</w:t>
      </w:r>
      <w:proofErr w:type="spellEnd"/>
      <w:r w:rsidRPr="00A10162">
        <w:rPr>
          <w:b/>
          <w:bCs/>
          <w:u w:val="single"/>
        </w:rPr>
        <w:t xml:space="preserve">, </w:t>
      </w:r>
      <w:r>
        <w:rPr>
          <w:b/>
          <w:bCs/>
          <w:u w:val="single"/>
        </w:rPr>
        <w:t>VR/AR</w:t>
      </w:r>
      <w:r w:rsidRPr="00A10162">
        <w:rPr>
          <w:b/>
          <w:bCs/>
          <w:u w:val="single"/>
        </w:rPr>
        <w:t>, 30Mbps, 1</w:t>
      </w:r>
      <w:r>
        <w:rPr>
          <w:b/>
          <w:bCs/>
          <w:u w:val="single"/>
        </w:rPr>
        <w:t>0</w:t>
      </w:r>
      <w:r w:rsidRPr="00A10162">
        <w:rPr>
          <w:b/>
          <w:bCs/>
          <w:u w:val="single"/>
        </w:rPr>
        <w:t>ms PDB, 100MHz bandwidth, DDDSU TDD format</w:t>
      </w:r>
    </w:p>
    <w:p w14:paraId="0A27CF56" w14:textId="66098DFD" w:rsidR="005674E9" w:rsidRPr="002F3ABD" w:rsidRDefault="002F3ABD" w:rsidP="002F3ABD">
      <w:pPr>
        <w:spacing w:before="120" w:after="120" w:line="276" w:lineRule="auto"/>
        <w:jc w:val="center"/>
      </w:pPr>
      <w:r>
        <w:t xml:space="preserve">Table </w:t>
      </w:r>
      <w:fldSimple w:instr=" SEQ Table \* ARABIC ">
        <w:r>
          <w:rPr>
            <w:noProof/>
          </w:rPr>
          <w:t>24</w:t>
        </w:r>
      </w:fldSimple>
      <w:r>
        <w:t xml:space="preserve"> System capacity of VR/AR (30Mbps) application in FR2 DL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72D3F2FE" w14:textId="77777777" w:rsidTr="006D072B">
        <w:trPr>
          <w:trHeight w:val="454"/>
          <w:jc w:val="center"/>
        </w:trPr>
        <w:tc>
          <w:tcPr>
            <w:tcW w:w="1282" w:type="dxa"/>
            <w:vMerge w:val="restart"/>
            <w:shd w:val="clear" w:color="auto" w:fill="9CC2E5" w:themeFill="accent1" w:themeFillTint="99"/>
            <w:vAlign w:val="center"/>
          </w:tcPr>
          <w:p w14:paraId="0E1F96B9"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6CE5E822"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4B0751A5"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01692E1A" w14:textId="77777777" w:rsidTr="006D072B">
        <w:trPr>
          <w:trHeight w:val="709"/>
          <w:jc w:val="center"/>
        </w:trPr>
        <w:tc>
          <w:tcPr>
            <w:tcW w:w="1282" w:type="dxa"/>
            <w:vMerge/>
            <w:shd w:val="clear" w:color="auto" w:fill="9CC2E5" w:themeFill="accent1" w:themeFillTint="99"/>
            <w:vAlign w:val="center"/>
          </w:tcPr>
          <w:p w14:paraId="481DE220"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3D78B62C"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AF199F0"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1AB71DF"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93C17C8" w14:textId="77777777" w:rsidR="005674E9" w:rsidRPr="0091371E" w:rsidRDefault="005674E9" w:rsidP="00553EBC">
            <w:pPr>
              <w:jc w:val="center"/>
              <w:rPr>
                <w:b/>
                <w:bCs/>
                <w:sz w:val="16"/>
                <w:szCs w:val="16"/>
              </w:rPr>
            </w:pPr>
          </w:p>
        </w:tc>
      </w:tr>
      <w:tr w:rsidR="005674E9" w14:paraId="3EEED62F" w14:textId="77777777" w:rsidTr="006D072B">
        <w:trPr>
          <w:trHeight w:val="283"/>
          <w:jc w:val="center"/>
        </w:trPr>
        <w:tc>
          <w:tcPr>
            <w:tcW w:w="1282" w:type="dxa"/>
            <w:shd w:val="clear" w:color="auto" w:fill="9CC2E5" w:themeFill="accent1" w:themeFillTint="99"/>
            <w:vAlign w:val="center"/>
          </w:tcPr>
          <w:p w14:paraId="3B1A48C7" w14:textId="71A75F2D" w:rsidR="005674E9" w:rsidRPr="0091371E" w:rsidRDefault="005674E9" w:rsidP="005674E9">
            <w:pPr>
              <w:jc w:val="center"/>
              <w:rPr>
                <w:b/>
                <w:bCs/>
                <w:sz w:val="16"/>
                <w:szCs w:val="16"/>
              </w:rPr>
            </w:pPr>
            <w:r w:rsidRPr="00A10162">
              <w:rPr>
                <w:rFonts w:eastAsiaTheme="minorEastAsia"/>
                <w:sz w:val="16"/>
                <w:szCs w:val="16"/>
                <w:lang w:eastAsia="zh-CN"/>
              </w:rPr>
              <w:t>Nokia</w:t>
            </w:r>
          </w:p>
        </w:tc>
        <w:tc>
          <w:tcPr>
            <w:tcW w:w="850" w:type="dxa"/>
            <w:shd w:val="clear" w:color="auto" w:fill="auto"/>
            <w:vAlign w:val="center"/>
          </w:tcPr>
          <w:p w14:paraId="7A66D002" w14:textId="1F1AB0B9"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998" w:type="dxa"/>
            <w:shd w:val="clear" w:color="auto" w:fill="auto"/>
            <w:vAlign w:val="center"/>
          </w:tcPr>
          <w:p w14:paraId="5546E099" w14:textId="5DFA6BF7" w:rsidR="005674E9" w:rsidRPr="0091371E" w:rsidRDefault="005674E9" w:rsidP="005674E9">
            <w:pPr>
              <w:jc w:val="center"/>
              <w:rPr>
                <w:b/>
                <w:bCs/>
                <w:sz w:val="16"/>
                <w:szCs w:val="16"/>
              </w:rPr>
            </w:pPr>
            <w:r w:rsidRPr="00A10162">
              <w:rPr>
                <w:rFonts w:eastAsiaTheme="minorEastAsia"/>
                <w:sz w:val="16"/>
                <w:szCs w:val="16"/>
                <w:lang w:eastAsia="zh-CN"/>
              </w:rPr>
              <w:t>&gt;10</w:t>
            </w:r>
          </w:p>
        </w:tc>
        <w:tc>
          <w:tcPr>
            <w:tcW w:w="1412" w:type="dxa"/>
            <w:shd w:val="clear" w:color="auto" w:fill="auto"/>
            <w:vAlign w:val="center"/>
          </w:tcPr>
          <w:p w14:paraId="1B2341CC" w14:textId="6B0CDCDC" w:rsidR="005674E9" w:rsidRPr="0091371E" w:rsidRDefault="005674E9" w:rsidP="005674E9">
            <w:pPr>
              <w:jc w:val="center"/>
              <w:rPr>
                <w:b/>
                <w:bCs/>
                <w:sz w:val="16"/>
                <w:szCs w:val="16"/>
              </w:rPr>
            </w:pPr>
            <w:r w:rsidRPr="00A10162">
              <w:rPr>
                <w:rFonts w:eastAsiaTheme="minorEastAsia"/>
                <w:sz w:val="16"/>
                <w:szCs w:val="16"/>
                <w:lang w:eastAsia="zh-CN"/>
              </w:rPr>
              <w:t>99%</w:t>
            </w:r>
          </w:p>
        </w:tc>
        <w:tc>
          <w:tcPr>
            <w:tcW w:w="1276" w:type="dxa"/>
            <w:shd w:val="clear" w:color="auto" w:fill="auto"/>
            <w:vAlign w:val="center"/>
          </w:tcPr>
          <w:p w14:paraId="329FFE62" w14:textId="77777777" w:rsidR="005674E9" w:rsidRPr="0091371E" w:rsidRDefault="005674E9" w:rsidP="005674E9">
            <w:pPr>
              <w:jc w:val="both"/>
              <w:rPr>
                <w:b/>
                <w:bCs/>
                <w:sz w:val="16"/>
                <w:szCs w:val="16"/>
              </w:rPr>
            </w:pPr>
          </w:p>
        </w:tc>
      </w:tr>
      <w:tr w:rsidR="005674E9" w14:paraId="73FDF862" w14:textId="77777777" w:rsidTr="006D072B">
        <w:trPr>
          <w:trHeight w:val="283"/>
          <w:jc w:val="center"/>
        </w:trPr>
        <w:tc>
          <w:tcPr>
            <w:tcW w:w="1282" w:type="dxa"/>
            <w:shd w:val="clear" w:color="auto" w:fill="9CC2E5" w:themeFill="accent1" w:themeFillTint="99"/>
            <w:vAlign w:val="center"/>
          </w:tcPr>
          <w:p w14:paraId="6B9BA815" w14:textId="3CFB2D9F" w:rsidR="005674E9" w:rsidRPr="0091371E" w:rsidRDefault="005674E9" w:rsidP="005674E9">
            <w:pPr>
              <w:jc w:val="center"/>
              <w:rPr>
                <w:szCs w:val="20"/>
              </w:rPr>
            </w:pPr>
            <w:r w:rsidRPr="00A10162">
              <w:rPr>
                <w:rFonts w:eastAsiaTheme="minorEastAsia"/>
                <w:sz w:val="16"/>
                <w:szCs w:val="16"/>
                <w:lang w:eastAsia="zh-CN"/>
              </w:rPr>
              <w:t>Ericsson</w:t>
            </w:r>
          </w:p>
        </w:tc>
        <w:tc>
          <w:tcPr>
            <w:tcW w:w="850" w:type="dxa"/>
            <w:vAlign w:val="center"/>
          </w:tcPr>
          <w:p w14:paraId="4D8C13C1" w14:textId="6781E6F8" w:rsidR="005674E9" w:rsidRPr="008307A3" w:rsidRDefault="005674E9" w:rsidP="005674E9">
            <w:pPr>
              <w:jc w:val="center"/>
              <w:rPr>
                <w:color w:val="FF0000"/>
                <w:sz w:val="16"/>
                <w:szCs w:val="16"/>
              </w:rPr>
            </w:pPr>
            <w:r w:rsidRPr="008307A3">
              <w:rPr>
                <w:rFonts w:eastAsiaTheme="minorEastAsia"/>
                <w:color w:val="FF0000"/>
                <w:sz w:val="16"/>
                <w:szCs w:val="16"/>
                <w:lang w:eastAsia="zh-CN"/>
              </w:rPr>
              <w:t>3.3</w:t>
            </w:r>
          </w:p>
        </w:tc>
        <w:tc>
          <w:tcPr>
            <w:tcW w:w="998" w:type="dxa"/>
            <w:vAlign w:val="center"/>
          </w:tcPr>
          <w:p w14:paraId="11DEC322" w14:textId="7D86AC74" w:rsidR="005674E9" w:rsidRPr="008307A3" w:rsidRDefault="005674E9" w:rsidP="005674E9">
            <w:pPr>
              <w:jc w:val="center"/>
              <w:rPr>
                <w:color w:val="FF0000"/>
                <w:sz w:val="16"/>
                <w:szCs w:val="16"/>
              </w:rPr>
            </w:pPr>
            <w:r w:rsidRPr="008307A3">
              <w:rPr>
                <w:rFonts w:eastAsiaTheme="minorEastAsia"/>
                <w:color w:val="FF0000"/>
                <w:sz w:val="16"/>
                <w:szCs w:val="16"/>
                <w:lang w:eastAsia="zh-CN"/>
              </w:rPr>
              <w:t>3</w:t>
            </w:r>
          </w:p>
        </w:tc>
        <w:tc>
          <w:tcPr>
            <w:tcW w:w="1412" w:type="dxa"/>
            <w:vAlign w:val="center"/>
          </w:tcPr>
          <w:p w14:paraId="29F0B809" w14:textId="77777777" w:rsidR="005674E9" w:rsidRPr="0091371E" w:rsidRDefault="005674E9" w:rsidP="005674E9">
            <w:pPr>
              <w:jc w:val="center"/>
              <w:rPr>
                <w:sz w:val="16"/>
                <w:szCs w:val="16"/>
              </w:rPr>
            </w:pPr>
          </w:p>
        </w:tc>
        <w:tc>
          <w:tcPr>
            <w:tcW w:w="1276" w:type="dxa"/>
            <w:vAlign w:val="center"/>
          </w:tcPr>
          <w:p w14:paraId="12D0EC17" w14:textId="77777777" w:rsidR="005674E9" w:rsidRPr="0091371E" w:rsidRDefault="005674E9" w:rsidP="005674E9">
            <w:pPr>
              <w:jc w:val="both"/>
              <w:rPr>
                <w:sz w:val="16"/>
                <w:szCs w:val="16"/>
              </w:rPr>
            </w:pPr>
          </w:p>
        </w:tc>
      </w:tr>
      <w:tr w:rsidR="005674E9" w14:paraId="181CFBDB" w14:textId="77777777" w:rsidTr="006D072B">
        <w:trPr>
          <w:trHeight w:val="283"/>
          <w:jc w:val="center"/>
        </w:trPr>
        <w:tc>
          <w:tcPr>
            <w:tcW w:w="1282" w:type="dxa"/>
            <w:shd w:val="clear" w:color="auto" w:fill="9CC2E5" w:themeFill="accent1" w:themeFillTint="99"/>
            <w:vAlign w:val="center"/>
          </w:tcPr>
          <w:p w14:paraId="712EB31F" w14:textId="0B11F260" w:rsidR="005674E9" w:rsidRPr="0091371E" w:rsidRDefault="005674E9" w:rsidP="005674E9">
            <w:pPr>
              <w:jc w:val="center"/>
              <w:rPr>
                <w:szCs w:val="20"/>
              </w:rPr>
            </w:pPr>
            <w:r w:rsidRPr="00A10162">
              <w:rPr>
                <w:rFonts w:eastAsiaTheme="minorEastAsia"/>
                <w:sz w:val="16"/>
                <w:szCs w:val="16"/>
                <w:lang w:eastAsia="zh-CN"/>
              </w:rPr>
              <w:t>MTK</w:t>
            </w:r>
          </w:p>
        </w:tc>
        <w:tc>
          <w:tcPr>
            <w:tcW w:w="850" w:type="dxa"/>
            <w:vAlign w:val="center"/>
          </w:tcPr>
          <w:p w14:paraId="279A9F47" w14:textId="3292E1B7" w:rsidR="005674E9" w:rsidRPr="0091371E" w:rsidRDefault="005674E9" w:rsidP="005674E9">
            <w:pPr>
              <w:jc w:val="center"/>
              <w:rPr>
                <w:sz w:val="16"/>
                <w:szCs w:val="16"/>
              </w:rPr>
            </w:pPr>
            <w:r w:rsidRPr="00A10162">
              <w:rPr>
                <w:rFonts w:eastAsiaTheme="minorEastAsia"/>
                <w:sz w:val="16"/>
                <w:szCs w:val="16"/>
                <w:lang w:eastAsia="zh-CN"/>
              </w:rPr>
              <w:t>10</w:t>
            </w:r>
          </w:p>
        </w:tc>
        <w:tc>
          <w:tcPr>
            <w:tcW w:w="998" w:type="dxa"/>
            <w:vAlign w:val="center"/>
          </w:tcPr>
          <w:p w14:paraId="71DD39BC" w14:textId="47EA01D2" w:rsidR="005674E9" w:rsidRPr="0091371E" w:rsidRDefault="005674E9" w:rsidP="005674E9">
            <w:pPr>
              <w:jc w:val="center"/>
              <w:rPr>
                <w:sz w:val="16"/>
                <w:szCs w:val="16"/>
              </w:rPr>
            </w:pPr>
            <w:r w:rsidRPr="00A10162">
              <w:rPr>
                <w:rFonts w:eastAsiaTheme="minorEastAsia"/>
                <w:sz w:val="16"/>
                <w:szCs w:val="16"/>
                <w:lang w:eastAsia="zh-CN"/>
              </w:rPr>
              <w:t>10</w:t>
            </w:r>
          </w:p>
        </w:tc>
        <w:tc>
          <w:tcPr>
            <w:tcW w:w="1412" w:type="dxa"/>
            <w:vAlign w:val="center"/>
          </w:tcPr>
          <w:p w14:paraId="4EFCE46C" w14:textId="7754B50B" w:rsidR="005674E9" w:rsidRPr="0091371E" w:rsidRDefault="005674E9" w:rsidP="005674E9">
            <w:pPr>
              <w:jc w:val="center"/>
              <w:rPr>
                <w:sz w:val="16"/>
                <w:szCs w:val="16"/>
              </w:rPr>
            </w:pPr>
            <w:r w:rsidRPr="00533CE3">
              <w:rPr>
                <w:rFonts w:eastAsiaTheme="minorEastAsia"/>
                <w:color w:val="FF0000"/>
                <w:sz w:val="16"/>
                <w:szCs w:val="16"/>
                <w:lang w:eastAsia="zh-CN"/>
              </w:rPr>
              <w:t>89.00%</w:t>
            </w:r>
          </w:p>
        </w:tc>
        <w:tc>
          <w:tcPr>
            <w:tcW w:w="1276" w:type="dxa"/>
            <w:vAlign w:val="center"/>
          </w:tcPr>
          <w:p w14:paraId="56D3D847" w14:textId="77777777" w:rsidR="005674E9" w:rsidRPr="0091371E" w:rsidRDefault="005674E9" w:rsidP="005674E9">
            <w:pPr>
              <w:jc w:val="both"/>
              <w:rPr>
                <w:sz w:val="16"/>
                <w:szCs w:val="16"/>
              </w:rPr>
            </w:pPr>
          </w:p>
        </w:tc>
      </w:tr>
      <w:tr w:rsidR="005674E9" w14:paraId="2B1EF1E3" w14:textId="77777777" w:rsidTr="006D072B">
        <w:trPr>
          <w:trHeight w:val="283"/>
          <w:jc w:val="center"/>
        </w:trPr>
        <w:tc>
          <w:tcPr>
            <w:tcW w:w="1282" w:type="dxa"/>
            <w:shd w:val="clear" w:color="auto" w:fill="9CC2E5" w:themeFill="accent1" w:themeFillTint="99"/>
            <w:vAlign w:val="center"/>
          </w:tcPr>
          <w:p w14:paraId="2AF6AECA" w14:textId="4A8BF689" w:rsidR="005674E9" w:rsidRPr="0091371E" w:rsidRDefault="005674E9" w:rsidP="005674E9">
            <w:pPr>
              <w:jc w:val="center"/>
              <w:rPr>
                <w:szCs w:val="20"/>
              </w:rPr>
            </w:pPr>
            <w:r w:rsidRPr="00A10162">
              <w:rPr>
                <w:rFonts w:eastAsiaTheme="minorEastAsia"/>
                <w:sz w:val="16"/>
                <w:szCs w:val="16"/>
                <w:lang w:eastAsia="zh-CN"/>
              </w:rPr>
              <w:t xml:space="preserve">ZTE, </w:t>
            </w:r>
            <w:proofErr w:type="spellStart"/>
            <w:r w:rsidRPr="00A10162">
              <w:rPr>
                <w:rFonts w:eastAsiaTheme="minorEastAsia"/>
                <w:sz w:val="16"/>
                <w:szCs w:val="16"/>
                <w:lang w:eastAsia="zh-CN"/>
              </w:rPr>
              <w:t>Sanechips</w:t>
            </w:r>
            <w:proofErr w:type="spellEnd"/>
          </w:p>
        </w:tc>
        <w:tc>
          <w:tcPr>
            <w:tcW w:w="850" w:type="dxa"/>
            <w:vAlign w:val="center"/>
          </w:tcPr>
          <w:p w14:paraId="549C57FE" w14:textId="07B26C72" w:rsidR="005674E9" w:rsidRPr="0091371E" w:rsidRDefault="005674E9" w:rsidP="005674E9">
            <w:pPr>
              <w:jc w:val="center"/>
              <w:rPr>
                <w:sz w:val="16"/>
                <w:szCs w:val="16"/>
              </w:rPr>
            </w:pPr>
            <w:r w:rsidRPr="00A10162">
              <w:rPr>
                <w:rFonts w:eastAsiaTheme="minorEastAsia"/>
                <w:sz w:val="16"/>
                <w:szCs w:val="16"/>
                <w:lang w:eastAsia="zh-CN"/>
              </w:rPr>
              <w:t>8.2</w:t>
            </w:r>
          </w:p>
        </w:tc>
        <w:tc>
          <w:tcPr>
            <w:tcW w:w="998" w:type="dxa"/>
            <w:vAlign w:val="center"/>
          </w:tcPr>
          <w:p w14:paraId="0CE89899" w14:textId="62F71838" w:rsidR="005674E9" w:rsidRPr="0091371E" w:rsidRDefault="005674E9" w:rsidP="005674E9">
            <w:pPr>
              <w:jc w:val="center"/>
              <w:rPr>
                <w:sz w:val="16"/>
                <w:szCs w:val="16"/>
              </w:rPr>
            </w:pPr>
            <w:r w:rsidRPr="00A10162">
              <w:rPr>
                <w:rFonts w:eastAsiaTheme="minorEastAsia"/>
                <w:sz w:val="16"/>
                <w:szCs w:val="16"/>
                <w:lang w:eastAsia="zh-CN"/>
              </w:rPr>
              <w:t>8</w:t>
            </w:r>
          </w:p>
        </w:tc>
        <w:tc>
          <w:tcPr>
            <w:tcW w:w="1412" w:type="dxa"/>
            <w:vAlign w:val="center"/>
          </w:tcPr>
          <w:p w14:paraId="5232D995" w14:textId="3C690F22" w:rsidR="005674E9" w:rsidRPr="0091371E" w:rsidRDefault="005674E9" w:rsidP="005674E9">
            <w:pPr>
              <w:jc w:val="center"/>
              <w:rPr>
                <w:sz w:val="16"/>
                <w:szCs w:val="16"/>
              </w:rPr>
            </w:pPr>
            <w:r w:rsidRPr="00A10162">
              <w:rPr>
                <w:rFonts w:eastAsiaTheme="minorEastAsia"/>
                <w:sz w:val="16"/>
                <w:szCs w:val="16"/>
                <w:lang w:eastAsia="zh-CN"/>
              </w:rPr>
              <w:t>91%</w:t>
            </w:r>
          </w:p>
        </w:tc>
        <w:tc>
          <w:tcPr>
            <w:tcW w:w="1276" w:type="dxa"/>
            <w:vAlign w:val="center"/>
          </w:tcPr>
          <w:p w14:paraId="03D20538" w14:textId="77777777" w:rsidR="005674E9" w:rsidRPr="0091371E" w:rsidRDefault="005674E9" w:rsidP="005674E9">
            <w:pPr>
              <w:jc w:val="both"/>
              <w:rPr>
                <w:sz w:val="16"/>
                <w:szCs w:val="16"/>
                <w:lang w:eastAsia="zh-CN"/>
              </w:rPr>
            </w:pPr>
          </w:p>
        </w:tc>
      </w:tr>
      <w:tr w:rsidR="005674E9" w14:paraId="6731A155" w14:textId="77777777" w:rsidTr="006D072B">
        <w:trPr>
          <w:trHeight w:val="283"/>
          <w:jc w:val="center"/>
        </w:trPr>
        <w:tc>
          <w:tcPr>
            <w:tcW w:w="1282" w:type="dxa"/>
            <w:shd w:val="clear" w:color="auto" w:fill="9CC2E5" w:themeFill="accent1" w:themeFillTint="99"/>
            <w:vAlign w:val="center"/>
          </w:tcPr>
          <w:p w14:paraId="5D326250" w14:textId="767DBF4E" w:rsidR="005674E9" w:rsidRPr="0091371E" w:rsidRDefault="005674E9" w:rsidP="005674E9">
            <w:pPr>
              <w:jc w:val="center"/>
              <w:rPr>
                <w:szCs w:val="20"/>
              </w:rPr>
            </w:pPr>
            <w:r w:rsidRPr="00A10162">
              <w:rPr>
                <w:rFonts w:eastAsiaTheme="minorEastAsia"/>
                <w:sz w:val="16"/>
                <w:szCs w:val="16"/>
                <w:lang w:eastAsia="zh-CN"/>
              </w:rPr>
              <w:t>QC</w:t>
            </w:r>
          </w:p>
        </w:tc>
        <w:tc>
          <w:tcPr>
            <w:tcW w:w="850" w:type="dxa"/>
            <w:vAlign w:val="center"/>
          </w:tcPr>
          <w:p w14:paraId="70F27086" w14:textId="25766FAF" w:rsidR="005674E9" w:rsidRPr="0091371E" w:rsidRDefault="005674E9" w:rsidP="005674E9">
            <w:pPr>
              <w:jc w:val="center"/>
              <w:rPr>
                <w:sz w:val="16"/>
                <w:szCs w:val="16"/>
              </w:rPr>
            </w:pPr>
            <w:r w:rsidRPr="00A10162">
              <w:rPr>
                <w:rFonts w:eastAsiaTheme="minorEastAsia"/>
                <w:sz w:val="16"/>
                <w:szCs w:val="16"/>
                <w:lang w:eastAsia="zh-CN"/>
              </w:rPr>
              <w:t>5.5</w:t>
            </w:r>
          </w:p>
        </w:tc>
        <w:tc>
          <w:tcPr>
            <w:tcW w:w="998" w:type="dxa"/>
            <w:vAlign w:val="center"/>
          </w:tcPr>
          <w:p w14:paraId="1FD3C03D" w14:textId="4BA7485E" w:rsidR="005674E9" w:rsidRPr="0091371E" w:rsidRDefault="005674E9" w:rsidP="005674E9">
            <w:pPr>
              <w:jc w:val="center"/>
              <w:rPr>
                <w:sz w:val="16"/>
                <w:szCs w:val="16"/>
              </w:rPr>
            </w:pPr>
            <w:r w:rsidRPr="00A10162">
              <w:rPr>
                <w:rFonts w:eastAsiaTheme="minorEastAsia"/>
                <w:sz w:val="16"/>
                <w:szCs w:val="16"/>
                <w:lang w:eastAsia="zh-CN"/>
              </w:rPr>
              <w:t>5</w:t>
            </w:r>
          </w:p>
        </w:tc>
        <w:tc>
          <w:tcPr>
            <w:tcW w:w="1412" w:type="dxa"/>
            <w:vAlign w:val="center"/>
          </w:tcPr>
          <w:p w14:paraId="1982ABDF" w14:textId="6B901609" w:rsidR="005674E9" w:rsidRPr="0091371E" w:rsidRDefault="005674E9" w:rsidP="005674E9">
            <w:pPr>
              <w:jc w:val="center"/>
              <w:rPr>
                <w:sz w:val="16"/>
                <w:szCs w:val="16"/>
              </w:rPr>
            </w:pPr>
            <w:r w:rsidRPr="00A10162">
              <w:rPr>
                <w:rFonts w:eastAsiaTheme="minorEastAsia"/>
                <w:sz w:val="16"/>
                <w:szCs w:val="16"/>
                <w:lang w:eastAsia="zh-CN"/>
              </w:rPr>
              <w:t>98%</w:t>
            </w:r>
          </w:p>
        </w:tc>
        <w:tc>
          <w:tcPr>
            <w:tcW w:w="1276" w:type="dxa"/>
            <w:vAlign w:val="center"/>
          </w:tcPr>
          <w:p w14:paraId="450836F8" w14:textId="42EBBEA4" w:rsidR="005674E9" w:rsidRPr="005674E9" w:rsidRDefault="005674E9" w:rsidP="005674E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F37022" w14:paraId="31A505D9" w14:textId="77777777" w:rsidTr="00344ADC">
        <w:trPr>
          <w:trHeight w:val="283"/>
          <w:jc w:val="center"/>
        </w:trPr>
        <w:tc>
          <w:tcPr>
            <w:tcW w:w="1282" w:type="dxa"/>
            <w:shd w:val="clear" w:color="auto" w:fill="9CC2E5" w:themeFill="accent1" w:themeFillTint="99"/>
            <w:vAlign w:val="center"/>
          </w:tcPr>
          <w:p w14:paraId="1020152E" w14:textId="3654776B" w:rsidR="00F37022" w:rsidRPr="00A10162" w:rsidRDefault="00F37022" w:rsidP="00F37022">
            <w:pPr>
              <w:jc w:val="center"/>
              <w:rPr>
                <w:rFonts w:eastAsiaTheme="minorEastAsia"/>
                <w:sz w:val="16"/>
                <w:szCs w:val="16"/>
                <w:lang w:eastAsia="zh-CN"/>
              </w:rPr>
            </w:pPr>
            <w:r w:rsidRPr="00A10162">
              <w:rPr>
                <w:rFonts w:eastAsiaTheme="minorEastAsia"/>
                <w:sz w:val="16"/>
                <w:szCs w:val="16"/>
                <w:lang w:eastAsia="zh-CN"/>
              </w:rPr>
              <w:t>QC</w:t>
            </w:r>
          </w:p>
        </w:tc>
        <w:tc>
          <w:tcPr>
            <w:tcW w:w="850" w:type="dxa"/>
            <w:vAlign w:val="center"/>
          </w:tcPr>
          <w:p w14:paraId="39D93B36" w14:textId="113BA5EE" w:rsidR="00F37022" w:rsidRPr="00F37022" w:rsidRDefault="00F37022">
            <w:pPr>
              <w:jc w:val="center"/>
              <w:rPr>
                <w:rFonts w:eastAsiaTheme="minorEastAsia"/>
                <w:sz w:val="16"/>
                <w:szCs w:val="16"/>
                <w:lang w:eastAsia="zh-CN"/>
              </w:rPr>
            </w:pPr>
            <w:r w:rsidRPr="00344ADC">
              <w:rPr>
                <w:sz w:val="16"/>
                <w:szCs w:val="16"/>
              </w:rPr>
              <w:t>26</w:t>
            </w:r>
          </w:p>
        </w:tc>
        <w:tc>
          <w:tcPr>
            <w:tcW w:w="998" w:type="dxa"/>
            <w:vAlign w:val="center"/>
          </w:tcPr>
          <w:p w14:paraId="5DC1549E" w14:textId="38595B87" w:rsidR="00F37022" w:rsidRPr="00F37022" w:rsidRDefault="00F37022">
            <w:pPr>
              <w:jc w:val="center"/>
              <w:rPr>
                <w:rFonts w:eastAsiaTheme="minorEastAsia"/>
                <w:sz w:val="16"/>
                <w:szCs w:val="16"/>
                <w:lang w:eastAsia="zh-CN"/>
              </w:rPr>
            </w:pPr>
            <w:r w:rsidRPr="00344ADC">
              <w:rPr>
                <w:sz w:val="16"/>
                <w:szCs w:val="16"/>
              </w:rPr>
              <w:t>26</w:t>
            </w:r>
          </w:p>
        </w:tc>
        <w:tc>
          <w:tcPr>
            <w:tcW w:w="1412" w:type="dxa"/>
            <w:vAlign w:val="center"/>
          </w:tcPr>
          <w:p w14:paraId="5CD80E9C" w14:textId="57190922" w:rsidR="00F37022" w:rsidRPr="00F37022" w:rsidRDefault="00F37022">
            <w:pPr>
              <w:jc w:val="center"/>
              <w:rPr>
                <w:rFonts w:eastAsiaTheme="minorEastAsia"/>
                <w:sz w:val="16"/>
                <w:szCs w:val="16"/>
                <w:lang w:eastAsia="zh-CN"/>
              </w:rPr>
            </w:pPr>
            <w:r w:rsidRPr="00344ADC">
              <w:rPr>
                <w:sz w:val="16"/>
                <w:szCs w:val="16"/>
              </w:rPr>
              <w:t>90%</w:t>
            </w:r>
          </w:p>
        </w:tc>
        <w:tc>
          <w:tcPr>
            <w:tcW w:w="1276" w:type="dxa"/>
            <w:vAlign w:val="center"/>
          </w:tcPr>
          <w:p w14:paraId="67B54F03" w14:textId="4ECD0C1A" w:rsidR="00F37022" w:rsidRDefault="00F37022" w:rsidP="00F37022">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F37022" w14:paraId="530F578D" w14:textId="77777777" w:rsidTr="006D072B">
        <w:trPr>
          <w:trHeight w:val="283"/>
          <w:jc w:val="center"/>
        </w:trPr>
        <w:tc>
          <w:tcPr>
            <w:tcW w:w="1282" w:type="dxa"/>
            <w:shd w:val="clear" w:color="auto" w:fill="9CC2E5" w:themeFill="accent1" w:themeFillTint="99"/>
            <w:vAlign w:val="center"/>
          </w:tcPr>
          <w:p w14:paraId="76072087" w14:textId="512115DC" w:rsidR="00F37022" w:rsidRPr="0091371E" w:rsidRDefault="00F37022" w:rsidP="00F37022">
            <w:pPr>
              <w:jc w:val="center"/>
              <w:rPr>
                <w:szCs w:val="20"/>
              </w:rPr>
            </w:pPr>
            <w:r w:rsidRPr="00A10162">
              <w:rPr>
                <w:rFonts w:eastAsiaTheme="minorEastAsia"/>
                <w:sz w:val="16"/>
                <w:szCs w:val="16"/>
                <w:lang w:eastAsia="zh-CN"/>
              </w:rPr>
              <w:t>vivo</w:t>
            </w:r>
          </w:p>
        </w:tc>
        <w:tc>
          <w:tcPr>
            <w:tcW w:w="850" w:type="dxa"/>
            <w:vAlign w:val="center"/>
          </w:tcPr>
          <w:p w14:paraId="0A77D568" w14:textId="11AA59F3" w:rsidR="00F37022" w:rsidRPr="0091371E" w:rsidRDefault="00F37022" w:rsidP="00F37022">
            <w:pPr>
              <w:jc w:val="center"/>
              <w:rPr>
                <w:sz w:val="16"/>
                <w:szCs w:val="16"/>
              </w:rPr>
            </w:pPr>
            <w:r w:rsidRPr="00A10162">
              <w:rPr>
                <w:rFonts w:eastAsiaTheme="minorEastAsia"/>
                <w:sz w:val="16"/>
                <w:szCs w:val="16"/>
                <w:lang w:eastAsia="zh-CN"/>
              </w:rPr>
              <w:t>8.72</w:t>
            </w:r>
          </w:p>
        </w:tc>
        <w:tc>
          <w:tcPr>
            <w:tcW w:w="998" w:type="dxa"/>
            <w:vAlign w:val="center"/>
          </w:tcPr>
          <w:p w14:paraId="32429BB9" w14:textId="4F496A5C" w:rsidR="00F37022" w:rsidRPr="0091371E" w:rsidRDefault="00F37022" w:rsidP="00F37022">
            <w:pPr>
              <w:jc w:val="center"/>
              <w:rPr>
                <w:sz w:val="16"/>
                <w:szCs w:val="16"/>
              </w:rPr>
            </w:pPr>
            <w:r w:rsidRPr="00A10162">
              <w:rPr>
                <w:rFonts w:eastAsiaTheme="minorEastAsia"/>
                <w:sz w:val="16"/>
                <w:szCs w:val="16"/>
                <w:lang w:eastAsia="zh-CN"/>
              </w:rPr>
              <w:t>8</w:t>
            </w:r>
          </w:p>
        </w:tc>
        <w:tc>
          <w:tcPr>
            <w:tcW w:w="1412" w:type="dxa"/>
            <w:vAlign w:val="center"/>
          </w:tcPr>
          <w:p w14:paraId="405CD0BD" w14:textId="4E823645" w:rsidR="00F37022" w:rsidRPr="0091371E" w:rsidRDefault="00F37022" w:rsidP="00F37022">
            <w:pPr>
              <w:jc w:val="center"/>
              <w:rPr>
                <w:sz w:val="16"/>
                <w:szCs w:val="16"/>
              </w:rPr>
            </w:pPr>
            <w:r w:rsidRPr="00A10162">
              <w:rPr>
                <w:rFonts w:eastAsiaTheme="minorEastAsia"/>
                <w:sz w:val="16"/>
                <w:szCs w:val="16"/>
                <w:lang w:eastAsia="zh-CN"/>
              </w:rPr>
              <w:t>92.01%</w:t>
            </w:r>
          </w:p>
        </w:tc>
        <w:tc>
          <w:tcPr>
            <w:tcW w:w="1276" w:type="dxa"/>
            <w:vAlign w:val="center"/>
          </w:tcPr>
          <w:p w14:paraId="43C0B5E8" w14:textId="77777777" w:rsidR="00F37022" w:rsidRPr="0091371E" w:rsidRDefault="00F37022" w:rsidP="00F37022">
            <w:pPr>
              <w:jc w:val="both"/>
              <w:rPr>
                <w:sz w:val="16"/>
                <w:szCs w:val="16"/>
              </w:rPr>
            </w:pPr>
          </w:p>
        </w:tc>
      </w:tr>
      <w:tr w:rsidR="00F37022" w14:paraId="43CE1C90" w14:textId="77777777" w:rsidTr="006D072B">
        <w:trPr>
          <w:trHeight w:val="283"/>
          <w:jc w:val="center"/>
        </w:trPr>
        <w:tc>
          <w:tcPr>
            <w:tcW w:w="1282" w:type="dxa"/>
            <w:shd w:val="clear" w:color="auto" w:fill="9CC2E5" w:themeFill="accent1" w:themeFillTint="99"/>
            <w:vAlign w:val="center"/>
          </w:tcPr>
          <w:p w14:paraId="0E9EA700" w14:textId="7D5082F1" w:rsidR="00F37022" w:rsidRPr="008D09ED" w:rsidRDefault="00F37022" w:rsidP="00F37022">
            <w:pPr>
              <w:jc w:val="center"/>
              <w:rPr>
                <w:sz w:val="16"/>
                <w:szCs w:val="16"/>
              </w:rPr>
            </w:pPr>
            <w:r w:rsidRPr="00A10162">
              <w:rPr>
                <w:rFonts w:eastAsiaTheme="minorEastAsia"/>
                <w:sz w:val="16"/>
                <w:szCs w:val="16"/>
                <w:lang w:eastAsia="zh-CN"/>
              </w:rPr>
              <w:t>vivo</w:t>
            </w:r>
          </w:p>
        </w:tc>
        <w:tc>
          <w:tcPr>
            <w:tcW w:w="850" w:type="dxa"/>
            <w:vAlign w:val="center"/>
          </w:tcPr>
          <w:p w14:paraId="77795841" w14:textId="7468CFA7" w:rsidR="00F37022" w:rsidRPr="0091371E" w:rsidRDefault="00F37022" w:rsidP="00F37022">
            <w:pPr>
              <w:jc w:val="center"/>
              <w:rPr>
                <w:sz w:val="16"/>
                <w:szCs w:val="16"/>
              </w:rPr>
            </w:pPr>
            <w:r w:rsidRPr="00A10162">
              <w:rPr>
                <w:rFonts w:eastAsiaTheme="minorEastAsia"/>
                <w:sz w:val="16"/>
                <w:szCs w:val="16"/>
                <w:lang w:eastAsia="zh-CN"/>
              </w:rPr>
              <w:t>8.83</w:t>
            </w:r>
          </w:p>
        </w:tc>
        <w:tc>
          <w:tcPr>
            <w:tcW w:w="998" w:type="dxa"/>
            <w:vAlign w:val="center"/>
          </w:tcPr>
          <w:p w14:paraId="053BAABB" w14:textId="73F32AA8" w:rsidR="00F37022" w:rsidRPr="0091371E" w:rsidRDefault="00F37022" w:rsidP="00F37022">
            <w:pPr>
              <w:jc w:val="center"/>
              <w:rPr>
                <w:sz w:val="16"/>
                <w:szCs w:val="16"/>
              </w:rPr>
            </w:pPr>
            <w:r w:rsidRPr="00A10162">
              <w:rPr>
                <w:rFonts w:eastAsiaTheme="minorEastAsia"/>
                <w:sz w:val="16"/>
                <w:szCs w:val="16"/>
                <w:lang w:eastAsia="zh-CN"/>
              </w:rPr>
              <w:t>8</w:t>
            </w:r>
          </w:p>
        </w:tc>
        <w:tc>
          <w:tcPr>
            <w:tcW w:w="1412" w:type="dxa"/>
            <w:vAlign w:val="center"/>
          </w:tcPr>
          <w:p w14:paraId="5D1177D0" w14:textId="52B86BF0" w:rsidR="00F37022" w:rsidRPr="0091371E" w:rsidRDefault="00F37022" w:rsidP="00F37022">
            <w:pPr>
              <w:jc w:val="center"/>
              <w:rPr>
                <w:sz w:val="16"/>
                <w:szCs w:val="16"/>
              </w:rPr>
            </w:pPr>
            <w:r w:rsidRPr="00A10162">
              <w:rPr>
                <w:rFonts w:eastAsiaTheme="minorEastAsia"/>
                <w:sz w:val="16"/>
                <w:szCs w:val="16"/>
                <w:lang w:eastAsia="zh-CN"/>
              </w:rPr>
              <w:t>92.36%</w:t>
            </w:r>
          </w:p>
        </w:tc>
        <w:tc>
          <w:tcPr>
            <w:tcW w:w="1276" w:type="dxa"/>
            <w:vAlign w:val="center"/>
          </w:tcPr>
          <w:p w14:paraId="022E4307" w14:textId="179905AB" w:rsidR="00F37022" w:rsidRPr="0091371E" w:rsidRDefault="00F37022" w:rsidP="00F37022">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F37022" w14:paraId="36222985" w14:textId="77777777" w:rsidTr="006D072B">
        <w:trPr>
          <w:trHeight w:val="283"/>
          <w:jc w:val="center"/>
        </w:trPr>
        <w:tc>
          <w:tcPr>
            <w:tcW w:w="1282" w:type="dxa"/>
            <w:shd w:val="clear" w:color="auto" w:fill="9CC2E5" w:themeFill="accent1" w:themeFillTint="99"/>
            <w:vAlign w:val="center"/>
          </w:tcPr>
          <w:p w14:paraId="552AA2EB" w14:textId="14BC5895" w:rsidR="00F37022" w:rsidRPr="008D09ED" w:rsidRDefault="00F37022" w:rsidP="00F37022">
            <w:pPr>
              <w:jc w:val="center"/>
              <w:rPr>
                <w:sz w:val="16"/>
                <w:szCs w:val="16"/>
              </w:rPr>
            </w:pPr>
            <w:r w:rsidRPr="00A10162">
              <w:rPr>
                <w:rFonts w:eastAsiaTheme="minorEastAsia"/>
                <w:sz w:val="16"/>
                <w:szCs w:val="16"/>
                <w:lang w:eastAsia="zh-CN"/>
              </w:rPr>
              <w:t>vivo</w:t>
            </w:r>
          </w:p>
        </w:tc>
        <w:tc>
          <w:tcPr>
            <w:tcW w:w="850" w:type="dxa"/>
            <w:vAlign w:val="center"/>
          </w:tcPr>
          <w:p w14:paraId="5FB903B6" w14:textId="0811A83D" w:rsidR="00F37022" w:rsidRPr="0091371E" w:rsidRDefault="00F37022" w:rsidP="00F37022">
            <w:pPr>
              <w:jc w:val="center"/>
              <w:rPr>
                <w:sz w:val="16"/>
                <w:szCs w:val="16"/>
              </w:rPr>
            </w:pPr>
            <w:r w:rsidRPr="00A10162">
              <w:rPr>
                <w:rFonts w:eastAsiaTheme="minorEastAsia"/>
                <w:sz w:val="16"/>
                <w:szCs w:val="16"/>
                <w:lang w:eastAsia="zh-CN"/>
              </w:rPr>
              <w:t>10.23</w:t>
            </w:r>
          </w:p>
        </w:tc>
        <w:tc>
          <w:tcPr>
            <w:tcW w:w="998" w:type="dxa"/>
            <w:vAlign w:val="center"/>
          </w:tcPr>
          <w:p w14:paraId="57D03E00" w14:textId="286FDBAB" w:rsidR="00F37022" w:rsidRPr="0091371E" w:rsidRDefault="00F37022" w:rsidP="00F37022">
            <w:pPr>
              <w:jc w:val="center"/>
              <w:rPr>
                <w:sz w:val="16"/>
                <w:szCs w:val="16"/>
              </w:rPr>
            </w:pPr>
            <w:r w:rsidRPr="00A10162">
              <w:rPr>
                <w:rFonts w:eastAsiaTheme="minorEastAsia"/>
                <w:sz w:val="16"/>
                <w:szCs w:val="16"/>
                <w:lang w:eastAsia="zh-CN"/>
              </w:rPr>
              <w:t>10</w:t>
            </w:r>
          </w:p>
        </w:tc>
        <w:tc>
          <w:tcPr>
            <w:tcW w:w="1412" w:type="dxa"/>
            <w:vAlign w:val="center"/>
          </w:tcPr>
          <w:p w14:paraId="6AE75A84" w14:textId="664AE8BD" w:rsidR="00F37022" w:rsidRPr="0091371E" w:rsidRDefault="00F37022" w:rsidP="00F37022">
            <w:pPr>
              <w:jc w:val="center"/>
              <w:rPr>
                <w:sz w:val="16"/>
                <w:szCs w:val="16"/>
              </w:rPr>
            </w:pPr>
            <w:r w:rsidRPr="00A10162">
              <w:rPr>
                <w:rFonts w:eastAsiaTheme="minorEastAsia"/>
                <w:sz w:val="16"/>
                <w:szCs w:val="16"/>
                <w:lang w:eastAsia="zh-CN"/>
              </w:rPr>
              <w:t>91.94%</w:t>
            </w:r>
          </w:p>
        </w:tc>
        <w:tc>
          <w:tcPr>
            <w:tcW w:w="1276" w:type="dxa"/>
            <w:vAlign w:val="center"/>
          </w:tcPr>
          <w:p w14:paraId="488875F6" w14:textId="647B3408" w:rsidR="00F37022" w:rsidRPr="0091371E" w:rsidRDefault="00F37022" w:rsidP="00F37022">
            <w:pPr>
              <w:jc w:val="both"/>
              <w:rPr>
                <w:sz w:val="16"/>
                <w:szCs w:val="16"/>
              </w:rPr>
            </w:pPr>
            <w:r>
              <w:rPr>
                <w:rFonts w:eastAsiaTheme="minorEastAsia" w:hint="eastAsia"/>
                <w:sz w:val="16"/>
                <w:szCs w:val="16"/>
                <w:lang w:eastAsia="zh-CN"/>
              </w:rPr>
              <w:t>N</w:t>
            </w:r>
            <w:r>
              <w:rPr>
                <w:rFonts w:eastAsiaTheme="minorEastAsia"/>
                <w:sz w:val="16"/>
                <w:szCs w:val="16"/>
                <w:lang w:eastAsia="zh-CN"/>
              </w:rPr>
              <w:t>ote 4</w:t>
            </w:r>
          </w:p>
        </w:tc>
      </w:tr>
      <w:tr w:rsidR="00F37022" w14:paraId="0A9DCBB6" w14:textId="77777777" w:rsidTr="005674E9">
        <w:trPr>
          <w:trHeight w:val="646"/>
          <w:jc w:val="center"/>
        </w:trPr>
        <w:tc>
          <w:tcPr>
            <w:tcW w:w="5818" w:type="dxa"/>
            <w:gridSpan w:val="5"/>
            <w:shd w:val="clear" w:color="auto" w:fill="auto"/>
            <w:vAlign w:val="center"/>
          </w:tcPr>
          <w:p w14:paraId="4F50F576" w14:textId="559500D5" w:rsidR="00F37022" w:rsidRDefault="00F37022" w:rsidP="00F37022">
            <w:pPr>
              <w:jc w:val="both"/>
              <w:rPr>
                <w:sz w:val="16"/>
                <w:szCs w:val="16"/>
              </w:rPr>
            </w:pPr>
            <w:r w:rsidRPr="0091371E">
              <w:rPr>
                <w:sz w:val="16"/>
                <w:szCs w:val="16"/>
              </w:rPr>
              <w:lastRenderedPageBreak/>
              <w:t xml:space="preserve">Note </w:t>
            </w:r>
            <w:r>
              <w:rPr>
                <w:sz w:val="16"/>
                <w:szCs w:val="16"/>
              </w:rPr>
              <w:t>1</w:t>
            </w:r>
            <w:r w:rsidRPr="0091371E">
              <w:rPr>
                <w:sz w:val="16"/>
                <w:szCs w:val="16"/>
              </w:rPr>
              <w:t>: the interval of packet arrival among UEs are equal</w:t>
            </w:r>
          </w:p>
          <w:p w14:paraId="504DBC00" w14:textId="3130A383" w:rsidR="00F37022" w:rsidRDefault="00F37022" w:rsidP="00F37022">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631DE368" w14:textId="6587F89C" w:rsidR="00F37022" w:rsidRDefault="00F37022" w:rsidP="00F37022">
            <w:pPr>
              <w:jc w:val="both"/>
              <w:rPr>
                <w:sz w:val="16"/>
                <w:szCs w:val="16"/>
              </w:rPr>
            </w:pPr>
            <w:r w:rsidRPr="0091371E">
              <w:rPr>
                <w:sz w:val="16"/>
                <w:szCs w:val="16"/>
              </w:rPr>
              <w:t xml:space="preserve">Note </w:t>
            </w:r>
            <w:r>
              <w:rPr>
                <w:sz w:val="16"/>
                <w:szCs w:val="16"/>
              </w:rPr>
              <w:t>3</w:t>
            </w:r>
            <w:r w:rsidRPr="0091371E">
              <w:rPr>
                <w:sz w:val="16"/>
                <w:szCs w:val="16"/>
              </w:rPr>
              <w:t>: adopting delay-aware (DA) scheduling</w:t>
            </w:r>
          </w:p>
          <w:p w14:paraId="7033B46E" w14:textId="2C59737B" w:rsidR="00F37022" w:rsidRPr="0091371E" w:rsidRDefault="00F37022" w:rsidP="00F37022">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4: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3D81D420" w14:textId="77777777" w:rsidR="005674E9" w:rsidRDefault="005674E9" w:rsidP="006E6BE7">
      <w:pPr>
        <w:spacing w:before="120" w:after="120" w:line="276" w:lineRule="auto"/>
        <w:jc w:val="both"/>
      </w:pPr>
    </w:p>
    <w:p w14:paraId="0EAE1132" w14:textId="46F9D387" w:rsidR="00A10162" w:rsidRDefault="00A10162" w:rsidP="00A10162">
      <w:pPr>
        <w:spacing w:before="120" w:after="120" w:line="276" w:lineRule="auto"/>
        <w:rPr>
          <w:b/>
          <w:bCs/>
          <w:u w:val="single"/>
        </w:rPr>
      </w:pPr>
      <w:proofErr w:type="spellStart"/>
      <w:r w:rsidRPr="00A10162">
        <w:rPr>
          <w:b/>
          <w:bCs/>
          <w:u w:val="single"/>
        </w:rPr>
        <w:t>InH</w:t>
      </w:r>
      <w:proofErr w:type="spellEnd"/>
      <w:r w:rsidRPr="00A10162">
        <w:rPr>
          <w:b/>
          <w:bCs/>
          <w:u w:val="single"/>
        </w:rPr>
        <w:t xml:space="preserve">, </w:t>
      </w:r>
      <w:r>
        <w:rPr>
          <w:b/>
          <w:bCs/>
          <w:u w:val="single"/>
        </w:rPr>
        <w:t>VR/AR</w:t>
      </w:r>
      <w:r w:rsidRPr="00A10162">
        <w:rPr>
          <w:b/>
          <w:bCs/>
          <w:u w:val="single"/>
        </w:rPr>
        <w:t xml:space="preserve">, </w:t>
      </w:r>
      <w:r>
        <w:rPr>
          <w:b/>
          <w:bCs/>
          <w:u w:val="single"/>
        </w:rPr>
        <w:t>45</w:t>
      </w:r>
      <w:r w:rsidRPr="00A10162">
        <w:rPr>
          <w:b/>
          <w:bCs/>
          <w:u w:val="single"/>
        </w:rPr>
        <w:t>Mbps, 1</w:t>
      </w:r>
      <w:r>
        <w:rPr>
          <w:b/>
          <w:bCs/>
          <w:u w:val="single"/>
        </w:rPr>
        <w:t>0</w:t>
      </w:r>
      <w:r w:rsidRPr="00A10162">
        <w:rPr>
          <w:b/>
          <w:bCs/>
          <w:u w:val="single"/>
        </w:rPr>
        <w:t>ms PDB, 100MHz bandwidth, DDDSU TDD format</w:t>
      </w:r>
    </w:p>
    <w:p w14:paraId="328D6371" w14:textId="03C86AE1" w:rsidR="005674E9" w:rsidRPr="002F3ABD" w:rsidRDefault="002F3ABD" w:rsidP="002F3ABD">
      <w:pPr>
        <w:spacing w:before="120" w:after="120" w:line="276" w:lineRule="auto"/>
        <w:jc w:val="center"/>
      </w:pPr>
      <w:bookmarkStart w:id="19" w:name="_Ref80046762"/>
      <w:r>
        <w:t xml:space="preserve">Table </w:t>
      </w:r>
      <w:fldSimple w:instr=" SEQ Table \* ARABIC ">
        <w:r>
          <w:rPr>
            <w:noProof/>
          </w:rPr>
          <w:t>25</w:t>
        </w:r>
      </w:fldSimple>
      <w:bookmarkEnd w:id="19"/>
      <w:r>
        <w:t xml:space="preserve"> System capacity of VR/AR (45Mbps) application in FR2 DL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301F09C6" w14:textId="77777777" w:rsidTr="006D072B">
        <w:trPr>
          <w:trHeight w:val="454"/>
          <w:jc w:val="center"/>
        </w:trPr>
        <w:tc>
          <w:tcPr>
            <w:tcW w:w="1282" w:type="dxa"/>
            <w:vMerge w:val="restart"/>
            <w:shd w:val="clear" w:color="auto" w:fill="9CC2E5" w:themeFill="accent1" w:themeFillTint="99"/>
            <w:vAlign w:val="center"/>
          </w:tcPr>
          <w:p w14:paraId="2AA84335"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427119D"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39DB60D8"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71EDF9FE" w14:textId="77777777" w:rsidTr="006D072B">
        <w:trPr>
          <w:trHeight w:val="709"/>
          <w:jc w:val="center"/>
        </w:trPr>
        <w:tc>
          <w:tcPr>
            <w:tcW w:w="1282" w:type="dxa"/>
            <w:vMerge/>
            <w:shd w:val="clear" w:color="auto" w:fill="9CC2E5" w:themeFill="accent1" w:themeFillTint="99"/>
            <w:vAlign w:val="center"/>
          </w:tcPr>
          <w:p w14:paraId="31C6B976"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2FC5B71D"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4F0EA5CE"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7FFBBA9B"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732C64A" w14:textId="77777777" w:rsidR="005674E9" w:rsidRPr="0091371E" w:rsidRDefault="005674E9" w:rsidP="00553EBC">
            <w:pPr>
              <w:jc w:val="center"/>
              <w:rPr>
                <w:b/>
                <w:bCs/>
                <w:sz w:val="16"/>
                <w:szCs w:val="16"/>
              </w:rPr>
            </w:pPr>
          </w:p>
        </w:tc>
      </w:tr>
      <w:tr w:rsidR="005674E9" w14:paraId="60363E97" w14:textId="77777777" w:rsidTr="006D072B">
        <w:trPr>
          <w:trHeight w:val="283"/>
          <w:jc w:val="center"/>
        </w:trPr>
        <w:tc>
          <w:tcPr>
            <w:tcW w:w="1282" w:type="dxa"/>
            <w:shd w:val="clear" w:color="auto" w:fill="9CC2E5" w:themeFill="accent1" w:themeFillTint="99"/>
            <w:vAlign w:val="center"/>
          </w:tcPr>
          <w:p w14:paraId="519C81E1" w14:textId="458FF4C0" w:rsidR="005674E9" w:rsidRPr="0091371E" w:rsidRDefault="005674E9" w:rsidP="005674E9">
            <w:pPr>
              <w:jc w:val="center"/>
              <w:rPr>
                <w:b/>
                <w:bCs/>
                <w:sz w:val="16"/>
                <w:szCs w:val="16"/>
              </w:rPr>
            </w:pPr>
            <w:r w:rsidRPr="003257FF">
              <w:rPr>
                <w:rFonts w:eastAsiaTheme="minorEastAsia"/>
                <w:sz w:val="16"/>
                <w:szCs w:val="16"/>
                <w:lang w:eastAsia="zh-CN"/>
              </w:rPr>
              <w:t>Nokia</w:t>
            </w:r>
          </w:p>
        </w:tc>
        <w:tc>
          <w:tcPr>
            <w:tcW w:w="850" w:type="dxa"/>
            <w:shd w:val="clear" w:color="auto" w:fill="auto"/>
            <w:vAlign w:val="center"/>
          </w:tcPr>
          <w:p w14:paraId="7C2F7145" w14:textId="08C9886F" w:rsidR="005674E9" w:rsidRPr="0091371E" w:rsidRDefault="005674E9" w:rsidP="005674E9">
            <w:pPr>
              <w:jc w:val="center"/>
              <w:rPr>
                <w:b/>
                <w:bCs/>
                <w:sz w:val="16"/>
                <w:szCs w:val="16"/>
              </w:rPr>
            </w:pPr>
            <w:r w:rsidRPr="003257FF">
              <w:rPr>
                <w:rFonts w:eastAsiaTheme="minorEastAsia"/>
                <w:sz w:val="16"/>
                <w:szCs w:val="16"/>
                <w:lang w:eastAsia="zh-CN"/>
              </w:rPr>
              <w:t>6.13</w:t>
            </w:r>
          </w:p>
        </w:tc>
        <w:tc>
          <w:tcPr>
            <w:tcW w:w="998" w:type="dxa"/>
            <w:shd w:val="clear" w:color="auto" w:fill="auto"/>
            <w:vAlign w:val="center"/>
          </w:tcPr>
          <w:p w14:paraId="431970C8" w14:textId="3683B2B6" w:rsidR="005674E9" w:rsidRPr="0091371E" w:rsidRDefault="005674E9" w:rsidP="005674E9">
            <w:pPr>
              <w:jc w:val="center"/>
              <w:rPr>
                <w:b/>
                <w:bCs/>
                <w:sz w:val="16"/>
                <w:szCs w:val="16"/>
              </w:rPr>
            </w:pPr>
            <w:r w:rsidRPr="003257FF">
              <w:rPr>
                <w:rFonts w:eastAsiaTheme="minorEastAsia"/>
                <w:sz w:val="16"/>
                <w:szCs w:val="16"/>
                <w:lang w:eastAsia="zh-CN"/>
              </w:rPr>
              <w:t>6</w:t>
            </w:r>
          </w:p>
        </w:tc>
        <w:tc>
          <w:tcPr>
            <w:tcW w:w="1412" w:type="dxa"/>
            <w:shd w:val="clear" w:color="auto" w:fill="auto"/>
            <w:vAlign w:val="center"/>
          </w:tcPr>
          <w:p w14:paraId="4208874A" w14:textId="756BC648" w:rsidR="005674E9" w:rsidRPr="0091371E" w:rsidRDefault="005674E9" w:rsidP="005674E9">
            <w:pPr>
              <w:jc w:val="center"/>
              <w:rPr>
                <w:b/>
                <w:bCs/>
                <w:sz w:val="16"/>
                <w:szCs w:val="16"/>
              </w:rPr>
            </w:pPr>
            <w:r w:rsidRPr="003257FF">
              <w:rPr>
                <w:rFonts w:eastAsiaTheme="minorEastAsia"/>
                <w:sz w:val="16"/>
                <w:szCs w:val="16"/>
                <w:lang w:eastAsia="zh-CN"/>
              </w:rPr>
              <w:t>98%</w:t>
            </w:r>
          </w:p>
        </w:tc>
        <w:tc>
          <w:tcPr>
            <w:tcW w:w="1276" w:type="dxa"/>
            <w:shd w:val="clear" w:color="auto" w:fill="auto"/>
            <w:vAlign w:val="center"/>
          </w:tcPr>
          <w:p w14:paraId="5C3B0B88" w14:textId="77777777" w:rsidR="005674E9" w:rsidRPr="0091371E" w:rsidRDefault="005674E9" w:rsidP="005674E9">
            <w:pPr>
              <w:jc w:val="both"/>
              <w:rPr>
                <w:b/>
                <w:bCs/>
                <w:sz w:val="16"/>
                <w:szCs w:val="16"/>
              </w:rPr>
            </w:pPr>
          </w:p>
        </w:tc>
      </w:tr>
      <w:tr w:rsidR="005674E9" w14:paraId="79E0715A" w14:textId="77777777" w:rsidTr="006D072B">
        <w:trPr>
          <w:trHeight w:val="283"/>
          <w:jc w:val="center"/>
        </w:trPr>
        <w:tc>
          <w:tcPr>
            <w:tcW w:w="1282" w:type="dxa"/>
            <w:shd w:val="clear" w:color="auto" w:fill="9CC2E5" w:themeFill="accent1" w:themeFillTint="99"/>
            <w:vAlign w:val="center"/>
          </w:tcPr>
          <w:p w14:paraId="1C0C0D0F" w14:textId="3EAD4430" w:rsidR="005674E9" w:rsidRPr="0091371E" w:rsidRDefault="005674E9" w:rsidP="005674E9">
            <w:pPr>
              <w:jc w:val="center"/>
              <w:rPr>
                <w:szCs w:val="20"/>
              </w:rPr>
            </w:pPr>
            <w:r w:rsidRPr="003257FF">
              <w:rPr>
                <w:rFonts w:eastAsiaTheme="minorEastAsia"/>
                <w:sz w:val="16"/>
                <w:szCs w:val="16"/>
                <w:lang w:eastAsia="zh-CN"/>
              </w:rPr>
              <w:t>MTK</w:t>
            </w:r>
          </w:p>
        </w:tc>
        <w:tc>
          <w:tcPr>
            <w:tcW w:w="850" w:type="dxa"/>
            <w:vAlign w:val="center"/>
          </w:tcPr>
          <w:p w14:paraId="155DC900" w14:textId="42A2B403" w:rsidR="005674E9" w:rsidRPr="0091371E" w:rsidRDefault="005674E9" w:rsidP="005674E9">
            <w:pPr>
              <w:jc w:val="center"/>
              <w:rPr>
                <w:sz w:val="16"/>
                <w:szCs w:val="16"/>
              </w:rPr>
            </w:pPr>
            <w:r w:rsidRPr="003257FF">
              <w:rPr>
                <w:rFonts w:eastAsiaTheme="minorEastAsia"/>
                <w:sz w:val="16"/>
                <w:szCs w:val="16"/>
                <w:lang w:eastAsia="zh-CN"/>
              </w:rPr>
              <w:t>4.7</w:t>
            </w:r>
          </w:p>
        </w:tc>
        <w:tc>
          <w:tcPr>
            <w:tcW w:w="998" w:type="dxa"/>
            <w:vAlign w:val="center"/>
          </w:tcPr>
          <w:p w14:paraId="49F4C297" w14:textId="76E0BAAB" w:rsidR="005674E9" w:rsidRPr="0091371E" w:rsidRDefault="005674E9" w:rsidP="005674E9">
            <w:pPr>
              <w:jc w:val="center"/>
              <w:rPr>
                <w:sz w:val="16"/>
                <w:szCs w:val="16"/>
              </w:rPr>
            </w:pPr>
            <w:r w:rsidRPr="003257FF">
              <w:rPr>
                <w:rFonts w:eastAsiaTheme="minorEastAsia"/>
                <w:sz w:val="16"/>
                <w:szCs w:val="16"/>
                <w:lang w:eastAsia="zh-CN"/>
              </w:rPr>
              <w:t>4</w:t>
            </w:r>
          </w:p>
        </w:tc>
        <w:tc>
          <w:tcPr>
            <w:tcW w:w="1412" w:type="dxa"/>
            <w:vAlign w:val="center"/>
          </w:tcPr>
          <w:p w14:paraId="4DDA0088" w14:textId="26661B53" w:rsidR="005674E9" w:rsidRPr="0091371E" w:rsidRDefault="005674E9" w:rsidP="005674E9">
            <w:pPr>
              <w:jc w:val="center"/>
              <w:rPr>
                <w:sz w:val="16"/>
                <w:szCs w:val="16"/>
              </w:rPr>
            </w:pPr>
            <w:r w:rsidRPr="003257FF">
              <w:rPr>
                <w:rFonts w:eastAsiaTheme="minorEastAsia"/>
                <w:sz w:val="16"/>
                <w:szCs w:val="16"/>
                <w:lang w:eastAsia="zh-CN"/>
              </w:rPr>
              <w:t>96.26%</w:t>
            </w:r>
          </w:p>
        </w:tc>
        <w:tc>
          <w:tcPr>
            <w:tcW w:w="1276" w:type="dxa"/>
            <w:vAlign w:val="center"/>
          </w:tcPr>
          <w:p w14:paraId="3F534DE7" w14:textId="77777777" w:rsidR="005674E9" w:rsidRPr="0091371E" w:rsidRDefault="005674E9" w:rsidP="005674E9">
            <w:pPr>
              <w:jc w:val="both"/>
              <w:rPr>
                <w:sz w:val="16"/>
                <w:szCs w:val="16"/>
              </w:rPr>
            </w:pPr>
          </w:p>
        </w:tc>
      </w:tr>
      <w:tr w:rsidR="005674E9" w14:paraId="010D5B2B" w14:textId="77777777" w:rsidTr="00344ADC">
        <w:trPr>
          <w:trHeight w:val="283"/>
          <w:jc w:val="center"/>
        </w:trPr>
        <w:tc>
          <w:tcPr>
            <w:tcW w:w="1282" w:type="dxa"/>
            <w:shd w:val="clear" w:color="auto" w:fill="9CC2E5" w:themeFill="accent1" w:themeFillTint="99"/>
            <w:vAlign w:val="center"/>
          </w:tcPr>
          <w:p w14:paraId="3269931D" w14:textId="181DC87F" w:rsidR="005674E9" w:rsidRPr="00344ADC" w:rsidRDefault="005674E9" w:rsidP="005674E9">
            <w:pPr>
              <w:jc w:val="center"/>
              <w:rPr>
                <w:sz w:val="16"/>
                <w:szCs w:val="16"/>
              </w:rPr>
            </w:pPr>
            <w:r w:rsidRPr="003257FF">
              <w:rPr>
                <w:rFonts w:eastAsiaTheme="minorEastAsia"/>
                <w:sz w:val="16"/>
                <w:szCs w:val="16"/>
                <w:lang w:eastAsia="zh-CN"/>
              </w:rPr>
              <w:t>QC</w:t>
            </w:r>
          </w:p>
        </w:tc>
        <w:tc>
          <w:tcPr>
            <w:tcW w:w="850" w:type="dxa"/>
            <w:vAlign w:val="center"/>
          </w:tcPr>
          <w:p w14:paraId="173D9E79" w14:textId="3632F387" w:rsidR="005674E9" w:rsidRPr="0091371E" w:rsidRDefault="005674E9" w:rsidP="005674E9">
            <w:pPr>
              <w:jc w:val="center"/>
              <w:rPr>
                <w:sz w:val="16"/>
                <w:szCs w:val="16"/>
              </w:rPr>
            </w:pPr>
            <w:r w:rsidRPr="003257FF">
              <w:rPr>
                <w:rFonts w:eastAsiaTheme="minorEastAsia"/>
                <w:sz w:val="16"/>
                <w:szCs w:val="16"/>
                <w:lang w:eastAsia="zh-CN"/>
              </w:rPr>
              <w:t>3</w:t>
            </w:r>
          </w:p>
        </w:tc>
        <w:tc>
          <w:tcPr>
            <w:tcW w:w="998" w:type="dxa"/>
            <w:vAlign w:val="center"/>
          </w:tcPr>
          <w:p w14:paraId="31F540C1" w14:textId="5BB55A9B" w:rsidR="005674E9" w:rsidRPr="0091371E" w:rsidRDefault="005674E9" w:rsidP="005674E9">
            <w:pPr>
              <w:jc w:val="center"/>
              <w:rPr>
                <w:sz w:val="16"/>
                <w:szCs w:val="16"/>
              </w:rPr>
            </w:pPr>
            <w:r w:rsidRPr="003257FF">
              <w:rPr>
                <w:rFonts w:eastAsiaTheme="minorEastAsia"/>
                <w:sz w:val="16"/>
                <w:szCs w:val="16"/>
                <w:lang w:eastAsia="zh-CN"/>
              </w:rPr>
              <w:t>3</w:t>
            </w:r>
          </w:p>
        </w:tc>
        <w:tc>
          <w:tcPr>
            <w:tcW w:w="1412" w:type="dxa"/>
            <w:vAlign w:val="center"/>
          </w:tcPr>
          <w:p w14:paraId="28C1F9D1" w14:textId="5761E0F9" w:rsidR="005674E9" w:rsidRPr="0091371E" w:rsidRDefault="005674E9" w:rsidP="005674E9">
            <w:pPr>
              <w:jc w:val="center"/>
              <w:rPr>
                <w:sz w:val="16"/>
                <w:szCs w:val="16"/>
              </w:rPr>
            </w:pPr>
            <w:r w:rsidRPr="003257FF">
              <w:rPr>
                <w:rFonts w:eastAsiaTheme="minorEastAsia"/>
                <w:sz w:val="16"/>
                <w:szCs w:val="16"/>
                <w:lang w:eastAsia="zh-CN"/>
              </w:rPr>
              <w:t>90%</w:t>
            </w:r>
          </w:p>
        </w:tc>
        <w:tc>
          <w:tcPr>
            <w:tcW w:w="1276" w:type="dxa"/>
            <w:vAlign w:val="center"/>
          </w:tcPr>
          <w:p w14:paraId="34998844" w14:textId="48F35BF3" w:rsidR="005674E9" w:rsidRPr="005674E9" w:rsidRDefault="005674E9" w:rsidP="005674E9">
            <w:pPr>
              <w:jc w:val="both"/>
              <w:rPr>
                <w:rFonts w:eastAsiaTheme="minorEastAsia"/>
                <w:sz w:val="16"/>
                <w:szCs w:val="16"/>
                <w:lang w:eastAsia="zh-CN"/>
              </w:rPr>
            </w:pPr>
            <w:r>
              <w:rPr>
                <w:rFonts w:eastAsiaTheme="minorEastAsia"/>
                <w:sz w:val="16"/>
                <w:szCs w:val="16"/>
                <w:lang w:eastAsia="zh-CN"/>
              </w:rPr>
              <w:t>Note 1</w:t>
            </w:r>
          </w:p>
        </w:tc>
      </w:tr>
      <w:tr w:rsidR="002315DC" w14:paraId="01CAB1A5" w14:textId="77777777" w:rsidTr="00344ADC">
        <w:trPr>
          <w:trHeight w:val="283"/>
          <w:jc w:val="center"/>
        </w:trPr>
        <w:tc>
          <w:tcPr>
            <w:tcW w:w="1282" w:type="dxa"/>
            <w:shd w:val="clear" w:color="auto" w:fill="9CC2E5" w:themeFill="accent1" w:themeFillTint="99"/>
            <w:vAlign w:val="center"/>
          </w:tcPr>
          <w:p w14:paraId="424D6932" w14:textId="640EED21" w:rsidR="002315DC" w:rsidRPr="002315DC" w:rsidRDefault="002315DC">
            <w:pPr>
              <w:jc w:val="center"/>
              <w:rPr>
                <w:rFonts w:eastAsiaTheme="minorEastAsia"/>
                <w:sz w:val="16"/>
                <w:szCs w:val="16"/>
                <w:lang w:eastAsia="zh-CN"/>
              </w:rPr>
            </w:pPr>
            <w:r w:rsidRPr="002315DC">
              <w:rPr>
                <w:rFonts w:eastAsiaTheme="minorEastAsia"/>
                <w:sz w:val="16"/>
                <w:szCs w:val="16"/>
                <w:lang w:eastAsia="zh-CN"/>
              </w:rPr>
              <w:t>QC</w:t>
            </w:r>
          </w:p>
        </w:tc>
        <w:tc>
          <w:tcPr>
            <w:tcW w:w="850" w:type="dxa"/>
            <w:vAlign w:val="center"/>
          </w:tcPr>
          <w:p w14:paraId="2EC9785C" w14:textId="1045A93F" w:rsidR="002315DC" w:rsidRPr="002315DC" w:rsidRDefault="002315DC">
            <w:pPr>
              <w:jc w:val="center"/>
              <w:rPr>
                <w:rFonts w:eastAsiaTheme="minorEastAsia"/>
                <w:sz w:val="16"/>
                <w:szCs w:val="16"/>
                <w:lang w:eastAsia="zh-CN"/>
              </w:rPr>
            </w:pPr>
            <w:r w:rsidRPr="00344ADC">
              <w:rPr>
                <w:sz w:val="16"/>
                <w:szCs w:val="16"/>
              </w:rPr>
              <w:t>20.5</w:t>
            </w:r>
          </w:p>
        </w:tc>
        <w:tc>
          <w:tcPr>
            <w:tcW w:w="998" w:type="dxa"/>
            <w:vAlign w:val="center"/>
          </w:tcPr>
          <w:p w14:paraId="021B290F" w14:textId="5B7A7F3F" w:rsidR="002315DC" w:rsidRPr="002315DC" w:rsidRDefault="002315DC">
            <w:pPr>
              <w:jc w:val="center"/>
              <w:rPr>
                <w:rFonts w:eastAsiaTheme="minorEastAsia"/>
                <w:sz w:val="16"/>
                <w:szCs w:val="16"/>
                <w:lang w:eastAsia="zh-CN"/>
              </w:rPr>
            </w:pPr>
            <w:r w:rsidRPr="00344ADC">
              <w:rPr>
                <w:sz w:val="16"/>
                <w:szCs w:val="16"/>
              </w:rPr>
              <w:t>20</w:t>
            </w:r>
          </w:p>
        </w:tc>
        <w:tc>
          <w:tcPr>
            <w:tcW w:w="1412" w:type="dxa"/>
            <w:vAlign w:val="center"/>
          </w:tcPr>
          <w:p w14:paraId="6702CA70" w14:textId="057077EB" w:rsidR="002315DC" w:rsidRPr="002315DC" w:rsidRDefault="002315DC">
            <w:pPr>
              <w:jc w:val="center"/>
              <w:rPr>
                <w:rFonts w:eastAsiaTheme="minorEastAsia"/>
                <w:sz w:val="16"/>
                <w:szCs w:val="16"/>
                <w:lang w:eastAsia="zh-CN"/>
              </w:rPr>
            </w:pPr>
            <w:r w:rsidRPr="00344ADC">
              <w:rPr>
                <w:sz w:val="16"/>
                <w:szCs w:val="16"/>
              </w:rPr>
              <w:t>92%</w:t>
            </w:r>
          </w:p>
        </w:tc>
        <w:tc>
          <w:tcPr>
            <w:tcW w:w="1276" w:type="dxa"/>
            <w:vAlign w:val="center"/>
          </w:tcPr>
          <w:p w14:paraId="711D080C" w14:textId="70D21D7B"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5674E9" w14:paraId="77558721" w14:textId="77777777" w:rsidTr="006D072B">
        <w:trPr>
          <w:trHeight w:val="283"/>
          <w:jc w:val="center"/>
        </w:trPr>
        <w:tc>
          <w:tcPr>
            <w:tcW w:w="1282" w:type="dxa"/>
            <w:shd w:val="clear" w:color="auto" w:fill="9CC2E5" w:themeFill="accent1" w:themeFillTint="99"/>
            <w:vAlign w:val="center"/>
          </w:tcPr>
          <w:p w14:paraId="786F3884" w14:textId="49A1688F" w:rsidR="005674E9" w:rsidRPr="0091371E" w:rsidRDefault="005674E9" w:rsidP="005674E9">
            <w:pPr>
              <w:jc w:val="center"/>
              <w:rPr>
                <w:szCs w:val="20"/>
              </w:rPr>
            </w:pPr>
            <w:r w:rsidRPr="003257FF">
              <w:rPr>
                <w:rFonts w:eastAsiaTheme="minorEastAsia"/>
                <w:sz w:val="16"/>
                <w:szCs w:val="16"/>
                <w:lang w:eastAsia="zh-CN"/>
              </w:rPr>
              <w:t>vivo</w:t>
            </w:r>
          </w:p>
        </w:tc>
        <w:tc>
          <w:tcPr>
            <w:tcW w:w="850" w:type="dxa"/>
            <w:vAlign w:val="center"/>
          </w:tcPr>
          <w:p w14:paraId="5DD80D20" w14:textId="6100832D" w:rsidR="005674E9" w:rsidRPr="0091371E" w:rsidRDefault="005674E9" w:rsidP="005674E9">
            <w:pPr>
              <w:jc w:val="center"/>
              <w:rPr>
                <w:sz w:val="16"/>
                <w:szCs w:val="16"/>
              </w:rPr>
            </w:pPr>
            <w:r w:rsidRPr="003257FF">
              <w:rPr>
                <w:rFonts w:eastAsiaTheme="minorEastAsia"/>
                <w:sz w:val="16"/>
                <w:szCs w:val="16"/>
                <w:lang w:eastAsia="zh-CN"/>
              </w:rPr>
              <w:t>4.67</w:t>
            </w:r>
          </w:p>
        </w:tc>
        <w:tc>
          <w:tcPr>
            <w:tcW w:w="998" w:type="dxa"/>
            <w:vAlign w:val="center"/>
          </w:tcPr>
          <w:p w14:paraId="447C5CAA" w14:textId="6BB54391" w:rsidR="005674E9" w:rsidRPr="0091371E" w:rsidRDefault="005674E9" w:rsidP="005674E9">
            <w:pPr>
              <w:jc w:val="center"/>
              <w:rPr>
                <w:sz w:val="16"/>
                <w:szCs w:val="16"/>
              </w:rPr>
            </w:pPr>
            <w:r w:rsidRPr="003257FF">
              <w:rPr>
                <w:rFonts w:eastAsiaTheme="minorEastAsia"/>
                <w:sz w:val="16"/>
                <w:szCs w:val="16"/>
                <w:lang w:eastAsia="zh-CN"/>
              </w:rPr>
              <w:t>4</w:t>
            </w:r>
          </w:p>
        </w:tc>
        <w:tc>
          <w:tcPr>
            <w:tcW w:w="1412" w:type="dxa"/>
            <w:vAlign w:val="center"/>
          </w:tcPr>
          <w:p w14:paraId="71FBD001" w14:textId="23EDF2EF" w:rsidR="005674E9" w:rsidRPr="0091371E" w:rsidRDefault="005674E9" w:rsidP="005674E9">
            <w:pPr>
              <w:jc w:val="center"/>
              <w:rPr>
                <w:sz w:val="16"/>
                <w:szCs w:val="16"/>
              </w:rPr>
            </w:pPr>
            <w:r w:rsidRPr="003257FF">
              <w:rPr>
                <w:rFonts w:eastAsiaTheme="minorEastAsia"/>
                <w:sz w:val="16"/>
                <w:szCs w:val="16"/>
                <w:lang w:eastAsia="zh-CN"/>
              </w:rPr>
              <w:t>94.44%</w:t>
            </w:r>
          </w:p>
        </w:tc>
        <w:tc>
          <w:tcPr>
            <w:tcW w:w="1276" w:type="dxa"/>
            <w:vAlign w:val="center"/>
          </w:tcPr>
          <w:p w14:paraId="6467A5EE" w14:textId="77777777" w:rsidR="005674E9" w:rsidRPr="0091371E" w:rsidRDefault="005674E9" w:rsidP="005674E9">
            <w:pPr>
              <w:jc w:val="both"/>
              <w:rPr>
                <w:sz w:val="16"/>
                <w:szCs w:val="16"/>
                <w:lang w:eastAsia="zh-CN"/>
              </w:rPr>
            </w:pPr>
          </w:p>
        </w:tc>
      </w:tr>
      <w:tr w:rsidR="005674E9" w14:paraId="7CC5B186" w14:textId="77777777" w:rsidTr="006D072B">
        <w:trPr>
          <w:trHeight w:val="283"/>
          <w:jc w:val="center"/>
        </w:trPr>
        <w:tc>
          <w:tcPr>
            <w:tcW w:w="1282" w:type="dxa"/>
            <w:shd w:val="clear" w:color="auto" w:fill="9CC2E5" w:themeFill="accent1" w:themeFillTint="99"/>
            <w:vAlign w:val="center"/>
          </w:tcPr>
          <w:p w14:paraId="272DFDDE" w14:textId="5035072C" w:rsidR="005674E9" w:rsidRPr="0091371E" w:rsidRDefault="005674E9" w:rsidP="005674E9">
            <w:pPr>
              <w:jc w:val="center"/>
              <w:rPr>
                <w:szCs w:val="20"/>
              </w:rPr>
            </w:pPr>
            <w:r w:rsidRPr="003257FF">
              <w:rPr>
                <w:rFonts w:eastAsiaTheme="minorEastAsia"/>
                <w:sz w:val="16"/>
                <w:szCs w:val="16"/>
                <w:lang w:eastAsia="zh-CN"/>
              </w:rPr>
              <w:t>vivo</w:t>
            </w:r>
          </w:p>
        </w:tc>
        <w:tc>
          <w:tcPr>
            <w:tcW w:w="850" w:type="dxa"/>
            <w:vAlign w:val="center"/>
          </w:tcPr>
          <w:p w14:paraId="2A70F14F" w14:textId="7A8D8BF8" w:rsidR="005674E9" w:rsidRPr="0091371E" w:rsidRDefault="005674E9" w:rsidP="005674E9">
            <w:pPr>
              <w:jc w:val="center"/>
              <w:rPr>
                <w:sz w:val="16"/>
                <w:szCs w:val="16"/>
              </w:rPr>
            </w:pPr>
            <w:r w:rsidRPr="003257FF">
              <w:rPr>
                <w:rFonts w:eastAsiaTheme="minorEastAsia"/>
                <w:sz w:val="16"/>
                <w:szCs w:val="16"/>
                <w:lang w:eastAsia="zh-CN"/>
              </w:rPr>
              <w:t>6.03</w:t>
            </w:r>
          </w:p>
        </w:tc>
        <w:tc>
          <w:tcPr>
            <w:tcW w:w="998" w:type="dxa"/>
            <w:vAlign w:val="center"/>
          </w:tcPr>
          <w:p w14:paraId="49E63E5D" w14:textId="233F9E6F" w:rsidR="005674E9" w:rsidRPr="0091371E" w:rsidRDefault="005674E9" w:rsidP="005674E9">
            <w:pPr>
              <w:jc w:val="center"/>
              <w:rPr>
                <w:sz w:val="16"/>
                <w:szCs w:val="16"/>
              </w:rPr>
            </w:pPr>
            <w:r w:rsidRPr="003257FF">
              <w:rPr>
                <w:rFonts w:eastAsiaTheme="minorEastAsia"/>
                <w:sz w:val="16"/>
                <w:szCs w:val="16"/>
                <w:lang w:eastAsia="zh-CN"/>
              </w:rPr>
              <w:t>6</w:t>
            </w:r>
          </w:p>
        </w:tc>
        <w:tc>
          <w:tcPr>
            <w:tcW w:w="1412" w:type="dxa"/>
            <w:vAlign w:val="center"/>
          </w:tcPr>
          <w:p w14:paraId="20F34762" w14:textId="5AADCD2F" w:rsidR="005674E9" w:rsidRPr="0091371E" w:rsidRDefault="005674E9" w:rsidP="005674E9">
            <w:pPr>
              <w:jc w:val="center"/>
              <w:rPr>
                <w:sz w:val="16"/>
                <w:szCs w:val="16"/>
              </w:rPr>
            </w:pPr>
            <w:r w:rsidRPr="003257FF">
              <w:rPr>
                <w:rFonts w:eastAsiaTheme="minorEastAsia"/>
                <w:sz w:val="16"/>
                <w:szCs w:val="16"/>
                <w:lang w:eastAsia="zh-CN"/>
              </w:rPr>
              <w:t>90.28%</w:t>
            </w:r>
          </w:p>
        </w:tc>
        <w:tc>
          <w:tcPr>
            <w:tcW w:w="1276" w:type="dxa"/>
            <w:vAlign w:val="center"/>
          </w:tcPr>
          <w:p w14:paraId="30064D06" w14:textId="3AB8F502" w:rsidR="005674E9" w:rsidRPr="0091371E" w:rsidRDefault="005674E9" w:rsidP="005674E9">
            <w:pPr>
              <w:jc w:val="both"/>
              <w:rPr>
                <w:sz w:val="16"/>
                <w:szCs w:val="16"/>
              </w:rPr>
            </w:pPr>
            <w:r>
              <w:rPr>
                <w:rFonts w:eastAsiaTheme="minorEastAsia"/>
                <w:sz w:val="16"/>
                <w:szCs w:val="16"/>
                <w:lang w:eastAsia="zh-CN"/>
              </w:rPr>
              <w:t xml:space="preserve">Note </w:t>
            </w:r>
            <w:r w:rsidR="002315DC">
              <w:rPr>
                <w:rFonts w:eastAsiaTheme="minorEastAsia"/>
                <w:sz w:val="16"/>
                <w:szCs w:val="16"/>
                <w:lang w:eastAsia="zh-CN"/>
              </w:rPr>
              <w:t>3</w:t>
            </w:r>
          </w:p>
        </w:tc>
      </w:tr>
      <w:tr w:rsidR="005674E9" w14:paraId="071813A0" w14:textId="77777777" w:rsidTr="00344ADC">
        <w:trPr>
          <w:trHeight w:val="624"/>
          <w:jc w:val="center"/>
        </w:trPr>
        <w:tc>
          <w:tcPr>
            <w:tcW w:w="5818" w:type="dxa"/>
            <w:gridSpan w:val="5"/>
            <w:shd w:val="clear" w:color="auto" w:fill="auto"/>
            <w:vAlign w:val="center"/>
          </w:tcPr>
          <w:p w14:paraId="7E85A743" w14:textId="495C7F75" w:rsidR="005674E9" w:rsidRDefault="005674E9" w:rsidP="005674E9">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7C929407" w14:textId="1C80D0C6" w:rsidR="002315DC" w:rsidRDefault="002315DC" w:rsidP="005674E9">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359A9A23" w14:textId="649C1B33" w:rsidR="005674E9" w:rsidRPr="0091371E" w:rsidRDefault="005674E9" w:rsidP="005674E9">
            <w:pPr>
              <w:jc w:val="both"/>
              <w:rPr>
                <w:rFonts w:eastAsiaTheme="minorEastAsia"/>
                <w:sz w:val="16"/>
                <w:szCs w:val="16"/>
                <w:lang w:eastAsia="zh-CN"/>
              </w:rPr>
            </w:pPr>
            <w:r w:rsidRPr="0091371E">
              <w:rPr>
                <w:sz w:val="16"/>
                <w:szCs w:val="16"/>
              </w:rPr>
              <w:t xml:space="preserve">Note </w:t>
            </w:r>
            <w:r w:rsidR="002315DC">
              <w:rPr>
                <w:sz w:val="16"/>
                <w:szCs w:val="16"/>
              </w:rPr>
              <w:t>3</w:t>
            </w:r>
            <w:r w:rsidRPr="0091371E">
              <w:rPr>
                <w:sz w:val="16"/>
                <w:szCs w:val="16"/>
              </w:rPr>
              <w:t xml:space="preserve">: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r w:rsidRPr="0091371E">
              <w:rPr>
                <w:rFonts w:eastAsiaTheme="minorEastAsia"/>
                <w:sz w:val="16"/>
                <w:szCs w:val="16"/>
                <w:lang w:eastAsia="zh-CN"/>
              </w:rPr>
              <w:t xml:space="preserve"> </w:t>
            </w:r>
          </w:p>
        </w:tc>
      </w:tr>
    </w:tbl>
    <w:p w14:paraId="6D1C8976" w14:textId="77777777" w:rsidR="006E6BE7" w:rsidRDefault="006E6BE7" w:rsidP="006E6BE7">
      <w:pPr>
        <w:spacing w:before="120" w:after="120" w:line="276" w:lineRule="auto"/>
        <w:jc w:val="both"/>
      </w:pPr>
    </w:p>
    <w:p w14:paraId="7AD2629C" w14:textId="77777777" w:rsidR="006E6BE7" w:rsidRPr="00BD19DC" w:rsidRDefault="006E6BE7" w:rsidP="006E6BE7">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t>DU Scenario</w:t>
      </w:r>
    </w:p>
    <w:p w14:paraId="0532D7A4" w14:textId="77777777" w:rsidR="00A94108" w:rsidRDefault="00A94108" w:rsidP="006011CD">
      <w:pPr>
        <w:spacing w:before="120" w:after="120" w:line="276" w:lineRule="auto"/>
        <w:jc w:val="both"/>
      </w:pPr>
    </w:p>
    <w:p w14:paraId="032AC241" w14:textId="01EBD3AE" w:rsidR="002315DC" w:rsidRDefault="002315DC" w:rsidP="002315DC">
      <w:pPr>
        <w:spacing w:before="120" w:after="120" w:line="276" w:lineRule="auto"/>
        <w:jc w:val="both"/>
        <w:rPr>
          <w:b/>
          <w:bCs/>
          <w:u w:val="single"/>
        </w:rPr>
      </w:pPr>
      <w:r>
        <w:rPr>
          <w:b/>
          <w:bCs/>
          <w:u w:val="single"/>
        </w:rPr>
        <w:t>DU</w:t>
      </w:r>
      <w:r w:rsidRPr="006A784D">
        <w:rPr>
          <w:b/>
          <w:bCs/>
          <w:u w:val="single"/>
        </w:rPr>
        <w:t xml:space="preserve">, </w:t>
      </w:r>
      <w:r>
        <w:rPr>
          <w:b/>
          <w:bCs/>
          <w:u w:val="single"/>
        </w:rPr>
        <w:t>CG</w:t>
      </w:r>
      <w:r w:rsidRPr="006A784D">
        <w:rPr>
          <w:b/>
          <w:bCs/>
          <w:u w:val="single"/>
        </w:rPr>
        <w:t xml:space="preserve">, </w:t>
      </w:r>
      <w:r>
        <w:rPr>
          <w:b/>
          <w:bCs/>
          <w:u w:val="single"/>
        </w:rPr>
        <w:t>8</w:t>
      </w:r>
      <w:r w:rsidRPr="006A784D">
        <w:rPr>
          <w:b/>
          <w:bCs/>
          <w:u w:val="single"/>
        </w:rPr>
        <w:t>Mbps, 1</w:t>
      </w:r>
      <w:r>
        <w:rPr>
          <w:b/>
          <w:bCs/>
          <w:u w:val="single"/>
        </w:rPr>
        <w:t>5</w:t>
      </w:r>
      <w:r w:rsidRPr="006A784D">
        <w:rPr>
          <w:b/>
          <w:bCs/>
          <w:u w:val="single"/>
        </w:rPr>
        <w:t>ms PDB</w:t>
      </w:r>
      <w:r>
        <w:rPr>
          <w:b/>
          <w:bCs/>
          <w:u w:val="single"/>
        </w:rPr>
        <w:t>, 100MHz bandwidth, DDDSU TDD format</w:t>
      </w:r>
    </w:p>
    <w:p w14:paraId="1A6ADB48" w14:textId="22A42888" w:rsidR="002315DC" w:rsidRDefault="002F3ABD" w:rsidP="002F3ABD">
      <w:pPr>
        <w:spacing w:before="120" w:after="120" w:line="276" w:lineRule="auto"/>
        <w:jc w:val="center"/>
      </w:pPr>
      <w:bookmarkStart w:id="20" w:name="_Ref80046774"/>
      <w:r>
        <w:t xml:space="preserve">Table </w:t>
      </w:r>
      <w:fldSimple w:instr=" SEQ Table \* ARABIC ">
        <w:r>
          <w:rPr>
            <w:noProof/>
          </w:rPr>
          <w:t>26</w:t>
        </w:r>
      </w:fldSimple>
      <w:bookmarkEnd w:id="20"/>
      <w:r>
        <w:t xml:space="preserve"> System capacity of CG (8Mbps) application in FR2 DL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2315DC" w14:paraId="1473F70E" w14:textId="77777777" w:rsidTr="00553EBC">
        <w:trPr>
          <w:trHeight w:val="454"/>
          <w:jc w:val="center"/>
        </w:trPr>
        <w:tc>
          <w:tcPr>
            <w:tcW w:w="1282" w:type="dxa"/>
            <w:vMerge w:val="restart"/>
            <w:shd w:val="clear" w:color="auto" w:fill="9CC2E5" w:themeFill="accent1" w:themeFillTint="99"/>
            <w:vAlign w:val="center"/>
          </w:tcPr>
          <w:p w14:paraId="106B1E52" w14:textId="77777777" w:rsidR="002315DC" w:rsidRPr="0091371E" w:rsidRDefault="002315DC"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876ED01" w14:textId="77777777" w:rsidR="002315DC" w:rsidRPr="0091371E" w:rsidRDefault="002315DC"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056F2891" w14:textId="77777777" w:rsidR="002315DC" w:rsidRPr="0091371E" w:rsidRDefault="002315DC"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2315DC" w14:paraId="1E61C3E9" w14:textId="77777777" w:rsidTr="00553EBC">
        <w:trPr>
          <w:trHeight w:val="709"/>
          <w:jc w:val="center"/>
        </w:trPr>
        <w:tc>
          <w:tcPr>
            <w:tcW w:w="1282" w:type="dxa"/>
            <w:vMerge/>
            <w:shd w:val="clear" w:color="auto" w:fill="9CC2E5" w:themeFill="accent1" w:themeFillTint="99"/>
            <w:vAlign w:val="center"/>
          </w:tcPr>
          <w:p w14:paraId="3FD9864A" w14:textId="77777777" w:rsidR="002315DC" w:rsidRPr="0091371E" w:rsidRDefault="002315DC" w:rsidP="00553EBC">
            <w:pPr>
              <w:jc w:val="center"/>
              <w:rPr>
                <w:b/>
                <w:bCs/>
                <w:sz w:val="16"/>
                <w:szCs w:val="16"/>
              </w:rPr>
            </w:pPr>
          </w:p>
        </w:tc>
        <w:tc>
          <w:tcPr>
            <w:tcW w:w="850" w:type="dxa"/>
            <w:shd w:val="clear" w:color="auto" w:fill="9CC2E5" w:themeFill="accent1" w:themeFillTint="99"/>
            <w:vAlign w:val="center"/>
          </w:tcPr>
          <w:p w14:paraId="17019330" w14:textId="77777777" w:rsidR="002315DC" w:rsidRPr="0091371E" w:rsidRDefault="002315DC"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327844CC" w14:textId="77777777" w:rsidR="002315DC" w:rsidRPr="0091371E" w:rsidRDefault="002315DC"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AF40DF7" w14:textId="77777777" w:rsidR="002315DC" w:rsidRPr="0091371E" w:rsidRDefault="002315DC"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FC89DFE" w14:textId="77777777" w:rsidR="002315DC" w:rsidRPr="0091371E" w:rsidRDefault="002315DC" w:rsidP="00553EBC">
            <w:pPr>
              <w:jc w:val="center"/>
              <w:rPr>
                <w:b/>
                <w:bCs/>
                <w:sz w:val="16"/>
                <w:szCs w:val="16"/>
              </w:rPr>
            </w:pPr>
          </w:p>
        </w:tc>
      </w:tr>
      <w:tr w:rsidR="002315DC" w14:paraId="3DEB74C5" w14:textId="77777777" w:rsidTr="00344ADC">
        <w:trPr>
          <w:trHeight w:val="283"/>
          <w:jc w:val="center"/>
        </w:trPr>
        <w:tc>
          <w:tcPr>
            <w:tcW w:w="1282" w:type="dxa"/>
            <w:shd w:val="clear" w:color="auto" w:fill="9CC2E5" w:themeFill="accent1" w:themeFillTint="99"/>
            <w:vAlign w:val="center"/>
          </w:tcPr>
          <w:p w14:paraId="27A582AF" w14:textId="77777777" w:rsidR="002315DC" w:rsidRPr="0091371E" w:rsidRDefault="002315DC" w:rsidP="002315DC">
            <w:pPr>
              <w:jc w:val="center"/>
              <w:rPr>
                <w:szCs w:val="20"/>
              </w:rPr>
            </w:pPr>
            <w:r w:rsidRPr="00A10162">
              <w:rPr>
                <w:rFonts w:eastAsiaTheme="minorEastAsia" w:hint="eastAsia"/>
                <w:sz w:val="16"/>
                <w:szCs w:val="16"/>
                <w:lang w:eastAsia="zh-CN"/>
              </w:rPr>
              <w:t>MTK</w:t>
            </w:r>
          </w:p>
        </w:tc>
        <w:tc>
          <w:tcPr>
            <w:tcW w:w="850" w:type="dxa"/>
            <w:vAlign w:val="center"/>
          </w:tcPr>
          <w:p w14:paraId="13934087" w14:textId="45E4599A" w:rsidR="002315DC" w:rsidRPr="002315DC" w:rsidRDefault="002315DC">
            <w:pPr>
              <w:jc w:val="center"/>
              <w:rPr>
                <w:sz w:val="16"/>
                <w:szCs w:val="16"/>
              </w:rPr>
            </w:pPr>
            <w:r w:rsidRPr="00344ADC">
              <w:rPr>
                <w:sz w:val="16"/>
                <w:szCs w:val="16"/>
              </w:rPr>
              <w:t>&gt;20</w:t>
            </w:r>
          </w:p>
        </w:tc>
        <w:tc>
          <w:tcPr>
            <w:tcW w:w="998" w:type="dxa"/>
            <w:vAlign w:val="center"/>
          </w:tcPr>
          <w:p w14:paraId="131F436D" w14:textId="26E6C767" w:rsidR="002315DC" w:rsidRPr="002315DC" w:rsidRDefault="002315DC">
            <w:pPr>
              <w:jc w:val="center"/>
              <w:rPr>
                <w:sz w:val="16"/>
                <w:szCs w:val="16"/>
              </w:rPr>
            </w:pPr>
            <w:r w:rsidRPr="00344ADC">
              <w:rPr>
                <w:sz w:val="16"/>
                <w:szCs w:val="16"/>
              </w:rPr>
              <w:t>&gt;20</w:t>
            </w:r>
          </w:p>
        </w:tc>
        <w:tc>
          <w:tcPr>
            <w:tcW w:w="1412" w:type="dxa"/>
            <w:vAlign w:val="center"/>
          </w:tcPr>
          <w:p w14:paraId="316A71E8" w14:textId="0B5F0484" w:rsidR="002315DC" w:rsidRPr="002315DC" w:rsidRDefault="002315DC">
            <w:pPr>
              <w:jc w:val="center"/>
              <w:rPr>
                <w:sz w:val="16"/>
                <w:szCs w:val="16"/>
              </w:rPr>
            </w:pPr>
            <w:r w:rsidRPr="00344ADC">
              <w:rPr>
                <w:sz w:val="16"/>
                <w:szCs w:val="16"/>
              </w:rPr>
              <w:t>N/A</w:t>
            </w:r>
          </w:p>
        </w:tc>
        <w:tc>
          <w:tcPr>
            <w:tcW w:w="1276" w:type="dxa"/>
            <w:vAlign w:val="center"/>
          </w:tcPr>
          <w:p w14:paraId="5BA0ABCB" w14:textId="77777777" w:rsidR="002315DC" w:rsidRPr="0091371E" w:rsidRDefault="002315DC" w:rsidP="002315DC">
            <w:pPr>
              <w:jc w:val="both"/>
              <w:rPr>
                <w:sz w:val="16"/>
                <w:szCs w:val="16"/>
              </w:rPr>
            </w:pPr>
          </w:p>
        </w:tc>
      </w:tr>
      <w:tr w:rsidR="002315DC" w14:paraId="1CF9DC42" w14:textId="77777777" w:rsidTr="00344ADC">
        <w:trPr>
          <w:trHeight w:val="283"/>
          <w:jc w:val="center"/>
        </w:trPr>
        <w:tc>
          <w:tcPr>
            <w:tcW w:w="1282" w:type="dxa"/>
            <w:shd w:val="clear" w:color="auto" w:fill="9CC2E5" w:themeFill="accent1" w:themeFillTint="99"/>
            <w:vAlign w:val="center"/>
          </w:tcPr>
          <w:p w14:paraId="0CEB843C" w14:textId="77777777" w:rsidR="002315DC" w:rsidRPr="0091371E" w:rsidRDefault="002315DC" w:rsidP="002315DC">
            <w:pPr>
              <w:jc w:val="center"/>
              <w:rPr>
                <w:szCs w:val="20"/>
              </w:rPr>
            </w:pPr>
            <w:r w:rsidRPr="00A10162">
              <w:rPr>
                <w:rFonts w:eastAsiaTheme="minorEastAsia" w:hint="eastAsia"/>
                <w:sz w:val="16"/>
                <w:szCs w:val="16"/>
                <w:lang w:eastAsia="zh-CN"/>
              </w:rPr>
              <w:t>QC</w:t>
            </w:r>
          </w:p>
        </w:tc>
        <w:tc>
          <w:tcPr>
            <w:tcW w:w="850" w:type="dxa"/>
            <w:vAlign w:val="center"/>
          </w:tcPr>
          <w:p w14:paraId="423C9D08" w14:textId="57D11F99" w:rsidR="002315DC" w:rsidRPr="002315DC" w:rsidRDefault="002315DC">
            <w:pPr>
              <w:jc w:val="center"/>
              <w:rPr>
                <w:sz w:val="16"/>
                <w:szCs w:val="16"/>
              </w:rPr>
            </w:pPr>
            <w:r w:rsidRPr="00344ADC">
              <w:rPr>
                <w:sz w:val="16"/>
                <w:szCs w:val="16"/>
              </w:rPr>
              <w:t>24</w:t>
            </w:r>
          </w:p>
        </w:tc>
        <w:tc>
          <w:tcPr>
            <w:tcW w:w="998" w:type="dxa"/>
            <w:vAlign w:val="center"/>
          </w:tcPr>
          <w:p w14:paraId="2A610E54" w14:textId="3F785A5F" w:rsidR="002315DC" w:rsidRPr="002315DC" w:rsidRDefault="002315DC">
            <w:pPr>
              <w:jc w:val="center"/>
              <w:rPr>
                <w:sz w:val="16"/>
                <w:szCs w:val="16"/>
              </w:rPr>
            </w:pPr>
            <w:r w:rsidRPr="00344ADC">
              <w:rPr>
                <w:sz w:val="16"/>
                <w:szCs w:val="16"/>
              </w:rPr>
              <w:t>24</w:t>
            </w:r>
          </w:p>
        </w:tc>
        <w:tc>
          <w:tcPr>
            <w:tcW w:w="1412" w:type="dxa"/>
            <w:vAlign w:val="center"/>
          </w:tcPr>
          <w:p w14:paraId="686F7EDC" w14:textId="4E907D17" w:rsidR="002315DC" w:rsidRPr="002315DC" w:rsidRDefault="002315DC">
            <w:pPr>
              <w:jc w:val="center"/>
              <w:rPr>
                <w:sz w:val="16"/>
                <w:szCs w:val="16"/>
              </w:rPr>
            </w:pPr>
            <w:r w:rsidRPr="00344ADC">
              <w:rPr>
                <w:sz w:val="16"/>
                <w:szCs w:val="16"/>
              </w:rPr>
              <w:t>90%</w:t>
            </w:r>
          </w:p>
        </w:tc>
        <w:tc>
          <w:tcPr>
            <w:tcW w:w="1276" w:type="dxa"/>
            <w:vAlign w:val="center"/>
          </w:tcPr>
          <w:p w14:paraId="1862AFAA" w14:textId="77777777"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2315DC" w14:paraId="6BE447DF" w14:textId="77777777" w:rsidTr="00344ADC">
        <w:trPr>
          <w:trHeight w:val="283"/>
          <w:jc w:val="center"/>
        </w:trPr>
        <w:tc>
          <w:tcPr>
            <w:tcW w:w="1282" w:type="dxa"/>
            <w:shd w:val="clear" w:color="auto" w:fill="9CC2E5" w:themeFill="accent1" w:themeFillTint="99"/>
            <w:vAlign w:val="center"/>
          </w:tcPr>
          <w:p w14:paraId="38839F1A" w14:textId="77777777" w:rsidR="002315DC" w:rsidRPr="0091371E" w:rsidRDefault="002315DC" w:rsidP="002315DC">
            <w:pPr>
              <w:jc w:val="center"/>
              <w:rPr>
                <w:szCs w:val="20"/>
              </w:rPr>
            </w:pPr>
            <w:r w:rsidRPr="00A10162">
              <w:rPr>
                <w:rFonts w:eastAsiaTheme="minorEastAsia" w:hint="eastAsia"/>
                <w:sz w:val="16"/>
                <w:szCs w:val="16"/>
                <w:lang w:eastAsia="zh-CN"/>
              </w:rPr>
              <w:t>QC</w:t>
            </w:r>
          </w:p>
        </w:tc>
        <w:tc>
          <w:tcPr>
            <w:tcW w:w="850" w:type="dxa"/>
            <w:vAlign w:val="center"/>
          </w:tcPr>
          <w:p w14:paraId="2C7B7B18" w14:textId="7D502AD0" w:rsidR="002315DC" w:rsidRPr="002315DC" w:rsidRDefault="002315DC">
            <w:pPr>
              <w:jc w:val="center"/>
              <w:rPr>
                <w:sz w:val="16"/>
                <w:szCs w:val="16"/>
              </w:rPr>
            </w:pPr>
            <w:r w:rsidRPr="00344ADC">
              <w:rPr>
                <w:sz w:val="16"/>
                <w:szCs w:val="16"/>
              </w:rPr>
              <w:t>&gt;30</w:t>
            </w:r>
          </w:p>
        </w:tc>
        <w:tc>
          <w:tcPr>
            <w:tcW w:w="998" w:type="dxa"/>
            <w:vAlign w:val="center"/>
          </w:tcPr>
          <w:p w14:paraId="182E089C" w14:textId="6E20F143" w:rsidR="002315DC" w:rsidRPr="002315DC" w:rsidRDefault="002315DC">
            <w:pPr>
              <w:jc w:val="center"/>
              <w:rPr>
                <w:sz w:val="16"/>
                <w:szCs w:val="16"/>
              </w:rPr>
            </w:pPr>
            <w:r w:rsidRPr="00344ADC">
              <w:rPr>
                <w:sz w:val="16"/>
                <w:szCs w:val="16"/>
              </w:rPr>
              <w:t>&gt;30</w:t>
            </w:r>
          </w:p>
        </w:tc>
        <w:tc>
          <w:tcPr>
            <w:tcW w:w="1412" w:type="dxa"/>
            <w:vAlign w:val="center"/>
          </w:tcPr>
          <w:p w14:paraId="390D07B0" w14:textId="75C6ACD3" w:rsidR="002315DC" w:rsidRPr="002315DC" w:rsidRDefault="002315DC">
            <w:pPr>
              <w:jc w:val="center"/>
              <w:rPr>
                <w:sz w:val="16"/>
                <w:szCs w:val="16"/>
              </w:rPr>
            </w:pPr>
            <w:r w:rsidRPr="00344ADC">
              <w:rPr>
                <w:sz w:val="16"/>
                <w:szCs w:val="16"/>
              </w:rPr>
              <w:t>90%</w:t>
            </w:r>
          </w:p>
        </w:tc>
        <w:tc>
          <w:tcPr>
            <w:tcW w:w="1276" w:type="dxa"/>
            <w:vAlign w:val="center"/>
          </w:tcPr>
          <w:p w14:paraId="43ECBB8F" w14:textId="77777777"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1, 2</w:t>
            </w:r>
          </w:p>
        </w:tc>
      </w:tr>
      <w:tr w:rsidR="002315DC" w14:paraId="4CEB4B84" w14:textId="77777777" w:rsidTr="00553EBC">
        <w:trPr>
          <w:trHeight w:val="464"/>
          <w:jc w:val="center"/>
        </w:trPr>
        <w:tc>
          <w:tcPr>
            <w:tcW w:w="5818" w:type="dxa"/>
            <w:gridSpan w:val="5"/>
            <w:shd w:val="clear" w:color="auto" w:fill="auto"/>
            <w:vAlign w:val="center"/>
          </w:tcPr>
          <w:p w14:paraId="2FA61792" w14:textId="77777777" w:rsidR="002315DC" w:rsidRDefault="002315DC"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11E302B3" w14:textId="77777777" w:rsidR="002315DC" w:rsidRPr="005674E9" w:rsidRDefault="002315DC" w:rsidP="00553EBC">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tc>
      </w:tr>
    </w:tbl>
    <w:p w14:paraId="42D51245" w14:textId="77777777" w:rsidR="002315DC" w:rsidRDefault="002315DC" w:rsidP="006011CD">
      <w:pPr>
        <w:spacing w:before="120" w:after="120" w:line="276" w:lineRule="auto"/>
        <w:jc w:val="both"/>
      </w:pPr>
    </w:p>
    <w:p w14:paraId="3FBD5570" w14:textId="4850A081" w:rsidR="00A10162" w:rsidRDefault="00A028E7" w:rsidP="00A10162">
      <w:pPr>
        <w:spacing w:before="120" w:after="120" w:line="276" w:lineRule="auto"/>
        <w:rPr>
          <w:b/>
          <w:bCs/>
          <w:u w:val="single"/>
        </w:rPr>
      </w:pPr>
      <w:r>
        <w:rPr>
          <w:b/>
          <w:bCs/>
          <w:u w:val="single"/>
        </w:rPr>
        <w:t>DU</w:t>
      </w:r>
      <w:r w:rsidR="00A10162" w:rsidRPr="00A10162">
        <w:rPr>
          <w:b/>
          <w:bCs/>
          <w:u w:val="single"/>
        </w:rPr>
        <w:t>, CG, 30Mbps, 15ms PDB, 100MHz bandwidth, DDDSU TDD format</w:t>
      </w:r>
    </w:p>
    <w:p w14:paraId="6CB9B922" w14:textId="1D3FC8A3" w:rsidR="005674E9" w:rsidRPr="002F3ABD" w:rsidRDefault="002F3ABD" w:rsidP="002F3ABD">
      <w:pPr>
        <w:spacing w:before="120" w:after="120" w:line="276" w:lineRule="auto"/>
        <w:jc w:val="center"/>
      </w:pPr>
      <w:r>
        <w:t xml:space="preserve">Table </w:t>
      </w:r>
      <w:fldSimple w:instr=" SEQ Table \* ARABIC ">
        <w:r>
          <w:rPr>
            <w:noProof/>
          </w:rPr>
          <w:t>27</w:t>
        </w:r>
      </w:fldSimple>
      <w:r>
        <w:t xml:space="preserve"> System capacity of CG (30Mbps) application in FR2 DL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602E3AFA" w14:textId="77777777" w:rsidTr="00553EBC">
        <w:trPr>
          <w:trHeight w:val="454"/>
          <w:jc w:val="center"/>
        </w:trPr>
        <w:tc>
          <w:tcPr>
            <w:tcW w:w="1282" w:type="dxa"/>
            <w:vMerge w:val="restart"/>
            <w:shd w:val="clear" w:color="auto" w:fill="9CC2E5" w:themeFill="accent1" w:themeFillTint="99"/>
            <w:vAlign w:val="center"/>
          </w:tcPr>
          <w:p w14:paraId="5CDFE8F3"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14F8ACA3"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2303B472"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7A7FC78C" w14:textId="77777777" w:rsidTr="00553EBC">
        <w:trPr>
          <w:trHeight w:val="709"/>
          <w:jc w:val="center"/>
        </w:trPr>
        <w:tc>
          <w:tcPr>
            <w:tcW w:w="1282" w:type="dxa"/>
            <w:vMerge/>
            <w:shd w:val="clear" w:color="auto" w:fill="9CC2E5" w:themeFill="accent1" w:themeFillTint="99"/>
            <w:vAlign w:val="center"/>
          </w:tcPr>
          <w:p w14:paraId="6899602F"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5F0BE355"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61D222C"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6B4DA37"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6324167E" w14:textId="77777777" w:rsidR="005674E9" w:rsidRPr="0091371E" w:rsidRDefault="005674E9" w:rsidP="00553EBC">
            <w:pPr>
              <w:jc w:val="center"/>
              <w:rPr>
                <w:b/>
                <w:bCs/>
                <w:sz w:val="16"/>
                <w:szCs w:val="16"/>
              </w:rPr>
            </w:pPr>
          </w:p>
        </w:tc>
      </w:tr>
      <w:tr w:rsidR="00CE5995" w14:paraId="3D4D2917" w14:textId="77777777" w:rsidTr="00553EBC">
        <w:trPr>
          <w:trHeight w:val="283"/>
          <w:jc w:val="center"/>
        </w:trPr>
        <w:tc>
          <w:tcPr>
            <w:tcW w:w="1282" w:type="dxa"/>
            <w:shd w:val="clear" w:color="auto" w:fill="9CC2E5" w:themeFill="accent1" w:themeFillTint="99"/>
            <w:vAlign w:val="center"/>
          </w:tcPr>
          <w:p w14:paraId="131735A8" w14:textId="403983F2" w:rsidR="00CE5995" w:rsidRPr="0091371E" w:rsidRDefault="00CE5995" w:rsidP="00CE5995">
            <w:pPr>
              <w:jc w:val="center"/>
              <w:rPr>
                <w:b/>
                <w:bCs/>
                <w:sz w:val="16"/>
                <w:szCs w:val="16"/>
              </w:rPr>
            </w:pPr>
            <w:r w:rsidRPr="00CC09AE">
              <w:rPr>
                <w:rFonts w:eastAsiaTheme="minorEastAsia"/>
                <w:sz w:val="16"/>
                <w:szCs w:val="16"/>
                <w:lang w:eastAsia="zh-CN"/>
              </w:rPr>
              <w:t>Nokia</w:t>
            </w:r>
          </w:p>
        </w:tc>
        <w:tc>
          <w:tcPr>
            <w:tcW w:w="850" w:type="dxa"/>
            <w:shd w:val="clear" w:color="auto" w:fill="auto"/>
            <w:vAlign w:val="center"/>
          </w:tcPr>
          <w:p w14:paraId="7C7221CE" w14:textId="442AA05B" w:rsidR="00CE5995" w:rsidRPr="0091371E" w:rsidRDefault="00CE5995" w:rsidP="00CE5995">
            <w:pPr>
              <w:jc w:val="center"/>
              <w:rPr>
                <w:b/>
                <w:bCs/>
                <w:sz w:val="16"/>
                <w:szCs w:val="16"/>
              </w:rPr>
            </w:pPr>
            <w:r w:rsidRPr="00CC09AE">
              <w:rPr>
                <w:rFonts w:eastAsiaTheme="minorEastAsia"/>
                <w:sz w:val="16"/>
                <w:szCs w:val="16"/>
                <w:lang w:eastAsia="zh-CN"/>
              </w:rPr>
              <w:t>8.25</w:t>
            </w:r>
          </w:p>
        </w:tc>
        <w:tc>
          <w:tcPr>
            <w:tcW w:w="998" w:type="dxa"/>
            <w:shd w:val="clear" w:color="auto" w:fill="auto"/>
            <w:vAlign w:val="center"/>
          </w:tcPr>
          <w:p w14:paraId="4187C962" w14:textId="325689F1" w:rsidR="00CE5995" w:rsidRPr="0091371E" w:rsidRDefault="00CE5995" w:rsidP="00CE5995">
            <w:pPr>
              <w:jc w:val="center"/>
              <w:rPr>
                <w:b/>
                <w:bCs/>
                <w:sz w:val="16"/>
                <w:szCs w:val="16"/>
              </w:rPr>
            </w:pPr>
            <w:r w:rsidRPr="00CC09AE">
              <w:rPr>
                <w:rFonts w:eastAsiaTheme="minorEastAsia"/>
                <w:sz w:val="16"/>
                <w:szCs w:val="16"/>
                <w:lang w:eastAsia="zh-CN"/>
              </w:rPr>
              <w:t>8</w:t>
            </w:r>
          </w:p>
        </w:tc>
        <w:tc>
          <w:tcPr>
            <w:tcW w:w="1412" w:type="dxa"/>
            <w:shd w:val="clear" w:color="auto" w:fill="auto"/>
            <w:vAlign w:val="center"/>
          </w:tcPr>
          <w:p w14:paraId="11457DA9" w14:textId="3CF6B5F2" w:rsidR="00CE5995" w:rsidRPr="0091371E" w:rsidRDefault="00CE5995" w:rsidP="00CE5995">
            <w:pPr>
              <w:jc w:val="center"/>
              <w:rPr>
                <w:b/>
                <w:bCs/>
                <w:sz w:val="16"/>
                <w:szCs w:val="16"/>
              </w:rPr>
            </w:pPr>
            <w:r w:rsidRPr="00CC09AE">
              <w:rPr>
                <w:rFonts w:eastAsiaTheme="minorEastAsia"/>
                <w:sz w:val="16"/>
                <w:szCs w:val="16"/>
                <w:lang w:eastAsia="zh-CN"/>
              </w:rPr>
              <w:t>93%</w:t>
            </w:r>
          </w:p>
        </w:tc>
        <w:tc>
          <w:tcPr>
            <w:tcW w:w="1276" w:type="dxa"/>
            <w:shd w:val="clear" w:color="auto" w:fill="auto"/>
            <w:vAlign w:val="center"/>
          </w:tcPr>
          <w:p w14:paraId="31F273B1" w14:textId="77777777" w:rsidR="00CE5995" w:rsidRPr="0091371E" w:rsidRDefault="00CE5995" w:rsidP="00CE5995">
            <w:pPr>
              <w:jc w:val="both"/>
              <w:rPr>
                <w:b/>
                <w:bCs/>
                <w:sz w:val="16"/>
                <w:szCs w:val="16"/>
              </w:rPr>
            </w:pPr>
          </w:p>
        </w:tc>
      </w:tr>
      <w:tr w:rsidR="00CE5995" w14:paraId="5DF89EC7" w14:textId="77777777" w:rsidTr="00553EBC">
        <w:trPr>
          <w:trHeight w:val="283"/>
          <w:jc w:val="center"/>
        </w:trPr>
        <w:tc>
          <w:tcPr>
            <w:tcW w:w="1282" w:type="dxa"/>
            <w:shd w:val="clear" w:color="auto" w:fill="9CC2E5" w:themeFill="accent1" w:themeFillTint="99"/>
            <w:vAlign w:val="center"/>
          </w:tcPr>
          <w:p w14:paraId="542E1E63" w14:textId="7987B01B" w:rsidR="00CE5995" w:rsidRPr="0091371E" w:rsidRDefault="00CE5995" w:rsidP="00CE5995">
            <w:pPr>
              <w:jc w:val="center"/>
              <w:rPr>
                <w:szCs w:val="20"/>
              </w:rPr>
            </w:pPr>
            <w:r w:rsidRPr="00CC09AE">
              <w:rPr>
                <w:rFonts w:eastAsiaTheme="minorEastAsia"/>
                <w:sz w:val="16"/>
                <w:szCs w:val="16"/>
                <w:lang w:eastAsia="zh-CN"/>
              </w:rPr>
              <w:t>Ericsson</w:t>
            </w:r>
          </w:p>
        </w:tc>
        <w:tc>
          <w:tcPr>
            <w:tcW w:w="850" w:type="dxa"/>
            <w:vAlign w:val="center"/>
          </w:tcPr>
          <w:p w14:paraId="08509D4D" w14:textId="5FAEE51F" w:rsidR="00CE5995" w:rsidRPr="0091371E" w:rsidRDefault="00CE5995" w:rsidP="00CE5995">
            <w:pPr>
              <w:jc w:val="center"/>
              <w:rPr>
                <w:sz w:val="16"/>
                <w:szCs w:val="16"/>
              </w:rPr>
            </w:pPr>
            <w:r w:rsidRPr="00CC09AE">
              <w:rPr>
                <w:rFonts w:eastAsiaTheme="minorEastAsia"/>
                <w:sz w:val="16"/>
                <w:szCs w:val="16"/>
                <w:lang w:eastAsia="zh-CN"/>
              </w:rPr>
              <w:t>6.2</w:t>
            </w:r>
          </w:p>
        </w:tc>
        <w:tc>
          <w:tcPr>
            <w:tcW w:w="998" w:type="dxa"/>
            <w:vAlign w:val="center"/>
          </w:tcPr>
          <w:p w14:paraId="17AF4494" w14:textId="5398B8CB" w:rsidR="00CE5995" w:rsidRPr="0091371E" w:rsidRDefault="00CE5995" w:rsidP="00CE5995">
            <w:pPr>
              <w:jc w:val="center"/>
              <w:rPr>
                <w:sz w:val="16"/>
                <w:szCs w:val="16"/>
              </w:rPr>
            </w:pPr>
            <w:r w:rsidRPr="00CC09AE">
              <w:rPr>
                <w:rFonts w:eastAsiaTheme="minorEastAsia"/>
                <w:sz w:val="16"/>
                <w:szCs w:val="16"/>
                <w:lang w:eastAsia="zh-CN"/>
              </w:rPr>
              <w:t>6</w:t>
            </w:r>
          </w:p>
        </w:tc>
        <w:tc>
          <w:tcPr>
            <w:tcW w:w="1412" w:type="dxa"/>
            <w:vAlign w:val="center"/>
          </w:tcPr>
          <w:p w14:paraId="39E69EAF" w14:textId="77777777" w:rsidR="00CE5995" w:rsidRPr="0091371E" w:rsidRDefault="00CE5995" w:rsidP="00CE5995">
            <w:pPr>
              <w:jc w:val="center"/>
              <w:rPr>
                <w:sz w:val="16"/>
                <w:szCs w:val="16"/>
              </w:rPr>
            </w:pPr>
          </w:p>
        </w:tc>
        <w:tc>
          <w:tcPr>
            <w:tcW w:w="1276" w:type="dxa"/>
            <w:vAlign w:val="center"/>
          </w:tcPr>
          <w:p w14:paraId="5F626CE6" w14:textId="77777777" w:rsidR="00CE5995" w:rsidRPr="0091371E" w:rsidRDefault="00CE5995" w:rsidP="00CE5995">
            <w:pPr>
              <w:jc w:val="both"/>
              <w:rPr>
                <w:sz w:val="16"/>
                <w:szCs w:val="16"/>
              </w:rPr>
            </w:pPr>
          </w:p>
        </w:tc>
      </w:tr>
      <w:tr w:rsidR="00CE5995" w14:paraId="48420AF1" w14:textId="77777777" w:rsidTr="00553EBC">
        <w:trPr>
          <w:trHeight w:val="283"/>
          <w:jc w:val="center"/>
        </w:trPr>
        <w:tc>
          <w:tcPr>
            <w:tcW w:w="1282" w:type="dxa"/>
            <w:shd w:val="clear" w:color="auto" w:fill="9CC2E5" w:themeFill="accent1" w:themeFillTint="99"/>
            <w:vAlign w:val="center"/>
          </w:tcPr>
          <w:p w14:paraId="25F00F5D" w14:textId="657BE9CD" w:rsidR="00CE5995" w:rsidRPr="0091371E" w:rsidRDefault="00CE5995" w:rsidP="00CE5995">
            <w:pPr>
              <w:jc w:val="center"/>
              <w:rPr>
                <w:szCs w:val="20"/>
              </w:rPr>
            </w:pPr>
            <w:r w:rsidRPr="00CC09AE">
              <w:rPr>
                <w:rFonts w:eastAsiaTheme="minorEastAsia"/>
                <w:sz w:val="16"/>
                <w:szCs w:val="16"/>
                <w:lang w:eastAsia="zh-CN"/>
              </w:rPr>
              <w:t>MTK</w:t>
            </w:r>
          </w:p>
        </w:tc>
        <w:tc>
          <w:tcPr>
            <w:tcW w:w="850" w:type="dxa"/>
            <w:vAlign w:val="center"/>
          </w:tcPr>
          <w:p w14:paraId="058A18D0" w14:textId="24F6181E" w:rsidR="00CE5995" w:rsidRPr="0091371E" w:rsidRDefault="00CE5995" w:rsidP="00CE5995">
            <w:pPr>
              <w:jc w:val="center"/>
              <w:rPr>
                <w:sz w:val="16"/>
                <w:szCs w:val="16"/>
              </w:rPr>
            </w:pPr>
            <w:r w:rsidRPr="00CC09AE">
              <w:rPr>
                <w:rFonts w:eastAsiaTheme="minorEastAsia"/>
                <w:sz w:val="16"/>
                <w:szCs w:val="16"/>
                <w:lang w:eastAsia="zh-CN"/>
              </w:rPr>
              <w:t>11</w:t>
            </w:r>
          </w:p>
        </w:tc>
        <w:tc>
          <w:tcPr>
            <w:tcW w:w="998" w:type="dxa"/>
            <w:vAlign w:val="center"/>
          </w:tcPr>
          <w:p w14:paraId="1DE6959E" w14:textId="1007FE9C" w:rsidR="00CE5995" w:rsidRPr="0091371E" w:rsidRDefault="00CE5995" w:rsidP="00CE5995">
            <w:pPr>
              <w:jc w:val="center"/>
              <w:rPr>
                <w:sz w:val="16"/>
                <w:szCs w:val="16"/>
              </w:rPr>
            </w:pPr>
            <w:r w:rsidRPr="00CC09AE">
              <w:rPr>
                <w:rFonts w:eastAsiaTheme="minorEastAsia"/>
                <w:sz w:val="16"/>
                <w:szCs w:val="16"/>
                <w:lang w:eastAsia="zh-CN"/>
              </w:rPr>
              <w:t>11</w:t>
            </w:r>
          </w:p>
        </w:tc>
        <w:tc>
          <w:tcPr>
            <w:tcW w:w="1412" w:type="dxa"/>
            <w:vAlign w:val="center"/>
          </w:tcPr>
          <w:p w14:paraId="32068EC3" w14:textId="1DBF53A2" w:rsidR="00CE5995" w:rsidRPr="0091371E" w:rsidRDefault="00CE5995" w:rsidP="00CE5995">
            <w:pPr>
              <w:jc w:val="center"/>
              <w:rPr>
                <w:sz w:val="16"/>
                <w:szCs w:val="16"/>
              </w:rPr>
            </w:pPr>
            <w:r w:rsidRPr="00CC09AE">
              <w:rPr>
                <w:rFonts w:eastAsiaTheme="minorEastAsia"/>
                <w:sz w:val="16"/>
                <w:szCs w:val="16"/>
                <w:lang w:eastAsia="zh-CN"/>
              </w:rPr>
              <w:t>90.60%</w:t>
            </w:r>
          </w:p>
        </w:tc>
        <w:tc>
          <w:tcPr>
            <w:tcW w:w="1276" w:type="dxa"/>
            <w:vAlign w:val="center"/>
          </w:tcPr>
          <w:p w14:paraId="409FA9CE" w14:textId="77777777" w:rsidR="00CE5995" w:rsidRPr="0091371E" w:rsidRDefault="00CE5995" w:rsidP="00CE5995">
            <w:pPr>
              <w:jc w:val="both"/>
              <w:rPr>
                <w:sz w:val="16"/>
                <w:szCs w:val="16"/>
              </w:rPr>
            </w:pPr>
          </w:p>
        </w:tc>
      </w:tr>
      <w:tr w:rsidR="00CE5995" w14:paraId="0701D788" w14:textId="77777777" w:rsidTr="00553EBC">
        <w:trPr>
          <w:trHeight w:val="283"/>
          <w:jc w:val="center"/>
        </w:trPr>
        <w:tc>
          <w:tcPr>
            <w:tcW w:w="1282" w:type="dxa"/>
            <w:shd w:val="clear" w:color="auto" w:fill="9CC2E5" w:themeFill="accent1" w:themeFillTint="99"/>
            <w:vAlign w:val="center"/>
          </w:tcPr>
          <w:p w14:paraId="28AAA7DA" w14:textId="5DC55030" w:rsidR="00CE5995" w:rsidRPr="0091371E" w:rsidRDefault="00CE5995" w:rsidP="00CE5995">
            <w:pPr>
              <w:jc w:val="center"/>
              <w:rPr>
                <w:szCs w:val="20"/>
              </w:rPr>
            </w:pPr>
            <w:r w:rsidRPr="00CC09AE">
              <w:rPr>
                <w:rFonts w:eastAsiaTheme="minorEastAsia"/>
                <w:sz w:val="16"/>
                <w:szCs w:val="16"/>
                <w:lang w:eastAsia="zh-CN"/>
              </w:rPr>
              <w:t>QC</w:t>
            </w:r>
          </w:p>
        </w:tc>
        <w:tc>
          <w:tcPr>
            <w:tcW w:w="850" w:type="dxa"/>
            <w:vAlign w:val="center"/>
          </w:tcPr>
          <w:p w14:paraId="35F62A0A" w14:textId="4FF820BA" w:rsidR="00CE5995" w:rsidRPr="0091371E" w:rsidRDefault="00CE5995" w:rsidP="00CE5995">
            <w:pPr>
              <w:jc w:val="center"/>
              <w:rPr>
                <w:sz w:val="16"/>
                <w:szCs w:val="16"/>
              </w:rPr>
            </w:pPr>
            <w:r w:rsidRPr="00CC09AE">
              <w:rPr>
                <w:rFonts w:eastAsiaTheme="minorEastAsia"/>
                <w:sz w:val="16"/>
                <w:szCs w:val="16"/>
                <w:lang w:eastAsia="zh-CN"/>
              </w:rPr>
              <w:t>6</w:t>
            </w:r>
          </w:p>
        </w:tc>
        <w:tc>
          <w:tcPr>
            <w:tcW w:w="998" w:type="dxa"/>
            <w:vAlign w:val="center"/>
          </w:tcPr>
          <w:p w14:paraId="3FB7A54A" w14:textId="7D0C6638" w:rsidR="00CE5995" w:rsidRPr="0091371E" w:rsidRDefault="00CE5995" w:rsidP="00CE5995">
            <w:pPr>
              <w:jc w:val="center"/>
              <w:rPr>
                <w:sz w:val="16"/>
                <w:szCs w:val="16"/>
              </w:rPr>
            </w:pPr>
            <w:r w:rsidRPr="00CC09AE">
              <w:rPr>
                <w:rFonts w:eastAsiaTheme="minorEastAsia"/>
                <w:sz w:val="16"/>
                <w:szCs w:val="16"/>
                <w:lang w:eastAsia="zh-CN"/>
              </w:rPr>
              <w:t>6</w:t>
            </w:r>
          </w:p>
        </w:tc>
        <w:tc>
          <w:tcPr>
            <w:tcW w:w="1412" w:type="dxa"/>
            <w:vAlign w:val="center"/>
          </w:tcPr>
          <w:p w14:paraId="034CD1B1" w14:textId="5FBA6CB3" w:rsidR="00CE5995" w:rsidRPr="0091371E" w:rsidRDefault="00CE5995" w:rsidP="00CE5995">
            <w:pPr>
              <w:jc w:val="center"/>
              <w:rPr>
                <w:sz w:val="16"/>
                <w:szCs w:val="16"/>
              </w:rPr>
            </w:pPr>
            <w:r w:rsidRPr="00CC09AE">
              <w:rPr>
                <w:rFonts w:eastAsiaTheme="minorEastAsia"/>
                <w:sz w:val="16"/>
                <w:szCs w:val="16"/>
                <w:lang w:eastAsia="zh-CN"/>
              </w:rPr>
              <w:t>90%</w:t>
            </w:r>
          </w:p>
        </w:tc>
        <w:tc>
          <w:tcPr>
            <w:tcW w:w="1276" w:type="dxa"/>
            <w:vAlign w:val="center"/>
          </w:tcPr>
          <w:p w14:paraId="3515238E" w14:textId="3300CC23" w:rsidR="00CE5995" w:rsidRPr="0091371E" w:rsidRDefault="00CE5995" w:rsidP="00CE5995">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sidR="00F960D9">
              <w:rPr>
                <w:rFonts w:eastAsiaTheme="minorEastAsia"/>
                <w:sz w:val="16"/>
                <w:szCs w:val="16"/>
                <w:lang w:eastAsia="zh-CN"/>
              </w:rPr>
              <w:t>1</w:t>
            </w:r>
          </w:p>
        </w:tc>
      </w:tr>
      <w:tr w:rsidR="002315DC" w14:paraId="1A31AA51" w14:textId="77777777" w:rsidTr="00344ADC">
        <w:trPr>
          <w:trHeight w:val="283"/>
          <w:jc w:val="center"/>
        </w:trPr>
        <w:tc>
          <w:tcPr>
            <w:tcW w:w="1282" w:type="dxa"/>
            <w:shd w:val="clear" w:color="auto" w:fill="9CC2E5" w:themeFill="accent1" w:themeFillTint="99"/>
            <w:vAlign w:val="center"/>
          </w:tcPr>
          <w:p w14:paraId="5490B01D" w14:textId="74FA09F4" w:rsidR="002315DC" w:rsidRPr="00CC09AE" w:rsidRDefault="002315DC" w:rsidP="002315DC">
            <w:pPr>
              <w:jc w:val="center"/>
              <w:rPr>
                <w:rFonts w:eastAsiaTheme="minorEastAsia"/>
                <w:sz w:val="16"/>
                <w:szCs w:val="16"/>
                <w:lang w:eastAsia="zh-CN"/>
              </w:rPr>
            </w:pPr>
            <w:r w:rsidRPr="00460C69">
              <w:rPr>
                <w:rFonts w:eastAsiaTheme="minorEastAsia" w:hint="eastAsia"/>
                <w:sz w:val="16"/>
                <w:szCs w:val="16"/>
                <w:lang w:eastAsia="zh-CN"/>
              </w:rPr>
              <w:t>Q</w:t>
            </w:r>
            <w:r w:rsidRPr="00460C69">
              <w:rPr>
                <w:rFonts w:eastAsiaTheme="minorEastAsia"/>
                <w:sz w:val="16"/>
                <w:szCs w:val="16"/>
                <w:lang w:eastAsia="zh-CN"/>
              </w:rPr>
              <w:t>C</w:t>
            </w:r>
          </w:p>
        </w:tc>
        <w:tc>
          <w:tcPr>
            <w:tcW w:w="850" w:type="dxa"/>
            <w:vAlign w:val="center"/>
          </w:tcPr>
          <w:p w14:paraId="4DC12D63" w14:textId="76FEC3D0" w:rsidR="002315DC" w:rsidRPr="002315DC" w:rsidRDefault="002315DC">
            <w:pPr>
              <w:jc w:val="center"/>
              <w:rPr>
                <w:rFonts w:eastAsiaTheme="minorEastAsia"/>
                <w:sz w:val="16"/>
                <w:szCs w:val="16"/>
                <w:lang w:eastAsia="zh-CN"/>
              </w:rPr>
            </w:pPr>
            <w:r w:rsidRPr="00344ADC">
              <w:rPr>
                <w:sz w:val="16"/>
                <w:szCs w:val="16"/>
              </w:rPr>
              <w:t>25</w:t>
            </w:r>
          </w:p>
        </w:tc>
        <w:tc>
          <w:tcPr>
            <w:tcW w:w="998" w:type="dxa"/>
            <w:vAlign w:val="center"/>
          </w:tcPr>
          <w:p w14:paraId="06F71B8A" w14:textId="26AAEB77" w:rsidR="002315DC" w:rsidRPr="002315DC" w:rsidRDefault="002315DC">
            <w:pPr>
              <w:jc w:val="center"/>
              <w:rPr>
                <w:rFonts w:eastAsiaTheme="minorEastAsia"/>
                <w:sz w:val="16"/>
                <w:szCs w:val="16"/>
                <w:lang w:eastAsia="zh-CN"/>
              </w:rPr>
            </w:pPr>
            <w:r w:rsidRPr="00344ADC">
              <w:rPr>
                <w:sz w:val="16"/>
                <w:szCs w:val="16"/>
              </w:rPr>
              <w:t>25</w:t>
            </w:r>
          </w:p>
        </w:tc>
        <w:tc>
          <w:tcPr>
            <w:tcW w:w="1412" w:type="dxa"/>
            <w:vAlign w:val="center"/>
          </w:tcPr>
          <w:p w14:paraId="50E8382D" w14:textId="0617F319" w:rsidR="002315DC" w:rsidRPr="002315DC" w:rsidRDefault="002315DC">
            <w:pPr>
              <w:jc w:val="center"/>
              <w:rPr>
                <w:rFonts w:eastAsiaTheme="minorEastAsia"/>
                <w:sz w:val="16"/>
                <w:szCs w:val="16"/>
                <w:lang w:eastAsia="zh-CN"/>
              </w:rPr>
            </w:pPr>
            <w:r w:rsidRPr="00344ADC">
              <w:rPr>
                <w:sz w:val="16"/>
                <w:szCs w:val="16"/>
              </w:rPr>
              <w:t>90%</w:t>
            </w:r>
          </w:p>
        </w:tc>
        <w:tc>
          <w:tcPr>
            <w:tcW w:w="1276" w:type="dxa"/>
            <w:vAlign w:val="center"/>
          </w:tcPr>
          <w:p w14:paraId="77BFF547" w14:textId="7752D3D0"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w:t>
            </w:r>
            <w:r w:rsidR="00F960D9">
              <w:rPr>
                <w:rFonts w:eastAsiaTheme="minorEastAsia"/>
                <w:sz w:val="16"/>
                <w:szCs w:val="16"/>
                <w:lang w:eastAsia="zh-CN"/>
              </w:rPr>
              <w:t>1</w:t>
            </w:r>
            <w:r>
              <w:rPr>
                <w:rFonts w:eastAsiaTheme="minorEastAsia"/>
                <w:sz w:val="16"/>
                <w:szCs w:val="16"/>
                <w:lang w:eastAsia="zh-CN"/>
              </w:rPr>
              <w:t xml:space="preserve">, </w:t>
            </w:r>
            <w:r w:rsidR="00F960D9">
              <w:rPr>
                <w:rFonts w:eastAsiaTheme="minorEastAsia"/>
                <w:sz w:val="16"/>
                <w:szCs w:val="16"/>
                <w:lang w:eastAsia="zh-CN"/>
              </w:rPr>
              <w:t>2</w:t>
            </w:r>
          </w:p>
        </w:tc>
      </w:tr>
      <w:tr w:rsidR="002315DC" w14:paraId="3529B50E" w14:textId="77777777" w:rsidTr="00553EBC">
        <w:trPr>
          <w:trHeight w:val="283"/>
          <w:jc w:val="center"/>
        </w:trPr>
        <w:tc>
          <w:tcPr>
            <w:tcW w:w="1282" w:type="dxa"/>
            <w:shd w:val="clear" w:color="auto" w:fill="9CC2E5" w:themeFill="accent1" w:themeFillTint="99"/>
            <w:vAlign w:val="center"/>
          </w:tcPr>
          <w:p w14:paraId="6CB637D2" w14:textId="75A21ECC" w:rsidR="002315DC" w:rsidRPr="0091371E" w:rsidRDefault="002315DC" w:rsidP="002315DC">
            <w:pPr>
              <w:jc w:val="center"/>
              <w:rPr>
                <w:szCs w:val="20"/>
              </w:rPr>
            </w:pPr>
            <w:r w:rsidRPr="00CC09AE">
              <w:rPr>
                <w:rFonts w:eastAsiaTheme="minorEastAsia"/>
                <w:sz w:val="16"/>
                <w:szCs w:val="16"/>
                <w:lang w:eastAsia="zh-CN"/>
              </w:rPr>
              <w:lastRenderedPageBreak/>
              <w:t>vivo</w:t>
            </w:r>
          </w:p>
        </w:tc>
        <w:tc>
          <w:tcPr>
            <w:tcW w:w="850" w:type="dxa"/>
            <w:vAlign w:val="center"/>
          </w:tcPr>
          <w:p w14:paraId="25887511" w14:textId="0DE900B2" w:rsidR="002315DC" w:rsidRPr="0091371E" w:rsidRDefault="002315DC" w:rsidP="002315DC">
            <w:pPr>
              <w:jc w:val="center"/>
              <w:rPr>
                <w:sz w:val="16"/>
                <w:szCs w:val="16"/>
              </w:rPr>
            </w:pPr>
            <w:r w:rsidRPr="00CC09AE">
              <w:rPr>
                <w:rFonts w:eastAsiaTheme="minorEastAsia"/>
                <w:sz w:val="16"/>
                <w:szCs w:val="16"/>
                <w:lang w:eastAsia="zh-CN"/>
              </w:rPr>
              <w:t>16.16</w:t>
            </w:r>
          </w:p>
        </w:tc>
        <w:tc>
          <w:tcPr>
            <w:tcW w:w="998" w:type="dxa"/>
            <w:vAlign w:val="center"/>
          </w:tcPr>
          <w:p w14:paraId="7EFFD7BA" w14:textId="3ECC7532" w:rsidR="002315DC" w:rsidRPr="0091371E" w:rsidRDefault="002315DC" w:rsidP="002315DC">
            <w:pPr>
              <w:jc w:val="center"/>
              <w:rPr>
                <w:sz w:val="16"/>
                <w:szCs w:val="16"/>
              </w:rPr>
            </w:pPr>
            <w:r w:rsidRPr="00CC09AE">
              <w:rPr>
                <w:rFonts w:eastAsiaTheme="minorEastAsia"/>
                <w:sz w:val="16"/>
                <w:szCs w:val="16"/>
                <w:lang w:eastAsia="zh-CN"/>
              </w:rPr>
              <w:t>16</w:t>
            </w:r>
          </w:p>
        </w:tc>
        <w:tc>
          <w:tcPr>
            <w:tcW w:w="1412" w:type="dxa"/>
            <w:vAlign w:val="center"/>
          </w:tcPr>
          <w:p w14:paraId="3803F082" w14:textId="44B8D269" w:rsidR="002315DC" w:rsidRPr="0091371E" w:rsidRDefault="002315DC" w:rsidP="002315DC">
            <w:pPr>
              <w:jc w:val="center"/>
              <w:rPr>
                <w:sz w:val="16"/>
                <w:szCs w:val="16"/>
              </w:rPr>
            </w:pPr>
            <w:r w:rsidRPr="00CC09AE">
              <w:rPr>
                <w:rFonts w:eastAsiaTheme="minorEastAsia"/>
                <w:sz w:val="16"/>
                <w:szCs w:val="16"/>
                <w:lang w:eastAsia="zh-CN"/>
              </w:rPr>
              <w:t>92.36%</w:t>
            </w:r>
          </w:p>
        </w:tc>
        <w:tc>
          <w:tcPr>
            <w:tcW w:w="1276" w:type="dxa"/>
            <w:vAlign w:val="center"/>
          </w:tcPr>
          <w:p w14:paraId="0A2E8179" w14:textId="77777777" w:rsidR="002315DC" w:rsidRPr="0091371E" w:rsidRDefault="002315DC" w:rsidP="002315DC">
            <w:pPr>
              <w:jc w:val="both"/>
              <w:rPr>
                <w:sz w:val="16"/>
                <w:szCs w:val="16"/>
              </w:rPr>
            </w:pPr>
          </w:p>
        </w:tc>
      </w:tr>
      <w:tr w:rsidR="002315DC" w14:paraId="3960EA7E" w14:textId="77777777" w:rsidTr="00553EBC">
        <w:trPr>
          <w:trHeight w:val="283"/>
          <w:jc w:val="center"/>
        </w:trPr>
        <w:tc>
          <w:tcPr>
            <w:tcW w:w="1282" w:type="dxa"/>
            <w:shd w:val="clear" w:color="auto" w:fill="9CC2E5" w:themeFill="accent1" w:themeFillTint="99"/>
            <w:vAlign w:val="center"/>
          </w:tcPr>
          <w:p w14:paraId="1C13B979" w14:textId="67845E62" w:rsidR="002315DC" w:rsidRPr="0091371E" w:rsidRDefault="002315DC" w:rsidP="002315DC">
            <w:pPr>
              <w:jc w:val="center"/>
              <w:rPr>
                <w:szCs w:val="20"/>
              </w:rPr>
            </w:pPr>
            <w:r w:rsidRPr="00CC09AE">
              <w:rPr>
                <w:rFonts w:eastAsiaTheme="minorEastAsia"/>
                <w:sz w:val="16"/>
                <w:szCs w:val="16"/>
                <w:lang w:eastAsia="zh-CN"/>
              </w:rPr>
              <w:t>vivo</w:t>
            </w:r>
          </w:p>
        </w:tc>
        <w:tc>
          <w:tcPr>
            <w:tcW w:w="850" w:type="dxa"/>
            <w:vAlign w:val="center"/>
          </w:tcPr>
          <w:p w14:paraId="3BBF1333" w14:textId="016CD86C" w:rsidR="002315DC" w:rsidRPr="0091371E" w:rsidRDefault="002315DC" w:rsidP="002315DC">
            <w:pPr>
              <w:jc w:val="center"/>
              <w:rPr>
                <w:sz w:val="16"/>
                <w:szCs w:val="16"/>
              </w:rPr>
            </w:pPr>
            <w:r w:rsidRPr="00CC09AE">
              <w:rPr>
                <w:rFonts w:eastAsiaTheme="minorEastAsia"/>
                <w:sz w:val="16"/>
                <w:szCs w:val="16"/>
                <w:lang w:eastAsia="zh-CN"/>
              </w:rPr>
              <w:t>16.82</w:t>
            </w:r>
          </w:p>
        </w:tc>
        <w:tc>
          <w:tcPr>
            <w:tcW w:w="998" w:type="dxa"/>
            <w:vAlign w:val="center"/>
          </w:tcPr>
          <w:p w14:paraId="2C5066DE" w14:textId="47B74548" w:rsidR="002315DC" w:rsidRPr="0091371E" w:rsidRDefault="002315DC" w:rsidP="002315DC">
            <w:pPr>
              <w:jc w:val="center"/>
              <w:rPr>
                <w:sz w:val="16"/>
                <w:szCs w:val="16"/>
              </w:rPr>
            </w:pPr>
            <w:r w:rsidRPr="00CC09AE">
              <w:rPr>
                <w:rFonts w:eastAsiaTheme="minorEastAsia"/>
                <w:sz w:val="16"/>
                <w:szCs w:val="16"/>
                <w:lang w:eastAsia="zh-CN"/>
              </w:rPr>
              <w:t>16</w:t>
            </w:r>
          </w:p>
        </w:tc>
        <w:tc>
          <w:tcPr>
            <w:tcW w:w="1412" w:type="dxa"/>
            <w:vAlign w:val="center"/>
          </w:tcPr>
          <w:p w14:paraId="2387163C" w14:textId="5CE9AEC7" w:rsidR="002315DC" w:rsidRPr="0091371E" w:rsidRDefault="002315DC" w:rsidP="002315DC">
            <w:pPr>
              <w:jc w:val="center"/>
              <w:rPr>
                <w:sz w:val="16"/>
                <w:szCs w:val="16"/>
              </w:rPr>
            </w:pPr>
            <w:r w:rsidRPr="00CC09AE">
              <w:rPr>
                <w:rFonts w:eastAsiaTheme="minorEastAsia"/>
                <w:sz w:val="16"/>
                <w:szCs w:val="16"/>
                <w:lang w:eastAsia="zh-CN"/>
              </w:rPr>
              <w:t>96.73%</w:t>
            </w:r>
          </w:p>
        </w:tc>
        <w:tc>
          <w:tcPr>
            <w:tcW w:w="1276" w:type="dxa"/>
            <w:vAlign w:val="center"/>
          </w:tcPr>
          <w:p w14:paraId="106CCF7F" w14:textId="4C3E1153"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 xml:space="preserve">ote </w:t>
            </w:r>
            <w:r w:rsidR="00F960D9">
              <w:rPr>
                <w:rFonts w:eastAsiaTheme="minorEastAsia"/>
                <w:sz w:val="16"/>
                <w:szCs w:val="16"/>
                <w:lang w:eastAsia="zh-CN"/>
              </w:rPr>
              <w:t>3</w:t>
            </w:r>
          </w:p>
        </w:tc>
      </w:tr>
      <w:tr w:rsidR="002315DC" w14:paraId="1E23F4B6" w14:textId="77777777" w:rsidTr="00344ADC">
        <w:trPr>
          <w:trHeight w:val="635"/>
          <w:jc w:val="center"/>
        </w:trPr>
        <w:tc>
          <w:tcPr>
            <w:tcW w:w="5818" w:type="dxa"/>
            <w:gridSpan w:val="5"/>
            <w:shd w:val="clear" w:color="auto" w:fill="auto"/>
            <w:vAlign w:val="center"/>
          </w:tcPr>
          <w:p w14:paraId="426DEA70" w14:textId="1432CC6C" w:rsidR="00261675" w:rsidRDefault="00261675" w:rsidP="002315DC">
            <w:pPr>
              <w:jc w:val="both"/>
              <w:rPr>
                <w:sz w:val="16"/>
                <w:szCs w:val="16"/>
              </w:rPr>
            </w:pPr>
            <w:r w:rsidRPr="0091371E">
              <w:rPr>
                <w:sz w:val="16"/>
                <w:szCs w:val="16"/>
              </w:rPr>
              <w:t xml:space="preserve">Note </w:t>
            </w:r>
            <w:r>
              <w:rPr>
                <w:sz w:val="16"/>
                <w:szCs w:val="16"/>
              </w:rPr>
              <w:t>1</w:t>
            </w:r>
            <w:r w:rsidRPr="0091371E">
              <w:rPr>
                <w:sz w:val="16"/>
                <w:szCs w:val="16"/>
              </w:rPr>
              <w:t>: adopting delay-aware (DA) scheduling</w:t>
            </w:r>
            <w:r w:rsidDel="00F04863">
              <w:rPr>
                <w:sz w:val="16"/>
                <w:szCs w:val="16"/>
              </w:rPr>
              <w:t xml:space="preserve"> </w:t>
            </w:r>
          </w:p>
          <w:p w14:paraId="50AE5336" w14:textId="7BD8F5CA" w:rsidR="002315DC" w:rsidRDefault="002315DC" w:rsidP="002315DC">
            <w:pPr>
              <w:jc w:val="both"/>
              <w:rPr>
                <w:sz w:val="16"/>
                <w:szCs w:val="16"/>
              </w:rPr>
            </w:pPr>
            <w:r w:rsidRPr="0091371E">
              <w:rPr>
                <w:sz w:val="16"/>
                <w:szCs w:val="16"/>
              </w:rPr>
              <w:t xml:space="preserve">Note </w:t>
            </w:r>
            <w:r w:rsidR="00261675">
              <w:rPr>
                <w:sz w:val="16"/>
                <w:szCs w:val="16"/>
              </w:rPr>
              <w:t>2</w:t>
            </w:r>
            <w:r w:rsidRPr="0091371E">
              <w:rPr>
                <w:sz w:val="16"/>
                <w:szCs w:val="16"/>
              </w:rPr>
              <w:t>: the interval of packet arrival among UEs are equal</w:t>
            </w:r>
          </w:p>
          <w:p w14:paraId="2F6A5AA3" w14:textId="22D0DDC9" w:rsidR="00F04863" w:rsidRPr="00344ADC" w:rsidRDefault="00F04863" w:rsidP="002315DC">
            <w:pPr>
              <w:jc w:val="both"/>
              <w:rPr>
                <w:rFonts w:eastAsiaTheme="minorEastAsia"/>
                <w:sz w:val="16"/>
                <w:szCs w:val="16"/>
              </w:rPr>
            </w:pPr>
            <w:r>
              <w:rPr>
                <w:rFonts w:eastAsiaTheme="minorEastAsia" w:hint="eastAsia"/>
                <w:sz w:val="16"/>
                <w:szCs w:val="16"/>
                <w:lang w:eastAsia="zh-CN"/>
              </w:rPr>
              <w:t>Note</w:t>
            </w:r>
            <w:r>
              <w:rPr>
                <w:rFonts w:eastAsiaTheme="minorEastAsia"/>
                <w:sz w:val="16"/>
                <w:szCs w:val="16"/>
                <w:lang w:eastAsia="zh-CN"/>
              </w:rPr>
              <w:t xml:space="preserve"> </w:t>
            </w:r>
            <w:r w:rsidR="00261675">
              <w:rPr>
                <w:rFonts w:eastAsiaTheme="minorEastAsia"/>
                <w:sz w:val="16"/>
                <w:szCs w:val="16"/>
                <w:lang w:eastAsia="zh-CN"/>
              </w:rPr>
              <w:t>3</w:t>
            </w:r>
            <w:r>
              <w:rPr>
                <w:rFonts w:eastAsiaTheme="minorEastAsia"/>
                <w:sz w:val="16"/>
                <w:szCs w:val="16"/>
                <w:lang w:eastAsia="zh-CN"/>
              </w:rPr>
              <w:t>: 400MHz bandwidth</w:t>
            </w:r>
          </w:p>
        </w:tc>
      </w:tr>
    </w:tbl>
    <w:p w14:paraId="513A3D28" w14:textId="77777777" w:rsidR="00A10162" w:rsidRDefault="00A10162" w:rsidP="00A10162">
      <w:pPr>
        <w:spacing w:before="120" w:after="120" w:line="276" w:lineRule="auto"/>
        <w:jc w:val="both"/>
      </w:pPr>
    </w:p>
    <w:p w14:paraId="42490412" w14:textId="6F7E33BE" w:rsidR="00A10162" w:rsidRDefault="00A028E7" w:rsidP="00A10162">
      <w:pPr>
        <w:spacing w:before="120" w:after="120" w:line="276" w:lineRule="auto"/>
        <w:rPr>
          <w:b/>
          <w:bCs/>
          <w:u w:val="single"/>
        </w:rPr>
      </w:pPr>
      <w:r>
        <w:rPr>
          <w:b/>
          <w:bCs/>
          <w:u w:val="single"/>
        </w:rPr>
        <w:t>DU</w:t>
      </w:r>
      <w:r w:rsidR="00A10162" w:rsidRPr="00A10162">
        <w:rPr>
          <w:b/>
          <w:bCs/>
          <w:u w:val="single"/>
        </w:rPr>
        <w:t xml:space="preserve">, </w:t>
      </w:r>
      <w:r w:rsidR="00A10162">
        <w:rPr>
          <w:b/>
          <w:bCs/>
          <w:u w:val="single"/>
        </w:rPr>
        <w:t>VR/AR</w:t>
      </w:r>
      <w:r w:rsidR="00A10162" w:rsidRPr="00A10162">
        <w:rPr>
          <w:b/>
          <w:bCs/>
          <w:u w:val="single"/>
        </w:rPr>
        <w:t>, 30Mbps, 1</w:t>
      </w:r>
      <w:r w:rsidR="00A10162">
        <w:rPr>
          <w:b/>
          <w:bCs/>
          <w:u w:val="single"/>
        </w:rPr>
        <w:t>0</w:t>
      </w:r>
      <w:r w:rsidR="00A10162" w:rsidRPr="00A10162">
        <w:rPr>
          <w:b/>
          <w:bCs/>
          <w:u w:val="single"/>
        </w:rPr>
        <w:t>ms PDB, 100MHz bandwidth, DDDSU TDD format</w:t>
      </w:r>
    </w:p>
    <w:p w14:paraId="2A707136" w14:textId="1C4FAEDC" w:rsidR="005674E9" w:rsidRPr="002F3ABD" w:rsidRDefault="002F3ABD" w:rsidP="002F3ABD">
      <w:pPr>
        <w:spacing w:before="120" w:after="120" w:line="276" w:lineRule="auto"/>
        <w:jc w:val="center"/>
      </w:pPr>
      <w:r>
        <w:t xml:space="preserve">Table </w:t>
      </w:r>
      <w:fldSimple w:instr=" SEQ Table \* ARABIC ">
        <w:r>
          <w:rPr>
            <w:noProof/>
          </w:rPr>
          <w:t>28</w:t>
        </w:r>
      </w:fldSimple>
      <w:r>
        <w:t xml:space="preserve"> System capacity of VR/AR (30Mbps) application in FR2 DL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6133CD68" w14:textId="77777777" w:rsidTr="00553EBC">
        <w:trPr>
          <w:trHeight w:val="454"/>
          <w:jc w:val="center"/>
        </w:trPr>
        <w:tc>
          <w:tcPr>
            <w:tcW w:w="1282" w:type="dxa"/>
            <w:vMerge w:val="restart"/>
            <w:shd w:val="clear" w:color="auto" w:fill="9CC2E5" w:themeFill="accent1" w:themeFillTint="99"/>
            <w:vAlign w:val="center"/>
          </w:tcPr>
          <w:p w14:paraId="3031C004"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FA025F4"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3DDCF871"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5600F639" w14:textId="77777777" w:rsidTr="00553EBC">
        <w:trPr>
          <w:trHeight w:val="709"/>
          <w:jc w:val="center"/>
        </w:trPr>
        <w:tc>
          <w:tcPr>
            <w:tcW w:w="1282" w:type="dxa"/>
            <w:vMerge/>
            <w:shd w:val="clear" w:color="auto" w:fill="9CC2E5" w:themeFill="accent1" w:themeFillTint="99"/>
            <w:vAlign w:val="center"/>
          </w:tcPr>
          <w:p w14:paraId="1B5BFE21"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3330E851"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64D4B55"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E4FE8E7"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2AA6A47C" w14:textId="77777777" w:rsidR="005674E9" w:rsidRPr="0091371E" w:rsidRDefault="005674E9" w:rsidP="00553EBC">
            <w:pPr>
              <w:jc w:val="center"/>
              <w:rPr>
                <w:b/>
                <w:bCs/>
                <w:sz w:val="16"/>
                <w:szCs w:val="16"/>
              </w:rPr>
            </w:pPr>
          </w:p>
        </w:tc>
      </w:tr>
      <w:tr w:rsidR="00CE5995" w14:paraId="0780E664" w14:textId="77777777" w:rsidTr="00553EBC">
        <w:trPr>
          <w:trHeight w:val="283"/>
          <w:jc w:val="center"/>
        </w:trPr>
        <w:tc>
          <w:tcPr>
            <w:tcW w:w="1282" w:type="dxa"/>
            <w:shd w:val="clear" w:color="auto" w:fill="9CC2E5" w:themeFill="accent1" w:themeFillTint="99"/>
            <w:vAlign w:val="center"/>
          </w:tcPr>
          <w:p w14:paraId="7DF2C5FD" w14:textId="3917DDAF" w:rsidR="00CE5995" w:rsidRPr="0091371E" w:rsidRDefault="00CE5995" w:rsidP="00CE5995">
            <w:pPr>
              <w:jc w:val="center"/>
              <w:rPr>
                <w:b/>
                <w:bCs/>
                <w:sz w:val="16"/>
                <w:szCs w:val="16"/>
              </w:rPr>
            </w:pPr>
            <w:r w:rsidRPr="00CC09AE">
              <w:rPr>
                <w:rFonts w:eastAsiaTheme="minorEastAsia"/>
                <w:sz w:val="16"/>
                <w:szCs w:val="16"/>
                <w:lang w:eastAsia="zh-CN"/>
              </w:rPr>
              <w:t>Nokia</w:t>
            </w:r>
          </w:p>
        </w:tc>
        <w:tc>
          <w:tcPr>
            <w:tcW w:w="850" w:type="dxa"/>
            <w:shd w:val="clear" w:color="auto" w:fill="auto"/>
            <w:vAlign w:val="center"/>
          </w:tcPr>
          <w:p w14:paraId="65A28095" w14:textId="29DD2102" w:rsidR="00CE5995" w:rsidRPr="0091371E" w:rsidRDefault="00CE5995" w:rsidP="00CE5995">
            <w:pPr>
              <w:jc w:val="center"/>
              <w:rPr>
                <w:b/>
                <w:bCs/>
                <w:sz w:val="16"/>
                <w:szCs w:val="16"/>
              </w:rPr>
            </w:pPr>
            <w:r w:rsidRPr="00CC09AE">
              <w:rPr>
                <w:rFonts w:eastAsiaTheme="minorEastAsia"/>
                <w:sz w:val="16"/>
                <w:szCs w:val="16"/>
                <w:lang w:eastAsia="zh-CN"/>
              </w:rPr>
              <w:t>6.35</w:t>
            </w:r>
          </w:p>
        </w:tc>
        <w:tc>
          <w:tcPr>
            <w:tcW w:w="998" w:type="dxa"/>
            <w:shd w:val="clear" w:color="auto" w:fill="auto"/>
            <w:vAlign w:val="center"/>
          </w:tcPr>
          <w:p w14:paraId="262BAFC5" w14:textId="234807D8" w:rsidR="00CE5995" w:rsidRPr="0091371E" w:rsidRDefault="00CE5995" w:rsidP="00CE5995">
            <w:pPr>
              <w:jc w:val="center"/>
              <w:rPr>
                <w:b/>
                <w:bCs/>
                <w:sz w:val="16"/>
                <w:szCs w:val="16"/>
              </w:rPr>
            </w:pPr>
            <w:r w:rsidRPr="00CC09AE">
              <w:rPr>
                <w:rFonts w:eastAsiaTheme="minorEastAsia"/>
                <w:sz w:val="16"/>
                <w:szCs w:val="16"/>
                <w:lang w:eastAsia="zh-CN"/>
              </w:rPr>
              <w:t>6</w:t>
            </w:r>
          </w:p>
        </w:tc>
        <w:tc>
          <w:tcPr>
            <w:tcW w:w="1412" w:type="dxa"/>
            <w:shd w:val="clear" w:color="auto" w:fill="auto"/>
            <w:vAlign w:val="center"/>
          </w:tcPr>
          <w:p w14:paraId="7502D1A9" w14:textId="1D61B333" w:rsidR="00CE5995" w:rsidRPr="0091371E" w:rsidRDefault="00CE5995" w:rsidP="00CE5995">
            <w:pPr>
              <w:jc w:val="center"/>
              <w:rPr>
                <w:b/>
                <w:bCs/>
                <w:sz w:val="16"/>
                <w:szCs w:val="16"/>
              </w:rPr>
            </w:pPr>
            <w:r w:rsidRPr="00CC09AE">
              <w:rPr>
                <w:rFonts w:eastAsiaTheme="minorEastAsia"/>
                <w:sz w:val="16"/>
                <w:szCs w:val="16"/>
                <w:lang w:eastAsia="zh-CN"/>
              </w:rPr>
              <w:t>96%</w:t>
            </w:r>
          </w:p>
        </w:tc>
        <w:tc>
          <w:tcPr>
            <w:tcW w:w="1276" w:type="dxa"/>
            <w:shd w:val="clear" w:color="auto" w:fill="auto"/>
            <w:vAlign w:val="center"/>
          </w:tcPr>
          <w:p w14:paraId="083229F9" w14:textId="77777777" w:rsidR="00CE5995" w:rsidRPr="0091371E" w:rsidRDefault="00CE5995" w:rsidP="00CE5995">
            <w:pPr>
              <w:jc w:val="both"/>
              <w:rPr>
                <w:b/>
                <w:bCs/>
                <w:sz w:val="16"/>
                <w:szCs w:val="16"/>
              </w:rPr>
            </w:pPr>
          </w:p>
        </w:tc>
      </w:tr>
      <w:tr w:rsidR="00CE5995" w14:paraId="47678247" w14:textId="77777777" w:rsidTr="00553EBC">
        <w:trPr>
          <w:trHeight w:val="283"/>
          <w:jc w:val="center"/>
        </w:trPr>
        <w:tc>
          <w:tcPr>
            <w:tcW w:w="1282" w:type="dxa"/>
            <w:shd w:val="clear" w:color="auto" w:fill="9CC2E5" w:themeFill="accent1" w:themeFillTint="99"/>
            <w:vAlign w:val="center"/>
          </w:tcPr>
          <w:p w14:paraId="77132EE4" w14:textId="63A05704" w:rsidR="00CE5995" w:rsidRPr="0091371E" w:rsidRDefault="00CE5995" w:rsidP="00CE5995">
            <w:pPr>
              <w:jc w:val="center"/>
              <w:rPr>
                <w:szCs w:val="20"/>
              </w:rPr>
            </w:pPr>
            <w:r w:rsidRPr="00CC09AE">
              <w:rPr>
                <w:rFonts w:eastAsiaTheme="minorEastAsia"/>
                <w:sz w:val="16"/>
                <w:szCs w:val="16"/>
                <w:lang w:eastAsia="zh-CN"/>
              </w:rPr>
              <w:t>Ericsson</w:t>
            </w:r>
          </w:p>
        </w:tc>
        <w:tc>
          <w:tcPr>
            <w:tcW w:w="850" w:type="dxa"/>
            <w:vAlign w:val="center"/>
          </w:tcPr>
          <w:p w14:paraId="35FAD33F" w14:textId="48247B2D" w:rsidR="00CE5995" w:rsidRPr="0091371E" w:rsidRDefault="00CE5995" w:rsidP="00CE5995">
            <w:pPr>
              <w:jc w:val="center"/>
              <w:rPr>
                <w:sz w:val="16"/>
                <w:szCs w:val="16"/>
              </w:rPr>
            </w:pPr>
            <w:r w:rsidRPr="00CC09AE">
              <w:rPr>
                <w:rFonts w:eastAsiaTheme="minorEastAsia"/>
                <w:sz w:val="16"/>
                <w:szCs w:val="16"/>
                <w:lang w:eastAsia="zh-CN"/>
              </w:rPr>
              <w:t>5.3</w:t>
            </w:r>
          </w:p>
        </w:tc>
        <w:tc>
          <w:tcPr>
            <w:tcW w:w="998" w:type="dxa"/>
            <w:vAlign w:val="center"/>
          </w:tcPr>
          <w:p w14:paraId="7286D972" w14:textId="3A964A69" w:rsidR="00CE5995" w:rsidRPr="0091371E" w:rsidRDefault="00CE5995" w:rsidP="00CE5995">
            <w:pPr>
              <w:jc w:val="center"/>
              <w:rPr>
                <w:sz w:val="16"/>
                <w:szCs w:val="16"/>
              </w:rPr>
            </w:pPr>
            <w:r w:rsidRPr="00CC09AE">
              <w:rPr>
                <w:rFonts w:eastAsiaTheme="minorEastAsia"/>
                <w:sz w:val="16"/>
                <w:szCs w:val="16"/>
                <w:lang w:eastAsia="zh-CN"/>
              </w:rPr>
              <w:t>5</w:t>
            </w:r>
          </w:p>
        </w:tc>
        <w:tc>
          <w:tcPr>
            <w:tcW w:w="1412" w:type="dxa"/>
            <w:vAlign w:val="center"/>
          </w:tcPr>
          <w:p w14:paraId="3A50E825" w14:textId="77777777" w:rsidR="00CE5995" w:rsidRPr="0091371E" w:rsidRDefault="00CE5995" w:rsidP="00CE5995">
            <w:pPr>
              <w:jc w:val="center"/>
              <w:rPr>
                <w:sz w:val="16"/>
                <w:szCs w:val="16"/>
              </w:rPr>
            </w:pPr>
          </w:p>
        </w:tc>
        <w:tc>
          <w:tcPr>
            <w:tcW w:w="1276" w:type="dxa"/>
            <w:vAlign w:val="center"/>
          </w:tcPr>
          <w:p w14:paraId="4CE6A57D" w14:textId="77777777" w:rsidR="00CE5995" w:rsidRPr="0091371E" w:rsidRDefault="00CE5995" w:rsidP="00CE5995">
            <w:pPr>
              <w:jc w:val="both"/>
              <w:rPr>
                <w:sz w:val="16"/>
                <w:szCs w:val="16"/>
              </w:rPr>
            </w:pPr>
          </w:p>
        </w:tc>
      </w:tr>
      <w:tr w:rsidR="00CE5995" w14:paraId="05F75C50" w14:textId="77777777" w:rsidTr="00553EBC">
        <w:trPr>
          <w:trHeight w:val="283"/>
          <w:jc w:val="center"/>
        </w:trPr>
        <w:tc>
          <w:tcPr>
            <w:tcW w:w="1282" w:type="dxa"/>
            <w:shd w:val="clear" w:color="auto" w:fill="9CC2E5" w:themeFill="accent1" w:themeFillTint="99"/>
            <w:vAlign w:val="center"/>
          </w:tcPr>
          <w:p w14:paraId="68FDBDC6" w14:textId="1937297E" w:rsidR="00CE5995" w:rsidRPr="0091371E" w:rsidRDefault="00CE5995" w:rsidP="00CE5995">
            <w:pPr>
              <w:jc w:val="center"/>
              <w:rPr>
                <w:szCs w:val="20"/>
              </w:rPr>
            </w:pPr>
            <w:r w:rsidRPr="00CC09AE">
              <w:rPr>
                <w:rFonts w:eastAsiaTheme="minorEastAsia"/>
                <w:sz w:val="16"/>
                <w:szCs w:val="16"/>
                <w:lang w:eastAsia="zh-CN"/>
              </w:rPr>
              <w:t>MTK</w:t>
            </w:r>
          </w:p>
        </w:tc>
        <w:tc>
          <w:tcPr>
            <w:tcW w:w="850" w:type="dxa"/>
            <w:vAlign w:val="center"/>
          </w:tcPr>
          <w:p w14:paraId="696648EB" w14:textId="32B1688D" w:rsidR="00CE5995" w:rsidRPr="0091371E" w:rsidRDefault="00CE5995" w:rsidP="00CE5995">
            <w:pPr>
              <w:jc w:val="center"/>
              <w:rPr>
                <w:sz w:val="16"/>
                <w:szCs w:val="16"/>
              </w:rPr>
            </w:pPr>
            <w:r w:rsidRPr="00CC09AE">
              <w:rPr>
                <w:rFonts w:eastAsiaTheme="minorEastAsia"/>
                <w:sz w:val="16"/>
                <w:szCs w:val="16"/>
                <w:lang w:eastAsia="zh-CN"/>
              </w:rPr>
              <w:t>10</w:t>
            </w:r>
          </w:p>
        </w:tc>
        <w:tc>
          <w:tcPr>
            <w:tcW w:w="998" w:type="dxa"/>
            <w:vAlign w:val="center"/>
          </w:tcPr>
          <w:p w14:paraId="1408401B" w14:textId="5B04AADC" w:rsidR="00CE5995" w:rsidRPr="0091371E" w:rsidRDefault="00CE5995" w:rsidP="00CE5995">
            <w:pPr>
              <w:jc w:val="center"/>
              <w:rPr>
                <w:sz w:val="16"/>
                <w:szCs w:val="16"/>
              </w:rPr>
            </w:pPr>
            <w:r w:rsidRPr="00CC09AE">
              <w:rPr>
                <w:rFonts w:eastAsiaTheme="minorEastAsia"/>
                <w:sz w:val="16"/>
                <w:szCs w:val="16"/>
                <w:lang w:eastAsia="zh-CN"/>
              </w:rPr>
              <w:t>10</w:t>
            </w:r>
          </w:p>
        </w:tc>
        <w:tc>
          <w:tcPr>
            <w:tcW w:w="1412" w:type="dxa"/>
            <w:vAlign w:val="center"/>
          </w:tcPr>
          <w:p w14:paraId="1B901265" w14:textId="5D1B9841" w:rsidR="00CE5995" w:rsidRPr="0091371E" w:rsidRDefault="00CE5995" w:rsidP="00CE5995">
            <w:pPr>
              <w:jc w:val="center"/>
              <w:rPr>
                <w:sz w:val="16"/>
                <w:szCs w:val="16"/>
              </w:rPr>
            </w:pPr>
            <w:r w:rsidRPr="007F1223">
              <w:rPr>
                <w:rFonts w:eastAsiaTheme="minorEastAsia"/>
                <w:color w:val="FF0000"/>
                <w:sz w:val="16"/>
                <w:szCs w:val="16"/>
                <w:lang w:eastAsia="zh-CN"/>
              </w:rPr>
              <w:t>88.58%</w:t>
            </w:r>
          </w:p>
        </w:tc>
        <w:tc>
          <w:tcPr>
            <w:tcW w:w="1276" w:type="dxa"/>
            <w:vAlign w:val="center"/>
          </w:tcPr>
          <w:p w14:paraId="011E6438" w14:textId="77777777" w:rsidR="00CE5995" w:rsidRPr="0091371E" w:rsidRDefault="00CE5995" w:rsidP="00CE5995">
            <w:pPr>
              <w:jc w:val="both"/>
              <w:rPr>
                <w:sz w:val="16"/>
                <w:szCs w:val="16"/>
              </w:rPr>
            </w:pPr>
          </w:p>
        </w:tc>
      </w:tr>
      <w:tr w:rsidR="00CE5995" w14:paraId="70F8BE86" w14:textId="77777777" w:rsidTr="00553EBC">
        <w:trPr>
          <w:trHeight w:val="283"/>
          <w:jc w:val="center"/>
        </w:trPr>
        <w:tc>
          <w:tcPr>
            <w:tcW w:w="1282" w:type="dxa"/>
            <w:shd w:val="clear" w:color="auto" w:fill="9CC2E5" w:themeFill="accent1" w:themeFillTint="99"/>
            <w:vAlign w:val="center"/>
          </w:tcPr>
          <w:p w14:paraId="7D9D23BB" w14:textId="743F95F8" w:rsidR="00CE5995" w:rsidRPr="0091371E" w:rsidRDefault="00CE5995" w:rsidP="00CE5995">
            <w:pPr>
              <w:jc w:val="center"/>
              <w:rPr>
                <w:szCs w:val="20"/>
              </w:rPr>
            </w:pPr>
            <w:r w:rsidRPr="00CC09AE">
              <w:rPr>
                <w:rFonts w:eastAsiaTheme="minorEastAsia"/>
                <w:sz w:val="16"/>
                <w:szCs w:val="16"/>
                <w:lang w:eastAsia="zh-CN"/>
              </w:rPr>
              <w:t>QC</w:t>
            </w:r>
          </w:p>
        </w:tc>
        <w:tc>
          <w:tcPr>
            <w:tcW w:w="850" w:type="dxa"/>
            <w:vAlign w:val="center"/>
          </w:tcPr>
          <w:p w14:paraId="1070AAE4" w14:textId="06ACE9C2" w:rsidR="00CE5995" w:rsidRPr="0091371E" w:rsidRDefault="00CE5995" w:rsidP="00CE5995">
            <w:pPr>
              <w:jc w:val="center"/>
              <w:rPr>
                <w:sz w:val="16"/>
                <w:szCs w:val="16"/>
              </w:rPr>
            </w:pPr>
            <w:r w:rsidRPr="00CC09AE">
              <w:rPr>
                <w:rFonts w:eastAsiaTheme="minorEastAsia"/>
                <w:sz w:val="16"/>
                <w:szCs w:val="16"/>
                <w:lang w:eastAsia="zh-CN"/>
              </w:rPr>
              <w:t>5.5</w:t>
            </w:r>
          </w:p>
        </w:tc>
        <w:tc>
          <w:tcPr>
            <w:tcW w:w="998" w:type="dxa"/>
            <w:vAlign w:val="center"/>
          </w:tcPr>
          <w:p w14:paraId="4D589AE9" w14:textId="3290596C" w:rsidR="00CE5995" w:rsidRPr="0091371E" w:rsidRDefault="00CE5995" w:rsidP="00CE5995">
            <w:pPr>
              <w:jc w:val="center"/>
              <w:rPr>
                <w:sz w:val="16"/>
                <w:szCs w:val="16"/>
              </w:rPr>
            </w:pPr>
            <w:r w:rsidRPr="00CC09AE">
              <w:rPr>
                <w:rFonts w:eastAsiaTheme="minorEastAsia"/>
                <w:sz w:val="16"/>
                <w:szCs w:val="16"/>
                <w:lang w:eastAsia="zh-CN"/>
              </w:rPr>
              <w:t>5</w:t>
            </w:r>
          </w:p>
        </w:tc>
        <w:tc>
          <w:tcPr>
            <w:tcW w:w="1412" w:type="dxa"/>
            <w:vAlign w:val="center"/>
          </w:tcPr>
          <w:p w14:paraId="5B3BAB51" w14:textId="66C34293" w:rsidR="00CE5995" w:rsidRPr="0091371E" w:rsidRDefault="00CE5995" w:rsidP="00CE5995">
            <w:pPr>
              <w:jc w:val="center"/>
              <w:rPr>
                <w:sz w:val="16"/>
                <w:szCs w:val="16"/>
              </w:rPr>
            </w:pPr>
            <w:r w:rsidRPr="00CC09AE">
              <w:rPr>
                <w:rFonts w:eastAsiaTheme="minorEastAsia"/>
                <w:sz w:val="16"/>
                <w:szCs w:val="16"/>
                <w:lang w:eastAsia="zh-CN"/>
              </w:rPr>
              <w:t>97%</w:t>
            </w:r>
          </w:p>
        </w:tc>
        <w:tc>
          <w:tcPr>
            <w:tcW w:w="1276" w:type="dxa"/>
            <w:vAlign w:val="center"/>
          </w:tcPr>
          <w:p w14:paraId="1B2837FE" w14:textId="10E1C8A5" w:rsidR="00CE5995" w:rsidRPr="0091371E" w:rsidRDefault="00CE5995" w:rsidP="00CE5995">
            <w:pPr>
              <w:jc w:val="both"/>
              <w:rPr>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2315DC" w14:paraId="6C85FB7B" w14:textId="77777777" w:rsidTr="00344ADC">
        <w:trPr>
          <w:trHeight w:val="283"/>
          <w:jc w:val="center"/>
        </w:trPr>
        <w:tc>
          <w:tcPr>
            <w:tcW w:w="1282" w:type="dxa"/>
            <w:shd w:val="clear" w:color="auto" w:fill="9CC2E5" w:themeFill="accent1" w:themeFillTint="99"/>
            <w:vAlign w:val="center"/>
          </w:tcPr>
          <w:p w14:paraId="3B2A6D39" w14:textId="6E77696F" w:rsidR="002315DC" w:rsidRPr="00CC09AE" w:rsidRDefault="002315DC" w:rsidP="002315DC">
            <w:pPr>
              <w:jc w:val="center"/>
              <w:rPr>
                <w:rFonts w:eastAsiaTheme="minorEastAsia"/>
                <w:sz w:val="16"/>
                <w:szCs w:val="16"/>
                <w:lang w:eastAsia="zh-CN"/>
              </w:rPr>
            </w:pPr>
            <w:r w:rsidRPr="00460C69">
              <w:rPr>
                <w:rFonts w:eastAsiaTheme="minorEastAsia" w:hint="eastAsia"/>
                <w:sz w:val="16"/>
                <w:szCs w:val="16"/>
                <w:lang w:eastAsia="zh-CN"/>
              </w:rPr>
              <w:t>Q</w:t>
            </w:r>
            <w:r w:rsidRPr="00460C69">
              <w:rPr>
                <w:rFonts w:eastAsiaTheme="minorEastAsia"/>
                <w:sz w:val="16"/>
                <w:szCs w:val="16"/>
                <w:lang w:eastAsia="zh-CN"/>
              </w:rPr>
              <w:t>C</w:t>
            </w:r>
          </w:p>
        </w:tc>
        <w:tc>
          <w:tcPr>
            <w:tcW w:w="850" w:type="dxa"/>
            <w:vAlign w:val="center"/>
          </w:tcPr>
          <w:p w14:paraId="65ACFF44" w14:textId="47588021" w:rsidR="002315DC" w:rsidRPr="002315DC" w:rsidRDefault="002315DC">
            <w:pPr>
              <w:jc w:val="center"/>
              <w:rPr>
                <w:rFonts w:eastAsiaTheme="minorEastAsia"/>
                <w:sz w:val="16"/>
                <w:szCs w:val="16"/>
                <w:lang w:eastAsia="zh-CN"/>
              </w:rPr>
            </w:pPr>
            <w:r w:rsidRPr="00344ADC">
              <w:rPr>
                <w:sz w:val="16"/>
                <w:szCs w:val="16"/>
              </w:rPr>
              <w:t>23.5</w:t>
            </w:r>
          </w:p>
        </w:tc>
        <w:tc>
          <w:tcPr>
            <w:tcW w:w="998" w:type="dxa"/>
            <w:vAlign w:val="center"/>
          </w:tcPr>
          <w:p w14:paraId="38C9D28F" w14:textId="29384F6D" w:rsidR="002315DC" w:rsidRPr="002315DC" w:rsidRDefault="002315DC">
            <w:pPr>
              <w:jc w:val="center"/>
              <w:rPr>
                <w:rFonts w:eastAsiaTheme="minorEastAsia"/>
                <w:sz w:val="16"/>
                <w:szCs w:val="16"/>
                <w:lang w:eastAsia="zh-CN"/>
              </w:rPr>
            </w:pPr>
            <w:r w:rsidRPr="00344ADC">
              <w:rPr>
                <w:sz w:val="16"/>
                <w:szCs w:val="16"/>
              </w:rPr>
              <w:t>23</w:t>
            </w:r>
          </w:p>
        </w:tc>
        <w:tc>
          <w:tcPr>
            <w:tcW w:w="1412" w:type="dxa"/>
            <w:vAlign w:val="center"/>
          </w:tcPr>
          <w:p w14:paraId="319F7F48" w14:textId="704BCF7A" w:rsidR="002315DC" w:rsidRPr="002315DC" w:rsidRDefault="002315DC">
            <w:pPr>
              <w:jc w:val="center"/>
              <w:rPr>
                <w:rFonts w:eastAsiaTheme="minorEastAsia"/>
                <w:sz w:val="16"/>
                <w:szCs w:val="16"/>
                <w:lang w:eastAsia="zh-CN"/>
              </w:rPr>
            </w:pPr>
            <w:r w:rsidRPr="00344ADC">
              <w:rPr>
                <w:sz w:val="16"/>
                <w:szCs w:val="16"/>
              </w:rPr>
              <w:t>91%</w:t>
            </w:r>
          </w:p>
        </w:tc>
        <w:tc>
          <w:tcPr>
            <w:tcW w:w="1276" w:type="dxa"/>
            <w:vAlign w:val="center"/>
          </w:tcPr>
          <w:p w14:paraId="4EE2C3FF" w14:textId="35AC936B"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2315DC" w14:paraId="5AC913AF" w14:textId="77777777" w:rsidTr="00553EBC">
        <w:trPr>
          <w:trHeight w:val="283"/>
          <w:jc w:val="center"/>
        </w:trPr>
        <w:tc>
          <w:tcPr>
            <w:tcW w:w="1282" w:type="dxa"/>
            <w:shd w:val="clear" w:color="auto" w:fill="9CC2E5" w:themeFill="accent1" w:themeFillTint="99"/>
            <w:vAlign w:val="center"/>
          </w:tcPr>
          <w:p w14:paraId="11B1FDD0" w14:textId="46694B12" w:rsidR="002315DC" w:rsidRPr="0091371E" w:rsidRDefault="002315DC" w:rsidP="002315DC">
            <w:pPr>
              <w:jc w:val="center"/>
              <w:rPr>
                <w:szCs w:val="20"/>
              </w:rPr>
            </w:pPr>
            <w:r w:rsidRPr="00CC09AE">
              <w:rPr>
                <w:rFonts w:eastAsiaTheme="minorEastAsia"/>
                <w:sz w:val="16"/>
                <w:szCs w:val="16"/>
                <w:lang w:eastAsia="zh-CN"/>
              </w:rPr>
              <w:t>vivo</w:t>
            </w:r>
          </w:p>
        </w:tc>
        <w:tc>
          <w:tcPr>
            <w:tcW w:w="850" w:type="dxa"/>
            <w:vAlign w:val="center"/>
          </w:tcPr>
          <w:p w14:paraId="7462D406" w14:textId="6BDDE009" w:rsidR="002315DC" w:rsidRPr="0091371E" w:rsidRDefault="002315DC" w:rsidP="002315DC">
            <w:pPr>
              <w:jc w:val="center"/>
              <w:rPr>
                <w:sz w:val="16"/>
                <w:szCs w:val="16"/>
              </w:rPr>
            </w:pPr>
            <w:r w:rsidRPr="00CC09AE">
              <w:rPr>
                <w:rFonts w:eastAsiaTheme="minorEastAsia"/>
                <w:sz w:val="16"/>
                <w:szCs w:val="16"/>
                <w:lang w:eastAsia="zh-CN"/>
              </w:rPr>
              <w:t>13.44</w:t>
            </w:r>
          </w:p>
        </w:tc>
        <w:tc>
          <w:tcPr>
            <w:tcW w:w="998" w:type="dxa"/>
            <w:vAlign w:val="center"/>
          </w:tcPr>
          <w:p w14:paraId="0E6CE49E" w14:textId="39E8A2EB" w:rsidR="002315DC" w:rsidRPr="0091371E" w:rsidRDefault="002315DC" w:rsidP="002315DC">
            <w:pPr>
              <w:jc w:val="center"/>
              <w:rPr>
                <w:sz w:val="16"/>
                <w:szCs w:val="16"/>
              </w:rPr>
            </w:pPr>
            <w:r w:rsidRPr="00CC09AE">
              <w:rPr>
                <w:rFonts w:eastAsiaTheme="minorEastAsia"/>
                <w:sz w:val="16"/>
                <w:szCs w:val="16"/>
                <w:lang w:eastAsia="zh-CN"/>
              </w:rPr>
              <w:t>13</w:t>
            </w:r>
          </w:p>
        </w:tc>
        <w:tc>
          <w:tcPr>
            <w:tcW w:w="1412" w:type="dxa"/>
            <w:vAlign w:val="center"/>
          </w:tcPr>
          <w:p w14:paraId="028B2D63" w14:textId="2CBEEFB5" w:rsidR="002315DC" w:rsidRPr="0091371E" w:rsidRDefault="002315DC" w:rsidP="002315DC">
            <w:pPr>
              <w:jc w:val="center"/>
              <w:rPr>
                <w:sz w:val="16"/>
                <w:szCs w:val="16"/>
              </w:rPr>
            </w:pPr>
            <w:r w:rsidRPr="00CC09AE">
              <w:rPr>
                <w:rFonts w:eastAsiaTheme="minorEastAsia"/>
                <w:sz w:val="16"/>
                <w:szCs w:val="16"/>
                <w:lang w:eastAsia="zh-CN"/>
              </w:rPr>
              <w:t>95.24%</w:t>
            </w:r>
          </w:p>
        </w:tc>
        <w:tc>
          <w:tcPr>
            <w:tcW w:w="1276" w:type="dxa"/>
            <w:vAlign w:val="center"/>
          </w:tcPr>
          <w:p w14:paraId="3058D3FB" w14:textId="77777777" w:rsidR="002315DC" w:rsidRPr="0091371E" w:rsidRDefault="002315DC" w:rsidP="002315DC">
            <w:pPr>
              <w:jc w:val="both"/>
              <w:rPr>
                <w:sz w:val="16"/>
                <w:szCs w:val="16"/>
              </w:rPr>
            </w:pPr>
          </w:p>
        </w:tc>
      </w:tr>
      <w:tr w:rsidR="002315DC" w14:paraId="53051E33" w14:textId="77777777" w:rsidTr="00553EBC">
        <w:trPr>
          <w:trHeight w:val="283"/>
          <w:jc w:val="center"/>
        </w:trPr>
        <w:tc>
          <w:tcPr>
            <w:tcW w:w="1282" w:type="dxa"/>
            <w:shd w:val="clear" w:color="auto" w:fill="9CC2E5" w:themeFill="accent1" w:themeFillTint="99"/>
            <w:vAlign w:val="center"/>
          </w:tcPr>
          <w:p w14:paraId="6F0506B3" w14:textId="5071D4AB" w:rsidR="002315DC" w:rsidRPr="0091371E" w:rsidRDefault="002315DC" w:rsidP="002315DC">
            <w:pPr>
              <w:jc w:val="center"/>
              <w:rPr>
                <w:szCs w:val="20"/>
              </w:rPr>
            </w:pPr>
            <w:r w:rsidRPr="00CC09AE">
              <w:rPr>
                <w:rFonts w:eastAsiaTheme="minorEastAsia"/>
                <w:sz w:val="16"/>
                <w:szCs w:val="16"/>
                <w:lang w:eastAsia="zh-CN"/>
              </w:rPr>
              <w:t>vivo</w:t>
            </w:r>
          </w:p>
        </w:tc>
        <w:tc>
          <w:tcPr>
            <w:tcW w:w="850" w:type="dxa"/>
            <w:vAlign w:val="center"/>
          </w:tcPr>
          <w:p w14:paraId="2EDEF0F9" w14:textId="33FEC088" w:rsidR="002315DC" w:rsidRPr="0091371E" w:rsidRDefault="002315DC" w:rsidP="002315DC">
            <w:pPr>
              <w:jc w:val="center"/>
              <w:rPr>
                <w:sz w:val="16"/>
                <w:szCs w:val="16"/>
              </w:rPr>
            </w:pPr>
            <w:r w:rsidRPr="00CC09AE">
              <w:rPr>
                <w:rFonts w:eastAsiaTheme="minorEastAsia"/>
                <w:sz w:val="16"/>
                <w:szCs w:val="16"/>
                <w:lang w:eastAsia="zh-CN"/>
              </w:rPr>
              <w:t>14.16</w:t>
            </w:r>
          </w:p>
        </w:tc>
        <w:tc>
          <w:tcPr>
            <w:tcW w:w="998" w:type="dxa"/>
            <w:vAlign w:val="center"/>
          </w:tcPr>
          <w:p w14:paraId="39CF4252" w14:textId="4F2CE9B6" w:rsidR="002315DC" w:rsidRPr="0091371E" w:rsidRDefault="002315DC" w:rsidP="002315DC">
            <w:pPr>
              <w:jc w:val="center"/>
              <w:rPr>
                <w:sz w:val="16"/>
                <w:szCs w:val="16"/>
              </w:rPr>
            </w:pPr>
            <w:r w:rsidRPr="00CC09AE">
              <w:rPr>
                <w:rFonts w:eastAsiaTheme="minorEastAsia"/>
                <w:sz w:val="16"/>
                <w:szCs w:val="16"/>
                <w:lang w:eastAsia="zh-CN"/>
              </w:rPr>
              <w:t>14</w:t>
            </w:r>
          </w:p>
        </w:tc>
        <w:tc>
          <w:tcPr>
            <w:tcW w:w="1412" w:type="dxa"/>
            <w:vAlign w:val="center"/>
          </w:tcPr>
          <w:p w14:paraId="5F3010AA" w14:textId="090ECFD3" w:rsidR="002315DC" w:rsidRPr="0091371E" w:rsidRDefault="002315DC" w:rsidP="002315DC">
            <w:pPr>
              <w:jc w:val="center"/>
              <w:rPr>
                <w:sz w:val="16"/>
                <w:szCs w:val="16"/>
              </w:rPr>
            </w:pPr>
            <w:r w:rsidRPr="00CC09AE">
              <w:rPr>
                <w:rFonts w:eastAsiaTheme="minorEastAsia"/>
                <w:sz w:val="16"/>
                <w:szCs w:val="16"/>
                <w:lang w:eastAsia="zh-CN"/>
              </w:rPr>
              <w:t>91.27%</w:t>
            </w:r>
          </w:p>
        </w:tc>
        <w:tc>
          <w:tcPr>
            <w:tcW w:w="1276" w:type="dxa"/>
            <w:vAlign w:val="center"/>
          </w:tcPr>
          <w:p w14:paraId="51FC3188" w14:textId="37F3FCE6"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2315DC" w14:paraId="397EF3A8" w14:textId="77777777" w:rsidTr="00553EBC">
        <w:trPr>
          <w:trHeight w:val="283"/>
          <w:jc w:val="center"/>
        </w:trPr>
        <w:tc>
          <w:tcPr>
            <w:tcW w:w="1282" w:type="dxa"/>
            <w:shd w:val="clear" w:color="auto" w:fill="9CC2E5" w:themeFill="accent1" w:themeFillTint="99"/>
            <w:vAlign w:val="center"/>
          </w:tcPr>
          <w:p w14:paraId="066464AB" w14:textId="39F889E0" w:rsidR="002315DC" w:rsidRPr="008D09ED" w:rsidRDefault="002315DC" w:rsidP="002315DC">
            <w:pPr>
              <w:jc w:val="center"/>
              <w:rPr>
                <w:sz w:val="16"/>
                <w:szCs w:val="16"/>
              </w:rPr>
            </w:pPr>
            <w:r w:rsidRPr="00CC09AE">
              <w:rPr>
                <w:rFonts w:eastAsiaTheme="minorEastAsia"/>
                <w:sz w:val="16"/>
                <w:szCs w:val="16"/>
                <w:lang w:eastAsia="zh-CN"/>
              </w:rPr>
              <w:t>vivo</w:t>
            </w:r>
          </w:p>
        </w:tc>
        <w:tc>
          <w:tcPr>
            <w:tcW w:w="850" w:type="dxa"/>
            <w:vAlign w:val="center"/>
          </w:tcPr>
          <w:p w14:paraId="5476BB4D" w14:textId="184789ED" w:rsidR="002315DC" w:rsidRPr="0091371E" w:rsidRDefault="002315DC" w:rsidP="002315DC">
            <w:pPr>
              <w:jc w:val="center"/>
              <w:rPr>
                <w:sz w:val="16"/>
                <w:szCs w:val="16"/>
              </w:rPr>
            </w:pPr>
            <w:r w:rsidRPr="00CC09AE">
              <w:rPr>
                <w:rFonts w:eastAsiaTheme="minorEastAsia"/>
                <w:sz w:val="16"/>
                <w:szCs w:val="16"/>
                <w:lang w:eastAsia="zh-CN"/>
              </w:rPr>
              <w:t>16.28</w:t>
            </w:r>
          </w:p>
        </w:tc>
        <w:tc>
          <w:tcPr>
            <w:tcW w:w="998" w:type="dxa"/>
            <w:vAlign w:val="center"/>
          </w:tcPr>
          <w:p w14:paraId="69FC683D" w14:textId="0B830C63" w:rsidR="002315DC" w:rsidRPr="0091371E" w:rsidRDefault="002315DC" w:rsidP="002315DC">
            <w:pPr>
              <w:jc w:val="center"/>
              <w:rPr>
                <w:sz w:val="16"/>
                <w:szCs w:val="16"/>
              </w:rPr>
            </w:pPr>
            <w:r w:rsidRPr="00CC09AE">
              <w:rPr>
                <w:rFonts w:eastAsiaTheme="minorEastAsia"/>
                <w:sz w:val="16"/>
                <w:szCs w:val="16"/>
                <w:lang w:eastAsia="zh-CN"/>
              </w:rPr>
              <w:t>16</w:t>
            </w:r>
          </w:p>
        </w:tc>
        <w:tc>
          <w:tcPr>
            <w:tcW w:w="1412" w:type="dxa"/>
            <w:vAlign w:val="center"/>
          </w:tcPr>
          <w:p w14:paraId="1337E240" w14:textId="3D7EE9C9" w:rsidR="002315DC" w:rsidRPr="0091371E" w:rsidRDefault="002315DC" w:rsidP="002315DC">
            <w:pPr>
              <w:jc w:val="center"/>
              <w:rPr>
                <w:sz w:val="16"/>
                <w:szCs w:val="16"/>
              </w:rPr>
            </w:pPr>
            <w:r w:rsidRPr="00CC09AE">
              <w:rPr>
                <w:rFonts w:eastAsiaTheme="minorEastAsia"/>
                <w:sz w:val="16"/>
                <w:szCs w:val="16"/>
                <w:lang w:eastAsia="zh-CN"/>
              </w:rPr>
              <w:t>93.55%</w:t>
            </w:r>
          </w:p>
        </w:tc>
        <w:tc>
          <w:tcPr>
            <w:tcW w:w="1276" w:type="dxa"/>
            <w:vAlign w:val="center"/>
          </w:tcPr>
          <w:p w14:paraId="61EF6EEA" w14:textId="2639C844" w:rsidR="002315DC" w:rsidRPr="0091371E" w:rsidRDefault="002315DC" w:rsidP="002315DC">
            <w:pPr>
              <w:jc w:val="both"/>
              <w:rPr>
                <w:sz w:val="16"/>
                <w:szCs w:val="16"/>
              </w:rPr>
            </w:pPr>
            <w:r>
              <w:rPr>
                <w:rFonts w:eastAsiaTheme="minorEastAsia" w:hint="eastAsia"/>
                <w:sz w:val="16"/>
                <w:szCs w:val="16"/>
                <w:lang w:eastAsia="zh-CN"/>
              </w:rPr>
              <w:t>N</w:t>
            </w:r>
            <w:r>
              <w:rPr>
                <w:rFonts w:eastAsiaTheme="minorEastAsia"/>
                <w:sz w:val="16"/>
                <w:szCs w:val="16"/>
                <w:lang w:eastAsia="zh-CN"/>
              </w:rPr>
              <w:t>ote 4</w:t>
            </w:r>
          </w:p>
        </w:tc>
      </w:tr>
      <w:tr w:rsidR="002315DC" w14:paraId="193F3946" w14:textId="77777777" w:rsidTr="00344ADC">
        <w:trPr>
          <w:trHeight w:val="820"/>
          <w:jc w:val="center"/>
        </w:trPr>
        <w:tc>
          <w:tcPr>
            <w:tcW w:w="5818" w:type="dxa"/>
            <w:gridSpan w:val="5"/>
            <w:shd w:val="clear" w:color="auto" w:fill="auto"/>
            <w:vAlign w:val="center"/>
          </w:tcPr>
          <w:p w14:paraId="186EA6E1" w14:textId="11C4A1D6" w:rsidR="002315DC" w:rsidRDefault="002315DC" w:rsidP="002315DC">
            <w:pPr>
              <w:jc w:val="both"/>
              <w:rPr>
                <w:sz w:val="16"/>
                <w:szCs w:val="16"/>
              </w:rPr>
            </w:pPr>
            <w:r w:rsidRPr="0091371E">
              <w:rPr>
                <w:sz w:val="16"/>
                <w:szCs w:val="16"/>
              </w:rPr>
              <w:t xml:space="preserve">Note </w:t>
            </w:r>
            <w:r>
              <w:rPr>
                <w:sz w:val="16"/>
                <w:szCs w:val="16"/>
              </w:rPr>
              <w:t>1</w:t>
            </w:r>
            <w:r w:rsidRPr="0091371E">
              <w:rPr>
                <w:sz w:val="16"/>
                <w:szCs w:val="16"/>
              </w:rPr>
              <w:t xml:space="preserve">: </w:t>
            </w:r>
            <w:r w:rsidR="00195392" w:rsidRPr="0091371E">
              <w:rPr>
                <w:sz w:val="16"/>
                <w:szCs w:val="16"/>
              </w:rPr>
              <w:t>the interval of packet arrival among UEs are equal</w:t>
            </w:r>
          </w:p>
          <w:p w14:paraId="2FA0378D" w14:textId="5826E14B" w:rsidR="002315DC" w:rsidRDefault="002315DC" w:rsidP="002315DC">
            <w:pPr>
              <w:jc w:val="both"/>
              <w:rPr>
                <w:sz w:val="16"/>
                <w:szCs w:val="16"/>
              </w:rPr>
            </w:pPr>
            <w:r>
              <w:rPr>
                <w:rFonts w:eastAsiaTheme="minorEastAsia" w:hint="eastAsia"/>
                <w:sz w:val="16"/>
                <w:szCs w:val="16"/>
                <w:lang w:eastAsia="zh-CN"/>
              </w:rPr>
              <w:t>Note</w:t>
            </w:r>
            <w:r>
              <w:rPr>
                <w:rFonts w:eastAsiaTheme="minorEastAsia"/>
                <w:sz w:val="16"/>
                <w:szCs w:val="16"/>
                <w:lang w:eastAsia="zh-CN"/>
              </w:rPr>
              <w:t xml:space="preserve"> 2: 400MHz bandwidth</w:t>
            </w:r>
          </w:p>
          <w:p w14:paraId="10B2F77E" w14:textId="5E741D64" w:rsidR="002315DC" w:rsidRDefault="002315DC" w:rsidP="002315DC">
            <w:pPr>
              <w:jc w:val="both"/>
              <w:rPr>
                <w:sz w:val="16"/>
                <w:szCs w:val="16"/>
              </w:rPr>
            </w:pPr>
            <w:r w:rsidRPr="0091371E">
              <w:rPr>
                <w:sz w:val="16"/>
                <w:szCs w:val="16"/>
              </w:rPr>
              <w:t xml:space="preserve">Note </w:t>
            </w:r>
            <w:r>
              <w:rPr>
                <w:sz w:val="16"/>
                <w:szCs w:val="16"/>
              </w:rPr>
              <w:t>3</w:t>
            </w:r>
            <w:r w:rsidRPr="0091371E">
              <w:rPr>
                <w:sz w:val="16"/>
                <w:szCs w:val="16"/>
              </w:rPr>
              <w:t xml:space="preserve">: </w:t>
            </w:r>
            <w:r w:rsidR="00195392" w:rsidRPr="0091371E">
              <w:rPr>
                <w:sz w:val="16"/>
                <w:szCs w:val="16"/>
              </w:rPr>
              <w:t>adopting delay-aware (DA) scheduling</w:t>
            </w:r>
            <w:r w:rsidR="00195392">
              <w:rPr>
                <w:sz w:val="16"/>
                <w:szCs w:val="16"/>
              </w:rPr>
              <w:t xml:space="preserve"> </w:t>
            </w:r>
          </w:p>
          <w:p w14:paraId="6804BFCE" w14:textId="2798731A" w:rsidR="002315DC" w:rsidRPr="0091371E" w:rsidRDefault="002315DC" w:rsidP="002315DC">
            <w:pPr>
              <w:jc w:val="both"/>
              <w:rPr>
                <w:rFonts w:eastAsiaTheme="minorEastAsia"/>
                <w:sz w:val="16"/>
                <w:szCs w:val="16"/>
                <w:lang w:eastAsia="zh-CN"/>
              </w:rPr>
            </w:pPr>
            <w:r w:rsidRPr="0091371E">
              <w:rPr>
                <w:rFonts w:eastAsiaTheme="minorEastAsia" w:hint="eastAsia"/>
                <w:sz w:val="16"/>
                <w:szCs w:val="16"/>
                <w:lang w:eastAsia="zh-CN"/>
              </w:rPr>
              <w:t>Not</w:t>
            </w:r>
            <w:r w:rsidRPr="0091371E">
              <w:rPr>
                <w:rFonts w:eastAsiaTheme="minorEastAsia"/>
                <w:sz w:val="16"/>
                <w:szCs w:val="16"/>
                <w:lang w:eastAsia="zh-CN"/>
              </w:rPr>
              <w:t xml:space="preserve">e </w:t>
            </w:r>
            <w:r>
              <w:rPr>
                <w:rFonts w:eastAsiaTheme="minorEastAsia"/>
                <w:sz w:val="16"/>
                <w:szCs w:val="16"/>
                <w:lang w:eastAsia="zh-CN"/>
              </w:rPr>
              <w:t xml:space="preserve">4: </w:t>
            </w:r>
            <w:r w:rsidRPr="00233AB5">
              <w:rPr>
                <w:rFonts w:eastAsiaTheme="minorEastAsia"/>
                <w:sz w:val="16"/>
                <w:szCs w:val="16"/>
                <w:lang w:eastAsia="zh-CN"/>
              </w:rPr>
              <w:t>separate packet arrivals in time for dual-eye buffer</w:t>
            </w:r>
            <w:r>
              <w:rPr>
                <w:rFonts w:eastAsiaTheme="minorEastAsia"/>
                <w:sz w:val="16"/>
                <w:szCs w:val="16"/>
                <w:lang w:eastAsia="zh-CN"/>
              </w:rPr>
              <w:t xml:space="preserve"> with 120FPS</w:t>
            </w:r>
          </w:p>
        </w:tc>
      </w:tr>
    </w:tbl>
    <w:p w14:paraId="7365EDE0" w14:textId="77777777" w:rsidR="00A10162" w:rsidRDefault="00A10162" w:rsidP="00A10162">
      <w:pPr>
        <w:spacing w:before="120" w:after="120" w:line="276" w:lineRule="auto"/>
        <w:jc w:val="both"/>
      </w:pPr>
    </w:p>
    <w:p w14:paraId="286391B4" w14:textId="4C46EEA7" w:rsidR="00A10162" w:rsidRDefault="00A028E7" w:rsidP="00A10162">
      <w:pPr>
        <w:spacing w:before="120" w:after="120" w:line="276" w:lineRule="auto"/>
        <w:rPr>
          <w:b/>
          <w:bCs/>
          <w:u w:val="single"/>
        </w:rPr>
      </w:pPr>
      <w:r>
        <w:rPr>
          <w:b/>
          <w:bCs/>
          <w:u w:val="single"/>
        </w:rPr>
        <w:t>DU</w:t>
      </w:r>
      <w:r w:rsidR="00A10162" w:rsidRPr="00A10162">
        <w:rPr>
          <w:b/>
          <w:bCs/>
          <w:u w:val="single"/>
        </w:rPr>
        <w:t xml:space="preserve">, </w:t>
      </w:r>
      <w:r w:rsidR="00A10162">
        <w:rPr>
          <w:b/>
          <w:bCs/>
          <w:u w:val="single"/>
        </w:rPr>
        <w:t>VR/AR</w:t>
      </w:r>
      <w:r w:rsidR="00A10162" w:rsidRPr="00A10162">
        <w:rPr>
          <w:b/>
          <w:bCs/>
          <w:u w:val="single"/>
        </w:rPr>
        <w:t xml:space="preserve">, </w:t>
      </w:r>
      <w:r w:rsidR="00A10162">
        <w:rPr>
          <w:b/>
          <w:bCs/>
          <w:u w:val="single"/>
        </w:rPr>
        <w:t>45</w:t>
      </w:r>
      <w:r w:rsidR="00A10162" w:rsidRPr="00A10162">
        <w:rPr>
          <w:b/>
          <w:bCs/>
          <w:u w:val="single"/>
        </w:rPr>
        <w:t>Mbps, 1</w:t>
      </w:r>
      <w:r w:rsidR="00A10162">
        <w:rPr>
          <w:b/>
          <w:bCs/>
          <w:u w:val="single"/>
        </w:rPr>
        <w:t>0</w:t>
      </w:r>
      <w:r w:rsidR="00A10162" w:rsidRPr="00A10162">
        <w:rPr>
          <w:b/>
          <w:bCs/>
          <w:u w:val="single"/>
        </w:rPr>
        <w:t>ms PDB, 100MHz bandwidth, DDDSU TDD format</w:t>
      </w:r>
    </w:p>
    <w:p w14:paraId="6D886384" w14:textId="57F90B8D" w:rsidR="005674E9" w:rsidRPr="002F3ABD" w:rsidRDefault="002F3ABD" w:rsidP="002F3ABD">
      <w:pPr>
        <w:spacing w:before="120" w:after="120" w:line="276" w:lineRule="auto"/>
        <w:jc w:val="center"/>
      </w:pPr>
      <w:bookmarkStart w:id="21" w:name="_Ref80046783"/>
      <w:r>
        <w:t xml:space="preserve">Table </w:t>
      </w:r>
      <w:fldSimple w:instr=" SEQ Table \* ARABIC ">
        <w:r>
          <w:rPr>
            <w:noProof/>
          </w:rPr>
          <w:t>29</w:t>
        </w:r>
      </w:fldSimple>
      <w:bookmarkEnd w:id="21"/>
      <w:r>
        <w:t xml:space="preserve"> System capacity of VR/AR (45Mbps) application in FR2 DL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5674E9" w14:paraId="2FD1F160" w14:textId="77777777" w:rsidTr="00553EBC">
        <w:trPr>
          <w:trHeight w:val="454"/>
          <w:jc w:val="center"/>
        </w:trPr>
        <w:tc>
          <w:tcPr>
            <w:tcW w:w="1282" w:type="dxa"/>
            <w:vMerge w:val="restart"/>
            <w:shd w:val="clear" w:color="auto" w:fill="9CC2E5" w:themeFill="accent1" w:themeFillTint="99"/>
            <w:vAlign w:val="center"/>
          </w:tcPr>
          <w:p w14:paraId="45A3F66D" w14:textId="77777777" w:rsidR="005674E9" w:rsidRPr="0091371E" w:rsidRDefault="005674E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E318DBD" w14:textId="77777777" w:rsidR="005674E9" w:rsidRPr="0091371E" w:rsidRDefault="005674E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0E1752D8" w14:textId="77777777" w:rsidR="005674E9" w:rsidRPr="0091371E" w:rsidRDefault="005674E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5674E9" w14:paraId="77EECF0D" w14:textId="77777777" w:rsidTr="00553EBC">
        <w:trPr>
          <w:trHeight w:val="709"/>
          <w:jc w:val="center"/>
        </w:trPr>
        <w:tc>
          <w:tcPr>
            <w:tcW w:w="1282" w:type="dxa"/>
            <w:vMerge/>
            <w:shd w:val="clear" w:color="auto" w:fill="9CC2E5" w:themeFill="accent1" w:themeFillTint="99"/>
            <w:vAlign w:val="center"/>
          </w:tcPr>
          <w:p w14:paraId="2425BF9A" w14:textId="77777777" w:rsidR="005674E9" w:rsidRPr="0091371E" w:rsidRDefault="005674E9" w:rsidP="00553EBC">
            <w:pPr>
              <w:jc w:val="center"/>
              <w:rPr>
                <w:b/>
                <w:bCs/>
                <w:sz w:val="16"/>
                <w:szCs w:val="16"/>
              </w:rPr>
            </w:pPr>
          </w:p>
        </w:tc>
        <w:tc>
          <w:tcPr>
            <w:tcW w:w="850" w:type="dxa"/>
            <w:shd w:val="clear" w:color="auto" w:fill="9CC2E5" w:themeFill="accent1" w:themeFillTint="99"/>
            <w:vAlign w:val="center"/>
          </w:tcPr>
          <w:p w14:paraId="5734349C" w14:textId="77777777" w:rsidR="005674E9" w:rsidRPr="0091371E" w:rsidRDefault="005674E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8D33152" w14:textId="77777777" w:rsidR="005674E9" w:rsidRPr="0091371E" w:rsidRDefault="005674E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2917D8CD" w14:textId="77777777" w:rsidR="005674E9" w:rsidRPr="0091371E" w:rsidRDefault="005674E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2E50B4A" w14:textId="77777777" w:rsidR="005674E9" w:rsidRPr="0091371E" w:rsidRDefault="005674E9" w:rsidP="00553EBC">
            <w:pPr>
              <w:jc w:val="center"/>
              <w:rPr>
                <w:b/>
                <w:bCs/>
                <w:sz w:val="16"/>
                <w:szCs w:val="16"/>
              </w:rPr>
            </w:pPr>
          </w:p>
        </w:tc>
      </w:tr>
      <w:tr w:rsidR="00CE5995" w14:paraId="69F90CA6" w14:textId="77777777" w:rsidTr="00553EBC">
        <w:trPr>
          <w:trHeight w:val="283"/>
          <w:jc w:val="center"/>
        </w:trPr>
        <w:tc>
          <w:tcPr>
            <w:tcW w:w="1282" w:type="dxa"/>
            <w:shd w:val="clear" w:color="auto" w:fill="9CC2E5" w:themeFill="accent1" w:themeFillTint="99"/>
            <w:vAlign w:val="center"/>
          </w:tcPr>
          <w:p w14:paraId="1F8A1644" w14:textId="682A841E" w:rsidR="00CE5995" w:rsidRPr="0091371E" w:rsidRDefault="00CE5995" w:rsidP="00CE5995">
            <w:pPr>
              <w:jc w:val="center"/>
              <w:rPr>
                <w:b/>
                <w:bCs/>
                <w:sz w:val="16"/>
                <w:szCs w:val="16"/>
              </w:rPr>
            </w:pPr>
            <w:r w:rsidRPr="008401A4">
              <w:rPr>
                <w:rFonts w:eastAsiaTheme="minorEastAsia"/>
                <w:sz w:val="16"/>
                <w:szCs w:val="16"/>
                <w:lang w:eastAsia="zh-CN"/>
              </w:rPr>
              <w:t>Nokia</w:t>
            </w:r>
          </w:p>
        </w:tc>
        <w:tc>
          <w:tcPr>
            <w:tcW w:w="850" w:type="dxa"/>
            <w:shd w:val="clear" w:color="auto" w:fill="auto"/>
            <w:vAlign w:val="center"/>
          </w:tcPr>
          <w:p w14:paraId="0F8501F4" w14:textId="01427D4E" w:rsidR="00CE5995" w:rsidRPr="0091371E" w:rsidRDefault="00CE5995" w:rsidP="00CE5995">
            <w:pPr>
              <w:jc w:val="center"/>
              <w:rPr>
                <w:b/>
                <w:bCs/>
                <w:sz w:val="16"/>
                <w:szCs w:val="16"/>
              </w:rPr>
            </w:pPr>
            <w:r w:rsidRPr="008401A4">
              <w:rPr>
                <w:rFonts w:eastAsiaTheme="minorEastAsia"/>
                <w:sz w:val="16"/>
                <w:szCs w:val="16"/>
                <w:lang w:eastAsia="zh-CN"/>
              </w:rPr>
              <w:t>3.94</w:t>
            </w:r>
          </w:p>
        </w:tc>
        <w:tc>
          <w:tcPr>
            <w:tcW w:w="998" w:type="dxa"/>
            <w:shd w:val="clear" w:color="auto" w:fill="auto"/>
            <w:vAlign w:val="center"/>
          </w:tcPr>
          <w:p w14:paraId="7CA8998C" w14:textId="6ECDCF6E" w:rsidR="00CE5995" w:rsidRPr="0091371E" w:rsidRDefault="00CE5995" w:rsidP="00CE5995">
            <w:pPr>
              <w:jc w:val="center"/>
              <w:rPr>
                <w:b/>
                <w:bCs/>
                <w:sz w:val="16"/>
                <w:szCs w:val="16"/>
              </w:rPr>
            </w:pPr>
            <w:r w:rsidRPr="008401A4">
              <w:rPr>
                <w:rFonts w:eastAsiaTheme="minorEastAsia"/>
                <w:sz w:val="16"/>
                <w:szCs w:val="16"/>
                <w:lang w:eastAsia="zh-CN"/>
              </w:rPr>
              <w:t>3</w:t>
            </w:r>
          </w:p>
        </w:tc>
        <w:tc>
          <w:tcPr>
            <w:tcW w:w="1412" w:type="dxa"/>
            <w:shd w:val="clear" w:color="auto" w:fill="auto"/>
            <w:vAlign w:val="center"/>
          </w:tcPr>
          <w:p w14:paraId="6B177AA1" w14:textId="689BB4B5" w:rsidR="00CE5995" w:rsidRPr="0091371E" w:rsidRDefault="00CE5995" w:rsidP="00CE5995">
            <w:pPr>
              <w:jc w:val="center"/>
              <w:rPr>
                <w:b/>
                <w:bCs/>
                <w:sz w:val="16"/>
                <w:szCs w:val="16"/>
              </w:rPr>
            </w:pPr>
            <w:r w:rsidRPr="008401A4">
              <w:rPr>
                <w:rFonts w:eastAsiaTheme="minorEastAsia"/>
                <w:sz w:val="16"/>
                <w:szCs w:val="16"/>
                <w:lang w:eastAsia="zh-CN"/>
              </w:rPr>
              <w:t>98%</w:t>
            </w:r>
          </w:p>
        </w:tc>
        <w:tc>
          <w:tcPr>
            <w:tcW w:w="1276" w:type="dxa"/>
            <w:shd w:val="clear" w:color="auto" w:fill="auto"/>
            <w:vAlign w:val="center"/>
          </w:tcPr>
          <w:p w14:paraId="7EC86C8B" w14:textId="77777777" w:rsidR="00CE5995" w:rsidRPr="0091371E" w:rsidRDefault="00CE5995" w:rsidP="00CE5995">
            <w:pPr>
              <w:jc w:val="both"/>
              <w:rPr>
                <w:b/>
                <w:bCs/>
                <w:sz w:val="16"/>
                <w:szCs w:val="16"/>
              </w:rPr>
            </w:pPr>
          </w:p>
        </w:tc>
      </w:tr>
      <w:tr w:rsidR="00CE5995" w14:paraId="05BBD44C" w14:textId="77777777" w:rsidTr="00553EBC">
        <w:trPr>
          <w:trHeight w:val="283"/>
          <w:jc w:val="center"/>
        </w:trPr>
        <w:tc>
          <w:tcPr>
            <w:tcW w:w="1282" w:type="dxa"/>
            <w:shd w:val="clear" w:color="auto" w:fill="9CC2E5" w:themeFill="accent1" w:themeFillTint="99"/>
            <w:vAlign w:val="center"/>
          </w:tcPr>
          <w:p w14:paraId="12673BC3" w14:textId="421B59ED" w:rsidR="00CE5995" w:rsidRPr="0091371E" w:rsidRDefault="00CE5995" w:rsidP="00CE5995">
            <w:pPr>
              <w:jc w:val="center"/>
              <w:rPr>
                <w:szCs w:val="20"/>
              </w:rPr>
            </w:pPr>
            <w:r w:rsidRPr="008401A4">
              <w:rPr>
                <w:rFonts w:eastAsiaTheme="minorEastAsia"/>
                <w:sz w:val="16"/>
                <w:szCs w:val="16"/>
                <w:lang w:eastAsia="zh-CN"/>
              </w:rPr>
              <w:t>MTK</w:t>
            </w:r>
          </w:p>
        </w:tc>
        <w:tc>
          <w:tcPr>
            <w:tcW w:w="850" w:type="dxa"/>
            <w:vAlign w:val="center"/>
          </w:tcPr>
          <w:p w14:paraId="1D6C5A32" w14:textId="387071F9" w:rsidR="00CE5995" w:rsidRPr="0091371E" w:rsidRDefault="00CE5995" w:rsidP="00CE5995">
            <w:pPr>
              <w:jc w:val="center"/>
              <w:rPr>
                <w:sz w:val="16"/>
                <w:szCs w:val="16"/>
              </w:rPr>
            </w:pPr>
            <w:r w:rsidRPr="008401A4">
              <w:rPr>
                <w:rFonts w:eastAsiaTheme="minorEastAsia"/>
                <w:sz w:val="16"/>
                <w:szCs w:val="16"/>
                <w:lang w:eastAsia="zh-CN"/>
              </w:rPr>
              <w:t>4.7</w:t>
            </w:r>
          </w:p>
        </w:tc>
        <w:tc>
          <w:tcPr>
            <w:tcW w:w="998" w:type="dxa"/>
            <w:vAlign w:val="center"/>
          </w:tcPr>
          <w:p w14:paraId="60CCE609" w14:textId="4CD13EB7" w:rsidR="00CE5995" w:rsidRPr="0091371E" w:rsidRDefault="00CE5995" w:rsidP="00CE5995">
            <w:pPr>
              <w:jc w:val="center"/>
              <w:rPr>
                <w:sz w:val="16"/>
                <w:szCs w:val="16"/>
              </w:rPr>
            </w:pPr>
            <w:r w:rsidRPr="008401A4">
              <w:rPr>
                <w:rFonts w:eastAsiaTheme="minorEastAsia"/>
                <w:sz w:val="16"/>
                <w:szCs w:val="16"/>
                <w:lang w:eastAsia="zh-CN"/>
              </w:rPr>
              <w:t>4</w:t>
            </w:r>
          </w:p>
        </w:tc>
        <w:tc>
          <w:tcPr>
            <w:tcW w:w="1412" w:type="dxa"/>
            <w:vAlign w:val="center"/>
          </w:tcPr>
          <w:p w14:paraId="2FA1D81D" w14:textId="125FC37B" w:rsidR="00CE5995" w:rsidRPr="0091371E" w:rsidRDefault="00CE5995" w:rsidP="00CE5995">
            <w:pPr>
              <w:jc w:val="center"/>
              <w:rPr>
                <w:sz w:val="16"/>
                <w:szCs w:val="16"/>
              </w:rPr>
            </w:pPr>
            <w:r w:rsidRPr="008401A4">
              <w:rPr>
                <w:rFonts w:eastAsiaTheme="minorEastAsia"/>
                <w:sz w:val="16"/>
                <w:szCs w:val="16"/>
                <w:lang w:eastAsia="zh-CN"/>
              </w:rPr>
              <w:t>92.62%</w:t>
            </w:r>
          </w:p>
        </w:tc>
        <w:tc>
          <w:tcPr>
            <w:tcW w:w="1276" w:type="dxa"/>
            <w:vAlign w:val="center"/>
          </w:tcPr>
          <w:p w14:paraId="6EEC9923" w14:textId="77777777" w:rsidR="00CE5995" w:rsidRPr="0091371E" w:rsidRDefault="00CE5995" w:rsidP="00CE5995">
            <w:pPr>
              <w:jc w:val="both"/>
              <w:rPr>
                <w:sz w:val="16"/>
                <w:szCs w:val="16"/>
              </w:rPr>
            </w:pPr>
          </w:p>
        </w:tc>
      </w:tr>
      <w:tr w:rsidR="00CE5995" w14:paraId="1BD86B0B" w14:textId="77777777" w:rsidTr="00553EBC">
        <w:trPr>
          <w:trHeight w:val="283"/>
          <w:jc w:val="center"/>
        </w:trPr>
        <w:tc>
          <w:tcPr>
            <w:tcW w:w="1282" w:type="dxa"/>
            <w:shd w:val="clear" w:color="auto" w:fill="9CC2E5" w:themeFill="accent1" w:themeFillTint="99"/>
            <w:vAlign w:val="center"/>
          </w:tcPr>
          <w:p w14:paraId="11CC0F66" w14:textId="2E55A992" w:rsidR="00CE5995" w:rsidRPr="0091371E" w:rsidRDefault="00CE5995" w:rsidP="00CE5995">
            <w:pPr>
              <w:jc w:val="center"/>
              <w:rPr>
                <w:szCs w:val="20"/>
              </w:rPr>
            </w:pPr>
            <w:r>
              <w:rPr>
                <w:rFonts w:eastAsiaTheme="minorEastAsia" w:hint="eastAsia"/>
                <w:sz w:val="16"/>
                <w:szCs w:val="16"/>
                <w:lang w:eastAsia="zh-CN"/>
              </w:rPr>
              <w:t>Q</w:t>
            </w:r>
            <w:r>
              <w:rPr>
                <w:rFonts w:eastAsiaTheme="minorEastAsia"/>
                <w:sz w:val="16"/>
                <w:szCs w:val="16"/>
                <w:lang w:eastAsia="zh-CN"/>
              </w:rPr>
              <w:t>C</w:t>
            </w:r>
          </w:p>
        </w:tc>
        <w:tc>
          <w:tcPr>
            <w:tcW w:w="850" w:type="dxa"/>
            <w:vAlign w:val="center"/>
          </w:tcPr>
          <w:p w14:paraId="5C7780D6" w14:textId="7EDB06B8" w:rsidR="00CE5995" w:rsidRPr="0091371E" w:rsidRDefault="00CE5995" w:rsidP="00CE5995">
            <w:pPr>
              <w:jc w:val="center"/>
              <w:rPr>
                <w:sz w:val="16"/>
                <w:szCs w:val="16"/>
              </w:rPr>
            </w:pPr>
            <w:r w:rsidRPr="008401A4">
              <w:rPr>
                <w:rFonts w:eastAsiaTheme="minorEastAsia"/>
                <w:sz w:val="16"/>
                <w:szCs w:val="16"/>
                <w:lang w:eastAsia="zh-CN"/>
              </w:rPr>
              <w:t>2</w:t>
            </w:r>
          </w:p>
        </w:tc>
        <w:tc>
          <w:tcPr>
            <w:tcW w:w="998" w:type="dxa"/>
            <w:vAlign w:val="center"/>
          </w:tcPr>
          <w:p w14:paraId="6F968834" w14:textId="339DB429" w:rsidR="00CE5995" w:rsidRPr="0091371E" w:rsidRDefault="00CE5995" w:rsidP="00CE5995">
            <w:pPr>
              <w:jc w:val="center"/>
              <w:rPr>
                <w:sz w:val="16"/>
                <w:szCs w:val="16"/>
              </w:rPr>
            </w:pPr>
            <w:r w:rsidRPr="008401A4">
              <w:rPr>
                <w:rFonts w:eastAsiaTheme="minorEastAsia"/>
                <w:sz w:val="16"/>
                <w:szCs w:val="16"/>
                <w:lang w:eastAsia="zh-CN"/>
              </w:rPr>
              <w:t>2</w:t>
            </w:r>
          </w:p>
        </w:tc>
        <w:tc>
          <w:tcPr>
            <w:tcW w:w="1412" w:type="dxa"/>
            <w:vAlign w:val="center"/>
          </w:tcPr>
          <w:p w14:paraId="7CF41365" w14:textId="4415515A" w:rsidR="00CE5995" w:rsidRPr="0091371E" w:rsidRDefault="00CE5995" w:rsidP="00CE5995">
            <w:pPr>
              <w:jc w:val="center"/>
              <w:rPr>
                <w:sz w:val="16"/>
                <w:szCs w:val="16"/>
              </w:rPr>
            </w:pPr>
            <w:r w:rsidRPr="008401A4">
              <w:rPr>
                <w:rFonts w:eastAsiaTheme="minorEastAsia"/>
                <w:sz w:val="16"/>
                <w:szCs w:val="16"/>
                <w:lang w:eastAsia="zh-CN"/>
              </w:rPr>
              <w:t>90%</w:t>
            </w:r>
          </w:p>
        </w:tc>
        <w:tc>
          <w:tcPr>
            <w:tcW w:w="1276" w:type="dxa"/>
            <w:vAlign w:val="center"/>
          </w:tcPr>
          <w:p w14:paraId="3A990819" w14:textId="4576A39D" w:rsidR="00CE5995" w:rsidRPr="0091371E" w:rsidRDefault="00CE5995" w:rsidP="00CE5995">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2315DC" w14:paraId="4DAE2032" w14:textId="77777777" w:rsidTr="00344ADC">
        <w:trPr>
          <w:trHeight w:val="283"/>
          <w:jc w:val="center"/>
        </w:trPr>
        <w:tc>
          <w:tcPr>
            <w:tcW w:w="1282" w:type="dxa"/>
            <w:shd w:val="clear" w:color="auto" w:fill="9CC2E5" w:themeFill="accent1" w:themeFillTint="99"/>
            <w:vAlign w:val="center"/>
          </w:tcPr>
          <w:p w14:paraId="242BC176" w14:textId="63BDCBF3" w:rsidR="002315DC" w:rsidRPr="002315DC" w:rsidRDefault="002315DC">
            <w:pPr>
              <w:jc w:val="center"/>
              <w:rPr>
                <w:rFonts w:eastAsiaTheme="minorEastAsia"/>
                <w:sz w:val="16"/>
                <w:szCs w:val="16"/>
                <w:lang w:eastAsia="zh-CN"/>
              </w:rPr>
            </w:pPr>
            <w:r w:rsidRPr="002315DC">
              <w:rPr>
                <w:rFonts w:eastAsiaTheme="minorEastAsia" w:hint="eastAsia"/>
                <w:sz w:val="16"/>
                <w:szCs w:val="16"/>
                <w:lang w:eastAsia="zh-CN"/>
              </w:rPr>
              <w:t>Q</w:t>
            </w:r>
            <w:r w:rsidRPr="002315DC">
              <w:rPr>
                <w:rFonts w:eastAsiaTheme="minorEastAsia"/>
                <w:sz w:val="16"/>
                <w:szCs w:val="16"/>
                <w:lang w:eastAsia="zh-CN"/>
              </w:rPr>
              <w:t>C</w:t>
            </w:r>
          </w:p>
        </w:tc>
        <w:tc>
          <w:tcPr>
            <w:tcW w:w="850" w:type="dxa"/>
            <w:vAlign w:val="center"/>
          </w:tcPr>
          <w:p w14:paraId="3DA99021" w14:textId="7340514B" w:rsidR="002315DC" w:rsidRPr="002315DC" w:rsidRDefault="002315DC">
            <w:pPr>
              <w:jc w:val="center"/>
              <w:rPr>
                <w:rFonts w:eastAsiaTheme="minorEastAsia"/>
                <w:sz w:val="16"/>
                <w:szCs w:val="16"/>
                <w:lang w:eastAsia="zh-CN"/>
              </w:rPr>
            </w:pPr>
            <w:r w:rsidRPr="00344ADC">
              <w:rPr>
                <w:sz w:val="16"/>
                <w:szCs w:val="16"/>
              </w:rPr>
              <w:t>19</w:t>
            </w:r>
          </w:p>
        </w:tc>
        <w:tc>
          <w:tcPr>
            <w:tcW w:w="998" w:type="dxa"/>
            <w:vAlign w:val="center"/>
          </w:tcPr>
          <w:p w14:paraId="2D0B07AC" w14:textId="717B0FCC" w:rsidR="002315DC" w:rsidRPr="002315DC" w:rsidRDefault="002315DC">
            <w:pPr>
              <w:jc w:val="center"/>
              <w:rPr>
                <w:rFonts w:eastAsiaTheme="minorEastAsia"/>
                <w:sz w:val="16"/>
                <w:szCs w:val="16"/>
                <w:lang w:eastAsia="zh-CN"/>
              </w:rPr>
            </w:pPr>
            <w:r w:rsidRPr="00344ADC">
              <w:rPr>
                <w:sz w:val="16"/>
                <w:szCs w:val="16"/>
              </w:rPr>
              <w:t>19</w:t>
            </w:r>
          </w:p>
        </w:tc>
        <w:tc>
          <w:tcPr>
            <w:tcW w:w="1412" w:type="dxa"/>
            <w:vAlign w:val="center"/>
          </w:tcPr>
          <w:p w14:paraId="1B32287B" w14:textId="16DD394B" w:rsidR="002315DC" w:rsidRPr="002315DC" w:rsidRDefault="002315DC">
            <w:pPr>
              <w:jc w:val="center"/>
              <w:rPr>
                <w:rFonts w:eastAsiaTheme="minorEastAsia"/>
                <w:sz w:val="16"/>
                <w:szCs w:val="16"/>
                <w:lang w:eastAsia="zh-CN"/>
              </w:rPr>
            </w:pPr>
            <w:r w:rsidRPr="00344ADC">
              <w:rPr>
                <w:sz w:val="16"/>
                <w:szCs w:val="16"/>
              </w:rPr>
              <w:t>90%</w:t>
            </w:r>
          </w:p>
        </w:tc>
        <w:tc>
          <w:tcPr>
            <w:tcW w:w="1276" w:type="dxa"/>
            <w:vAlign w:val="center"/>
          </w:tcPr>
          <w:p w14:paraId="6E47A5BC" w14:textId="55C4881A" w:rsidR="002315DC" w:rsidRDefault="002315DC" w:rsidP="002315D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4B3B73" w14:paraId="73A83230" w14:textId="77777777" w:rsidTr="00553EBC">
        <w:trPr>
          <w:trHeight w:val="283"/>
          <w:jc w:val="center"/>
        </w:trPr>
        <w:tc>
          <w:tcPr>
            <w:tcW w:w="1282" w:type="dxa"/>
            <w:shd w:val="clear" w:color="auto" w:fill="9CC2E5" w:themeFill="accent1" w:themeFillTint="99"/>
            <w:vAlign w:val="center"/>
          </w:tcPr>
          <w:p w14:paraId="588F552B" w14:textId="27572307" w:rsidR="004B3B73" w:rsidRPr="0091371E" w:rsidRDefault="004B3B73" w:rsidP="004B3B73">
            <w:pPr>
              <w:jc w:val="center"/>
              <w:rPr>
                <w:szCs w:val="20"/>
              </w:rPr>
            </w:pPr>
            <w:r w:rsidRPr="008401A4">
              <w:rPr>
                <w:rFonts w:eastAsiaTheme="minorEastAsia"/>
                <w:sz w:val="16"/>
                <w:szCs w:val="16"/>
                <w:lang w:eastAsia="zh-CN"/>
              </w:rPr>
              <w:t>vivo</w:t>
            </w:r>
          </w:p>
        </w:tc>
        <w:tc>
          <w:tcPr>
            <w:tcW w:w="850" w:type="dxa"/>
            <w:vAlign w:val="center"/>
          </w:tcPr>
          <w:p w14:paraId="0DC33A1A" w14:textId="00DEB5FA" w:rsidR="004B3B73" w:rsidRPr="0091371E" w:rsidRDefault="004B3B73" w:rsidP="004B3B73">
            <w:pPr>
              <w:jc w:val="center"/>
              <w:rPr>
                <w:sz w:val="16"/>
                <w:szCs w:val="16"/>
              </w:rPr>
            </w:pPr>
            <w:r w:rsidRPr="008401A4">
              <w:rPr>
                <w:rFonts w:eastAsiaTheme="minorEastAsia"/>
                <w:sz w:val="16"/>
                <w:szCs w:val="16"/>
                <w:lang w:eastAsia="zh-CN"/>
              </w:rPr>
              <w:t>8.2</w:t>
            </w:r>
          </w:p>
        </w:tc>
        <w:tc>
          <w:tcPr>
            <w:tcW w:w="998" w:type="dxa"/>
            <w:vAlign w:val="center"/>
          </w:tcPr>
          <w:p w14:paraId="1598A501" w14:textId="7AF7E7D9" w:rsidR="004B3B73" w:rsidRPr="0091371E" w:rsidRDefault="004B3B73" w:rsidP="004B3B73">
            <w:pPr>
              <w:jc w:val="center"/>
              <w:rPr>
                <w:sz w:val="16"/>
                <w:szCs w:val="16"/>
              </w:rPr>
            </w:pPr>
            <w:r w:rsidRPr="008401A4">
              <w:rPr>
                <w:rFonts w:eastAsiaTheme="minorEastAsia"/>
                <w:sz w:val="16"/>
                <w:szCs w:val="16"/>
                <w:lang w:eastAsia="zh-CN"/>
              </w:rPr>
              <w:t>8</w:t>
            </w:r>
          </w:p>
        </w:tc>
        <w:tc>
          <w:tcPr>
            <w:tcW w:w="1412" w:type="dxa"/>
            <w:vAlign w:val="center"/>
          </w:tcPr>
          <w:p w14:paraId="1BFEDBA0" w14:textId="13865A3C" w:rsidR="004B3B73" w:rsidRPr="0091371E" w:rsidRDefault="004B3B73" w:rsidP="004B3B73">
            <w:pPr>
              <w:jc w:val="center"/>
              <w:rPr>
                <w:sz w:val="16"/>
                <w:szCs w:val="16"/>
              </w:rPr>
            </w:pPr>
            <w:r w:rsidRPr="008401A4">
              <w:rPr>
                <w:rFonts w:eastAsiaTheme="minorEastAsia"/>
                <w:sz w:val="16"/>
                <w:szCs w:val="16"/>
                <w:lang w:eastAsia="zh-CN"/>
              </w:rPr>
              <w:t>93.25%</w:t>
            </w:r>
          </w:p>
        </w:tc>
        <w:tc>
          <w:tcPr>
            <w:tcW w:w="1276" w:type="dxa"/>
            <w:vAlign w:val="center"/>
          </w:tcPr>
          <w:p w14:paraId="1B3C4ED0" w14:textId="77777777" w:rsidR="004B3B73" w:rsidRPr="0091371E" w:rsidRDefault="004B3B73" w:rsidP="004B3B73">
            <w:pPr>
              <w:jc w:val="both"/>
              <w:rPr>
                <w:sz w:val="16"/>
                <w:szCs w:val="16"/>
                <w:lang w:eastAsia="zh-CN"/>
              </w:rPr>
            </w:pPr>
          </w:p>
        </w:tc>
      </w:tr>
      <w:tr w:rsidR="004B3B73" w14:paraId="6375D05A" w14:textId="77777777" w:rsidTr="00553EBC">
        <w:trPr>
          <w:trHeight w:val="283"/>
          <w:jc w:val="center"/>
        </w:trPr>
        <w:tc>
          <w:tcPr>
            <w:tcW w:w="1282" w:type="dxa"/>
            <w:shd w:val="clear" w:color="auto" w:fill="9CC2E5" w:themeFill="accent1" w:themeFillTint="99"/>
            <w:vAlign w:val="center"/>
          </w:tcPr>
          <w:p w14:paraId="169A5739" w14:textId="54E786FA" w:rsidR="004B3B73" w:rsidRPr="0091371E" w:rsidRDefault="004B3B73" w:rsidP="004B3B73">
            <w:pPr>
              <w:jc w:val="center"/>
              <w:rPr>
                <w:szCs w:val="20"/>
              </w:rPr>
            </w:pPr>
            <w:r w:rsidRPr="008401A4">
              <w:rPr>
                <w:rFonts w:eastAsiaTheme="minorEastAsia"/>
                <w:sz w:val="16"/>
                <w:szCs w:val="16"/>
                <w:lang w:eastAsia="zh-CN"/>
              </w:rPr>
              <w:t>vivo</w:t>
            </w:r>
          </w:p>
        </w:tc>
        <w:tc>
          <w:tcPr>
            <w:tcW w:w="850" w:type="dxa"/>
            <w:vAlign w:val="center"/>
          </w:tcPr>
          <w:p w14:paraId="3A10DBE2" w14:textId="24406C1E" w:rsidR="004B3B73" w:rsidRPr="0091371E" w:rsidRDefault="004B3B73" w:rsidP="004B3B73">
            <w:pPr>
              <w:jc w:val="center"/>
              <w:rPr>
                <w:sz w:val="16"/>
                <w:szCs w:val="16"/>
              </w:rPr>
            </w:pPr>
            <w:r w:rsidRPr="008401A4">
              <w:rPr>
                <w:rFonts w:eastAsiaTheme="minorEastAsia"/>
                <w:sz w:val="16"/>
                <w:szCs w:val="16"/>
                <w:lang w:eastAsia="zh-CN"/>
              </w:rPr>
              <w:t>10.32</w:t>
            </w:r>
          </w:p>
        </w:tc>
        <w:tc>
          <w:tcPr>
            <w:tcW w:w="998" w:type="dxa"/>
            <w:vAlign w:val="center"/>
          </w:tcPr>
          <w:p w14:paraId="33D02D17" w14:textId="568076D7" w:rsidR="004B3B73" w:rsidRPr="0091371E" w:rsidRDefault="004B3B73" w:rsidP="004B3B73">
            <w:pPr>
              <w:jc w:val="center"/>
              <w:rPr>
                <w:sz w:val="16"/>
                <w:szCs w:val="16"/>
              </w:rPr>
            </w:pPr>
            <w:r w:rsidRPr="008401A4">
              <w:rPr>
                <w:rFonts w:eastAsiaTheme="minorEastAsia"/>
                <w:sz w:val="16"/>
                <w:szCs w:val="16"/>
                <w:lang w:eastAsia="zh-CN"/>
              </w:rPr>
              <w:t>10</w:t>
            </w:r>
          </w:p>
        </w:tc>
        <w:tc>
          <w:tcPr>
            <w:tcW w:w="1412" w:type="dxa"/>
            <w:vAlign w:val="center"/>
          </w:tcPr>
          <w:p w14:paraId="545EA9D7" w14:textId="195BFBF0" w:rsidR="004B3B73" w:rsidRPr="0091371E" w:rsidRDefault="004B3B73" w:rsidP="004B3B73">
            <w:pPr>
              <w:jc w:val="center"/>
              <w:rPr>
                <w:sz w:val="16"/>
                <w:szCs w:val="16"/>
              </w:rPr>
            </w:pPr>
            <w:r w:rsidRPr="008401A4">
              <w:rPr>
                <w:rFonts w:eastAsiaTheme="minorEastAsia"/>
                <w:sz w:val="16"/>
                <w:szCs w:val="16"/>
                <w:lang w:eastAsia="zh-CN"/>
              </w:rPr>
              <w:t>93.97%</w:t>
            </w:r>
          </w:p>
        </w:tc>
        <w:tc>
          <w:tcPr>
            <w:tcW w:w="1276" w:type="dxa"/>
            <w:vAlign w:val="center"/>
          </w:tcPr>
          <w:p w14:paraId="4EA678D1" w14:textId="083D0561" w:rsidR="004B3B73" w:rsidRPr="0091371E" w:rsidRDefault="004B3B73" w:rsidP="004B3B73">
            <w:pPr>
              <w:jc w:val="both"/>
              <w:rPr>
                <w:sz w:val="16"/>
                <w:szCs w:val="16"/>
              </w:rPr>
            </w:pPr>
            <w:r>
              <w:rPr>
                <w:rFonts w:eastAsiaTheme="minorEastAsia" w:hint="eastAsia"/>
                <w:sz w:val="16"/>
                <w:szCs w:val="16"/>
                <w:lang w:eastAsia="zh-CN"/>
              </w:rPr>
              <w:t>N</w:t>
            </w:r>
            <w:r>
              <w:rPr>
                <w:rFonts w:eastAsiaTheme="minorEastAsia"/>
                <w:sz w:val="16"/>
                <w:szCs w:val="16"/>
                <w:lang w:eastAsia="zh-CN"/>
              </w:rPr>
              <w:t>ote 3</w:t>
            </w:r>
          </w:p>
        </w:tc>
      </w:tr>
      <w:tr w:rsidR="004B3B73" w14:paraId="3BA56BA8" w14:textId="77777777" w:rsidTr="00344ADC">
        <w:trPr>
          <w:trHeight w:val="283"/>
          <w:jc w:val="center"/>
        </w:trPr>
        <w:tc>
          <w:tcPr>
            <w:tcW w:w="1282" w:type="dxa"/>
            <w:shd w:val="clear" w:color="auto" w:fill="9CC2E5" w:themeFill="accent1" w:themeFillTint="99"/>
            <w:vAlign w:val="center"/>
          </w:tcPr>
          <w:p w14:paraId="7D69EA16" w14:textId="65E7F783" w:rsidR="004B3B73" w:rsidRPr="008401A4" w:rsidRDefault="004B3B73" w:rsidP="004B3B73">
            <w:pPr>
              <w:jc w:val="center"/>
              <w:rPr>
                <w:rFonts w:eastAsiaTheme="minorEastAsia"/>
                <w:sz w:val="16"/>
                <w:szCs w:val="16"/>
                <w:lang w:eastAsia="zh-CN"/>
              </w:rPr>
            </w:pPr>
            <w:r w:rsidRPr="008401A4">
              <w:rPr>
                <w:rFonts w:eastAsiaTheme="minorEastAsia"/>
                <w:sz w:val="16"/>
                <w:szCs w:val="16"/>
                <w:lang w:eastAsia="zh-CN"/>
              </w:rPr>
              <w:t>vivo</w:t>
            </w:r>
          </w:p>
        </w:tc>
        <w:tc>
          <w:tcPr>
            <w:tcW w:w="850" w:type="dxa"/>
            <w:vAlign w:val="center"/>
          </w:tcPr>
          <w:p w14:paraId="634644AD" w14:textId="0A3EB8BB" w:rsidR="004B3B73" w:rsidRPr="004B3B73" w:rsidRDefault="004B3B73">
            <w:pPr>
              <w:jc w:val="center"/>
              <w:rPr>
                <w:rFonts w:eastAsiaTheme="minorEastAsia"/>
                <w:sz w:val="16"/>
                <w:szCs w:val="16"/>
                <w:lang w:eastAsia="zh-CN"/>
              </w:rPr>
            </w:pPr>
            <w:r w:rsidRPr="00344ADC">
              <w:rPr>
                <w:sz w:val="16"/>
                <w:szCs w:val="16"/>
              </w:rPr>
              <w:t>&gt;16</w:t>
            </w:r>
          </w:p>
        </w:tc>
        <w:tc>
          <w:tcPr>
            <w:tcW w:w="998" w:type="dxa"/>
            <w:vAlign w:val="center"/>
          </w:tcPr>
          <w:p w14:paraId="19C59643" w14:textId="2341A305" w:rsidR="004B3B73" w:rsidRPr="004B3B73" w:rsidRDefault="004B3B73">
            <w:pPr>
              <w:jc w:val="center"/>
              <w:rPr>
                <w:rFonts w:eastAsiaTheme="minorEastAsia"/>
                <w:sz w:val="16"/>
                <w:szCs w:val="16"/>
                <w:lang w:eastAsia="zh-CN"/>
              </w:rPr>
            </w:pPr>
            <w:r w:rsidRPr="00344ADC">
              <w:rPr>
                <w:sz w:val="16"/>
                <w:szCs w:val="16"/>
              </w:rPr>
              <w:t>&gt;16</w:t>
            </w:r>
          </w:p>
        </w:tc>
        <w:tc>
          <w:tcPr>
            <w:tcW w:w="1412" w:type="dxa"/>
            <w:vAlign w:val="center"/>
          </w:tcPr>
          <w:p w14:paraId="4C225404" w14:textId="2817BC6D" w:rsidR="004B3B73" w:rsidRPr="004B3B73" w:rsidRDefault="004B3B73">
            <w:pPr>
              <w:jc w:val="center"/>
              <w:rPr>
                <w:rFonts w:eastAsiaTheme="minorEastAsia"/>
                <w:sz w:val="16"/>
                <w:szCs w:val="16"/>
                <w:lang w:eastAsia="zh-CN"/>
              </w:rPr>
            </w:pPr>
            <w:r w:rsidRPr="00344ADC">
              <w:rPr>
                <w:sz w:val="16"/>
                <w:szCs w:val="16"/>
              </w:rPr>
              <w:t>100.00%</w:t>
            </w:r>
          </w:p>
        </w:tc>
        <w:tc>
          <w:tcPr>
            <w:tcW w:w="1276" w:type="dxa"/>
            <w:vAlign w:val="center"/>
          </w:tcPr>
          <w:p w14:paraId="5BFE08D3" w14:textId="29AAB374" w:rsidR="004B3B73" w:rsidRDefault="004B3B73" w:rsidP="004B3B73">
            <w:pPr>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w:t>
            </w:r>
          </w:p>
        </w:tc>
      </w:tr>
      <w:tr w:rsidR="004B3B73" w14:paraId="2200AD84" w14:textId="77777777" w:rsidTr="006D072B">
        <w:trPr>
          <w:trHeight w:val="464"/>
          <w:jc w:val="center"/>
        </w:trPr>
        <w:tc>
          <w:tcPr>
            <w:tcW w:w="5818" w:type="dxa"/>
            <w:gridSpan w:val="5"/>
            <w:shd w:val="clear" w:color="auto" w:fill="auto"/>
            <w:vAlign w:val="center"/>
          </w:tcPr>
          <w:p w14:paraId="618D050F" w14:textId="3FCB28ED" w:rsidR="004B3B73" w:rsidRDefault="004B3B73" w:rsidP="004B3B73">
            <w:pPr>
              <w:jc w:val="both"/>
              <w:rPr>
                <w:sz w:val="16"/>
                <w:szCs w:val="16"/>
              </w:rPr>
            </w:pPr>
            <w:r w:rsidRPr="0091371E">
              <w:rPr>
                <w:sz w:val="16"/>
                <w:szCs w:val="16"/>
              </w:rPr>
              <w:t xml:space="preserve">Note </w:t>
            </w:r>
            <w:r>
              <w:rPr>
                <w:sz w:val="16"/>
                <w:szCs w:val="16"/>
              </w:rPr>
              <w:t>1</w:t>
            </w:r>
            <w:r w:rsidRPr="0091371E">
              <w:rPr>
                <w:sz w:val="16"/>
                <w:szCs w:val="16"/>
              </w:rPr>
              <w:t xml:space="preserve">: </w:t>
            </w:r>
            <w:r w:rsidR="00E955FA" w:rsidRPr="00233AB5">
              <w:rPr>
                <w:rFonts w:eastAsiaTheme="minorEastAsia"/>
                <w:sz w:val="16"/>
                <w:szCs w:val="16"/>
                <w:lang w:eastAsia="zh-CN"/>
              </w:rPr>
              <w:t>separate packet arrivals in time for dual-eye buffer</w:t>
            </w:r>
            <w:r w:rsidR="00E955FA">
              <w:rPr>
                <w:rFonts w:eastAsiaTheme="minorEastAsia"/>
                <w:sz w:val="16"/>
                <w:szCs w:val="16"/>
                <w:lang w:eastAsia="zh-CN"/>
              </w:rPr>
              <w:t xml:space="preserve"> with 120FPS </w:t>
            </w:r>
          </w:p>
          <w:p w14:paraId="56831787" w14:textId="6F8ED31B" w:rsidR="004B3B73" w:rsidRDefault="004B3B73" w:rsidP="004B3B73">
            <w:pPr>
              <w:jc w:val="both"/>
              <w:rPr>
                <w:sz w:val="16"/>
                <w:szCs w:val="16"/>
              </w:rPr>
            </w:pPr>
            <w:r>
              <w:rPr>
                <w:rFonts w:eastAsiaTheme="minorEastAsia" w:hint="eastAsia"/>
                <w:sz w:val="16"/>
                <w:szCs w:val="16"/>
                <w:lang w:eastAsia="zh-CN"/>
              </w:rPr>
              <w:t>Note</w:t>
            </w:r>
            <w:r>
              <w:rPr>
                <w:rFonts w:eastAsiaTheme="minorEastAsia"/>
                <w:sz w:val="16"/>
                <w:szCs w:val="16"/>
                <w:lang w:eastAsia="zh-CN"/>
              </w:rPr>
              <w:t xml:space="preserve"> 2: 400MHz bandwidth</w:t>
            </w:r>
          </w:p>
          <w:p w14:paraId="7A080DA7" w14:textId="00A4ACD8" w:rsidR="004B3B73" w:rsidRPr="0091371E" w:rsidRDefault="004B3B73" w:rsidP="004B3B73">
            <w:pPr>
              <w:jc w:val="both"/>
              <w:rPr>
                <w:rFonts w:eastAsiaTheme="minorEastAsia"/>
                <w:sz w:val="16"/>
                <w:szCs w:val="16"/>
                <w:lang w:eastAsia="zh-CN"/>
              </w:rPr>
            </w:pPr>
            <w:r w:rsidRPr="0091371E">
              <w:rPr>
                <w:sz w:val="16"/>
                <w:szCs w:val="16"/>
              </w:rPr>
              <w:t xml:space="preserve">Note </w:t>
            </w:r>
            <w:r>
              <w:rPr>
                <w:sz w:val="16"/>
                <w:szCs w:val="16"/>
              </w:rPr>
              <w:t>3</w:t>
            </w:r>
            <w:r w:rsidRPr="0091371E">
              <w:rPr>
                <w:sz w:val="16"/>
                <w:szCs w:val="16"/>
              </w:rPr>
              <w:t xml:space="preserve">: </w:t>
            </w:r>
            <w:r w:rsidR="00E955FA" w:rsidRPr="0091371E">
              <w:rPr>
                <w:sz w:val="16"/>
                <w:szCs w:val="16"/>
              </w:rPr>
              <w:t>adopting delay-aware (DA) scheduling</w:t>
            </w:r>
          </w:p>
        </w:tc>
      </w:tr>
    </w:tbl>
    <w:p w14:paraId="7DD30550" w14:textId="77777777" w:rsidR="006E6BE7" w:rsidRDefault="006E6BE7" w:rsidP="006011CD">
      <w:pPr>
        <w:spacing w:before="120" w:after="120" w:line="276" w:lineRule="auto"/>
        <w:jc w:val="both"/>
      </w:pPr>
    </w:p>
    <w:p w14:paraId="16114F72" w14:textId="74B31657" w:rsidR="00067C22" w:rsidRPr="006A784D" w:rsidRDefault="00067C22" w:rsidP="006A784D">
      <w:pPr>
        <w:keepNext/>
        <w:numPr>
          <w:ilvl w:val="1"/>
          <w:numId w:val="5"/>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t>Capacity Results: FR2 UL</w:t>
      </w:r>
    </w:p>
    <w:p w14:paraId="0EE07547" w14:textId="77777777" w:rsidR="006E6BE7" w:rsidRDefault="006E6BE7" w:rsidP="006E6BE7">
      <w:pPr>
        <w:spacing w:before="120" w:after="120" w:line="276" w:lineRule="auto"/>
        <w:jc w:val="both"/>
      </w:pPr>
    </w:p>
    <w:p w14:paraId="5051135C" w14:textId="77777777" w:rsidR="00823DBD" w:rsidRDefault="00823DBD" w:rsidP="00823DBD">
      <w:pPr>
        <w:spacing w:before="120" w:after="120" w:line="276" w:lineRule="auto"/>
      </w:pPr>
      <w:proofErr w:type="spellStart"/>
      <w:r>
        <w:rPr>
          <w:b/>
          <w:bCs/>
          <w:u w:val="single"/>
        </w:rPr>
        <w:t>InH</w:t>
      </w:r>
      <w:proofErr w:type="spellEnd"/>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5160A289" w14:textId="5BF122CA" w:rsidR="00823DBD" w:rsidRDefault="005E10E3" w:rsidP="005E10E3">
      <w:pPr>
        <w:spacing w:before="120" w:after="120" w:line="276" w:lineRule="auto"/>
        <w:jc w:val="center"/>
      </w:pPr>
      <w:bookmarkStart w:id="22" w:name="_Ref80082594"/>
      <w:r>
        <w:t xml:space="preserve">Table </w:t>
      </w:r>
      <w:fldSimple w:instr=" SEQ Table \* ARABIC ">
        <w:r>
          <w:rPr>
            <w:noProof/>
          </w:rPr>
          <w:t>30</w:t>
        </w:r>
      </w:fldSimple>
      <w:bookmarkEnd w:id="22"/>
      <w:r>
        <w:t xml:space="preserve"> System capacity of pose/control (0.2Mbps) application in FR2 UL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5985525E" w14:textId="77777777" w:rsidTr="00553EBC">
        <w:trPr>
          <w:trHeight w:val="454"/>
          <w:jc w:val="center"/>
        </w:trPr>
        <w:tc>
          <w:tcPr>
            <w:tcW w:w="1282" w:type="dxa"/>
            <w:vMerge w:val="restart"/>
            <w:shd w:val="clear" w:color="auto" w:fill="9CC2E5" w:themeFill="accent1" w:themeFillTint="99"/>
            <w:vAlign w:val="center"/>
          </w:tcPr>
          <w:p w14:paraId="050731F1" w14:textId="77777777" w:rsidR="00E32847" w:rsidRPr="0091371E" w:rsidRDefault="00E32847" w:rsidP="00553EBC">
            <w:pPr>
              <w:jc w:val="center"/>
              <w:rPr>
                <w:b/>
                <w:bCs/>
                <w:sz w:val="16"/>
                <w:szCs w:val="16"/>
              </w:rPr>
            </w:pPr>
            <w:r w:rsidRPr="0091371E">
              <w:rPr>
                <w:b/>
                <w:bCs/>
                <w:sz w:val="16"/>
                <w:szCs w:val="16"/>
              </w:rPr>
              <w:lastRenderedPageBreak/>
              <w:t>Source</w:t>
            </w:r>
          </w:p>
        </w:tc>
        <w:tc>
          <w:tcPr>
            <w:tcW w:w="3260" w:type="dxa"/>
            <w:gridSpan w:val="3"/>
            <w:shd w:val="clear" w:color="auto" w:fill="9CC2E5" w:themeFill="accent1" w:themeFillTint="99"/>
            <w:vAlign w:val="center"/>
          </w:tcPr>
          <w:p w14:paraId="0013993C"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0AEA4C7F"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4317475D" w14:textId="77777777" w:rsidTr="00553EBC">
        <w:trPr>
          <w:trHeight w:val="709"/>
          <w:jc w:val="center"/>
        </w:trPr>
        <w:tc>
          <w:tcPr>
            <w:tcW w:w="1282" w:type="dxa"/>
            <w:vMerge/>
            <w:shd w:val="clear" w:color="auto" w:fill="9CC2E5" w:themeFill="accent1" w:themeFillTint="99"/>
            <w:vAlign w:val="center"/>
          </w:tcPr>
          <w:p w14:paraId="6AB5CA6A"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5B232C35"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F63D613"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4189B86"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F135101" w14:textId="77777777" w:rsidR="00E32847" w:rsidRPr="0091371E" w:rsidRDefault="00E32847" w:rsidP="00553EBC">
            <w:pPr>
              <w:jc w:val="center"/>
              <w:rPr>
                <w:b/>
                <w:bCs/>
                <w:sz w:val="16"/>
                <w:szCs w:val="16"/>
              </w:rPr>
            </w:pPr>
          </w:p>
        </w:tc>
      </w:tr>
      <w:tr w:rsidR="00E32847" w14:paraId="21EBE453" w14:textId="77777777" w:rsidTr="00553EBC">
        <w:trPr>
          <w:trHeight w:val="283"/>
          <w:jc w:val="center"/>
        </w:trPr>
        <w:tc>
          <w:tcPr>
            <w:tcW w:w="1282" w:type="dxa"/>
            <w:shd w:val="clear" w:color="auto" w:fill="9CC2E5" w:themeFill="accent1" w:themeFillTint="99"/>
            <w:vAlign w:val="center"/>
          </w:tcPr>
          <w:p w14:paraId="6F1996DF" w14:textId="6EB9D42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43BDCBEB" w14:textId="5BA00569" w:rsidR="00E32847" w:rsidRPr="0091371E" w:rsidRDefault="00E32847" w:rsidP="00E32847">
            <w:pPr>
              <w:jc w:val="center"/>
              <w:rPr>
                <w:b/>
                <w:bCs/>
                <w:sz w:val="16"/>
                <w:szCs w:val="16"/>
              </w:rPr>
            </w:pPr>
            <w:r w:rsidRPr="00823DBD">
              <w:rPr>
                <w:rFonts w:eastAsiaTheme="minorEastAsia"/>
                <w:sz w:val="16"/>
                <w:szCs w:val="16"/>
                <w:lang w:eastAsia="zh-CN"/>
              </w:rPr>
              <w:t>12.09</w:t>
            </w:r>
          </w:p>
        </w:tc>
        <w:tc>
          <w:tcPr>
            <w:tcW w:w="998" w:type="dxa"/>
            <w:shd w:val="clear" w:color="auto" w:fill="auto"/>
            <w:vAlign w:val="center"/>
          </w:tcPr>
          <w:p w14:paraId="6344C738" w14:textId="24FC6F9A" w:rsidR="00E32847" w:rsidRPr="0091371E" w:rsidRDefault="00E32847" w:rsidP="00E32847">
            <w:pPr>
              <w:jc w:val="center"/>
              <w:rPr>
                <w:b/>
                <w:bCs/>
                <w:sz w:val="16"/>
                <w:szCs w:val="16"/>
              </w:rPr>
            </w:pPr>
            <w:r w:rsidRPr="00823DBD">
              <w:rPr>
                <w:rFonts w:eastAsiaTheme="minorEastAsia"/>
                <w:sz w:val="16"/>
                <w:szCs w:val="16"/>
                <w:lang w:eastAsia="zh-CN"/>
              </w:rPr>
              <w:t>12</w:t>
            </w:r>
          </w:p>
        </w:tc>
        <w:tc>
          <w:tcPr>
            <w:tcW w:w="1412" w:type="dxa"/>
            <w:shd w:val="clear" w:color="auto" w:fill="auto"/>
            <w:vAlign w:val="center"/>
          </w:tcPr>
          <w:p w14:paraId="609B88CE" w14:textId="0352345A" w:rsidR="00E32847" w:rsidRPr="0091371E" w:rsidRDefault="00E32847" w:rsidP="00E32847">
            <w:pPr>
              <w:jc w:val="center"/>
              <w:rPr>
                <w:b/>
                <w:bCs/>
                <w:sz w:val="16"/>
                <w:szCs w:val="16"/>
              </w:rPr>
            </w:pPr>
            <w:r w:rsidRPr="00823DBD">
              <w:rPr>
                <w:rFonts w:eastAsiaTheme="minorEastAsia"/>
                <w:sz w:val="16"/>
                <w:szCs w:val="16"/>
                <w:lang w:eastAsia="zh-CN"/>
              </w:rPr>
              <w:t>90.28%</w:t>
            </w:r>
          </w:p>
        </w:tc>
        <w:tc>
          <w:tcPr>
            <w:tcW w:w="1276" w:type="dxa"/>
            <w:shd w:val="clear" w:color="auto" w:fill="auto"/>
            <w:vAlign w:val="center"/>
          </w:tcPr>
          <w:p w14:paraId="49DC4264" w14:textId="70BEAF6F"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5ABAD666" w14:textId="77777777" w:rsidTr="00553EBC">
        <w:trPr>
          <w:trHeight w:val="283"/>
          <w:jc w:val="center"/>
        </w:trPr>
        <w:tc>
          <w:tcPr>
            <w:tcW w:w="1282" w:type="dxa"/>
            <w:shd w:val="clear" w:color="auto" w:fill="9CC2E5" w:themeFill="accent1" w:themeFillTint="99"/>
            <w:vAlign w:val="center"/>
          </w:tcPr>
          <w:p w14:paraId="71A31080" w14:textId="6A0CCB22" w:rsidR="00E32847" w:rsidRPr="0091371E" w:rsidRDefault="00E32847" w:rsidP="00E32847">
            <w:pPr>
              <w:jc w:val="center"/>
              <w:rPr>
                <w:szCs w:val="20"/>
              </w:rPr>
            </w:pPr>
            <w:r w:rsidRPr="00506A45">
              <w:rPr>
                <w:rFonts w:eastAsiaTheme="minorEastAsia" w:hint="eastAsia"/>
                <w:color w:val="000000" w:themeColor="text1"/>
                <w:sz w:val="16"/>
                <w:szCs w:val="16"/>
                <w:lang w:eastAsia="zh-CN"/>
              </w:rPr>
              <w:t>QC</w:t>
            </w:r>
          </w:p>
        </w:tc>
        <w:tc>
          <w:tcPr>
            <w:tcW w:w="850" w:type="dxa"/>
            <w:vAlign w:val="center"/>
          </w:tcPr>
          <w:p w14:paraId="17BD023A" w14:textId="03AF062A" w:rsidR="00E32847" w:rsidRPr="0091371E" w:rsidRDefault="00E32847" w:rsidP="00E32847">
            <w:pPr>
              <w:jc w:val="center"/>
              <w:rPr>
                <w:sz w:val="16"/>
                <w:szCs w:val="16"/>
              </w:rPr>
            </w:pPr>
            <w:r w:rsidRPr="00506A45">
              <w:rPr>
                <w:rFonts w:eastAsiaTheme="minorEastAsia"/>
                <w:color w:val="000000" w:themeColor="text1"/>
                <w:sz w:val="16"/>
                <w:szCs w:val="16"/>
                <w:lang w:eastAsia="zh-CN"/>
              </w:rPr>
              <w:t>8</w:t>
            </w:r>
          </w:p>
        </w:tc>
        <w:tc>
          <w:tcPr>
            <w:tcW w:w="998" w:type="dxa"/>
            <w:vAlign w:val="center"/>
          </w:tcPr>
          <w:p w14:paraId="490B2B22" w14:textId="6C8C25D7" w:rsidR="00E32847" w:rsidRPr="0091371E" w:rsidRDefault="00E32847" w:rsidP="00E32847">
            <w:pPr>
              <w:jc w:val="center"/>
              <w:rPr>
                <w:sz w:val="16"/>
                <w:szCs w:val="16"/>
              </w:rPr>
            </w:pPr>
            <w:r w:rsidRPr="00506A45">
              <w:rPr>
                <w:rFonts w:eastAsiaTheme="minorEastAsia"/>
                <w:color w:val="000000" w:themeColor="text1"/>
                <w:sz w:val="16"/>
                <w:szCs w:val="16"/>
                <w:lang w:eastAsia="zh-CN"/>
              </w:rPr>
              <w:t>8</w:t>
            </w:r>
          </w:p>
        </w:tc>
        <w:tc>
          <w:tcPr>
            <w:tcW w:w="1412" w:type="dxa"/>
            <w:vAlign w:val="center"/>
          </w:tcPr>
          <w:p w14:paraId="4C829CCE" w14:textId="57949CDC" w:rsidR="00E32847" w:rsidRPr="0091371E" w:rsidRDefault="00E32847" w:rsidP="00E32847">
            <w:pPr>
              <w:jc w:val="center"/>
              <w:rPr>
                <w:sz w:val="16"/>
                <w:szCs w:val="16"/>
              </w:rPr>
            </w:pPr>
            <w:r w:rsidRPr="00506A45">
              <w:rPr>
                <w:rFonts w:eastAsiaTheme="minorEastAsia"/>
                <w:color w:val="000000" w:themeColor="text1"/>
                <w:sz w:val="16"/>
                <w:szCs w:val="16"/>
                <w:lang w:eastAsia="zh-CN"/>
              </w:rPr>
              <w:t>90%</w:t>
            </w:r>
          </w:p>
        </w:tc>
        <w:tc>
          <w:tcPr>
            <w:tcW w:w="1276" w:type="dxa"/>
            <w:vAlign w:val="center"/>
          </w:tcPr>
          <w:p w14:paraId="49C6626D" w14:textId="2D45EC6C"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084340" w14:paraId="3035737B" w14:textId="77777777" w:rsidTr="00344ADC">
        <w:trPr>
          <w:trHeight w:val="283"/>
          <w:jc w:val="center"/>
        </w:trPr>
        <w:tc>
          <w:tcPr>
            <w:tcW w:w="1282" w:type="dxa"/>
            <w:shd w:val="clear" w:color="auto" w:fill="9CC2E5" w:themeFill="accent1" w:themeFillTint="99"/>
            <w:vAlign w:val="center"/>
          </w:tcPr>
          <w:p w14:paraId="1DCD4D21" w14:textId="44A26CCC" w:rsidR="00084340" w:rsidRPr="00506A45" w:rsidRDefault="00084340" w:rsidP="00084340">
            <w:pPr>
              <w:jc w:val="center"/>
              <w:rPr>
                <w:rFonts w:eastAsiaTheme="minorEastAsia"/>
                <w:color w:val="000000" w:themeColor="text1"/>
                <w:sz w:val="16"/>
                <w:szCs w:val="16"/>
                <w:lang w:eastAsia="zh-CN"/>
              </w:rPr>
            </w:pPr>
            <w:r w:rsidRPr="00506A45">
              <w:rPr>
                <w:rFonts w:eastAsiaTheme="minorEastAsia" w:hint="eastAsia"/>
                <w:color w:val="000000" w:themeColor="text1"/>
                <w:sz w:val="16"/>
                <w:szCs w:val="16"/>
                <w:lang w:eastAsia="zh-CN"/>
              </w:rPr>
              <w:t>QC</w:t>
            </w:r>
          </w:p>
        </w:tc>
        <w:tc>
          <w:tcPr>
            <w:tcW w:w="850" w:type="dxa"/>
            <w:vAlign w:val="center"/>
          </w:tcPr>
          <w:p w14:paraId="6814A488" w14:textId="3D183F01" w:rsidR="00084340" w:rsidRPr="00344ADC" w:rsidRDefault="00084340">
            <w:pPr>
              <w:jc w:val="center"/>
              <w:rPr>
                <w:rFonts w:eastAsiaTheme="minorEastAsia"/>
                <w:color w:val="FF0000"/>
                <w:sz w:val="16"/>
                <w:szCs w:val="16"/>
                <w:lang w:eastAsia="zh-CN"/>
              </w:rPr>
            </w:pPr>
            <w:r w:rsidRPr="00344ADC">
              <w:rPr>
                <w:color w:val="FF0000"/>
                <w:sz w:val="16"/>
                <w:szCs w:val="16"/>
              </w:rPr>
              <w:t>7</w:t>
            </w:r>
          </w:p>
        </w:tc>
        <w:tc>
          <w:tcPr>
            <w:tcW w:w="998" w:type="dxa"/>
            <w:vAlign w:val="center"/>
          </w:tcPr>
          <w:p w14:paraId="7AF8E26C" w14:textId="38EA7B23" w:rsidR="00084340" w:rsidRPr="00344ADC" w:rsidRDefault="00084340">
            <w:pPr>
              <w:jc w:val="center"/>
              <w:rPr>
                <w:rFonts w:eastAsiaTheme="minorEastAsia"/>
                <w:color w:val="FF0000"/>
                <w:sz w:val="16"/>
                <w:szCs w:val="16"/>
                <w:lang w:eastAsia="zh-CN"/>
              </w:rPr>
            </w:pPr>
            <w:r w:rsidRPr="00344ADC">
              <w:rPr>
                <w:color w:val="FF0000"/>
                <w:sz w:val="16"/>
                <w:szCs w:val="16"/>
              </w:rPr>
              <w:t>7</w:t>
            </w:r>
          </w:p>
        </w:tc>
        <w:tc>
          <w:tcPr>
            <w:tcW w:w="1412" w:type="dxa"/>
            <w:vAlign w:val="center"/>
          </w:tcPr>
          <w:p w14:paraId="39135474" w14:textId="315F6D92" w:rsidR="00084340" w:rsidRPr="00344ADC" w:rsidRDefault="00084340">
            <w:pPr>
              <w:jc w:val="center"/>
              <w:rPr>
                <w:rFonts w:eastAsiaTheme="minorEastAsia"/>
                <w:color w:val="FF0000"/>
                <w:sz w:val="16"/>
                <w:szCs w:val="16"/>
                <w:lang w:eastAsia="zh-CN"/>
              </w:rPr>
            </w:pPr>
            <w:r w:rsidRPr="00344ADC">
              <w:rPr>
                <w:color w:val="FF0000"/>
                <w:sz w:val="16"/>
                <w:szCs w:val="16"/>
              </w:rPr>
              <w:t>90%</w:t>
            </w:r>
          </w:p>
        </w:tc>
        <w:tc>
          <w:tcPr>
            <w:tcW w:w="1276" w:type="dxa"/>
            <w:vAlign w:val="center"/>
          </w:tcPr>
          <w:p w14:paraId="359BAC80" w14:textId="26E48D08" w:rsidR="00084340" w:rsidRDefault="00084340" w:rsidP="00084340">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EA60BD" w14:paraId="4596644E" w14:textId="77777777" w:rsidTr="00344ADC">
        <w:trPr>
          <w:trHeight w:val="283"/>
          <w:jc w:val="center"/>
        </w:trPr>
        <w:tc>
          <w:tcPr>
            <w:tcW w:w="1282" w:type="dxa"/>
            <w:shd w:val="clear" w:color="auto" w:fill="9CC2E5" w:themeFill="accent1" w:themeFillTint="99"/>
            <w:vAlign w:val="center"/>
          </w:tcPr>
          <w:p w14:paraId="7EDF7677" w14:textId="7B789183" w:rsidR="00EA60BD" w:rsidRPr="00506A45" w:rsidRDefault="00EA60BD" w:rsidP="00EA60BD">
            <w:pPr>
              <w:jc w:val="center"/>
              <w:rPr>
                <w:rFonts w:eastAsiaTheme="minorEastAsia"/>
                <w:color w:val="000000" w:themeColor="text1"/>
                <w:sz w:val="16"/>
                <w:szCs w:val="16"/>
                <w:lang w:eastAsia="zh-CN"/>
              </w:rPr>
            </w:pPr>
            <w:r w:rsidRPr="00506A45">
              <w:rPr>
                <w:rFonts w:eastAsiaTheme="minorEastAsia" w:hint="eastAsia"/>
                <w:color w:val="000000" w:themeColor="text1"/>
                <w:sz w:val="16"/>
                <w:szCs w:val="16"/>
                <w:lang w:eastAsia="zh-CN"/>
              </w:rPr>
              <w:t>QC</w:t>
            </w:r>
          </w:p>
        </w:tc>
        <w:tc>
          <w:tcPr>
            <w:tcW w:w="850" w:type="dxa"/>
            <w:vAlign w:val="center"/>
          </w:tcPr>
          <w:p w14:paraId="5DD0B947" w14:textId="7D929736" w:rsidR="00EA60BD" w:rsidRPr="00EA60BD" w:rsidRDefault="00EA60BD">
            <w:pPr>
              <w:jc w:val="center"/>
              <w:rPr>
                <w:color w:val="FF0000"/>
                <w:sz w:val="16"/>
                <w:szCs w:val="16"/>
              </w:rPr>
            </w:pPr>
            <w:r w:rsidRPr="00344ADC">
              <w:rPr>
                <w:sz w:val="16"/>
                <w:szCs w:val="16"/>
              </w:rPr>
              <w:t>15</w:t>
            </w:r>
          </w:p>
        </w:tc>
        <w:tc>
          <w:tcPr>
            <w:tcW w:w="998" w:type="dxa"/>
            <w:vAlign w:val="center"/>
          </w:tcPr>
          <w:p w14:paraId="2B60B0FC" w14:textId="7BBFED0C" w:rsidR="00EA60BD" w:rsidRPr="00EA60BD" w:rsidRDefault="00EA60BD">
            <w:pPr>
              <w:jc w:val="center"/>
              <w:rPr>
                <w:color w:val="FF0000"/>
                <w:sz w:val="16"/>
                <w:szCs w:val="16"/>
              </w:rPr>
            </w:pPr>
            <w:r w:rsidRPr="00344ADC">
              <w:rPr>
                <w:sz w:val="16"/>
                <w:szCs w:val="16"/>
              </w:rPr>
              <w:t>15</w:t>
            </w:r>
          </w:p>
        </w:tc>
        <w:tc>
          <w:tcPr>
            <w:tcW w:w="1412" w:type="dxa"/>
            <w:vAlign w:val="center"/>
          </w:tcPr>
          <w:p w14:paraId="3772855F" w14:textId="0CF5DE13" w:rsidR="00EA60BD" w:rsidRPr="00EA60BD" w:rsidRDefault="00EA60BD">
            <w:pPr>
              <w:jc w:val="center"/>
              <w:rPr>
                <w:color w:val="FF0000"/>
                <w:sz w:val="16"/>
                <w:szCs w:val="16"/>
              </w:rPr>
            </w:pPr>
            <w:r w:rsidRPr="00344ADC">
              <w:rPr>
                <w:sz w:val="16"/>
                <w:szCs w:val="16"/>
              </w:rPr>
              <w:t>90%</w:t>
            </w:r>
          </w:p>
        </w:tc>
        <w:tc>
          <w:tcPr>
            <w:tcW w:w="1276" w:type="dxa"/>
            <w:vAlign w:val="center"/>
          </w:tcPr>
          <w:p w14:paraId="3F734E7A" w14:textId="457B4FE8"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EA60BD" w14:paraId="0904FE44" w14:textId="77777777" w:rsidTr="00344ADC">
        <w:trPr>
          <w:trHeight w:val="283"/>
          <w:jc w:val="center"/>
        </w:trPr>
        <w:tc>
          <w:tcPr>
            <w:tcW w:w="1282" w:type="dxa"/>
            <w:shd w:val="clear" w:color="auto" w:fill="9CC2E5" w:themeFill="accent1" w:themeFillTint="99"/>
            <w:vAlign w:val="center"/>
          </w:tcPr>
          <w:p w14:paraId="154F57E0" w14:textId="26B563EE" w:rsidR="00EA60BD" w:rsidRPr="00506A45" w:rsidRDefault="00EA60BD" w:rsidP="00EA60BD">
            <w:pPr>
              <w:jc w:val="center"/>
              <w:rPr>
                <w:rFonts w:eastAsiaTheme="minorEastAsia"/>
                <w:color w:val="000000" w:themeColor="text1"/>
                <w:sz w:val="16"/>
                <w:szCs w:val="16"/>
                <w:lang w:eastAsia="zh-CN"/>
              </w:rPr>
            </w:pPr>
            <w:r w:rsidRPr="00506A45">
              <w:rPr>
                <w:rFonts w:eastAsiaTheme="minorEastAsia" w:hint="eastAsia"/>
                <w:color w:val="000000" w:themeColor="text1"/>
                <w:sz w:val="16"/>
                <w:szCs w:val="16"/>
                <w:lang w:eastAsia="zh-CN"/>
              </w:rPr>
              <w:t>QC</w:t>
            </w:r>
          </w:p>
        </w:tc>
        <w:tc>
          <w:tcPr>
            <w:tcW w:w="850" w:type="dxa"/>
            <w:vAlign w:val="center"/>
          </w:tcPr>
          <w:p w14:paraId="1FEADA15" w14:textId="4F5523FE" w:rsidR="00EA60BD" w:rsidRPr="00EA60BD" w:rsidRDefault="00EA60BD">
            <w:pPr>
              <w:jc w:val="center"/>
              <w:rPr>
                <w:color w:val="FF0000"/>
                <w:sz w:val="16"/>
                <w:szCs w:val="16"/>
              </w:rPr>
            </w:pPr>
            <w:r w:rsidRPr="00344ADC">
              <w:rPr>
                <w:sz w:val="16"/>
                <w:szCs w:val="16"/>
              </w:rPr>
              <w:t>23</w:t>
            </w:r>
          </w:p>
        </w:tc>
        <w:tc>
          <w:tcPr>
            <w:tcW w:w="998" w:type="dxa"/>
            <w:vAlign w:val="center"/>
          </w:tcPr>
          <w:p w14:paraId="0FBD29D4" w14:textId="10529DBE" w:rsidR="00EA60BD" w:rsidRPr="00EA60BD" w:rsidRDefault="00EA60BD">
            <w:pPr>
              <w:jc w:val="center"/>
              <w:rPr>
                <w:color w:val="FF0000"/>
                <w:sz w:val="16"/>
                <w:szCs w:val="16"/>
              </w:rPr>
            </w:pPr>
            <w:r w:rsidRPr="00344ADC">
              <w:rPr>
                <w:sz w:val="16"/>
                <w:szCs w:val="16"/>
              </w:rPr>
              <w:t>23</w:t>
            </w:r>
          </w:p>
        </w:tc>
        <w:tc>
          <w:tcPr>
            <w:tcW w:w="1412" w:type="dxa"/>
            <w:vAlign w:val="center"/>
          </w:tcPr>
          <w:p w14:paraId="66FA6774" w14:textId="4C7A4D07" w:rsidR="00EA60BD" w:rsidRPr="00EA60BD" w:rsidRDefault="00EA60BD">
            <w:pPr>
              <w:jc w:val="center"/>
              <w:rPr>
                <w:color w:val="FF0000"/>
                <w:sz w:val="16"/>
                <w:szCs w:val="16"/>
              </w:rPr>
            </w:pPr>
            <w:r w:rsidRPr="00344ADC">
              <w:rPr>
                <w:sz w:val="16"/>
                <w:szCs w:val="16"/>
              </w:rPr>
              <w:t>90%</w:t>
            </w:r>
          </w:p>
        </w:tc>
        <w:tc>
          <w:tcPr>
            <w:tcW w:w="1276" w:type="dxa"/>
            <w:vAlign w:val="center"/>
          </w:tcPr>
          <w:p w14:paraId="2F5FCB3F" w14:textId="49122BA0"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EA60BD" w14:paraId="6F5612FB" w14:textId="77777777" w:rsidTr="00344ADC">
        <w:trPr>
          <w:trHeight w:val="283"/>
          <w:jc w:val="center"/>
        </w:trPr>
        <w:tc>
          <w:tcPr>
            <w:tcW w:w="1282" w:type="dxa"/>
            <w:shd w:val="clear" w:color="auto" w:fill="9CC2E5" w:themeFill="accent1" w:themeFillTint="99"/>
            <w:vAlign w:val="center"/>
          </w:tcPr>
          <w:p w14:paraId="69F82B51" w14:textId="59206C38" w:rsidR="00EA60BD" w:rsidRPr="00506A45" w:rsidRDefault="00EA60BD" w:rsidP="00EA60BD">
            <w:pPr>
              <w:jc w:val="center"/>
              <w:rPr>
                <w:rFonts w:eastAsiaTheme="minorEastAsia"/>
                <w:color w:val="000000" w:themeColor="text1"/>
                <w:sz w:val="16"/>
                <w:szCs w:val="16"/>
                <w:lang w:eastAsia="zh-CN"/>
              </w:rPr>
            </w:pPr>
            <w:r w:rsidRPr="00460C69">
              <w:rPr>
                <w:rFonts w:eastAsiaTheme="minorEastAsia" w:hint="eastAsia"/>
                <w:color w:val="000000" w:themeColor="text1"/>
                <w:sz w:val="16"/>
                <w:szCs w:val="16"/>
                <w:lang w:eastAsia="zh-CN"/>
              </w:rPr>
              <w:t>QC</w:t>
            </w:r>
          </w:p>
        </w:tc>
        <w:tc>
          <w:tcPr>
            <w:tcW w:w="850" w:type="dxa"/>
            <w:vAlign w:val="center"/>
          </w:tcPr>
          <w:p w14:paraId="70A2AF25" w14:textId="0AE9D891" w:rsidR="00EA60BD" w:rsidRPr="00EA60BD" w:rsidRDefault="00EA60BD">
            <w:pPr>
              <w:jc w:val="center"/>
              <w:rPr>
                <w:color w:val="FF0000"/>
                <w:sz w:val="16"/>
                <w:szCs w:val="16"/>
              </w:rPr>
            </w:pPr>
            <w:r w:rsidRPr="00344ADC">
              <w:rPr>
                <w:sz w:val="16"/>
                <w:szCs w:val="16"/>
              </w:rPr>
              <w:t>&gt; 30</w:t>
            </w:r>
          </w:p>
        </w:tc>
        <w:tc>
          <w:tcPr>
            <w:tcW w:w="998" w:type="dxa"/>
            <w:vAlign w:val="center"/>
          </w:tcPr>
          <w:p w14:paraId="2C260DC9" w14:textId="4825F00B" w:rsidR="00EA60BD" w:rsidRPr="00EA60BD" w:rsidRDefault="00EA60BD">
            <w:pPr>
              <w:jc w:val="center"/>
              <w:rPr>
                <w:color w:val="FF0000"/>
                <w:sz w:val="16"/>
                <w:szCs w:val="16"/>
              </w:rPr>
            </w:pPr>
            <w:r w:rsidRPr="00344ADC">
              <w:rPr>
                <w:sz w:val="16"/>
                <w:szCs w:val="16"/>
              </w:rPr>
              <w:t>&gt;30</w:t>
            </w:r>
          </w:p>
        </w:tc>
        <w:tc>
          <w:tcPr>
            <w:tcW w:w="1412" w:type="dxa"/>
            <w:vAlign w:val="center"/>
          </w:tcPr>
          <w:p w14:paraId="4AEBAEDC" w14:textId="7276A6C4" w:rsidR="00EA60BD" w:rsidRPr="00EA60BD" w:rsidRDefault="00EA60BD">
            <w:pPr>
              <w:jc w:val="center"/>
              <w:rPr>
                <w:color w:val="FF0000"/>
                <w:sz w:val="16"/>
                <w:szCs w:val="16"/>
              </w:rPr>
            </w:pPr>
            <w:r w:rsidRPr="00344ADC">
              <w:rPr>
                <w:sz w:val="16"/>
                <w:szCs w:val="16"/>
              </w:rPr>
              <w:t>90%</w:t>
            </w:r>
          </w:p>
        </w:tc>
        <w:tc>
          <w:tcPr>
            <w:tcW w:w="1276" w:type="dxa"/>
            <w:vAlign w:val="center"/>
          </w:tcPr>
          <w:p w14:paraId="4EA01BC4" w14:textId="1FE7D425"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EA60BD" w14:paraId="78419AA2" w14:textId="77777777" w:rsidTr="00344ADC">
        <w:trPr>
          <w:trHeight w:val="283"/>
          <w:jc w:val="center"/>
        </w:trPr>
        <w:tc>
          <w:tcPr>
            <w:tcW w:w="1282" w:type="dxa"/>
            <w:shd w:val="clear" w:color="auto" w:fill="9CC2E5" w:themeFill="accent1" w:themeFillTint="99"/>
            <w:vAlign w:val="center"/>
          </w:tcPr>
          <w:p w14:paraId="1160C52D" w14:textId="274684DB" w:rsidR="00EA60BD" w:rsidRPr="00460C69" w:rsidRDefault="00B66FEE" w:rsidP="00EA60BD">
            <w:pPr>
              <w:jc w:val="center"/>
              <w:rPr>
                <w:rFonts w:eastAsiaTheme="minorEastAsia"/>
                <w:color w:val="000000" w:themeColor="text1"/>
                <w:sz w:val="16"/>
                <w:szCs w:val="16"/>
                <w:lang w:eastAsia="zh-CN"/>
              </w:rPr>
            </w:pPr>
            <w:r w:rsidRPr="00460C69">
              <w:rPr>
                <w:rFonts w:eastAsiaTheme="minorEastAsia" w:hint="eastAsia"/>
                <w:color w:val="000000" w:themeColor="text1"/>
                <w:sz w:val="16"/>
                <w:szCs w:val="16"/>
                <w:lang w:eastAsia="zh-CN"/>
              </w:rPr>
              <w:t>QC</w:t>
            </w:r>
          </w:p>
        </w:tc>
        <w:tc>
          <w:tcPr>
            <w:tcW w:w="850" w:type="dxa"/>
            <w:vAlign w:val="center"/>
          </w:tcPr>
          <w:p w14:paraId="48790871" w14:textId="3DFAE1AE" w:rsidR="00EA60BD" w:rsidRPr="00EA60BD" w:rsidRDefault="00EA60BD">
            <w:pPr>
              <w:jc w:val="center"/>
              <w:rPr>
                <w:sz w:val="16"/>
                <w:szCs w:val="16"/>
              </w:rPr>
            </w:pPr>
            <w:r w:rsidRPr="00344ADC">
              <w:rPr>
                <w:sz w:val="16"/>
                <w:szCs w:val="16"/>
              </w:rPr>
              <w:t>23</w:t>
            </w:r>
          </w:p>
        </w:tc>
        <w:tc>
          <w:tcPr>
            <w:tcW w:w="998" w:type="dxa"/>
            <w:vAlign w:val="center"/>
          </w:tcPr>
          <w:p w14:paraId="6645C09F" w14:textId="5CB0A182" w:rsidR="00EA60BD" w:rsidRPr="00EA60BD" w:rsidRDefault="00EA60BD">
            <w:pPr>
              <w:jc w:val="center"/>
              <w:rPr>
                <w:sz w:val="16"/>
                <w:szCs w:val="16"/>
              </w:rPr>
            </w:pPr>
            <w:r w:rsidRPr="00344ADC">
              <w:rPr>
                <w:sz w:val="16"/>
                <w:szCs w:val="16"/>
              </w:rPr>
              <w:t>23</w:t>
            </w:r>
          </w:p>
        </w:tc>
        <w:tc>
          <w:tcPr>
            <w:tcW w:w="1412" w:type="dxa"/>
            <w:vAlign w:val="center"/>
          </w:tcPr>
          <w:p w14:paraId="1CFB9158" w14:textId="7F30D522" w:rsidR="00EA60BD" w:rsidRPr="00EA60BD" w:rsidRDefault="00EA60BD">
            <w:pPr>
              <w:jc w:val="center"/>
              <w:rPr>
                <w:sz w:val="16"/>
                <w:szCs w:val="16"/>
              </w:rPr>
            </w:pPr>
            <w:r w:rsidRPr="00344ADC">
              <w:rPr>
                <w:sz w:val="16"/>
                <w:szCs w:val="16"/>
              </w:rPr>
              <w:t>90%</w:t>
            </w:r>
          </w:p>
        </w:tc>
        <w:tc>
          <w:tcPr>
            <w:tcW w:w="1276" w:type="dxa"/>
            <w:vAlign w:val="center"/>
          </w:tcPr>
          <w:p w14:paraId="7A03A0ED" w14:textId="557B5778" w:rsidR="00EA60BD" w:rsidRDefault="00EA60BD" w:rsidP="00EA60BD">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w:t>
            </w:r>
          </w:p>
        </w:tc>
      </w:tr>
      <w:tr w:rsidR="00084340" w14:paraId="4E37F8CB" w14:textId="77777777" w:rsidTr="00553EBC">
        <w:trPr>
          <w:trHeight w:val="283"/>
          <w:jc w:val="center"/>
        </w:trPr>
        <w:tc>
          <w:tcPr>
            <w:tcW w:w="1282" w:type="dxa"/>
            <w:shd w:val="clear" w:color="auto" w:fill="9CC2E5" w:themeFill="accent1" w:themeFillTint="99"/>
            <w:vAlign w:val="center"/>
          </w:tcPr>
          <w:p w14:paraId="4CBFE8FC" w14:textId="07D9D802" w:rsidR="00084340" w:rsidRPr="0091371E" w:rsidRDefault="00084340" w:rsidP="00084340">
            <w:pPr>
              <w:jc w:val="center"/>
              <w:rPr>
                <w:szCs w:val="20"/>
              </w:rPr>
            </w:pPr>
            <w:r w:rsidRPr="00823DBD">
              <w:rPr>
                <w:rFonts w:eastAsiaTheme="minorEastAsia" w:hint="eastAsia"/>
                <w:sz w:val="16"/>
                <w:szCs w:val="16"/>
                <w:lang w:eastAsia="zh-CN"/>
              </w:rPr>
              <w:t>vivo</w:t>
            </w:r>
          </w:p>
        </w:tc>
        <w:tc>
          <w:tcPr>
            <w:tcW w:w="850" w:type="dxa"/>
            <w:vAlign w:val="center"/>
          </w:tcPr>
          <w:p w14:paraId="7959F4E5" w14:textId="7B5286E6" w:rsidR="00084340" w:rsidRPr="0091371E" w:rsidRDefault="00084340" w:rsidP="00084340">
            <w:pPr>
              <w:jc w:val="center"/>
              <w:rPr>
                <w:sz w:val="16"/>
                <w:szCs w:val="16"/>
              </w:rPr>
            </w:pPr>
            <w:r w:rsidRPr="00823DBD">
              <w:rPr>
                <w:rFonts w:eastAsiaTheme="minorEastAsia"/>
                <w:sz w:val="16"/>
                <w:szCs w:val="16"/>
                <w:lang w:eastAsia="zh-CN"/>
              </w:rPr>
              <w:t>&gt;20</w:t>
            </w:r>
          </w:p>
        </w:tc>
        <w:tc>
          <w:tcPr>
            <w:tcW w:w="998" w:type="dxa"/>
            <w:vAlign w:val="center"/>
          </w:tcPr>
          <w:p w14:paraId="0B14DDDF" w14:textId="280E23BC" w:rsidR="00084340" w:rsidRPr="0091371E" w:rsidRDefault="00084340" w:rsidP="00084340">
            <w:pPr>
              <w:jc w:val="center"/>
              <w:rPr>
                <w:sz w:val="16"/>
                <w:szCs w:val="16"/>
              </w:rPr>
            </w:pPr>
            <w:r w:rsidRPr="00823DBD">
              <w:rPr>
                <w:rFonts w:eastAsiaTheme="minorEastAsia"/>
                <w:sz w:val="16"/>
                <w:szCs w:val="16"/>
                <w:lang w:eastAsia="zh-CN"/>
              </w:rPr>
              <w:t>&gt;20</w:t>
            </w:r>
          </w:p>
        </w:tc>
        <w:tc>
          <w:tcPr>
            <w:tcW w:w="1412" w:type="dxa"/>
            <w:vAlign w:val="center"/>
          </w:tcPr>
          <w:p w14:paraId="3A905E0C" w14:textId="417DB8A4" w:rsidR="00084340" w:rsidRPr="0091371E" w:rsidRDefault="00084340" w:rsidP="00084340">
            <w:pPr>
              <w:jc w:val="center"/>
              <w:rPr>
                <w:sz w:val="16"/>
                <w:szCs w:val="16"/>
              </w:rPr>
            </w:pPr>
            <w:r w:rsidRPr="00823DBD">
              <w:rPr>
                <w:rFonts w:eastAsiaTheme="minorEastAsia"/>
                <w:sz w:val="16"/>
                <w:szCs w:val="16"/>
                <w:lang w:eastAsia="zh-CN"/>
              </w:rPr>
              <w:t>97.69%</w:t>
            </w:r>
          </w:p>
        </w:tc>
        <w:tc>
          <w:tcPr>
            <w:tcW w:w="1276" w:type="dxa"/>
            <w:vAlign w:val="center"/>
          </w:tcPr>
          <w:p w14:paraId="4F74C860" w14:textId="77777777" w:rsidR="00084340" w:rsidRPr="0091371E" w:rsidRDefault="00084340" w:rsidP="00084340">
            <w:pPr>
              <w:jc w:val="both"/>
              <w:rPr>
                <w:sz w:val="16"/>
                <w:szCs w:val="16"/>
              </w:rPr>
            </w:pPr>
          </w:p>
        </w:tc>
      </w:tr>
      <w:tr w:rsidR="00084340" w14:paraId="5A8B7865" w14:textId="77777777" w:rsidTr="00553EBC">
        <w:trPr>
          <w:trHeight w:val="464"/>
          <w:jc w:val="center"/>
        </w:trPr>
        <w:tc>
          <w:tcPr>
            <w:tcW w:w="5818" w:type="dxa"/>
            <w:gridSpan w:val="5"/>
            <w:shd w:val="clear" w:color="auto" w:fill="auto"/>
            <w:vAlign w:val="center"/>
          </w:tcPr>
          <w:p w14:paraId="1D5B61C6" w14:textId="77777777" w:rsidR="00EA60BD" w:rsidRDefault="00EA60BD" w:rsidP="00EA60BD">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55C2B235" w14:textId="77777777" w:rsidR="00EA60BD" w:rsidRDefault="00EA60BD" w:rsidP="00EA60BD">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293B8DD2" w14:textId="77777777" w:rsidR="00EA60BD" w:rsidRDefault="00EA60BD" w:rsidP="00EA60BD">
            <w:pPr>
              <w:jc w:val="both"/>
              <w:rPr>
                <w:sz w:val="16"/>
                <w:szCs w:val="16"/>
              </w:rPr>
            </w:pPr>
            <w:r w:rsidRPr="0091371E">
              <w:rPr>
                <w:sz w:val="16"/>
                <w:szCs w:val="16"/>
              </w:rPr>
              <w:t xml:space="preserve">Note </w:t>
            </w:r>
            <w:r>
              <w:rPr>
                <w:sz w:val="16"/>
                <w:szCs w:val="16"/>
              </w:rPr>
              <w:t>3</w:t>
            </w:r>
            <w:r w:rsidRPr="0091371E">
              <w:rPr>
                <w:sz w:val="16"/>
                <w:szCs w:val="16"/>
              </w:rPr>
              <w:t xml:space="preserve">: </w:t>
            </w:r>
            <w:r w:rsidRPr="0085758E">
              <w:rPr>
                <w:sz w:val="16"/>
                <w:szCs w:val="16"/>
              </w:rPr>
              <w:t>Regular slot, FDM/SDM</w:t>
            </w:r>
          </w:p>
          <w:p w14:paraId="6CBC80B6" w14:textId="77777777" w:rsidR="00EA60BD" w:rsidRDefault="00EA60BD" w:rsidP="00EA60BD">
            <w:pPr>
              <w:jc w:val="both"/>
              <w:rPr>
                <w:sz w:val="16"/>
                <w:szCs w:val="16"/>
              </w:rPr>
            </w:pPr>
            <w:r w:rsidRPr="0091371E">
              <w:rPr>
                <w:sz w:val="16"/>
                <w:szCs w:val="16"/>
              </w:rPr>
              <w:t xml:space="preserve">Note </w:t>
            </w:r>
            <w:r>
              <w:rPr>
                <w:sz w:val="16"/>
                <w:szCs w:val="16"/>
              </w:rPr>
              <w:t>4</w:t>
            </w:r>
            <w:r w:rsidRPr="0091371E">
              <w:rPr>
                <w:sz w:val="16"/>
                <w:szCs w:val="16"/>
              </w:rPr>
              <w:t xml:space="preserve">: </w:t>
            </w:r>
            <w:r w:rsidRPr="0085758E">
              <w:rPr>
                <w:sz w:val="16"/>
                <w:szCs w:val="16"/>
              </w:rPr>
              <w:t>mini-slot, Full Antenna</w:t>
            </w:r>
          </w:p>
          <w:p w14:paraId="6FE4C392" w14:textId="4CD07D1E" w:rsidR="00084340" w:rsidRDefault="00EA60BD" w:rsidP="00EA60BD">
            <w:pPr>
              <w:jc w:val="both"/>
              <w:rPr>
                <w:sz w:val="16"/>
                <w:szCs w:val="16"/>
              </w:rPr>
            </w:pPr>
            <w:r w:rsidRPr="0091371E">
              <w:rPr>
                <w:sz w:val="16"/>
                <w:szCs w:val="16"/>
              </w:rPr>
              <w:t xml:space="preserve">Note </w:t>
            </w:r>
            <w:r>
              <w:rPr>
                <w:sz w:val="16"/>
                <w:szCs w:val="16"/>
              </w:rPr>
              <w:t>5</w:t>
            </w:r>
            <w:r w:rsidRPr="0091371E">
              <w:rPr>
                <w:sz w:val="16"/>
                <w:szCs w:val="16"/>
              </w:rPr>
              <w:t xml:space="preserve">: </w:t>
            </w:r>
            <w:r w:rsidRPr="0085758E">
              <w:rPr>
                <w:sz w:val="16"/>
                <w:szCs w:val="16"/>
              </w:rPr>
              <w:t>mini-slot,</w:t>
            </w:r>
            <w:r>
              <w:rPr>
                <w:sz w:val="16"/>
                <w:szCs w:val="16"/>
              </w:rPr>
              <w:t xml:space="preserve"> </w:t>
            </w:r>
            <w:r w:rsidRPr="0085758E">
              <w:rPr>
                <w:sz w:val="16"/>
                <w:szCs w:val="16"/>
              </w:rPr>
              <w:t>FDM/SDM</w:t>
            </w:r>
          </w:p>
          <w:p w14:paraId="6F5CEA0A" w14:textId="4E96D66B" w:rsidR="00EA60BD" w:rsidRPr="005674E9" w:rsidRDefault="00EA60BD" w:rsidP="00EA60BD">
            <w:pPr>
              <w:jc w:val="both"/>
              <w:rPr>
                <w:sz w:val="16"/>
                <w:szCs w:val="16"/>
              </w:rPr>
            </w:pPr>
            <w:r w:rsidRPr="0091371E">
              <w:rPr>
                <w:sz w:val="16"/>
                <w:szCs w:val="16"/>
              </w:rPr>
              <w:t xml:space="preserve">Note </w:t>
            </w:r>
            <w:r>
              <w:rPr>
                <w:sz w:val="16"/>
                <w:szCs w:val="16"/>
              </w:rPr>
              <w:t>6</w:t>
            </w:r>
            <w:r w:rsidRPr="0091371E">
              <w:rPr>
                <w:sz w:val="16"/>
                <w:szCs w:val="16"/>
              </w:rPr>
              <w:t xml:space="preserve">: </w:t>
            </w:r>
            <w:r>
              <w:rPr>
                <w:sz w:val="16"/>
                <w:szCs w:val="16"/>
              </w:rPr>
              <w:t>DDDUU</w:t>
            </w:r>
          </w:p>
        </w:tc>
      </w:tr>
    </w:tbl>
    <w:p w14:paraId="5C75C6C2" w14:textId="1A543733" w:rsidR="00E32847" w:rsidDel="00EA60BD" w:rsidRDefault="00E32847" w:rsidP="00823DBD">
      <w:pPr>
        <w:spacing w:before="120" w:after="120" w:line="276" w:lineRule="auto"/>
        <w:jc w:val="both"/>
      </w:pPr>
    </w:p>
    <w:p w14:paraId="5252EA12" w14:textId="291511FF" w:rsidR="00823DBD" w:rsidRDefault="00823DBD" w:rsidP="00823DBD">
      <w:pPr>
        <w:spacing w:before="120" w:after="120" w:line="276" w:lineRule="auto"/>
      </w:pPr>
      <w:proofErr w:type="spellStart"/>
      <w:r>
        <w:rPr>
          <w:b/>
          <w:bCs/>
          <w:u w:val="single"/>
        </w:rPr>
        <w:t>InH</w:t>
      </w:r>
      <w:proofErr w:type="spellEnd"/>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51EA9246" w14:textId="29D52939" w:rsidR="00823DBD" w:rsidRDefault="005E10E3" w:rsidP="005E10E3">
      <w:pPr>
        <w:spacing w:before="120" w:after="120" w:line="276" w:lineRule="auto"/>
        <w:jc w:val="center"/>
      </w:pPr>
      <w:r>
        <w:t xml:space="preserve">Table </w:t>
      </w:r>
      <w:fldSimple w:instr=" SEQ Table \* ARABIC ">
        <w:r>
          <w:rPr>
            <w:noProof/>
          </w:rPr>
          <w:t>31</w:t>
        </w:r>
      </w:fldSimple>
      <w:r>
        <w:t xml:space="preserve"> System capacity of</w:t>
      </w:r>
      <w:r w:rsidRPr="005E10E3">
        <w:t xml:space="preserve"> scene/video/data/voice</w:t>
      </w:r>
      <w:r>
        <w:t xml:space="preserve"> (10Mbps) application in FR2 UL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150260F7" w14:textId="77777777" w:rsidTr="00553EBC">
        <w:trPr>
          <w:trHeight w:val="454"/>
          <w:jc w:val="center"/>
        </w:trPr>
        <w:tc>
          <w:tcPr>
            <w:tcW w:w="1282" w:type="dxa"/>
            <w:vMerge w:val="restart"/>
            <w:shd w:val="clear" w:color="auto" w:fill="9CC2E5" w:themeFill="accent1" w:themeFillTint="99"/>
            <w:vAlign w:val="center"/>
          </w:tcPr>
          <w:p w14:paraId="12DEDC84"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ABE69AE"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45E8F4C1"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792F8E89" w14:textId="77777777" w:rsidTr="00553EBC">
        <w:trPr>
          <w:trHeight w:val="709"/>
          <w:jc w:val="center"/>
        </w:trPr>
        <w:tc>
          <w:tcPr>
            <w:tcW w:w="1282" w:type="dxa"/>
            <w:vMerge/>
            <w:shd w:val="clear" w:color="auto" w:fill="9CC2E5" w:themeFill="accent1" w:themeFillTint="99"/>
            <w:vAlign w:val="center"/>
          </w:tcPr>
          <w:p w14:paraId="174E96D6"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3CFD3E93"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5A565508"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D09069F"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E4FDF20" w14:textId="77777777" w:rsidR="00E32847" w:rsidRPr="0091371E" w:rsidRDefault="00E32847" w:rsidP="00553EBC">
            <w:pPr>
              <w:jc w:val="center"/>
              <w:rPr>
                <w:b/>
                <w:bCs/>
                <w:sz w:val="16"/>
                <w:szCs w:val="16"/>
              </w:rPr>
            </w:pPr>
          </w:p>
        </w:tc>
      </w:tr>
      <w:tr w:rsidR="00E32847" w14:paraId="3A22766D" w14:textId="77777777" w:rsidTr="00553EBC">
        <w:trPr>
          <w:trHeight w:val="283"/>
          <w:jc w:val="center"/>
        </w:trPr>
        <w:tc>
          <w:tcPr>
            <w:tcW w:w="1282" w:type="dxa"/>
            <w:shd w:val="clear" w:color="auto" w:fill="9CC2E5" w:themeFill="accent1" w:themeFillTint="99"/>
            <w:vAlign w:val="center"/>
          </w:tcPr>
          <w:p w14:paraId="307C1BA6" w14:textId="7777777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243D8F24" w14:textId="3DA45B2B" w:rsidR="00E32847" w:rsidRPr="0091371E" w:rsidRDefault="00E32847" w:rsidP="00E32847">
            <w:pPr>
              <w:jc w:val="center"/>
              <w:rPr>
                <w:b/>
                <w:bCs/>
                <w:sz w:val="16"/>
                <w:szCs w:val="16"/>
              </w:rPr>
            </w:pPr>
            <w:r w:rsidRPr="00427434">
              <w:rPr>
                <w:rFonts w:eastAsiaTheme="minorEastAsia" w:hint="eastAsia"/>
                <w:sz w:val="16"/>
                <w:szCs w:val="16"/>
                <w:lang w:eastAsia="zh-CN"/>
              </w:rPr>
              <w:t>1</w:t>
            </w:r>
          </w:p>
        </w:tc>
        <w:tc>
          <w:tcPr>
            <w:tcW w:w="998" w:type="dxa"/>
            <w:shd w:val="clear" w:color="auto" w:fill="auto"/>
            <w:vAlign w:val="center"/>
          </w:tcPr>
          <w:p w14:paraId="68A917C4" w14:textId="7071B30E" w:rsidR="00E32847" w:rsidRPr="0091371E" w:rsidRDefault="00E32847" w:rsidP="00E32847">
            <w:pPr>
              <w:jc w:val="center"/>
              <w:rPr>
                <w:b/>
                <w:bCs/>
                <w:sz w:val="16"/>
                <w:szCs w:val="16"/>
              </w:rPr>
            </w:pPr>
            <w:r w:rsidRPr="00427434">
              <w:rPr>
                <w:rFonts w:eastAsiaTheme="minorEastAsia" w:hint="eastAsia"/>
                <w:sz w:val="16"/>
                <w:szCs w:val="16"/>
                <w:lang w:eastAsia="zh-CN"/>
              </w:rPr>
              <w:t>1</w:t>
            </w:r>
          </w:p>
        </w:tc>
        <w:tc>
          <w:tcPr>
            <w:tcW w:w="1412" w:type="dxa"/>
            <w:shd w:val="clear" w:color="auto" w:fill="auto"/>
            <w:vAlign w:val="center"/>
          </w:tcPr>
          <w:p w14:paraId="3A01A32E" w14:textId="715DEF2A" w:rsidR="00E32847" w:rsidRPr="0091371E" w:rsidRDefault="00E32847" w:rsidP="00E32847">
            <w:pPr>
              <w:jc w:val="center"/>
              <w:rPr>
                <w:b/>
                <w:bCs/>
                <w:sz w:val="16"/>
                <w:szCs w:val="16"/>
              </w:rPr>
            </w:pPr>
            <w:r w:rsidRPr="00427434">
              <w:rPr>
                <w:rFonts w:eastAsiaTheme="minorEastAsia" w:hint="eastAsia"/>
                <w:sz w:val="16"/>
                <w:szCs w:val="16"/>
                <w:lang w:eastAsia="zh-CN"/>
              </w:rPr>
              <w:t>90%</w:t>
            </w:r>
          </w:p>
        </w:tc>
        <w:tc>
          <w:tcPr>
            <w:tcW w:w="1276" w:type="dxa"/>
            <w:shd w:val="clear" w:color="auto" w:fill="auto"/>
            <w:vAlign w:val="center"/>
          </w:tcPr>
          <w:p w14:paraId="6BDDE18B"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62E59" w14:paraId="00475828" w14:textId="77777777" w:rsidTr="00344ADC">
        <w:trPr>
          <w:trHeight w:val="283"/>
          <w:jc w:val="center"/>
        </w:trPr>
        <w:tc>
          <w:tcPr>
            <w:tcW w:w="1282" w:type="dxa"/>
            <w:shd w:val="clear" w:color="auto" w:fill="9CC2E5" w:themeFill="accent1" w:themeFillTint="99"/>
            <w:vAlign w:val="center"/>
          </w:tcPr>
          <w:p w14:paraId="6F7E539F" w14:textId="4117F93B" w:rsidR="00962E59" w:rsidRPr="00823DBD" w:rsidRDefault="00962E59" w:rsidP="00962E59">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5C5AF797" w14:textId="545A0E60" w:rsidR="00962E59" w:rsidRPr="00962E59" w:rsidRDefault="00962E59">
            <w:pPr>
              <w:jc w:val="center"/>
              <w:rPr>
                <w:rFonts w:eastAsiaTheme="minorEastAsia"/>
                <w:sz w:val="16"/>
                <w:szCs w:val="16"/>
                <w:lang w:eastAsia="zh-CN"/>
              </w:rPr>
            </w:pPr>
            <w:r w:rsidRPr="00344ADC">
              <w:rPr>
                <w:sz w:val="16"/>
                <w:szCs w:val="16"/>
              </w:rPr>
              <w:t>10</w:t>
            </w:r>
          </w:p>
        </w:tc>
        <w:tc>
          <w:tcPr>
            <w:tcW w:w="998" w:type="dxa"/>
            <w:shd w:val="clear" w:color="auto" w:fill="auto"/>
            <w:vAlign w:val="center"/>
          </w:tcPr>
          <w:p w14:paraId="28D94D60" w14:textId="1DE66526" w:rsidR="00962E59" w:rsidRPr="00962E59" w:rsidRDefault="00962E59">
            <w:pPr>
              <w:jc w:val="center"/>
              <w:rPr>
                <w:rFonts w:eastAsiaTheme="minorEastAsia"/>
                <w:sz w:val="16"/>
                <w:szCs w:val="16"/>
                <w:lang w:eastAsia="zh-CN"/>
              </w:rPr>
            </w:pPr>
            <w:r w:rsidRPr="00344ADC">
              <w:rPr>
                <w:sz w:val="16"/>
                <w:szCs w:val="16"/>
              </w:rPr>
              <w:t>10</w:t>
            </w:r>
          </w:p>
        </w:tc>
        <w:tc>
          <w:tcPr>
            <w:tcW w:w="1412" w:type="dxa"/>
            <w:shd w:val="clear" w:color="auto" w:fill="auto"/>
            <w:vAlign w:val="center"/>
          </w:tcPr>
          <w:p w14:paraId="337A1678" w14:textId="2AC32857" w:rsidR="00962E59" w:rsidRPr="00962E59" w:rsidRDefault="00962E59">
            <w:pPr>
              <w:jc w:val="center"/>
              <w:rPr>
                <w:rFonts w:eastAsiaTheme="minorEastAsia"/>
                <w:sz w:val="16"/>
                <w:szCs w:val="16"/>
                <w:lang w:eastAsia="zh-CN"/>
              </w:rPr>
            </w:pPr>
            <w:r w:rsidRPr="00344ADC">
              <w:rPr>
                <w:sz w:val="16"/>
                <w:szCs w:val="16"/>
              </w:rPr>
              <w:t>90%</w:t>
            </w:r>
          </w:p>
        </w:tc>
        <w:tc>
          <w:tcPr>
            <w:tcW w:w="1276" w:type="dxa"/>
            <w:shd w:val="clear" w:color="auto" w:fill="auto"/>
            <w:vAlign w:val="center"/>
          </w:tcPr>
          <w:p w14:paraId="6DBCD514" w14:textId="10587478" w:rsidR="00962E59" w:rsidRDefault="00962E59" w:rsidP="00962E5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E32847" w14:paraId="0BB07765" w14:textId="77777777" w:rsidTr="00553EBC">
        <w:trPr>
          <w:trHeight w:val="283"/>
          <w:jc w:val="center"/>
        </w:trPr>
        <w:tc>
          <w:tcPr>
            <w:tcW w:w="1282" w:type="dxa"/>
            <w:shd w:val="clear" w:color="auto" w:fill="9CC2E5" w:themeFill="accent1" w:themeFillTint="99"/>
            <w:vAlign w:val="center"/>
          </w:tcPr>
          <w:p w14:paraId="0F0A1E1C" w14:textId="77777777" w:rsidR="00E32847" w:rsidRPr="0091371E" w:rsidRDefault="00E32847" w:rsidP="00E32847">
            <w:pPr>
              <w:jc w:val="center"/>
              <w:rPr>
                <w:szCs w:val="20"/>
              </w:rPr>
            </w:pPr>
            <w:r w:rsidRPr="00823DBD">
              <w:rPr>
                <w:rFonts w:eastAsiaTheme="minorEastAsia" w:hint="eastAsia"/>
                <w:sz w:val="16"/>
                <w:szCs w:val="16"/>
                <w:lang w:eastAsia="zh-CN"/>
              </w:rPr>
              <w:t>vivo</w:t>
            </w:r>
          </w:p>
        </w:tc>
        <w:tc>
          <w:tcPr>
            <w:tcW w:w="850" w:type="dxa"/>
            <w:vAlign w:val="center"/>
          </w:tcPr>
          <w:p w14:paraId="1231C668" w14:textId="7C81BA82" w:rsidR="00E32847" w:rsidRPr="0091371E" w:rsidRDefault="00E32847" w:rsidP="00E32847">
            <w:pPr>
              <w:jc w:val="center"/>
              <w:rPr>
                <w:sz w:val="16"/>
                <w:szCs w:val="16"/>
              </w:rPr>
            </w:pPr>
            <w:r w:rsidRPr="00427434">
              <w:rPr>
                <w:rFonts w:eastAsiaTheme="minorEastAsia" w:hint="eastAsia"/>
                <w:sz w:val="16"/>
                <w:szCs w:val="16"/>
                <w:lang w:eastAsia="zh-CN"/>
              </w:rPr>
              <w:t>8.59</w:t>
            </w:r>
          </w:p>
        </w:tc>
        <w:tc>
          <w:tcPr>
            <w:tcW w:w="998" w:type="dxa"/>
            <w:vAlign w:val="center"/>
          </w:tcPr>
          <w:p w14:paraId="1A953A08" w14:textId="165626EA" w:rsidR="00E32847" w:rsidRPr="0091371E" w:rsidRDefault="00E32847" w:rsidP="00E32847">
            <w:pPr>
              <w:jc w:val="center"/>
              <w:rPr>
                <w:sz w:val="16"/>
                <w:szCs w:val="16"/>
              </w:rPr>
            </w:pPr>
            <w:r w:rsidRPr="00427434">
              <w:rPr>
                <w:rFonts w:eastAsiaTheme="minorEastAsia" w:hint="eastAsia"/>
                <w:sz w:val="16"/>
                <w:szCs w:val="16"/>
                <w:lang w:eastAsia="zh-CN"/>
              </w:rPr>
              <w:t>8</w:t>
            </w:r>
          </w:p>
        </w:tc>
        <w:tc>
          <w:tcPr>
            <w:tcW w:w="1412" w:type="dxa"/>
            <w:vAlign w:val="center"/>
          </w:tcPr>
          <w:p w14:paraId="69E00BDC" w14:textId="12E6F255" w:rsidR="00E32847" w:rsidRPr="0091371E" w:rsidRDefault="00E32847" w:rsidP="00E32847">
            <w:pPr>
              <w:jc w:val="center"/>
              <w:rPr>
                <w:sz w:val="16"/>
                <w:szCs w:val="16"/>
              </w:rPr>
            </w:pPr>
            <w:r w:rsidRPr="00427434">
              <w:rPr>
                <w:rFonts w:eastAsiaTheme="minorEastAsia" w:hint="eastAsia"/>
                <w:sz w:val="16"/>
                <w:szCs w:val="16"/>
                <w:lang w:eastAsia="zh-CN"/>
              </w:rPr>
              <w:t>95.14%</w:t>
            </w:r>
          </w:p>
        </w:tc>
        <w:tc>
          <w:tcPr>
            <w:tcW w:w="1276" w:type="dxa"/>
            <w:vAlign w:val="center"/>
          </w:tcPr>
          <w:p w14:paraId="5333F7A6" w14:textId="77777777" w:rsidR="00E32847" w:rsidRPr="0091371E" w:rsidRDefault="00E32847" w:rsidP="00E32847">
            <w:pPr>
              <w:jc w:val="both"/>
              <w:rPr>
                <w:sz w:val="16"/>
                <w:szCs w:val="16"/>
              </w:rPr>
            </w:pPr>
          </w:p>
        </w:tc>
      </w:tr>
      <w:tr w:rsidR="00E32847" w14:paraId="55B840A5" w14:textId="77777777" w:rsidTr="00553EBC">
        <w:trPr>
          <w:trHeight w:val="464"/>
          <w:jc w:val="center"/>
        </w:trPr>
        <w:tc>
          <w:tcPr>
            <w:tcW w:w="5818" w:type="dxa"/>
            <w:gridSpan w:val="5"/>
            <w:shd w:val="clear" w:color="auto" w:fill="auto"/>
            <w:vAlign w:val="center"/>
          </w:tcPr>
          <w:p w14:paraId="311858CB" w14:textId="77777777" w:rsidR="00E32847" w:rsidRDefault="00E32847"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0BE11A3D" w14:textId="0E742D15" w:rsidR="00962E59" w:rsidRPr="005674E9" w:rsidRDefault="00962E59" w:rsidP="00553EBC">
            <w:pPr>
              <w:jc w:val="both"/>
              <w:rPr>
                <w:sz w:val="16"/>
                <w:szCs w:val="16"/>
              </w:rPr>
            </w:pPr>
            <w:r w:rsidRPr="0091371E">
              <w:rPr>
                <w:sz w:val="16"/>
                <w:szCs w:val="16"/>
              </w:rPr>
              <w:t xml:space="preserve">Note </w:t>
            </w:r>
            <w:r>
              <w:rPr>
                <w:sz w:val="16"/>
                <w:szCs w:val="16"/>
              </w:rPr>
              <w:t>2: DDDUU</w:t>
            </w:r>
          </w:p>
        </w:tc>
      </w:tr>
    </w:tbl>
    <w:p w14:paraId="6D613F5F" w14:textId="46C9227C" w:rsidR="00E32847" w:rsidRDefault="00E32847" w:rsidP="00823DBD">
      <w:pPr>
        <w:spacing w:before="120" w:after="120" w:line="276" w:lineRule="auto"/>
      </w:pPr>
    </w:p>
    <w:p w14:paraId="3F166489" w14:textId="45D36240" w:rsidR="00135639" w:rsidRDefault="00135639" w:rsidP="00135639">
      <w:pPr>
        <w:spacing w:before="120" w:after="120" w:line="276" w:lineRule="auto"/>
      </w:pPr>
      <w:proofErr w:type="spellStart"/>
      <w:r>
        <w:rPr>
          <w:b/>
          <w:bCs/>
          <w:u w:val="single"/>
        </w:rPr>
        <w:t>InH</w:t>
      </w:r>
      <w:proofErr w:type="spellEnd"/>
      <w:r w:rsidRPr="006E6BE7">
        <w:rPr>
          <w:b/>
          <w:bCs/>
          <w:u w:val="single"/>
        </w:rPr>
        <w:t xml:space="preserve">, </w:t>
      </w:r>
      <w:r>
        <w:rPr>
          <w:b/>
          <w:bCs/>
          <w:u w:val="single"/>
        </w:rPr>
        <w:t>scene/video/data/voice-stream</w:t>
      </w:r>
      <w:r w:rsidRPr="006E6BE7">
        <w:rPr>
          <w:b/>
          <w:bCs/>
          <w:u w:val="single"/>
        </w:rPr>
        <w:t xml:space="preserve">, </w:t>
      </w:r>
      <w:r>
        <w:rPr>
          <w:b/>
          <w:bCs/>
          <w:u w:val="single"/>
        </w:rPr>
        <w:t>20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591B9EE7" w14:textId="70ED65EE" w:rsidR="00135639" w:rsidRDefault="005E10E3" w:rsidP="005E10E3">
      <w:pPr>
        <w:spacing w:before="120" w:after="120" w:line="276" w:lineRule="auto"/>
        <w:jc w:val="center"/>
      </w:pPr>
      <w:bookmarkStart w:id="23" w:name="_Ref80082607"/>
      <w:r>
        <w:t xml:space="preserve">Table </w:t>
      </w:r>
      <w:fldSimple w:instr=" SEQ Table \* ARABIC ">
        <w:r>
          <w:rPr>
            <w:noProof/>
          </w:rPr>
          <w:t>32</w:t>
        </w:r>
      </w:fldSimple>
      <w:bookmarkEnd w:id="23"/>
      <w:r>
        <w:t xml:space="preserve"> System capacity of</w:t>
      </w:r>
      <w:r w:rsidRPr="005E10E3">
        <w:t xml:space="preserve"> scene/video/data/voice</w:t>
      </w:r>
      <w:r>
        <w:t xml:space="preserve"> (20Mbps) application in FR2 UL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135639" w14:paraId="4F266E40" w14:textId="77777777" w:rsidTr="00553EBC">
        <w:trPr>
          <w:trHeight w:val="454"/>
          <w:jc w:val="center"/>
        </w:trPr>
        <w:tc>
          <w:tcPr>
            <w:tcW w:w="1282" w:type="dxa"/>
            <w:vMerge w:val="restart"/>
            <w:shd w:val="clear" w:color="auto" w:fill="9CC2E5" w:themeFill="accent1" w:themeFillTint="99"/>
            <w:vAlign w:val="center"/>
          </w:tcPr>
          <w:p w14:paraId="13ABFA88" w14:textId="77777777" w:rsidR="00135639" w:rsidRPr="0091371E" w:rsidRDefault="00135639"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47B6FB7D" w14:textId="77777777" w:rsidR="00135639" w:rsidRPr="0091371E" w:rsidRDefault="00135639"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51DABA35" w14:textId="77777777" w:rsidR="00135639" w:rsidRPr="0091371E" w:rsidRDefault="00135639"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135639" w14:paraId="293D82F6" w14:textId="77777777" w:rsidTr="00553EBC">
        <w:trPr>
          <w:trHeight w:val="709"/>
          <w:jc w:val="center"/>
        </w:trPr>
        <w:tc>
          <w:tcPr>
            <w:tcW w:w="1282" w:type="dxa"/>
            <w:vMerge/>
            <w:shd w:val="clear" w:color="auto" w:fill="9CC2E5" w:themeFill="accent1" w:themeFillTint="99"/>
            <w:vAlign w:val="center"/>
          </w:tcPr>
          <w:p w14:paraId="106075C7" w14:textId="77777777" w:rsidR="00135639" w:rsidRPr="0091371E" w:rsidRDefault="00135639" w:rsidP="00553EBC">
            <w:pPr>
              <w:jc w:val="center"/>
              <w:rPr>
                <w:b/>
                <w:bCs/>
                <w:sz w:val="16"/>
                <w:szCs w:val="16"/>
              </w:rPr>
            </w:pPr>
          </w:p>
        </w:tc>
        <w:tc>
          <w:tcPr>
            <w:tcW w:w="850" w:type="dxa"/>
            <w:shd w:val="clear" w:color="auto" w:fill="9CC2E5" w:themeFill="accent1" w:themeFillTint="99"/>
            <w:vAlign w:val="center"/>
          </w:tcPr>
          <w:p w14:paraId="5F9315AE" w14:textId="77777777" w:rsidR="00135639" w:rsidRPr="0091371E" w:rsidRDefault="00135639"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28B38B81" w14:textId="77777777" w:rsidR="00135639" w:rsidRPr="0091371E" w:rsidRDefault="00135639"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AFB9ECC" w14:textId="77777777" w:rsidR="00135639" w:rsidRPr="0091371E" w:rsidRDefault="00135639"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2079DCC" w14:textId="77777777" w:rsidR="00135639" w:rsidRPr="0091371E" w:rsidRDefault="00135639" w:rsidP="00553EBC">
            <w:pPr>
              <w:jc w:val="center"/>
              <w:rPr>
                <w:b/>
                <w:bCs/>
                <w:sz w:val="16"/>
                <w:szCs w:val="16"/>
              </w:rPr>
            </w:pPr>
          </w:p>
        </w:tc>
      </w:tr>
      <w:tr w:rsidR="00135639" w14:paraId="010CC6AD" w14:textId="77777777" w:rsidTr="00344ADC">
        <w:trPr>
          <w:trHeight w:val="283"/>
          <w:jc w:val="center"/>
        </w:trPr>
        <w:tc>
          <w:tcPr>
            <w:tcW w:w="1282" w:type="dxa"/>
            <w:shd w:val="clear" w:color="auto" w:fill="9CC2E5" w:themeFill="accent1" w:themeFillTint="99"/>
            <w:vAlign w:val="center"/>
          </w:tcPr>
          <w:p w14:paraId="37D5E7EA" w14:textId="447F6535" w:rsidR="00135639" w:rsidRPr="0091371E" w:rsidRDefault="00135639" w:rsidP="00135639">
            <w:pPr>
              <w:jc w:val="center"/>
              <w:rPr>
                <w:b/>
                <w:bCs/>
                <w:sz w:val="16"/>
                <w:szCs w:val="16"/>
              </w:rPr>
            </w:pPr>
            <w:r>
              <w:rPr>
                <w:rFonts w:eastAsiaTheme="minorEastAsia"/>
                <w:sz w:val="16"/>
                <w:szCs w:val="16"/>
                <w:lang w:eastAsia="zh-CN"/>
              </w:rPr>
              <w:t>QC</w:t>
            </w:r>
          </w:p>
        </w:tc>
        <w:tc>
          <w:tcPr>
            <w:tcW w:w="850" w:type="dxa"/>
            <w:shd w:val="clear" w:color="auto" w:fill="auto"/>
            <w:vAlign w:val="center"/>
          </w:tcPr>
          <w:p w14:paraId="242EDFF7" w14:textId="2ECF48A6" w:rsidR="00135639" w:rsidRPr="00135639" w:rsidRDefault="00135639">
            <w:pPr>
              <w:jc w:val="center"/>
              <w:rPr>
                <w:b/>
                <w:sz w:val="16"/>
                <w:szCs w:val="16"/>
              </w:rPr>
            </w:pPr>
            <w:r w:rsidRPr="00344ADC">
              <w:rPr>
                <w:sz w:val="16"/>
                <w:szCs w:val="16"/>
              </w:rPr>
              <w:t>6</w:t>
            </w:r>
          </w:p>
        </w:tc>
        <w:tc>
          <w:tcPr>
            <w:tcW w:w="998" w:type="dxa"/>
            <w:shd w:val="clear" w:color="auto" w:fill="auto"/>
            <w:vAlign w:val="center"/>
          </w:tcPr>
          <w:p w14:paraId="3552C60C" w14:textId="6122E18B" w:rsidR="00135639" w:rsidRPr="00135639" w:rsidRDefault="00135639">
            <w:pPr>
              <w:jc w:val="center"/>
              <w:rPr>
                <w:b/>
                <w:sz w:val="16"/>
                <w:szCs w:val="16"/>
              </w:rPr>
            </w:pPr>
            <w:r w:rsidRPr="00344ADC">
              <w:rPr>
                <w:sz w:val="16"/>
                <w:szCs w:val="16"/>
              </w:rPr>
              <w:t>6</w:t>
            </w:r>
          </w:p>
        </w:tc>
        <w:tc>
          <w:tcPr>
            <w:tcW w:w="1412" w:type="dxa"/>
            <w:shd w:val="clear" w:color="auto" w:fill="auto"/>
            <w:vAlign w:val="center"/>
          </w:tcPr>
          <w:p w14:paraId="4384807E" w14:textId="12337827" w:rsidR="00135639" w:rsidRPr="00135639" w:rsidRDefault="00135639">
            <w:pPr>
              <w:jc w:val="center"/>
              <w:rPr>
                <w:b/>
                <w:sz w:val="16"/>
                <w:szCs w:val="16"/>
              </w:rPr>
            </w:pPr>
            <w:r w:rsidRPr="00344ADC">
              <w:rPr>
                <w:sz w:val="16"/>
                <w:szCs w:val="16"/>
              </w:rPr>
              <w:t>90%</w:t>
            </w:r>
          </w:p>
        </w:tc>
        <w:tc>
          <w:tcPr>
            <w:tcW w:w="1276" w:type="dxa"/>
            <w:shd w:val="clear" w:color="auto" w:fill="auto"/>
            <w:vAlign w:val="center"/>
          </w:tcPr>
          <w:p w14:paraId="4D423C36" w14:textId="5EC8792C" w:rsidR="00135639" w:rsidRPr="0091371E" w:rsidRDefault="00135639" w:rsidP="00135639">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135639" w14:paraId="655DDAB1" w14:textId="77777777" w:rsidTr="00344ADC">
        <w:trPr>
          <w:trHeight w:val="283"/>
          <w:jc w:val="center"/>
        </w:trPr>
        <w:tc>
          <w:tcPr>
            <w:tcW w:w="1282" w:type="dxa"/>
            <w:shd w:val="clear" w:color="auto" w:fill="9CC2E5" w:themeFill="accent1" w:themeFillTint="99"/>
            <w:vAlign w:val="center"/>
          </w:tcPr>
          <w:p w14:paraId="622E9344" w14:textId="77777777" w:rsidR="00135639" w:rsidRPr="00823DBD" w:rsidRDefault="00135639" w:rsidP="00135639">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2FD48F4B" w14:textId="6E1351AB" w:rsidR="00135639" w:rsidRPr="00135639" w:rsidRDefault="00135639">
            <w:pPr>
              <w:jc w:val="center"/>
              <w:rPr>
                <w:rFonts w:eastAsiaTheme="minorEastAsia"/>
                <w:sz w:val="16"/>
                <w:szCs w:val="16"/>
                <w:lang w:eastAsia="zh-CN"/>
              </w:rPr>
            </w:pPr>
            <w:r w:rsidRPr="00344ADC">
              <w:rPr>
                <w:sz w:val="16"/>
                <w:szCs w:val="16"/>
              </w:rPr>
              <w:t>5</w:t>
            </w:r>
          </w:p>
        </w:tc>
        <w:tc>
          <w:tcPr>
            <w:tcW w:w="998" w:type="dxa"/>
            <w:shd w:val="clear" w:color="auto" w:fill="auto"/>
            <w:vAlign w:val="center"/>
          </w:tcPr>
          <w:p w14:paraId="0889EB4B" w14:textId="7630F412" w:rsidR="00135639" w:rsidRPr="00135639" w:rsidRDefault="00135639">
            <w:pPr>
              <w:jc w:val="center"/>
              <w:rPr>
                <w:rFonts w:eastAsiaTheme="minorEastAsia"/>
                <w:sz w:val="16"/>
                <w:szCs w:val="16"/>
                <w:lang w:eastAsia="zh-CN"/>
              </w:rPr>
            </w:pPr>
            <w:r w:rsidRPr="00344ADC">
              <w:rPr>
                <w:sz w:val="16"/>
                <w:szCs w:val="16"/>
              </w:rPr>
              <w:t>5</w:t>
            </w:r>
          </w:p>
        </w:tc>
        <w:tc>
          <w:tcPr>
            <w:tcW w:w="1412" w:type="dxa"/>
            <w:shd w:val="clear" w:color="auto" w:fill="auto"/>
            <w:vAlign w:val="center"/>
          </w:tcPr>
          <w:p w14:paraId="2E1454D2" w14:textId="4F10468E" w:rsidR="00135639" w:rsidRPr="00135639" w:rsidRDefault="00135639">
            <w:pPr>
              <w:jc w:val="center"/>
              <w:rPr>
                <w:rFonts w:eastAsiaTheme="minorEastAsia"/>
                <w:sz w:val="16"/>
                <w:szCs w:val="16"/>
                <w:lang w:eastAsia="zh-CN"/>
              </w:rPr>
            </w:pPr>
            <w:r w:rsidRPr="00344ADC">
              <w:rPr>
                <w:sz w:val="16"/>
                <w:szCs w:val="16"/>
              </w:rPr>
              <w:t>92%</w:t>
            </w:r>
          </w:p>
        </w:tc>
        <w:tc>
          <w:tcPr>
            <w:tcW w:w="1276" w:type="dxa"/>
            <w:shd w:val="clear" w:color="auto" w:fill="auto"/>
            <w:vAlign w:val="center"/>
          </w:tcPr>
          <w:p w14:paraId="5D06B515" w14:textId="4C5E7CAC"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1,2,3</w:t>
            </w:r>
          </w:p>
        </w:tc>
      </w:tr>
      <w:tr w:rsidR="00135639" w14:paraId="23130A07" w14:textId="77777777" w:rsidTr="00344ADC">
        <w:trPr>
          <w:trHeight w:val="283"/>
          <w:jc w:val="center"/>
        </w:trPr>
        <w:tc>
          <w:tcPr>
            <w:tcW w:w="1282" w:type="dxa"/>
            <w:shd w:val="clear" w:color="auto" w:fill="9CC2E5" w:themeFill="accent1" w:themeFillTint="99"/>
            <w:vAlign w:val="center"/>
          </w:tcPr>
          <w:p w14:paraId="5C9BA000" w14:textId="1E1948A9" w:rsidR="00135639" w:rsidRPr="0091371E" w:rsidRDefault="00135639" w:rsidP="00135639">
            <w:pPr>
              <w:jc w:val="center"/>
              <w:rPr>
                <w:szCs w:val="20"/>
              </w:rPr>
            </w:pPr>
            <w:r>
              <w:rPr>
                <w:rFonts w:eastAsiaTheme="minorEastAsia"/>
                <w:sz w:val="16"/>
                <w:szCs w:val="16"/>
                <w:lang w:eastAsia="zh-CN"/>
              </w:rPr>
              <w:t>QC</w:t>
            </w:r>
          </w:p>
        </w:tc>
        <w:tc>
          <w:tcPr>
            <w:tcW w:w="850" w:type="dxa"/>
            <w:vAlign w:val="center"/>
          </w:tcPr>
          <w:p w14:paraId="595608D3" w14:textId="4B426C2C" w:rsidR="00135639" w:rsidRPr="00135639" w:rsidRDefault="00135639">
            <w:pPr>
              <w:jc w:val="center"/>
              <w:rPr>
                <w:sz w:val="16"/>
                <w:szCs w:val="16"/>
              </w:rPr>
            </w:pPr>
            <w:r w:rsidRPr="00344ADC">
              <w:rPr>
                <w:sz w:val="16"/>
                <w:szCs w:val="16"/>
              </w:rPr>
              <w:t>6</w:t>
            </w:r>
          </w:p>
        </w:tc>
        <w:tc>
          <w:tcPr>
            <w:tcW w:w="998" w:type="dxa"/>
            <w:vAlign w:val="center"/>
          </w:tcPr>
          <w:p w14:paraId="549D64E9" w14:textId="4E3CC114" w:rsidR="00135639" w:rsidRPr="00135639" w:rsidRDefault="00135639">
            <w:pPr>
              <w:jc w:val="center"/>
              <w:rPr>
                <w:sz w:val="16"/>
                <w:szCs w:val="16"/>
              </w:rPr>
            </w:pPr>
            <w:r w:rsidRPr="00344ADC">
              <w:rPr>
                <w:sz w:val="16"/>
                <w:szCs w:val="16"/>
              </w:rPr>
              <w:t>6</w:t>
            </w:r>
          </w:p>
        </w:tc>
        <w:tc>
          <w:tcPr>
            <w:tcW w:w="1412" w:type="dxa"/>
            <w:vAlign w:val="center"/>
          </w:tcPr>
          <w:p w14:paraId="35352BD1" w14:textId="0BC80817" w:rsidR="00135639" w:rsidRPr="00135639" w:rsidRDefault="00135639">
            <w:pPr>
              <w:jc w:val="center"/>
              <w:rPr>
                <w:sz w:val="16"/>
                <w:szCs w:val="16"/>
              </w:rPr>
            </w:pPr>
            <w:r w:rsidRPr="00344ADC">
              <w:rPr>
                <w:sz w:val="16"/>
                <w:szCs w:val="16"/>
              </w:rPr>
              <w:t>90%</w:t>
            </w:r>
          </w:p>
        </w:tc>
        <w:tc>
          <w:tcPr>
            <w:tcW w:w="1276" w:type="dxa"/>
            <w:vAlign w:val="center"/>
          </w:tcPr>
          <w:p w14:paraId="53DEBD5A" w14:textId="183FDEB1" w:rsidR="00135639" w:rsidRPr="0091371E" w:rsidRDefault="00135639" w:rsidP="00135639">
            <w:pPr>
              <w:jc w:val="both"/>
              <w:rPr>
                <w:sz w:val="16"/>
                <w:szCs w:val="16"/>
              </w:rPr>
            </w:pPr>
            <w:r>
              <w:rPr>
                <w:rFonts w:eastAsiaTheme="minorEastAsia" w:hint="eastAsia"/>
                <w:sz w:val="16"/>
                <w:szCs w:val="16"/>
                <w:lang w:eastAsia="zh-CN"/>
              </w:rPr>
              <w:t>N</w:t>
            </w:r>
            <w:r>
              <w:rPr>
                <w:rFonts w:eastAsiaTheme="minorEastAsia"/>
                <w:sz w:val="16"/>
                <w:szCs w:val="16"/>
                <w:lang w:eastAsia="zh-CN"/>
              </w:rPr>
              <w:t>ote 1,2,4</w:t>
            </w:r>
          </w:p>
        </w:tc>
      </w:tr>
      <w:tr w:rsidR="00135639" w14:paraId="34D61DAA" w14:textId="77777777" w:rsidTr="00344ADC">
        <w:trPr>
          <w:trHeight w:val="624"/>
          <w:jc w:val="center"/>
        </w:trPr>
        <w:tc>
          <w:tcPr>
            <w:tcW w:w="5818" w:type="dxa"/>
            <w:gridSpan w:val="5"/>
            <w:shd w:val="clear" w:color="auto" w:fill="auto"/>
            <w:vAlign w:val="center"/>
          </w:tcPr>
          <w:p w14:paraId="2C746A56" w14:textId="77777777" w:rsidR="00135639" w:rsidRDefault="00135639"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20B8D4A0" w14:textId="77777777" w:rsidR="00135639" w:rsidRDefault="00135639" w:rsidP="00553EBC">
            <w:pPr>
              <w:jc w:val="both"/>
              <w:rPr>
                <w:sz w:val="16"/>
                <w:szCs w:val="16"/>
              </w:rPr>
            </w:pPr>
            <w:r w:rsidRPr="0091371E">
              <w:rPr>
                <w:sz w:val="16"/>
                <w:szCs w:val="16"/>
              </w:rPr>
              <w:t xml:space="preserve">Note </w:t>
            </w:r>
            <w:r>
              <w:rPr>
                <w:sz w:val="16"/>
                <w:szCs w:val="16"/>
              </w:rPr>
              <w:t>2: DDDUU</w:t>
            </w:r>
          </w:p>
          <w:p w14:paraId="5EB5050E" w14:textId="55929DC2" w:rsidR="00135639" w:rsidRDefault="00135639" w:rsidP="00135639">
            <w:pPr>
              <w:jc w:val="both"/>
              <w:rPr>
                <w:sz w:val="16"/>
                <w:szCs w:val="16"/>
              </w:rPr>
            </w:pPr>
            <w:r w:rsidRPr="0091371E">
              <w:rPr>
                <w:sz w:val="16"/>
                <w:szCs w:val="16"/>
              </w:rPr>
              <w:t xml:space="preserve">Note </w:t>
            </w:r>
            <w:r>
              <w:rPr>
                <w:sz w:val="16"/>
                <w:szCs w:val="16"/>
              </w:rPr>
              <w:t>3: 15ms PDB</w:t>
            </w:r>
          </w:p>
          <w:p w14:paraId="09203D23" w14:textId="21914C0A" w:rsidR="00135639" w:rsidRPr="005674E9" w:rsidRDefault="00135639" w:rsidP="00553EBC">
            <w:pPr>
              <w:jc w:val="both"/>
              <w:rPr>
                <w:sz w:val="16"/>
                <w:szCs w:val="16"/>
              </w:rPr>
            </w:pPr>
            <w:r w:rsidRPr="0091371E">
              <w:rPr>
                <w:sz w:val="16"/>
                <w:szCs w:val="16"/>
              </w:rPr>
              <w:t xml:space="preserve">Note </w:t>
            </w:r>
            <w:r>
              <w:rPr>
                <w:sz w:val="16"/>
                <w:szCs w:val="16"/>
              </w:rPr>
              <w:t>2: 60ms PDB</w:t>
            </w:r>
          </w:p>
        </w:tc>
      </w:tr>
    </w:tbl>
    <w:p w14:paraId="76681027" w14:textId="77777777" w:rsidR="00823DBD" w:rsidRDefault="00823DBD" w:rsidP="00823DBD">
      <w:pPr>
        <w:spacing w:before="120" w:after="120" w:line="276" w:lineRule="auto"/>
        <w:jc w:val="both"/>
      </w:pPr>
    </w:p>
    <w:p w14:paraId="79F805B4" w14:textId="5E6C6075" w:rsidR="00823DBD" w:rsidRPr="006C7996" w:rsidRDefault="00823DBD" w:rsidP="00823DBD">
      <w:pPr>
        <w:spacing w:before="120" w:after="120" w:line="276" w:lineRule="auto"/>
        <w:rPr>
          <w:b/>
          <w:u w:val="single"/>
        </w:rPr>
      </w:pPr>
      <w:proofErr w:type="spellStart"/>
      <w:r>
        <w:rPr>
          <w:b/>
          <w:bCs/>
          <w:u w:val="single"/>
        </w:rPr>
        <w:t>InH</w:t>
      </w:r>
      <w:proofErr w:type="spellEnd"/>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w:t>
      </w:r>
      <w:r w:rsidR="006C7996">
        <w:rPr>
          <w:b/>
          <w:bCs/>
          <w:u w:val="single"/>
        </w:rPr>
        <w:t>/20Mbps</w:t>
      </w:r>
      <w:r w:rsidR="00135639">
        <w:rPr>
          <w:b/>
          <w:bCs/>
          <w:u w:val="single"/>
        </w:rPr>
        <w:t>, 30msPDB)</w:t>
      </w:r>
    </w:p>
    <w:p w14:paraId="3AFFB457" w14:textId="1C604CF1" w:rsidR="00823DBD" w:rsidRDefault="005E10E3" w:rsidP="005E10E3">
      <w:pPr>
        <w:spacing w:before="120" w:after="120" w:line="276" w:lineRule="auto"/>
        <w:jc w:val="center"/>
      </w:pPr>
      <w:bookmarkStart w:id="24" w:name="_Ref80083528"/>
      <w:r>
        <w:t xml:space="preserve">Table </w:t>
      </w:r>
      <w:fldSimple w:instr=" SEQ Table \* ARABIC ">
        <w:r>
          <w:rPr>
            <w:noProof/>
          </w:rPr>
          <w:t>33</w:t>
        </w:r>
      </w:fldSimple>
      <w:bookmarkEnd w:id="24"/>
      <w:r>
        <w:t xml:space="preserve"> System capacity of pose/control (0.2Mbps) and</w:t>
      </w:r>
      <w:r w:rsidRPr="005E10E3">
        <w:t xml:space="preserve"> scene/video/data/voice</w:t>
      </w:r>
      <w:r>
        <w:t xml:space="preserve"> (10Mbps</w:t>
      </w:r>
      <w:r w:rsidR="006C7996">
        <w:t>/20Mbps</w:t>
      </w:r>
      <w:r>
        <w:t xml:space="preserve">) application in FR2 UL </w:t>
      </w:r>
      <w:proofErr w:type="spellStart"/>
      <w:r>
        <w:t>InH</w:t>
      </w:r>
      <w:proofErr w:type="spellEnd"/>
      <w:r>
        <w:t xml:space="preserve">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1248EAFC" w14:textId="77777777" w:rsidTr="00553EBC">
        <w:trPr>
          <w:trHeight w:val="454"/>
          <w:jc w:val="center"/>
        </w:trPr>
        <w:tc>
          <w:tcPr>
            <w:tcW w:w="1282" w:type="dxa"/>
            <w:vMerge w:val="restart"/>
            <w:shd w:val="clear" w:color="auto" w:fill="9CC2E5" w:themeFill="accent1" w:themeFillTint="99"/>
            <w:vAlign w:val="center"/>
          </w:tcPr>
          <w:p w14:paraId="701AA4F6" w14:textId="77777777" w:rsidR="00E32847" w:rsidRPr="0091371E" w:rsidRDefault="00E32847" w:rsidP="00553EBC">
            <w:pPr>
              <w:jc w:val="center"/>
              <w:rPr>
                <w:b/>
                <w:bCs/>
                <w:sz w:val="16"/>
                <w:szCs w:val="16"/>
              </w:rPr>
            </w:pPr>
            <w:r w:rsidRPr="0091371E">
              <w:rPr>
                <w:b/>
                <w:bCs/>
                <w:sz w:val="16"/>
                <w:szCs w:val="16"/>
              </w:rPr>
              <w:lastRenderedPageBreak/>
              <w:t>Source</w:t>
            </w:r>
          </w:p>
        </w:tc>
        <w:tc>
          <w:tcPr>
            <w:tcW w:w="3260" w:type="dxa"/>
            <w:gridSpan w:val="3"/>
            <w:shd w:val="clear" w:color="auto" w:fill="9CC2E5" w:themeFill="accent1" w:themeFillTint="99"/>
            <w:vAlign w:val="center"/>
          </w:tcPr>
          <w:p w14:paraId="49376FB2"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6EC4E317"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3157CFF6" w14:textId="77777777" w:rsidTr="00553EBC">
        <w:trPr>
          <w:trHeight w:val="709"/>
          <w:jc w:val="center"/>
        </w:trPr>
        <w:tc>
          <w:tcPr>
            <w:tcW w:w="1282" w:type="dxa"/>
            <w:vMerge/>
            <w:shd w:val="clear" w:color="auto" w:fill="9CC2E5" w:themeFill="accent1" w:themeFillTint="99"/>
            <w:vAlign w:val="center"/>
          </w:tcPr>
          <w:p w14:paraId="126B8251"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41731CD1"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8254B06"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49BC21DC"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16BD85A" w14:textId="77777777" w:rsidR="00E32847" w:rsidRPr="0091371E" w:rsidRDefault="00E32847" w:rsidP="00553EBC">
            <w:pPr>
              <w:jc w:val="center"/>
              <w:rPr>
                <w:b/>
                <w:bCs/>
                <w:sz w:val="16"/>
                <w:szCs w:val="16"/>
              </w:rPr>
            </w:pPr>
          </w:p>
        </w:tc>
      </w:tr>
      <w:tr w:rsidR="00E32847" w14:paraId="70ECC68E" w14:textId="77777777" w:rsidTr="00553EBC">
        <w:trPr>
          <w:trHeight w:val="283"/>
          <w:jc w:val="center"/>
        </w:trPr>
        <w:tc>
          <w:tcPr>
            <w:tcW w:w="1282" w:type="dxa"/>
            <w:shd w:val="clear" w:color="auto" w:fill="9CC2E5" w:themeFill="accent1" w:themeFillTint="99"/>
            <w:vAlign w:val="center"/>
          </w:tcPr>
          <w:p w14:paraId="10D1CCFD" w14:textId="7777777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5BB1B75D" w14:textId="67696DCD" w:rsidR="00E32847" w:rsidRPr="0091371E" w:rsidRDefault="00E32847" w:rsidP="00E32847">
            <w:pPr>
              <w:jc w:val="center"/>
              <w:rPr>
                <w:b/>
                <w:bCs/>
                <w:sz w:val="16"/>
                <w:szCs w:val="16"/>
              </w:rPr>
            </w:pPr>
            <w:r w:rsidRPr="007F1223">
              <w:rPr>
                <w:rFonts w:eastAsia="DengXian" w:hint="eastAsia"/>
                <w:color w:val="000000"/>
                <w:sz w:val="16"/>
                <w:szCs w:val="16"/>
              </w:rPr>
              <w:t>1.26</w:t>
            </w:r>
          </w:p>
        </w:tc>
        <w:tc>
          <w:tcPr>
            <w:tcW w:w="998" w:type="dxa"/>
            <w:shd w:val="clear" w:color="auto" w:fill="auto"/>
            <w:vAlign w:val="center"/>
          </w:tcPr>
          <w:p w14:paraId="4BD44021" w14:textId="4DD256F9" w:rsidR="00E32847" w:rsidRPr="0091371E" w:rsidRDefault="00E32847" w:rsidP="00E32847">
            <w:pPr>
              <w:jc w:val="center"/>
              <w:rPr>
                <w:b/>
                <w:bCs/>
                <w:sz w:val="16"/>
                <w:szCs w:val="16"/>
              </w:rPr>
            </w:pPr>
            <w:r w:rsidRPr="007F1223">
              <w:rPr>
                <w:rFonts w:eastAsia="DengXian" w:hint="eastAsia"/>
                <w:color w:val="000000"/>
                <w:sz w:val="16"/>
                <w:szCs w:val="16"/>
              </w:rPr>
              <w:t>1</w:t>
            </w:r>
          </w:p>
        </w:tc>
        <w:tc>
          <w:tcPr>
            <w:tcW w:w="1412" w:type="dxa"/>
            <w:shd w:val="clear" w:color="auto" w:fill="auto"/>
            <w:vAlign w:val="center"/>
          </w:tcPr>
          <w:p w14:paraId="28AD078F" w14:textId="7CA9B7D9" w:rsidR="00E32847" w:rsidRPr="0091371E" w:rsidRDefault="00E32847" w:rsidP="00E32847">
            <w:pPr>
              <w:jc w:val="center"/>
              <w:rPr>
                <w:b/>
                <w:bCs/>
                <w:sz w:val="16"/>
                <w:szCs w:val="16"/>
              </w:rPr>
            </w:pPr>
            <w:r w:rsidRPr="007F1223">
              <w:rPr>
                <w:rFonts w:eastAsia="DengXian" w:hint="eastAsia"/>
                <w:color w:val="000000"/>
                <w:sz w:val="16"/>
                <w:szCs w:val="16"/>
              </w:rPr>
              <w:t>93.75%</w:t>
            </w:r>
          </w:p>
        </w:tc>
        <w:tc>
          <w:tcPr>
            <w:tcW w:w="1276" w:type="dxa"/>
            <w:shd w:val="clear" w:color="auto" w:fill="auto"/>
            <w:vAlign w:val="center"/>
          </w:tcPr>
          <w:p w14:paraId="1107BD10"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677FC1A5" w14:textId="77777777" w:rsidTr="00553EBC">
        <w:trPr>
          <w:trHeight w:val="283"/>
          <w:jc w:val="center"/>
        </w:trPr>
        <w:tc>
          <w:tcPr>
            <w:tcW w:w="1282" w:type="dxa"/>
            <w:shd w:val="clear" w:color="auto" w:fill="9CC2E5" w:themeFill="accent1" w:themeFillTint="99"/>
            <w:vAlign w:val="center"/>
          </w:tcPr>
          <w:p w14:paraId="468A3B2F" w14:textId="1D7FEB91" w:rsidR="00E32847" w:rsidRPr="0091371E" w:rsidRDefault="00E32847" w:rsidP="00E32847">
            <w:pPr>
              <w:jc w:val="center"/>
              <w:rPr>
                <w:szCs w:val="20"/>
              </w:rPr>
            </w:pPr>
            <w:r w:rsidRPr="00506A45">
              <w:rPr>
                <w:sz w:val="16"/>
                <w:szCs w:val="16"/>
              </w:rPr>
              <w:t>QC</w:t>
            </w:r>
          </w:p>
        </w:tc>
        <w:tc>
          <w:tcPr>
            <w:tcW w:w="850" w:type="dxa"/>
            <w:vAlign w:val="center"/>
          </w:tcPr>
          <w:p w14:paraId="400D4ED2" w14:textId="6FAECDAC" w:rsidR="00E32847" w:rsidRPr="0091371E" w:rsidRDefault="00E32847" w:rsidP="00E32847">
            <w:pPr>
              <w:jc w:val="center"/>
              <w:rPr>
                <w:sz w:val="16"/>
                <w:szCs w:val="16"/>
              </w:rPr>
            </w:pPr>
            <w:r w:rsidRPr="00506A45">
              <w:rPr>
                <w:rFonts w:hint="eastAsia"/>
                <w:sz w:val="16"/>
                <w:szCs w:val="16"/>
              </w:rPr>
              <w:t>3.5</w:t>
            </w:r>
          </w:p>
        </w:tc>
        <w:tc>
          <w:tcPr>
            <w:tcW w:w="998" w:type="dxa"/>
            <w:vAlign w:val="center"/>
          </w:tcPr>
          <w:p w14:paraId="59959279" w14:textId="69FCB779" w:rsidR="00E32847" w:rsidRPr="0091371E" w:rsidRDefault="00E32847" w:rsidP="00E32847">
            <w:pPr>
              <w:jc w:val="center"/>
              <w:rPr>
                <w:sz w:val="16"/>
                <w:szCs w:val="16"/>
              </w:rPr>
            </w:pPr>
            <w:r w:rsidRPr="00506A45">
              <w:rPr>
                <w:rFonts w:hint="eastAsia"/>
                <w:sz w:val="16"/>
                <w:szCs w:val="16"/>
              </w:rPr>
              <w:t>3</w:t>
            </w:r>
          </w:p>
        </w:tc>
        <w:tc>
          <w:tcPr>
            <w:tcW w:w="1412" w:type="dxa"/>
            <w:vAlign w:val="center"/>
          </w:tcPr>
          <w:p w14:paraId="5A211109" w14:textId="65B3398F" w:rsidR="00E32847" w:rsidRPr="0091371E" w:rsidRDefault="00E32847" w:rsidP="00E32847">
            <w:pPr>
              <w:jc w:val="center"/>
              <w:rPr>
                <w:sz w:val="16"/>
                <w:szCs w:val="16"/>
              </w:rPr>
            </w:pPr>
            <w:r w:rsidRPr="00506A45">
              <w:rPr>
                <w:rFonts w:hint="eastAsia"/>
                <w:sz w:val="16"/>
                <w:szCs w:val="16"/>
              </w:rPr>
              <w:t>93%</w:t>
            </w:r>
          </w:p>
        </w:tc>
        <w:tc>
          <w:tcPr>
            <w:tcW w:w="1276" w:type="dxa"/>
            <w:vAlign w:val="center"/>
          </w:tcPr>
          <w:p w14:paraId="41976162" w14:textId="63354ED5"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r w:rsidR="002B1C1D">
              <w:rPr>
                <w:rFonts w:eastAsiaTheme="minorEastAsia"/>
                <w:sz w:val="16"/>
                <w:szCs w:val="16"/>
                <w:lang w:eastAsia="zh-CN"/>
              </w:rPr>
              <w:t>, 2</w:t>
            </w:r>
          </w:p>
        </w:tc>
      </w:tr>
      <w:tr w:rsidR="00135639" w14:paraId="7F3D4D66" w14:textId="77777777" w:rsidTr="00553EBC">
        <w:trPr>
          <w:trHeight w:val="283"/>
          <w:jc w:val="center"/>
        </w:trPr>
        <w:tc>
          <w:tcPr>
            <w:tcW w:w="1282" w:type="dxa"/>
            <w:shd w:val="clear" w:color="auto" w:fill="9CC2E5" w:themeFill="accent1" w:themeFillTint="99"/>
            <w:vAlign w:val="center"/>
          </w:tcPr>
          <w:p w14:paraId="554BBB51" w14:textId="348F3D87" w:rsidR="00135639" w:rsidRPr="00506A45" w:rsidRDefault="00135639" w:rsidP="00135639">
            <w:pPr>
              <w:jc w:val="center"/>
              <w:rPr>
                <w:sz w:val="16"/>
                <w:szCs w:val="16"/>
              </w:rPr>
            </w:pPr>
            <w:r w:rsidRPr="00632541">
              <w:rPr>
                <w:rFonts w:hint="eastAsia"/>
                <w:sz w:val="16"/>
                <w:szCs w:val="16"/>
              </w:rPr>
              <w:t>QC</w:t>
            </w:r>
          </w:p>
        </w:tc>
        <w:tc>
          <w:tcPr>
            <w:tcW w:w="850" w:type="dxa"/>
            <w:vAlign w:val="center"/>
          </w:tcPr>
          <w:p w14:paraId="555DF029" w14:textId="62F5D563" w:rsidR="00135639" w:rsidRPr="00506A45" w:rsidRDefault="00135639" w:rsidP="00135639">
            <w:pPr>
              <w:jc w:val="center"/>
              <w:rPr>
                <w:sz w:val="16"/>
                <w:szCs w:val="16"/>
              </w:rPr>
            </w:pPr>
            <w:r>
              <w:rPr>
                <w:sz w:val="16"/>
                <w:szCs w:val="16"/>
              </w:rPr>
              <w:t>6</w:t>
            </w:r>
          </w:p>
        </w:tc>
        <w:tc>
          <w:tcPr>
            <w:tcW w:w="998" w:type="dxa"/>
            <w:vAlign w:val="center"/>
          </w:tcPr>
          <w:p w14:paraId="0FD337A7" w14:textId="26D20993" w:rsidR="00135639" w:rsidRPr="00506A45" w:rsidRDefault="00135639" w:rsidP="00135639">
            <w:pPr>
              <w:jc w:val="center"/>
              <w:rPr>
                <w:sz w:val="16"/>
                <w:szCs w:val="16"/>
              </w:rPr>
            </w:pPr>
            <w:r>
              <w:rPr>
                <w:sz w:val="16"/>
                <w:szCs w:val="16"/>
              </w:rPr>
              <w:t>6</w:t>
            </w:r>
          </w:p>
        </w:tc>
        <w:tc>
          <w:tcPr>
            <w:tcW w:w="1412" w:type="dxa"/>
            <w:vAlign w:val="center"/>
          </w:tcPr>
          <w:p w14:paraId="350AC494" w14:textId="14ACB315" w:rsidR="00135639" w:rsidRPr="00506A45" w:rsidRDefault="00135639" w:rsidP="00135639">
            <w:pPr>
              <w:jc w:val="center"/>
              <w:rPr>
                <w:sz w:val="16"/>
                <w:szCs w:val="16"/>
              </w:rPr>
            </w:pPr>
            <w:r w:rsidRPr="00632541">
              <w:rPr>
                <w:rFonts w:hint="eastAsia"/>
                <w:sz w:val="16"/>
                <w:szCs w:val="16"/>
              </w:rPr>
              <w:t>90%</w:t>
            </w:r>
          </w:p>
        </w:tc>
        <w:tc>
          <w:tcPr>
            <w:tcW w:w="1276" w:type="dxa"/>
            <w:vAlign w:val="center"/>
          </w:tcPr>
          <w:p w14:paraId="79244378" w14:textId="00024308"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4</w:t>
            </w:r>
          </w:p>
        </w:tc>
      </w:tr>
      <w:tr w:rsidR="00135639" w14:paraId="629404B3" w14:textId="77777777" w:rsidTr="00344ADC">
        <w:trPr>
          <w:trHeight w:val="283"/>
          <w:jc w:val="center"/>
        </w:trPr>
        <w:tc>
          <w:tcPr>
            <w:tcW w:w="1282" w:type="dxa"/>
            <w:shd w:val="clear" w:color="auto" w:fill="9CC2E5" w:themeFill="accent1" w:themeFillTint="99"/>
            <w:vAlign w:val="center"/>
          </w:tcPr>
          <w:p w14:paraId="558568DF" w14:textId="01DFFCEA" w:rsidR="00135639" w:rsidRPr="00442248" w:rsidRDefault="00135639">
            <w:pPr>
              <w:jc w:val="center"/>
              <w:rPr>
                <w:sz w:val="16"/>
                <w:szCs w:val="16"/>
              </w:rPr>
            </w:pPr>
            <w:r w:rsidRPr="00442248">
              <w:rPr>
                <w:sz w:val="16"/>
                <w:szCs w:val="16"/>
              </w:rPr>
              <w:t>QC</w:t>
            </w:r>
          </w:p>
        </w:tc>
        <w:tc>
          <w:tcPr>
            <w:tcW w:w="850" w:type="dxa"/>
            <w:vAlign w:val="center"/>
          </w:tcPr>
          <w:p w14:paraId="7A15038E" w14:textId="22B32C66" w:rsidR="00135639" w:rsidRPr="00344ADC" w:rsidRDefault="00135639">
            <w:pPr>
              <w:jc w:val="center"/>
              <w:rPr>
                <w:color w:val="000000" w:themeColor="text1"/>
                <w:sz w:val="16"/>
                <w:szCs w:val="16"/>
              </w:rPr>
            </w:pPr>
            <w:r w:rsidRPr="00344ADC">
              <w:rPr>
                <w:color w:val="000000" w:themeColor="text1"/>
                <w:sz w:val="16"/>
                <w:szCs w:val="16"/>
              </w:rPr>
              <w:t>15.5</w:t>
            </w:r>
          </w:p>
        </w:tc>
        <w:tc>
          <w:tcPr>
            <w:tcW w:w="998" w:type="dxa"/>
            <w:vAlign w:val="center"/>
          </w:tcPr>
          <w:p w14:paraId="133668E8" w14:textId="4EBB093D" w:rsidR="00135639" w:rsidRPr="00344ADC" w:rsidRDefault="00135639">
            <w:pPr>
              <w:jc w:val="center"/>
              <w:rPr>
                <w:color w:val="000000" w:themeColor="text1"/>
                <w:sz w:val="16"/>
                <w:szCs w:val="16"/>
              </w:rPr>
            </w:pPr>
            <w:r w:rsidRPr="00344ADC">
              <w:rPr>
                <w:color w:val="000000" w:themeColor="text1"/>
                <w:sz w:val="16"/>
                <w:szCs w:val="16"/>
              </w:rPr>
              <w:t>15</w:t>
            </w:r>
          </w:p>
        </w:tc>
        <w:tc>
          <w:tcPr>
            <w:tcW w:w="1412" w:type="dxa"/>
            <w:vAlign w:val="center"/>
          </w:tcPr>
          <w:p w14:paraId="29634BBF" w14:textId="785E4E3C" w:rsidR="00135639" w:rsidRPr="00344ADC" w:rsidRDefault="00135639">
            <w:pPr>
              <w:jc w:val="center"/>
              <w:rPr>
                <w:color w:val="000000" w:themeColor="text1"/>
                <w:sz w:val="16"/>
                <w:szCs w:val="16"/>
              </w:rPr>
            </w:pPr>
            <w:r w:rsidRPr="00344ADC">
              <w:rPr>
                <w:color w:val="000000" w:themeColor="text1"/>
                <w:sz w:val="16"/>
                <w:szCs w:val="16"/>
              </w:rPr>
              <w:t>94%</w:t>
            </w:r>
          </w:p>
        </w:tc>
        <w:tc>
          <w:tcPr>
            <w:tcW w:w="1276" w:type="dxa"/>
            <w:vAlign w:val="center"/>
          </w:tcPr>
          <w:p w14:paraId="615DB274" w14:textId="67DEC25F"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2,3,4</w:t>
            </w:r>
          </w:p>
        </w:tc>
      </w:tr>
      <w:tr w:rsidR="00135639" w14:paraId="17F5CF18" w14:textId="77777777" w:rsidTr="00344ADC">
        <w:trPr>
          <w:trHeight w:val="283"/>
          <w:jc w:val="center"/>
        </w:trPr>
        <w:tc>
          <w:tcPr>
            <w:tcW w:w="1282" w:type="dxa"/>
            <w:shd w:val="clear" w:color="auto" w:fill="9CC2E5" w:themeFill="accent1" w:themeFillTint="99"/>
            <w:vAlign w:val="center"/>
          </w:tcPr>
          <w:p w14:paraId="19801B9E" w14:textId="0BA852CB" w:rsidR="00135639" w:rsidRPr="00442248" w:rsidRDefault="00135639" w:rsidP="00135639">
            <w:pPr>
              <w:jc w:val="center"/>
              <w:rPr>
                <w:sz w:val="16"/>
                <w:szCs w:val="16"/>
              </w:rPr>
            </w:pPr>
            <w:r w:rsidRPr="00460C69">
              <w:rPr>
                <w:sz w:val="16"/>
                <w:szCs w:val="16"/>
              </w:rPr>
              <w:t>QC</w:t>
            </w:r>
          </w:p>
        </w:tc>
        <w:tc>
          <w:tcPr>
            <w:tcW w:w="850" w:type="dxa"/>
            <w:vAlign w:val="center"/>
          </w:tcPr>
          <w:p w14:paraId="62B04A2C" w14:textId="4316A1E1" w:rsidR="00135639" w:rsidRPr="00962E59" w:rsidRDefault="00135639">
            <w:pPr>
              <w:jc w:val="center"/>
              <w:rPr>
                <w:color w:val="FF0000"/>
                <w:sz w:val="16"/>
                <w:szCs w:val="16"/>
              </w:rPr>
            </w:pPr>
            <w:r w:rsidRPr="00344ADC">
              <w:rPr>
                <w:sz w:val="16"/>
                <w:szCs w:val="16"/>
              </w:rPr>
              <w:t>8</w:t>
            </w:r>
          </w:p>
        </w:tc>
        <w:tc>
          <w:tcPr>
            <w:tcW w:w="998" w:type="dxa"/>
            <w:vAlign w:val="center"/>
          </w:tcPr>
          <w:p w14:paraId="201A68A8" w14:textId="564D1F6F" w:rsidR="00135639" w:rsidRPr="00962E59" w:rsidRDefault="00135639">
            <w:pPr>
              <w:jc w:val="center"/>
              <w:rPr>
                <w:color w:val="FF0000"/>
                <w:sz w:val="16"/>
                <w:szCs w:val="16"/>
              </w:rPr>
            </w:pPr>
            <w:r w:rsidRPr="00344ADC">
              <w:rPr>
                <w:sz w:val="16"/>
                <w:szCs w:val="16"/>
              </w:rPr>
              <w:t>8</w:t>
            </w:r>
          </w:p>
        </w:tc>
        <w:tc>
          <w:tcPr>
            <w:tcW w:w="1412" w:type="dxa"/>
            <w:vAlign w:val="center"/>
          </w:tcPr>
          <w:p w14:paraId="302DB35F" w14:textId="67BBD856" w:rsidR="00135639" w:rsidRPr="00962E59" w:rsidRDefault="00135639">
            <w:pPr>
              <w:jc w:val="center"/>
              <w:rPr>
                <w:color w:val="FF0000"/>
                <w:sz w:val="16"/>
                <w:szCs w:val="16"/>
              </w:rPr>
            </w:pPr>
            <w:r w:rsidRPr="00344ADC">
              <w:rPr>
                <w:sz w:val="16"/>
                <w:szCs w:val="16"/>
              </w:rPr>
              <w:t>90%</w:t>
            </w:r>
          </w:p>
        </w:tc>
        <w:tc>
          <w:tcPr>
            <w:tcW w:w="1276" w:type="dxa"/>
            <w:vAlign w:val="center"/>
          </w:tcPr>
          <w:p w14:paraId="64472225" w14:textId="3FBF2008"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2,4,5</w:t>
            </w:r>
          </w:p>
        </w:tc>
      </w:tr>
      <w:tr w:rsidR="00115E14" w14:paraId="3EEB2EF1" w14:textId="77777777" w:rsidTr="00962E59">
        <w:trPr>
          <w:trHeight w:val="283"/>
          <w:jc w:val="center"/>
        </w:trPr>
        <w:tc>
          <w:tcPr>
            <w:tcW w:w="1282" w:type="dxa"/>
            <w:shd w:val="clear" w:color="auto" w:fill="9CC2E5" w:themeFill="accent1" w:themeFillTint="99"/>
            <w:vAlign w:val="center"/>
          </w:tcPr>
          <w:p w14:paraId="12B22DA4" w14:textId="74509FB0" w:rsidR="00115E14" w:rsidRPr="00460C69" w:rsidRDefault="00115E14" w:rsidP="00115E14">
            <w:pPr>
              <w:jc w:val="center"/>
              <w:rPr>
                <w:sz w:val="16"/>
                <w:szCs w:val="16"/>
              </w:rPr>
            </w:pPr>
            <w:r w:rsidRPr="00460C69">
              <w:rPr>
                <w:sz w:val="16"/>
                <w:szCs w:val="16"/>
              </w:rPr>
              <w:t>QC</w:t>
            </w:r>
          </w:p>
        </w:tc>
        <w:tc>
          <w:tcPr>
            <w:tcW w:w="850" w:type="dxa"/>
            <w:vAlign w:val="center"/>
          </w:tcPr>
          <w:p w14:paraId="588DAA2B" w14:textId="7ADE6073" w:rsidR="00115E14" w:rsidRPr="00962E59" w:rsidRDefault="00115E14" w:rsidP="00115E14">
            <w:pPr>
              <w:jc w:val="center"/>
              <w:rPr>
                <w:sz w:val="16"/>
                <w:szCs w:val="16"/>
              </w:rPr>
            </w:pPr>
            <w:r>
              <w:rPr>
                <w:sz w:val="16"/>
                <w:szCs w:val="16"/>
              </w:rPr>
              <w:t>5</w:t>
            </w:r>
          </w:p>
        </w:tc>
        <w:tc>
          <w:tcPr>
            <w:tcW w:w="998" w:type="dxa"/>
            <w:vAlign w:val="center"/>
          </w:tcPr>
          <w:p w14:paraId="4DC6194C" w14:textId="34A05E01" w:rsidR="00115E14" w:rsidRPr="00962E59" w:rsidRDefault="00115E14" w:rsidP="00115E14">
            <w:pPr>
              <w:jc w:val="center"/>
              <w:rPr>
                <w:sz w:val="16"/>
                <w:szCs w:val="16"/>
              </w:rPr>
            </w:pPr>
            <w:r>
              <w:rPr>
                <w:sz w:val="16"/>
                <w:szCs w:val="16"/>
              </w:rPr>
              <w:t>5</w:t>
            </w:r>
          </w:p>
        </w:tc>
        <w:tc>
          <w:tcPr>
            <w:tcW w:w="1412" w:type="dxa"/>
            <w:vAlign w:val="center"/>
          </w:tcPr>
          <w:p w14:paraId="43C5651B" w14:textId="400ED789" w:rsidR="00115E14" w:rsidRPr="00962E59" w:rsidRDefault="00115E14" w:rsidP="00115E14">
            <w:pPr>
              <w:jc w:val="center"/>
              <w:rPr>
                <w:sz w:val="16"/>
                <w:szCs w:val="16"/>
              </w:rPr>
            </w:pPr>
            <w:r w:rsidRPr="00460C69">
              <w:rPr>
                <w:sz w:val="16"/>
                <w:szCs w:val="16"/>
              </w:rPr>
              <w:t>90%</w:t>
            </w:r>
          </w:p>
        </w:tc>
        <w:tc>
          <w:tcPr>
            <w:tcW w:w="1276" w:type="dxa"/>
            <w:vAlign w:val="center"/>
          </w:tcPr>
          <w:p w14:paraId="06C49740" w14:textId="3D8F0D00"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2,4,6</w:t>
            </w:r>
          </w:p>
        </w:tc>
      </w:tr>
      <w:tr w:rsidR="00115E14" w14:paraId="205D4F99" w14:textId="77777777" w:rsidTr="00344ADC">
        <w:trPr>
          <w:trHeight w:val="615"/>
          <w:jc w:val="center"/>
        </w:trPr>
        <w:tc>
          <w:tcPr>
            <w:tcW w:w="5818" w:type="dxa"/>
            <w:gridSpan w:val="5"/>
            <w:shd w:val="clear" w:color="auto" w:fill="auto"/>
            <w:vAlign w:val="center"/>
          </w:tcPr>
          <w:p w14:paraId="1E15D06F" w14:textId="77777777" w:rsidR="00115E14" w:rsidRDefault="00115E14" w:rsidP="00115E14">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460BAD79" w14:textId="71C030DD"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video-stream with jitter</w:t>
            </w:r>
          </w:p>
          <w:p w14:paraId="26FFB278" w14:textId="28990B7C"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400MHz bandwidth</w:t>
            </w:r>
          </w:p>
          <w:p w14:paraId="125A5FBA" w14:textId="7F8FD93A"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DDDUU</w:t>
            </w:r>
          </w:p>
          <w:p w14:paraId="57FFAEE5"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w:t>
            </w:r>
            <w:r w:rsidRPr="00962E59">
              <w:rPr>
                <w:rFonts w:eastAsiaTheme="minorEastAsia"/>
                <w:sz w:val="16"/>
                <w:szCs w:val="16"/>
                <w:lang w:eastAsia="zh-CN"/>
              </w:rPr>
              <w:t>adopting delay-aware (DA) scheduling</w:t>
            </w:r>
          </w:p>
          <w:p w14:paraId="2B34B700" w14:textId="06E56A40" w:rsidR="00115E14" w:rsidRPr="00344ADC"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w:t>
            </w:r>
            <w:r w:rsidRPr="00115E14">
              <w:rPr>
                <w:rFonts w:eastAsiaTheme="minorEastAsia"/>
                <w:sz w:val="16"/>
                <w:szCs w:val="16"/>
                <w:lang w:eastAsia="zh-CN"/>
              </w:rPr>
              <w:t>scene/video/data/voice-stream</w:t>
            </w:r>
            <w:r>
              <w:rPr>
                <w:rFonts w:eastAsiaTheme="minorEastAsia"/>
                <w:sz w:val="16"/>
                <w:szCs w:val="16"/>
                <w:lang w:eastAsia="zh-CN"/>
              </w:rPr>
              <w:t>: 20Mbps, 30ms PDB</w:t>
            </w:r>
          </w:p>
        </w:tc>
      </w:tr>
    </w:tbl>
    <w:p w14:paraId="6974B02C" w14:textId="77777777" w:rsidR="006E6BE7" w:rsidRDefault="006E6BE7" w:rsidP="006E6BE7">
      <w:pPr>
        <w:spacing w:before="120" w:after="120" w:line="276" w:lineRule="auto"/>
        <w:jc w:val="both"/>
      </w:pPr>
    </w:p>
    <w:p w14:paraId="3C976A4A" w14:textId="77777777" w:rsidR="006E6BE7" w:rsidRPr="00BD19DC" w:rsidRDefault="006E6BE7" w:rsidP="006E6BE7">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t>DU Scenario</w:t>
      </w:r>
    </w:p>
    <w:p w14:paraId="79A5B718" w14:textId="77777777" w:rsidR="00024F98" w:rsidRDefault="00024F98" w:rsidP="006011CD">
      <w:pPr>
        <w:spacing w:before="120" w:after="120" w:line="276" w:lineRule="auto"/>
        <w:jc w:val="both"/>
      </w:pPr>
    </w:p>
    <w:p w14:paraId="72F3D242" w14:textId="45FC3C76" w:rsidR="00823DBD" w:rsidRDefault="00823DBD" w:rsidP="00823DBD">
      <w:pPr>
        <w:spacing w:before="120" w:after="120" w:line="276" w:lineRule="auto"/>
      </w:pPr>
      <w:r>
        <w:rPr>
          <w:b/>
          <w:bCs/>
          <w:u w:val="single"/>
        </w:rPr>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0ED629C3" w14:textId="1C2AE95E" w:rsidR="00823DBD" w:rsidRDefault="005E10E3" w:rsidP="005E10E3">
      <w:pPr>
        <w:spacing w:before="120" w:after="120" w:line="276" w:lineRule="auto"/>
        <w:jc w:val="center"/>
      </w:pPr>
      <w:bookmarkStart w:id="25" w:name="_Ref80083499"/>
      <w:r>
        <w:t xml:space="preserve">Table </w:t>
      </w:r>
      <w:fldSimple w:instr=" SEQ Table \* ARABIC ">
        <w:r>
          <w:rPr>
            <w:noProof/>
          </w:rPr>
          <w:t>34</w:t>
        </w:r>
      </w:fldSimple>
      <w:bookmarkEnd w:id="25"/>
      <w:r>
        <w:t xml:space="preserve"> System capacity of pose/control (0.2Mbps) application in FR2 UL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506589CD" w14:textId="77777777" w:rsidTr="00553EBC">
        <w:trPr>
          <w:trHeight w:val="454"/>
          <w:jc w:val="center"/>
        </w:trPr>
        <w:tc>
          <w:tcPr>
            <w:tcW w:w="1282" w:type="dxa"/>
            <w:vMerge w:val="restart"/>
            <w:shd w:val="clear" w:color="auto" w:fill="9CC2E5" w:themeFill="accent1" w:themeFillTint="99"/>
            <w:vAlign w:val="center"/>
          </w:tcPr>
          <w:p w14:paraId="779F6DCA"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3A43CA6E"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55B9B51A"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5F35F2BB" w14:textId="77777777" w:rsidTr="00553EBC">
        <w:trPr>
          <w:trHeight w:val="709"/>
          <w:jc w:val="center"/>
        </w:trPr>
        <w:tc>
          <w:tcPr>
            <w:tcW w:w="1282" w:type="dxa"/>
            <w:vMerge/>
            <w:shd w:val="clear" w:color="auto" w:fill="9CC2E5" w:themeFill="accent1" w:themeFillTint="99"/>
            <w:vAlign w:val="center"/>
          </w:tcPr>
          <w:p w14:paraId="626451C4"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3DA1B34E"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F688EC6"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693A4128"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7AE285DA" w14:textId="77777777" w:rsidR="00E32847" w:rsidRPr="0091371E" w:rsidRDefault="00E32847" w:rsidP="00553EBC">
            <w:pPr>
              <w:jc w:val="center"/>
              <w:rPr>
                <w:b/>
                <w:bCs/>
                <w:sz w:val="16"/>
                <w:szCs w:val="16"/>
              </w:rPr>
            </w:pPr>
          </w:p>
        </w:tc>
      </w:tr>
      <w:tr w:rsidR="00E32847" w14:paraId="49814018" w14:textId="77777777" w:rsidTr="00553EBC">
        <w:trPr>
          <w:trHeight w:val="283"/>
          <w:jc w:val="center"/>
        </w:trPr>
        <w:tc>
          <w:tcPr>
            <w:tcW w:w="1282" w:type="dxa"/>
            <w:shd w:val="clear" w:color="auto" w:fill="9CC2E5" w:themeFill="accent1" w:themeFillTint="99"/>
            <w:vAlign w:val="center"/>
          </w:tcPr>
          <w:p w14:paraId="33ADD78F" w14:textId="7777777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2F336ACF" w14:textId="403B6584" w:rsidR="00E32847" w:rsidRPr="0091371E" w:rsidRDefault="00E32847" w:rsidP="00E32847">
            <w:pPr>
              <w:jc w:val="center"/>
              <w:rPr>
                <w:b/>
                <w:bCs/>
                <w:sz w:val="16"/>
                <w:szCs w:val="16"/>
              </w:rPr>
            </w:pPr>
            <w:r w:rsidRPr="00CD4CE9">
              <w:rPr>
                <w:sz w:val="16"/>
                <w:szCs w:val="16"/>
              </w:rPr>
              <w:t>&gt;30</w:t>
            </w:r>
          </w:p>
        </w:tc>
        <w:tc>
          <w:tcPr>
            <w:tcW w:w="998" w:type="dxa"/>
            <w:shd w:val="clear" w:color="auto" w:fill="auto"/>
            <w:vAlign w:val="center"/>
          </w:tcPr>
          <w:p w14:paraId="62954337" w14:textId="6F27FE0C" w:rsidR="00E32847" w:rsidRPr="0091371E" w:rsidRDefault="00E32847" w:rsidP="00E32847">
            <w:pPr>
              <w:jc w:val="center"/>
              <w:rPr>
                <w:b/>
                <w:bCs/>
                <w:sz w:val="16"/>
                <w:szCs w:val="16"/>
              </w:rPr>
            </w:pPr>
            <w:r w:rsidRPr="00CD4CE9">
              <w:rPr>
                <w:sz w:val="16"/>
                <w:szCs w:val="16"/>
              </w:rPr>
              <w:t>&gt;30</w:t>
            </w:r>
          </w:p>
        </w:tc>
        <w:tc>
          <w:tcPr>
            <w:tcW w:w="1412" w:type="dxa"/>
            <w:shd w:val="clear" w:color="auto" w:fill="auto"/>
            <w:vAlign w:val="center"/>
          </w:tcPr>
          <w:p w14:paraId="134081C8" w14:textId="6F7D9E3A" w:rsidR="00E32847" w:rsidRPr="0091371E" w:rsidRDefault="00E32847" w:rsidP="00E32847">
            <w:pPr>
              <w:jc w:val="center"/>
              <w:rPr>
                <w:b/>
                <w:bCs/>
                <w:sz w:val="16"/>
                <w:szCs w:val="16"/>
              </w:rPr>
            </w:pPr>
            <w:r w:rsidRPr="00CD4CE9">
              <w:rPr>
                <w:sz w:val="16"/>
                <w:szCs w:val="16"/>
              </w:rPr>
              <w:t>99%</w:t>
            </w:r>
          </w:p>
        </w:tc>
        <w:tc>
          <w:tcPr>
            <w:tcW w:w="1276" w:type="dxa"/>
            <w:shd w:val="clear" w:color="auto" w:fill="auto"/>
            <w:vAlign w:val="center"/>
          </w:tcPr>
          <w:p w14:paraId="2CBF7F3E"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6FE2C16B" w14:textId="77777777" w:rsidTr="00553EBC">
        <w:trPr>
          <w:trHeight w:val="283"/>
          <w:jc w:val="center"/>
        </w:trPr>
        <w:tc>
          <w:tcPr>
            <w:tcW w:w="1282" w:type="dxa"/>
            <w:shd w:val="clear" w:color="auto" w:fill="9CC2E5" w:themeFill="accent1" w:themeFillTint="99"/>
            <w:vAlign w:val="center"/>
          </w:tcPr>
          <w:p w14:paraId="7E84B900" w14:textId="77777777" w:rsidR="00E32847" w:rsidRPr="0091371E" w:rsidRDefault="00E32847" w:rsidP="00E32847">
            <w:pPr>
              <w:jc w:val="center"/>
              <w:rPr>
                <w:szCs w:val="20"/>
              </w:rPr>
            </w:pPr>
            <w:r w:rsidRPr="00506A45">
              <w:rPr>
                <w:rFonts w:eastAsiaTheme="minorEastAsia" w:hint="eastAsia"/>
                <w:color w:val="000000" w:themeColor="text1"/>
                <w:sz w:val="16"/>
                <w:szCs w:val="16"/>
                <w:lang w:eastAsia="zh-CN"/>
              </w:rPr>
              <w:t>QC</w:t>
            </w:r>
          </w:p>
        </w:tc>
        <w:tc>
          <w:tcPr>
            <w:tcW w:w="850" w:type="dxa"/>
            <w:vAlign w:val="center"/>
          </w:tcPr>
          <w:p w14:paraId="44BA1E80" w14:textId="53E1A60A" w:rsidR="00E32847" w:rsidRPr="0091371E" w:rsidRDefault="00E32847" w:rsidP="00E32847">
            <w:pPr>
              <w:jc w:val="center"/>
              <w:rPr>
                <w:sz w:val="16"/>
                <w:szCs w:val="16"/>
              </w:rPr>
            </w:pPr>
            <w:r w:rsidRPr="00506A45">
              <w:rPr>
                <w:color w:val="000000" w:themeColor="text1"/>
                <w:sz w:val="16"/>
                <w:szCs w:val="16"/>
              </w:rPr>
              <w:t>10</w:t>
            </w:r>
          </w:p>
        </w:tc>
        <w:tc>
          <w:tcPr>
            <w:tcW w:w="998" w:type="dxa"/>
            <w:vAlign w:val="center"/>
          </w:tcPr>
          <w:p w14:paraId="3330E4C0" w14:textId="5CBAD058" w:rsidR="00E32847" w:rsidRPr="0091371E" w:rsidRDefault="00E32847" w:rsidP="00E32847">
            <w:pPr>
              <w:jc w:val="center"/>
              <w:rPr>
                <w:sz w:val="16"/>
                <w:szCs w:val="16"/>
              </w:rPr>
            </w:pPr>
            <w:r w:rsidRPr="00506A45">
              <w:rPr>
                <w:color w:val="000000" w:themeColor="text1"/>
                <w:sz w:val="16"/>
                <w:szCs w:val="16"/>
              </w:rPr>
              <w:t>10</w:t>
            </w:r>
          </w:p>
        </w:tc>
        <w:tc>
          <w:tcPr>
            <w:tcW w:w="1412" w:type="dxa"/>
            <w:vAlign w:val="center"/>
          </w:tcPr>
          <w:p w14:paraId="75C461D4" w14:textId="3F421D2F" w:rsidR="00E32847" w:rsidRPr="0091371E" w:rsidRDefault="00E32847" w:rsidP="00E32847">
            <w:pPr>
              <w:jc w:val="center"/>
              <w:rPr>
                <w:sz w:val="16"/>
                <w:szCs w:val="16"/>
              </w:rPr>
            </w:pPr>
            <w:r w:rsidRPr="00506A45">
              <w:rPr>
                <w:color w:val="000000" w:themeColor="text1"/>
                <w:sz w:val="16"/>
                <w:szCs w:val="16"/>
              </w:rPr>
              <w:t>90%</w:t>
            </w:r>
          </w:p>
        </w:tc>
        <w:tc>
          <w:tcPr>
            <w:tcW w:w="1276" w:type="dxa"/>
            <w:vAlign w:val="center"/>
          </w:tcPr>
          <w:p w14:paraId="09E9F82E" w14:textId="77777777"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084340" w14:paraId="7E0E8A6A" w14:textId="77777777" w:rsidTr="00344ADC">
        <w:trPr>
          <w:trHeight w:val="283"/>
          <w:jc w:val="center"/>
        </w:trPr>
        <w:tc>
          <w:tcPr>
            <w:tcW w:w="1282" w:type="dxa"/>
            <w:shd w:val="clear" w:color="auto" w:fill="9CC2E5" w:themeFill="accent1" w:themeFillTint="99"/>
            <w:vAlign w:val="center"/>
          </w:tcPr>
          <w:p w14:paraId="6C02DF74" w14:textId="7E19E94E" w:rsidR="00084340" w:rsidRPr="00084340" w:rsidRDefault="00084340">
            <w:pPr>
              <w:jc w:val="center"/>
              <w:rPr>
                <w:rFonts w:eastAsiaTheme="minorEastAsia"/>
                <w:color w:val="000000" w:themeColor="text1"/>
                <w:sz w:val="16"/>
                <w:szCs w:val="16"/>
                <w:lang w:eastAsia="zh-CN"/>
              </w:rPr>
            </w:pPr>
            <w:r w:rsidRPr="00084340">
              <w:rPr>
                <w:rFonts w:eastAsiaTheme="minorEastAsia" w:hint="eastAsia"/>
                <w:color w:val="000000" w:themeColor="text1"/>
                <w:sz w:val="16"/>
                <w:szCs w:val="16"/>
                <w:lang w:eastAsia="zh-CN"/>
              </w:rPr>
              <w:t>QC</w:t>
            </w:r>
          </w:p>
        </w:tc>
        <w:tc>
          <w:tcPr>
            <w:tcW w:w="850" w:type="dxa"/>
            <w:vAlign w:val="center"/>
          </w:tcPr>
          <w:p w14:paraId="45435CF3" w14:textId="354CF149" w:rsidR="00084340" w:rsidRPr="00084340" w:rsidRDefault="00084340">
            <w:pPr>
              <w:jc w:val="center"/>
              <w:rPr>
                <w:color w:val="000000" w:themeColor="text1"/>
                <w:sz w:val="16"/>
                <w:szCs w:val="16"/>
              </w:rPr>
            </w:pPr>
            <w:r w:rsidRPr="00344ADC">
              <w:rPr>
                <w:sz w:val="16"/>
                <w:szCs w:val="16"/>
              </w:rPr>
              <w:t>10</w:t>
            </w:r>
          </w:p>
        </w:tc>
        <w:tc>
          <w:tcPr>
            <w:tcW w:w="998" w:type="dxa"/>
            <w:vAlign w:val="center"/>
          </w:tcPr>
          <w:p w14:paraId="4451C133" w14:textId="63D14BF8" w:rsidR="00084340" w:rsidRPr="00084340" w:rsidRDefault="00084340">
            <w:pPr>
              <w:jc w:val="center"/>
              <w:rPr>
                <w:color w:val="000000" w:themeColor="text1"/>
                <w:sz w:val="16"/>
                <w:szCs w:val="16"/>
              </w:rPr>
            </w:pPr>
            <w:r w:rsidRPr="00344ADC">
              <w:rPr>
                <w:sz w:val="16"/>
                <w:szCs w:val="16"/>
              </w:rPr>
              <w:t>10</w:t>
            </w:r>
          </w:p>
        </w:tc>
        <w:tc>
          <w:tcPr>
            <w:tcW w:w="1412" w:type="dxa"/>
            <w:vAlign w:val="center"/>
          </w:tcPr>
          <w:p w14:paraId="0F6DA316" w14:textId="6F5C49C0" w:rsidR="00084340" w:rsidRPr="00084340" w:rsidRDefault="00084340">
            <w:pPr>
              <w:jc w:val="center"/>
              <w:rPr>
                <w:color w:val="000000" w:themeColor="text1"/>
                <w:sz w:val="16"/>
                <w:szCs w:val="16"/>
              </w:rPr>
            </w:pPr>
            <w:r w:rsidRPr="00344ADC">
              <w:rPr>
                <w:sz w:val="16"/>
                <w:szCs w:val="16"/>
              </w:rPr>
              <w:t>90%</w:t>
            </w:r>
          </w:p>
        </w:tc>
        <w:tc>
          <w:tcPr>
            <w:tcW w:w="1276" w:type="dxa"/>
            <w:vAlign w:val="center"/>
          </w:tcPr>
          <w:p w14:paraId="7C16497F" w14:textId="0DC5FBCE" w:rsidR="00084340" w:rsidRPr="00084340" w:rsidRDefault="00084340" w:rsidP="00344ADC">
            <w:pPr>
              <w:rPr>
                <w:rFonts w:eastAsiaTheme="minorEastAsia"/>
                <w:sz w:val="16"/>
                <w:szCs w:val="16"/>
                <w:lang w:eastAsia="zh-CN"/>
              </w:rPr>
            </w:pPr>
            <w:r w:rsidRPr="00084340">
              <w:rPr>
                <w:rFonts w:eastAsiaTheme="minorEastAsia" w:hint="eastAsia"/>
                <w:sz w:val="16"/>
                <w:szCs w:val="16"/>
                <w:lang w:eastAsia="zh-CN"/>
              </w:rPr>
              <w:t>N</w:t>
            </w:r>
            <w:r w:rsidRPr="00084340">
              <w:rPr>
                <w:rFonts w:eastAsiaTheme="minorEastAsia"/>
                <w:sz w:val="16"/>
                <w:szCs w:val="16"/>
                <w:lang w:eastAsia="zh-CN"/>
              </w:rPr>
              <w:t>ote 1, 2</w:t>
            </w:r>
          </w:p>
        </w:tc>
      </w:tr>
      <w:tr w:rsidR="00EA60BD" w14:paraId="02CB1CE7" w14:textId="77777777" w:rsidTr="00344ADC">
        <w:trPr>
          <w:trHeight w:val="283"/>
          <w:jc w:val="center"/>
        </w:trPr>
        <w:tc>
          <w:tcPr>
            <w:tcW w:w="1282" w:type="dxa"/>
            <w:shd w:val="clear" w:color="auto" w:fill="9CC2E5" w:themeFill="accent1" w:themeFillTint="99"/>
            <w:vAlign w:val="center"/>
          </w:tcPr>
          <w:p w14:paraId="3801DA59" w14:textId="24EE7A63" w:rsidR="00EA60BD" w:rsidRPr="00084340" w:rsidRDefault="00EA60BD" w:rsidP="00EA60BD">
            <w:pPr>
              <w:jc w:val="center"/>
              <w:rPr>
                <w:rFonts w:eastAsiaTheme="minorEastAsia"/>
                <w:color w:val="000000" w:themeColor="text1"/>
                <w:sz w:val="16"/>
                <w:szCs w:val="16"/>
                <w:lang w:eastAsia="zh-CN"/>
              </w:rPr>
            </w:pPr>
            <w:r w:rsidRPr="00506A45">
              <w:rPr>
                <w:rFonts w:eastAsiaTheme="minorEastAsia" w:hint="eastAsia"/>
                <w:color w:val="000000" w:themeColor="text1"/>
                <w:sz w:val="16"/>
                <w:szCs w:val="16"/>
                <w:lang w:eastAsia="zh-CN"/>
              </w:rPr>
              <w:t>QC</w:t>
            </w:r>
          </w:p>
        </w:tc>
        <w:tc>
          <w:tcPr>
            <w:tcW w:w="850" w:type="dxa"/>
            <w:vAlign w:val="center"/>
          </w:tcPr>
          <w:p w14:paraId="3A226B2A" w14:textId="57A64060" w:rsidR="00EA60BD" w:rsidRPr="00EA60BD" w:rsidRDefault="00EA60BD">
            <w:pPr>
              <w:jc w:val="center"/>
              <w:rPr>
                <w:sz w:val="16"/>
                <w:szCs w:val="16"/>
              </w:rPr>
            </w:pPr>
            <w:r w:rsidRPr="00344ADC">
              <w:rPr>
                <w:sz w:val="16"/>
                <w:szCs w:val="16"/>
              </w:rPr>
              <w:t>16</w:t>
            </w:r>
          </w:p>
        </w:tc>
        <w:tc>
          <w:tcPr>
            <w:tcW w:w="998" w:type="dxa"/>
            <w:vAlign w:val="center"/>
          </w:tcPr>
          <w:p w14:paraId="5575F423" w14:textId="4F5297EB" w:rsidR="00EA60BD" w:rsidRPr="00EA60BD" w:rsidRDefault="00EA60BD">
            <w:pPr>
              <w:jc w:val="center"/>
              <w:rPr>
                <w:sz w:val="16"/>
                <w:szCs w:val="16"/>
              </w:rPr>
            </w:pPr>
            <w:r w:rsidRPr="00344ADC">
              <w:rPr>
                <w:sz w:val="16"/>
                <w:szCs w:val="16"/>
              </w:rPr>
              <w:t>16</w:t>
            </w:r>
          </w:p>
        </w:tc>
        <w:tc>
          <w:tcPr>
            <w:tcW w:w="1412" w:type="dxa"/>
            <w:vAlign w:val="center"/>
          </w:tcPr>
          <w:p w14:paraId="2923C04D" w14:textId="077BCFC5" w:rsidR="00EA60BD" w:rsidRPr="00EA60BD" w:rsidRDefault="00EA60BD">
            <w:pPr>
              <w:jc w:val="center"/>
              <w:rPr>
                <w:sz w:val="16"/>
                <w:szCs w:val="16"/>
              </w:rPr>
            </w:pPr>
            <w:r w:rsidRPr="00344ADC">
              <w:rPr>
                <w:sz w:val="16"/>
                <w:szCs w:val="16"/>
              </w:rPr>
              <w:t>90%</w:t>
            </w:r>
          </w:p>
        </w:tc>
        <w:tc>
          <w:tcPr>
            <w:tcW w:w="1276" w:type="dxa"/>
            <w:vAlign w:val="center"/>
          </w:tcPr>
          <w:p w14:paraId="5B951ECA" w14:textId="1A9F3D20" w:rsidR="00EA60BD" w:rsidRPr="00084340"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EA60BD" w14:paraId="786B33C7" w14:textId="77777777" w:rsidTr="00344ADC">
        <w:trPr>
          <w:trHeight w:val="283"/>
          <w:jc w:val="center"/>
        </w:trPr>
        <w:tc>
          <w:tcPr>
            <w:tcW w:w="1282" w:type="dxa"/>
            <w:shd w:val="clear" w:color="auto" w:fill="9CC2E5" w:themeFill="accent1" w:themeFillTint="99"/>
            <w:vAlign w:val="center"/>
          </w:tcPr>
          <w:p w14:paraId="6AA339DE" w14:textId="10DE02AE" w:rsidR="00EA60BD" w:rsidRPr="00084340" w:rsidRDefault="00EA60BD" w:rsidP="00EA60BD">
            <w:pPr>
              <w:jc w:val="center"/>
              <w:rPr>
                <w:rFonts w:eastAsiaTheme="minorEastAsia"/>
                <w:color w:val="000000" w:themeColor="text1"/>
                <w:sz w:val="16"/>
                <w:szCs w:val="16"/>
                <w:lang w:eastAsia="zh-CN"/>
              </w:rPr>
            </w:pPr>
            <w:r w:rsidRPr="00506A45">
              <w:rPr>
                <w:rFonts w:eastAsiaTheme="minorEastAsia" w:hint="eastAsia"/>
                <w:color w:val="000000" w:themeColor="text1"/>
                <w:sz w:val="16"/>
                <w:szCs w:val="16"/>
                <w:lang w:eastAsia="zh-CN"/>
              </w:rPr>
              <w:t>QC</w:t>
            </w:r>
          </w:p>
        </w:tc>
        <w:tc>
          <w:tcPr>
            <w:tcW w:w="850" w:type="dxa"/>
            <w:vAlign w:val="center"/>
          </w:tcPr>
          <w:p w14:paraId="12EFEC11" w14:textId="751AA83A" w:rsidR="00EA60BD" w:rsidRPr="00EA60BD" w:rsidRDefault="00EA60BD">
            <w:pPr>
              <w:jc w:val="center"/>
              <w:rPr>
                <w:sz w:val="16"/>
                <w:szCs w:val="16"/>
              </w:rPr>
            </w:pPr>
            <w:r w:rsidRPr="00344ADC">
              <w:rPr>
                <w:sz w:val="16"/>
                <w:szCs w:val="16"/>
              </w:rPr>
              <w:t>21.5</w:t>
            </w:r>
          </w:p>
        </w:tc>
        <w:tc>
          <w:tcPr>
            <w:tcW w:w="998" w:type="dxa"/>
            <w:vAlign w:val="center"/>
          </w:tcPr>
          <w:p w14:paraId="194009AA" w14:textId="22991FBA" w:rsidR="00EA60BD" w:rsidRPr="00EA60BD" w:rsidRDefault="00EA60BD">
            <w:pPr>
              <w:jc w:val="center"/>
              <w:rPr>
                <w:sz w:val="16"/>
                <w:szCs w:val="16"/>
              </w:rPr>
            </w:pPr>
            <w:r w:rsidRPr="00344ADC">
              <w:rPr>
                <w:sz w:val="16"/>
                <w:szCs w:val="16"/>
              </w:rPr>
              <w:t>21</w:t>
            </w:r>
          </w:p>
        </w:tc>
        <w:tc>
          <w:tcPr>
            <w:tcW w:w="1412" w:type="dxa"/>
            <w:vAlign w:val="center"/>
          </w:tcPr>
          <w:p w14:paraId="48BF8F28" w14:textId="592154D8" w:rsidR="00EA60BD" w:rsidRPr="00EA60BD" w:rsidRDefault="00EA60BD">
            <w:pPr>
              <w:jc w:val="center"/>
              <w:rPr>
                <w:sz w:val="16"/>
                <w:szCs w:val="16"/>
              </w:rPr>
            </w:pPr>
            <w:r w:rsidRPr="00344ADC">
              <w:rPr>
                <w:sz w:val="16"/>
                <w:szCs w:val="16"/>
              </w:rPr>
              <w:t>91%</w:t>
            </w:r>
          </w:p>
        </w:tc>
        <w:tc>
          <w:tcPr>
            <w:tcW w:w="1276" w:type="dxa"/>
            <w:vAlign w:val="center"/>
          </w:tcPr>
          <w:p w14:paraId="77E3C78C" w14:textId="2ABAAAF4" w:rsidR="00EA60BD" w:rsidRPr="00084340"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EA60BD" w14:paraId="07CEC7BC" w14:textId="77777777" w:rsidTr="00344ADC">
        <w:trPr>
          <w:trHeight w:val="283"/>
          <w:jc w:val="center"/>
        </w:trPr>
        <w:tc>
          <w:tcPr>
            <w:tcW w:w="1282" w:type="dxa"/>
            <w:shd w:val="clear" w:color="auto" w:fill="9CC2E5" w:themeFill="accent1" w:themeFillTint="99"/>
            <w:vAlign w:val="center"/>
          </w:tcPr>
          <w:p w14:paraId="3CC9D466" w14:textId="30198496" w:rsidR="00EA60BD" w:rsidRPr="00084340" w:rsidRDefault="00EA60BD" w:rsidP="00EA60BD">
            <w:pPr>
              <w:jc w:val="center"/>
              <w:rPr>
                <w:rFonts w:eastAsiaTheme="minorEastAsia"/>
                <w:color w:val="000000" w:themeColor="text1"/>
                <w:sz w:val="16"/>
                <w:szCs w:val="16"/>
                <w:lang w:eastAsia="zh-CN"/>
              </w:rPr>
            </w:pPr>
            <w:r w:rsidRPr="00460C69">
              <w:rPr>
                <w:rFonts w:eastAsiaTheme="minorEastAsia" w:hint="eastAsia"/>
                <w:color w:val="000000" w:themeColor="text1"/>
                <w:sz w:val="16"/>
                <w:szCs w:val="16"/>
                <w:lang w:eastAsia="zh-CN"/>
              </w:rPr>
              <w:t>QC</w:t>
            </w:r>
          </w:p>
        </w:tc>
        <w:tc>
          <w:tcPr>
            <w:tcW w:w="850" w:type="dxa"/>
            <w:vAlign w:val="center"/>
          </w:tcPr>
          <w:p w14:paraId="25E60E8B" w14:textId="758BB745" w:rsidR="00EA60BD" w:rsidRPr="00EA60BD" w:rsidRDefault="00EA60BD">
            <w:pPr>
              <w:jc w:val="center"/>
              <w:rPr>
                <w:sz w:val="16"/>
                <w:szCs w:val="16"/>
              </w:rPr>
            </w:pPr>
            <w:r w:rsidRPr="00344ADC">
              <w:rPr>
                <w:sz w:val="16"/>
                <w:szCs w:val="16"/>
              </w:rPr>
              <w:t>&gt;30</w:t>
            </w:r>
          </w:p>
        </w:tc>
        <w:tc>
          <w:tcPr>
            <w:tcW w:w="998" w:type="dxa"/>
            <w:vAlign w:val="center"/>
          </w:tcPr>
          <w:p w14:paraId="05C8BAE6" w14:textId="6240FEB6" w:rsidR="00EA60BD" w:rsidRPr="00EA60BD" w:rsidRDefault="00EA60BD">
            <w:pPr>
              <w:jc w:val="center"/>
              <w:rPr>
                <w:sz w:val="16"/>
                <w:szCs w:val="16"/>
              </w:rPr>
            </w:pPr>
            <w:r w:rsidRPr="00344ADC">
              <w:rPr>
                <w:sz w:val="16"/>
                <w:szCs w:val="16"/>
              </w:rPr>
              <w:t>&gt;30</w:t>
            </w:r>
          </w:p>
        </w:tc>
        <w:tc>
          <w:tcPr>
            <w:tcW w:w="1412" w:type="dxa"/>
            <w:vAlign w:val="center"/>
          </w:tcPr>
          <w:p w14:paraId="00B6B937" w14:textId="1039D630" w:rsidR="00EA60BD" w:rsidRPr="00EA60BD" w:rsidRDefault="00EA60BD">
            <w:pPr>
              <w:jc w:val="center"/>
              <w:rPr>
                <w:sz w:val="16"/>
                <w:szCs w:val="16"/>
              </w:rPr>
            </w:pPr>
            <w:r w:rsidRPr="00344ADC">
              <w:rPr>
                <w:sz w:val="16"/>
                <w:szCs w:val="16"/>
              </w:rPr>
              <w:t>90%</w:t>
            </w:r>
          </w:p>
        </w:tc>
        <w:tc>
          <w:tcPr>
            <w:tcW w:w="1276" w:type="dxa"/>
            <w:vAlign w:val="center"/>
          </w:tcPr>
          <w:p w14:paraId="7CEC142C" w14:textId="09FB49AD" w:rsidR="00EA60BD" w:rsidRPr="00084340"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EA60BD" w14:paraId="3A83E24E" w14:textId="77777777" w:rsidTr="00344ADC">
        <w:trPr>
          <w:trHeight w:val="283"/>
          <w:jc w:val="center"/>
        </w:trPr>
        <w:tc>
          <w:tcPr>
            <w:tcW w:w="1282" w:type="dxa"/>
            <w:shd w:val="clear" w:color="auto" w:fill="9CC2E5" w:themeFill="accent1" w:themeFillTint="99"/>
            <w:vAlign w:val="center"/>
          </w:tcPr>
          <w:p w14:paraId="3916D537" w14:textId="636E1CEF" w:rsidR="00EA60BD" w:rsidRPr="00460C69" w:rsidRDefault="00EA60BD" w:rsidP="00EA60BD">
            <w:pPr>
              <w:jc w:val="center"/>
              <w:rPr>
                <w:rFonts w:eastAsiaTheme="minorEastAsia"/>
                <w:color w:val="000000" w:themeColor="text1"/>
                <w:sz w:val="16"/>
                <w:szCs w:val="16"/>
                <w:lang w:eastAsia="zh-CN"/>
              </w:rPr>
            </w:pPr>
            <w:r w:rsidRPr="00460C69">
              <w:rPr>
                <w:rFonts w:eastAsiaTheme="minorEastAsia" w:hint="eastAsia"/>
                <w:color w:val="000000" w:themeColor="text1"/>
                <w:sz w:val="16"/>
                <w:szCs w:val="16"/>
                <w:lang w:eastAsia="zh-CN"/>
              </w:rPr>
              <w:t>QC</w:t>
            </w:r>
          </w:p>
        </w:tc>
        <w:tc>
          <w:tcPr>
            <w:tcW w:w="850" w:type="dxa"/>
            <w:vAlign w:val="center"/>
          </w:tcPr>
          <w:p w14:paraId="3BFE802A" w14:textId="66F014A2" w:rsidR="00EA60BD" w:rsidRPr="00EA60BD" w:rsidRDefault="00EA60BD">
            <w:pPr>
              <w:jc w:val="center"/>
              <w:rPr>
                <w:sz w:val="16"/>
                <w:szCs w:val="16"/>
              </w:rPr>
            </w:pPr>
            <w:r w:rsidRPr="00344ADC">
              <w:rPr>
                <w:sz w:val="16"/>
                <w:szCs w:val="16"/>
              </w:rPr>
              <w:t>22</w:t>
            </w:r>
          </w:p>
        </w:tc>
        <w:tc>
          <w:tcPr>
            <w:tcW w:w="998" w:type="dxa"/>
            <w:vAlign w:val="center"/>
          </w:tcPr>
          <w:p w14:paraId="2D87954A" w14:textId="23547C98" w:rsidR="00EA60BD" w:rsidRPr="00EA60BD" w:rsidRDefault="00EA60BD">
            <w:pPr>
              <w:jc w:val="center"/>
              <w:rPr>
                <w:sz w:val="16"/>
                <w:szCs w:val="16"/>
              </w:rPr>
            </w:pPr>
            <w:r w:rsidRPr="00344ADC">
              <w:rPr>
                <w:sz w:val="16"/>
                <w:szCs w:val="16"/>
              </w:rPr>
              <w:t>22</w:t>
            </w:r>
          </w:p>
        </w:tc>
        <w:tc>
          <w:tcPr>
            <w:tcW w:w="1412" w:type="dxa"/>
            <w:vAlign w:val="center"/>
          </w:tcPr>
          <w:p w14:paraId="4576FD0B" w14:textId="7B3CA2B7" w:rsidR="00EA60BD" w:rsidRPr="00EA60BD" w:rsidRDefault="00EA60BD">
            <w:pPr>
              <w:jc w:val="center"/>
              <w:rPr>
                <w:sz w:val="16"/>
                <w:szCs w:val="16"/>
              </w:rPr>
            </w:pPr>
            <w:r w:rsidRPr="00344ADC">
              <w:rPr>
                <w:sz w:val="16"/>
                <w:szCs w:val="16"/>
              </w:rPr>
              <w:t>90%</w:t>
            </w:r>
          </w:p>
        </w:tc>
        <w:tc>
          <w:tcPr>
            <w:tcW w:w="1276" w:type="dxa"/>
            <w:vAlign w:val="center"/>
          </w:tcPr>
          <w:p w14:paraId="00D65B94" w14:textId="3A56126E" w:rsidR="00EA60BD" w:rsidRDefault="00EA60BD" w:rsidP="00EA60BD">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w:t>
            </w:r>
          </w:p>
        </w:tc>
      </w:tr>
      <w:tr w:rsidR="0085758E" w14:paraId="292458C2" w14:textId="77777777" w:rsidTr="00553EBC">
        <w:trPr>
          <w:trHeight w:val="283"/>
          <w:jc w:val="center"/>
        </w:trPr>
        <w:tc>
          <w:tcPr>
            <w:tcW w:w="1282" w:type="dxa"/>
            <w:shd w:val="clear" w:color="auto" w:fill="9CC2E5" w:themeFill="accent1" w:themeFillTint="99"/>
            <w:vAlign w:val="center"/>
          </w:tcPr>
          <w:p w14:paraId="6923155D" w14:textId="77777777" w:rsidR="0085758E" w:rsidRPr="0091371E" w:rsidRDefault="0085758E" w:rsidP="0085758E">
            <w:pPr>
              <w:jc w:val="center"/>
              <w:rPr>
                <w:szCs w:val="20"/>
              </w:rPr>
            </w:pPr>
            <w:r w:rsidRPr="00823DBD">
              <w:rPr>
                <w:rFonts w:eastAsiaTheme="minorEastAsia" w:hint="eastAsia"/>
                <w:sz w:val="16"/>
                <w:szCs w:val="16"/>
                <w:lang w:eastAsia="zh-CN"/>
              </w:rPr>
              <w:t>vivo</w:t>
            </w:r>
          </w:p>
        </w:tc>
        <w:tc>
          <w:tcPr>
            <w:tcW w:w="850" w:type="dxa"/>
            <w:vAlign w:val="center"/>
          </w:tcPr>
          <w:p w14:paraId="01F7756B" w14:textId="03C70DD9" w:rsidR="0085758E" w:rsidRPr="0091371E" w:rsidRDefault="0085758E" w:rsidP="0085758E">
            <w:pPr>
              <w:jc w:val="center"/>
              <w:rPr>
                <w:sz w:val="16"/>
                <w:szCs w:val="16"/>
              </w:rPr>
            </w:pPr>
            <w:r w:rsidRPr="00CD4CE9">
              <w:rPr>
                <w:sz w:val="16"/>
                <w:szCs w:val="16"/>
              </w:rPr>
              <w:t>&gt;20</w:t>
            </w:r>
          </w:p>
        </w:tc>
        <w:tc>
          <w:tcPr>
            <w:tcW w:w="998" w:type="dxa"/>
            <w:vAlign w:val="center"/>
          </w:tcPr>
          <w:p w14:paraId="0D603B2D" w14:textId="4CCFB6DE" w:rsidR="0085758E" w:rsidRPr="0091371E" w:rsidRDefault="0085758E" w:rsidP="0085758E">
            <w:pPr>
              <w:jc w:val="center"/>
              <w:rPr>
                <w:sz w:val="16"/>
                <w:szCs w:val="16"/>
              </w:rPr>
            </w:pPr>
            <w:r w:rsidRPr="00CD4CE9">
              <w:rPr>
                <w:sz w:val="16"/>
                <w:szCs w:val="16"/>
              </w:rPr>
              <w:t>&gt;20</w:t>
            </w:r>
          </w:p>
        </w:tc>
        <w:tc>
          <w:tcPr>
            <w:tcW w:w="1412" w:type="dxa"/>
            <w:vAlign w:val="center"/>
          </w:tcPr>
          <w:p w14:paraId="3FCAF4C2" w14:textId="44B185A0" w:rsidR="0085758E" w:rsidRPr="0091371E" w:rsidRDefault="0085758E" w:rsidP="0085758E">
            <w:pPr>
              <w:jc w:val="center"/>
              <w:rPr>
                <w:sz w:val="16"/>
                <w:szCs w:val="16"/>
              </w:rPr>
            </w:pPr>
            <w:r w:rsidRPr="00CD4CE9">
              <w:rPr>
                <w:sz w:val="16"/>
                <w:szCs w:val="16"/>
              </w:rPr>
              <w:t>96.51%</w:t>
            </w:r>
          </w:p>
        </w:tc>
        <w:tc>
          <w:tcPr>
            <w:tcW w:w="1276" w:type="dxa"/>
            <w:vAlign w:val="center"/>
          </w:tcPr>
          <w:p w14:paraId="681C84ED" w14:textId="77777777" w:rsidR="0085758E" w:rsidRPr="0091371E" w:rsidRDefault="0085758E" w:rsidP="0085758E">
            <w:pPr>
              <w:jc w:val="both"/>
              <w:rPr>
                <w:sz w:val="16"/>
                <w:szCs w:val="16"/>
              </w:rPr>
            </w:pPr>
          </w:p>
        </w:tc>
      </w:tr>
      <w:tr w:rsidR="0085758E" w14:paraId="78EEB65C" w14:textId="77777777" w:rsidTr="00344ADC">
        <w:trPr>
          <w:trHeight w:val="1043"/>
          <w:jc w:val="center"/>
        </w:trPr>
        <w:tc>
          <w:tcPr>
            <w:tcW w:w="5818" w:type="dxa"/>
            <w:gridSpan w:val="5"/>
            <w:shd w:val="clear" w:color="auto" w:fill="auto"/>
            <w:vAlign w:val="center"/>
          </w:tcPr>
          <w:p w14:paraId="4F2A56A8" w14:textId="77777777" w:rsidR="00EA60BD" w:rsidRDefault="00EA60BD" w:rsidP="00EA60BD">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264B5C06" w14:textId="77777777" w:rsidR="00EA60BD" w:rsidRDefault="00EA60BD" w:rsidP="00EA60BD">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400MHz bandwidth</w:t>
            </w:r>
          </w:p>
          <w:p w14:paraId="341628B9" w14:textId="77777777" w:rsidR="00EA60BD" w:rsidRDefault="00EA60BD" w:rsidP="00EA60BD">
            <w:pPr>
              <w:jc w:val="both"/>
              <w:rPr>
                <w:sz w:val="16"/>
                <w:szCs w:val="16"/>
              </w:rPr>
            </w:pPr>
            <w:r w:rsidRPr="0091371E">
              <w:rPr>
                <w:sz w:val="16"/>
                <w:szCs w:val="16"/>
              </w:rPr>
              <w:t xml:space="preserve">Note </w:t>
            </w:r>
            <w:r>
              <w:rPr>
                <w:sz w:val="16"/>
                <w:szCs w:val="16"/>
              </w:rPr>
              <w:t>3</w:t>
            </w:r>
            <w:r w:rsidRPr="0091371E">
              <w:rPr>
                <w:sz w:val="16"/>
                <w:szCs w:val="16"/>
              </w:rPr>
              <w:t xml:space="preserve">: </w:t>
            </w:r>
            <w:r w:rsidRPr="0085758E">
              <w:rPr>
                <w:sz w:val="16"/>
                <w:szCs w:val="16"/>
              </w:rPr>
              <w:t>Regular slot, FDM/SDM</w:t>
            </w:r>
          </w:p>
          <w:p w14:paraId="5125132E" w14:textId="77777777" w:rsidR="00EA60BD" w:rsidRDefault="00EA60BD" w:rsidP="00EA60BD">
            <w:pPr>
              <w:jc w:val="both"/>
              <w:rPr>
                <w:sz w:val="16"/>
                <w:szCs w:val="16"/>
              </w:rPr>
            </w:pPr>
            <w:r w:rsidRPr="0091371E">
              <w:rPr>
                <w:sz w:val="16"/>
                <w:szCs w:val="16"/>
              </w:rPr>
              <w:t xml:space="preserve">Note </w:t>
            </w:r>
            <w:r>
              <w:rPr>
                <w:sz w:val="16"/>
                <w:szCs w:val="16"/>
              </w:rPr>
              <w:t>4</w:t>
            </w:r>
            <w:r w:rsidRPr="0091371E">
              <w:rPr>
                <w:sz w:val="16"/>
                <w:szCs w:val="16"/>
              </w:rPr>
              <w:t xml:space="preserve">: </w:t>
            </w:r>
            <w:r w:rsidRPr="0085758E">
              <w:rPr>
                <w:sz w:val="16"/>
                <w:szCs w:val="16"/>
              </w:rPr>
              <w:t>mini-slot, Full Antenna</w:t>
            </w:r>
          </w:p>
          <w:p w14:paraId="04E30F5C" w14:textId="4505F18E" w:rsidR="0085758E" w:rsidRDefault="00EA60BD" w:rsidP="00EA60BD">
            <w:pPr>
              <w:jc w:val="both"/>
              <w:rPr>
                <w:sz w:val="16"/>
                <w:szCs w:val="16"/>
              </w:rPr>
            </w:pPr>
            <w:r w:rsidRPr="0091371E">
              <w:rPr>
                <w:sz w:val="16"/>
                <w:szCs w:val="16"/>
              </w:rPr>
              <w:t xml:space="preserve">Note </w:t>
            </w:r>
            <w:r>
              <w:rPr>
                <w:sz w:val="16"/>
                <w:szCs w:val="16"/>
              </w:rPr>
              <w:t>5</w:t>
            </w:r>
            <w:r w:rsidRPr="0091371E">
              <w:rPr>
                <w:sz w:val="16"/>
                <w:szCs w:val="16"/>
              </w:rPr>
              <w:t xml:space="preserve">: </w:t>
            </w:r>
            <w:r w:rsidRPr="0085758E">
              <w:rPr>
                <w:sz w:val="16"/>
                <w:szCs w:val="16"/>
              </w:rPr>
              <w:t>mini-slot,</w:t>
            </w:r>
            <w:r>
              <w:rPr>
                <w:sz w:val="16"/>
                <w:szCs w:val="16"/>
              </w:rPr>
              <w:t xml:space="preserve"> </w:t>
            </w:r>
            <w:r w:rsidRPr="0085758E">
              <w:rPr>
                <w:sz w:val="16"/>
                <w:szCs w:val="16"/>
              </w:rPr>
              <w:t>FDM/SDM</w:t>
            </w:r>
            <w:r w:rsidDel="00EA60BD">
              <w:rPr>
                <w:sz w:val="16"/>
                <w:szCs w:val="16"/>
              </w:rPr>
              <w:t xml:space="preserve"> </w:t>
            </w:r>
          </w:p>
          <w:p w14:paraId="726DCA17" w14:textId="15D0E350" w:rsidR="00EA60BD" w:rsidRPr="005674E9" w:rsidRDefault="00EA60BD" w:rsidP="00EA60BD">
            <w:pPr>
              <w:jc w:val="both"/>
              <w:rPr>
                <w:sz w:val="16"/>
                <w:szCs w:val="16"/>
              </w:rPr>
            </w:pPr>
            <w:r w:rsidRPr="0091371E">
              <w:rPr>
                <w:sz w:val="16"/>
                <w:szCs w:val="16"/>
              </w:rPr>
              <w:t xml:space="preserve">Note </w:t>
            </w:r>
            <w:r>
              <w:rPr>
                <w:sz w:val="16"/>
                <w:szCs w:val="16"/>
              </w:rPr>
              <w:t>6</w:t>
            </w:r>
            <w:r w:rsidRPr="0091371E">
              <w:rPr>
                <w:sz w:val="16"/>
                <w:szCs w:val="16"/>
              </w:rPr>
              <w:t xml:space="preserve">: </w:t>
            </w:r>
            <w:r>
              <w:rPr>
                <w:sz w:val="16"/>
                <w:szCs w:val="16"/>
              </w:rPr>
              <w:t>DDDUU</w:t>
            </w:r>
          </w:p>
        </w:tc>
      </w:tr>
    </w:tbl>
    <w:p w14:paraId="20D52654" w14:textId="77777777" w:rsidR="00823DBD" w:rsidRDefault="00823DBD" w:rsidP="00823DBD">
      <w:pPr>
        <w:spacing w:before="120" w:after="120" w:line="276" w:lineRule="auto"/>
        <w:jc w:val="both"/>
      </w:pPr>
    </w:p>
    <w:p w14:paraId="2C2C38A9" w14:textId="262E2924" w:rsidR="00823DBD" w:rsidRDefault="00823DBD" w:rsidP="00823DBD">
      <w:pPr>
        <w:spacing w:before="120" w:after="120" w:line="276" w:lineRule="auto"/>
        <w:rPr>
          <w:b/>
          <w:bCs/>
          <w:u w:val="single"/>
        </w:rPr>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20DC5B1C" w14:textId="3F523838" w:rsidR="005E10E3" w:rsidRDefault="005E10E3" w:rsidP="005E10E3">
      <w:pPr>
        <w:spacing w:before="120" w:after="120" w:line="276" w:lineRule="auto"/>
        <w:jc w:val="center"/>
      </w:pPr>
      <w:r>
        <w:t xml:space="preserve">Table </w:t>
      </w:r>
      <w:fldSimple w:instr=" SEQ Table \* ARABIC ">
        <w:r>
          <w:rPr>
            <w:noProof/>
          </w:rPr>
          <w:t>35</w:t>
        </w:r>
      </w:fldSimple>
      <w:r>
        <w:t xml:space="preserve"> System capacity of </w:t>
      </w:r>
      <w:r w:rsidRPr="005E10E3">
        <w:t>scene/video/data/voice</w:t>
      </w:r>
      <w:r>
        <w:t xml:space="preserve"> (10Mbps) application in FR2 UL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5A0FFBCF" w14:textId="77777777" w:rsidTr="00553EBC">
        <w:trPr>
          <w:trHeight w:val="454"/>
          <w:jc w:val="center"/>
        </w:trPr>
        <w:tc>
          <w:tcPr>
            <w:tcW w:w="1282" w:type="dxa"/>
            <w:vMerge w:val="restart"/>
            <w:shd w:val="clear" w:color="auto" w:fill="9CC2E5" w:themeFill="accent1" w:themeFillTint="99"/>
            <w:vAlign w:val="center"/>
          </w:tcPr>
          <w:p w14:paraId="253C2343"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0F218561"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14068B05"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2080F530" w14:textId="77777777" w:rsidTr="00553EBC">
        <w:trPr>
          <w:trHeight w:val="709"/>
          <w:jc w:val="center"/>
        </w:trPr>
        <w:tc>
          <w:tcPr>
            <w:tcW w:w="1282" w:type="dxa"/>
            <w:vMerge/>
            <w:shd w:val="clear" w:color="auto" w:fill="9CC2E5" w:themeFill="accent1" w:themeFillTint="99"/>
            <w:vAlign w:val="center"/>
          </w:tcPr>
          <w:p w14:paraId="323C087F"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441EB0E0"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687458D0"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528022CA"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18C3898F" w14:textId="77777777" w:rsidR="00E32847" w:rsidRPr="0091371E" w:rsidRDefault="00E32847" w:rsidP="00553EBC">
            <w:pPr>
              <w:jc w:val="center"/>
              <w:rPr>
                <w:b/>
                <w:bCs/>
                <w:sz w:val="16"/>
                <w:szCs w:val="16"/>
              </w:rPr>
            </w:pPr>
          </w:p>
        </w:tc>
      </w:tr>
      <w:tr w:rsidR="00E32847" w14:paraId="4B816135" w14:textId="77777777" w:rsidTr="00553EBC">
        <w:trPr>
          <w:trHeight w:val="283"/>
          <w:jc w:val="center"/>
        </w:trPr>
        <w:tc>
          <w:tcPr>
            <w:tcW w:w="1282" w:type="dxa"/>
            <w:shd w:val="clear" w:color="auto" w:fill="9CC2E5" w:themeFill="accent1" w:themeFillTint="99"/>
            <w:vAlign w:val="center"/>
          </w:tcPr>
          <w:p w14:paraId="0E4AFBCC" w14:textId="7777777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6DAA6DEA" w14:textId="28B207E4" w:rsidR="00E32847" w:rsidRPr="0091371E" w:rsidRDefault="00E32847" w:rsidP="00E32847">
            <w:pPr>
              <w:jc w:val="center"/>
              <w:rPr>
                <w:b/>
                <w:bCs/>
                <w:sz w:val="16"/>
                <w:szCs w:val="16"/>
              </w:rPr>
            </w:pPr>
            <w:r w:rsidRPr="0034061A">
              <w:rPr>
                <w:rFonts w:hint="eastAsia"/>
                <w:sz w:val="16"/>
                <w:szCs w:val="16"/>
              </w:rPr>
              <w:t>1.29</w:t>
            </w:r>
          </w:p>
        </w:tc>
        <w:tc>
          <w:tcPr>
            <w:tcW w:w="998" w:type="dxa"/>
            <w:shd w:val="clear" w:color="auto" w:fill="auto"/>
            <w:vAlign w:val="center"/>
          </w:tcPr>
          <w:p w14:paraId="3E479BAD" w14:textId="0DEE5107" w:rsidR="00E32847" w:rsidRPr="0091371E" w:rsidRDefault="00E32847" w:rsidP="00E32847">
            <w:pPr>
              <w:jc w:val="center"/>
              <w:rPr>
                <w:b/>
                <w:bCs/>
                <w:sz w:val="16"/>
                <w:szCs w:val="16"/>
              </w:rPr>
            </w:pPr>
            <w:r w:rsidRPr="0034061A">
              <w:rPr>
                <w:rFonts w:hint="eastAsia"/>
                <w:sz w:val="16"/>
                <w:szCs w:val="16"/>
              </w:rPr>
              <w:t>1</w:t>
            </w:r>
          </w:p>
        </w:tc>
        <w:tc>
          <w:tcPr>
            <w:tcW w:w="1412" w:type="dxa"/>
            <w:shd w:val="clear" w:color="auto" w:fill="auto"/>
            <w:vAlign w:val="center"/>
          </w:tcPr>
          <w:p w14:paraId="5C2C0474" w14:textId="48E47C98" w:rsidR="00E32847" w:rsidRPr="0091371E" w:rsidRDefault="00E32847" w:rsidP="00E32847">
            <w:pPr>
              <w:jc w:val="center"/>
              <w:rPr>
                <w:b/>
                <w:bCs/>
                <w:sz w:val="16"/>
                <w:szCs w:val="16"/>
              </w:rPr>
            </w:pPr>
            <w:r w:rsidRPr="0034061A">
              <w:rPr>
                <w:rFonts w:hint="eastAsia"/>
                <w:sz w:val="16"/>
                <w:szCs w:val="16"/>
              </w:rPr>
              <w:t>90%</w:t>
            </w:r>
          </w:p>
        </w:tc>
        <w:tc>
          <w:tcPr>
            <w:tcW w:w="1276" w:type="dxa"/>
            <w:shd w:val="clear" w:color="auto" w:fill="auto"/>
            <w:vAlign w:val="center"/>
          </w:tcPr>
          <w:p w14:paraId="1FB3B05B"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62E59" w14:paraId="1063CFB1" w14:textId="77777777" w:rsidTr="00553EBC">
        <w:trPr>
          <w:trHeight w:val="283"/>
          <w:jc w:val="center"/>
        </w:trPr>
        <w:tc>
          <w:tcPr>
            <w:tcW w:w="1282" w:type="dxa"/>
            <w:shd w:val="clear" w:color="auto" w:fill="9CC2E5" w:themeFill="accent1" w:themeFillTint="99"/>
            <w:vAlign w:val="center"/>
          </w:tcPr>
          <w:p w14:paraId="6F92712B" w14:textId="464BD071" w:rsidR="00962E59" w:rsidRPr="00823DBD" w:rsidRDefault="00962E59" w:rsidP="00962E59">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600C6040" w14:textId="1DB53D08" w:rsidR="00962E59" w:rsidRPr="0034061A" w:rsidRDefault="00962E59" w:rsidP="00962E59">
            <w:pPr>
              <w:jc w:val="center"/>
              <w:rPr>
                <w:sz w:val="16"/>
                <w:szCs w:val="16"/>
              </w:rPr>
            </w:pPr>
            <w:r>
              <w:rPr>
                <w:sz w:val="16"/>
                <w:szCs w:val="16"/>
              </w:rPr>
              <w:t>9</w:t>
            </w:r>
          </w:p>
        </w:tc>
        <w:tc>
          <w:tcPr>
            <w:tcW w:w="998" w:type="dxa"/>
            <w:shd w:val="clear" w:color="auto" w:fill="auto"/>
            <w:vAlign w:val="center"/>
          </w:tcPr>
          <w:p w14:paraId="55D56B2A" w14:textId="26A171BF" w:rsidR="00962E59" w:rsidRPr="0034061A" w:rsidRDefault="00962E59" w:rsidP="00962E59">
            <w:pPr>
              <w:jc w:val="center"/>
              <w:rPr>
                <w:sz w:val="16"/>
                <w:szCs w:val="16"/>
              </w:rPr>
            </w:pPr>
            <w:r>
              <w:rPr>
                <w:sz w:val="16"/>
                <w:szCs w:val="16"/>
              </w:rPr>
              <w:t>9</w:t>
            </w:r>
          </w:p>
        </w:tc>
        <w:tc>
          <w:tcPr>
            <w:tcW w:w="1412" w:type="dxa"/>
            <w:shd w:val="clear" w:color="auto" w:fill="auto"/>
            <w:vAlign w:val="center"/>
          </w:tcPr>
          <w:p w14:paraId="777D0405" w14:textId="4C41B92E" w:rsidR="00962E59" w:rsidRPr="0034061A" w:rsidRDefault="00962E59" w:rsidP="00962E59">
            <w:pPr>
              <w:jc w:val="center"/>
              <w:rPr>
                <w:sz w:val="16"/>
                <w:szCs w:val="16"/>
              </w:rPr>
            </w:pPr>
            <w:r w:rsidRPr="00460C69">
              <w:rPr>
                <w:sz w:val="16"/>
                <w:szCs w:val="16"/>
              </w:rPr>
              <w:t>90%</w:t>
            </w:r>
          </w:p>
        </w:tc>
        <w:tc>
          <w:tcPr>
            <w:tcW w:w="1276" w:type="dxa"/>
            <w:shd w:val="clear" w:color="auto" w:fill="auto"/>
            <w:vAlign w:val="center"/>
          </w:tcPr>
          <w:p w14:paraId="121024E3" w14:textId="1069ED8F" w:rsidR="00962E59" w:rsidRDefault="00962E59" w:rsidP="00962E5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62E59" w14:paraId="07B08E48" w14:textId="77777777" w:rsidTr="00553EBC">
        <w:trPr>
          <w:trHeight w:val="283"/>
          <w:jc w:val="center"/>
        </w:trPr>
        <w:tc>
          <w:tcPr>
            <w:tcW w:w="1282" w:type="dxa"/>
            <w:shd w:val="clear" w:color="auto" w:fill="9CC2E5" w:themeFill="accent1" w:themeFillTint="99"/>
            <w:vAlign w:val="center"/>
          </w:tcPr>
          <w:p w14:paraId="75E50007" w14:textId="77777777" w:rsidR="00962E59" w:rsidRPr="0091371E" w:rsidRDefault="00962E59" w:rsidP="00962E59">
            <w:pPr>
              <w:jc w:val="center"/>
              <w:rPr>
                <w:szCs w:val="20"/>
              </w:rPr>
            </w:pPr>
            <w:r w:rsidRPr="00823DBD">
              <w:rPr>
                <w:rFonts w:eastAsiaTheme="minorEastAsia" w:hint="eastAsia"/>
                <w:sz w:val="16"/>
                <w:szCs w:val="16"/>
                <w:lang w:eastAsia="zh-CN"/>
              </w:rPr>
              <w:t>vivo</w:t>
            </w:r>
          </w:p>
        </w:tc>
        <w:tc>
          <w:tcPr>
            <w:tcW w:w="850" w:type="dxa"/>
            <w:vAlign w:val="center"/>
          </w:tcPr>
          <w:p w14:paraId="6D3F02B4" w14:textId="30002850" w:rsidR="00962E59" w:rsidRPr="0091371E" w:rsidRDefault="00962E59" w:rsidP="00962E59">
            <w:pPr>
              <w:jc w:val="center"/>
              <w:rPr>
                <w:sz w:val="16"/>
                <w:szCs w:val="16"/>
              </w:rPr>
            </w:pPr>
            <w:r w:rsidRPr="0034061A">
              <w:rPr>
                <w:rFonts w:hint="eastAsia"/>
                <w:sz w:val="16"/>
                <w:szCs w:val="16"/>
              </w:rPr>
              <w:t>8.3</w:t>
            </w:r>
          </w:p>
        </w:tc>
        <w:tc>
          <w:tcPr>
            <w:tcW w:w="998" w:type="dxa"/>
            <w:vAlign w:val="center"/>
          </w:tcPr>
          <w:p w14:paraId="25579E77" w14:textId="45A9C33C" w:rsidR="00962E59" w:rsidRPr="0091371E" w:rsidRDefault="00962E59" w:rsidP="00962E59">
            <w:pPr>
              <w:jc w:val="center"/>
              <w:rPr>
                <w:sz w:val="16"/>
                <w:szCs w:val="16"/>
              </w:rPr>
            </w:pPr>
            <w:r w:rsidRPr="0034061A">
              <w:rPr>
                <w:rFonts w:hint="eastAsia"/>
                <w:sz w:val="16"/>
                <w:szCs w:val="16"/>
              </w:rPr>
              <w:t>8</w:t>
            </w:r>
          </w:p>
        </w:tc>
        <w:tc>
          <w:tcPr>
            <w:tcW w:w="1412" w:type="dxa"/>
            <w:vAlign w:val="center"/>
          </w:tcPr>
          <w:p w14:paraId="2D670470" w14:textId="32B156D6" w:rsidR="00962E59" w:rsidRPr="0091371E" w:rsidRDefault="00962E59" w:rsidP="00962E59">
            <w:pPr>
              <w:jc w:val="center"/>
              <w:rPr>
                <w:sz w:val="16"/>
                <w:szCs w:val="16"/>
              </w:rPr>
            </w:pPr>
            <w:r w:rsidRPr="0034061A">
              <w:rPr>
                <w:rFonts w:hint="eastAsia"/>
                <w:sz w:val="16"/>
                <w:szCs w:val="16"/>
              </w:rPr>
              <w:t>92.66%</w:t>
            </w:r>
          </w:p>
        </w:tc>
        <w:tc>
          <w:tcPr>
            <w:tcW w:w="1276" w:type="dxa"/>
            <w:vAlign w:val="center"/>
          </w:tcPr>
          <w:p w14:paraId="642201EB" w14:textId="77777777" w:rsidR="00962E59" w:rsidRPr="0091371E" w:rsidRDefault="00962E59" w:rsidP="00962E59">
            <w:pPr>
              <w:jc w:val="both"/>
              <w:rPr>
                <w:sz w:val="16"/>
                <w:szCs w:val="16"/>
              </w:rPr>
            </w:pPr>
          </w:p>
        </w:tc>
      </w:tr>
      <w:tr w:rsidR="00962E59" w14:paraId="46BBFC7A" w14:textId="77777777" w:rsidTr="00553EBC">
        <w:trPr>
          <w:trHeight w:val="464"/>
          <w:jc w:val="center"/>
        </w:trPr>
        <w:tc>
          <w:tcPr>
            <w:tcW w:w="5818" w:type="dxa"/>
            <w:gridSpan w:val="5"/>
            <w:shd w:val="clear" w:color="auto" w:fill="auto"/>
            <w:vAlign w:val="center"/>
          </w:tcPr>
          <w:p w14:paraId="20A351E0" w14:textId="77777777" w:rsidR="00962E59" w:rsidRDefault="00962E59" w:rsidP="00962E59">
            <w:pPr>
              <w:jc w:val="both"/>
              <w:rPr>
                <w:sz w:val="16"/>
                <w:szCs w:val="16"/>
              </w:rPr>
            </w:pPr>
            <w:r w:rsidRPr="0091371E">
              <w:rPr>
                <w:sz w:val="16"/>
                <w:szCs w:val="16"/>
              </w:rPr>
              <w:lastRenderedPageBreak/>
              <w:t xml:space="preserve">Note </w:t>
            </w:r>
            <w:r>
              <w:rPr>
                <w:sz w:val="16"/>
                <w:szCs w:val="16"/>
              </w:rPr>
              <w:t>1</w:t>
            </w:r>
            <w:r w:rsidRPr="0091371E">
              <w:rPr>
                <w:sz w:val="16"/>
                <w:szCs w:val="16"/>
              </w:rPr>
              <w:t>: the interval of packet arrival among UEs are equal</w:t>
            </w:r>
          </w:p>
          <w:p w14:paraId="1B4F27F1" w14:textId="0C24EBB1" w:rsidR="00962E59" w:rsidRPr="005674E9" w:rsidRDefault="00962E59" w:rsidP="00962E59">
            <w:pPr>
              <w:jc w:val="both"/>
              <w:rPr>
                <w:sz w:val="16"/>
                <w:szCs w:val="16"/>
              </w:rPr>
            </w:pPr>
            <w:r w:rsidRPr="0091371E">
              <w:rPr>
                <w:sz w:val="16"/>
                <w:szCs w:val="16"/>
              </w:rPr>
              <w:t xml:space="preserve">Note </w:t>
            </w:r>
            <w:r>
              <w:rPr>
                <w:sz w:val="16"/>
                <w:szCs w:val="16"/>
              </w:rPr>
              <w:t>2</w:t>
            </w:r>
            <w:r w:rsidRPr="0091371E">
              <w:rPr>
                <w:sz w:val="16"/>
                <w:szCs w:val="16"/>
              </w:rPr>
              <w:t xml:space="preserve">: </w:t>
            </w:r>
            <w:r>
              <w:rPr>
                <w:sz w:val="16"/>
                <w:szCs w:val="16"/>
              </w:rPr>
              <w:t>DDDUU</w:t>
            </w:r>
          </w:p>
        </w:tc>
      </w:tr>
    </w:tbl>
    <w:p w14:paraId="3786848F" w14:textId="77777777" w:rsidR="00823DBD" w:rsidRDefault="00823DBD" w:rsidP="00823DBD">
      <w:pPr>
        <w:spacing w:before="120" w:after="120" w:line="276" w:lineRule="auto"/>
      </w:pPr>
    </w:p>
    <w:p w14:paraId="7BBA1B9A" w14:textId="2B503CB8" w:rsidR="00694B18" w:rsidRDefault="00694B18" w:rsidP="00694B18">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20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2DC1D909" w14:textId="19153139" w:rsidR="00694B18" w:rsidRDefault="005E10E3" w:rsidP="005E10E3">
      <w:pPr>
        <w:spacing w:before="120" w:after="120" w:line="276" w:lineRule="auto"/>
        <w:jc w:val="center"/>
      </w:pPr>
      <w:r>
        <w:t xml:space="preserve">Table </w:t>
      </w:r>
      <w:fldSimple w:instr=" SEQ Table \* ARABIC ">
        <w:r w:rsidR="00854EB9">
          <w:rPr>
            <w:noProof/>
          </w:rPr>
          <w:t>36</w:t>
        </w:r>
      </w:fldSimple>
      <w:r>
        <w:t xml:space="preserve"> System capacity of </w:t>
      </w:r>
      <w:r w:rsidRPr="005E10E3">
        <w:t>scene/video/data/voice</w:t>
      </w:r>
      <w:r>
        <w:t xml:space="preserve"> (20Mbps) application in FR2 UL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694B18" w14:paraId="06F18386" w14:textId="77777777" w:rsidTr="00553EBC">
        <w:trPr>
          <w:trHeight w:val="454"/>
          <w:jc w:val="center"/>
        </w:trPr>
        <w:tc>
          <w:tcPr>
            <w:tcW w:w="1282" w:type="dxa"/>
            <w:vMerge w:val="restart"/>
            <w:shd w:val="clear" w:color="auto" w:fill="9CC2E5" w:themeFill="accent1" w:themeFillTint="99"/>
            <w:vAlign w:val="center"/>
          </w:tcPr>
          <w:p w14:paraId="00AFEBF1" w14:textId="77777777" w:rsidR="00694B18" w:rsidRPr="0091371E" w:rsidRDefault="00694B18"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7FB1C78" w14:textId="77777777" w:rsidR="00694B18" w:rsidRPr="0091371E" w:rsidRDefault="00694B18"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77800FF8" w14:textId="77777777" w:rsidR="00694B18" w:rsidRPr="0091371E" w:rsidRDefault="00694B18"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694B18" w14:paraId="5CD79296" w14:textId="77777777" w:rsidTr="00553EBC">
        <w:trPr>
          <w:trHeight w:val="709"/>
          <w:jc w:val="center"/>
        </w:trPr>
        <w:tc>
          <w:tcPr>
            <w:tcW w:w="1282" w:type="dxa"/>
            <w:vMerge/>
            <w:shd w:val="clear" w:color="auto" w:fill="9CC2E5" w:themeFill="accent1" w:themeFillTint="99"/>
            <w:vAlign w:val="center"/>
          </w:tcPr>
          <w:p w14:paraId="7A4F6AD7" w14:textId="77777777" w:rsidR="00694B18" w:rsidRPr="0091371E" w:rsidRDefault="00694B18" w:rsidP="00553EBC">
            <w:pPr>
              <w:jc w:val="center"/>
              <w:rPr>
                <w:b/>
                <w:bCs/>
                <w:sz w:val="16"/>
                <w:szCs w:val="16"/>
              </w:rPr>
            </w:pPr>
          </w:p>
        </w:tc>
        <w:tc>
          <w:tcPr>
            <w:tcW w:w="850" w:type="dxa"/>
            <w:shd w:val="clear" w:color="auto" w:fill="9CC2E5" w:themeFill="accent1" w:themeFillTint="99"/>
            <w:vAlign w:val="center"/>
          </w:tcPr>
          <w:p w14:paraId="53C2BF07" w14:textId="77777777" w:rsidR="00694B18" w:rsidRPr="0091371E" w:rsidRDefault="00694B18"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7127525F" w14:textId="77777777" w:rsidR="00694B18" w:rsidRPr="0091371E" w:rsidRDefault="00694B18"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0C8FF6C2" w14:textId="77777777" w:rsidR="00694B18" w:rsidRPr="0091371E" w:rsidRDefault="00694B18"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09FA27DA" w14:textId="77777777" w:rsidR="00694B18" w:rsidRPr="0091371E" w:rsidRDefault="00694B18" w:rsidP="00553EBC">
            <w:pPr>
              <w:jc w:val="center"/>
              <w:rPr>
                <w:b/>
                <w:bCs/>
                <w:sz w:val="16"/>
                <w:szCs w:val="16"/>
              </w:rPr>
            </w:pPr>
          </w:p>
        </w:tc>
      </w:tr>
      <w:tr w:rsidR="00694B18" w14:paraId="29BC8C6D" w14:textId="77777777" w:rsidTr="00553EBC">
        <w:trPr>
          <w:trHeight w:val="283"/>
          <w:jc w:val="center"/>
        </w:trPr>
        <w:tc>
          <w:tcPr>
            <w:tcW w:w="1282" w:type="dxa"/>
            <w:shd w:val="clear" w:color="auto" w:fill="9CC2E5" w:themeFill="accent1" w:themeFillTint="99"/>
            <w:vAlign w:val="center"/>
          </w:tcPr>
          <w:p w14:paraId="551F6DC4" w14:textId="77777777" w:rsidR="00694B18" w:rsidRPr="0091371E" w:rsidRDefault="00694B18" w:rsidP="00553EBC">
            <w:pPr>
              <w:jc w:val="center"/>
              <w:rPr>
                <w:b/>
                <w:bCs/>
                <w:sz w:val="16"/>
                <w:szCs w:val="16"/>
              </w:rPr>
            </w:pPr>
            <w:r>
              <w:rPr>
                <w:rFonts w:eastAsiaTheme="minorEastAsia"/>
                <w:sz w:val="16"/>
                <w:szCs w:val="16"/>
                <w:lang w:eastAsia="zh-CN"/>
              </w:rPr>
              <w:t>QC</w:t>
            </w:r>
          </w:p>
        </w:tc>
        <w:tc>
          <w:tcPr>
            <w:tcW w:w="850" w:type="dxa"/>
            <w:shd w:val="clear" w:color="auto" w:fill="auto"/>
            <w:vAlign w:val="center"/>
          </w:tcPr>
          <w:p w14:paraId="31C2D9E9" w14:textId="75F39F40" w:rsidR="00694B18" w:rsidRPr="00460C69" w:rsidRDefault="00694B18" w:rsidP="00553EBC">
            <w:pPr>
              <w:jc w:val="center"/>
              <w:rPr>
                <w:b/>
                <w:bCs/>
                <w:sz w:val="16"/>
                <w:szCs w:val="16"/>
              </w:rPr>
            </w:pPr>
            <w:r>
              <w:rPr>
                <w:sz w:val="16"/>
                <w:szCs w:val="16"/>
              </w:rPr>
              <w:t>5</w:t>
            </w:r>
          </w:p>
        </w:tc>
        <w:tc>
          <w:tcPr>
            <w:tcW w:w="998" w:type="dxa"/>
            <w:shd w:val="clear" w:color="auto" w:fill="auto"/>
            <w:vAlign w:val="center"/>
          </w:tcPr>
          <w:p w14:paraId="1B2E9417" w14:textId="4C0E1851" w:rsidR="00694B18" w:rsidRPr="00460C69" w:rsidRDefault="00694B18" w:rsidP="00553EBC">
            <w:pPr>
              <w:jc w:val="center"/>
              <w:rPr>
                <w:b/>
                <w:bCs/>
                <w:sz w:val="16"/>
                <w:szCs w:val="16"/>
              </w:rPr>
            </w:pPr>
            <w:r>
              <w:rPr>
                <w:sz w:val="16"/>
                <w:szCs w:val="16"/>
              </w:rPr>
              <w:t>5</w:t>
            </w:r>
          </w:p>
        </w:tc>
        <w:tc>
          <w:tcPr>
            <w:tcW w:w="1412" w:type="dxa"/>
            <w:shd w:val="clear" w:color="auto" w:fill="auto"/>
            <w:vAlign w:val="center"/>
          </w:tcPr>
          <w:p w14:paraId="64F40507" w14:textId="77777777" w:rsidR="00694B18" w:rsidRPr="00460C69" w:rsidRDefault="00694B18" w:rsidP="00553EBC">
            <w:pPr>
              <w:jc w:val="center"/>
              <w:rPr>
                <w:b/>
                <w:bCs/>
                <w:sz w:val="16"/>
                <w:szCs w:val="16"/>
              </w:rPr>
            </w:pPr>
            <w:r w:rsidRPr="00460C69">
              <w:rPr>
                <w:sz w:val="16"/>
                <w:szCs w:val="16"/>
              </w:rPr>
              <w:t>90%</w:t>
            </w:r>
          </w:p>
        </w:tc>
        <w:tc>
          <w:tcPr>
            <w:tcW w:w="1276" w:type="dxa"/>
            <w:shd w:val="clear" w:color="auto" w:fill="auto"/>
            <w:vAlign w:val="center"/>
          </w:tcPr>
          <w:p w14:paraId="0071D31C" w14:textId="77777777" w:rsidR="00694B18" w:rsidRPr="0091371E" w:rsidRDefault="00694B18" w:rsidP="00553EBC">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694B18" w14:paraId="124E5F09" w14:textId="77777777" w:rsidTr="00553EBC">
        <w:trPr>
          <w:trHeight w:val="283"/>
          <w:jc w:val="center"/>
        </w:trPr>
        <w:tc>
          <w:tcPr>
            <w:tcW w:w="1282" w:type="dxa"/>
            <w:shd w:val="clear" w:color="auto" w:fill="9CC2E5" w:themeFill="accent1" w:themeFillTint="99"/>
            <w:vAlign w:val="center"/>
          </w:tcPr>
          <w:p w14:paraId="4163EE5E" w14:textId="77777777" w:rsidR="00694B18" w:rsidRPr="00823DBD" w:rsidRDefault="00694B18" w:rsidP="00553EBC">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shd w:val="clear" w:color="auto" w:fill="auto"/>
            <w:vAlign w:val="center"/>
          </w:tcPr>
          <w:p w14:paraId="31BC570A" w14:textId="0218C9D7" w:rsidR="00694B18" w:rsidRPr="00460C69" w:rsidRDefault="00694B18" w:rsidP="00553EBC">
            <w:pPr>
              <w:jc w:val="center"/>
              <w:rPr>
                <w:rFonts w:eastAsiaTheme="minorEastAsia"/>
                <w:sz w:val="16"/>
                <w:szCs w:val="16"/>
                <w:lang w:eastAsia="zh-CN"/>
              </w:rPr>
            </w:pPr>
            <w:r>
              <w:rPr>
                <w:sz w:val="16"/>
                <w:szCs w:val="16"/>
              </w:rPr>
              <w:t>3.5</w:t>
            </w:r>
          </w:p>
        </w:tc>
        <w:tc>
          <w:tcPr>
            <w:tcW w:w="998" w:type="dxa"/>
            <w:shd w:val="clear" w:color="auto" w:fill="auto"/>
            <w:vAlign w:val="center"/>
          </w:tcPr>
          <w:p w14:paraId="2163F659" w14:textId="104ADD9F" w:rsidR="00694B18" w:rsidRPr="00460C69" w:rsidRDefault="00694B18" w:rsidP="00553EBC">
            <w:pPr>
              <w:jc w:val="center"/>
              <w:rPr>
                <w:rFonts w:eastAsiaTheme="minorEastAsia"/>
                <w:sz w:val="16"/>
                <w:szCs w:val="16"/>
                <w:lang w:eastAsia="zh-CN"/>
              </w:rPr>
            </w:pPr>
            <w:r>
              <w:rPr>
                <w:sz w:val="16"/>
                <w:szCs w:val="16"/>
              </w:rPr>
              <w:t>3</w:t>
            </w:r>
          </w:p>
        </w:tc>
        <w:tc>
          <w:tcPr>
            <w:tcW w:w="1412" w:type="dxa"/>
            <w:shd w:val="clear" w:color="auto" w:fill="auto"/>
            <w:vAlign w:val="center"/>
          </w:tcPr>
          <w:p w14:paraId="12EE7466" w14:textId="508B6BDF" w:rsidR="00694B18" w:rsidRPr="00460C69" w:rsidRDefault="00694B18" w:rsidP="00553EBC">
            <w:pPr>
              <w:jc w:val="center"/>
              <w:rPr>
                <w:rFonts w:eastAsiaTheme="minorEastAsia"/>
                <w:sz w:val="16"/>
                <w:szCs w:val="16"/>
                <w:lang w:eastAsia="zh-CN"/>
              </w:rPr>
            </w:pPr>
            <w:r>
              <w:rPr>
                <w:sz w:val="16"/>
                <w:szCs w:val="16"/>
              </w:rPr>
              <w:t>&gt;90</w:t>
            </w:r>
            <w:r w:rsidRPr="00460C69">
              <w:rPr>
                <w:sz w:val="16"/>
                <w:szCs w:val="16"/>
              </w:rPr>
              <w:t>%</w:t>
            </w:r>
          </w:p>
        </w:tc>
        <w:tc>
          <w:tcPr>
            <w:tcW w:w="1276" w:type="dxa"/>
            <w:shd w:val="clear" w:color="auto" w:fill="auto"/>
            <w:vAlign w:val="center"/>
          </w:tcPr>
          <w:p w14:paraId="60F42C25" w14:textId="77777777" w:rsidR="00694B18" w:rsidRDefault="00694B18" w:rsidP="00553EB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1,2,3</w:t>
            </w:r>
          </w:p>
        </w:tc>
      </w:tr>
      <w:tr w:rsidR="00694B18" w14:paraId="227E83A5" w14:textId="77777777" w:rsidTr="00553EBC">
        <w:trPr>
          <w:trHeight w:val="283"/>
          <w:jc w:val="center"/>
        </w:trPr>
        <w:tc>
          <w:tcPr>
            <w:tcW w:w="1282" w:type="dxa"/>
            <w:shd w:val="clear" w:color="auto" w:fill="9CC2E5" w:themeFill="accent1" w:themeFillTint="99"/>
            <w:vAlign w:val="center"/>
          </w:tcPr>
          <w:p w14:paraId="63A09CB5" w14:textId="77777777" w:rsidR="00694B18" w:rsidRPr="0091371E" w:rsidRDefault="00694B18" w:rsidP="00553EBC">
            <w:pPr>
              <w:jc w:val="center"/>
              <w:rPr>
                <w:szCs w:val="20"/>
              </w:rPr>
            </w:pPr>
            <w:r>
              <w:rPr>
                <w:rFonts w:eastAsiaTheme="minorEastAsia"/>
                <w:sz w:val="16"/>
                <w:szCs w:val="16"/>
                <w:lang w:eastAsia="zh-CN"/>
              </w:rPr>
              <w:t>QC</w:t>
            </w:r>
          </w:p>
        </w:tc>
        <w:tc>
          <w:tcPr>
            <w:tcW w:w="850" w:type="dxa"/>
            <w:vAlign w:val="center"/>
          </w:tcPr>
          <w:p w14:paraId="23A8ADB0" w14:textId="32983FD0" w:rsidR="00694B18" w:rsidRPr="00460C69" w:rsidRDefault="00694B18" w:rsidP="00553EBC">
            <w:pPr>
              <w:jc w:val="center"/>
              <w:rPr>
                <w:sz w:val="16"/>
                <w:szCs w:val="16"/>
              </w:rPr>
            </w:pPr>
            <w:r>
              <w:rPr>
                <w:sz w:val="16"/>
                <w:szCs w:val="16"/>
              </w:rPr>
              <w:t>5</w:t>
            </w:r>
          </w:p>
        </w:tc>
        <w:tc>
          <w:tcPr>
            <w:tcW w:w="998" w:type="dxa"/>
            <w:vAlign w:val="center"/>
          </w:tcPr>
          <w:p w14:paraId="191BFBED" w14:textId="20B70DB1" w:rsidR="00694B18" w:rsidRPr="00460C69" w:rsidRDefault="00694B18" w:rsidP="00553EBC">
            <w:pPr>
              <w:jc w:val="center"/>
              <w:rPr>
                <w:sz w:val="16"/>
                <w:szCs w:val="16"/>
              </w:rPr>
            </w:pPr>
            <w:r>
              <w:rPr>
                <w:sz w:val="16"/>
                <w:szCs w:val="16"/>
              </w:rPr>
              <w:t>5</w:t>
            </w:r>
          </w:p>
        </w:tc>
        <w:tc>
          <w:tcPr>
            <w:tcW w:w="1412" w:type="dxa"/>
            <w:vAlign w:val="center"/>
          </w:tcPr>
          <w:p w14:paraId="619C7568" w14:textId="77777777" w:rsidR="00694B18" w:rsidRPr="00460C69" w:rsidRDefault="00694B18" w:rsidP="00553EBC">
            <w:pPr>
              <w:jc w:val="center"/>
              <w:rPr>
                <w:sz w:val="16"/>
                <w:szCs w:val="16"/>
              </w:rPr>
            </w:pPr>
            <w:r w:rsidRPr="00460C69">
              <w:rPr>
                <w:sz w:val="16"/>
                <w:szCs w:val="16"/>
              </w:rPr>
              <w:t>90%</w:t>
            </w:r>
          </w:p>
        </w:tc>
        <w:tc>
          <w:tcPr>
            <w:tcW w:w="1276" w:type="dxa"/>
            <w:vAlign w:val="center"/>
          </w:tcPr>
          <w:p w14:paraId="4A510D78" w14:textId="77777777" w:rsidR="00694B18" w:rsidRPr="0091371E" w:rsidRDefault="00694B18" w:rsidP="00553EBC">
            <w:pPr>
              <w:jc w:val="both"/>
              <w:rPr>
                <w:sz w:val="16"/>
                <w:szCs w:val="16"/>
              </w:rPr>
            </w:pPr>
            <w:r>
              <w:rPr>
                <w:rFonts w:eastAsiaTheme="minorEastAsia" w:hint="eastAsia"/>
                <w:sz w:val="16"/>
                <w:szCs w:val="16"/>
                <w:lang w:eastAsia="zh-CN"/>
              </w:rPr>
              <w:t>N</w:t>
            </w:r>
            <w:r>
              <w:rPr>
                <w:rFonts w:eastAsiaTheme="minorEastAsia"/>
                <w:sz w:val="16"/>
                <w:szCs w:val="16"/>
                <w:lang w:eastAsia="zh-CN"/>
              </w:rPr>
              <w:t>ote 1,2,4</w:t>
            </w:r>
          </w:p>
        </w:tc>
      </w:tr>
      <w:tr w:rsidR="00694B18" w14:paraId="020BB33E" w14:textId="77777777" w:rsidTr="00553EBC">
        <w:trPr>
          <w:trHeight w:val="624"/>
          <w:jc w:val="center"/>
        </w:trPr>
        <w:tc>
          <w:tcPr>
            <w:tcW w:w="5818" w:type="dxa"/>
            <w:gridSpan w:val="5"/>
            <w:shd w:val="clear" w:color="auto" w:fill="auto"/>
            <w:vAlign w:val="center"/>
          </w:tcPr>
          <w:p w14:paraId="6A8D1C9E" w14:textId="77777777" w:rsidR="00694B18" w:rsidRDefault="00694B18" w:rsidP="00553EBC">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428FC4C5" w14:textId="77777777" w:rsidR="00694B18" w:rsidRDefault="00694B18" w:rsidP="00553EBC">
            <w:pPr>
              <w:jc w:val="both"/>
              <w:rPr>
                <w:sz w:val="16"/>
                <w:szCs w:val="16"/>
              </w:rPr>
            </w:pPr>
            <w:r w:rsidRPr="0091371E">
              <w:rPr>
                <w:sz w:val="16"/>
                <w:szCs w:val="16"/>
              </w:rPr>
              <w:t xml:space="preserve">Note </w:t>
            </w:r>
            <w:r>
              <w:rPr>
                <w:sz w:val="16"/>
                <w:szCs w:val="16"/>
              </w:rPr>
              <w:t>2: DDDUU</w:t>
            </w:r>
          </w:p>
          <w:p w14:paraId="207C9E92" w14:textId="77777777" w:rsidR="00694B18" w:rsidRDefault="00694B18" w:rsidP="00553EBC">
            <w:pPr>
              <w:jc w:val="both"/>
              <w:rPr>
                <w:sz w:val="16"/>
                <w:szCs w:val="16"/>
              </w:rPr>
            </w:pPr>
            <w:r w:rsidRPr="0091371E">
              <w:rPr>
                <w:sz w:val="16"/>
                <w:szCs w:val="16"/>
              </w:rPr>
              <w:t xml:space="preserve">Note </w:t>
            </w:r>
            <w:r>
              <w:rPr>
                <w:sz w:val="16"/>
                <w:szCs w:val="16"/>
              </w:rPr>
              <w:t>3: 15ms PDB</w:t>
            </w:r>
          </w:p>
          <w:p w14:paraId="67DC1B2E" w14:textId="77777777" w:rsidR="00694B18" w:rsidRPr="005674E9" w:rsidRDefault="00694B18" w:rsidP="00553EBC">
            <w:pPr>
              <w:jc w:val="both"/>
              <w:rPr>
                <w:sz w:val="16"/>
                <w:szCs w:val="16"/>
              </w:rPr>
            </w:pPr>
            <w:r w:rsidRPr="0091371E">
              <w:rPr>
                <w:sz w:val="16"/>
                <w:szCs w:val="16"/>
              </w:rPr>
              <w:t xml:space="preserve">Note </w:t>
            </w:r>
            <w:r>
              <w:rPr>
                <w:sz w:val="16"/>
                <w:szCs w:val="16"/>
              </w:rPr>
              <w:t>2: 60ms PDB</w:t>
            </w:r>
          </w:p>
        </w:tc>
      </w:tr>
    </w:tbl>
    <w:p w14:paraId="2A6BA63A" w14:textId="77777777" w:rsidR="00823DBD" w:rsidRDefault="00823DBD" w:rsidP="00823DBD">
      <w:pPr>
        <w:spacing w:before="120" w:after="120" w:line="276" w:lineRule="auto"/>
        <w:jc w:val="both"/>
      </w:pPr>
    </w:p>
    <w:p w14:paraId="450E25C6" w14:textId="1010AE0E" w:rsidR="00823DBD" w:rsidRPr="006C7996" w:rsidRDefault="00823DBD" w:rsidP="00823DBD">
      <w:pPr>
        <w:spacing w:before="120" w:after="120" w:line="276" w:lineRule="auto"/>
        <w:rPr>
          <w:b/>
          <w:u w:val="single"/>
        </w:rPr>
      </w:pPr>
      <w:r>
        <w:rPr>
          <w:b/>
          <w:bCs/>
          <w:u w:val="single"/>
        </w:rPr>
        <w:t>DU</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w:t>
      </w:r>
      <w:r w:rsidR="006C7996">
        <w:rPr>
          <w:b/>
          <w:bCs/>
          <w:u w:val="single"/>
        </w:rPr>
        <w:t>/20Mbps</w:t>
      </w:r>
      <w:r w:rsidR="00135639">
        <w:rPr>
          <w:b/>
          <w:bCs/>
          <w:u w:val="single"/>
        </w:rPr>
        <w:t>, 30msPDB)</w:t>
      </w:r>
    </w:p>
    <w:p w14:paraId="4ACC09A6" w14:textId="0DAD82AE" w:rsidR="00823DBD" w:rsidRDefault="00E96D2A" w:rsidP="00E96D2A">
      <w:pPr>
        <w:spacing w:before="120" w:after="120" w:line="276" w:lineRule="auto"/>
        <w:jc w:val="center"/>
      </w:pPr>
      <w:bookmarkStart w:id="26" w:name="_Ref80083508"/>
      <w:r>
        <w:t xml:space="preserve">Table </w:t>
      </w:r>
      <w:fldSimple w:instr=" SEQ Table \* ARABIC ">
        <w:r>
          <w:rPr>
            <w:noProof/>
          </w:rPr>
          <w:t>37</w:t>
        </w:r>
      </w:fldSimple>
      <w:bookmarkEnd w:id="26"/>
      <w:r>
        <w:t xml:space="preserve"> System capacity of pose/control (0.2Mbps) and </w:t>
      </w:r>
      <w:r w:rsidRPr="005E10E3">
        <w:t>scene/video/data/voice</w:t>
      </w:r>
      <w:r>
        <w:t xml:space="preserve"> (10Mbps</w:t>
      </w:r>
      <w:r w:rsidR="006C7996">
        <w:t>/20Mbps</w:t>
      </w:r>
      <w:r>
        <w:t>) application in FR2 UL Dense Urban scenario</w:t>
      </w:r>
    </w:p>
    <w:tbl>
      <w:tblPr>
        <w:tblStyle w:val="aa"/>
        <w:tblW w:w="5818" w:type="dxa"/>
        <w:jc w:val="center"/>
        <w:tblLayout w:type="fixed"/>
        <w:tblLook w:val="04A0" w:firstRow="1" w:lastRow="0" w:firstColumn="1" w:lastColumn="0" w:noHBand="0" w:noVBand="1"/>
      </w:tblPr>
      <w:tblGrid>
        <w:gridCol w:w="1282"/>
        <w:gridCol w:w="850"/>
        <w:gridCol w:w="998"/>
        <w:gridCol w:w="1412"/>
        <w:gridCol w:w="1276"/>
      </w:tblGrid>
      <w:tr w:rsidR="00E32847" w14:paraId="255EFE1C" w14:textId="77777777" w:rsidTr="00553EBC">
        <w:trPr>
          <w:trHeight w:val="454"/>
          <w:jc w:val="center"/>
        </w:trPr>
        <w:tc>
          <w:tcPr>
            <w:tcW w:w="1282" w:type="dxa"/>
            <w:vMerge w:val="restart"/>
            <w:shd w:val="clear" w:color="auto" w:fill="9CC2E5" w:themeFill="accent1" w:themeFillTint="99"/>
            <w:vAlign w:val="center"/>
          </w:tcPr>
          <w:p w14:paraId="0BD168E5" w14:textId="77777777" w:rsidR="00E32847" w:rsidRPr="0091371E" w:rsidRDefault="00E32847" w:rsidP="00553EBC">
            <w:pPr>
              <w:jc w:val="center"/>
              <w:rPr>
                <w:b/>
                <w:bCs/>
                <w:sz w:val="16"/>
                <w:szCs w:val="16"/>
              </w:rPr>
            </w:pPr>
            <w:r w:rsidRPr="0091371E">
              <w:rPr>
                <w:b/>
                <w:bCs/>
                <w:sz w:val="16"/>
                <w:szCs w:val="16"/>
              </w:rPr>
              <w:t>Source</w:t>
            </w:r>
          </w:p>
        </w:tc>
        <w:tc>
          <w:tcPr>
            <w:tcW w:w="3260" w:type="dxa"/>
            <w:gridSpan w:val="3"/>
            <w:shd w:val="clear" w:color="auto" w:fill="9CC2E5" w:themeFill="accent1" w:themeFillTint="99"/>
            <w:vAlign w:val="center"/>
          </w:tcPr>
          <w:p w14:paraId="7BB1D4E8" w14:textId="77777777" w:rsidR="00E32847" w:rsidRPr="0091371E" w:rsidRDefault="00E32847" w:rsidP="00553EBC">
            <w:pPr>
              <w:jc w:val="center"/>
              <w:rPr>
                <w:b/>
                <w:bCs/>
                <w:sz w:val="16"/>
                <w:szCs w:val="16"/>
              </w:rPr>
            </w:pPr>
            <w:r>
              <w:rPr>
                <w:rFonts w:eastAsiaTheme="minorEastAsia"/>
                <w:b/>
                <w:bCs/>
                <w:sz w:val="16"/>
                <w:szCs w:val="16"/>
                <w:lang w:eastAsia="zh-CN"/>
              </w:rPr>
              <w:t>SU-MIMO</w:t>
            </w:r>
          </w:p>
        </w:tc>
        <w:tc>
          <w:tcPr>
            <w:tcW w:w="1276" w:type="dxa"/>
            <w:vMerge w:val="restart"/>
            <w:shd w:val="clear" w:color="auto" w:fill="9CC2E5" w:themeFill="accent1" w:themeFillTint="99"/>
            <w:vAlign w:val="center"/>
          </w:tcPr>
          <w:p w14:paraId="7041BF91" w14:textId="77777777" w:rsidR="00E32847" w:rsidRPr="0091371E" w:rsidRDefault="00E32847" w:rsidP="00553EBC">
            <w:pPr>
              <w:jc w:val="center"/>
              <w:rPr>
                <w:rFonts w:eastAsiaTheme="minorEastAsia"/>
                <w:b/>
                <w:bCs/>
                <w:sz w:val="16"/>
                <w:szCs w:val="16"/>
                <w:lang w:eastAsia="zh-CN"/>
              </w:rPr>
            </w:pPr>
            <w:r w:rsidRPr="0091371E">
              <w:rPr>
                <w:rFonts w:eastAsiaTheme="minorEastAsia"/>
                <w:b/>
                <w:bCs/>
                <w:sz w:val="16"/>
                <w:szCs w:val="16"/>
                <w:lang w:eastAsia="zh-CN"/>
              </w:rPr>
              <w:t>Notes</w:t>
            </w:r>
          </w:p>
        </w:tc>
      </w:tr>
      <w:tr w:rsidR="00E32847" w14:paraId="48972E86" w14:textId="77777777" w:rsidTr="00553EBC">
        <w:trPr>
          <w:trHeight w:val="709"/>
          <w:jc w:val="center"/>
        </w:trPr>
        <w:tc>
          <w:tcPr>
            <w:tcW w:w="1282" w:type="dxa"/>
            <w:vMerge/>
            <w:shd w:val="clear" w:color="auto" w:fill="9CC2E5" w:themeFill="accent1" w:themeFillTint="99"/>
            <w:vAlign w:val="center"/>
          </w:tcPr>
          <w:p w14:paraId="48474952" w14:textId="77777777" w:rsidR="00E32847" w:rsidRPr="0091371E" w:rsidRDefault="00E32847" w:rsidP="00553EBC">
            <w:pPr>
              <w:jc w:val="center"/>
              <w:rPr>
                <w:b/>
                <w:bCs/>
                <w:sz w:val="16"/>
                <w:szCs w:val="16"/>
              </w:rPr>
            </w:pPr>
          </w:p>
        </w:tc>
        <w:tc>
          <w:tcPr>
            <w:tcW w:w="850" w:type="dxa"/>
            <w:shd w:val="clear" w:color="auto" w:fill="9CC2E5" w:themeFill="accent1" w:themeFillTint="99"/>
            <w:vAlign w:val="center"/>
          </w:tcPr>
          <w:p w14:paraId="71D49DC3" w14:textId="77777777" w:rsidR="00E32847" w:rsidRPr="0091371E" w:rsidRDefault="00E32847" w:rsidP="00553EBC">
            <w:pPr>
              <w:jc w:val="center"/>
              <w:rPr>
                <w:b/>
                <w:bCs/>
                <w:sz w:val="16"/>
                <w:szCs w:val="16"/>
              </w:rPr>
            </w:pPr>
            <w:r w:rsidRPr="0091371E">
              <w:rPr>
                <w:b/>
                <w:bCs/>
                <w:sz w:val="16"/>
                <w:szCs w:val="16"/>
              </w:rPr>
              <w:t>Capacity</w:t>
            </w:r>
          </w:p>
        </w:tc>
        <w:tc>
          <w:tcPr>
            <w:tcW w:w="998" w:type="dxa"/>
            <w:shd w:val="clear" w:color="auto" w:fill="9CC2E5" w:themeFill="accent1" w:themeFillTint="99"/>
            <w:vAlign w:val="center"/>
          </w:tcPr>
          <w:p w14:paraId="04B52CEB" w14:textId="77777777" w:rsidR="00E32847" w:rsidRPr="0091371E" w:rsidRDefault="00E32847" w:rsidP="00553EBC">
            <w:pPr>
              <w:jc w:val="center"/>
              <w:rPr>
                <w:b/>
                <w:bCs/>
                <w:sz w:val="16"/>
                <w:szCs w:val="16"/>
              </w:rPr>
            </w:pPr>
            <w:r w:rsidRPr="0091371E">
              <w:rPr>
                <w:b/>
                <w:bCs/>
                <w:sz w:val="16"/>
                <w:szCs w:val="16"/>
              </w:rPr>
              <w:t>C1=floor(Capacity)</w:t>
            </w:r>
          </w:p>
        </w:tc>
        <w:tc>
          <w:tcPr>
            <w:tcW w:w="1412" w:type="dxa"/>
            <w:shd w:val="clear" w:color="auto" w:fill="9CC2E5" w:themeFill="accent1" w:themeFillTint="99"/>
            <w:vAlign w:val="center"/>
          </w:tcPr>
          <w:p w14:paraId="3588D637" w14:textId="77777777" w:rsidR="00E32847" w:rsidRPr="0091371E" w:rsidRDefault="00E32847" w:rsidP="00553EBC">
            <w:pPr>
              <w:jc w:val="center"/>
              <w:rPr>
                <w:b/>
                <w:bCs/>
                <w:sz w:val="16"/>
                <w:szCs w:val="16"/>
              </w:rPr>
            </w:pPr>
            <w:r w:rsidRPr="0091371E">
              <w:rPr>
                <w:b/>
                <w:bCs/>
                <w:sz w:val="16"/>
                <w:szCs w:val="16"/>
              </w:rPr>
              <w:t>% of satisfied UEs when #UEs/cell =C1</w:t>
            </w:r>
          </w:p>
        </w:tc>
        <w:tc>
          <w:tcPr>
            <w:tcW w:w="1276" w:type="dxa"/>
            <w:vMerge/>
            <w:shd w:val="clear" w:color="auto" w:fill="8EAADB" w:themeFill="accent5" w:themeFillTint="99"/>
            <w:vAlign w:val="center"/>
          </w:tcPr>
          <w:p w14:paraId="5D8EC136" w14:textId="77777777" w:rsidR="00E32847" w:rsidRPr="0091371E" w:rsidRDefault="00E32847" w:rsidP="00553EBC">
            <w:pPr>
              <w:jc w:val="center"/>
              <w:rPr>
                <w:b/>
                <w:bCs/>
                <w:sz w:val="16"/>
                <w:szCs w:val="16"/>
              </w:rPr>
            </w:pPr>
          </w:p>
        </w:tc>
      </w:tr>
      <w:tr w:rsidR="00E32847" w14:paraId="071913FC" w14:textId="77777777" w:rsidTr="00553EBC">
        <w:trPr>
          <w:trHeight w:val="283"/>
          <w:jc w:val="center"/>
        </w:trPr>
        <w:tc>
          <w:tcPr>
            <w:tcW w:w="1282" w:type="dxa"/>
            <w:shd w:val="clear" w:color="auto" w:fill="9CC2E5" w:themeFill="accent1" w:themeFillTint="99"/>
            <w:vAlign w:val="center"/>
          </w:tcPr>
          <w:p w14:paraId="6AE0B8D2" w14:textId="77777777" w:rsidR="00E32847" w:rsidRPr="0091371E" w:rsidRDefault="00E32847" w:rsidP="00E32847">
            <w:pPr>
              <w:jc w:val="center"/>
              <w:rPr>
                <w:b/>
                <w:bCs/>
                <w:sz w:val="16"/>
                <w:szCs w:val="16"/>
              </w:rPr>
            </w:pPr>
            <w:r w:rsidRPr="00823DBD">
              <w:rPr>
                <w:rFonts w:eastAsiaTheme="minorEastAsia" w:hint="eastAsia"/>
                <w:sz w:val="16"/>
                <w:szCs w:val="16"/>
                <w:lang w:eastAsia="zh-CN"/>
              </w:rPr>
              <w:t>MTK</w:t>
            </w:r>
          </w:p>
        </w:tc>
        <w:tc>
          <w:tcPr>
            <w:tcW w:w="850" w:type="dxa"/>
            <w:shd w:val="clear" w:color="auto" w:fill="auto"/>
            <w:vAlign w:val="center"/>
          </w:tcPr>
          <w:p w14:paraId="4A1F50F1" w14:textId="44DDCE7B" w:rsidR="00E32847" w:rsidRPr="0091371E" w:rsidRDefault="00E32847" w:rsidP="00E32847">
            <w:pPr>
              <w:jc w:val="center"/>
              <w:rPr>
                <w:b/>
                <w:bCs/>
                <w:sz w:val="16"/>
                <w:szCs w:val="16"/>
              </w:rPr>
            </w:pPr>
            <w:r w:rsidRPr="00632541">
              <w:rPr>
                <w:rFonts w:hint="eastAsia"/>
                <w:sz w:val="16"/>
                <w:szCs w:val="16"/>
              </w:rPr>
              <w:t>10</w:t>
            </w:r>
          </w:p>
        </w:tc>
        <w:tc>
          <w:tcPr>
            <w:tcW w:w="998" w:type="dxa"/>
            <w:shd w:val="clear" w:color="auto" w:fill="auto"/>
            <w:vAlign w:val="center"/>
          </w:tcPr>
          <w:p w14:paraId="2E7102BF" w14:textId="21703513" w:rsidR="00E32847" w:rsidRPr="0091371E" w:rsidRDefault="00E32847" w:rsidP="00E32847">
            <w:pPr>
              <w:jc w:val="center"/>
              <w:rPr>
                <w:b/>
                <w:bCs/>
                <w:sz w:val="16"/>
                <w:szCs w:val="16"/>
              </w:rPr>
            </w:pPr>
            <w:r w:rsidRPr="00632541">
              <w:rPr>
                <w:rFonts w:hint="eastAsia"/>
                <w:sz w:val="16"/>
                <w:szCs w:val="16"/>
              </w:rPr>
              <w:t>10</w:t>
            </w:r>
          </w:p>
        </w:tc>
        <w:tc>
          <w:tcPr>
            <w:tcW w:w="1412" w:type="dxa"/>
            <w:shd w:val="clear" w:color="auto" w:fill="auto"/>
            <w:vAlign w:val="center"/>
          </w:tcPr>
          <w:p w14:paraId="40832105" w14:textId="6583E8B7" w:rsidR="00E32847" w:rsidRPr="0091371E" w:rsidRDefault="00E32847" w:rsidP="00E32847">
            <w:pPr>
              <w:jc w:val="center"/>
              <w:rPr>
                <w:b/>
                <w:bCs/>
                <w:sz w:val="16"/>
                <w:szCs w:val="16"/>
              </w:rPr>
            </w:pPr>
            <w:r w:rsidRPr="00632541">
              <w:rPr>
                <w:rFonts w:hint="eastAsia"/>
                <w:sz w:val="16"/>
                <w:szCs w:val="16"/>
              </w:rPr>
              <w:t>90%</w:t>
            </w:r>
          </w:p>
        </w:tc>
        <w:tc>
          <w:tcPr>
            <w:tcW w:w="1276" w:type="dxa"/>
            <w:shd w:val="clear" w:color="auto" w:fill="auto"/>
            <w:vAlign w:val="center"/>
          </w:tcPr>
          <w:p w14:paraId="0196892C" w14:textId="77777777" w:rsidR="00E32847" w:rsidRPr="0091371E" w:rsidRDefault="00E32847" w:rsidP="00E32847">
            <w:pPr>
              <w:jc w:val="both"/>
              <w:rPr>
                <w:b/>
                <w:bCs/>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E32847" w14:paraId="208DC612" w14:textId="77777777" w:rsidTr="00553EBC">
        <w:trPr>
          <w:trHeight w:val="283"/>
          <w:jc w:val="center"/>
        </w:trPr>
        <w:tc>
          <w:tcPr>
            <w:tcW w:w="1282" w:type="dxa"/>
            <w:shd w:val="clear" w:color="auto" w:fill="9CC2E5" w:themeFill="accent1" w:themeFillTint="99"/>
            <w:vAlign w:val="center"/>
          </w:tcPr>
          <w:p w14:paraId="68206A76" w14:textId="76685648" w:rsidR="00E32847" w:rsidRPr="0091371E" w:rsidRDefault="00E32847" w:rsidP="00E32847">
            <w:pPr>
              <w:jc w:val="center"/>
              <w:rPr>
                <w:szCs w:val="20"/>
              </w:rPr>
            </w:pPr>
            <w:r w:rsidRPr="00632541">
              <w:rPr>
                <w:rFonts w:hint="eastAsia"/>
                <w:sz w:val="16"/>
                <w:szCs w:val="16"/>
              </w:rPr>
              <w:t>QC</w:t>
            </w:r>
          </w:p>
        </w:tc>
        <w:tc>
          <w:tcPr>
            <w:tcW w:w="850" w:type="dxa"/>
            <w:vAlign w:val="center"/>
          </w:tcPr>
          <w:p w14:paraId="3EA113E3" w14:textId="2298AA39" w:rsidR="00E32847" w:rsidRPr="0091371E" w:rsidRDefault="00E32847" w:rsidP="00E32847">
            <w:pPr>
              <w:jc w:val="center"/>
              <w:rPr>
                <w:sz w:val="16"/>
                <w:szCs w:val="16"/>
              </w:rPr>
            </w:pPr>
            <w:r w:rsidRPr="00632541">
              <w:rPr>
                <w:rFonts w:hint="eastAsia"/>
                <w:sz w:val="16"/>
                <w:szCs w:val="16"/>
              </w:rPr>
              <w:t>2</w:t>
            </w:r>
          </w:p>
        </w:tc>
        <w:tc>
          <w:tcPr>
            <w:tcW w:w="998" w:type="dxa"/>
            <w:vAlign w:val="center"/>
          </w:tcPr>
          <w:p w14:paraId="4484B38C" w14:textId="4E369E8E" w:rsidR="00E32847" w:rsidRPr="0091371E" w:rsidRDefault="00E32847" w:rsidP="00E32847">
            <w:pPr>
              <w:jc w:val="center"/>
              <w:rPr>
                <w:sz w:val="16"/>
                <w:szCs w:val="16"/>
              </w:rPr>
            </w:pPr>
            <w:r w:rsidRPr="00632541">
              <w:rPr>
                <w:rFonts w:hint="eastAsia"/>
                <w:sz w:val="16"/>
                <w:szCs w:val="16"/>
              </w:rPr>
              <w:t>2</w:t>
            </w:r>
          </w:p>
        </w:tc>
        <w:tc>
          <w:tcPr>
            <w:tcW w:w="1412" w:type="dxa"/>
            <w:vAlign w:val="center"/>
          </w:tcPr>
          <w:p w14:paraId="31E8D1A9" w14:textId="27C591AE" w:rsidR="00E32847" w:rsidRPr="0091371E" w:rsidRDefault="00E32847" w:rsidP="00E32847">
            <w:pPr>
              <w:jc w:val="center"/>
              <w:rPr>
                <w:sz w:val="16"/>
                <w:szCs w:val="16"/>
              </w:rPr>
            </w:pPr>
            <w:r w:rsidRPr="00632541">
              <w:rPr>
                <w:rFonts w:hint="eastAsia"/>
                <w:sz w:val="16"/>
                <w:szCs w:val="16"/>
              </w:rPr>
              <w:t>90%</w:t>
            </w:r>
          </w:p>
        </w:tc>
        <w:tc>
          <w:tcPr>
            <w:tcW w:w="1276" w:type="dxa"/>
            <w:vAlign w:val="center"/>
          </w:tcPr>
          <w:p w14:paraId="4BC00507" w14:textId="69EDE523" w:rsidR="00E32847" w:rsidRPr="0091371E" w:rsidRDefault="00E32847" w:rsidP="00E32847">
            <w:pPr>
              <w:jc w:val="both"/>
              <w:rPr>
                <w:sz w:val="16"/>
                <w:szCs w:val="16"/>
              </w:rPr>
            </w:pPr>
            <w:r>
              <w:rPr>
                <w:rFonts w:eastAsiaTheme="minorEastAsia" w:hint="eastAsia"/>
                <w:sz w:val="16"/>
                <w:szCs w:val="16"/>
                <w:lang w:eastAsia="zh-CN"/>
              </w:rPr>
              <w:t>N</w:t>
            </w:r>
            <w:r>
              <w:rPr>
                <w:rFonts w:eastAsiaTheme="minorEastAsia"/>
                <w:sz w:val="16"/>
                <w:szCs w:val="16"/>
                <w:lang w:eastAsia="zh-CN"/>
              </w:rPr>
              <w:t>ote 1, 2</w:t>
            </w:r>
          </w:p>
        </w:tc>
      </w:tr>
      <w:tr w:rsidR="00135639" w14:paraId="24D9C526" w14:textId="77777777" w:rsidTr="00553EBC">
        <w:trPr>
          <w:trHeight w:val="283"/>
          <w:jc w:val="center"/>
        </w:trPr>
        <w:tc>
          <w:tcPr>
            <w:tcW w:w="1282" w:type="dxa"/>
            <w:shd w:val="clear" w:color="auto" w:fill="9CC2E5" w:themeFill="accent1" w:themeFillTint="99"/>
            <w:vAlign w:val="center"/>
          </w:tcPr>
          <w:p w14:paraId="548D772D" w14:textId="49BBBBAD" w:rsidR="00135639" w:rsidRPr="00632541" w:rsidRDefault="00135639" w:rsidP="00135639">
            <w:pPr>
              <w:jc w:val="center"/>
              <w:rPr>
                <w:sz w:val="16"/>
                <w:szCs w:val="16"/>
              </w:rPr>
            </w:pPr>
            <w:r w:rsidRPr="00632541">
              <w:rPr>
                <w:rFonts w:hint="eastAsia"/>
                <w:sz w:val="16"/>
                <w:szCs w:val="16"/>
              </w:rPr>
              <w:t>QC</w:t>
            </w:r>
          </w:p>
        </w:tc>
        <w:tc>
          <w:tcPr>
            <w:tcW w:w="850" w:type="dxa"/>
            <w:vAlign w:val="center"/>
          </w:tcPr>
          <w:p w14:paraId="5221EB63" w14:textId="2CDE7143" w:rsidR="00135639" w:rsidRPr="00632541" w:rsidRDefault="00135639" w:rsidP="00135639">
            <w:pPr>
              <w:jc w:val="center"/>
              <w:rPr>
                <w:sz w:val="16"/>
                <w:szCs w:val="16"/>
              </w:rPr>
            </w:pPr>
            <w:r>
              <w:rPr>
                <w:sz w:val="16"/>
                <w:szCs w:val="16"/>
              </w:rPr>
              <w:t>5</w:t>
            </w:r>
          </w:p>
        </w:tc>
        <w:tc>
          <w:tcPr>
            <w:tcW w:w="998" w:type="dxa"/>
            <w:vAlign w:val="center"/>
          </w:tcPr>
          <w:p w14:paraId="7A502055" w14:textId="65752D8D" w:rsidR="00135639" w:rsidRPr="00632541" w:rsidRDefault="00135639" w:rsidP="00135639">
            <w:pPr>
              <w:jc w:val="center"/>
              <w:rPr>
                <w:sz w:val="16"/>
                <w:szCs w:val="16"/>
              </w:rPr>
            </w:pPr>
            <w:r>
              <w:rPr>
                <w:sz w:val="16"/>
                <w:szCs w:val="16"/>
              </w:rPr>
              <w:t>5</w:t>
            </w:r>
          </w:p>
        </w:tc>
        <w:tc>
          <w:tcPr>
            <w:tcW w:w="1412" w:type="dxa"/>
            <w:vAlign w:val="center"/>
          </w:tcPr>
          <w:p w14:paraId="6EF5683E" w14:textId="65D88F11" w:rsidR="00135639" w:rsidRPr="00632541" w:rsidRDefault="00135639" w:rsidP="00135639">
            <w:pPr>
              <w:jc w:val="center"/>
              <w:rPr>
                <w:sz w:val="16"/>
                <w:szCs w:val="16"/>
              </w:rPr>
            </w:pPr>
            <w:r w:rsidRPr="00632541">
              <w:rPr>
                <w:rFonts w:hint="eastAsia"/>
                <w:sz w:val="16"/>
                <w:szCs w:val="16"/>
              </w:rPr>
              <w:t>90%</w:t>
            </w:r>
          </w:p>
        </w:tc>
        <w:tc>
          <w:tcPr>
            <w:tcW w:w="1276" w:type="dxa"/>
            <w:vAlign w:val="center"/>
          </w:tcPr>
          <w:p w14:paraId="57AD0D08" w14:textId="2A74A1FA"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4</w:t>
            </w:r>
          </w:p>
        </w:tc>
      </w:tr>
      <w:tr w:rsidR="00135639" w14:paraId="3F55BB1C" w14:textId="77777777" w:rsidTr="00344ADC">
        <w:trPr>
          <w:trHeight w:val="283"/>
          <w:jc w:val="center"/>
        </w:trPr>
        <w:tc>
          <w:tcPr>
            <w:tcW w:w="1282" w:type="dxa"/>
            <w:shd w:val="clear" w:color="auto" w:fill="9CC2E5" w:themeFill="accent1" w:themeFillTint="99"/>
            <w:vAlign w:val="center"/>
          </w:tcPr>
          <w:p w14:paraId="1FEF60A8" w14:textId="06565D48" w:rsidR="00135639" w:rsidRPr="00632541" w:rsidRDefault="00135639" w:rsidP="00135639">
            <w:pPr>
              <w:jc w:val="center"/>
              <w:rPr>
                <w:sz w:val="16"/>
                <w:szCs w:val="16"/>
              </w:rPr>
            </w:pPr>
            <w:r w:rsidRPr="00460C69">
              <w:rPr>
                <w:sz w:val="16"/>
                <w:szCs w:val="16"/>
              </w:rPr>
              <w:t>QC</w:t>
            </w:r>
          </w:p>
        </w:tc>
        <w:tc>
          <w:tcPr>
            <w:tcW w:w="850" w:type="dxa"/>
            <w:vAlign w:val="center"/>
          </w:tcPr>
          <w:p w14:paraId="3D5BC980" w14:textId="4BDDC4CF" w:rsidR="00135639" w:rsidRPr="00084340" w:rsidRDefault="00135639">
            <w:pPr>
              <w:jc w:val="center"/>
              <w:rPr>
                <w:sz w:val="16"/>
                <w:szCs w:val="16"/>
              </w:rPr>
            </w:pPr>
            <w:r w:rsidRPr="00344ADC">
              <w:rPr>
                <w:sz w:val="16"/>
                <w:szCs w:val="16"/>
              </w:rPr>
              <w:t>10</w:t>
            </w:r>
          </w:p>
        </w:tc>
        <w:tc>
          <w:tcPr>
            <w:tcW w:w="998" w:type="dxa"/>
            <w:vAlign w:val="center"/>
          </w:tcPr>
          <w:p w14:paraId="054DFD62" w14:textId="0424B5B9" w:rsidR="00135639" w:rsidRPr="00084340" w:rsidRDefault="00135639">
            <w:pPr>
              <w:jc w:val="center"/>
              <w:rPr>
                <w:sz w:val="16"/>
                <w:szCs w:val="16"/>
              </w:rPr>
            </w:pPr>
            <w:r w:rsidRPr="00344ADC">
              <w:rPr>
                <w:sz w:val="16"/>
                <w:szCs w:val="16"/>
              </w:rPr>
              <w:t>10</w:t>
            </w:r>
          </w:p>
        </w:tc>
        <w:tc>
          <w:tcPr>
            <w:tcW w:w="1412" w:type="dxa"/>
            <w:vAlign w:val="center"/>
          </w:tcPr>
          <w:p w14:paraId="1BFE4FD4" w14:textId="20F1B33E" w:rsidR="00135639" w:rsidRPr="00084340" w:rsidRDefault="00135639">
            <w:pPr>
              <w:jc w:val="center"/>
              <w:rPr>
                <w:sz w:val="16"/>
                <w:szCs w:val="16"/>
              </w:rPr>
            </w:pPr>
            <w:r w:rsidRPr="00344ADC">
              <w:rPr>
                <w:sz w:val="16"/>
                <w:szCs w:val="16"/>
              </w:rPr>
              <w:t>90%</w:t>
            </w:r>
          </w:p>
        </w:tc>
        <w:tc>
          <w:tcPr>
            <w:tcW w:w="1276" w:type="dxa"/>
            <w:vAlign w:val="center"/>
          </w:tcPr>
          <w:p w14:paraId="0649267A" w14:textId="6C0EC10E"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2,3,4</w:t>
            </w:r>
          </w:p>
        </w:tc>
      </w:tr>
      <w:tr w:rsidR="00135639" w14:paraId="40169BD8" w14:textId="77777777" w:rsidTr="00084340">
        <w:trPr>
          <w:trHeight w:val="283"/>
          <w:jc w:val="center"/>
        </w:trPr>
        <w:tc>
          <w:tcPr>
            <w:tcW w:w="1282" w:type="dxa"/>
            <w:shd w:val="clear" w:color="auto" w:fill="9CC2E5" w:themeFill="accent1" w:themeFillTint="99"/>
            <w:vAlign w:val="center"/>
          </w:tcPr>
          <w:p w14:paraId="00E30061" w14:textId="21874928" w:rsidR="00135639" w:rsidRPr="00344ADC" w:rsidRDefault="00135639" w:rsidP="00135639">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vAlign w:val="center"/>
          </w:tcPr>
          <w:p w14:paraId="1F9241E3" w14:textId="2AA461D2" w:rsidR="00135639" w:rsidRPr="00344ADC" w:rsidRDefault="00135639" w:rsidP="00135639">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2.5</w:t>
            </w:r>
          </w:p>
        </w:tc>
        <w:tc>
          <w:tcPr>
            <w:tcW w:w="998" w:type="dxa"/>
            <w:vAlign w:val="center"/>
          </w:tcPr>
          <w:p w14:paraId="48F6613B" w14:textId="43EAD7D3" w:rsidR="00135639" w:rsidRPr="00344ADC" w:rsidRDefault="00135639" w:rsidP="00135639">
            <w:pPr>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w:t>
            </w:r>
          </w:p>
        </w:tc>
        <w:tc>
          <w:tcPr>
            <w:tcW w:w="1412" w:type="dxa"/>
            <w:vAlign w:val="center"/>
          </w:tcPr>
          <w:p w14:paraId="2EFCE984" w14:textId="63374735" w:rsidR="00135639" w:rsidRPr="00344ADC" w:rsidRDefault="00135639" w:rsidP="00135639">
            <w:pPr>
              <w:jc w:val="center"/>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3%</w:t>
            </w:r>
          </w:p>
        </w:tc>
        <w:tc>
          <w:tcPr>
            <w:tcW w:w="1276" w:type="dxa"/>
            <w:vAlign w:val="center"/>
          </w:tcPr>
          <w:p w14:paraId="37973D47" w14:textId="3B16E081" w:rsidR="00135639" w:rsidRDefault="00135639" w:rsidP="0013563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2,4,5</w:t>
            </w:r>
          </w:p>
        </w:tc>
      </w:tr>
      <w:tr w:rsidR="00115E14" w14:paraId="6088649F" w14:textId="77777777" w:rsidTr="00084340">
        <w:trPr>
          <w:trHeight w:val="283"/>
          <w:jc w:val="center"/>
        </w:trPr>
        <w:tc>
          <w:tcPr>
            <w:tcW w:w="1282" w:type="dxa"/>
            <w:shd w:val="clear" w:color="auto" w:fill="9CC2E5" w:themeFill="accent1" w:themeFillTint="99"/>
            <w:vAlign w:val="center"/>
          </w:tcPr>
          <w:p w14:paraId="45A4BD9E" w14:textId="43A9C6C8" w:rsidR="00115E14" w:rsidRDefault="00115E14" w:rsidP="00115E14">
            <w:pPr>
              <w:jc w:val="cente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C</w:t>
            </w:r>
          </w:p>
        </w:tc>
        <w:tc>
          <w:tcPr>
            <w:tcW w:w="850" w:type="dxa"/>
            <w:vAlign w:val="center"/>
          </w:tcPr>
          <w:p w14:paraId="5C0B399A" w14:textId="172AB120" w:rsidR="00115E14" w:rsidRDefault="00115E14" w:rsidP="00115E14">
            <w:pPr>
              <w:jc w:val="center"/>
              <w:rPr>
                <w:rFonts w:eastAsiaTheme="minorEastAsia"/>
                <w:sz w:val="16"/>
                <w:szCs w:val="16"/>
                <w:lang w:eastAsia="zh-CN"/>
              </w:rPr>
            </w:pPr>
            <w:r>
              <w:rPr>
                <w:rFonts w:eastAsiaTheme="minorEastAsia"/>
                <w:sz w:val="16"/>
                <w:szCs w:val="16"/>
                <w:lang w:eastAsia="zh-CN"/>
              </w:rPr>
              <w:t>2.5</w:t>
            </w:r>
          </w:p>
        </w:tc>
        <w:tc>
          <w:tcPr>
            <w:tcW w:w="998" w:type="dxa"/>
            <w:vAlign w:val="center"/>
          </w:tcPr>
          <w:p w14:paraId="35ADB5AB" w14:textId="124E5681" w:rsidR="00115E14" w:rsidRDefault="00115E14" w:rsidP="00115E14">
            <w:pPr>
              <w:jc w:val="center"/>
              <w:rPr>
                <w:rFonts w:eastAsiaTheme="minorEastAsia"/>
                <w:sz w:val="16"/>
                <w:szCs w:val="16"/>
                <w:lang w:eastAsia="zh-CN"/>
              </w:rPr>
            </w:pPr>
            <w:r>
              <w:rPr>
                <w:rFonts w:eastAsiaTheme="minorEastAsia"/>
                <w:sz w:val="16"/>
                <w:szCs w:val="16"/>
                <w:lang w:eastAsia="zh-CN"/>
              </w:rPr>
              <w:t>2</w:t>
            </w:r>
          </w:p>
        </w:tc>
        <w:tc>
          <w:tcPr>
            <w:tcW w:w="1412" w:type="dxa"/>
            <w:vAlign w:val="center"/>
          </w:tcPr>
          <w:p w14:paraId="641F2A19" w14:textId="15E17E6A" w:rsidR="00115E14" w:rsidRDefault="00115E14" w:rsidP="00115E14">
            <w:pPr>
              <w:jc w:val="center"/>
              <w:rPr>
                <w:rFonts w:eastAsiaTheme="minorEastAsia"/>
                <w:sz w:val="16"/>
                <w:szCs w:val="16"/>
                <w:lang w:eastAsia="zh-CN"/>
              </w:rPr>
            </w:pPr>
            <w:r>
              <w:rPr>
                <w:rFonts w:eastAsiaTheme="minorEastAsia"/>
                <w:sz w:val="16"/>
                <w:szCs w:val="16"/>
                <w:lang w:eastAsia="zh-CN"/>
              </w:rPr>
              <w:t>92.50%</w:t>
            </w:r>
          </w:p>
        </w:tc>
        <w:tc>
          <w:tcPr>
            <w:tcW w:w="1276" w:type="dxa"/>
            <w:vAlign w:val="center"/>
          </w:tcPr>
          <w:p w14:paraId="1A9EFE24" w14:textId="5DC198D6"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2,4,6</w:t>
            </w:r>
          </w:p>
        </w:tc>
      </w:tr>
      <w:tr w:rsidR="00115E14" w14:paraId="2F83F564" w14:textId="77777777" w:rsidTr="00344ADC">
        <w:trPr>
          <w:trHeight w:val="1016"/>
          <w:jc w:val="center"/>
        </w:trPr>
        <w:tc>
          <w:tcPr>
            <w:tcW w:w="5818" w:type="dxa"/>
            <w:gridSpan w:val="5"/>
            <w:shd w:val="clear" w:color="auto" w:fill="auto"/>
            <w:vAlign w:val="center"/>
          </w:tcPr>
          <w:p w14:paraId="5042D831" w14:textId="77777777" w:rsidR="00115E14" w:rsidRDefault="00115E14" w:rsidP="00115E14">
            <w:pPr>
              <w:jc w:val="both"/>
              <w:rPr>
                <w:sz w:val="16"/>
                <w:szCs w:val="16"/>
              </w:rPr>
            </w:pPr>
            <w:r w:rsidRPr="0091371E">
              <w:rPr>
                <w:sz w:val="16"/>
                <w:szCs w:val="16"/>
              </w:rPr>
              <w:t xml:space="preserve">Note </w:t>
            </w:r>
            <w:r>
              <w:rPr>
                <w:sz w:val="16"/>
                <w:szCs w:val="16"/>
              </w:rPr>
              <w:t>1</w:t>
            </w:r>
            <w:r w:rsidRPr="0091371E">
              <w:rPr>
                <w:sz w:val="16"/>
                <w:szCs w:val="16"/>
              </w:rPr>
              <w:t>: the interval of packet arrival among UEs are equal</w:t>
            </w:r>
          </w:p>
          <w:p w14:paraId="2F6CA6A5"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video-stream with jitter</w:t>
            </w:r>
          </w:p>
          <w:p w14:paraId="1E323CA7" w14:textId="60A6E800" w:rsidR="00115E14" w:rsidRDefault="00115E14" w:rsidP="00115E14">
            <w:pPr>
              <w:jc w:val="both"/>
              <w:rPr>
                <w:sz w:val="16"/>
                <w:szCs w:val="16"/>
              </w:rPr>
            </w:pPr>
            <w:r>
              <w:rPr>
                <w:rFonts w:eastAsiaTheme="minorEastAsia" w:hint="eastAsia"/>
                <w:sz w:val="16"/>
                <w:szCs w:val="16"/>
                <w:lang w:eastAsia="zh-CN"/>
              </w:rPr>
              <w:t>N</w:t>
            </w:r>
            <w:r>
              <w:rPr>
                <w:rFonts w:eastAsiaTheme="minorEastAsia"/>
                <w:sz w:val="16"/>
                <w:szCs w:val="16"/>
                <w:lang w:eastAsia="zh-CN"/>
              </w:rPr>
              <w:t>ote 3: 400MHz bandwidth</w:t>
            </w:r>
          </w:p>
          <w:p w14:paraId="023071EC" w14:textId="0F1C5BD8"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DDDUU</w:t>
            </w:r>
          </w:p>
          <w:p w14:paraId="6014EE4F" w14:textId="77777777" w:rsid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5: </w:t>
            </w:r>
            <w:r w:rsidRPr="00962E59">
              <w:rPr>
                <w:rFonts w:eastAsiaTheme="minorEastAsia"/>
                <w:sz w:val="16"/>
                <w:szCs w:val="16"/>
                <w:lang w:eastAsia="zh-CN"/>
              </w:rPr>
              <w:t>adopting delay-aware (DA) scheduling</w:t>
            </w:r>
          </w:p>
          <w:p w14:paraId="79F462EC" w14:textId="0FB9FE9B" w:rsidR="00115E14" w:rsidRPr="00115E14" w:rsidRDefault="00115E14" w:rsidP="00115E14">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w:t>
            </w:r>
            <w:r w:rsidRPr="00115E14">
              <w:rPr>
                <w:rFonts w:eastAsiaTheme="minorEastAsia"/>
                <w:sz w:val="16"/>
                <w:szCs w:val="16"/>
                <w:lang w:eastAsia="zh-CN"/>
              </w:rPr>
              <w:t>scene/video/data/voice-stream</w:t>
            </w:r>
            <w:r>
              <w:rPr>
                <w:rFonts w:eastAsiaTheme="minorEastAsia"/>
                <w:sz w:val="16"/>
                <w:szCs w:val="16"/>
                <w:lang w:eastAsia="zh-CN"/>
              </w:rPr>
              <w:t>: 20Mbps, 30ms PDB</w:t>
            </w:r>
          </w:p>
        </w:tc>
      </w:tr>
    </w:tbl>
    <w:p w14:paraId="290BDF6B" w14:textId="77777777" w:rsidR="006E6BE7" w:rsidRDefault="006E6BE7" w:rsidP="006011CD">
      <w:pPr>
        <w:spacing w:before="120" w:after="120" w:line="276" w:lineRule="auto"/>
        <w:jc w:val="both"/>
      </w:pPr>
    </w:p>
    <w:p w14:paraId="4CAD6157" w14:textId="0E036B28" w:rsidR="006011CD" w:rsidRPr="006A784D" w:rsidRDefault="006011CD" w:rsidP="006A784D">
      <w:pPr>
        <w:keepNext/>
        <w:numPr>
          <w:ilvl w:val="1"/>
          <w:numId w:val="5"/>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t>UE Power Consumption Results: FR1</w:t>
      </w:r>
    </w:p>
    <w:p w14:paraId="0933FCAC" w14:textId="34C8994B" w:rsidR="00AA46B4" w:rsidRPr="00BD19DC" w:rsidRDefault="00AA46B4" w:rsidP="00AA46B4">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t xml:space="preserve">DL </w:t>
      </w:r>
      <w:r>
        <w:rPr>
          <w:rFonts w:ascii="Arial" w:eastAsia="SimSun" w:hAnsi="Arial" w:cs="Arial" w:hint="eastAsia"/>
          <w:sz w:val="24"/>
          <w:lang w:eastAsia="zh-CN"/>
        </w:rPr>
        <w:t>power</w:t>
      </w:r>
      <w:r>
        <w:rPr>
          <w:rFonts w:ascii="Arial" w:eastAsia="SimSun" w:hAnsi="Arial" w:cs="Arial"/>
          <w:sz w:val="24"/>
          <w:lang w:eastAsia="zh-CN"/>
        </w:rPr>
        <w:t xml:space="preserve"> consumption</w:t>
      </w:r>
    </w:p>
    <w:p w14:paraId="7572A172" w14:textId="2F22CB45" w:rsidR="00B954F0" w:rsidRDefault="00B954F0" w:rsidP="00B954F0">
      <w:pPr>
        <w:keepNext/>
        <w:numPr>
          <w:ilvl w:val="3"/>
          <w:numId w:val="5"/>
        </w:numPr>
        <w:spacing w:before="240" w:after="60"/>
        <w:outlineLvl w:val="3"/>
        <w:rPr>
          <w:rFonts w:ascii="Arial" w:eastAsia="SimSun" w:hAnsi="Arial" w:cs="Arial"/>
          <w:sz w:val="24"/>
          <w:lang w:eastAsia="zh-CN"/>
        </w:rPr>
      </w:pPr>
      <w:proofErr w:type="spellStart"/>
      <w:r w:rsidRPr="00B954F0">
        <w:rPr>
          <w:rFonts w:ascii="Arial" w:eastAsia="SimSun" w:hAnsi="Arial" w:cs="Arial"/>
          <w:sz w:val="24"/>
          <w:lang w:eastAsia="zh-CN"/>
        </w:rPr>
        <w:t>InH</w:t>
      </w:r>
      <w:proofErr w:type="spellEnd"/>
      <w:r w:rsidRPr="00B954F0">
        <w:rPr>
          <w:rFonts w:ascii="Arial" w:eastAsia="SimSun" w:hAnsi="Arial" w:cs="Arial"/>
          <w:sz w:val="24"/>
          <w:lang w:eastAsia="zh-CN"/>
        </w:rPr>
        <w:t xml:space="preserve"> Scenario</w:t>
      </w:r>
    </w:p>
    <w:p w14:paraId="486A2DF0" w14:textId="77777777" w:rsidR="00B954F0" w:rsidRDefault="00B954F0" w:rsidP="00AA46B4">
      <w:pPr>
        <w:spacing w:before="120" w:after="120" w:line="276" w:lineRule="auto"/>
        <w:rPr>
          <w:b/>
          <w:bCs/>
          <w:u w:val="single"/>
        </w:rPr>
      </w:pPr>
    </w:p>
    <w:p w14:paraId="27B6C77C" w14:textId="2DAEDD2E" w:rsidR="00AA46B4" w:rsidRPr="00AA46B4" w:rsidRDefault="00AA46B4" w:rsidP="00AA46B4">
      <w:pPr>
        <w:spacing w:before="120" w:after="120" w:line="276" w:lineRule="auto"/>
        <w:rPr>
          <w:b/>
          <w:bCs/>
          <w:u w:val="single"/>
        </w:rPr>
      </w:pPr>
      <w:proofErr w:type="spellStart"/>
      <w:r w:rsidRPr="00AA46B4">
        <w:rPr>
          <w:b/>
          <w:bCs/>
          <w:u w:val="single"/>
        </w:rPr>
        <w:t>InH</w:t>
      </w:r>
      <w:proofErr w:type="spellEnd"/>
      <w:r w:rsidRPr="00AA46B4">
        <w:rPr>
          <w:b/>
          <w:bCs/>
          <w:u w:val="single"/>
        </w:rPr>
        <w:t>, CG, 30Mbps, 15ms PDB, 100MHz bandwidth, DDDSU TDD format</w:t>
      </w:r>
    </w:p>
    <w:p w14:paraId="5372D29B" w14:textId="5539C038" w:rsidR="00AA46B4" w:rsidRDefault="00FB773B" w:rsidP="00FB773B">
      <w:pPr>
        <w:spacing w:before="120" w:after="120" w:line="276" w:lineRule="auto"/>
        <w:jc w:val="center"/>
      </w:pPr>
      <w:bookmarkStart w:id="27" w:name="_Ref80086496"/>
      <w:r>
        <w:t xml:space="preserve">Table </w:t>
      </w:r>
      <w:fldSimple w:instr=" SEQ Table \* ARABIC ">
        <w:r>
          <w:rPr>
            <w:noProof/>
          </w:rPr>
          <w:t>38</w:t>
        </w:r>
      </w:fldSimple>
      <w:bookmarkEnd w:id="27"/>
      <w:r>
        <w:t xml:space="preserve"> Power consumption results of CG (30Mbps) application in FR1 DL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927"/>
        <w:gridCol w:w="1872"/>
        <w:gridCol w:w="1520"/>
        <w:gridCol w:w="1552"/>
        <w:gridCol w:w="1531"/>
        <w:gridCol w:w="1658"/>
      </w:tblGrid>
      <w:tr w:rsidR="00175517" w14:paraId="26E922A3" w14:textId="77777777" w:rsidTr="007F1223">
        <w:trPr>
          <w:trHeight w:val="495"/>
          <w:jc w:val="center"/>
        </w:trPr>
        <w:tc>
          <w:tcPr>
            <w:tcW w:w="0" w:type="auto"/>
            <w:shd w:val="clear" w:color="auto" w:fill="9CC2E5" w:themeFill="accent1" w:themeFillTint="99"/>
            <w:vAlign w:val="center"/>
          </w:tcPr>
          <w:p w14:paraId="70251C1E"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lastRenderedPageBreak/>
              <w:t>S</w:t>
            </w:r>
            <w:r w:rsidRPr="00B673EB">
              <w:rPr>
                <w:rFonts w:eastAsiaTheme="minorEastAsia"/>
                <w:b/>
                <w:sz w:val="16"/>
                <w:szCs w:val="16"/>
                <w:lang w:eastAsia="zh-CN"/>
              </w:rPr>
              <w:t>ource</w:t>
            </w:r>
          </w:p>
        </w:tc>
        <w:tc>
          <w:tcPr>
            <w:tcW w:w="1872" w:type="dxa"/>
            <w:shd w:val="clear" w:color="auto" w:fill="9CC2E5" w:themeFill="accent1" w:themeFillTint="99"/>
            <w:vAlign w:val="center"/>
          </w:tcPr>
          <w:p w14:paraId="7103E388"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520" w:type="dxa"/>
            <w:shd w:val="clear" w:color="auto" w:fill="9CC2E5" w:themeFill="accent1" w:themeFillTint="99"/>
            <w:vAlign w:val="center"/>
          </w:tcPr>
          <w:p w14:paraId="4A68830D" w14:textId="77777777" w:rsidR="0090783B" w:rsidRPr="00B673EB" w:rsidRDefault="0090783B" w:rsidP="00553EBC">
            <w:pPr>
              <w:spacing w:before="120" w:after="120" w:line="276" w:lineRule="auto"/>
              <w:jc w:val="center"/>
              <w:rPr>
                <w:rFonts w:eastAsiaTheme="minorEastAsia"/>
                <w:b/>
                <w:sz w:val="16"/>
                <w:szCs w:val="16"/>
                <w:lang w:eastAsia="zh-CN"/>
              </w:rPr>
            </w:pPr>
            <w:bookmarkStart w:id="28" w:name="_Hlk80085285"/>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bookmarkEnd w:id="28"/>
          </w:p>
        </w:tc>
        <w:tc>
          <w:tcPr>
            <w:tcW w:w="1552" w:type="dxa"/>
            <w:shd w:val="clear" w:color="auto" w:fill="9CC2E5" w:themeFill="accent1" w:themeFillTint="99"/>
            <w:vAlign w:val="center"/>
          </w:tcPr>
          <w:p w14:paraId="72E9A47C"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531" w:type="dxa"/>
            <w:shd w:val="clear" w:color="auto" w:fill="9CC2E5" w:themeFill="accent1" w:themeFillTint="99"/>
            <w:vAlign w:val="center"/>
          </w:tcPr>
          <w:p w14:paraId="08580B48"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8" w:type="dxa"/>
            <w:shd w:val="clear" w:color="auto" w:fill="9CC2E5" w:themeFill="accent1" w:themeFillTint="99"/>
            <w:vAlign w:val="center"/>
          </w:tcPr>
          <w:p w14:paraId="323E9BBB" w14:textId="77777777" w:rsidR="0090783B" w:rsidRPr="00B673EB" w:rsidRDefault="0090783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0783B" w:rsidRPr="00480BA6" w14:paraId="0030F293" w14:textId="77777777" w:rsidTr="007F1223">
        <w:tblPrEx>
          <w:jc w:val="left"/>
        </w:tblPrEx>
        <w:trPr>
          <w:trHeight w:hRule="exact" w:val="283"/>
        </w:trPr>
        <w:tc>
          <w:tcPr>
            <w:tcW w:w="0" w:type="auto"/>
            <w:vMerge w:val="restart"/>
            <w:shd w:val="clear" w:color="auto" w:fill="9CC2E5" w:themeFill="accent1" w:themeFillTint="99"/>
            <w:vAlign w:val="center"/>
          </w:tcPr>
          <w:p w14:paraId="58E2888D" w14:textId="1CFC91ED" w:rsidR="0090783B" w:rsidRPr="00B673EB" w:rsidRDefault="0090783B" w:rsidP="00B954F0">
            <w:pPr>
              <w:jc w:val="center"/>
              <w:rPr>
                <w:sz w:val="16"/>
                <w:szCs w:val="16"/>
              </w:rPr>
            </w:pPr>
            <w:r w:rsidRPr="00B673EB">
              <w:rPr>
                <w:rFonts w:hint="eastAsia"/>
                <w:sz w:val="16"/>
                <w:szCs w:val="16"/>
              </w:rPr>
              <w:t>Interdigital</w:t>
            </w:r>
          </w:p>
        </w:tc>
        <w:tc>
          <w:tcPr>
            <w:tcW w:w="1872" w:type="dxa"/>
            <w:vAlign w:val="center"/>
          </w:tcPr>
          <w:p w14:paraId="042D14A0" w14:textId="20CE0DAC" w:rsidR="0090783B" w:rsidRPr="007F1223" w:rsidRDefault="0090783B" w:rsidP="00B954F0">
            <w:pPr>
              <w:jc w:val="center"/>
              <w:rPr>
                <w:sz w:val="16"/>
                <w:szCs w:val="16"/>
              </w:rPr>
            </w:pPr>
            <w:proofErr w:type="spellStart"/>
            <w:r w:rsidRPr="007F1223">
              <w:rPr>
                <w:sz w:val="16"/>
                <w:szCs w:val="16"/>
              </w:rPr>
              <w:t>AlwaysOn</w:t>
            </w:r>
            <w:proofErr w:type="spellEnd"/>
            <w:r w:rsidRPr="007F1223">
              <w:rPr>
                <w:sz w:val="16"/>
                <w:szCs w:val="16"/>
              </w:rPr>
              <w:t xml:space="preserve"> - baseline</w:t>
            </w:r>
          </w:p>
        </w:tc>
        <w:tc>
          <w:tcPr>
            <w:tcW w:w="1520" w:type="dxa"/>
            <w:vAlign w:val="center"/>
          </w:tcPr>
          <w:p w14:paraId="1994B01C" w14:textId="4EF82A6C" w:rsidR="0090783B" w:rsidRPr="007F1223" w:rsidRDefault="0090783B" w:rsidP="00B954F0">
            <w:pPr>
              <w:jc w:val="center"/>
              <w:rPr>
                <w:sz w:val="16"/>
                <w:szCs w:val="16"/>
              </w:rPr>
            </w:pPr>
            <w:r w:rsidRPr="007F1223">
              <w:rPr>
                <w:sz w:val="16"/>
                <w:szCs w:val="16"/>
              </w:rPr>
              <w:t>12</w:t>
            </w:r>
          </w:p>
        </w:tc>
        <w:tc>
          <w:tcPr>
            <w:tcW w:w="1552" w:type="dxa"/>
            <w:vAlign w:val="center"/>
          </w:tcPr>
          <w:p w14:paraId="7834D3B2" w14:textId="218059B0" w:rsidR="0090783B" w:rsidRPr="007F1223" w:rsidRDefault="0090783B" w:rsidP="00B954F0">
            <w:pPr>
              <w:jc w:val="center"/>
              <w:rPr>
                <w:sz w:val="16"/>
                <w:szCs w:val="16"/>
              </w:rPr>
            </w:pPr>
            <w:r w:rsidRPr="007F1223">
              <w:rPr>
                <w:sz w:val="16"/>
                <w:szCs w:val="16"/>
              </w:rPr>
              <w:t>6</w:t>
            </w:r>
          </w:p>
        </w:tc>
        <w:tc>
          <w:tcPr>
            <w:tcW w:w="1531" w:type="dxa"/>
            <w:vAlign w:val="center"/>
          </w:tcPr>
          <w:p w14:paraId="1DAA5657" w14:textId="53FD705B" w:rsidR="0090783B" w:rsidRPr="00B673EB" w:rsidRDefault="0090783B" w:rsidP="00B954F0">
            <w:pPr>
              <w:jc w:val="center"/>
              <w:rPr>
                <w:color w:val="FF0000"/>
                <w:sz w:val="16"/>
                <w:szCs w:val="16"/>
              </w:rPr>
            </w:pPr>
            <w:r w:rsidRPr="00B673EB">
              <w:rPr>
                <w:color w:val="FF0000"/>
                <w:sz w:val="16"/>
                <w:szCs w:val="16"/>
              </w:rPr>
              <w:t>50%</w:t>
            </w:r>
          </w:p>
        </w:tc>
        <w:tc>
          <w:tcPr>
            <w:tcW w:w="1658" w:type="dxa"/>
            <w:vAlign w:val="center"/>
          </w:tcPr>
          <w:p w14:paraId="2ABF190E" w14:textId="3CCC2E79" w:rsidR="0090783B" w:rsidRPr="007F1223" w:rsidRDefault="0090783B" w:rsidP="00B954F0">
            <w:pPr>
              <w:jc w:val="center"/>
              <w:rPr>
                <w:sz w:val="16"/>
                <w:szCs w:val="16"/>
              </w:rPr>
            </w:pPr>
            <w:r w:rsidRPr="007F1223">
              <w:rPr>
                <w:sz w:val="16"/>
                <w:szCs w:val="16"/>
              </w:rPr>
              <w:t>-</w:t>
            </w:r>
          </w:p>
        </w:tc>
      </w:tr>
      <w:tr w:rsidR="0090783B" w:rsidRPr="00480BA6" w14:paraId="3883FE4A" w14:textId="77777777" w:rsidTr="007F1223">
        <w:tblPrEx>
          <w:jc w:val="left"/>
        </w:tblPrEx>
        <w:trPr>
          <w:trHeight w:hRule="exact" w:val="283"/>
        </w:trPr>
        <w:tc>
          <w:tcPr>
            <w:tcW w:w="0" w:type="auto"/>
            <w:vMerge/>
            <w:shd w:val="clear" w:color="auto" w:fill="9CC2E5" w:themeFill="accent1" w:themeFillTint="99"/>
            <w:vAlign w:val="center"/>
          </w:tcPr>
          <w:p w14:paraId="70D6A5A0" w14:textId="4AF74BAC" w:rsidR="0090783B" w:rsidRPr="00B673EB" w:rsidRDefault="0090783B" w:rsidP="00B954F0">
            <w:pPr>
              <w:jc w:val="center"/>
              <w:rPr>
                <w:sz w:val="16"/>
                <w:szCs w:val="16"/>
              </w:rPr>
            </w:pPr>
          </w:p>
        </w:tc>
        <w:tc>
          <w:tcPr>
            <w:tcW w:w="1872" w:type="dxa"/>
            <w:vAlign w:val="center"/>
          </w:tcPr>
          <w:p w14:paraId="1DB54FD4" w14:textId="04E5D0CE" w:rsidR="0090783B" w:rsidRPr="007F1223" w:rsidRDefault="0090783B" w:rsidP="00B954F0">
            <w:pPr>
              <w:jc w:val="center"/>
              <w:rPr>
                <w:sz w:val="16"/>
                <w:szCs w:val="16"/>
              </w:rPr>
            </w:pPr>
            <w:r w:rsidRPr="007F1223">
              <w:rPr>
                <w:sz w:val="16"/>
                <w:szCs w:val="16"/>
              </w:rPr>
              <w:t>R15/16CDRX</w:t>
            </w:r>
            <w:r w:rsidR="00146A7E" w:rsidRPr="007F1223">
              <w:rPr>
                <w:sz w:val="16"/>
                <w:szCs w:val="16"/>
              </w:rPr>
              <w:t xml:space="preserve"> (16_4_12)</w:t>
            </w:r>
          </w:p>
        </w:tc>
        <w:tc>
          <w:tcPr>
            <w:tcW w:w="1520" w:type="dxa"/>
            <w:vAlign w:val="center"/>
          </w:tcPr>
          <w:p w14:paraId="56624AD0" w14:textId="43102CBD" w:rsidR="0090783B" w:rsidRPr="007F1223" w:rsidRDefault="0090783B" w:rsidP="00B954F0">
            <w:pPr>
              <w:jc w:val="center"/>
              <w:rPr>
                <w:sz w:val="16"/>
                <w:szCs w:val="16"/>
              </w:rPr>
            </w:pPr>
            <w:r w:rsidRPr="007F1223">
              <w:rPr>
                <w:sz w:val="16"/>
                <w:szCs w:val="16"/>
              </w:rPr>
              <w:t>12</w:t>
            </w:r>
          </w:p>
        </w:tc>
        <w:tc>
          <w:tcPr>
            <w:tcW w:w="1552" w:type="dxa"/>
            <w:vAlign w:val="center"/>
          </w:tcPr>
          <w:p w14:paraId="13DCE981" w14:textId="5E91316A" w:rsidR="0090783B" w:rsidRPr="007F1223" w:rsidRDefault="0090783B" w:rsidP="00B954F0">
            <w:pPr>
              <w:jc w:val="center"/>
              <w:rPr>
                <w:sz w:val="16"/>
                <w:szCs w:val="16"/>
              </w:rPr>
            </w:pPr>
            <w:r w:rsidRPr="007F1223">
              <w:rPr>
                <w:sz w:val="16"/>
                <w:szCs w:val="16"/>
              </w:rPr>
              <w:t>2</w:t>
            </w:r>
          </w:p>
        </w:tc>
        <w:tc>
          <w:tcPr>
            <w:tcW w:w="1531" w:type="dxa"/>
            <w:vAlign w:val="center"/>
          </w:tcPr>
          <w:p w14:paraId="1CF6A879" w14:textId="032198C9" w:rsidR="0090783B" w:rsidRPr="00B673EB" w:rsidRDefault="0090783B" w:rsidP="00B954F0">
            <w:pPr>
              <w:jc w:val="center"/>
              <w:rPr>
                <w:color w:val="FF0000"/>
                <w:sz w:val="16"/>
                <w:szCs w:val="16"/>
              </w:rPr>
            </w:pPr>
            <w:r w:rsidRPr="00B673EB">
              <w:rPr>
                <w:color w:val="FF0000"/>
                <w:sz w:val="16"/>
                <w:szCs w:val="16"/>
              </w:rPr>
              <w:t>17%</w:t>
            </w:r>
          </w:p>
        </w:tc>
        <w:tc>
          <w:tcPr>
            <w:tcW w:w="1658" w:type="dxa"/>
            <w:vAlign w:val="center"/>
          </w:tcPr>
          <w:p w14:paraId="3DA9DCAF" w14:textId="3AEF125D" w:rsidR="0090783B" w:rsidRPr="007F1223" w:rsidRDefault="0090783B" w:rsidP="00B954F0">
            <w:pPr>
              <w:jc w:val="center"/>
              <w:rPr>
                <w:sz w:val="16"/>
                <w:szCs w:val="16"/>
              </w:rPr>
            </w:pPr>
            <w:r w:rsidRPr="007F1223">
              <w:rPr>
                <w:sz w:val="16"/>
                <w:szCs w:val="16"/>
              </w:rPr>
              <w:t>5.28%</w:t>
            </w:r>
          </w:p>
        </w:tc>
      </w:tr>
      <w:tr w:rsidR="0090783B" w:rsidRPr="00480BA6" w14:paraId="1CB7943D" w14:textId="77777777" w:rsidTr="007F1223">
        <w:tblPrEx>
          <w:jc w:val="left"/>
        </w:tblPrEx>
        <w:trPr>
          <w:trHeight w:hRule="exact" w:val="283"/>
        </w:trPr>
        <w:tc>
          <w:tcPr>
            <w:tcW w:w="0" w:type="auto"/>
            <w:vMerge/>
            <w:shd w:val="clear" w:color="auto" w:fill="9CC2E5" w:themeFill="accent1" w:themeFillTint="99"/>
            <w:vAlign w:val="center"/>
          </w:tcPr>
          <w:p w14:paraId="3ABF391F" w14:textId="7D4D1366" w:rsidR="0090783B" w:rsidRPr="00B673EB" w:rsidRDefault="0090783B" w:rsidP="00B954F0">
            <w:pPr>
              <w:jc w:val="center"/>
              <w:rPr>
                <w:sz w:val="16"/>
                <w:szCs w:val="16"/>
              </w:rPr>
            </w:pPr>
          </w:p>
        </w:tc>
        <w:tc>
          <w:tcPr>
            <w:tcW w:w="1872" w:type="dxa"/>
            <w:vAlign w:val="center"/>
          </w:tcPr>
          <w:p w14:paraId="5B3155A1" w14:textId="46880F8D" w:rsidR="0090783B" w:rsidRPr="007F1223" w:rsidRDefault="0090783B" w:rsidP="00B954F0">
            <w:pPr>
              <w:jc w:val="center"/>
              <w:rPr>
                <w:sz w:val="16"/>
                <w:szCs w:val="16"/>
              </w:rPr>
            </w:pPr>
            <w:r w:rsidRPr="007F1223">
              <w:rPr>
                <w:sz w:val="16"/>
                <w:szCs w:val="16"/>
              </w:rPr>
              <w:t>R15/16CDRX</w:t>
            </w:r>
            <w:r w:rsidR="00146A7E" w:rsidRPr="007F1223">
              <w:rPr>
                <w:sz w:val="16"/>
                <w:szCs w:val="16"/>
              </w:rPr>
              <w:t xml:space="preserve"> (4_2_2)</w:t>
            </w:r>
          </w:p>
        </w:tc>
        <w:tc>
          <w:tcPr>
            <w:tcW w:w="1520" w:type="dxa"/>
            <w:vAlign w:val="center"/>
          </w:tcPr>
          <w:p w14:paraId="01AAB542" w14:textId="17BEB01A" w:rsidR="0090783B" w:rsidRPr="007F1223" w:rsidRDefault="0090783B" w:rsidP="00B954F0">
            <w:pPr>
              <w:jc w:val="center"/>
              <w:rPr>
                <w:sz w:val="16"/>
                <w:szCs w:val="16"/>
              </w:rPr>
            </w:pPr>
            <w:r w:rsidRPr="007F1223">
              <w:rPr>
                <w:sz w:val="16"/>
                <w:szCs w:val="16"/>
              </w:rPr>
              <w:t>12</w:t>
            </w:r>
          </w:p>
        </w:tc>
        <w:tc>
          <w:tcPr>
            <w:tcW w:w="1552" w:type="dxa"/>
            <w:vAlign w:val="center"/>
          </w:tcPr>
          <w:p w14:paraId="0CF85F20" w14:textId="25CE1C1F" w:rsidR="0090783B" w:rsidRPr="007F1223" w:rsidRDefault="0090783B" w:rsidP="00B954F0">
            <w:pPr>
              <w:jc w:val="center"/>
              <w:rPr>
                <w:sz w:val="16"/>
                <w:szCs w:val="16"/>
              </w:rPr>
            </w:pPr>
            <w:r w:rsidRPr="007F1223">
              <w:rPr>
                <w:sz w:val="16"/>
                <w:szCs w:val="16"/>
              </w:rPr>
              <w:t>4</w:t>
            </w:r>
          </w:p>
        </w:tc>
        <w:tc>
          <w:tcPr>
            <w:tcW w:w="1531" w:type="dxa"/>
            <w:vAlign w:val="center"/>
          </w:tcPr>
          <w:p w14:paraId="2F66004E" w14:textId="42E062FE" w:rsidR="0090783B" w:rsidRPr="00B673EB" w:rsidRDefault="0090783B" w:rsidP="00B954F0">
            <w:pPr>
              <w:jc w:val="center"/>
              <w:rPr>
                <w:color w:val="FF0000"/>
                <w:sz w:val="16"/>
                <w:szCs w:val="16"/>
              </w:rPr>
            </w:pPr>
            <w:r w:rsidRPr="00B673EB">
              <w:rPr>
                <w:color w:val="FF0000"/>
                <w:sz w:val="16"/>
                <w:szCs w:val="16"/>
              </w:rPr>
              <w:t>33%</w:t>
            </w:r>
          </w:p>
        </w:tc>
        <w:tc>
          <w:tcPr>
            <w:tcW w:w="1658" w:type="dxa"/>
            <w:vAlign w:val="center"/>
          </w:tcPr>
          <w:p w14:paraId="77268B36" w14:textId="35428E4E" w:rsidR="0090783B" w:rsidRPr="007F1223" w:rsidRDefault="0090783B" w:rsidP="00B954F0">
            <w:pPr>
              <w:jc w:val="center"/>
              <w:rPr>
                <w:sz w:val="16"/>
                <w:szCs w:val="16"/>
              </w:rPr>
            </w:pPr>
            <w:r w:rsidRPr="007F1223">
              <w:rPr>
                <w:sz w:val="16"/>
                <w:szCs w:val="16"/>
              </w:rPr>
              <w:t>16.41%</w:t>
            </w:r>
          </w:p>
        </w:tc>
      </w:tr>
      <w:tr w:rsidR="0090783B" w:rsidRPr="00480BA6" w14:paraId="4DBD05C4" w14:textId="77777777" w:rsidTr="007F1223">
        <w:tblPrEx>
          <w:jc w:val="left"/>
        </w:tblPrEx>
        <w:trPr>
          <w:trHeight w:hRule="exact" w:val="283"/>
        </w:trPr>
        <w:tc>
          <w:tcPr>
            <w:tcW w:w="0" w:type="auto"/>
            <w:vMerge w:val="restart"/>
            <w:shd w:val="clear" w:color="auto" w:fill="9CC2E5" w:themeFill="accent1" w:themeFillTint="99"/>
            <w:vAlign w:val="center"/>
          </w:tcPr>
          <w:p w14:paraId="49BE9C89" w14:textId="6F47CFDB" w:rsidR="0090783B" w:rsidRPr="00B673EB" w:rsidRDefault="0090783B" w:rsidP="00B954F0">
            <w:pPr>
              <w:jc w:val="center"/>
              <w:rPr>
                <w:sz w:val="16"/>
                <w:szCs w:val="16"/>
              </w:rPr>
            </w:pPr>
            <w:r w:rsidRPr="00B673EB">
              <w:rPr>
                <w:rFonts w:hint="eastAsia"/>
                <w:sz w:val="16"/>
                <w:szCs w:val="16"/>
              </w:rPr>
              <w:t>Nokia</w:t>
            </w:r>
          </w:p>
        </w:tc>
        <w:tc>
          <w:tcPr>
            <w:tcW w:w="1872" w:type="dxa"/>
            <w:vAlign w:val="center"/>
          </w:tcPr>
          <w:p w14:paraId="6E4E0D8A" w14:textId="4EC0751E" w:rsidR="0090783B" w:rsidRPr="00B673EB" w:rsidRDefault="0090783B" w:rsidP="00B954F0">
            <w:pPr>
              <w:jc w:val="center"/>
              <w:rPr>
                <w:sz w:val="16"/>
                <w:szCs w:val="16"/>
              </w:rPr>
            </w:pPr>
            <w:r w:rsidRPr="00B673EB">
              <w:rPr>
                <w:sz w:val="16"/>
                <w:szCs w:val="16"/>
              </w:rPr>
              <w:t>R15/16CDRX</w:t>
            </w:r>
            <w:r w:rsidR="00146A7E" w:rsidRPr="00B673EB">
              <w:rPr>
                <w:sz w:val="16"/>
                <w:szCs w:val="16"/>
              </w:rPr>
              <w:t xml:space="preserve"> (4_2_2)</w:t>
            </w:r>
          </w:p>
        </w:tc>
        <w:tc>
          <w:tcPr>
            <w:tcW w:w="1520" w:type="dxa"/>
            <w:vAlign w:val="center"/>
          </w:tcPr>
          <w:p w14:paraId="428CAD04" w14:textId="52FDD453" w:rsidR="0090783B" w:rsidRPr="00B673EB" w:rsidRDefault="0090783B" w:rsidP="00B954F0">
            <w:pPr>
              <w:jc w:val="center"/>
              <w:rPr>
                <w:sz w:val="16"/>
                <w:szCs w:val="16"/>
              </w:rPr>
            </w:pPr>
            <w:r w:rsidRPr="00B673EB">
              <w:rPr>
                <w:sz w:val="16"/>
                <w:szCs w:val="16"/>
              </w:rPr>
              <w:t>5</w:t>
            </w:r>
          </w:p>
        </w:tc>
        <w:tc>
          <w:tcPr>
            <w:tcW w:w="1552" w:type="dxa"/>
            <w:vAlign w:val="center"/>
          </w:tcPr>
          <w:p w14:paraId="29D659DB" w14:textId="6EC7672A" w:rsidR="0090783B" w:rsidRPr="00B673EB" w:rsidRDefault="0090783B" w:rsidP="00B954F0">
            <w:pPr>
              <w:jc w:val="center"/>
              <w:rPr>
                <w:sz w:val="16"/>
                <w:szCs w:val="16"/>
              </w:rPr>
            </w:pPr>
            <w:r w:rsidRPr="00B673EB">
              <w:rPr>
                <w:sz w:val="16"/>
                <w:szCs w:val="16"/>
              </w:rPr>
              <w:t>5</w:t>
            </w:r>
          </w:p>
        </w:tc>
        <w:tc>
          <w:tcPr>
            <w:tcW w:w="1531" w:type="dxa"/>
            <w:vAlign w:val="center"/>
          </w:tcPr>
          <w:p w14:paraId="1F41F383" w14:textId="72CDAF7D" w:rsidR="0090783B" w:rsidRPr="00B673EB" w:rsidRDefault="0090783B" w:rsidP="00B954F0">
            <w:pPr>
              <w:jc w:val="center"/>
              <w:rPr>
                <w:sz w:val="16"/>
                <w:szCs w:val="16"/>
              </w:rPr>
            </w:pPr>
            <w:r w:rsidRPr="00B673EB">
              <w:rPr>
                <w:sz w:val="16"/>
                <w:szCs w:val="16"/>
              </w:rPr>
              <w:t>97.00%</w:t>
            </w:r>
          </w:p>
        </w:tc>
        <w:tc>
          <w:tcPr>
            <w:tcW w:w="1658" w:type="dxa"/>
            <w:vAlign w:val="center"/>
          </w:tcPr>
          <w:p w14:paraId="4027B0F9" w14:textId="57D24AB7" w:rsidR="0090783B" w:rsidRPr="00B673EB" w:rsidRDefault="0090783B" w:rsidP="00B954F0">
            <w:pPr>
              <w:jc w:val="center"/>
              <w:rPr>
                <w:sz w:val="16"/>
                <w:szCs w:val="16"/>
              </w:rPr>
            </w:pPr>
            <w:r w:rsidRPr="00B673EB">
              <w:rPr>
                <w:sz w:val="16"/>
                <w:szCs w:val="16"/>
              </w:rPr>
              <w:t>27.09%</w:t>
            </w:r>
          </w:p>
        </w:tc>
      </w:tr>
      <w:tr w:rsidR="0090783B" w:rsidRPr="00480BA6" w14:paraId="1ED0FB68" w14:textId="77777777" w:rsidTr="007F1223">
        <w:tblPrEx>
          <w:jc w:val="left"/>
        </w:tblPrEx>
        <w:trPr>
          <w:trHeight w:hRule="exact" w:val="283"/>
        </w:trPr>
        <w:tc>
          <w:tcPr>
            <w:tcW w:w="0" w:type="auto"/>
            <w:vMerge/>
            <w:shd w:val="clear" w:color="auto" w:fill="9CC2E5" w:themeFill="accent1" w:themeFillTint="99"/>
            <w:vAlign w:val="center"/>
          </w:tcPr>
          <w:p w14:paraId="67930AB7" w14:textId="22D64F6B" w:rsidR="0090783B" w:rsidRPr="00B673EB" w:rsidRDefault="0090783B" w:rsidP="00B954F0">
            <w:pPr>
              <w:jc w:val="center"/>
              <w:rPr>
                <w:sz w:val="16"/>
                <w:szCs w:val="16"/>
              </w:rPr>
            </w:pPr>
          </w:p>
        </w:tc>
        <w:tc>
          <w:tcPr>
            <w:tcW w:w="1872" w:type="dxa"/>
            <w:vAlign w:val="center"/>
          </w:tcPr>
          <w:p w14:paraId="4C604787" w14:textId="4A9E5420" w:rsidR="0090783B" w:rsidRPr="00B673EB" w:rsidRDefault="0090783B" w:rsidP="00B954F0">
            <w:pPr>
              <w:jc w:val="center"/>
              <w:rPr>
                <w:sz w:val="16"/>
                <w:szCs w:val="16"/>
              </w:rPr>
            </w:pPr>
            <w:r w:rsidRPr="00B673EB">
              <w:rPr>
                <w:sz w:val="16"/>
                <w:szCs w:val="16"/>
              </w:rPr>
              <w:t>R15/16CDRX</w:t>
            </w:r>
            <w:r w:rsidR="00146A7E" w:rsidRPr="00B673EB">
              <w:rPr>
                <w:sz w:val="16"/>
                <w:szCs w:val="16"/>
              </w:rPr>
              <w:t xml:space="preserve"> (8_4_4)</w:t>
            </w:r>
          </w:p>
        </w:tc>
        <w:tc>
          <w:tcPr>
            <w:tcW w:w="1520" w:type="dxa"/>
            <w:vAlign w:val="center"/>
          </w:tcPr>
          <w:p w14:paraId="10C9B4B7" w14:textId="23DB934F" w:rsidR="0090783B" w:rsidRPr="00B673EB" w:rsidRDefault="0090783B" w:rsidP="00B954F0">
            <w:pPr>
              <w:jc w:val="center"/>
              <w:rPr>
                <w:sz w:val="16"/>
                <w:szCs w:val="16"/>
              </w:rPr>
            </w:pPr>
            <w:r w:rsidRPr="00B673EB">
              <w:rPr>
                <w:sz w:val="16"/>
                <w:szCs w:val="16"/>
              </w:rPr>
              <w:t>5</w:t>
            </w:r>
          </w:p>
        </w:tc>
        <w:tc>
          <w:tcPr>
            <w:tcW w:w="1552" w:type="dxa"/>
            <w:vAlign w:val="center"/>
          </w:tcPr>
          <w:p w14:paraId="2526799E" w14:textId="39AF167D" w:rsidR="0090783B" w:rsidRPr="00B673EB" w:rsidRDefault="0090783B" w:rsidP="00B954F0">
            <w:pPr>
              <w:jc w:val="center"/>
              <w:rPr>
                <w:sz w:val="16"/>
                <w:szCs w:val="16"/>
              </w:rPr>
            </w:pPr>
            <w:r w:rsidRPr="00B673EB">
              <w:rPr>
                <w:sz w:val="16"/>
                <w:szCs w:val="16"/>
              </w:rPr>
              <w:t>5</w:t>
            </w:r>
          </w:p>
        </w:tc>
        <w:tc>
          <w:tcPr>
            <w:tcW w:w="1531" w:type="dxa"/>
            <w:vAlign w:val="center"/>
          </w:tcPr>
          <w:p w14:paraId="50147186" w14:textId="0CFE9C9E" w:rsidR="0090783B" w:rsidRPr="00B673EB" w:rsidRDefault="0090783B" w:rsidP="00B954F0">
            <w:pPr>
              <w:jc w:val="center"/>
              <w:rPr>
                <w:sz w:val="16"/>
                <w:szCs w:val="16"/>
              </w:rPr>
            </w:pPr>
            <w:r w:rsidRPr="00B673EB">
              <w:rPr>
                <w:sz w:val="16"/>
                <w:szCs w:val="16"/>
              </w:rPr>
              <w:t>96.05%</w:t>
            </w:r>
          </w:p>
        </w:tc>
        <w:tc>
          <w:tcPr>
            <w:tcW w:w="1658" w:type="dxa"/>
            <w:vAlign w:val="center"/>
          </w:tcPr>
          <w:p w14:paraId="3B53F454" w14:textId="1ECB1FC2" w:rsidR="0090783B" w:rsidRPr="00B673EB" w:rsidRDefault="0090783B" w:rsidP="00B954F0">
            <w:pPr>
              <w:jc w:val="center"/>
              <w:rPr>
                <w:sz w:val="16"/>
                <w:szCs w:val="16"/>
              </w:rPr>
            </w:pPr>
            <w:r w:rsidRPr="00B673EB">
              <w:rPr>
                <w:sz w:val="16"/>
                <w:szCs w:val="16"/>
              </w:rPr>
              <w:t>23.57%</w:t>
            </w:r>
          </w:p>
        </w:tc>
      </w:tr>
      <w:tr w:rsidR="0090783B" w:rsidRPr="00480BA6" w14:paraId="03FFCEDB" w14:textId="77777777" w:rsidTr="007F1223">
        <w:tblPrEx>
          <w:jc w:val="left"/>
        </w:tblPrEx>
        <w:trPr>
          <w:trHeight w:hRule="exact" w:val="283"/>
        </w:trPr>
        <w:tc>
          <w:tcPr>
            <w:tcW w:w="0" w:type="auto"/>
            <w:vMerge/>
            <w:shd w:val="clear" w:color="auto" w:fill="9CC2E5" w:themeFill="accent1" w:themeFillTint="99"/>
            <w:vAlign w:val="center"/>
          </w:tcPr>
          <w:p w14:paraId="524983CC" w14:textId="25C299C9" w:rsidR="0090783B" w:rsidRPr="00B673EB" w:rsidRDefault="0090783B" w:rsidP="00B954F0">
            <w:pPr>
              <w:jc w:val="center"/>
              <w:rPr>
                <w:sz w:val="16"/>
                <w:szCs w:val="16"/>
              </w:rPr>
            </w:pPr>
          </w:p>
        </w:tc>
        <w:tc>
          <w:tcPr>
            <w:tcW w:w="1872" w:type="dxa"/>
            <w:vAlign w:val="center"/>
          </w:tcPr>
          <w:p w14:paraId="08E665DC" w14:textId="2F9D69D7" w:rsidR="0090783B" w:rsidRPr="00B673EB" w:rsidRDefault="0090783B" w:rsidP="00B954F0">
            <w:pPr>
              <w:jc w:val="center"/>
              <w:rPr>
                <w:sz w:val="16"/>
                <w:szCs w:val="16"/>
              </w:rPr>
            </w:pPr>
            <w:r w:rsidRPr="00B673EB">
              <w:rPr>
                <w:sz w:val="16"/>
                <w:szCs w:val="16"/>
              </w:rPr>
              <w:t>R15/16CDRX</w:t>
            </w:r>
            <w:r w:rsidR="00146A7E" w:rsidRPr="00B673EB">
              <w:rPr>
                <w:sz w:val="16"/>
                <w:szCs w:val="16"/>
              </w:rPr>
              <w:t xml:space="preserve"> (16_8_8)</w:t>
            </w:r>
          </w:p>
        </w:tc>
        <w:tc>
          <w:tcPr>
            <w:tcW w:w="1520" w:type="dxa"/>
            <w:vAlign w:val="center"/>
          </w:tcPr>
          <w:p w14:paraId="037AFE7B" w14:textId="353325DE" w:rsidR="0090783B" w:rsidRPr="00B673EB" w:rsidRDefault="0090783B" w:rsidP="00B954F0">
            <w:pPr>
              <w:jc w:val="center"/>
              <w:rPr>
                <w:sz w:val="16"/>
                <w:szCs w:val="16"/>
              </w:rPr>
            </w:pPr>
            <w:r w:rsidRPr="00B673EB">
              <w:rPr>
                <w:sz w:val="16"/>
                <w:szCs w:val="16"/>
              </w:rPr>
              <w:t>5</w:t>
            </w:r>
          </w:p>
        </w:tc>
        <w:tc>
          <w:tcPr>
            <w:tcW w:w="1552" w:type="dxa"/>
            <w:vAlign w:val="center"/>
          </w:tcPr>
          <w:p w14:paraId="20816EFB" w14:textId="06407CE9" w:rsidR="0090783B" w:rsidRPr="00B673EB" w:rsidRDefault="0090783B" w:rsidP="00B954F0">
            <w:pPr>
              <w:jc w:val="center"/>
              <w:rPr>
                <w:sz w:val="16"/>
                <w:szCs w:val="16"/>
              </w:rPr>
            </w:pPr>
            <w:r w:rsidRPr="00B673EB">
              <w:rPr>
                <w:sz w:val="16"/>
                <w:szCs w:val="16"/>
              </w:rPr>
              <w:t>5</w:t>
            </w:r>
          </w:p>
        </w:tc>
        <w:tc>
          <w:tcPr>
            <w:tcW w:w="1531" w:type="dxa"/>
            <w:vAlign w:val="center"/>
          </w:tcPr>
          <w:p w14:paraId="208B52CD" w14:textId="7304A027" w:rsidR="0090783B" w:rsidRPr="00B673EB" w:rsidRDefault="0090783B" w:rsidP="00B954F0">
            <w:pPr>
              <w:jc w:val="center"/>
              <w:rPr>
                <w:sz w:val="16"/>
                <w:szCs w:val="16"/>
              </w:rPr>
            </w:pPr>
            <w:r w:rsidRPr="00B673EB">
              <w:rPr>
                <w:sz w:val="16"/>
                <w:szCs w:val="16"/>
              </w:rPr>
              <w:t>94.33%</w:t>
            </w:r>
          </w:p>
        </w:tc>
        <w:tc>
          <w:tcPr>
            <w:tcW w:w="1658" w:type="dxa"/>
            <w:vAlign w:val="center"/>
          </w:tcPr>
          <w:p w14:paraId="1BF43E1E" w14:textId="1380EA23" w:rsidR="0090783B" w:rsidRPr="00B673EB" w:rsidRDefault="0090783B" w:rsidP="00B954F0">
            <w:pPr>
              <w:jc w:val="center"/>
              <w:rPr>
                <w:sz w:val="16"/>
                <w:szCs w:val="16"/>
              </w:rPr>
            </w:pPr>
            <w:r w:rsidRPr="00B673EB">
              <w:rPr>
                <w:sz w:val="16"/>
                <w:szCs w:val="16"/>
              </w:rPr>
              <w:t>15.23%</w:t>
            </w:r>
          </w:p>
        </w:tc>
      </w:tr>
    </w:tbl>
    <w:p w14:paraId="3F81C310" w14:textId="77777777" w:rsidR="0090783B" w:rsidRDefault="0090783B" w:rsidP="006011CD">
      <w:pPr>
        <w:spacing w:before="120" w:after="120" w:line="276" w:lineRule="auto"/>
        <w:jc w:val="both"/>
      </w:pPr>
    </w:p>
    <w:p w14:paraId="4B6A418C" w14:textId="06902427" w:rsidR="00AA46B4" w:rsidRPr="00AA46B4" w:rsidRDefault="00AA46B4" w:rsidP="00AA46B4">
      <w:pPr>
        <w:spacing w:before="120" w:after="120" w:line="276" w:lineRule="auto"/>
        <w:rPr>
          <w:b/>
          <w:bCs/>
          <w:u w:val="single"/>
        </w:rPr>
      </w:pPr>
      <w:proofErr w:type="spellStart"/>
      <w:r w:rsidRPr="00AA46B4">
        <w:rPr>
          <w:b/>
          <w:bCs/>
          <w:u w:val="single"/>
        </w:rPr>
        <w:t>InH</w:t>
      </w:r>
      <w:proofErr w:type="spellEnd"/>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43706F4A" w14:textId="00026260" w:rsidR="00AA46B4" w:rsidRDefault="00FB773B" w:rsidP="00FB773B">
      <w:pPr>
        <w:spacing w:before="120" w:after="120" w:line="276" w:lineRule="auto"/>
        <w:jc w:val="center"/>
      </w:pPr>
      <w:r>
        <w:t xml:space="preserve">Table </w:t>
      </w:r>
      <w:fldSimple w:instr=" SEQ Table \* ARABIC ">
        <w:r>
          <w:rPr>
            <w:noProof/>
          </w:rPr>
          <w:t>39</w:t>
        </w:r>
      </w:fldSimple>
      <w:r>
        <w:t xml:space="preserve"> Power consumption results of VR/AR (30Mbps) application in FR1 DL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927"/>
        <w:gridCol w:w="1903"/>
        <w:gridCol w:w="1384"/>
        <w:gridCol w:w="1552"/>
        <w:gridCol w:w="1584"/>
        <w:gridCol w:w="878"/>
        <w:gridCol w:w="832"/>
      </w:tblGrid>
      <w:tr w:rsidR="00175517" w14:paraId="3159B7CD" w14:textId="4F8529BC" w:rsidTr="00803432">
        <w:trPr>
          <w:trHeight w:val="850"/>
          <w:jc w:val="center"/>
        </w:trPr>
        <w:tc>
          <w:tcPr>
            <w:tcW w:w="927" w:type="dxa"/>
            <w:shd w:val="clear" w:color="auto" w:fill="9CC2E5" w:themeFill="accent1" w:themeFillTint="99"/>
            <w:vAlign w:val="center"/>
          </w:tcPr>
          <w:p w14:paraId="60EDD6E0"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03" w:type="dxa"/>
            <w:shd w:val="clear" w:color="auto" w:fill="9CC2E5" w:themeFill="accent1" w:themeFillTint="99"/>
            <w:vAlign w:val="center"/>
          </w:tcPr>
          <w:p w14:paraId="579E6362"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384" w:type="dxa"/>
            <w:shd w:val="clear" w:color="auto" w:fill="9CC2E5" w:themeFill="accent1" w:themeFillTint="99"/>
            <w:vAlign w:val="center"/>
          </w:tcPr>
          <w:p w14:paraId="5B863934" w14:textId="77777777" w:rsidR="00081E4B" w:rsidRPr="00B673EB" w:rsidRDefault="00081E4B"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7CC314C0"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584" w:type="dxa"/>
            <w:shd w:val="clear" w:color="auto" w:fill="9CC2E5" w:themeFill="accent1" w:themeFillTint="99"/>
            <w:vAlign w:val="center"/>
          </w:tcPr>
          <w:p w14:paraId="63000096"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878" w:type="dxa"/>
            <w:shd w:val="clear" w:color="auto" w:fill="9CC2E5" w:themeFill="accent1" w:themeFillTint="99"/>
            <w:vAlign w:val="center"/>
          </w:tcPr>
          <w:p w14:paraId="70E58CDC" w14:textId="77777777" w:rsidR="00081E4B" w:rsidRPr="00B673EB" w:rsidRDefault="00081E4B"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832" w:type="dxa"/>
            <w:shd w:val="clear" w:color="auto" w:fill="9CC2E5" w:themeFill="accent1" w:themeFillTint="99"/>
            <w:vAlign w:val="center"/>
          </w:tcPr>
          <w:p w14:paraId="04CB36A5" w14:textId="0C0AF767" w:rsidR="00DB1120" w:rsidRPr="00B673EB" w:rsidRDefault="00DB1120" w:rsidP="0045726E">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N</w:t>
            </w:r>
            <w:r w:rsidRPr="00B673EB">
              <w:rPr>
                <w:rFonts w:eastAsiaTheme="minorEastAsia"/>
                <w:b/>
                <w:sz w:val="16"/>
                <w:szCs w:val="16"/>
                <w:lang w:eastAsia="zh-CN"/>
              </w:rPr>
              <w:t>otes</w:t>
            </w:r>
          </w:p>
        </w:tc>
      </w:tr>
      <w:tr w:rsidR="00551C7E" w:rsidRPr="00480BA6" w14:paraId="46EE2759" w14:textId="1D7C48FE" w:rsidTr="00803432">
        <w:tblPrEx>
          <w:jc w:val="left"/>
        </w:tblPrEx>
        <w:trPr>
          <w:trHeight w:hRule="exact" w:val="283"/>
        </w:trPr>
        <w:tc>
          <w:tcPr>
            <w:tcW w:w="927" w:type="dxa"/>
            <w:vMerge w:val="restart"/>
            <w:shd w:val="clear" w:color="auto" w:fill="9CC2E5" w:themeFill="accent1" w:themeFillTint="99"/>
            <w:vAlign w:val="center"/>
          </w:tcPr>
          <w:p w14:paraId="59ED1241" w14:textId="46AA1750" w:rsidR="00081E4B" w:rsidRPr="00B673EB" w:rsidRDefault="00081E4B" w:rsidP="00081E4B">
            <w:pPr>
              <w:jc w:val="center"/>
              <w:rPr>
                <w:sz w:val="16"/>
                <w:szCs w:val="16"/>
              </w:rPr>
            </w:pPr>
            <w:r w:rsidRPr="00B673EB">
              <w:rPr>
                <w:sz w:val="16"/>
                <w:szCs w:val="16"/>
              </w:rPr>
              <w:t>vivo</w:t>
            </w:r>
          </w:p>
        </w:tc>
        <w:tc>
          <w:tcPr>
            <w:tcW w:w="1903" w:type="dxa"/>
            <w:vAlign w:val="center"/>
          </w:tcPr>
          <w:p w14:paraId="609F5D78" w14:textId="78D272B7" w:rsidR="00081E4B" w:rsidRPr="00B673EB" w:rsidRDefault="00081E4B" w:rsidP="00081E4B">
            <w:pPr>
              <w:jc w:val="center"/>
              <w:rPr>
                <w:sz w:val="16"/>
                <w:szCs w:val="16"/>
              </w:rPr>
            </w:pPr>
            <w:proofErr w:type="spellStart"/>
            <w:r w:rsidRPr="00B673EB">
              <w:rPr>
                <w:rFonts w:eastAsia="DengXian"/>
                <w:color w:val="000000"/>
                <w:sz w:val="16"/>
                <w:szCs w:val="16"/>
              </w:rPr>
              <w:t>AlwaysOn</w:t>
            </w:r>
            <w:proofErr w:type="spellEnd"/>
            <w:r w:rsidRPr="00B673EB">
              <w:rPr>
                <w:rFonts w:eastAsia="DengXian"/>
                <w:color w:val="000000"/>
                <w:sz w:val="16"/>
                <w:szCs w:val="16"/>
              </w:rPr>
              <w:t xml:space="preserve"> - baseline</w:t>
            </w:r>
          </w:p>
        </w:tc>
        <w:tc>
          <w:tcPr>
            <w:tcW w:w="1384" w:type="dxa"/>
            <w:vAlign w:val="center"/>
          </w:tcPr>
          <w:p w14:paraId="78002F87" w14:textId="71317308" w:rsidR="00081E4B" w:rsidRPr="00B673EB" w:rsidRDefault="00081E4B" w:rsidP="00081E4B">
            <w:pPr>
              <w:jc w:val="center"/>
              <w:rPr>
                <w:sz w:val="16"/>
                <w:szCs w:val="16"/>
              </w:rPr>
            </w:pPr>
            <w:r w:rsidRPr="00B673EB">
              <w:rPr>
                <w:sz w:val="16"/>
                <w:szCs w:val="16"/>
              </w:rPr>
              <w:t>5</w:t>
            </w:r>
          </w:p>
        </w:tc>
        <w:tc>
          <w:tcPr>
            <w:tcW w:w="1552" w:type="dxa"/>
            <w:vAlign w:val="center"/>
          </w:tcPr>
          <w:p w14:paraId="3A2C4122" w14:textId="6EF05F8B" w:rsidR="00081E4B" w:rsidRPr="00B673EB" w:rsidRDefault="00081E4B" w:rsidP="00081E4B">
            <w:pPr>
              <w:jc w:val="center"/>
              <w:rPr>
                <w:color w:val="FF0000"/>
                <w:sz w:val="16"/>
                <w:szCs w:val="16"/>
              </w:rPr>
            </w:pPr>
            <w:r w:rsidRPr="00B673EB">
              <w:rPr>
                <w:sz w:val="16"/>
                <w:szCs w:val="16"/>
              </w:rPr>
              <w:t>10</w:t>
            </w:r>
          </w:p>
        </w:tc>
        <w:tc>
          <w:tcPr>
            <w:tcW w:w="1584" w:type="dxa"/>
            <w:vAlign w:val="center"/>
          </w:tcPr>
          <w:p w14:paraId="4ECB8F31" w14:textId="5853B984" w:rsidR="00081E4B" w:rsidRPr="00B673EB" w:rsidRDefault="00081E4B" w:rsidP="00081E4B">
            <w:pPr>
              <w:jc w:val="center"/>
              <w:rPr>
                <w:sz w:val="16"/>
                <w:szCs w:val="16"/>
              </w:rPr>
            </w:pPr>
            <w:r w:rsidRPr="00B673EB">
              <w:rPr>
                <w:sz w:val="16"/>
                <w:szCs w:val="16"/>
              </w:rPr>
              <w:t>100.00%</w:t>
            </w:r>
          </w:p>
        </w:tc>
        <w:tc>
          <w:tcPr>
            <w:tcW w:w="878" w:type="dxa"/>
            <w:vAlign w:val="center"/>
          </w:tcPr>
          <w:p w14:paraId="72411C78" w14:textId="355FBCD6" w:rsidR="00081E4B" w:rsidRPr="00B673EB" w:rsidRDefault="00081E4B" w:rsidP="00081E4B">
            <w:pPr>
              <w:jc w:val="center"/>
              <w:rPr>
                <w:sz w:val="16"/>
                <w:szCs w:val="16"/>
              </w:rPr>
            </w:pPr>
            <w:r w:rsidRPr="00B673EB">
              <w:rPr>
                <w:sz w:val="16"/>
                <w:szCs w:val="16"/>
              </w:rPr>
              <w:t>-</w:t>
            </w:r>
          </w:p>
        </w:tc>
        <w:tc>
          <w:tcPr>
            <w:tcW w:w="832" w:type="dxa"/>
            <w:vAlign w:val="center"/>
          </w:tcPr>
          <w:p w14:paraId="6254E6E1" w14:textId="77777777" w:rsidR="00DB1120" w:rsidRPr="00B673EB" w:rsidRDefault="00DB1120" w:rsidP="00081E4B">
            <w:pPr>
              <w:jc w:val="center"/>
              <w:rPr>
                <w:sz w:val="16"/>
                <w:szCs w:val="16"/>
              </w:rPr>
            </w:pPr>
          </w:p>
        </w:tc>
      </w:tr>
      <w:tr w:rsidR="00551C7E" w:rsidRPr="00480BA6" w14:paraId="3E5C5604" w14:textId="7F1DC1A7" w:rsidTr="00803432">
        <w:tblPrEx>
          <w:jc w:val="left"/>
        </w:tblPrEx>
        <w:trPr>
          <w:trHeight w:hRule="exact" w:val="283"/>
        </w:trPr>
        <w:tc>
          <w:tcPr>
            <w:tcW w:w="927" w:type="dxa"/>
            <w:vMerge/>
            <w:shd w:val="clear" w:color="auto" w:fill="9CC2E5" w:themeFill="accent1" w:themeFillTint="99"/>
            <w:vAlign w:val="center"/>
          </w:tcPr>
          <w:p w14:paraId="39684FA2" w14:textId="29E071F6" w:rsidR="00081E4B" w:rsidRPr="00B673EB" w:rsidRDefault="00081E4B" w:rsidP="00081E4B">
            <w:pPr>
              <w:jc w:val="center"/>
              <w:rPr>
                <w:sz w:val="16"/>
                <w:szCs w:val="16"/>
              </w:rPr>
            </w:pPr>
          </w:p>
        </w:tc>
        <w:tc>
          <w:tcPr>
            <w:tcW w:w="1903" w:type="dxa"/>
            <w:vAlign w:val="center"/>
          </w:tcPr>
          <w:p w14:paraId="7F8BEB41" w14:textId="7BEC1E77" w:rsidR="00081E4B" w:rsidRPr="00B673EB" w:rsidRDefault="00081E4B" w:rsidP="00081E4B">
            <w:pPr>
              <w:jc w:val="center"/>
              <w:rPr>
                <w:sz w:val="16"/>
                <w:szCs w:val="16"/>
              </w:rPr>
            </w:pPr>
            <w:r w:rsidRPr="00B673EB">
              <w:rPr>
                <w:rFonts w:eastAsia="DengXian"/>
                <w:color w:val="000000"/>
                <w:sz w:val="16"/>
                <w:szCs w:val="16"/>
              </w:rPr>
              <w:t>R15/16CDRX</w:t>
            </w:r>
            <w:r w:rsidR="00146A7E" w:rsidRPr="00B673EB">
              <w:rPr>
                <w:sz w:val="16"/>
                <w:szCs w:val="16"/>
              </w:rPr>
              <w:t xml:space="preserve"> (10_8_4)</w:t>
            </w:r>
          </w:p>
        </w:tc>
        <w:tc>
          <w:tcPr>
            <w:tcW w:w="1384" w:type="dxa"/>
            <w:vAlign w:val="center"/>
          </w:tcPr>
          <w:p w14:paraId="660AD1D9" w14:textId="1116F76A" w:rsidR="00081E4B" w:rsidRPr="00B673EB" w:rsidRDefault="00081E4B" w:rsidP="00081E4B">
            <w:pPr>
              <w:jc w:val="center"/>
              <w:rPr>
                <w:sz w:val="16"/>
                <w:szCs w:val="16"/>
              </w:rPr>
            </w:pPr>
            <w:r w:rsidRPr="00B673EB">
              <w:rPr>
                <w:sz w:val="16"/>
                <w:szCs w:val="16"/>
              </w:rPr>
              <w:t>5</w:t>
            </w:r>
          </w:p>
        </w:tc>
        <w:tc>
          <w:tcPr>
            <w:tcW w:w="1552" w:type="dxa"/>
            <w:vAlign w:val="center"/>
          </w:tcPr>
          <w:p w14:paraId="48215D6E" w14:textId="168E4A97" w:rsidR="00081E4B" w:rsidRPr="00B673EB" w:rsidRDefault="00081E4B" w:rsidP="00081E4B">
            <w:pPr>
              <w:jc w:val="center"/>
              <w:rPr>
                <w:color w:val="FF0000"/>
                <w:sz w:val="16"/>
                <w:szCs w:val="16"/>
              </w:rPr>
            </w:pPr>
            <w:r w:rsidRPr="00B673EB">
              <w:rPr>
                <w:sz w:val="16"/>
                <w:szCs w:val="16"/>
              </w:rPr>
              <w:t>10</w:t>
            </w:r>
          </w:p>
        </w:tc>
        <w:tc>
          <w:tcPr>
            <w:tcW w:w="1584" w:type="dxa"/>
            <w:vAlign w:val="center"/>
          </w:tcPr>
          <w:p w14:paraId="430A1882" w14:textId="1F00DE83" w:rsidR="00081E4B" w:rsidRPr="00B673EB" w:rsidRDefault="00081E4B" w:rsidP="00081E4B">
            <w:pPr>
              <w:jc w:val="center"/>
              <w:rPr>
                <w:sz w:val="16"/>
                <w:szCs w:val="16"/>
              </w:rPr>
            </w:pPr>
            <w:r w:rsidRPr="00B673EB">
              <w:rPr>
                <w:sz w:val="16"/>
                <w:szCs w:val="16"/>
              </w:rPr>
              <w:t>100.00%</w:t>
            </w:r>
          </w:p>
        </w:tc>
        <w:tc>
          <w:tcPr>
            <w:tcW w:w="878" w:type="dxa"/>
            <w:vAlign w:val="center"/>
          </w:tcPr>
          <w:p w14:paraId="755AFB01" w14:textId="34DC25C0" w:rsidR="00081E4B" w:rsidRPr="00B673EB" w:rsidRDefault="00081E4B" w:rsidP="00081E4B">
            <w:pPr>
              <w:jc w:val="center"/>
              <w:rPr>
                <w:sz w:val="16"/>
                <w:szCs w:val="16"/>
              </w:rPr>
            </w:pPr>
            <w:r w:rsidRPr="00B673EB">
              <w:rPr>
                <w:sz w:val="16"/>
                <w:szCs w:val="16"/>
              </w:rPr>
              <w:t>5.72%</w:t>
            </w:r>
          </w:p>
        </w:tc>
        <w:tc>
          <w:tcPr>
            <w:tcW w:w="832" w:type="dxa"/>
            <w:vAlign w:val="center"/>
          </w:tcPr>
          <w:p w14:paraId="5EFD2075" w14:textId="77777777" w:rsidR="00DB1120" w:rsidRPr="00B673EB" w:rsidRDefault="00DB1120" w:rsidP="00081E4B">
            <w:pPr>
              <w:jc w:val="center"/>
              <w:rPr>
                <w:sz w:val="16"/>
                <w:szCs w:val="16"/>
              </w:rPr>
            </w:pPr>
          </w:p>
        </w:tc>
      </w:tr>
      <w:tr w:rsidR="00551C7E" w:rsidRPr="00480BA6" w14:paraId="7970E81F" w14:textId="29EEE23D" w:rsidTr="00803432">
        <w:tblPrEx>
          <w:jc w:val="left"/>
        </w:tblPrEx>
        <w:trPr>
          <w:trHeight w:hRule="exact" w:val="283"/>
        </w:trPr>
        <w:tc>
          <w:tcPr>
            <w:tcW w:w="927" w:type="dxa"/>
            <w:vMerge/>
            <w:shd w:val="clear" w:color="auto" w:fill="9CC2E5" w:themeFill="accent1" w:themeFillTint="99"/>
            <w:vAlign w:val="center"/>
          </w:tcPr>
          <w:p w14:paraId="775CACA5" w14:textId="0052190D" w:rsidR="00081E4B" w:rsidRPr="00B673EB" w:rsidRDefault="00081E4B" w:rsidP="00081E4B">
            <w:pPr>
              <w:jc w:val="center"/>
              <w:rPr>
                <w:sz w:val="16"/>
                <w:szCs w:val="16"/>
              </w:rPr>
            </w:pPr>
          </w:p>
        </w:tc>
        <w:tc>
          <w:tcPr>
            <w:tcW w:w="1903" w:type="dxa"/>
            <w:vAlign w:val="center"/>
          </w:tcPr>
          <w:p w14:paraId="05677A8B" w14:textId="10A20C59" w:rsidR="00081E4B" w:rsidRPr="00B673EB" w:rsidRDefault="00081E4B" w:rsidP="00081E4B">
            <w:pPr>
              <w:jc w:val="center"/>
              <w:rPr>
                <w:sz w:val="16"/>
                <w:szCs w:val="16"/>
              </w:rPr>
            </w:pPr>
            <w:r w:rsidRPr="00B673EB">
              <w:rPr>
                <w:rFonts w:eastAsia="DengXian"/>
                <w:color w:val="000000"/>
                <w:sz w:val="16"/>
                <w:szCs w:val="16"/>
              </w:rPr>
              <w:t>R15/16CDRX</w:t>
            </w:r>
            <w:r w:rsidR="00146A7E" w:rsidRPr="00B673EB">
              <w:rPr>
                <w:sz w:val="16"/>
                <w:szCs w:val="16"/>
              </w:rPr>
              <w:t xml:space="preserve"> (16_14_4)</w:t>
            </w:r>
          </w:p>
        </w:tc>
        <w:tc>
          <w:tcPr>
            <w:tcW w:w="1384" w:type="dxa"/>
            <w:vAlign w:val="center"/>
          </w:tcPr>
          <w:p w14:paraId="34E09EDD" w14:textId="391E5A93" w:rsidR="00081E4B" w:rsidRPr="00B673EB" w:rsidRDefault="00081E4B" w:rsidP="00081E4B">
            <w:pPr>
              <w:jc w:val="center"/>
              <w:rPr>
                <w:sz w:val="16"/>
                <w:szCs w:val="16"/>
              </w:rPr>
            </w:pPr>
            <w:r w:rsidRPr="00B673EB">
              <w:rPr>
                <w:sz w:val="16"/>
                <w:szCs w:val="16"/>
              </w:rPr>
              <w:t>5</w:t>
            </w:r>
          </w:p>
        </w:tc>
        <w:tc>
          <w:tcPr>
            <w:tcW w:w="1552" w:type="dxa"/>
            <w:vAlign w:val="center"/>
          </w:tcPr>
          <w:p w14:paraId="283B6638" w14:textId="6BD03654" w:rsidR="00081E4B" w:rsidRPr="00B673EB" w:rsidRDefault="00081E4B" w:rsidP="00081E4B">
            <w:pPr>
              <w:jc w:val="center"/>
              <w:rPr>
                <w:color w:val="FF0000"/>
                <w:sz w:val="16"/>
                <w:szCs w:val="16"/>
              </w:rPr>
            </w:pPr>
            <w:r w:rsidRPr="00B673EB">
              <w:rPr>
                <w:sz w:val="16"/>
                <w:szCs w:val="16"/>
              </w:rPr>
              <w:t>10</w:t>
            </w:r>
          </w:p>
        </w:tc>
        <w:tc>
          <w:tcPr>
            <w:tcW w:w="1584" w:type="dxa"/>
            <w:vAlign w:val="center"/>
          </w:tcPr>
          <w:p w14:paraId="09CD3555" w14:textId="7F650E18" w:rsidR="00081E4B" w:rsidRPr="00B673EB" w:rsidRDefault="00081E4B" w:rsidP="00081E4B">
            <w:pPr>
              <w:jc w:val="center"/>
              <w:rPr>
                <w:sz w:val="16"/>
                <w:szCs w:val="16"/>
              </w:rPr>
            </w:pPr>
            <w:r w:rsidRPr="00B673EB">
              <w:rPr>
                <w:sz w:val="16"/>
                <w:szCs w:val="16"/>
              </w:rPr>
              <w:t>100.00%</w:t>
            </w:r>
          </w:p>
        </w:tc>
        <w:tc>
          <w:tcPr>
            <w:tcW w:w="878" w:type="dxa"/>
            <w:vAlign w:val="center"/>
          </w:tcPr>
          <w:p w14:paraId="2083C031" w14:textId="7CA0FF94" w:rsidR="00081E4B" w:rsidRPr="00B673EB" w:rsidRDefault="00081E4B" w:rsidP="00081E4B">
            <w:pPr>
              <w:jc w:val="center"/>
              <w:rPr>
                <w:sz w:val="16"/>
                <w:szCs w:val="16"/>
              </w:rPr>
            </w:pPr>
            <w:r w:rsidRPr="00B673EB">
              <w:rPr>
                <w:sz w:val="16"/>
                <w:szCs w:val="16"/>
              </w:rPr>
              <w:t>3.67%</w:t>
            </w:r>
          </w:p>
        </w:tc>
        <w:tc>
          <w:tcPr>
            <w:tcW w:w="832" w:type="dxa"/>
            <w:vAlign w:val="center"/>
          </w:tcPr>
          <w:p w14:paraId="0091DBA3" w14:textId="77777777" w:rsidR="00DB1120" w:rsidRPr="00B673EB" w:rsidRDefault="00DB1120" w:rsidP="00081E4B">
            <w:pPr>
              <w:jc w:val="center"/>
              <w:rPr>
                <w:sz w:val="16"/>
                <w:szCs w:val="16"/>
              </w:rPr>
            </w:pPr>
          </w:p>
        </w:tc>
      </w:tr>
      <w:tr w:rsidR="00551C7E" w:rsidRPr="00480BA6" w14:paraId="4E0D904E" w14:textId="1D58EF90" w:rsidTr="00803432">
        <w:tblPrEx>
          <w:jc w:val="left"/>
        </w:tblPrEx>
        <w:trPr>
          <w:trHeight w:hRule="exact" w:val="283"/>
        </w:trPr>
        <w:tc>
          <w:tcPr>
            <w:tcW w:w="927" w:type="dxa"/>
            <w:vMerge/>
            <w:shd w:val="clear" w:color="auto" w:fill="9CC2E5" w:themeFill="accent1" w:themeFillTint="99"/>
            <w:vAlign w:val="center"/>
          </w:tcPr>
          <w:p w14:paraId="7B85E2AC" w14:textId="0E588FFF" w:rsidR="00081E4B" w:rsidRPr="00B673EB" w:rsidRDefault="00081E4B" w:rsidP="00081E4B">
            <w:pPr>
              <w:jc w:val="center"/>
              <w:rPr>
                <w:sz w:val="16"/>
                <w:szCs w:val="16"/>
              </w:rPr>
            </w:pPr>
          </w:p>
        </w:tc>
        <w:tc>
          <w:tcPr>
            <w:tcW w:w="1903" w:type="dxa"/>
            <w:vAlign w:val="center"/>
          </w:tcPr>
          <w:p w14:paraId="297D2A00" w14:textId="5D00E98C" w:rsidR="00081E4B" w:rsidRPr="00B673EB" w:rsidRDefault="00081E4B" w:rsidP="00081E4B">
            <w:pPr>
              <w:jc w:val="center"/>
              <w:rPr>
                <w:sz w:val="16"/>
                <w:szCs w:val="16"/>
              </w:rPr>
            </w:pPr>
            <w:proofErr w:type="spellStart"/>
            <w:r w:rsidRPr="00B673EB">
              <w:rPr>
                <w:rFonts w:eastAsia="DengXian"/>
                <w:color w:val="000000"/>
                <w:sz w:val="16"/>
                <w:szCs w:val="16"/>
              </w:rPr>
              <w:t>eCDRX</w:t>
            </w:r>
            <w:proofErr w:type="spellEnd"/>
            <w:r w:rsidR="00146A7E" w:rsidRPr="00B673EB">
              <w:rPr>
                <w:sz w:val="16"/>
                <w:szCs w:val="16"/>
              </w:rPr>
              <w:t xml:space="preserve"> (16_6_4)</w:t>
            </w:r>
          </w:p>
        </w:tc>
        <w:tc>
          <w:tcPr>
            <w:tcW w:w="1384" w:type="dxa"/>
            <w:vAlign w:val="center"/>
          </w:tcPr>
          <w:p w14:paraId="5305ECE6" w14:textId="5C8594AA" w:rsidR="00081E4B" w:rsidRPr="00B673EB" w:rsidRDefault="00081E4B" w:rsidP="00081E4B">
            <w:pPr>
              <w:jc w:val="center"/>
              <w:rPr>
                <w:sz w:val="16"/>
                <w:szCs w:val="16"/>
              </w:rPr>
            </w:pPr>
            <w:r w:rsidRPr="00B673EB">
              <w:rPr>
                <w:sz w:val="16"/>
                <w:szCs w:val="16"/>
              </w:rPr>
              <w:t>5</w:t>
            </w:r>
          </w:p>
        </w:tc>
        <w:tc>
          <w:tcPr>
            <w:tcW w:w="1552" w:type="dxa"/>
            <w:vAlign w:val="center"/>
          </w:tcPr>
          <w:p w14:paraId="255E1F4E" w14:textId="2DC12C8D" w:rsidR="00081E4B" w:rsidRPr="00B673EB" w:rsidRDefault="00081E4B" w:rsidP="00081E4B">
            <w:pPr>
              <w:jc w:val="center"/>
              <w:rPr>
                <w:sz w:val="16"/>
                <w:szCs w:val="16"/>
              </w:rPr>
            </w:pPr>
            <w:r w:rsidRPr="00B673EB">
              <w:rPr>
                <w:sz w:val="16"/>
                <w:szCs w:val="16"/>
              </w:rPr>
              <w:t>10</w:t>
            </w:r>
          </w:p>
        </w:tc>
        <w:tc>
          <w:tcPr>
            <w:tcW w:w="1584" w:type="dxa"/>
            <w:vAlign w:val="center"/>
          </w:tcPr>
          <w:p w14:paraId="26E3B9EC" w14:textId="62DAABFF" w:rsidR="00081E4B" w:rsidRPr="00B673EB" w:rsidRDefault="00081E4B" w:rsidP="00081E4B">
            <w:pPr>
              <w:jc w:val="center"/>
              <w:rPr>
                <w:sz w:val="16"/>
                <w:szCs w:val="16"/>
              </w:rPr>
            </w:pPr>
            <w:r w:rsidRPr="00B673EB">
              <w:rPr>
                <w:sz w:val="16"/>
                <w:szCs w:val="16"/>
              </w:rPr>
              <w:t>100.00%</w:t>
            </w:r>
          </w:p>
        </w:tc>
        <w:tc>
          <w:tcPr>
            <w:tcW w:w="878" w:type="dxa"/>
            <w:vAlign w:val="center"/>
          </w:tcPr>
          <w:p w14:paraId="09604A43" w14:textId="4779BFE2" w:rsidR="00081E4B" w:rsidRPr="00B673EB" w:rsidRDefault="00081E4B" w:rsidP="00081E4B">
            <w:pPr>
              <w:jc w:val="center"/>
              <w:rPr>
                <w:sz w:val="16"/>
                <w:szCs w:val="16"/>
              </w:rPr>
            </w:pPr>
            <w:r w:rsidRPr="00B673EB">
              <w:rPr>
                <w:sz w:val="16"/>
                <w:szCs w:val="16"/>
              </w:rPr>
              <w:t>28.38%</w:t>
            </w:r>
          </w:p>
        </w:tc>
        <w:tc>
          <w:tcPr>
            <w:tcW w:w="832" w:type="dxa"/>
            <w:vAlign w:val="center"/>
          </w:tcPr>
          <w:p w14:paraId="4F7F78DF" w14:textId="77777777" w:rsidR="00DB1120" w:rsidRPr="00B673EB" w:rsidRDefault="00DB1120" w:rsidP="00081E4B">
            <w:pPr>
              <w:jc w:val="center"/>
              <w:rPr>
                <w:sz w:val="16"/>
                <w:szCs w:val="16"/>
              </w:rPr>
            </w:pPr>
          </w:p>
        </w:tc>
      </w:tr>
      <w:tr w:rsidR="00551C7E" w:rsidRPr="00480BA6" w14:paraId="379BED63" w14:textId="3494BFA3" w:rsidTr="00803432">
        <w:tblPrEx>
          <w:jc w:val="left"/>
        </w:tblPrEx>
        <w:trPr>
          <w:trHeight w:hRule="exact" w:val="283"/>
        </w:trPr>
        <w:tc>
          <w:tcPr>
            <w:tcW w:w="927" w:type="dxa"/>
            <w:vMerge/>
            <w:shd w:val="clear" w:color="auto" w:fill="9CC2E5" w:themeFill="accent1" w:themeFillTint="99"/>
            <w:vAlign w:val="center"/>
          </w:tcPr>
          <w:p w14:paraId="7965E15D" w14:textId="19DC7B74" w:rsidR="00081E4B" w:rsidRPr="00B673EB" w:rsidRDefault="00081E4B" w:rsidP="00081E4B">
            <w:pPr>
              <w:jc w:val="center"/>
              <w:rPr>
                <w:sz w:val="16"/>
                <w:szCs w:val="16"/>
              </w:rPr>
            </w:pPr>
          </w:p>
        </w:tc>
        <w:tc>
          <w:tcPr>
            <w:tcW w:w="1903" w:type="dxa"/>
            <w:vAlign w:val="center"/>
          </w:tcPr>
          <w:p w14:paraId="5BDAC8DC" w14:textId="63235601" w:rsidR="00081E4B" w:rsidRPr="00B673EB" w:rsidRDefault="00081E4B" w:rsidP="00081E4B">
            <w:pPr>
              <w:jc w:val="center"/>
              <w:rPr>
                <w:sz w:val="16"/>
                <w:szCs w:val="16"/>
              </w:rPr>
            </w:pPr>
            <w:r w:rsidRPr="00B673EB">
              <w:rPr>
                <w:rFonts w:eastAsia="DengXian"/>
                <w:color w:val="000000"/>
                <w:sz w:val="16"/>
                <w:szCs w:val="16"/>
              </w:rPr>
              <w:t>R17 PDCCH skipping</w:t>
            </w:r>
          </w:p>
        </w:tc>
        <w:tc>
          <w:tcPr>
            <w:tcW w:w="1384" w:type="dxa"/>
            <w:vAlign w:val="center"/>
          </w:tcPr>
          <w:p w14:paraId="32778414" w14:textId="0BA520BE" w:rsidR="00081E4B" w:rsidRPr="00B673EB" w:rsidRDefault="00081E4B" w:rsidP="00081E4B">
            <w:pPr>
              <w:jc w:val="center"/>
              <w:rPr>
                <w:sz w:val="16"/>
                <w:szCs w:val="16"/>
              </w:rPr>
            </w:pPr>
            <w:r w:rsidRPr="00B673EB">
              <w:rPr>
                <w:sz w:val="16"/>
                <w:szCs w:val="16"/>
              </w:rPr>
              <w:t>5</w:t>
            </w:r>
          </w:p>
        </w:tc>
        <w:tc>
          <w:tcPr>
            <w:tcW w:w="1552" w:type="dxa"/>
            <w:vAlign w:val="center"/>
          </w:tcPr>
          <w:p w14:paraId="2E12BE6C" w14:textId="66D6F6C3" w:rsidR="00081E4B" w:rsidRPr="00B673EB" w:rsidRDefault="00081E4B" w:rsidP="00081E4B">
            <w:pPr>
              <w:jc w:val="center"/>
              <w:rPr>
                <w:sz w:val="16"/>
                <w:szCs w:val="16"/>
              </w:rPr>
            </w:pPr>
            <w:r w:rsidRPr="00B673EB">
              <w:rPr>
                <w:sz w:val="16"/>
                <w:szCs w:val="16"/>
              </w:rPr>
              <w:t>10</w:t>
            </w:r>
          </w:p>
        </w:tc>
        <w:tc>
          <w:tcPr>
            <w:tcW w:w="1584" w:type="dxa"/>
            <w:vAlign w:val="center"/>
          </w:tcPr>
          <w:p w14:paraId="201FEFD5" w14:textId="7A054A72" w:rsidR="00081E4B" w:rsidRPr="00B673EB" w:rsidRDefault="00081E4B" w:rsidP="00081E4B">
            <w:pPr>
              <w:jc w:val="center"/>
              <w:rPr>
                <w:sz w:val="16"/>
                <w:szCs w:val="16"/>
              </w:rPr>
            </w:pPr>
            <w:r w:rsidRPr="00B673EB">
              <w:rPr>
                <w:sz w:val="16"/>
                <w:szCs w:val="16"/>
              </w:rPr>
              <w:t>100.00%</w:t>
            </w:r>
          </w:p>
        </w:tc>
        <w:tc>
          <w:tcPr>
            <w:tcW w:w="878" w:type="dxa"/>
            <w:vAlign w:val="center"/>
          </w:tcPr>
          <w:p w14:paraId="04407382" w14:textId="24C32954" w:rsidR="00081E4B" w:rsidRPr="00B673EB" w:rsidRDefault="00081E4B" w:rsidP="00081E4B">
            <w:pPr>
              <w:jc w:val="center"/>
              <w:rPr>
                <w:sz w:val="16"/>
                <w:szCs w:val="16"/>
              </w:rPr>
            </w:pPr>
            <w:r w:rsidRPr="00B673EB">
              <w:rPr>
                <w:sz w:val="16"/>
                <w:szCs w:val="16"/>
              </w:rPr>
              <w:t>35.18%</w:t>
            </w:r>
          </w:p>
        </w:tc>
        <w:tc>
          <w:tcPr>
            <w:tcW w:w="832" w:type="dxa"/>
            <w:vAlign w:val="center"/>
          </w:tcPr>
          <w:p w14:paraId="313E0C73" w14:textId="77777777" w:rsidR="00DB1120" w:rsidRPr="00B673EB" w:rsidRDefault="00DB1120" w:rsidP="00081E4B">
            <w:pPr>
              <w:jc w:val="center"/>
              <w:rPr>
                <w:sz w:val="16"/>
                <w:szCs w:val="16"/>
              </w:rPr>
            </w:pPr>
          </w:p>
        </w:tc>
      </w:tr>
      <w:tr w:rsidR="00081E4B" w:rsidRPr="00480BA6" w14:paraId="0C2A09E1" w14:textId="4878F565" w:rsidTr="00803432">
        <w:tblPrEx>
          <w:jc w:val="left"/>
        </w:tblPrEx>
        <w:trPr>
          <w:trHeight w:hRule="exact" w:val="283"/>
        </w:trPr>
        <w:tc>
          <w:tcPr>
            <w:tcW w:w="927" w:type="dxa"/>
            <w:vMerge/>
            <w:shd w:val="clear" w:color="auto" w:fill="9CC2E5" w:themeFill="accent1" w:themeFillTint="99"/>
            <w:vAlign w:val="center"/>
          </w:tcPr>
          <w:p w14:paraId="7A5C7715" w14:textId="0BD1BE21" w:rsidR="00081E4B" w:rsidRPr="00B673EB" w:rsidRDefault="00081E4B" w:rsidP="00081E4B">
            <w:pPr>
              <w:jc w:val="center"/>
              <w:rPr>
                <w:sz w:val="16"/>
                <w:szCs w:val="16"/>
              </w:rPr>
            </w:pPr>
          </w:p>
        </w:tc>
        <w:tc>
          <w:tcPr>
            <w:tcW w:w="1903" w:type="dxa"/>
            <w:vAlign w:val="center"/>
          </w:tcPr>
          <w:p w14:paraId="749521C7" w14:textId="5DA75D5F" w:rsidR="00081E4B" w:rsidRPr="00B673EB" w:rsidRDefault="00081E4B" w:rsidP="00081E4B">
            <w:pPr>
              <w:jc w:val="center"/>
              <w:rPr>
                <w:sz w:val="16"/>
                <w:szCs w:val="16"/>
              </w:rPr>
            </w:pPr>
            <w:proofErr w:type="spellStart"/>
            <w:r w:rsidRPr="00B673EB">
              <w:rPr>
                <w:rFonts w:eastAsia="DengXian"/>
                <w:color w:val="000000"/>
                <w:sz w:val="16"/>
                <w:szCs w:val="16"/>
              </w:rPr>
              <w:t>AlwaysOn</w:t>
            </w:r>
            <w:proofErr w:type="spellEnd"/>
            <w:r w:rsidRPr="00B673EB">
              <w:rPr>
                <w:rFonts w:eastAsia="DengXian"/>
                <w:color w:val="000000"/>
                <w:sz w:val="16"/>
                <w:szCs w:val="16"/>
              </w:rPr>
              <w:t xml:space="preserve"> - baseline</w:t>
            </w:r>
          </w:p>
        </w:tc>
        <w:tc>
          <w:tcPr>
            <w:tcW w:w="1384" w:type="dxa"/>
            <w:vAlign w:val="center"/>
          </w:tcPr>
          <w:p w14:paraId="2E6148B7" w14:textId="58E5CA7A" w:rsidR="00081E4B" w:rsidRPr="00B673EB" w:rsidRDefault="00081E4B" w:rsidP="00081E4B">
            <w:pPr>
              <w:jc w:val="center"/>
              <w:rPr>
                <w:sz w:val="16"/>
                <w:szCs w:val="16"/>
              </w:rPr>
            </w:pPr>
            <w:r w:rsidRPr="00B673EB">
              <w:rPr>
                <w:sz w:val="16"/>
                <w:szCs w:val="16"/>
              </w:rPr>
              <w:t>10</w:t>
            </w:r>
          </w:p>
        </w:tc>
        <w:tc>
          <w:tcPr>
            <w:tcW w:w="1552" w:type="dxa"/>
            <w:vAlign w:val="center"/>
          </w:tcPr>
          <w:p w14:paraId="652F6ADF" w14:textId="5FC57300" w:rsidR="00081E4B" w:rsidRPr="00B673EB" w:rsidRDefault="00081E4B" w:rsidP="00081E4B">
            <w:pPr>
              <w:jc w:val="center"/>
              <w:rPr>
                <w:sz w:val="16"/>
                <w:szCs w:val="16"/>
              </w:rPr>
            </w:pPr>
            <w:r w:rsidRPr="00B673EB">
              <w:rPr>
                <w:sz w:val="16"/>
                <w:szCs w:val="16"/>
              </w:rPr>
              <w:t>10</w:t>
            </w:r>
          </w:p>
        </w:tc>
        <w:tc>
          <w:tcPr>
            <w:tcW w:w="1584" w:type="dxa"/>
            <w:vAlign w:val="center"/>
          </w:tcPr>
          <w:p w14:paraId="6723D768" w14:textId="3805FE70" w:rsidR="00081E4B" w:rsidRPr="00B673EB" w:rsidRDefault="00081E4B" w:rsidP="00081E4B">
            <w:pPr>
              <w:jc w:val="center"/>
              <w:rPr>
                <w:sz w:val="16"/>
                <w:szCs w:val="16"/>
              </w:rPr>
            </w:pPr>
            <w:r w:rsidRPr="00B673EB">
              <w:rPr>
                <w:sz w:val="16"/>
                <w:szCs w:val="16"/>
              </w:rPr>
              <w:t>92.50%</w:t>
            </w:r>
          </w:p>
        </w:tc>
        <w:tc>
          <w:tcPr>
            <w:tcW w:w="878" w:type="dxa"/>
            <w:vAlign w:val="center"/>
          </w:tcPr>
          <w:p w14:paraId="650BAE49" w14:textId="6E154864" w:rsidR="00081E4B" w:rsidRPr="00B673EB" w:rsidRDefault="00081E4B" w:rsidP="00081E4B">
            <w:pPr>
              <w:jc w:val="center"/>
              <w:rPr>
                <w:sz w:val="16"/>
                <w:szCs w:val="16"/>
              </w:rPr>
            </w:pPr>
            <w:r w:rsidRPr="00B673EB">
              <w:rPr>
                <w:sz w:val="16"/>
                <w:szCs w:val="16"/>
              </w:rPr>
              <w:t>-</w:t>
            </w:r>
          </w:p>
        </w:tc>
        <w:tc>
          <w:tcPr>
            <w:tcW w:w="832" w:type="dxa"/>
            <w:vAlign w:val="center"/>
          </w:tcPr>
          <w:p w14:paraId="2EBE3B22" w14:textId="77777777" w:rsidR="00DB1120" w:rsidRPr="00B673EB" w:rsidRDefault="00DB1120" w:rsidP="00081E4B">
            <w:pPr>
              <w:jc w:val="center"/>
              <w:rPr>
                <w:sz w:val="16"/>
                <w:szCs w:val="16"/>
              </w:rPr>
            </w:pPr>
          </w:p>
        </w:tc>
      </w:tr>
      <w:tr w:rsidR="00081E4B" w:rsidRPr="00480BA6" w14:paraId="3FD34C41" w14:textId="44D33394" w:rsidTr="00803432">
        <w:tblPrEx>
          <w:jc w:val="left"/>
        </w:tblPrEx>
        <w:trPr>
          <w:trHeight w:hRule="exact" w:val="283"/>
        </w:trPr>
        <w:tc>
          <w:tcPr>
            <w:tcW w:w="927" w:type="dxa"/>
            <w:vMerge/>
            <w:shd w:val="clear" w:color="auto" w:fill="9CC2E5" w:themeFill="accent1" w:themeFillTint="99"/>
            <w:vAlign w:val="center"/>
          </w:tcPr>
          <w:p w14:paraId="15FDDFBA" w14:textId="2EFAB25C" w:rsidR="00081E4B" w:rsidRPr="00B673EB" w:rsidRDefault="00081E4B" w:rsidP="00081E4B">
            <w:pPr>
              <w:jc w:val="center"/>
              <w:rPr>
                <w:sz w:val="16"/>
                <w:szCs w:val="16"/>
              </w:rPr>
            </w:pPr>
          </w:p>
        </w:tc>
        <w:tc>
          <w:tcPr>
            <w:tcW w:w="1903" w:type="dxa"/>
            <w:vAlign w:val="center"/>
          </w:tcPr>
          <w:p w14:paraId="108F87CE" w14:textId="2B7CC407" w:rsidR="00081E4B" w:rsidRPr="00B673EB" w:rsidRDefault="00081E4B" w:rsidP="00081E4B">
            <w:pPr>
              <w:jc w:val="center"/>
              <w:rPr>
                <w:sz w:val="16"/>
                <w:szCs w:val="16"/>
              </w:rPr>
            </w:pPr>
            <w:r w:rsidRPr="00B673EB">
              <w:rPr>
                <w:rFonts w:eastAsia="DengXian"/>
                <w:color w:val="000000"/>
                <w:sz w:val="16"/>
                <w:szCs w:val="16"/>
              </w:rPr>
              <w:t>R15/16CDRX</w:t>
            </w:r>
            <w:r w:rsidR="00146A7E" w:rsidRPr="00B673EB">
              <w:rPr>
                <w:sz w:val="16"/>
                <w:szCs w:val="16"/>
              </w:rPr>
              <w:t xml:space="preserve"> (10_8_4)</w:t>
            </w:r>
          </w:p>
        </w:tc>
        <w:tc>
          <w:tcPr>
            <w:tcW w:w="1384" w:type="dxa"/>
            <w:vAlign w:val="center"/>
          </w:tcPr>
          <w:p w14:paraId="55B4C57F" w14:textId="02957FAB" w:rsidR="00081E4B" w:rsidRPr="00B673EB" w:rsidRDefault="00081E4B" w:rsidP="00081E4B">
            <w:pPr>
              <w:jc w:val="center"/>
              <w:rPr>
                <w:sz w:val="16"/>
                <w:szCs w:val="16"/>
              </w:rPr>
            </w:pPr>
            <w:r w:rsidRPr="00B673EB">
              <w:rPr>
                <w:sz w:val="16"/>
                <w:szCs w:val="16"/>
              </w:rPr>
              <w:t>10</w:t>
            </w:r>
          </w:p>
        </w:tc>
        <w:tc>
          <w:tcPr>
            <w:tcW w:w="1552" w:type="dxa"/>
            <w:vAlign w:val="center"/>
          </w:tcPr>
          <w:p w14:paraId="13098B41" w14:textId="34D9B0E0" w:rsidR="00081E4B" w:rsidRPr="00B673EB" w:rsidRDefault="00081E4B" w:rsidP="00081E4B">
            <w:pPr>
              <w:jc w:val="center"/>
              <w:rPr>
                <w:sz w:val="16"/>
                <w:szCs w:val="16"/>
              </w:rPr>
            </w:pPr>
            <w:r w:rsidRPr="00B673EB">
              <w:rPr>
                <w:sz w:val="16"/>
                <w:szCs w:val="16"/>
              </w:rPr>
              <w:t>10</w:t>
            </w:r>
          </w:p>
        </w:tc>
        <w:tc>
          <w:tcPr>
            <w:tcW w:w="1584" w:type="dxa"/>
            <w:vAlign w:val="center"/>
          </w:tcPr>
          <w:p w14:paraId="70300897" w14:textId="58FECE73" w:rsidR="00081E4B" w:rsidRPr="00B673EB" w:rsidRDefault="00081E4B" w:rsidP="00081E4B">
            <w:pPr>
              <w:jc w:val="center"/>
              <w:rPr>
                <w:sz w:val="16"/>
                <w:szCs w:val="16"/>
              </w:rPr>
            </w:pPr>
            <w:r w:rsidRPr="00B673EB">
              <w:rPr>
                <w:sz w:val="16"/>
                <w:szCs w:val="16"/>
              </w:rPr>
              <w:t>91.25%</w:t>
            </w:r>
          </w:p>
        </w:tc>
        <w:tc>
          <w:tcPr>
            <w:tcW w:w="878" w:type="dxa"/>
            <w:vAlign w:val="center"/>
          </w:tcPr>
          <w:p w14:paraId="7DC669BC" w14:textId="41870C1B" w:rsidR="00081E4B" w:rsidRPr="00B673EB" w:rsidRDefault="00081E4B" w:rsidP="00081E4B">
            <w:pPr>
              <w:jc w:val="center"/>
              <w:rPr>
                <w:sz w:val="16"/>
                <w:szCs w:val="16"/>
              </w:rPr>
            </w:pPr>
            <w:r w:rsidRPr="00B673EB">
              <w:rPr>
                <w:sz w:val="16"/>
                <w:szCs w:val="16"/>
              </w:rPr>
              <w:t>4.88%</w:t>
            </w:r>
          </w:p>
        </w:tc>
        <w:tc>
          <w:tcPr>
            <w:tcW w:w="832" w:type="dxa"/>
            <w:vAlign w:val="center"/>
          </w:tcPr>
          <w:p w14:paraId="52FA28BF" w14:textId="77777777" w:rsidR="00DB1120" w:rsidRPr="00B673EB" w:rsidRDefault="00DB1120" w:rsidP="00081E4B">
            <w:pPr>
              <w:jc w:val="center"/>
              <w:rPr>
                <w:sz w:val="16"/>
                <w:szCs w:val="16"/>
              </w:rPr>
            </w:pPr>
          </w:p>
        </w:tc>
      </w:tr>
      <w:tr w:rsidR="00081E4B" w:rsidRPr="00480BA6" w14:paraId="51D9647E" w14:textId="0C0AA94D" w:rsidTr="00803432">
        <w:tblPrEx>
          <w:jc w:val="left"/>
        </w:tblPrEx>
        <w:trPr>
          <w:trHeight w:hRule="exact" w:val="283"/>
        </w:trPr>
        <w:tc>
          <w:tcPr>
            <w:tcW w:w="927" w:type="dxa"/>
            <w:vMerge/>
            <w:shd w:val="clear" w:color="auto" w:fill="9CC2E5" w:themeFill="accent1" w:themeFillTint="99"/>
            <w:vAlign w:val="center"/>
          </w:tcPr>
          <w:p w14:paraId="224F83DD" w14:textId="61779D5B" w:rsidR="00081E4B" w:rsidRPr="00B673EB" w:rsidRDefault="00081E4B" w:rsidP="00081E4B">
            <w:pPr>
              <w:jc w:val="center"/>
              <w:rPr>
                <w:sz w:val="16"/>
                <w:szCs w:val="16"/>
              </w:rPr>
            </w:pPr>
          </w:p>
        </w:tc>
        <w:tc>
          <w:tcPr>
            <w:tcW w:w="1903" w:type="dxa"/>
            <w:vAlign w:val="center"/>
          </w:tcPr>
          <w:p w14:paraId="2BA033FE" w14:textId="417F9D59" w:rsidR="00081E4B" w:rsidRPr="00B673EB" w:rsidRDefault="00081E4B" w:rsidP="00081E4B">
            <w:pPr>
              <w:jc w:val="center"/>
              <w:rPr>
                <w:sz w:val="16"/>
                <w:szCs w:val="16"/>
              </w:rPr>
            </w:pPr>
            <w:r w:rsidRPr="00B673EB">
              <w:rPr>
                <w:rFonts w:eastAsia="DengXian"/>
                <w:color w:val="000000"/>
                <w:sz w:val="16"/>
                <w:szCs w:val="16"/>
              </w:rPr>
              <w:t>R15/16CDRX</w:t>
            </w:r>
            <w:r w:rsidR="00146A7E" w:rsidRPr="00B673EB">
              <w:rPr>
                <w:sz w:val="16"/>
                <w:szCs w:val="16"/>
              </w:rPr>
              <w:t xml:space="preserve"> (16_14_4)</w:t>
            </w:r>
          </w:p>
        </w:tc>
        <w:tc>
          <w:tcPr>
            <w:tcW w:w="1384" w:type="dxa"/>
            <w:vAlign w:val="center"/>
          </w:tcPr>
          <w:p w14:paraId="03D5D375" w14:textId="3C4F7254" w:rsidR="00081E4B" w:rsidRPr="00B673EB" w:rsidRDefault="00081E4B" w:rsidP="00081E4B">
            <w:pPr>
              <w:jc w:val="center"/>
              <w:rPr>
                <w:sz w:val="16"/>
                <w:szCs w:val="16"/>
              </w:rPr>
            </w:pPr>
            <w:r w:rsidRPr="00B673EB">
              <w:rPr>
                <w:sz w:val="16"/>
                <w:szCs w:val="16"/>
              </w:rPr>
              <w:t>10</w:t>
            </w:r>
          </w:p>
        </w:tc>
        <w:tc>
          <w:tcPr>
            <w:tcW w:w="1552" w:type="dxa"/>
            <w:vAlign w:val="center"/>
          </w:tcPr>
          <w:p w14:paraId="3D1DD7E4" w14:textId="1E634E1B" w:rsidR="00081E4B" w:rsidRPr="00B673EB" w:rsidRDefault="00081E4B" w:rsidP="00081E4B">
            <w:pPr>
              <w:jc w:val="center"/>
              <w:rPr>
                <w:sz w:val="16"/>
                <w:szCs w:val="16"/>
              </w:rPr>
            </w:pPr>
            <w:r w:rsidRPr="00B673EB">
              <w:rPr>
                <w:sz w:val="16"/>
                <w:szCs w:val="16"/>
              </w:rPr>
              <w:t>10</w:t>
            </w:r>
          </w:p>
        </w:tc>
        <w:tc>
          <w:tcPr>
            <w:tcW w:w="1584" w:type="dxa"/>
            <w:vAlign w:val="center"/>
          </w:tcPr>
          <w:p w14:paraId="3CF01BFF" w14:textId="424301B8" w:rsidR="00081E4B" w:rsidRPr="00B673EB" w:rsidRDefault="00081E4B" w:rsidP="00081E4B">
            <w:pPr>
              <w:jc w:val="center"/>
              <w:rPr>
                <w:sz w:val="16"/>
                <w:szCs w:val="16"/>
              </w:rPr>
            </w:pPr>
            <w:r w:rsidRPr="00B673EB">
              <w:rPr>
                <w:sz w:val="16"/>
                <w:szCs w:val="16"/>
              </w:rPr>
              <w:t>91.81%</w:t>
            </w:r>
          </w:p>
        </w:tc>
        <w:tc>
          <w:tcPr>
            <w:tcW w:w="878" w:type="dxa"/>
            <w:vAlign w:val="center"/>
          </w:tcPr>
          <w:p w14:paraId="626EDB21" w14:textId="74E8314F" w:rsidR="00081E4B" w:rsidRPr="00B673EB" w:rsidRDefault="00081E4B" w:rsidP="00081E4B">
            <w:pPr>
              <w:jc w:val="center"/>
              <w:rPr>
                <w:sz w:val="16"/>
                <w:szCs w:val="16"/>
              </w:rPr>
            </w:pPr>
            <w:r w:rsidRPr="00B673EB">
              <w:rPr>
                <w:sz w:val="16"/>
                <w:szCs w:val="16"/>
              </w:rPr>
              <w:t>3.24%</w:t>
            </w:r>
          </w:p>
        </w:tc>
        <w:tc>
          <w:tcPr>
            <w:tcW w:w="832" w:type="dxa"/>
            <w:vAlign w:val="center"/>
          </w:tcPr>
          <w:p w14:paraId="4BD291BC" w14:textId="77777777" w:rsidR="00DB1120" w:rsidRPr="00B673EB" w:rsidRDefault="00DB1120" w:rsidP="00081E4B">
            <w:pPr>
              <w:jc w:val="center"/>
              <w:rPr>
                <w:sz w:val="16"/>
                <w:szCs w:val="16"/>
              </w:rPr>
            </w:pPr>
          </w:p>
        </w:tc>
      </w:tr>
      <w:tr w:rsidR="00081E4B" w:rsidRPr="00480BA6" w14:paraId="520CEA0F" w14:textId="61856E52" w:rsidTr="00803432">
        <w:tblPrEx>
          <w:jc w:val="left"/>
        </w:tblPrEx>
        <w:trPr>
          <w:trHeight w:hRule="exact" w:val="283"/>
        </w:trPr>
        <w:tc>
          <w:tcPr>
            <w:tcW w:w="927" w:type="dxa"/>
            <w:vMerge/>
            <w:shd w:val="clear" w:color="auto" w:fill="9CC2E5" w:themeFill="accent1" w:themeFillTint="99"/>
            <w:vAlign w:val="center"/>
          </w:tcPr>
          <w:p w14:paraId="17B5FD40" w14:textId="1ACDF0DC" w:rsidR="00081E4B" w:rsidRPr="00B673EB" w:rsidRDefault="00081E4B" w:rsidP="00081E4B">
            <w:pPr>
              <w:jc w:val="center"/>
              <w:rPr>
                <w:sz w:val="16"/>
                <w:szCs w:val="16"/>
              </w:rPr>
            </w:pPr>
          </w:p>
        </w:tc>
        <w:tc>
          <w:tcPr>
            <w:tcW w:w="1903" w:type="dxa"/>
            <w:vAlign w:val="center"/>
          </w:tcPr>
          <w:p w14:paraId="7F3D68FA" w14:textId="77A566C8" w:rsidR="00081E4B" w:rsidRPr="00B673EB" w:rsidRDefault="00081E4B" w:rsidP="00081E4B">
            <w:pPr>
              <w:jc w:val="center"/>
              <w:rPr>
                <w:sz w:val="16"/>
                <w:szCs w:val="16"/>
              </w:rPr>
            </w:pPr>
            <w:proofErr w:type="spellStart"/>
            <w:r w:rsidRPr="00B673EB">
              <w:rPr>
                <w:rFonts w:eastAsia="DengXian"/>
                <w:color w:val="000000"/>
                <w:sz w:val="16"/>
                <w:szCs w:val="16"/>
              </w:rPr>
              <w:t>eCDRX</w:t>
            </w:r>
            <w:proofErr w:type="spellEnd"/>
            <w:r w:rsidR="00146A7E" w:rsidRPr="00B673EB">
              <w:rPr>
                <w:sz w:val="16"/>
                <w:szCs w:val="16"/>
              </w:rPr>
              <w:t xml:space="preserve"> (16_6_4)</w:t>
            </w:r>
          </w:p>
        </w:tc>
        <w:tc>
          <w:tcPr>
            <w:tcW w:w="1384" w:type="dxa"/>
            <w:vAlign w:val="center"/>
          </w:tcPr>
          <w:p w14:paraId="410D90EC" w14:textId="4EE1C4A1" w:rsidR="00081E4B" w:rsidRPr="00B673EB" w:rsidRDefault="00081E4B" w:rsidP="00081E4B">
            <w:pPr>
              <w:jc w:val="center"/>
              <w:rPr>
                <w:sz w:val="16"/>
                <w:szCs w:val="16"/>
              </w:rPr>
            </w:pPr>
            <w:r w:rsidRPr="00B673EB">
              <w:rPr>
                <w:sz w:val="16"/>
                <w:szCs w:val="16"/>
              </w:rPr>
              <w:t>10</w:t>
            </w:r>
          </w:p>
        </w:tc>
        <w:tc>
          <w:tcPr>
            <w:tcW w:w="1552" w:type="dxa"/>
            <w:vAlign w:val="center"/>
          </w:tcPr>
          <w:p w14:paraId="407D81E1" w14:textId="62B81548" w:rsidR="00081E4B" w:rsidRPr="00B673EB" w:rsidRDefault="00081E4B" w:rsidP="00081E4B">
            <w:pPr>
              <w:jc w:val="center"/>
              <w:rPr>
                <w:sz w:val="16"/>
                <w:szCs w:val="16"/>
              </w:rPr>
            </w:pPr>
            <w:r w:rsidRPr="00B673EB">
              <w:rPr>
                <w:sz w:val="16"/>
                <w:szCs w:val="16"/>
              </w:rPr>
              <w:t>10</w:t>
            </w:r>
          </w:p>
        </w:tc>
        <w:tc>
          <w:tcPr>
            <w:tcW w:w="1584" w:type="dxa"/>
            <w:vAlign w:val="center"/>
          </w:tcPr>
          <w:p w14:paraId="29EC6DE8" w14:textId="1FA5D7EC" w:rsidR="00081E4B" w:rsidRPr="00B673EB" w:rsidRDefault="00081E4B" w:rsidP="00081E4B">
            <w:pPr>
              <w:jc w:val="center"/>
              <w:rPr>
                <w:sz w:val="16"/>
                <w:szCs w:val="16"/>
              </w:rPr>
            </w:pPr>
            <w:r w:rsidRPr="00B673EB">
              <w:rPr>
                <w:sz w:val="16"/>
                <w:szCs w:val="16"/>
              </w:rPr>
              <w:t>91.25%</w:t>
            </w:r>
          </w:p>
        </w:tc>
        <w:tc>
          <w:tcPr>
            <w:tcW w:w="878" w:type="dxa"/>
            <w:vAlign w:val="center"/>
          </w:tcPr>
          <w:p w14:paraId="6E411699" w14:textId="0AB8AB2C" w:rsidR="00081E4B" w:rsidRPr="00B673EB" w:rsidRDefault="00081E4B" w:rsidP="00081E4B">
            <w:pPr>
              <w:jc w:val="center"/>
              <w:rPr>
                <w:sz w:val="16"/>
                <w:szCs w:val="16"/>
              </w:rPr>
            </w:pPr>
            <w:r w:rsidRPr="00B673EB">
              <w:rPr>
                <w:sz w:val="16"/>
                <w:szCs w:val="16"/>
              </w:rPr>
              <w:t>23.84%</w:t>
            </w:r>
          </w:p>
        </w:tc>
        <w:tc>
          <w:tcPr>
            <w:tcW w:w="832" w:type="dxa"/>
            <w:vAlign w:val="center"/>
          </w:tcPr>
          <w:p w14:paraId="70D32D29" w14:textId="77777777" w:rsidR="00DB1120" w:rsidRPr="00B673EB" w:rsidRDefault="00DB1120" w:rsidP="00081E4B">
            <w:pPr>
              <w:jc w:val="center"/>
              <w:rPr>
                <w:sz w:val="16"/>
                <w:szCs w:val="16"/>
              </w:rPr>
            </w:pPr>
          </w:p>
        </w:tc>
      </w:tr>
      <w:tr w:rsidR="00081E4B" w:rsidRPr="00480BA6" w14:paraId="1828A0AC" w14:textId="1C6B9446" w:rsidTr="00803432">
        <w:tblPrEx>
          <w:jc w:val="left"/>
        </w:tblPrEx>
        <w:trPr>
          <w:trHeight w:hRule="exact" w:val="283"/>
        </w:trPr>
        <w:tc>
          <w:tcPr>
            <w:tcW w:w="927" w:type="dxa"/>
            <w:vMerge/>
            <w:shd w:val="clear" w:color="auto" w:fill="9CC2E5" w:themeFill="accent1" w:themeFillTint="99"/>
            <w:vAlign w:val="center"/>
          </w:tcPr>
          <w:p w14:paraId="7CFA1215" w14:textId="38BE2F79" w:rsidR="00081E4B" w:rsidRPr="00B673EB" w:rsidRDefault="00081E4B" w:rsidP="00081E4B">
            <w:pPr>
              <w:jc w:val="center"/>
              <w:rPr>
                <w:sz w:val="16"/>
                <w:szCs w:val="16"/>
              </w:rPr>
            </w:pPr>
          </w:p>
        </w:tc>
        <w:tc>
          <w:tcPr>
            <w:tcW w:w="1903" w:type="dxa"/>
            <w:vAlign w:val="center"/>
          </w:tcPr>
          <w:p w14:paraId="04F07BB2" w14:textId="1ED60CFF" w:rsidR="00081E4B" w:rsidRPr="00B673EB" w:rsidRDefault="00081E4B" w:rsidP="00081E4B">
            <w:pPr>
              <w:jc w:val="center"/>
              <w:rPr>
                <w:sz w:val="16"/>
                <w:szCs w:val="16"/>
              </w:rPr>
            </w:pPr>
            <w:r w:rsidRPr="00B673EB">
              <w:rPr>
                <w:rFonts w:eastAsia="DengXian"/>
                <w:color w:val="000000"/>
                <w:sz w:val="16"/>
                <w:szCs w:val="16"/>
              </w:rPr>
              <w:t>R17 PDCCH skipping</w:t>
            </w:r>
          </w:p>
        </w:tc>
        <w:tc>
          <w:tcPr>
            <w:tcW w:w="1384" w:type="dxa"/>
            <w:vAlign w:val="center"/>
          </w:tcPr>
          <w:p w14:paraId="05A74BCA" w14:textId="4641233D" w:rsidR="00081E4B" w:rsidRPr="00B673EB" w:rsidRDefault="00081E4B" w:rsidP="00081E4B">
            <w:pPr>
              <w:jc w:val="center"/>
              <w:rPr>
                <w:sz w:val="16"/>
                <w:szCs w:val="16"/>
              </w:rPr>
            </w:pPr>
            <w:r w:rsidRPr="00B673EB">
              <w:rPr>
                <w:sz w:val="16"/>
                <w:szCs w:val="16"/>
              </w:rPr>
              <w:t>10</w:t>
            </w:r>
          </w:p>
        </w:tc>
        <w:tc>
          <w:tcPr>
            <w:tcW w:w="1552" w:type="dxa"/>
            <w:vAlign w:val="center"/>
          </w:tcPr>
          <w:p w14:paraId="7E133659" w14:textId="4B156331" w:rsidR="00081E4B" w:rsidRPr="00B673EB" w:rsidRDefault="00081E4B" w:rsidP="00081E4B">
            <w:pPr>
              <w:jc w:val="center"/>
              <w:rPr>
                <w:sz w:val="16"/>
                <w:szCs w:val="16"/>
              </w:rPr>
            </w:pPr>
            <w:r w:rsidRPr="00B673EB">
              <w:rPr>
                <w:sz w:val="16"/>
                <w:szCs w:val="16"/>
              </w:rPr>
              <w:t>10</w:t>
            </w:r>
          </w:p>
        </w:tc>
        <w:tc>
          <w:tcPr>
            <w:tcW w:w="1584" w:type="dxa"/>
            <w:vAlign w:val="center"/>
          </w:tcPr>
          <w:p w14:paraId="4218EB32" w14:textId="385937AD" w:rsidR="00081E4B" w:rsidRPr="00B673EB" w:rsidRDefault="00081E4B" w:rsidP="00081E4B">
            <w:pPr>
              <w:jc w:val="center"/>
              <w:rPr>
                <w:sz w:val="16"/>
                <w:szCs w:val="16"/>
              </w:rPr>
            </w:pPr>
            <w:r w:rsidRPr="00B673EB">
              <w:rPr>
                <w:sz w:val="16"/>
                <w:szCs w:val="16"/>
              </w:rPr>
              <w:t>90.70%</w:t>
            </w:r>
          </w:p>
        </w:tc>
        <w:tc>
          <w:tcPr>
            <w:tcW w:w="878" w:type="dxa"/>
            <w:vAlign w:val="center"/>
          </w:tcPr>
          <w:p w14:paraId="5103C1A4" w14:textId="698B7A0B" w:rsidR="00081E4B" w:rsidRPr="00B673EB" w:rsidRDefault="00081E4B" w:rsidP="00081E4B">
            <w:pPr>
              <w:jc w:val="center"/>
              <w:rPr>
                <w:sz w:val="16"/>
                <w:szCs w:val="16"/>
              </w:rPr>
            </w:pPr>
            <w:r w:rsidRPr="00B673EB">
              <w:rPr>
                <w:sz w:val="16"/>
                <w:szCs w:val="16"/>
              </w:rPr>
              <w:t>31.34%</w:t>
            </w:r>
          </w:p>
        </w:tc>
        <w:tc>
          <w:tcPr>
            <w:tcW w:w="832" w:type="dxa"/>
            <w:vAlign w:val="center"/>
          </w:tcPr>
          <w:p w14:paraId="7B3DF87E" w14:textId="77777777" w:rsidR="00DB1120" w:rsidRPr="00B673EB" w:rsidRDefault="00DB1120" w:rsidP="00081E4B">
            <w:pPr>
              <w:jc w:val="center"/>
              <w:rPr>
                <w:sz w:val="16"/>
                <w:szCs w:val="16"/>
              </w:rPr>
            </w:pPr>
          </w:p>
        </w:tc>
      </w:tr>
      <w:tr w:rsidR="00081E4B" w:rsidRPr="00480BA6" w14:paraId="4DE17878" w14:textId="4EE55AD7" w:rsidTr="00803432">
        <w:tblPrEx>
          <w:jc w:val="left"/>
        </w:tblPrEx>
        <w:trPr>
          <w:trHeight w:hRule="exact" w:val="283"/>
        </w:trPr>
        <w:tc>
          <w:tcPr>
            <w:tcW w:w="927" w:type="dxa"/>
            <w:vMerge w:val="restart"/>
            <w:shd w:val="clear" w:color="auto" w:fill="9CC2E5" w:themeFill="accent1" w:themeFillTint="99"/>
            <w:vAlign w:val="center"/>
          </w:tcPr>
          <w:p w14:paraId="0B0210EA" w14:textId="77DA323B" w:rsidR="00081E4B" w:rsidRPr="00B673EB" w:rsidRDefault="00081E4B" w:rsidP="00081E4B">
            <w:pPr>
              <w:jc w:val="center"/>
              <w:rPr>
                <w:color w:val="FF0000"/>
                <w:sz w:val="16"/>
                <w:szCs w:val="16"/>
              </w:rPr>
            </w:pPr>
            <w:r w:rsidRPr="00B673EB">
              <w:rPr>
                <w:sz w:val="16"/>
                <w:szCs w:val="16"/>
              </w:rPr>
              <w:t>Interdigital</w:t>
            </w:r>
          </w:p>
        </w:tc>
        <w:tc>
          <w:tcPr>
            <w:tcW w:w="1903" w:type="dxa"/>
            <w:vAlign w:val="center"/>
          </w:tcPr>
          <w:p w14:paraId="2CE36C03" w14:textId="14BD5C5E" w:rsidR="00081E4B" w:rsidRPr="007F1223" w:rsidRDefault="00081E4B" w:rsidP="00081E4B">
            <w:pPr>
              <w:jc w:val="center"/>
              <w:rPr>
                <w:sz w:val="16"/>
                <w:szCs w:val="16"/>
              </w:rPr>
            </w:pPr>
            <w:proofErr w:type="spellStart"/>
            <w:r w:rsidRPr="007F1223">
              <w:rPr>
                <w:rFonts w:eastAsia="DengXian"/>
                <w:sz w:val="16"/>
                <w:szCs w:val="16"/>
              </w:rPr>
              <w:t>AlwaysOn</w:t>
            </w:r>
            <w:proofErr w:type="spellEnd"/>
            <w:r w:rsidRPr="007F1223">
              <w:rPr>
                <w:rFonts w:eastAsia="DengXian"/>
                <w:sz w:val="16"/>
                <w:szCs w:val="16"/>
              </w:rPr>
              <w:t xml:space="preserve"> - baseline</w:t>
            </w:r>
          </w:p>
        </w:tc>
        <w:tc>
          <w:tcPr>
            <w:tcW w:w="1384" w:type="dxa"/>
            <w:vAlign w:val="center"/>
          </w:tcPr>
          <w:p w14:paraId="615CDEBC" w14:textId="4BF1B154" w:rsidR="00081E4B" w:rsidRPr="007F1223" w:rsidRDefault="00081E4B" w:rsidP="00081E4B">
            <w:pPr>
              <w:jc w:val="center"/>
              <w:rPr>
                <w:sz w:val="16"/>
                <w:szCs w:val="16"/>
              </w:rPr>
            </w:pPr>
            <w:r w:rsidRPr="007F1223">
              <w:rPr>
                <w:sz w:val="16"/>
                <w:szCs w:val="16"/>
              </w:rPr>
              <w:t>12</w:t>
            </w:r>
          </w:p>
        </w:tc>
        <w:tc>
          <w:tcPr>
            <w:tcW w:w="1552" w:type="dxa"/>
            <w:vAlign w:val="center"/>
          </w:tcPr>
          <w:p w14:paraId="42D9C6CF" w14:textId="0E8B2832" w:rsidR="00081E4B" w:rsidRPr="007F1223" w:rsidRDefault="00081E4B" w:rsidP="00081E4B">
            <w:pPr>
              <w:jc w:val="center"/>
              <w:rPr>
                <w:sz w:val="16"/>
                <w:szCs w:val="16"/>
              </w:rPr>
            </w:pPr>
            <w:r w:rsidRPr="007F1223">
              <w:rPr>
                <w:sz w:val="16"/>
                <w:szCs w:val="16"/>
              </w:rPr>
              <w:t>2</w:t>
            </w:r>
          </w:p>
        </w:tc>
        <w:tc>
          <w:tcPr>
            <w:tcW w:w="1584" w:type="dxa"/>
            <w:vAlign w:val="center"/>
          </w:tcPr>
          <w:p w14:paraId="37ACDE59" w14:textId="51B9B180" w:rsidR="00081E4B" w:rsidRPr="00B673EB" w:rsidRDefault="00081E4B" w:rsidP="00081E4B">
            <w:pPr>
              <w:jc w:val="center"/>
              <w:rPr>
                <w:color w:val="FF0000"/>
                <w:sz w:val="16"/>
                <w:szCs w:val="16"/>
              </w:rPr>
            </w:pPr>
            <w:r w:rsidRPr="00B673EB">
              <w:rPr>
                <w:color w:val="FF0000"/>
                <w:sz w:val="16"/>
                <w:szCs w:val="16"/>
              </w:rPr>
              <w:t>17%</w:t>
            </w:r>
          </w:p>
        </w:tc>
        <w:tc>
          <w:tcPr>
            <w:tcW w:w="878" w:type="dxa"/>
            <w:vAlign w:val="center"/>
          </w:tcPr>
          <w:p w14:paraId="7DDACC6D" w14:textId="26D5E7A4" w:rsidR="00081E4B" w:rsidRPr="007F1223" w:rsidRDefault="00081E4B" w:rsidP="00081E4B">
            <w:pPr>
              <w:jc w:val="center"/>
              <w:rPr>
                <w:sz w:val="16"/>
                <w:szCs w:val="16"/>
              </w:rPr>
            </w:pPr>
            <w:r w:rsidRPr="007F1223">
              <w:rPr>
                <w:sz w:val="16"/>
                <w:szCs w:val="16"/>
              </w:rPr>
              <w:t>-</w:t>
            </w:r>
          </w:p>
        </w:tc>
        <w:tc>
          <w:tcPr>
            <w:tcW w:w="832" w:type="dxa"/>
            <w:vAlign w:val="center"/>
          </w:tcPr>
          <w:p w14:paraId="168FD5B8" w14:textId="77777777" w:rsidR="00DB1120" w:rsidRPr="00B673EB" w:rsidRDefault="00DB1120" w:rsidP="00081E4B">
            <w:pPr>
              <w:jc w:val="center"/>
              <w:rPr>
                <w:color w:val="FF0000"/>
                <w:sz w:val="16"/>
                <w:szCs w:val="16"/>
              </w:rPr>
            </w:pPr>
          </w:p>
        </w:tc>
      </w:tr>
      <w:tr w:rsidR="00081E4B" w:rsidRPr="00480BA6" w14:paraId="78F9C2B7" w14:textId="621817D8" w:rsidTr="00803432">
        <w:tblPrEx>
          <w:jc w:val="left"/>
        </w:tblPrEx>
        <w:trPr>
          <w:trHeight w:hRule="exact" w:val="283"/>
        </w:trPr>
        <w:tc>
          <w:tcPr>
            <w:tcW w:w="927" w:type="dxa"/>
            <w:vMerge/>
            <w:shd w:val="clear" w:color="auto" w:fill="9CC2E5" w:themeFill="accent1" w:themeFillTint="99"/>
            <w:vAlign w:val="center"/>
          </w:tcPr>
          <w:p w14:paraId="20BC1E33" w14:textId="52963C37" w:rsidR="00081E4B" w:rsidRPr="00B673EB" w:rsidRDefault="00081E4B" w:rsidP="00081E4B">
            <w:pPr>
              <w:jc w:val="center"/>
              <w:rPr>
                <w:color w:val="FF0000"/>
                <w:sz w:val="16"/>
                <w:szCs w:val="16"/>
              </w:rPr>
            </w:pPr>
          </w:p>
        </w:tc>
        <w:tc>
          <w:tcPr>
            <w:tcW w:w="1903" w:type="dxa"/>
            <w:vAlign w:val="center"/>
          </w:tcPr>
          <w:p w14:paraId="72796E92" w14:textId="4FA1ED5A" w:rsidR="00081E4B" w:rsidRPr="007F1223" w:rsidRDefault="00081E4B" w:rsidP="00081E4B">
            <w:pPr>
              <w:jc w:val="center"/>
              <w:rPr>
                <w:sz w:val="16"/>
                <w:szCs w:val="16"/>
              </w:rPr>
            </w:pPr>
            <w:r w:rsidRPr="007F1223">
              <w:rPr>
                <w:rFonts w:eastAsia="DengXian"/>
                <w:sz w:val="16"/>
                <w:szCs w:val="16"/>
              </w:rPr>
              <w:t>R15/16CDRX</w:t>
            </w:r>
            <w:r w:rsidR="00146A7E" w:rsidRPr="007F1223">
              <w:rPr>
                <w:sz w:val="16"/>
                <w:szCs w:val="16"/>
              </w:rPr>
              <w:t xml:space="preserve"> (16_4_12)</w:t>
            </w:r>
          </w:p>
        </w:tc>
        <w:tc>
          <w:tcPr>
            <w:tcW w:w="1384" w:type="dxa"/>
            <w:vAlign w:val="center"/>
          </w:tcPr>
          <w:p w14:paraId="4E6BBCB0" w14:textId="122CB903" w:rsidR="00081E4B" w:rsidRPr="007F1223" w:rsidRDefault="00081E4B" w:rsidP="00081E4B">
            <w:pPr>
              <w:jc w:val="center"/>
              <w:rPr>
                <w:sz w:val="16"/>
                <w:szCs w:val="16"/>
              </w:rPr>
            </w:pPr>
            <w:r w:rsidRPr="007F1223">
              <w:rPr>
                <w:sz w:val="16"/>
                <w:szCs w:val="16"/>
              </w:rPr>
              <w:t>12</w:t>
            </w:r>
          </w:p>
        </w:tc>
        <w:tc>
          <w:tcPr>
            <w:tcW w:w="1552" w:type="dxa"/>
            <w:vAlign w:val="center"/>
          </w:tcPr>
          <w:p w14:paraId="1632869B" w14:textId="0B91AE08" w:rsidR="00081E4B" w:rsidRPr="007F1223" w:rsidRDefault="00081E4B" w:rsidP="00081E4B">
            <w:pPr>
              <w:jc w:val="center"/>
              <w:rPr>
                <w:sz w:val="16"/>
                <w:szCs w:val="16"/>
              </w:rPr>
            </w:pPr>
            <w:r w:rsidRPr="007F1223">
              <w:rPr>
                <w:sz w:val="16"/>
                <w:szCs w:val="16"/>
              </w:rPr>
              <w:t>0</w:t>
            </w:r>
          </w:p>
        </w:tc>
        <w:tc>
          <w:tcPr>
            <w:tcW w:w="1584" w:type="dxa"/>
            <w:vAlign w:val="center"/>
          </w:tcPr>
          <w:p w14:paraId="2B62938B" w14:textId="5BDB6A8B" w:rsidR="00081E4B" w:rsidRPr="00B673EB" w:rsidRDefault="00081E4B" w:rsidP="00081E4B">
            <w:pPr>
              <w:jc w:val="center"/>
              <w:rPr>
                <w:color w:val="FF0000"/>
                <w:sz w:val="16"/>
                <w:szCs w:val="16"/>
              </w:rPr>
            </w:pPr>
            <w:r w:rsidRPr="00B673EB">
              <w:rPr>
                <w:color w:val="FF0000"/>
                <w:sz w:val="16"/>
                <w:szCs w:val="16"/>
              </w:rPr>
              <w:t>0%</w:t>
            </w:r>
          </w:p>
        </w:tc>
        <w:tc>
          <w:tcPr>
            <w:tcW w:w="878" w:type="dxa"/>
            <w:vAlign w:val="center"/>
          </w:tcPr>
          <w:p w14:paraId="7FC30DEA" w14:textId="77244AC7" w:rsidR="00081E4B" w:rsidRPr="007F1223" w:rsidRDefault="00081E4B" w:rsidP="00081E4B">
            <w:pPr>
              <w:jc w:val="center"/>
              <w:rPr>
                <w:sz w:val="16"/>
                <w:szCs w:val="16"/>
              </w:rPr>
            </w:pPr>
            <w:r w:rsidRPr="007F1223">
              <w:rPr>
                <w:sz w:val="16"/>
                <w:szCs w:val="16"/>
              </w:rPr>
              <w:t>6.42%</w:t>
            </w:r>
          </w:p>
        </w:tc>
        <w:tc>
          <w:tcPr>
            <w:tcW w:w="832" w:type="dxa"/>
            <w:vAlign w:val="center"/>
          </w:tcPr>
          <w:p w14:paraId="436D73D5" w14:textId="77777777" w:rsidR="00DB1120" w:rsidRPr="00B673EB" w:rsidRDefault="00DB1120" w:rsidP="00081E4B">
            <w:pPr>
              <w:jc w:val="center"/>
              <w:rPr>
                <w:color w:val="FF0000"/>
                <w:sz w:val="16"/>
                <w:szCs w:val="16"/>
              </w:rPr>
            </w:pPr>
          </w:p>
        </w:tc>
      </w:tr>
      <w:tr w:rsidR="00551C7E" w:rsidRPr="00480BA6" w14:paraId="58B63BBE" w14:textId="21C36920" w:rsidTr="00803432">
        <w:tblPrEx>
          <w:jc w:val="left"/>
        </w:tblPrEx>
        <w:trPr>
          <w:trHeight w:hRule="exact" w:val="283"/>
        </w:trPr>
        <w:tc>
          <w:tcPr>
            <w:tcW w:w="927" w:type="dxa"/>
            <w:vMerge/>
            <w:shd w:val="clear" w:color="auto" w:fill="9CC2E5" w:themeFill="accent1" w:themeFillTint="99"/>
            <w:vAlign w:val="center"/>
          </w:tcPr>
          <w:p w14:paraId="73EEBA6A" w14:textId="4D097178" w:rsidR="00081E4B" w:rsidRPr="00B673EB" w:rsidRDefault="00081E4B" w:rsidP="00081E4B">
            <w:pPr>
              <w:jc w:val="center"/>
              <w:rPr>
                <w:color w:val="FF0000"/>
                <w:sz w:val="16"/>
                <w:szCs w:val="16"/>
              </w:rPr>
            </w:pPr>
          </w:p>
        </w:tc>
        <w:tc>
          <w:tcPr>
            <w:tcW w:w="1903" w:type="dxa"/>
            <w:vAlign w:val="center"/>
          </w:tcPr>
          <w:p w14:paraId="4972E1C2" w14:textId="0DE60A84" w:rsidR="00081E4B" w:rsidRPr="007F1223" w:rsidRDefault="00081E4B" w:rsidP="00081E4B">
            <w:pPr>
              <w:jc w:val="center"/>
              <w:rPr>
                <w:sz w:val="16"/>
                <w:szCs w:val="16"/>
              </w:rPr>
            </w:pPr>
            <w:r w:rsidRPr="007F1223">
              <w:rPr>
                <w:rFonts w:eastAsia="DengXian"/>
                <w:sz w:val="16"/>
                <w:szCs w:val="16"/>
              </w:rPr>
              <w:t>R15/16CDRX</w:t>
            </w:r>
            <w:r w:rsidR="00146A7E" w:rsidRPr="007F1223">
              <w:rPr>
                <w:sz w:val="16"/>
                <w:szCs w:val="16"/>
              </w:rPr>
              <w:t xml:space="preserve"> (4_2_2)</w:t>
            </w:r>
          </w:p>
        </w:tc>
        <w:tc>
          <w:tcPr>
            <w:tcW w:w="1384" w:type="dxa"/>
            <w:vAlign w:val="center"/>
          </w:tcPr>
          <w:p w14:paraId="3A039572" w14:textId="58C2653B" w:rsidR="00081E4B" w:rsidRPr="007F1223" w:rsidRDefault="00081E4B" w:rsidP="00081E4B">
            <w:pPr>
              <w:jc w:val="center"/>
              <w:rPr>
                <w:sz w:val="16"/>
                <w:szCs w:val="16"/>
              </w:rPr>
            </w:pPr>
            <w:r w:rsidRPr="007F1223">
              <w:rPr>
                <w:sz w:val="16"/>
                <w:szCs w:val="16"/>
              </w:rPr>
              <w:t>12</w:t>
            </w:r>
          </w:p>
        </w:tc>
        <w:tc>
          <w:tcPr>
            <w:tcW w:w="1552" w:type="dxa"/>
            <w:vAlign w:val="center"/>
          </w:tcPr>
          <w:p w14:paraId="36890CE2" w14:textId="6ECE0E4B" w:rsidR="00081E4B" w:rsidRPr="007F1223" w:rsidRDefault="00081E4B" w:rsidP="00081E4B">
            <w:pPr>
              <w:jc w:val="center"/>
              <w:rPr>
                <w:sz w:val="16"/>
                <w:szCs w:val="16"/>
              </w:rPr>
            </w:pPr>
            <w:r w:rsidRPr="007F1223">
              <w:rPr>
                <w:sz w:val="16"/>
                <w:szCs w:val="16"/>
              </w:rPr>
              <w:t>0</w:t>
            </w:r>
          </w:p>
        </w:tc>
        <w:tc>
          <w:tcPr>
            <w:tcW w:w="1584" w:type="dxa"/>
            <w:vAlign w:val="center"/>
          </w:tcPr>
          <w:p w14:paraId="42C0051B" w14:textId="0B9337AE" w:rsidR="00081E4B" w:rsidRPr="00B673EB" w:rsidRDefault="00081E4B" w:rsidP="00081E4B">
            <w:pPr>
              <w:jc w:val="center"/>
              <w:rPr>
                <w:color w:val="FF0000"/>
                <w:sz w:val="16"/>
                <w:szCs w:val="16"/>
              </w:rPr>
            </w:pPr>
            <w:r w:rsidRPr="00B673EB">
              <w:rPr>
                <w:color w:val="FF0000"/>
                <w:sz w:val="16"/>
                <w:szCs w:val="16"/>
              </w:rPr>
              <w:t>0%</w:t>
            </w:r>
          </w:p>
        </w:tc>
        <w:tc>
          <w:tcPr>
            <w:tcW w:w="878" w:type="dxa"/>
            <w:vAlign w:val="center"/>
          </w:tcPr>
          <w:p w14:paraId="5B90AFD4" w14:textId="4655AA15" w:rsidR="00081E4B" w:rsidRPr="007F1223" w:rsidRDefault="00081E4B" w:rsidP="00081E4B">
            <w:pPr>
              <w:jc w:val="center"/>
              <w:rPr>
                <w:sz w:val="16"/>
                <w:szCs w:val="16"/>
              </w:rPr>
            </w:pPr>
            <w:r w:rsidRPr="007F1223">
              <w:rPr>
                <w:sz w:val="16"/>
                <w:szCs w:val="16"/>
              </w:rPr>
              <w:t>17.39%</w:t>
            </w:r>
          </w:p>
        </w:tc>
        <w:tc>
          <w:tcPr>
            <w:tcW w:w="832" w:type="dxa"/>
            <w:vAlign w:val="center"/>
          </w:tcPr>
          <w:p w14:paraId="036200D4" w14:textId="77777777" w:rsidR="00DB1120" w:rsidRPr="00B673EB" w:rsidRDefault="00DB1120" w:rsidP="00081E4B">
            <w:pPr>
              <w:jc w:val="center"/>
              <w:rPr>
                <w:color w:val="FF0000"/>
                <w:sz w:val="16"/>
                <w:szCs w:val="16"/>
              </w:rPr>
            </w:pPr>
          </w:p>
        </w:tc>
      </w:tr>
      <w:tr w:rsidR="00081E4B" w:rsidRPr="00480BA6" w14:paraId="4F7C39E8" w14:textId="26C110FB" w:rsidTr="00803432">
        <w:tblPrEx>
          <w:jc w:val="left"/>
        </w:tblPrEx>
        <w:trPr>
          <w:trHeight w:hRule="exact" w:val="283"/>
        </w:trPr>
        <w:tc>
          <w:tcPr>
            <w:tcW w:w="927" w:type="dxa"/>
            <w:vMerge w:val="restart"/>
            <w:shd w:val="clear" w:color="auto" w:fill="9CC2E5" w:themeFill="accent1" w:themeFillTint="99"/>
            <w:vAlign w:val="center"/>
          </w:tcPr>
          <w:p w14:paraId="2C80135C" w14:textId="0D52FBA0" w:rsidR="00081E4B" w:rsidRPr="00B673EB" w:rsidRDefault="00081E4B" w:rsidP="00081E4B">
            <w:pPr>
              <w:jc w:val="center"/>
              <w:rPr>
                <w:sz w:val="16"/>
                <w:szCs w:val="16"/>
              </w:rPr>
            </w:pPr>
            <w:r w:rsidRPr="00B673EB">
              <w:rPr>
                <w:sz w:val="16"/>
                <w:szCs w:val="16"/>
              </w:rPr>
              <w:t>Nokia</w:t>
            </w:r>
          </w:p>
        </w:tc>
        <w:tc>
          <w:tcPr>
            <w:tcW w:w="1903" w:type="dxa"/>
            <w:vAlign w:val="center"/>
          </w:tcPr>
          <w:p w14:paraId="121C0E92" w14:textId="3F5E706F" w:rsidR="00081E4B" w:rsidRPr="00B673EB" w:rsidRDefault="00081E4B" w:rsidP="00081E4B">
            <w:pPr>
              <w:jc w:val="center"/>
              <w:rPr>
                <w:sz w:val="16"/>
                <w:szCs w:val="16"/>
              </w:rPr>
            </w:pPr>
            <w:r w:rsidRPr="00B673EB">
              <w:rPr>
                <w:rFonts w:eastAsia="DengXian"/>
                <w:sz w:val="16"/>
                <w:szCs w:val="16"/>
              </w:rPr>
              <w:t>R15/16CDRX</w:t>
            </w:r>
            <w:r w:rsidR="00146A7E" w:rsidRPr="00B673EB">
              <w:rPr>
                <w:sz w:val="16"/>
                <w:szCs w:val="16"/>
              </w:rPr>
              <w:t xml:space="preserve"> (4_2_2)</w:t>
            </w:r>
          </w:p>
        </w:tc>
        <w:tc>
          <w:tcPr>
            <w:tcW w:w="1384" w:type="dxa"/>
            <w:vAlign w:val="center"/>
          </w:tcPr>
          <w:p w14:paraId="1344B516" w14:textId="34B26AAA" w:rsidR="00081E4B" w:rsidRPr="00B673EB" w:rsidRDefault="00081E4B" w:rsidP="00081E4B">
            <w:pPr>
              <w:jc w:val="center"/>
              <w:rPr>
                <w:sz w:val="16"/>
                <w:szCs w:val="16"/>
              </w:rPr>
            </w:pPr>
            <w:r w:rsidRPr="00B673EB">
              <w:rPr>
                <w:sz w:val="16"/>
                <w:szCs w:val="16"/>
              </w:rPr>
              <w:t>5</w:t>
            </w:r>
          </w:p>
        </w:tc>
        <w:tc>
          <w:tcPr>
            <w:tcW w:w="1552" w:type="dxa"/>
            <w:vAlign w:val="center"/>
          </w:tcPr>
          <w:p w14:paraId="4DE3C4E3" w14:textId="72074595" w:rsidR="00081E4B" w:rsidRPr="00B673EB" w:rsidRDefault="00081E4B" w:rsidP="00081E4B">
            <w:pPr>
              <w:jc w:val="center"/>
              <w:rPr>
                <w:sz w:val="16"/>
                <w:szCs w:val="16"/>
              </w:rPr>
            </w:pPr>
            <w:r w:rsidRPr="00B673EB">
              <w:rPr>
                <w:sz w:val="16"/>
                <w:szCs w:val="16"/>
              </w:rPr>
              <w:t>5</w:t>
            </w:r>
          </w:p>
        </w:tc>
        <w:tc>
          <w:tcPr>
            <w:tcW w:w="1584" w:type="dxa"/>
            <w:vAlign w:val="center"/>
          </w:tcPr>
          <w:p w14:paraId="360525A3" w14:textId="29CBD83E" w:rsidR="00081E4B" w:rsidRPr="00DC3662" w:rsidRDefault="00081E4B" w:rsidP="00081E4B">
            <w:pPr>
              <w:jc w:val="center"/>
              <w:rPr>
                <w:color w:val="FF0000"/>
                <w:sz w:val="16"/>
                <w:szCs w:val="16"/>
              </w:rPr>
            </w:pPr>
            <w:r w:rsidRPr="00DC3662">
              <w:rPr>
                <w:color w:val="FF0000"/>
                <w:sz w:val="16"/>
                <w:szCs w:val="16"/>
              </w:rPr>
              <w:t>89.33%</w:t>
            </w:r>
          </w:p>
        </w:tc>
        <w:tc>
          <w:tcPr>
            <w:tcW w:w="878" w:type="dxa"/>
            <w:vAlign w:val="center"/>
          </w:tcPr>
          <w:p w14:paraId="7E81AAA3" w14:textId="5F6AAFC9" w:rsidR="00081E4B" w:rsidRPr="00B673EB" w:rsidRDefault="00081E4B" w:rsidP="00081E4B">
            <w:pPr>
              <w:jc w:val="center"/>
              <w:rPr>
                <w:sz w:val="16"/>
                <w:szCs w:val="16"/>
              </w:rPr>
            </w:pPr>
            <w:r w:rsidRPr="00B673EB">
              <w:rPr>
                <w:sz w:val="16"/>
                <w:szCs w:val="16"/>
              </w:rPr>
              <w:t>27.09%</w:t>
            </w:r>
          </w:p>
        </w:tc>
        <w:tc>
          <w:tcPr>
            <w:tcW w:w="832" w:type="dxa"/>
            <w:vAlign w:val="center"/>
          </w:tcPr>
          <w:p w14:paraId="199F57DA" w14:textId="77777777" w:rsidR="00DB1120" w:rsidRPr="00B673EB" w:rsidRDefault="00DB1120" w:rsidP="00081E4B">
            <w:pPr>
              <w:jc w:val="center"/>
              <w:rPr>
                <w:sz w:val="16"/>
                <w:szCs w:val="16"/>
              </w:rPr>
            </w:pPr>
          </w:p>
        </w:tc>
      </w:tr>
      <w:tr w:rsidR="00081E4B" w:rsidRPr="00480BA6" w14:paraId="5231D8F9" w14:textId="5DB13B59" w:rsidTr="00803432">
        <w:tblPrEx>
          <w:jc w:val="left"/>
        </w:tblPrEx>
        <w:trPr>
          <w:trHeight w:hRule="exact" w:val="283"/>
        </w:trPr>
        <w:tc>
          <w:tcPr>
            <w:tcW w:w="927" w:type="dxa"/>
            <w:vMerge/>
            <w:shd w:val="clear" w:color="auto" w:fill="9CC2E5" w:themeFill="accent1" w:themeFillTint="99"/>
            <w:vAlign w:val="center"/>
          </w:tcPr>
          <w:p w14:paraId="580DAC9A" w14:textId="7883C9F5" w:rsidR="00081E4B" w:rsidRPr="00B673EB" w:rsidRDefault="00081E4B" w:rsidP="00081E4B">
            <w:pPr>
              <w:jc w:val="center"/>
              <w:rPr>
                <w:sz w:val="16"/>
                <w:szCs w:val="16"/>
              </w:rPr>
            </w:pPr>
          </w:p>
        </w:tc>
        <w:tc>
          <w:tcPr>
            <w:tcW w:w="1903" w:type="dxa"/>
            <w:vAlign w:val="center"/>
          </w:tcPr>
          <w:p w14:paraId="5BB38EF7" w14:textId="22206940" w:rsidR="00081E4B" w:rsidRPr="00B673EB" w:rsidRDefault="00081E4B" w:rsidP="00081E4B">
            <w:pPr>
              <w:jc w:val="center"/>
              <w:rPr>
                <w:sz w:val="16"/>
                <w:szCs w:val="16"/>
              </w:rPr>
            </w:pPr>
            <w:r w:rsidRPr="00B673EB">
              <w:rPr>
                <w:rFonts w:eastAsia="DengXian"/>
                <w:sz w:val="16"/>
                <w:szCs w:val="16"/>
              </w:rPr>
              <w:t>R15/16CDRX</w:t>
            </w:r>
            <w:r w:rsidR="00146A7E" w:rsidRPr="00B673EB">
              <w:rPr>
                <w:sz w:val="16"/>
                <w:szCs w:val="16"/>
              </w:rPr>
              <w:t xml:space="preserve"> (8_4_4)</w:t>
            </w:r>
          </w:p>
        </w:tc>
        <w:tc>
          <w:tcPr>
            <w:tcW w:w="1384" w:type="dxa"/>
            <w:vAlign w:val="center"/>
          </w:tcPr>
          <w:p w14:paraId="4DB81739" w14:textId="3BB2DA9E" w:rsidR="00081E4B" w:rsidRPr="00B673EB" w:rsidRDefault="00081E4B" w:rsidP="00081E4B">
            <w:pPr>
              <w:jc w:val="center"/>
              <w:rPr>
                <w:sz w:val="16"/>
                <w:szCs w:val="16"/>
              </w:rPr>
            </w:pPr>
            <w:r w:rsidRPr="00B673EB">
              <w:rPr>
                <w:sz w:val="16"/>
                <w:szCs w:val="16"/>
              </w:rPr>
              <w:t>5</w:t>
            </w:r>
          </w:p>
        </w:tc>
        <w:tc>
          <w:tcPr>
            <w:tcW w:w="1552" w:type="dxa"/>
            <w:vAlign w:val="center"/>
          </w:tcPr>
          <w:p w14:paraId="2A5FB4E9" w14:textId="1C056C87" w:rsidR="00081E4B" w:rsidRPr="00B673EB" w:rsidRDefault="00081E4B" w:rsidP="00081E4B">
            <w:pPr>
              <w:jc w:val="center"/>
              <w:rPr>
                <w:sz w:val="16"/>
                <w:szCs w:val="16"/>
              </w:rPr>
            </w:pPr>
            <w:r w:rsidRPr="00B673EB">
              <w:rPr>
                <w:sz w:val="16"/>
                <w:szCs w:val="16"/>
              </w:rPr>
              <w:t>5</w:t>
            </w:r>
          </w:p>
        </w:tc>
        <w:tc>
          <w:tcPr>
            <w:tcW w:w="1584" w:type="dxa"/>
            <w:vAlign w:val="center"/>
          </w:tcPr>
          <w:p w14:paraId="34AC18E6" w14:textId="0C3387B0" w:rsidR="00081E4B" w:rsidRPr="00DC3662" w:rsidRDefault="00081E4B" w:rsidP="00081E4B">
            <w:pPr>
              <w:jc w:val="center"/>
              <w:rPr>
                <w:color w:val="FF0000"/>
                <w:sz w:val="16"/>
                <w:szCs w:val="16"/>
              </w:rPr>
            </w:pPr>
            <w:r w:rsidRPr="00DC3662">
              <w:rPr>
                <w:color w:val="FF0000"/>
                <w:sz w:val="16"/>
                <w:szCs w:val="16"/>
              </w:rPr>
              <w:t>84.00%</w:t>
            </w:r>
          </w:p>
        </w:tc>
        <w:tc>
          <w:tcPr>
            <w:tcW w:w="878" w:type="dxa"/>
            <w:vAlign w:val="center"/>
          </w:tcPr>
          <w:p w14:paraId="4944099E" w14:textId="1AE688CA" w:rsidR="00081E4B" w:rsidRPr="00B673EB" w:rsidRDefault="00081E4B" w:rsidP="00081E4B">
            <w:pPr>
              <w:jc w:val="center"/>
              <w:rPr>
                <w:sz w:val="16"/>
                <w:szCs w:val="16"/>
              </w:rPr>
            </w:pPr>
            <w:r w:rsidRPr="00B673EB">
              <w:rPr>
                <w:sz w:val="16"/>
                <w:szCs w:val="16"/>
              </w:rPr>
              <w:t>23.57%</w:t>
            </w:r>
          </w:p>
        </w:tc>
        <w:tc>
          <w:tcPr>
            <w:tcW w:w="832" w:type="dxa"/>
            <w:vAlign w:val="center"/>
          </w:tcPr>
          <w:p w14:paraId="5B474C33" w14:textId="77777777" w:rsidR="00DB1120" w:rsidRPr="00B673EB" w:rsidRDefault="00DB1120" w:rsidP="00081E4B">
            <w:pPr>
              <w:jc w:val="center"/>
              <w:rPr>
                <w:sz w:val="16"/>
                <w:szCs w:val="16"/>
              </w:rPr>
            </w:pPr>
          </w:p>
        </w:tc>
      </w:tr>
      <w:tr w:rsidR="00081E4B" w:rsidRPr="00480BA6" w14:paraId="7D2C9C4E" w14:textId="6EBBF469" w:rsidTr="00803432">
        <w:tblPrEx>
          <w:jc w:val="left"/>
        </w:tblPrEx>
        <w:trPr>
          <w:trHeight w:hRule="exact" w:val="283"/>
        </w:trPr>
        <w:tc>
          <w:tcPr>
            <w:tcW w:w="927" w:type="dxa"/>
            <w:vMerge/>
            <w:shd w:val="clear" w:color="auto" w:fill="9CC2E5" w:themeFill="accent1" w:themeFillTint="99"/>
            <w:vAlign w:val="center"/>
          </w:tcPr>
          <w:p w14:paraId="07BDE8F4" w14:textId="58619654" w:rsidR="00081E4B" w:rsidRPr="00B673EB" w:rsidRDefault="00081E4B" w:rsidP="00081E4B">
            <w:pPr>
              <w:jc w:val="center"/>
              <w:rPr>
                <w:sz w:val="16"/>
                <w:szCs w:val="16"/>
              </w:rPr>
            </w:pPr>
          </w:p>
        </w:tc>
        <w:tc>
          <w:tcPr>
            <w:tcW w:w="1903" w:type="dxa"/>
            <w:vAlign w:val="center"/>
          </w:tcPr>
          <w:p w14:paraId="2BFF31BF" w14:textId="7EB4D737" w:rsidR="00081E4B" w:rsidRPr="007F1223" w:rsidRDefault="00081E4B" w:rsidP="00081E4B">
            <w:pPr>
              <w:jc w:val="center"/>
              <w:rPr>
                <w:sz w:val="16"/>
                <w:szCs w:val="16"/>
              </w:rPr>
            </w:pPr>
            <w:r w:rsidRPr="007F1223">
              <w:rPr>
                <w:rFonts w:eastAsia="DengXian"/>
                <w:sz w:val="16"/>
                <w:szCs w:val="16"/>
              </w:rPr>
              <w:t>R15/16CDRX</w:t>
            </w:r>
            <w:r w:rsidR="00146A7E" w:rsidRPr="007F1223">
              <w:rPr>
                <w:sz w:val="16"/>
                <w:szCs w:val="16"/>
              </w:rPr>
              <w:t xml:space="preserve"> (16_8_8)</w:t>
            </w:r>
          </w:p>
        </w:tc>
        <w:tc>
          <w:tcPr>
            <w:tcW w:w="1384" w:type="dxa"/>
            <w:vAlign w:val="center"/>
          </w:tcPr>
          <w:p w14:paraId="68734085" w14:textId="5779B797" w:rsidR="00081E4B" w:rsidRPr="007F1223" w:rsidRDefault="00081E4B" w:rsidP="00081E4B">
            <w:pPr>
              <w:jc w:val="center"/>
              <w:rPr>
                <w:sz w:val="16"/>
                <w:szCs w:val="16"/>
              </w:rPr>
            </w:pPr>
            <w:r w:rsidRPr="007F1223">
              <w:rPr>
                <w:sz w:val="16"/>
                <w:szCs w:val="16"/>
              </w:rPr>
              <w:t>5</w:t>
            </w:r>
          </w:p>
        </w:tc>
        <w:tc>
          <w:tcPr>
            <w:tcW w:w="1552" w:type="dxa"/>
            <w:vAlign w:val="center"/>
          </w:tcPr>
          <w:p w14:paraId="287F1100" w14:textId="17213337" w:rsidR="00081E4B" w:rsidRPr="007F1223" w:rsidRDefault="00081E4B" w:rsidP="00081E4B">
            <w:pPr>
              <w:jc w:val="center"/>
              <w:rPr>
                <w:sz w:val="16"/>
                <w:szCs w:val="16"/>
              </w:rPr>
            </w:pPr>
            <w:r w:rsidRPr="007F1223">
              <w:rPr>
                <w:sz w:val="16"/>
                <w:szCs w:val="16"/>
              </w:rPr>
              <w:t>5</w:t>
            </w:r>
          </w:p>
        </w:tc>
        <w:tc>
          <w:tcPr>
            <w:tcW w:w="1584" w:type="dxa"/>
            <w:vAlign w:val="center"/>
          </w:tcPr>
          <w:p w14:paraId="2DBBE8F2" w14:textId="2FE91127" w:rsidR="00081E4B" w:rsidRPr="00B673EB" w:rsidRDefault="00081E4B" w:rsidP="00081E4B">
            <w:pPr>
              <w:jc w:val="center"/>
              <w:rPr>
                <w:color w:val="FF0000"/>
                <w:sz w:val="16"/>
                <w:szCs w:val="16"/>
              </w:rPr>
            </w:pPr>
            <w:r w:rsidRPr="00B673EB">
              <w:rPr>
                <w:color w:val="FF0000"/>
                <w:sz w:val="16"/>
                <w:szCs w:val="16"/>
              </w:rPr>
              <w:t>0.50%</w:t>
            </w:r>
          </w:p>
        </w:tc>
        <w:tc>
          <w:tcPr>
            <w:tcW w:w="878" w:type="dxa"/>
            <w:vAlign w:val="center"/>
          </w:tcPr>
          <w:p w14:paraId="1CE44B61" w14:textId="191A6DE6" w:rsidR="00081E4B" w:rsidRPr="007F1223" w:rsidRDefault="00081E4B" w:rsidP="00081E4B">
            <w:pPr>
              <w:jc w:val="center"/>
              <w:rPr>
                <w:sz w:val="16"/>
                <w:szCs w:val="16"/>
              </w:rPr>
            </w:pPr>
            <w:r w:rsidRPr="007F1223">
              <w:rPr>
                <w:sz w:val="16"/>
                <w:szCs w:val="16"/>
              </w:rPr>
              <w:t>15.23%</w:t>
            </w:r>
          </w:p>
        </w:tc>
        <w:tc>
          <w:tcPr>
            <w:tcW w:w="832" w:type="dxa"/>
            <w:vAlign w:val="center"/>
          </w:tcPr>
          <w:p w14:paraId="633A2349" w14:textId="77777777" w:rsidR="00DB1120" w:rsidRPr="00B673EB" w:rsidRDefault="00DB1120" w:rsidP="00081E4B">
            <w:pPr>
              <w:jc w:val="center"/>
              <w:rPr>
                <w:sz w:val="16"/>
                <w:szCs w:val="16"/>
              </w:rPr>
            </w:pPr>
          </w:p>
        </w:tc>
      </w:tr>
      <w:tr w:rsidR="00081E4B" w:rsidRPr="00480BA6" w14:paraId="0829D13C" w14:textId="362CA1EE" w:rsidTr="00803432">
        <w:tblPrEx>
          <w:jc w:val="left"/>
        </w:tblPrEx>
        <w:trPr>
          <w:trHeight w:hRule="exact" w:val="283"/>
        </w:trPr>
        <w:tc>
          <w:tcPr>
            <w:tcW w:w="927" w:type="dxa"/>
            <w:vMerge w:val="restart"/>
            <w:shd w:val="clear" w:color="auto" w:fill="9CC2E5" w:themeFill="accent1" w:themeFillTint="99"/>
            <w:vAlign w:val="center"/>
          </w:tcPr>
          <w:p w14:paraId="748F824F" w14:textId="63501863" w:rsidR="00081E4B" w:rsidRPr="00B673EB" w:rsidRDefault="00081E4B" w:rsidP="00081E4B">
            <w:pPr>
              <w:jc w:val="center"/>
              <w:rPr>
                <w:sz w:val="16"/>
                <w:szCs w:val="16"/>
              </w:rPr>
            </w:pPr>
            <w:r w:rsidRPr="00B673EB">
              <w:rPr>
                <w:rFonts w:eastAsia="DengXian"/>
                <w:color w:val="000000"/>
                <w:sz w:val="16"/>
                <w:szCs w:val="16"/>
              </w:rPr>
              <w:t>CATT</w:t>
            </w:r>
          </w:p>
        </w:tc>
        <w:tc>
          <w:tcPr>
            <w:tcW w:w="1903" w:type="dxa"/>
            <w:vAlign w:val="center"/>
          </w:tcPr>
          <w:p w14:paraId="156744B6" w14:textId="04681677" w:rsidR="00081E4B" w:rsidRPr="00B673EB" w:rsidRDefault="00081E4B" w:rsidP="00081E4B">
            <w:pPr>
              <w:jc w:val="center"/>
              <w:rPr>
                <w:sz w:val="16"/>
                <w:szCs w:val="16"/>
              </w:rPr>
            </w:pPr>
            <w:proofErr w:type="spellStart"/>
            <w:r w:rsidRPr="00B673EB">
              <w:rPr>
                <w:rFonts w:eastAsia="DengXian"/>
                <w:color w:val="000000"/>
                <w:sz w:val="16"/>
                <w:szCs w:val="16"/>
              </w:rPr>
              <w:t>AlwaysOn</w:t>
            </w:r>
            <w:proofErr w:type="spellEnd"/>
            <w:r w:rsidRPr="00B673EB">
              <w:rPr>
                <w:rFonts w:eastAsia="DengXian"/>
                <w:color w:val="000000"/>
                <w:sz w:val="16"/>
                <w:szCs w:val="16"/>
              </w:rPr>
              <w:t xml:space="preserve"> - baseline</w:t>
            </w:r>
          </w:p>
        </w:tc>
        <w:tc>
          <w:tcPr>
            <w:tcW w:w="1384" w:type="dxa"/>
            <w:vAlign w:val="center"/>
          </w:tcPr>
          <w:p w14:paraId="442D3CB6" w14:textId="7384EDAD" w:rsidR="00081E4B" w:rsidRPr="00B673EB" w:rsidRDefault="00081E4B" w:rsidP="00081E4B">
            <w:pPr>
              <w:jc w:val="center"/>
              <w:rPr>
                <w:sz w:val="16"/>
                <w:szCs w:val="16"/>
              </w:rPr>
            </w:pPr>
            <w:r w:rsidRPr="00B673EB">
              <w:rPr>
                <w:sz w:val="16"/>
                <w:szCs w:val="16"/>
              </w:rPr>
              <w:t>12</w:t>
            </w:r>
          </w:p>
        </w:tc>
        <w:tc>
          <w:tcPr>
            <w:tcW w:w="1552" w:type="dxa"/>
            <w:vAlign w:val="center"/>
          </w:tcPr>
          <w:p w14:paraId="167EF28E" w14:textId="6FB672FC" w:rsidR="00081E4B" w:rsidRPr="00B673EB" w:rsidRDefault="00081E4B" w:rsidP="00081E4B">
            <w:pPr>
              <w:jc w:val="center"/>
              <w:rPr>
                <w:sz w:val="16"/>
                <w:szCs w:val="16"/>
              </w:rPr>
            </w:pPr>
            <w:r w:rsidRPr="00B673EB">
              <w:rPr>
                <w:sz w:val="16"/>
                <w:szCs w:val="16"/>
              </w:rPr>
              <w:t>12</w:t>
            </w:r>
          </w:p>
        </w:tc>
        <w:tc>
          <w:tcPr>
            <w:tcW w:w="1584" w:type="dxa"/>
            <w:vAlign w:val="center"/>
          </w:tcPr>
          <w:p w14:paraId="1F2BDC4C" w14:textId="1B43D113" w:rsidR="00081E4B" w:rsidRPr="00B673EB" w:rsidRDefault="00081E4B" w:rsidP="00081E4B">
            <w:pPr>
              <w:jc w:val="center"/>
              <w:rPr>
                <w:sz w:val="16"/>
                <w:szCs w:val="16"/>
              </w:rPr>
            </w:pPr>
            <w:r w:rsidRPr="00B673EB">
              <w:rPr>
                <w:sz w:val="16"/>
                <w:szCs w:val="16"/>
              </w:rPr>
              <w:t>95.83%</w:t>
            </w:r>
          </w:p>
        </w:tc>
        <w:tc>
          <w:tcPr>
            <w:tcW w:w="878" w:type="dxa"/>
            <w:vAlign w:val="center"/>
          </w:tcPr>
          <w:p w14:paraId="70AF179D" w14:textId="77777777" w:rsidR="00081E4B" w:rsidRPr="00B673EB" w:rsidRDefault="00081E4B" w:rsidP="00081E4B">
            <w:pPr>
              <w:jc w:val="center"/>
              <w:rPr>
                <w:sz w:val="16"/>
                <w:szCs w:val="16"/>
              </w:rPr>
            </w:pPr>
          </w:p>
        </w:tc>
        <w:tc>
          <w:tcPr>
            <w:tcW w:w="832" w:type="dxa"/>
            <w:vAlign w:val="center"/>
          </w:tcPr>
          <w:p w14:paraId="30BE2EA8" w14:textId="77777777" w:rsidR="00DB1120" w:rsidRPr="00B673EB" w:rsidRDefault="00DB1120" w:rsidP="00081E4B">
            <w:pPr>
              <w:jc w:val="center"/>
              <w:rPr>
                <w:sz w:val="16"/>
                <w:szCs w:val="16"/>
              </w:rPr>
            </w:pPr>
          </w:p>
        </w:tc>
      </w:tr>
      <w:tr w:rsidR="00081E4B" w:rsidRPr="00480BA6" w14:paraId="654364E6" w14:textId="0E7BC1BA" w:rsidTr="00803432">
        <w:tblPrEx>
          <w:jc w:val="left"/>
        </w:tblPrEx>
        <w:trPr>
          <w:trHeight w:hRule="exact" w:val="283"/>
        </w:trPr>
        <w:tc>
          <w:tcPr>
            <w:tcW w:w="927" w:type="dxa"/>
            <w:vMerge/>
            <w:shd w:val="clear" w:color="auto" w:fill="9CC2E5" w:themeFill="accent1" w:themeFillTint="99"/>
            <w:vAlign w:val="center"/>
          </w:tcPr>
          <w:p w14:paraId="2D925E95" w14:textId="640213C1" w:rsidR="00081E4B" w:rsidRPr="00B673EB" w:rsidRDefault="00081E4B" w:rsidP="00081E4B">
            <w:pPr>
              <w:jc w:val="center"/>
              <w:rPr>
                <w:sz w:val="16"/>
                <w:szCs w:val="16"/>
              </w:rPr>
            </w:pPr>
          </w:p>
        </w:tc>
        <w:tc>
          <w:tcPr>
            <w:tcW w:w="1903" w:type="dxa"/>
            <w:vAlign w:val="center"/>
          </w:tcPr>
          <w:p w14:paraId="2716387F" w14:textId="60270D91" w:rsidR="00081E4B" w:rsidRPr="00B673EB" w:rsidRDefault="00081E4B" w:rsidP="00081E4B">
            <w:pPr>
              <w:jc w:val="center"/>
              <w:rPr>
                <w:sz w:val="16"/>
                <w:szCs w:val="16"/>
              </w:rPr>
            </w:pPr>
            <w:r w:rsidRPr="00B673EB">
              <w:rPr>
                <w:rFonts w:eastAsia="DengXian"/>
                <w:color w:val="000000"/>
                <w:sz w:val="16"/>
                <w:szCs w:val="16"/>
              </w:rPr>
              <w:t>R15/16CDRX</w:t>
            </w:r>
            <w:r w:rsidR="00146A7E" w:rsidRPr="00B673EB">
              <w:rPr>
                <w:rFonts w:eastAsia="DengXian"/>
                <w:color w:val="000000"/>
                <w:sz w:val="16"/>
                <w:szCs w:val="16"/>
              </w:rPr>
              <w:t xml:space="preserve"> </w:t>
            </w:r>
            <w:r w:rsidR="00146A7E" w:rsidRPr="00B673EB">
              <w:rPr>
                <w:sz w:val="16"/>
                <w:szCs w:val="16"/>
              </w:rPr>
              <w:t>(16_12_4)</w:t>
            </w:r>
          </w:p>
        </w:tc>
        <w:tc>
          <w:tcPr>
            <w:tcW w:w="1384" w:type="dxa"/>
            <w:vAlign w:val="center"/>
          </w:tcPr>
          <w:p w14:paraId="3BCEE951" w14:textId="4D9EED2C" w:rsidR="00081E4B" w:rsidRPr="00B673EB" w:rsidRDefault="00081E4B" w:rsidP="00081E4B">
            <w:pPr>
              <w:jc w:val="center"/>
              <w:rPr>
                <w:sz w:val="16"/>
                <w:szCs w:val="16"/>
              </w:rPr>
            </w:pPr>
            <w:r w:rsidRPr="00B673EB">
              <w:rPr>
                <w:sz w:val="16"/>
                <w:szCs w:val="16"/>
              </w:rPr>
              <w:t>12</w:t>
            </w:r>
          </w:p>
        </w:tc>
        <w:tc>
          <w:tcPr>
            <w:tcW w:w="1552" w:type="dxa"/>
            <w:vAlign w:val="center"/>
          </w:tcPr>
          <w:p w14:paraId="0BD9A185" w14:textId="45661B9E" w:rsidR="00081E4B" w:rsidRPr="00B673EB" w:rsidRDefault="00081E4B" w:rsidP="00081E4B">
            <w:pPr>
              <w:jc w:val="center"/>
              <w:rPr>
                <w:sz w:val="16"/>
                <w:szCs w:val="16"/>
              </w:rPr>
            </w:pPr>
            <w:r w:rsidRPr="00B673EB">
              <w:rPr>
                <w:sz w:val="16"/>
                <w:szCs w:val="16"/>
              </w:rPr>
              <w:t>12</w:t>
            </w:r>
          </w:p>
        </w:tc>
        <w:tc>
          <w:tcPr>
            <w:tcW w:w="1584" w:type="dxa"/>
            <w:vAlign w:val="center"/>
          </w:tcPr>
          <w:p w14:paraId="37161DAB" w14:textId="13B87975" w:rsidR="00081E4B" w:rsidRPr="00B673EB" w:rsidRDefault="00081E4B" w:rsidP="00081E4B">
            <w:pPr>
              <w:jc w:val="center"/>
              <w:rPr>
                <w:sz w:val="16"/>
                <w:szCs w:val="16"/>
              </w:rPr>
            </w:pPr>
            <w:r w:rsidRPr="00B673EB">
              <w:rPr>
                <w:sz w:val="16"/>
                <w:szCs w:val="16"/>
              </w:rPr>
              <w:t>90.97%</w:t>
            </w:r>
          </w:p>
        </w:tc>
        <w:tc>
          <w:tcPr>
            <w:tcW w:w="878" w:type="dxa"/>
            <w:vAlign w:val="center"/>
          </w:tcPr>
          <w:p w14:paraId="667D055B" w14:textId="25F6D318" w:rsidR="00081E4B" w:rsidRPr="00B673EB" w:rsidRDefault="00081E4B" w:rsidP="00081E4B">
            <w:pPr>
              <w:jc w:val="center"/>
              <w:rPr>
                <w:sz w:val="16"/>
                <w:szCs w:val="16"/>
              </w:rPr>
            </w:pPr>
            <w:r w:rsidRPr="00B673EB">
              <w:rPr>
                <w:sz w:val="16"/>
                <w:szCs w:val="16"/>
              </w:rPr>
              <w:t>2.39%</w:t>
            </w:r>
          </w:p>
        </w:tc>
        <w:tc>
          <w:tcPr>
            <w:tcW w:w="832" w:type="dxa"/>
            <w:vAlign w:val="center"/>
          </w:tcPr>
          <w:p w14:paraId="5D4A85F7" w14:textId="77777777" w:rsidR="00DB1120" w:rsidRPr="00B673EB" w:rsidRDefault="00DB1120" w:rsidP="00081E4B">
            <w:pPr>
              <w:jc w:val="center"/>
              <w:rPr>
                <w:sz w:val="16"/>
                <w:szCs w:val="16"/>
              </w:rPr>
            </w:pPr>
          </w:p>
        </w:tc>
      </w:tr>
      <w:tr w:rsidR="00081E4B" w:rsidRPr="00480BA6" w14:paraId="6DF5C814" w14:textId="1174AFD3" w:rsidTr="00803432">
        <w:tblPrEx>
          <w:jc w:val="left"/>
        </w:tblPrEx>
        <w:trPr>
          <w:trHeight w:hRule="exact" w:val="283"/>
        </w:trPr>
        <w:tc>
          <w:tcPr>
            <w:tcW w:w="927" w:type="dxa"/>
            <w:vMerge/>
            <w:shd w:val="clear" w:color="auto" w:fill="9CC2E5" w:themeFill="accent1" w:themeFillTint="99"/>
            <w:vAlign w:val="center"/>
          </w:tcPr>
          <w:p w14:paraId="17C00BFF" w14:textId="479E2449" w:rsidR="00081E4B" w:rsidRPr="00B673EB" w:rsidRDefault="00081E4B" w:rsidP="00081E4B">
            <w:pPr>
              <w:jc w:val="center"/>
              <w:rPr>
                <w:sz w:val="16"/>
                <w:szCs w:val="16"/>
              </w:rPr>
            </w:pPr>
          </w:p>
        </w:tc>
        <w:tc>
          <w:tcPr>
            <w:tcW w:w="1903" w:type="dxa"/>
            <w:vAlign w:val="center"/>
          </w:tcPr>
          <w:p w14:paraId="3141AC08" w14:textId="7A888FF4" w:rsidR="00081E4B" w:rsidRPr="00B673EB" w:rsidRDefault="00081E4B" w:rsidP="00081E4B">
            <w:pPr>
              <w:jc w:val="center"/>
              <w:rPr>
                <w:sz w:val="16"/>
                <w:szCs w:val="16"/>
              </w:rPr>
            </w:pPr>
            <w:r w:rsidRPr="00B673EB">
              <w:rPr>
                <w:rFonts w:eastAsia="DengXian"/>
                <w:color w:val="000000"/>
                <w:sz w:val="16"/>
                <w:szCs w:val="16"/>
              </w:rPr>
              <w:t>R15/16CDRX</w:t>
            </w:r>
            <w:r w:rsidR="00146A7E" w:rsidRPr="00B673EB">
              <w:rPr>
                <w:rFonts w:eastAsia="DengXian"/>
                <w:color w:val="000000"/>
                <w:sz w:val="16"/>
                <w:szCs w:val="16"/>
              </w:rPr>
              <w:t xml:space="preserve"> </w:t>
            </w:r>
            <w:r w:rsidR="00146A7E" w:rsidRPr="00B673EB">
              <w:rPr>
                <w:sz w:val="16"/>
                <w:szCs w:val="16"/>
              </w:rPr>
              <w:t>(6_4_2)</w:t>
            </w:r>
          </w:p>
        </w:tc>
        <w:tc>
          <w:tcPr>
            <w:tcW w:w="1384" w:type="dxa"/>
            <w:vAlign w:val="center"/>
          </w:tcPr>
          <w:p w14:paraId="6A7A2767" w14:textId="64FD9D67" w:rsidR="00081E4B" w:rsidRPr="00B673EB" w:rsidRDefault="00081E4B" w:rsidP="00081E4B">
            <w:pPr>
              <w:jc w:val="center"/>
              <w:rPr>
                <w:sz w:val="16"/>
                <w:szCs w:val="16"/>
              </w:rPr>
            </w:pPr>
            <w:r w:rsidRPr="00B673EB">
              <w:rPr>
                <w:sz w:val="16"/>
                <w:szCs w:val="16"/>
              </w:rPr>
              <w:t>12</w:t>
            </w:r>
          </w:p>
        </w:tc>
        <w:tc>
          <w:tcPr>
            <w:tcW w:w="1552" w:type="dxa"/>
            <w:vAlign w:val="center"/>
          </w:tcPr>
          <w:p w14:paraId="6B469479" w14:textId="793E4FCA" w:rsidR="00081E4B" w:rsidRPr="00B673EB" w:rsidRDefault="00081E4B" w:rsidP="00081E4B">
            <w:pPr>
              <w:jc w:val="center"/>
              <w:rPr>
                <w:sz w:val="16"/>
                <w:szCs w:val="16"/>
              </w:rPr>
            </w:pPr>
            <w:r w:rsidRPr="00B673EB">
              <w:rPr>
                <w:sz w:val="16"/>
                <w:szCs w:val="16"/>
              </w:rPr>
              <w:t>12</w:t>
            </w:r>
          </w:p>
        </w:tc>
        <w:tc>
          <w:tcPr>
            <w:tcW w:w="1584" w:type="dxa"/>
            <w:vAlign w:val="center"/>
          </w:tcPr>
          <w:p w14:paraId="0DBAE20B" w14:textId="27182FC8" w:rsidR="00081E4B" w:rsidRPr="00DC3662" w:rsidRDefault="00081E4B" w:rsidP="00081E4B">
            <w:pPr>
              <w:jc w:val="center"/>
              <w:rPr>
                <w:color w:val="FF0000"/>
                <w:sz w:val="16"/>
                <w:szCs w:val="16"/>
              </w:rPr>
            </w:pPr>
            <w:r w:rsidRPr="00DC3662">
              <w:rPr>
                <w:color w:val="FF0000"/>
                <w:sz w:val="16"/>
                <w:szCs w:val="16"/>
              </w:rPr>
              <w:t>88.89%</w:t>
            </w:r>
          </w:p>
        </w:tc>
        <w:tc>
          <w:tcPr>
            <w:tcW w:w="878" w:type="dxa"/>
            <w:vAlign w:val="center"/>
          </w:tcPr>
          <w:p w14:paraId="557E6BAE" w14:textId="090CFE96" w:rsidR="00081E4B" w:rsidRPr="00B673EB" w:rsidRDefault="00081E4B" w:rsidP="00081E4B">
            <w:pPr>
              <w:jc w:val="center"/>
              <w:rPr>
                <w:sz w:val="16"/>
                <w:szCs w:val="16"/>
              </w:rPr>
            </w:pPr>
            <w:r w:rsidRPr="00B673EB">
              <w:rPr>
                <w:sz w:val="16"/>
                <w:szCs w:val="16"/>
              </w:rPr>
              <w:t>6.14%</w:t>
            </w:r>
          </w:p>
        </w:tc>
        <w:tc>
          <w:tcPr>
            <w:tcW w:w="832" w:type="dxa"/>
            <w:vAlign w:val="center"/>
          </w:tcPr>
          <w:p w14:paraId="5B2B3135" w14:textId="77777777" w:rsidR="00DB1120" w:rsidRPr="00B673EB" w:rsidRDefault="00DB1120" w:rsidP="00081E4B">
            <w:pPr>
              <w:jc w:val="center"/>
              <w:rPr>
                <w:sz w:val="16"/>
                <w:szCs w:val="16"/>
              </w:rPr>
            </w:pPr>
          </w:p>
        </w:tc>
      </w:tr>
      <w:tr w:rsidR="00081E4B" w:rsidRPr="00480BA6" w14:paraId="37531974" w14:textId="0636E407" w:rsidTr="00803432">
        <w:tblPrEx>
          <w:jc w:val="left"/>
        </w:tblPrEx>
        <w:trPr>
          <w:trHeight w:hRule="exact" w:val="436"/>
        </w:trPr>
        <w:tc>
          <w:tcPr>
            <w:tcW w:w="927" w:type="dxa"/>
            <w:vMerge/>
            <w:shd w:val="clear" w:color="auto" w:fill="9CC2E5" w:themeFill="accent1" w:themeFillTint="99"/>
            <w:vAlign w:val="center"/>
          </w:tcPr>
          <w:p w14:paraId="3E71EEA2" w14:textId="6198199F" w:rsidR="00081E4B" w:rsidRPr="00B673EB" w:rsidRDefault="00081E4B" w:rsidP="00081E4B">
            <w:pPr>
              <w:jc w:val="center"/>
              <w:rPr>
                <w:sz w:val="16"/>
                <w:szCs w:val="16"/>
              </w:rPr>
            </w:pPr>
          </w:p>
        </w:tc>
        <w:tc>
          <w:tcPr>
            <w:tcW w:w="1903" w:type="dxa"/>
            <w:vAlign w:val="center"/>
          </w:tcPr>
          <w:p w14:paraId="2E0FB2AF" w14:textId="1540E191" w:rsidR="00081E4B" w:rsidRPr="00B673EB" w:rsidRDefault="00081E4B" w:rsidP="00081E4B">
            <w:pPr>
              <w:jc w:val="center"/>
              <w:rPr>
                <w:sz w:val="16"/>
                <w:szCs w:val="16"/>
              </w:rPr>
            </w:pPr>
            <w:r w:rsidRPr="00B673EB">
              <w:rPr>
                <w:rFonts w:eastAsia="DengXian"/>
                <w:color w:val="000000"/>
                <w:sz w:val="16"/>
                <w:szCs w:val="16"/>
              </w:rPr>
              <w:t>XR-dedicated PDCCH monitoring window</w:t>
            </w:r>
          </w:p>
        </w:tc>
        <w:tc>
          <w:tcPr>
            <w:tcW w:w="1384" w:type="dxa"/>
            <w:vAlign w:val="center"/>
          </w:tcPr>
          <w:p w14:paraId="73DD6DA3" w14:textId="708C7240" w:rsidR="00081E4B" w:rsidRPr="00B673EB" w:rsidRDefault="00081E4B" w:rsidP="00081E4B">
            <w:pPr>
              <w:jc w:val="center"/>
              <w:rPr>
                <w:sz w:val="16"/>
                <w:szCs w:val="16"/>
              </w:rPr>
            </w:pPr>
            <w:r w:rsidRPr="00B673EB">
              <w:rPr>
                <w:sz w:val="16"/>
                <w:szCs w:val="16"/>
              </w:rPr>
              <w:t>12</w:t>
            </w:r>
          </w:p>
        </w:tc>
        <w:tc>
          <w:tcPr>
            <w:tcW w:w="1552" w:type="dxa"/>
            <w:vAlign w:val="center"/>
          </w:tcPr>
          <w:p w14:paraId="10C3ED3F" w14:textId="6687FEF4" w:rsidR="00081E4B" w:rsidRPr="00B673EB" w:rsidRDefault="00081E4B" w:rsidP="00081E4B">
            <w:pPr>
              <w:jc w:val="center"/>
              <w:rPr>
                <w:sz w:val="16"/>
                <w:szCs w:val="16"/>
              </w:rPr>
            </w:pPr>
            <w:r w:rsidRPr="00B673EB">
              <w:rPr>
                <w:sz w:val="16"/>
                <w:szCs w:val="16"/>
              </w:rPr>
              <w:t>12</w:t>
            </w:r>
          </w:p>
        </w:tc>
        <w:tc>
          <w:tcPr>
            <w:tcW w:w="1584" w:type="dxa"/>
            <w:vAlign w:val="center"/>
          </w:tcPr>
          <w:p w14:paraId="47713412" w14:textId="65EDE0EC" w:rsidR="00081E4B" w:rsidRPr="00B673EB" w:rsidRDefault="00081E4B" w:rsidP="00081E4B">
            <w:pPr>
              <w:jc w:val="center"/>
              <w:rPr>
                <w:sz w:val="16"/>
                <w:szCs w:val="16"/>
              </w:rPr>
            </w:pPr>
            <w:r w:rsidRPr="00B673EB">
              <w:rPr>
                <w:sz w:val="16"/>
                <w:szCs w:val="16"/>
              </w:rPr>
              <w:t>90.00%</w:t>
            </w:r>
          </w:p>
        </w:tc>
        <w:tc>
          <w:tcPr>
            <w:tcW w:w="878" w:type="dxa"/>
            <w:vAlign w:val="center"/>
          </w:tcPr>
          <w:p w14:paraId="5CE77A7E" w14:textId="528F832D" w:rsidR="00081E4B" w:rsidRPr="00B673EB" w:rsidRDefault="00081E4B" w:rsidP="00081E4B">
            <w:pPr>
              <w:jc w:val="center"/>
              <w:rPr>
                <w:sz w:val="16"/>
                <w:szCs w:val="16"/>
              </w:rPr>
            </w:pPr>
            <w:r w:rsidRPr="00B673EB">
              <w:rPr>
                <w:sz w:val="16"/>
                <w:szCs w:val="16"/>
              </w:rPr>
              <w:t>3.87%</w:t>
            </w:r>
          </w:p>
        </w:tc>
        <w:tc>
          <w:tcPr>
            <w:tcW w:w="832" w:type="dxa"/>
            <w:vAlign w:val="center"/>
          </w:tcPr>
          <w:p w14:paraId="3B823E9D" w14:textId="6E703AAC" w:rsidR="00DB1120" w:rsidRPr="00B673EB" w:rsidRDefault="00DB1120" w:rsidP="00081E4B">
            <w:pPr>
              <w:jc w:val="center"/>
              <w:rPr>
                <w:sz w:val="16"/>
                <w:szCs w:val="16"/>
              </w:rPr>
            </w:pPr>
            <w:r w:rsidRPr="00B673EB">
              <w:rPr>
                <w:sz w:val="16"/>
                <w:szCs w:val="16"/>
              </w:rPr>
              <w:t>Note 1A</w:t>
            </w:r>
          </w:p>
        </w:tc>
      </w:tr>
      <w:tr w:rsidR="00081E4B" w:rsidRPr="00480BA6" w14:paraId="31EC0498" w14:textId="36CD5E82" w:rsidTr="00803432">
        <w:tblPrEx>
          <w:jc w:val="left"/>
        </w:tblPrEx>
        <w:trPr>
          <w:trHeight w:hRule="exact" w:val="439"/>
        </w:trPr>
        <w:tc>
          <w:tcPr>
            <w:tcW w:w="927" w:type="dxa"/>
            <w:vMerge/>
            <w:shd w:val="clear" w:color="auto" w:fill="9CC2E5" w:themeFill="accent1" w:themeFillTint="99"/>
            <w:vAlign w:val="center"/>
          </w:tcPr>
          <w:p w14:paraId="5A018302" w14:textId="6E6A2318" w:rsidR="00081E4B" w:rsidRPr="00B673EB" w:rsidRDefault="00081E4B" w:rsidP="00081E4B">
            <w:pPr>
              <w:jc w:val="center"/>
              <w:rPr>
                <w:sz w:val="16"/>
                <w:szCs w:val="16"/>
              </w:rPr>
            </w:pPr>
          </w:p>
        </w:tc>
        <w:tc>
          <w:tcPr>
            <w:tcW w:w="1903" w:type="dxa"/>
            <w:vAlign w:val="center"/>
          </w:tcPr>
          <w:p w14:paraId="682C5894" w14:textId="751A2561" w:rsidR="00081E4B" w:rsidRPr="00B673EB" w:rsidRDefault="00081E4B" w:rsidP="00081E4B">
            <w:pPr>
              <w:jc w:val="center"/>
              <w:rPr>
                <w:sz w:val="16"/>
                <w:szCs w:val="16"/>
              </w:rPr>
            </w:pPr>
            <w:r w:rsidRPr="00B673EB">
              <w:rPr>
                <w:rFonts w:eastAsia="DengXian"/>
                <w:color w:val="000000"/>
                <w:sz w:val="16"/>
                <w:szCs w:val="16"/>
              </w:rPr>
              <w:t>XR-dedicated PDCCH monitoring window</w:t>
            </w:r>
          </w:p>
        </w:tc>
        <w:tc>
          <w:tcPr>
            <w:tcW w:w="1384" w:type="dxa"/>
            <w:vAlign w:val="center"/>
          </w:tcPr>
          <w:p w14:paraId="1A026796" w14:textId="5707E86D" w:rsidR="00081E4B" w:rsidRPr="00B673EB" w:rsidRDefault="00081E4B" w:rsidP="00081E4B">
            <w:pPr>
              <w:jc w:val="center"/>
              <w:rPr>
                <w:sz w:val="16"/>
                <w:szCs w:val="16"/>
              </w:rPr>
            </w:pPr>
            <w:r w:rsidRPr="00B673EB">
              <w:rPr>
                <w:sz w:val="16"/>
                <w:szCs w:val="16"/>
              </w:rPr>
              <w:t>12</w:t>
            </w:r>
          </w:p>
        </w:tc>
        <w:tc>
          <w:tcPr>
            <w:tcW w:w="1552" w:type="dxa"/>
            <w:vAlign w:val="center"/>
          </w:tcPr>
          <w:p w14:paraId="694C978B" w14:textId="0A4CB92D" w:rsidR="00081E4B" w:rsidRPr="00B673EB" w:rsidRDefault="00081E4B" w:rsidP="00081E4B">
            <w:pPr>
              <w:jc w:val="center"/>
              <w:rPr>
                <w:sz w:val="16"/>
                <w:szCs w:val="16"/>
              </w:rPr>
            </w:pPr>
            <w:r w:rsidRPr="00B673EB">
              <w:rPr>
                <w:sz w:val="16"/>
                <w:szCs w:val="16"/>
              </w:rPr>
              <w:t>12</w:t>
            </w:r>
          </w:p>
        </w:tc>
        <w:tc>
          <w:tcPr>
            <w:tcW w:w="1584" w:type="dxa"/>
            <w:vAlign w:val="center"/>
          </w:tcPr>
          <w:p w14:paraId="3A5E9639" w14:textId="71DAB2B2" w:rsidR="00081E4B" w:rsidRPr="00DC3662" w:rsidRDefault="00081E4B" w:rsidP="00081E4B">
            <w:pPr>
              <w:jc w:val="center"/>
              <w:rPr>
                <w:color w:val="FF0000"/>
                <w:sz w:val="16"/>
                <w:szCs w:val="16"/>
              </w:rPr>
            </w:pPr>
            <w:r w:rsidRPr="00DC3662">
              <w:rPr>
                <w:color w:val="FF0000"/>
                <w:sz w:val="16"/>
                <w:szCs w:val="16"/>
              </w:rPr>
              <w:t>86.67%</w:t>
            </w:r>
          </w:p>
        </w:tc>
        <w:tc>
          <w:tcPr>
            <w:tcW w:w="878" w:type="dxa"/>
            <w:vAlign w:val="center"/>
          </w:tcPr>
          <w:p w14:paraId="59B5E3AB" w14:textId="66A84883" w:rsidR="00081E4B" w:rsidRPr="00B673EB" w:rsidRDefault="00081E4B" w:rsidP="00081E4B">
            <w:pPr>
              <w:jc w:val="center"/>
              <w:rPr>
                <w:sz w:val="16"/>
                <w:szCs w:val="16"/>
              </w:rPr>
            </w:pPr>
            <w:r w:rsidRPr="00B673EB">
              <w:rPr>
                <w:sz w:val="16"/>
                <w:szCs w:val="16"/>
              </w:rPr>
              <w:t>3.87%</w:t>
            </w:r>
          </w:p>
        </w:tc>
        <w:tc>
          <w:tcPr>
            <w:tcW w:w="832" w:type="dxa"/>
            <w:vAlign w:val="center"/>
          </w:tcPr>
          <w:p w14:paraId="71022F73" w14:textId="6287D756" w:rsidR="00DB1120" w:rsidRPr="00B673EB" w:rsidRDefault="00DB1120" w:rsidP="00081E4B">
            <w:pPr>
              <w:jc w:val="center"/>
              <w:rPr>
                <w:sz w:val="16"/>
                <w:szCs w:val="16"/>
              </w:rPr>
            </w:pPr>
            <w:r w:rsidRPr="00B673EB">
              <w:rPr>
                <w:sz w:val="16"/>
                <w:szCs w:val="16"/>
              </w:rPr>
              <w:t>Note 1B</w:t>
            </w:r>
          </w:p>
        </w:tc>
      </w:tr>
      <w:tr w:rsidR="00081E4B" w:rsidRPr="00480BA6" w14:paraId="1E00C4DE" w14:textId="167C65DE" w:rsidTr="00803432">
        <w:tblPrEx>
          <w:jc w:val="left"/>
        </w:tblPrEx>
        <w:trPr>
          <w:trHeight w:hRule="exact" w:val="561"/>
        </w:trPr>
        <w:tc>
          <w:tcPr>
            <w:tcW w:w="927" w:type="dxa"/>
            <w:vMerge/>
            <w:shd w:val="clear" w:color="auto" w:fill="9CC2E5" w:themeFill="accent1" w:themeFillTint="99"/>
            <w:vAlign w:val="center"/>
          </w:tcPr>
          <w:p w14:paraId="09154C54" w14:textId="49EFA0AC" w:rsidR="00081E4B" w:rsidRPr="00B673EB" w:rsidRDefault="00081E4B" w:rsidP="00081E4B">
            <w:pPr>
              <w:jc w:val="center"/>
              <w:rPr>
                <w:sz w:val="16"/>
                <w:szCs w:val="16"/>
              </w:rPr>
            </w:pPr>
          </w:p>
        </w:tc>
        <w:tc>
          <w:tcPr>
            <w:tcW w:w="1903" w:type="dxa"/>
            <w:vAlign w:val="center"/>
          </w:tcPr>
          <w:p w14:paraId="457CD6E2" w14:textId="60DC19AE" w:rsidR="00081E4B" w:rsidRPr="00B673EB" w:rsidRDefault="00081E4B" w:rsidP="00081E4B">
            <w:pPr>
              <w:jc w:val="center"/>
              <w:rPr>
                <w:sz w:val="16"/>
                <w:szCs w:val="16"/>
              </w:rPr>
            </w:pPr>
            <w:r w:rsidRPr="00B673EB">
              <w:rPr>
                <w:rFonts w:eastAsia="DengXian"/>
                <w:color w:val="000000"/>
                <w:sz w:val="16"/>
                <w:szCs w:val="16"/>
              </w:rPr>
              <w:t>XR-dedicated PDCCH monitoring window with UE playout buffer</w:t>
            </w:r>
          </w:p>
        </w:tc>
        <w:tc>
          <w:tcPr>
            <w:tcW w:w="1384" w:type="dxa"/>
            <w:vAlign w:val="center"/>
          </w:tcPr>
          <w:p w14:paraId="5A431FD9" w14:textId="656C7C15" w:rsidR="00081E4B" w:rsidRPr="00B673EB" w:rsidRDefault="00081E4B" w:rsidP="00081E4B">
            <w:pPr>
              <w:jc w:val="center"/>
              <w:rPr>
                <w:sz w:val="16"/>
                <w:szCs w:val="16"/>
              </w:rPr>
            </w:pPr>
            <w:r w:rsidRPr="00B673EB">
              <w:rPr>
                <w:sz w:val="16"/>
                <w:szCs w:val="16"/>
              </w:rPr>
              <w:t>12</w:t>
            </w:r>
          </w:p>
        </w:tc>
        <w:tc>
          <w:tcPr>
            <w:tcW w:w="1552" w:type="dxa"/>
            <w:vAlign w:val="center"/>
          </w:tcPr>
          <w:p w14:paraId="5C29BF91" w14:textId="3C68A15B" w:rsidR="00081E4B" w:rsidRPr="00B673EB" w:rsidRDefault="00081E4B" w:rsidP="00081E4B">
            <w:pPr>
              <w:jc w:val="center"/>
              <w:rPr>
                <w:sz w:val="16"/>
                <w:szCs w:val="16"/>
              </w:rPr>
            </w:pPr>
            <w:r w:rsidRPr="00B673EB">
              <w:rPr>
                <w:sz w:val="16"/>
                <w:szCs w:val="16"/>
              </w:rPr>
              <w:t>12</w:t>
            </w:r>
          </w:p>
        </w:tc>
        <w:tc>
          <w:tcPr>
            <w:tcW w:w="1584" w:type="dxa"/>
            <w:vAlign w:val="center"/>
          </w:tcPr>
          <w:p w14:paraId="48A7018E" w14:textId="6E064541" w:rsidR="00081E4B" w:rsidRPr="00B673EB" w:rsidRDefault="00081E4B" w:rsidP="00081E4B">
            <w:pPr>
              <w:jc w:val="center"/>
              <w:rPr>
                <w:sz w:val="16"/>
                <w:szCs w:val="16"/>
              </w:rPr>
            </w:pPr>
            <w:r w:rsidRPr="00B673EB">
              <w:rPr>
                <w:sz w:val="16"/>
                <w:szCs w:val="16"/>
              </w:rPr>
              <w:t>91.67%</w:t>
            </w:r>
          </w:p>
        </w:tc>
        <w:tc>
          <w:tcPr>
            <w:tcW w:w="878" w:type="dxa"/>
            <w:vAlign w:val="center"/>
          </w:tcPr>
          <w:p w14:paraId="49F3834C" w14:textId="60F2AA65" w:rsidR="00081E4B" w:rsidRPr="00B673EB" w:rsidRDefault="00081E4B" w:rsidP="00081E4B">
            <w:pPr>
              <w:jc w:val="center"/>
              <w:rPr>
                <w:sz w:val="16"/>
                <w:szCs w:val="16"/>
              </w:rPr>
            </w:pPr>
            <w:r w:rsidRPr="00B673EB">
              <w:rPr>
                <w:sz w:val="16"/>
                <w:szCs w:val="16"/>
              </w:rPr>
              <w:t>17.44%</w:t>
            </w:r>
          </w:p>
        </w:tc>
        <w:tc>
          <w:tcPr>
            <w:tcW w:w="832" w:type="dxa"/>
            <w:vAlign w:val="center"/>
          </w:tcPr>
          <w:p w14:paraId="6FD492EC" w14:textId="77777777" w:rsidR="00D947FE" w:rsidRPr="00B673EB" w:rsidRDefault="00DB1120" w:rsidP="00081E4B">
            <w:pPr>
              <w:jc w:val="center"/>
              <w:rPr>
                <w:sz w:val="16"/>
                <w:szCs w:val="16"/>
              </w:rPr>
            </w:pPr>
            <w:r w:rsidRPr="00B673EB">
              <w:rPr>
                <w:sz w:val="16"/>
                <w:szCs w:val="16"/>
              </w:rPr>
              <w:t>Note 1C</w:t>
            </w:r>
          </w:p>
          <w:p w14:paraId="6745528E" w14:textId="7F54B5EF" w:rsidR="00DB1120" w:rsidRPr="00B673EB" w:rsidRDefault="00DB1120" w:rsidP="00081E4B">
            <w:pPr>
              <w:jc w:val="center"/>
              <w:rPr>
                <w:sz w:val="16"/>
                <w:szCs w:val="16"/>
              </w:rPr>
            </w:pPr>
            <w:r w:rsidRPr="00B673EB">
              <w:rPr>
                <w:sz w:val="16"/>
                <w:szCs w:val="16"/>
              </w:rPr>
              <w:t>Note 2</w:t>
            </w:r>
          </w:p>
        </w:tc>
      </w:tr>
      <w:tr w:rsidR="00081E4B" w:rsidRPr="00480BA6" w14:paraId="10D39F2E" w14:textId="73E1DF5E" w:rsidTr="00803432">
        <w:tblPrEx>
          <w:jc w:val="left"/>
        </w:tblPrEx>
        <w:trPr>
          <w:trHeight w:hRule="exact" w:val="379"/>
        </w:trPr>
        <w:tc>
          <w:tcPr>
            <w:tcW w:w="927" w:type="dxa"/>
            <w:vMerge/>
            <w:shd w:val="clear" w:color="auto" w:fill="9CC2E5" w:themeFill="accent1" w:themeFillTint="99"/>
            <w:vAlign w:val="center"/>
          </w:tcPr>
          <w:p w14:paraId="232CE0FC" w14:textId="393CB2D3" w:rsidR="00081E4B" w:rsidRPr="00B673EB" w:rsidRDefault="00081E4B" w:rsidP="00081E4B">
            <w:pPr>
              <w:jc w:val="center"/>
              <w:rPr>
                <w:sz w:val="16"/>
                <w:szCs w:val="16"/>
              </w:rPr>
            </w:pPr>
          </w:p>
        </w:tc>
        <w:tc>
          <w:tcPr>
            <w:tcW w:w="1903" w:type="dxa"/>
            <w:vAlign w:val="center"/>
          </w:tcPr>
          <w:p w14:paraId="59C5918F" w14:textId="23EC1545" w:rsidR="00081E4B" w:rsidRPr="00B673EB" w:rsidRDefault="00081E4B" w:rsidP="00081E4B">
            <w:pPr>
              <w:jc w:val="center"/>
              <w:rPr>
                <w:sz w:val="16"/>
                <w:szCs w:val="16"/>
              </w:rPr>
            </w:pPr>
            <w:r w:rsidRPr="00B673EB">
              <w:rPr>
                <w:rFonts w:eastAsia="DengXian"/>
                <w:color w:val="000000"/>
                <w:sz w:val="16"/>
                <w:szCs w:val="16"/>
              </w:rPr>
              <w:t>C-DRX with UE playout buffer</w:t>
            </w:r>
            <w:r w:rsidR="00DB1120" w:rsidRPr="00B673EB">
              <w:rPr>
                <w:rFonts w:eastAsia="DengXian"/>
                <w:color w:val="000000"/>
                <w:sz w:val="16"/>
                <w:szCs w:val="16"/>
              </w:rPr>
              <w:t xml:space="preserve"> (16_8_4)</w:t>
            </w:r>
          </w:p>
        </w:tc>
        <w:tc>
          <w:tcPr>
            <w:tcW w:w="1384" w:type="dxa"/>
            <w:vAlign w:val="center"/>
          </w:tcPr>
          <w:p w14:paraId="1FF10AA0" w14:textId="0DE10D58" w:rsidR="00081E4B" w:rsidRPr="00B673EB" w:rsidRDefault="00081E4B" w:rsidP="00081E4B">
            <w:pPr>
              <w:jc w:val="center"/>
              <w:rPr>
                <w:sz w:val="16"/>
                <w:szCs w:val="16"/>
              </w:rPr>
            </w:pPr>
            <w:r w:rsidRPr="00B673EB">
              <w:rPr>
                <w:sz w:val="16"/>
                <w:szCs w:val="16"/>
              </w:rPr>
              <w:t>12</w:t>
            </w:r>
          </w:p>
        </w:tc>
        <w:tc>
          <w:tcPr>
            <w:tcW w:w="1552" w:type="dxa"/>
            <w:vAlign w:val="center"/>
          </w:tcPr>
          <w:p w14:paraId="7D31695F" w14:textId="1502E7C5" w:rsidR="00081E4B" w:rsidRPr="00B673EB" w:rsidRDefault="00081E4B" w:rsidP="00081E4B">
            <w:pPr>
              <w:jc w:val="center"/>
              <w:rPr>
                <w:sz w:val="16"/>
                <w:szCs w:val="16"/>
              </w:rPr>
            </w:pPr>
            <w:r w:rsidRPr="00B673EB">
              <w:rPr>
                <w:sz w:val="16"/>
                <w:szCs w:val="16"/>
              </w:rPr>
              <w:t>12</w:t>
            </w:r>
          </w:p>
        </w:tc>
        <w:tc>
          <w:tcPr>
            <w:tcW w:w="1584" w:type="dxa"/>
            <w:vAlign w:val="center"/>
          </w:tcPr>
          <w:p w14:paraId="6BA46C20" w14:textId="019BD2B7" w:rsidR="00081E4B" w:rsidRPr="00B673EB" w:rsidRDefault="00081E4B" w:rsidP="00081E4B">
            <w:pPr>
              <w:jc w:val="center"/>
              <w:rPr>
                <w:sz w:val="16"/>
                <w:szCs w:val="16"/>
              </w:rPr>
            </w:pPr>
            <w:r w:rsidRPr="00B673EB">
              <w:rPr>
                <w:sz w:val="16"/>
                <w:szCs w:val="16"/>
              </w:rPr>
              <w:t>91.67%</w:t>
            </w:r>
          </w:p>
        </w:tc>
        <w:tc>
          <w:tcPr>
            <w:tcW w:w="878" w:type="dxa"/>
            <w:vAlign w:val="center"/>
          </w:tcPr>
          <w:p w14:paraId="1DD50954" w14:textId="587FD89B" w:rsidR="00081E4B" w:rsidRPr="00B673EB" w:rsidRDefault="00081E4B" w:rsidP="00081E4B">
            <w:pPr>
              <w:jc w:val="center"/>
              <w:rPr>
                <w:sz w:val="16"/>
                <w:szCs w:val="16"/>
              </w:rPr>
            </w:pPr>
            <w:r w:rsidRPr="00B673EB">
              <w:rPr>
                <w:sz w:val="16"/>
                <w:szCs w:val="16"/>
              </w:rPr>
              <w:t>12.57%</w:t>
            </w:r>
          </w:p>
        </w:tc>
        <w:tc>
          <w:tcPr>
            <w:tcW w:w="832" w:type="dxa"/>
            <w:vAlign w:val="center"/>
          </w:tcPr>
          <w:p w14:paraId="22CB1BAA" w14:textId="50D77AEC" w:rsidR="00DB1120" w:rsidRPr="00B673EB" w:rsidRDefault="00DB1120" w:rsidP="00081E4B">
            <w:pPr>
              <w:jc w:val="center"/>
              <w:rPr>
                <w:sz w:val="16"/>
                <w:szCs w:val="16"/>
              </w:rPr>
            </w:pPr>
            <w:r w:rsidRPr="00B673EB">
              <w:rPr>
                <w:sz w:val="16"/>
                <w:szCs w:val="16"/>
              </w:rPr>
              <w:t>Note 2</w:t>
            </w:r>
          </w:p>
        </w:tc>
      </w:tr>
      <w:tr w:rsidR="001A1DF6" w:rsidRPr="00480BA6" w14:paraId="23B907FE" w14:textId="77777777" w:rsidTr="00E25E3E">
        <w:tblPrEx>
          <w:jc w:val="left"/>
        </w:tblPrEx>
        <w:trPr>
          <w:trHeight w:hRule="exact" w:val="887"/>
        </w:trPr>
        <w:tc>
          <w:tcPr>
            <w:tcW w:w="0" w:type="auto"/>
            <w:gridSpan w:val="7"/>
            <w:shd w:val="clear" w:color="auto" w:fill="FFFFFF" w:themeFill="background1"/>
            <w:vAlign w:val="center"/>
          </w:tcPr>
          <w:p w14:paraId="0545CAA6"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1A: Monitoring cycle=8ms; Monitoring window=6ms</w:t>
            </w:r>
          </w:p>
          <w:p w14:paraId="617BFAF3"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1B: Monitoring cycle=16ms; Monitoring window=12ms</w:t>
            </w:r>
          </w:p>
          <w:p w14:paraId="6C572267"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1C: Monitoring cycle=16ms; Monitoring window=8ms</w:t>
            </w:r>
          </w:p>
          <w:p w14:paraId="65CFB95C" w14:textId="77777777" w:rsidR="001A1DF6" w:rsidRPr="00B673EB" w:rsidRDefault="001A1DF6" w:rsidP="006C118B">
            <w:pPr>
              <w:spacing w:line="300" w:lineRule="auto"/>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2: UE playout buffer size = 5ms</w:t>
            </w:r>
          </w:p>
          <w:p w14:paraId="1516B8B7" w14:textId="77777777" w:rsidR="001A1DF6" w:rsidRPr="00B673EB" w:rsidRDefault="001A1DF6" w:rsidP="00081E4B">
            <w:pPr>
              <w:jc w:val="center"/>
              <w:rPr>
                <w:sz w:val="16"/>
                <w:szCs w:val="16"/>
              </w:rPr>
            </w:pPr>
          </w:p>
        </w:tc>
      </w:tr>
    </w:tbl>
    <w:p w14:paraId="3E551D5A" w14:textId="6253D258" w:rsidR="00AA46B4" w:rsidRDefault="00AA46B4" w:rsidP="006011CD">
      <w:pPr>
        <w:spacing w:before="120" w:after="120" w:line="276" w:lineRule="auto"/>
        <w:jc w:val="both"/>
      </w:pPr>
    </w:p>
    <w:p w14:paraId="198567B0" w14:textId="3EEBE395" w:rsidR="00AA46B4" w:rsidRPr="00AA46B4" w:rsidRDefault="00AA46B4" w:rsidP="00AA46B4">
      <w:pPr>
        <w:spacing w:before="120" w:after="120" w:line="276" w:lineRule="auto"/>
        <w:rPr>
          <w:b/>
          <w:bCs/>
          <w:u w:val="single"/>
        </w:rPr>
      </w:pPr>
      <w:proofErr w:type="spellStart"/>
      <w:r w:rsidRPr="00AA46B4">
        <w:rPr>
          <w:b/>
          <w:bCs/>
          <w:u w:val="single"/>
        </w:rPr>
        <w:t>InH</w:t>
      </w:r>
      <w:proofErr w:type="spellEnd"/>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44B97334" w14:textId="1DDABCB6" w:rsidR="00AA46B4" w:rsidRDefault="00FB773B" w:rsidP="00FB773B">
      <w:pPr>
        <w:spacing w:before="120" w:after="120" w:line="276" w:lineRule="auto"/>
        <w:jc w:val="center"/>
      </w:pPr>
      <w:bookmarkStart w:id="29" w:name="_Ref80086507"/>
      <w:r>
        <w:t xml:space="preserve">Table </w:t>
      </w:r>
      <w:fldSimple w:instr=" SEQ Table \* ARABIC ">
        <w:r>
          <w:rPr>
            <w:noProof/>
          </w:rPr>
          <w:t>40</w:t>
        </w:r>
      </w:fldSimple>
      <w:bookmarkEnd w:id="29"/>
      <w:r>
        <w:t xml:space="preserve"> Power consumption results of VR/AR (45Mbps) application in FR1 DL </w:t>
      </w:r>
      <w:proofErr w:type="spellStart"/>
      <w:r>
        <w:t>InH</w:t>
      </w:r>
      <w:proofErr w:type="spellEnd"/>
      <w:r>
        <w:t xml:space="preserve"> scenario</w:t>
      </w:r>
    </w:p>
    <w:tbl>
      <w:tblPr>
        <w:tblStyle w:val="aa"/>
        <w:tblW w:w="0" w:type="auto"/>
        <w:jc w:val="center"/>
        <w:tblLayout w:type="fixed"/>
        <w:tblLook w:val="04A0" w:firstRow="1" w:lastRow="0" w:firstColumn="1" w:lastColumn="0" w:noHBand="0" w:noVBand="1"/>
      </w:tblPr>
      <w:tblGrid>
        <w:gridCol w:w="927"/>
        <w:gridCol w:w="1902"/>
        <w:gridCol w:w="1419"/>
        <w:gridCol w:w="1417"/>
        <w:gridCol w:w="1701"/>
        <w:gridCol w:w="1694"/>
      </w:tblGrid>
      <w:tr w:rsidR="00E34C61" w14:paraId="5C3F5844" w14:textId="77777777" w:rsidTr="00655755">
        <w:trPr>
          <w:trHeight w:val="649"/>
          <w:jc w:val="center"/>
        </w:trPr>
        <w:tc>
          <w:tcPr>
            <w:tcW w:w="927" w:type="dxa"/>
            <w:shd w:val="clear" w:color="auto" w:fill="9CC2E5" w:themeFill="accent1" w:themeFillTint="99"/>
            <w:vAlign w:val="center"/>
          </w:tcPr>
          <w:p w14:paraId="6499F9E2"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lastRenderedPageBreak/>
              <w:t>S</w:t>
            </w:r>
            <w:r w:rsidRPr="00B673EB">
              <w:rPr>
                <w:rFonts w:eastAsiaTheme="minorEastAsia"/>
                <w:b/>
                <w:sz w:val="16"/>
                <w:szCs w:val="16"/>
                <w:lang w:eastAsia="zh-CN"/>
              </w:rPr>
              <w:t>ource</w:t>
            </w:r>
          </w:p>
        </w:tc>
        <w:tc>
          <w:tcPr>
            <w:tcW w:w="1902" w:type="dxa"/>
            <w:shd w:val="clear" w:color="auto" w:fill="9CC2E5" w:themeFill="accent1" w:themeFillTint="99"/>
            <w:vAlign w:val="center"/>
          </w:tcPr>
          <w:p w14:paraId="0715613F"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9" w:type="dxa"/>
            <w:shd w:val="clear" w:color="auto" w:fill="9CC2E5" w:themeFill="accent1" w:themeFillTint="99"/>
            <w:vAlign w:val="center"/>
          </w:tcPr>
          <w:p w14:paraId="77C76742" w14:textId="77777777" w:rsidR="00316060" w:rsidRPr="00B673EB" w:rsidRDefault="00316060"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417" w:type="dxa"/>
            <w:shd w:val="clear" w:color="auto" w:fill="9CC2E5" w:themeFill="accent1" w:themeFillTint="99"/>
            <w:vAlign w:val="center"/>
          </w:tcPr>
          <w:p w14:paraId="757556D5"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31911E1E"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739CAA54" w14:textId="77777777" w:rsidR="00316060" w:rsidRPr="00B673EB" w:rsidRDefault="0031606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316060" w:rsidRPr="00316060" w14:paraId="55050207" w14:textId="77777777" w:rsidTr="00952347">
        <w:tblPrEx>
          <w:jc w:val="left"/>
        </w:tblPrEx>
        <w:trPr>
          <w:trHeight w:hRule="exact" w:val="283"/>
        </w:trPr>
        <w:tc>
          <w:tcPr>
            <w:tcW w:w="927" w:type="dxa"/>
            <w:vMerge w:val="restart"/>
            <w:shd w:val="clear" w:color="auto" w:fill="9CC2E5" w:themeFill="accent1" w:themeFillTint="99"/>
            <w:vAlign w:val="center"/>
          </w:tcPr>
          <w:p w14:paraId="052A1D5F" w14:textId="13216B6C" w:rsidR="00316060" w:rsidRPr="00081E4B" w:rsidRDefault="00316060" w:rsidP="00316060">
            <w:pPr>
              <w:jc w:val="center"/>
              <w:rPr>
                <w:sz w:val="16"/>
                <w:szCs w:val="16"/>
              </w:rPr>
            </w:pPr>
            <w:r w:rsidRPr="00316060">
              <w:rPr>
                <w:sz w:val="16"/>
                <w:szCs w:val="16"/>
              </w:rPr>
              <w:t>vivo</w:t>
            </w:r>
          </w:p>
        </w:tc>
        <w:tc>
          <w:tcPr>
            <w:tcW w:w="1902" w:type="dxa"/>
            <w:vAlign w:val="center"/>
          </w:tcPr>
          <w:p w14:paraId="3ADE3FDE" w14:textId="23498B2B" w:rsidR="00316060" w:rsidRPr="00551C7E" w:rsidRDefault="00316060" w:rsidP="00316060">
            <w:pPr>
              <w:jc w:val="center"/>
              <w:rPr>
                <w:sz w:val="16"/>
                <w:szCs w:val="16"/>
              </w:rPr>
            </w:pPr>
            <w:proofErr w:type="spellStart"/>
            <w:r w:rsidRPr="00316060">
              <w:rPr>
                <w:rFonts w:hint="eastAsia"/>
                <w:sz w:val="16"/>
                <w:szCs w:val="16"/>
              </w:rPr>
              <w:t>AlwaysOn</w:t>
            </w:r>
            <w:proofErr w:type="spellEnd"/>
            <w:r w:rsidRPr="00316060">
              <w:rPr>
                <w:rFonts w:hint="eastAsia"/>
                <w:sz w:val="16"/>
                <w:szCs w:val="16"/>
              </w:rPr>
              <w:t xml:space="preserve"> - baseline</w:t>
            </w:r>
          </w:p>
        </w:tc>
        <w:tc>
          <w:tcPr>
            <w:tcW w:w="1419" w:type="dxa"/>
            <w:vAlign w:val="center"/>
          </w:tcPr>
          <w:p w14:paraId="043CCEFD" w14:textId="02F3BB35"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2BDD842C" w14:textId="77D586E6" w:rsidR="00316060" w:rsidRPr="00316060" w:rsidRDefault="00316060" w:rsidP="00316060">
            <w:pPr>
              <w:jc w:val="center"/>
              <w:rPr>
                <w:sz w:val="16"/>
                <w:szCs w:val="16"/>
              </w:rPr>
            </w:pPr>
            <w:r w:rsidRPr="00316060">
              <w:rPr>
                <w:rFonts w:hint="eastAsia"/>
                <w:sz w:val="16"/>
                <w:szCs w:val="16"/>
              </w:rPr>
              <w:t>5</w:t>
            </w:r>
          </w:p>
        </w:tc>
        <w:tc>
          <w:tcPr>
            <w:tcW w:w="1701" w:type="dxa"/>
            <w:vAlign w:val="center"/>
          </w:tcPr>
          <w:p w14:paraId="6C2451AA" w14:textId="0A8306D0" w:rsidR="00316060" w:rsidRPr="00081E4B" w:rsidRDefault="00316060" w:rsidP="00316060">
            <w:pPr>
              <w:jc w:val="center"/>
              <w:rPr>
                <w:sz w:val="16"/>
                <w:szCs w:val="16"/>
              </w:rPr>
            </w:pPr>
            <w:r w:rsidRPr="00316060">
              <w:rPr>
                <w:sz w:val="16"/>
                <w:szCs w:val="16"/>
              </w:rPr>
              <w:t>100.00%</w:t>
            </w:r>
          </w:p>
        </w:tc>
        <w:tc>
          <w:tcPr>
            <w:tcW w:w="1694" w:type="dxa"/>
            <w:vAlign w:val="center"/>
          </w:tcPr>
          <w:p w14:paraId="485DE41D" w14:textId="6C1B44AC" w:rsidR="00316060" w:rsidRPr="00081E4B" w:rsidRDefault="00316060" w:rsidP="00316060">
            <w:pPr>
              <w:jc w:val="center"/>
              <w:rPr>
                <w:sz w:val="16"/>
                <w:szCs w:val="16"/>
              </w:rPr>
            </w:pPr>
            <w:r w:rsidRPr="00316060">
              <w:rPr>
                <w:rFonts w:hint="eastAsia"/>
                <w:sz w:val="16"/>
                <w:szCs w:val="16"/>
              </w:rPr>
              <w:t>-</w:t>
            </w:r>
          </w:p>
        </w:tc>
      </w:tr>
      <w:tr w:rsidR="00316060" w:rsidRPr="00316060" w14:paraId="0E090CD4" w14:textId="77777777" w:rsidTr="00952347">
        <w:tblPrEx>
          <w:jc w:val="left"/>
        </w:tblPrEx>
        <w:trPr>
          <w:trHeight w:hRule="exact" w:val="283"/>
        </w:trPr>
        <w:tc>
          <w:tcPr>
            <w:tcW w:w="927" w:type="dxa"/>
            <w:vMerge/>
            <w:shd w:val="clear" w:color="auto" w:fill="9CC2E5" w:themeFill="accent1" w:themeFillTint="99"/>
            <w:vAlign w:val="center"/>
          </w:tcPr>
          <w:p w14:paraId="3C2BAA0C" w14:textId="7B4999CD" w:rsidR="00316060" w:rsidRPr="00081E4B" w:rsidRDefault="00316060" w:rsidP="00316060">
            <w:pPr>
              <w:jc w:val="center"/>
              <w:rPr>
                <w:sz w:val="16"/>
                <w:szCs w:val="16"/>
              </w:rPr>
            </w:pPr>
          </w:p>
        </w:tc>
        <w:tc>
          <w:tcPr>
            <w:tcW w:w="1902" w:type="dxa"/>
            <w:vAlign w:val="center"/>
          </w:tcPr>
          <w:p w14:paraId="6E172FB6" w14:textId="33168B55" w:rsidR="00316060" w:rsidRPr="00551C7E" w:rsidRDefault="00316060" w:rsidP="00316060">
            <w:pPr>
              <w:jc w:val="center"/>
              <w:rPr>
                <w:sz w:val="16"/>
                <w:szCs w:val="16"/>
              </w:rPr>
            </w:pPr>
            <w:r w:rsidRPr="00316060">
              <w:rPr>
                <w:rFonts w:hint="eastAsia"/>
                <w:sz w:val="16"/>
                <w:szCs w:val="16"/>
              </w:rPr>
              <w:t>R15/16CDRX</w:t>
            </w:r>
            <w:r w:rsidR="002C44DC">
              <w:rPr>
                <w:rFonts w:eastAsia="DengXian"/>
                <w:color w:val="000000"/>
                <w:sz w:val="16"/>
                <w:szCs w:val="16"/>
              </w:rPr>
              <w:t xml:space="preserve"> </w:t>
            </w:r>
            <w:r w:rsidR="002C44DC">
              <w:rPr>
                <w:sz w:val="16"/>
                <w:szCs w:val="16"/>
              </w:rPr>
              <w:t>(10_8_4)</w:t>
            </w:r>
          </w:p>
        </w:tc>
        <w:tc>
          <w:tcPr>
            <w:tcW w:w="1419" w:type="dxa"/>
            <w:vAlign w:val="center"/>
          </w:tcPr>
          <w:p w14:paraId="63A33009" w14:textId="5B6184F8"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0676B578" w14:textId="55A50B88" w:rsidR="00316060" w:rsidRPr="00316060" w:rsidRDefault="00316060" w:rsidP="00316060">
            <w:pPr>
              <w:jc w:val="center"/>
              <w:rPr>
                <w:sz w:val="16"/>
                <w:szCs w:val="16"/>
              </w:rPr>
            </w:pPr>
            <w:r w:rsidRPr="00316060">
              <w:rPr>
                <w:rFonts w:hint="eastAsia"/>
                <w:sz w:val="16"/>
                <w:szCs w:val="16"/>
              </w:rPr>
              <w:t>5</w:t>
            </w:r>
          </w:p>
        </w:tc>
        <w:tc>
          <w:tcPr>
            <w:tcW w:w="1701" w:type="dxa"/>
            <w:vAlign w:val="center"/>
          </w:tcPr>
          <w:p w14:paraId="131C7B29" w14:textId="5FA910B5" w:rsidR="00316060" w:rsidRPr="00081E4B" w:rsidRDefault="00316060" w:rsidP="00316060">
            <w:pPr>
              <w:jc w:val="center"/>
              <w:rPr>
                <w:sz w:val="16"/>
                <w:szCs w:val="16"/>
              </w:rPr>
            </w:pPr>
            <w:r w:rsidRPr="00316060">
              <w:rPr>
                <w:sz w:val="16"/>
                <w:szCs w:val="16"/>
              </w:rPr>
              <w:t>100.00%</w:t>
            </w:r>
          </w:p>
        </w:tc>
        <w:tc>
          <w:tcPr>
            <w:tcW w:w="1694" w:type="dxa"/>
            <w:vAlign w:val="center"/>
          </w:tcPr>
          <w:p w14:paraId="46ADA112" w14:textId="6D266E52" w:rsidR="00316060" w:rsidRPr="00081E4B" w:rsidRDefault="00316060" w:rsidP="00316060">
            <w:pPr>
              <w:jc w:val="center"/>
              <w:rPr>
                <w:sz w:val="16"/>
                <w:szCs w:val="16"/>
              </w:rPr>
            </w:pPr>
            <w:r w:rsidRPr="00316060">
              <w:rPr>
                <w:rFonts w:hint="eastAsia"/>
                <w:sz w:val="16"/>
                <w:szCs w:val="16"/>
              </w:rPr>
              <w:t>5.32%</w:t>
            </w:r>
          </w:p>
        </w:tc>
      </w:tr>
      <w:tr w:rsidR="00316060" w:rsidRPr="00316060" w14:paraId="7363686D" w14:textId="77777777" w:rsidTr="00952347">
        <w:tblPrEx>
          <w:jc w:val="left"/>
        </w:tblPrEx>
        <w:trPr>
          <w:trHeight w:hRule="exact" w:val="283"/>
        </w:trPr>
        <w:tc>
          <w:tcPr>
            <w:tcW w:w="927" w:type="dxa"/>
            <w:vMerge/>
            <w:shd w:val="clear" w:color="auto" w:fill="9CC2E5" w:themeFill="accent1" w:themeFillTint="99"/>
            <w:vAlign w:val="center"/>
          </w:tcPr>
          <w:p w14:paraId="0C3DD9F7" w14:textId="2AF493BA" w:rsidR="00316060" w:rsidRPr="00081E4B" w:rsidRDefault="00316060" w:rsidP="00316060">
            <w:pPr>
              <w:jc w:val="center"/>
              <w:rPr>
                <w:sz w:val="16"/>
                <w:szCs w:val="16"/>
              </w:rPr>
            </w:pPr>
          </w:p>
        </w:tc>
        <w:tc>
          <w:tcPr>
            <w:tcW w:w="1902" w:type="dxa"/>
            <w:vAlign w:val="center"/>
          </w:tcPr>
          <w:p w14:paraId="0A579BD3" w14:textId="4AAB7E5E" w:rsidR="00316060" w:rsidRPr="00551C7E" w:rsidRDefault="00316060" w:rsidP="00316060">
            <w:pPr>
              <w:jc w:val="center"/>
              <w:rPr>
                <w:sz w:val="16"/>
                <w:szCs w:val="16"/>
              </w:rPr>
            </w:pPr>
            <w:r w:rsidRPr="00316060">
              <w:rPr>
                <w:rFonts w:hint="eastAsia"/>
                <w:sz w:val="16"/>
                <w:szCs w:val="16"/>
              </w:rPr>
              <w:t>R15/16CDRX</w:t>
            </w:r>
            <w:r w:rsidR="002C44DC">
              <w:rPr>
                <w:rFonts w:eastAsia="DengXian"/>
                <w:color w:val="000000"/>
                <w:sz w:val="16"/>
                <w:szCs w:val="16"/>
              </w:rPr>
              <w:t xml:space="preserve"> </w:t>
            </w:r>
            <w:r w:rsidR="002C44DC">
              <w:rPr>
                <w:sz w:val="16"/>
                <w:szCs w:val="16"/>
              </w:rPr>
              <w:t>(16_14_4)</w:t>
            </w:r>
          </w:p>
        </w:tc>
        <w:tc>
          <w:tcPr>
            <w:tcW w:w="1419" w:type="dxa"/>
            <w:vAlign w:val="center"/>
          </w:tcPr>
          <w:p w14:paraId="00E3F3D5" w14:textId="4736F816"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440DE422" w14:textId="37B8427D" w:rsidR="00316060" w:rsidRPr="00316060" w:rsidRDefault="00316060" w:rsidP="00316060">
            <w:pPr>
              <w:jc w:val="center"/>
              <w:rPr>
                <w:sz w:val="16"/>
                <w:szCs w:val="16"/>
              </w:rPr>
            </w:pPr>
            <w:r w:rsidRPr="00316060">
              <w:rPr>
                <w:rFonts w:hint="eastAsia"/>
                <w:sz w:val="16"/>
                <w:szCs w:val="16"/>
              </w:rPr>
              <w:t>5</w:t>
            </w:r>
          </w:p>
        </w:tc>
        <w:tc>
          <w:tcPr>
            <w:tcW w:w="1701" w:type="dxa"/>
            <w:vAlign w:val="center"/>
          </w:tcPr>
          <w:p w14:paraId="63F5B734" w14:textId="73F2E3F7" w:rsidR="00316060" w:rsidRPr="00081E4B" w:rsidRDefault="00316060" w:rsidP="00316060">
            <w:pPr>
              <w:jc w:val="center"/>
              <w:rPr>
                <w:sz w:val="16"/>
                <w:szCs w:val="16"/>
              </w:rPr>
            </w:pPr>
            <w:r w:rsidRPr="00316060">
              <w:rPr>
                <w:sz w:val="16"/>
                <w:szCs w:val="16"/>
              </w:rPr>
              <w:t>100.00%</w:t>
            </w:r>
          </w:p>
        </w:tc>
        <w:tc>
          <w:tcPr>
            <w:tcW w:w="1694" w:type="dxa"/>
            <w:vAlign w:val="center"/>
          </w:tcPr>
          <w:p w14:paraId="64823CCD" w14:textId="76633918" w:rsidR="00316060" w:rsidRPr="00081E4B" w:rsidRDefault="00316060" w:rsidP="00316060">
            <w:pPr>
              <w:jc w:val="center"/>
              <w:rPr>
                <w:sz w:val="16"/>
                <w:szCs w:val="16"/>
              </w:rPr>
            </w:pPr>
            <w:r w:rsidRPr="00316060">
              <w:rPr>
                <w:rFonts w:hint="eastAsia"/>
                <w:sz w:val="16"/>
                <w:szCs w:val="16"/>
              </w:rPr>
              <w:t>3.46%</w:t>
            </w:r>
          </w:p>
        </w:tc>
      </w:tr>
      <w:tr w:rsidR="00316060" w:rsidRPr="00316060" w14:paraId="625A935F" w14:textId="77777777" w:rsidTr="00952347">
        <w:tblPrEx>
          <w:jc w:val="left"/>
        </w:tblPrEx>
        <w:trPr>
          <w:trHeight w:hRule="exact" w:val="283"/>
        </w:trPr>
        <w:tc>
          <w:tcPr>
            <w:tcW w:w="927" w:type="dxa"/>
            <w:vMerge/>
            <w:shd w:val="clear" w:color="auto" w:fill="9CC2E5" w:themeFill="accent1" w:themeFillTint="99"/>
            <w:vAlign w:val="center"/>
          </w:tcPr>
          <w:p w14:paraId="47AA0346" w14:textId="2206427A" w:rsidR="00316060" w:rsidRPr="00081E4B" w:rsidRDefault="00316060" w:rsidP="00316060">
            <w:pPr>
              <w:jc w:val="center"/>
              <w:rPr>
                <w:sz w:val="16"/>
                <w:szCs w:val="16"/>
              </w:rPr>
            </w:pPr>
          </w:p>
        </w:tc>
        <w:tc>
          <w:tcPr>
            <w:tcW w:w="1902" w:type="dxa"/>
            <w:vAlign w:val="center"/>
          </w:tcPr>
          <w:p w14:paraId="71FDBE67" w14:textId="38536834" w:rsidR="00316060" w:rsidRPr="00551C7E" w:rsidRDefault="00316060" w:rsidP="00316060">
            <w:pPr>
              <w:jc w:val="center"/>
              <w:rPr>
                <w:sz w:val="16"/>
                <w:szCs w:val="16"/>
              </w:rPr>
            </w:pPr>
            <w:proofErr w:type="spellStart"/>
            <w:r w:rsidRPr="00316060">
              <w:rPr>
                <w:rFonts w:hint="eastAsia"/>
                <w:sz w:val="16"/>
                <w:szCs w:val="16"/>
              </w:rPr>
              <w:t>eCDRX</w:t>
            </w:r>
            <w:proofErr w:type="spellEnd"/>
            <w:r w:rsidR="002C44DC">
              <w:rPr>
                <w:rFonts w:eastAsia="DengXian"/>
                <w:color w:val="000000"/>
                <w:sz w:val="16"/>
                <w:szCs w:val="16"/>
              </w:rPr>
              <w:t xml:space="preserve"> </w:t>
            </w:r>
            <w:r w:rsidR="002C44DC">
              <w:rPr>
                <w:sz w:val="16"/>
                <w:szCs w:val="16"/>
              </w:rPr>
              <w:t>(16_6_4)</w:t>
            </w:r>
          </w:p>
        </w:tc>
        <w:tc>
          <w:tcPr>
            <w:tcW w:w="1419" w:type="dxa"/>
            <w:vAlign w:val="center"/>
          </w:tcPr>
          <w:p w14:paraId="3F227762" w14:textId="22D8343E"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284AD3CD" w14:textId="32DB8655"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59AC3A36" w14:textId="4820705E" w:rsidR="00316060" w:rsidRPr="00081E4B" w:rsidRDefault="00316060" w:rsidP="00316060">
            <w:pPr>
              <w:jc w:val="center"/>
              <w:rPr>
                <w:sz w:val="16"/>
                <w:szCs w:val="16"/>
              </w:rPr>
            </w:pPr>
            <w:r w:rsidRPr="00316060">
              <w:rPr>
                <w:sz w:val="16"/>
                <w:szCs w:val="16"/>
              </w:rPr>
              <w:t>100.00%</w:t>
            </w:r>
          </w:p>
        </w:tc>
        <w:tc>
          <w:tcPr>
            <w:tcW w:w="1694" w:type="dxa"/>
            <w:vAlign w:val="center"/>
          </w:tcPr>
          <w:p w14:paraId="3F42022F" w14:textId="579250EB" w:rsidR="00316060" w:rsidRPr="00081E4B" w:rsidRDefault="00316060" w:rsidP="00316060">
            <w:pPr>
              <w:jc w:val="center"/>
              <w:rPr>
                <w:sz w:val="16"/>
                <w:szCs w:val="16"/>
              </w:rPr>
            </w:pPr>
            <w:r w:rsidRPr="00316060">
              <w:rPr>
                <w:rFonts w:hint="eastAsia"/>
                <w:sz w:val="16"/>
                <w:szCs w:val="16"/>
              </w:rPr>
              <w:t>26.74%</w:t>
            </w:r>
          </w:p>
        </w:tc>
      </w:tr>
      <w:tr w:rsidR="00316060" w:rsidRPr="00316060" w14:paraId="23DB1E50" w14:textId="77777777" w:rsidTr="00952347">
        <w:tblPrEx>
          <w:jc w:val="left"/>
        </w:tblPrEx>
        <w:trPr>
          <w:trHeight w:hRule="exact" w:val="283"/>
        </w:trPr>
        <w:tc>
          <w:tcPr>
            <w:tcW w:w="927" w:type="dxa"/>
            <w:vMerge/>
            <w:shd w:val="clear" w:color="auto" w:fill="9CC2E5" w:themeFill="accent1" w:themeFillTint="99"/>
            <w:vAlign w:val="center"/>
          </w:tcPr>
          <w:p w14:paraId="47D49C98" w14:textId="6BE0DFC1" w:rsidR="00316060" w:rsidRPr="00081E4B" w:rsidRDefault="00316060" w:rsidP="00316060">
            <w:pPr>
              <w:jc w:val="center"/>
              <w:rPr>
                <w:sz w:val="16"/>
                <w:szCs w:val="16"/>
              </w:rPr>
            </w:pPr>
          </w:p>
        </w:tc>
        <w:tc>
          <w:tcPr>
            <w:tcW w:w="1902" w:type="dxa"/>
            <w:vAlign w:val="center"/>
          </w:tcPr>
          <w:p w14:paraId="050EE6F3" w14:textId="320914A4" w:rsidR="00316060" w:rsidRPr="00551C7E" w:rsidRDefault="00316060" w:rsidP="00316060">
            <w:pPr>
              <w:jc w:val="center"/>
              <w:rPr>
                <w:sz w:val="16"/>
                <w:szCs w:val="16"/>
              </w:rPr>
            </w:pPr>
            <w:r w:rsidRPr="00316060">
              <w:rPr>
                <w:rFonts w:hint="eastAsia"/>
                <w:sz w:val="16"/>
                <w:szCs w:val="16"/>
              </w:rPr>
              <w:t>R17 PDCCH skipping</w:t>
            </w:r>
          </w:p>
        </w:tc>
        <w:tc>
          <w:tcPr>
            <w:tcW w:w="1419" w:type="dxa"/>
            <w:vAlign w:val="center"/>
          </w:tcPr>
          <w:p w14:paraId="29FB6672" w14:textId="5B58F69A"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2C95E8B9" w14:textId="2ABD4B50"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0E0DDBB9" w14:textId="1F83A6E2" w:rsidR="00316060" w:rsidRPr="00081E4B" w:rsidRDefault="00316060" w:rsidP="00316060">
            <w:pPr>
              <w:jc w:val="center"/>
              <w:rPr>
                <w:sz w:val="16"/>
                <w:szCs w:val="16"/>
              </w:rPr>
            </w:pPr>
            <w:r w:rsidRPr="00316060">
              <w:rPr>
                <w:sz w:val="16"/>
                <w:szCs w:val="16"/>
              </w:rPr>
              <w:t>100.00%</w:t>
            </w:r>
          </w:p>
        </w:tc>
        <w:tc>
          <w:tcPr>
            <w:tcW w:w="1694" w:type="dxa"/>
            <w:vAlign w:val="center"/>
          </w:tcPr>
          <w:p w14:paraId="44B30BDE" w14:textId="2337234F" w:rsidR="00316060" w:rsidRPr="00081E4B" w:rsidRDefault="00316060" w:rsidP="00316060">
            <w:pPr>
              <w:jc w:val="center"/>
              <w:rPr>
                <w:sz w:val="16"/>
                <w:szCs w:val="16"/>
              </w:rPr>
            </w:pPr>
            <w:r w:rsidRPr="00316060">
              <w:rPr>
                <w:rFonts w:hint="eastAsia"/>
                <w:sz w:val="16"/>
                <w:szCs w:val="16"/>
              </w:rPr>
              <w:t>34.28%</w:t>
            </w:r>
          </w:p>
        </w:tc>
      </w:tr>
      <w:tr w:rsidR="00316060" w:rsidRPr="00316060" w14:paraId="67C9FEA4" w14:textId="77777777" w:rsidTr="00952347">
        <w:tblPrEx>
          <w:jc w:val="left"/>
        </w:tblPrEx>
        <w:trPr>
          <w:trHeight w:hRule="exact" w:val="283"/>
        </w:trPr>
        <w:tc>
          <w:tcPr>
            <w:tcW w:w="927" w:type="dxa"/>
            <w:vMerge/>
            <w:shd w:val="clear" w:color="auto" w:fill="9CC2E5" w:themeFill="accent1" w:themeFillTint="99"/>
            <w:vAlign w:val="center"/>
          </w:tcPr>
          <w:p w14:paraId="2826B4A9" w14:textId="766B959A" w:rsidR="00316060" w:rsidRPr="00081E4B" w:rsidRDefault="00316060" w:rsidP="00316060">
            <w:pPr>
              <w:jc w:val="center"/>
              <w:rPr>
                <w:sz w:val="16"/>
                <w:szCs w:val="16"/>
              </w:rPr>
            </w:pPr>
          </w:p>
        </w:tc>
        <w:tc>
          <w:tcPr>
            <w:tcW w:w="1902" w:type="dxa"/>
            <w:vAlign w:val="center"/>
          </w:tcPr>
          <w:p w14:paraId="06CCE947" w14:textId="2169B577" w:rsidR="00316060" w:rsidRPr="00551C7E" w:rsidRDefault="00316060" w:rsidP="00316060">
            <w:pPr>
              <w:jc w:val="center"/>
              <w:rPr>
                <w:sz w:val="16"/>
                <w:szCs w:val="16"/>
              </w:rPr>
            </w:pPr>
            <w:proofErr w:type="spellStart"/>
            <w:r w:rsidRPr="00316060">
              <w:rPr>
                <w:rFonts w:hint="eastAsia"/>
                <w:sz w:val="16"/>
                <w:szCs w:val="16"/>
              </w:rPr>
              <w:t>AlwaysOn</w:t>
            </w:r>
            <w:proofErr w:type="spellEnd"/>
            <w:r w:rsidRPr="00316060">
              <w:rPr>
                <w:rFonts w:hint="eastAsia"/>
                <w:sz w:val="16"/>
                <w:szCs w:val="16"/>
              </w:rPr>
              <w:t xml:space="preserve"> - baseline</w:t>
            </w:r>
          </w:p>
        </w:tc>
        <w:tc>
          <w:tcPr>
            <w:tcW w:w="1419" w:type="dxa"/>
            <w:vAlign w:val="center"/>
          </w:tcPr>
          <w:p w14:paraId="6981A9C1" w14:textId="7EF9681B"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2E5A52F7" w14:textId="3AFF0D23"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5A2D9F40" w14:textId="18A5F2B0" w:rsidR="00316060" w:rsidRPr="00081E4B" w:rsidRDefault="00316060" w:rsidP="00316060">
            <w:pPr>
              <w:jc w:val="center"/>
              <w:rPr>
                <w:sz w:val="16"/>
                <w:szCs w:val="16"/>
              </w:rPr>
            </w:pPr>
            <w:r w:rsidRPr="00316060">
              <w:rPr>
                <w:sz w:val="16"/>
                <w:szCs w:val="16"/>
              </w:rPr>
              <w:t>96.67%</w:t>
            </w:r>
          </w:p>
        </w:tc>
        <w:tc>
          <w:tcPr>
            <w:tcW w:w="1694" w:type="dxa"/>
            <w:vAlign w:val="center"/>
          </w:tcPr>
          <w:p w14:paraId="23434C11" w14:textId="155262AC" w:rsidR="00316060" w:rsidRPr="00081E4B" w:rsidRDefault="00316060" w:rsidP="00316060">
            <w:pPr>
              <w:jc w:val="center"/>
              <w:rPr>
                <w:sz w:val="16"/>
                <w:szCs w:val="16"/>
              </w:rPr>
            </w:pPr>
            <w:r w:rsidRPr="00316060">
              <w:rPr>
                <w:rFonts w:hint="eastAsia"/>
                <w:sz w:val="16"/>
                <w:szCs w:val="16"/>
              </w:rPr>
              <w:t>-</w:t>
            </w:r>
          </w:p>
        </w:tc>
      </w:tr>
      <w:tr w:rsidR="00316060" w:rsidRPr="00316060" w14:paraId="0CF3CDB4" w14:textId="77777777" w:rsidTr="00952347">
        <w:tblPrEx>
          <w:jc w:val="left"/>
        </w:tblPrEx>
        <w:trPr>
          <w:trHeight w:hRule="exact" w:val="283"/>
        </w:trPr>
        <w:tc>
          <w:tcPr>
            <w:tcW w:w="927" w:type="dxa"/>
            <w:vMerge/>
            <w:shd w:val="clear" w:color="auto" w:fill="9CC2E5" w:themeFill="accent1" w:themeFillTint="99"/>
            <w:vAlign w:val="center"/>
          </w:tcPr>
          <w:p w14:paraId="4B3ACAF2" w14:textId="218A4C35" w:rsidR="00316060" w:rsidRPr="00081E4B" w:rsidRDefault="00316060" w:rsidP="00316060">
            <w:pPr>
              <w:jc w:val="center"/>
              <w:rPr>
                <w:sz w:val="16"/>
                <w:szCs w:val="16"/>
              </w:rPr>
            </w:pPr>
          </w:p>
        </w:tc>
        <w:tc>
          <w:tcPr>
            <w:tcW w:w="1902" w:type="dxa"/>
            <w:vAlign w:val="center"/>
          </w:tcPr>
          <w:p w14:paraId="73944C8D" w14:textId="788B1F43" w:rsidR="00316060" w:rsidRPr="00551C7E" w:rsidRDefault="00316060" w:rsidP="00316060">
            <w:pPr>
              <w:jc w:val="center"/>
              <w:rPr>
                <w:sz w:val="16"/>
                <w:szCs w:val="16"/>
              </w:rPr>
            </w:pPr>
            <w:r w:rsidRPr="00316060">
              <w:rPr>
                <w:rFonts w:hint="eastAsia"/>
                <w:sz w:val="16"/>
                <w:szCs w:val="16"/>
              </w:rPr>
              <w:t>R15/16CDRX</w:t>
            </w:r>
            <w:r w:rsidR="002C44DC">
              <w:rPr>
                <w:rFonts w:eastAsia="DengXian"/>
                <w:color w:val="000000"/>
                <w:sz w:val="16"/>
                <w:szCs w:val="16"/>
              </w:rPr>
              <w:t xml:space="preserve"> </w:t>
            </w:r>
            <w:r w:rsidR="002C44DC">
              <w:rPr>
                <w:sz w:val="16"/>
                <w:szCs w:val="16"/>
              </w:rPr>
              <w:t>(10_8_4)</w:t>
            </w:r>
          </w:p>
        </w:tc>
        <w:tc>
          <w:tcPr>
            <w:tcW w:w="1419" w:type="dxa"/>
            <w:vAlign w:val="center"/>
          </w:tcPr>
          <w:p w14:paraId="04ED0221" w14:textId="411BBECE"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13776430" w14:textId="65A7BFB8"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664B41C1" w14:textId="315C0176" w:rsidR="00316060" w:rsidRPr="00081E4B" w:rsidRDefault="00316060" w:rsidP="00316060">
            <w:pPr>
              <w:jc w:val="center"/>
              <w:rPr>
                <w:sz w:val="16"/>
                <w:szCs w:val="16"/>
              </w:rPr>
            </w:pPr>
            <w:r w:rsidRPr="00316060">
              <w:rPr>
                <w:sz w:val="16"/>
                <w:szCs w:val="16"/>
              </w:rPr>
              <w:t>92.78%</w:t>
            </w:r>
          </w:p>
        </w:tc>
        <w:tc>
          <w:tcPr>
            <w:tcW w:w="1694" w:type="dxa"/>
            <w:vAlign w:val="center"/>
          </w:tcPr>
          <w:p w14:paraId="70266B6B" w14:textId="14A01337" w:rsidR="00316060" w:rsidRPr="00081E4B" w:rsidRDefault="00316060" w:rsidP="00316060">
            <w:pPr>
              <w:jc w:val="center"/>
              <w:rPr>
                <w:sz w:val="16"/>
                <w:szCs w:val="16"/>
              </w:rPr>
            </w:pPr>
            <w:r w:rsidRPr="00316060">
              <w:rPr>
                <w:rFonts w:hint="eastAsia"/>
                <w:sz w:val="16"/>
                <w:szCs w:val="16"/>
              </w:rPr>
              <w:t>4.68%</w:t>
            </w:r>
          </w:p>
        </w:tc>
      </w:tr>
      <w:tr w:rsidR="00316060" w:rsidRPr="00316060" w14:paraId="4F5A0C51" w14:textId="77777777" w:rsidTr="00952347">
        <w:tblPrEx>
          <w:jc w:val="left"/>
        </w:tblPrEx>
        <w:trPr>
          <w:trHeight w:hRule="exact" w:val="283"/>
        </w:trPr>
        <w:tc>
          <w:tcPr>
            <w:tcW w:w="927" w:type="dxa"/>
            <w:vMerge/>
            <w:shd w:val="clear" w:color="auto" w:fill="9CC2E5" w:themeFill="accent1" w:themeFillTint="99"/>
            <w:vAlign w:val="center"/>
          </w:tcPr>
          <w:p w14:paraId="0027202D" w14:textId="7A62B741" w:rsidR="00316060" w:rsidRPr="00081E4B" w:rsidRDefault="00316060" w:rsidP="00316060">
            <w:pPr>
              <w:jc w:val="center"/>
              <w:rPr>
                <w:sz w:val="16"/>
                <w:szCs w:val="16"/>
              </w:rPr>
            </w:pPr>
          </w:p>
        </w:tc>
        <w:tc>
          <w:tcPr>
            <w:tcW w:w="1902" w:type="dxa"/>
            <w:vAlign w:val="center"/>
          </w:tcPr>
          <w:p w14:paraId="3540BE7E" w14:textId="4E6DB7AA" w:rsidR="00316060" w:rsidRPr="00551C7E" w:rsidRDefault="00316060" w:rsidP="00316060">
            <w:pPr>
              <w:jc w:val="center"/>
              <w:rPr>
                <w:sz w:val="16"/>
                <w:szCs w:val="16"/>
              </w:rPr>
            </w:pPr>
            <w:r w:rsidRPr="00316060">
              <w:rPr>
                <w:rFonts w:hint="eastAsia"/>
                <w:sz w:val="16"/>
                <w:szCs w:val="16"/>
              </w:rPr>
              <w:t>R15/16CDRX</w:t>
            </w:r>
            <w:r w:rsidR="002C44DC">
              <w:rPr>
                <w:rFonts w:eastAsia="DengXian"/>
                <w:color w:val="000000"/>
                <w:sz w:val="16"/>
                <w:szCs w:val="16"/>
              </w:rPr>
              <w:t xml:space="preserve"> </w:t>
            </w:r>
            <w:r w:rsidR="002C44DC">
              <w:rPr>
                <w:sz w:val="16"/>
                <w:szCs w:val="16"/>
              </w:rPr>
              <w:t>(16_14_4)</w:t>
            </w:r>
          </w:p>
        </w:tc>
        <w:tc>
          <w:tcPr>
            <w:tcW w:w="1419" w:type="dxa"/>
            <w:vAlign w:val="center"/>
          </w:tcPr>
          <w:p w14:paraId="051F8653" w14:textId="6073CD5C"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2570D2AE" w14:textId="6F72E509"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744F28D8" w14:textId="31B0D632" w:rsidR="00316060" w:rsidRPr="00081E4B" w:rsidRDefault="00316060" w:rsidP="00316060">
            <w:pPr>
              <w:jc w:val="center"/>
              <w:rPr>
                <w:sz w:val="16"/>
                <w:szCs w:val="16"/>
              </w:rPr>
            </w:pPr>
            <w:r w:rsidRPr="00316060">
              <w:rPr>
                <w:sz w:val="16"/>
                <w:szCs w:val="16"/>
              </w:rPr>
              <w:t>94.44%</w:t>
            </w:r>
          </w:p>
        </w:tc>
        <w:tc>
          <w:tcPr>
            <w:tcW w:w="1694" w:type="dxa"/>
            <w:vAlign w:val="center"/>
          </w:tcPr>
          <w:p w14:paraId="1BDED9E6" w14:textId="5C0DD755" w:rsidR="00316060" w:rsidRPr="00081E4B" w:rsidRDefault="00316060" w:rsidP="00316060">
            <w:pPr>
              <w:jc w:val="center"/>
              <w:rPr>
                <w:sz w:val="16"/>
                <w:szCs w:val="16"/>
              </w:rPr>
            </w:pPr>
            <w:r w:rsidRPr="00316060">
              <w:rPr>
                <w:rFonts w:hint="eastAsia"/>
                <w:sz w:val="16"/>
                <w:szCs w:val="16"/>
              </w:rPr>
              <w:t>2.83%</w:t>
            </w:r>
          </w:p>
        </w:tc>
      </w:tr>
      <w:tr w:rsidR="00316060" w:rsidRPr="00316060" w14:paraId="38FE048A" w14:textId="77777777" w:rsidTr="00952347">
        <w:tblPrEx>
          <w:jc w:val="left"/>
        </w:tblPrEx>
        <w:trPr>
          <w:trHeight w:hRule="exact" w:val="283"/>
        </w:trPr>
        <w:tc>
          <w:tcPr>
            <w:tcW w:w="927" w:type="dxa"/>
            <w:vMerge/>
            <w:shd w:val="clear" w:color="auto" w:fill="9CC2E5" w:themeFill="accent1" w:themeFillTint="99"/>
            <w:vAlign w:val="center"/>
          </w:tcPr>
          <w:p w14:paraId="4C976F5E" w14:textId="0E88FD24" w:rsidR="00316060" w:rsidRPr="00081E4B" w:rsidRDefault="00316060" w:rsidP="00316060">
            <w:pPr>
              <w:jc w:val="center"/>
              <w:rPr>
                <w:sz w:val="16"/>
                <w:szCs w:val="16"/>
              </w:rPr>
            </w:pPr>
          </w:p>
        </w:tc>
        <w:tc>
          <w:tcPr>
            <w:tcW w:w="1902" w:type="dxa"/>
            <w:vAlign w:val="center"/>
          </w:tcPr>
          <w:p w14:paraId="3670DD03" w14:textId="15CFDE5B" w:rsidR="00316060" w:rsidRPr="00551C7E" w:rsidRDefault="00316060" w:rsidP="00316060">
            <w:pPr>
              <w:jc w:val="center"/>
              <w:rPr>
                <w:sz w:val="16"/>
                <w:szCs w:val="16"/>
              </w:rPr>
            </w:pPr>
            <w:proofErr w:type="spellStart"/>
            <w:r w:rsidRPr="00316060">
              <w:rPr>
                <w:rFonts w:hint="eastAsia"/>
                <w:sz w:val="16"/>
                <w:szCs w:val="16"/>
              </w:rPr>
              <w:t>eCDRX</w:t>
            </w:r>
            <w:proofErr w:type="spellEnd"/>
            <w:r w:rsidR="002C44DC">
              <w:rPr>
                <w:rFonts w:eastAsia="DengXian"/>
                <w:color w:val="000000"/>
                <w:sz w:val="16"/>
                <w:szCs w:val="16"/>
              </w:rPr>
              <w:t xml:space="preserve"> </w:t>
            </w:r>
            <w:r w:rsidR="002C44DC">
              <w:rPr>
                <w:sz w:val="16"/>
                <w:szCs w:val="16"/>
              </w:rPr>
              <w:t>(16_6_4)</w:t>
            </w:r>
          </w:p>
        </w:tc>
        <w:tc>
          <w:tcPr>
            <w:tcW w:w="1419" w:type="dxa"/>
            <w:vAlign w:val="center"/>
          </w:tcPr>
          <w:p w14:paraId="045F6D74" w14:textId="559A2B2C"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5BF6C04C" w14:textId="25C97964"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243C168D" w14:textId="68161D32" w:rsidR="00316060" w:rsidRPr="00081E4B" w:rsidRDefault="00316060" w:rsidP="00316060">
            <w:pPr>
              <w:jc w:val="center"/>
              <w:rPr>
                <w:sz w:val="16"/>
                <w:szCs w:val="16"/>
              </w:rPr>
            </w:pPr>
            <w:r w:rsidRPr="00316060">
              <w:rPr>
                <w:sz w:val="16"/>
                <w:szCs w:val="16"/>
              </w:rPr>
              <w:t>93.89%</w:t>
            </w:r>
          </w:p>
        </w:tc>
        <w:tc>
          <w:tcPr>
            <w:tcW w:w="1694" w:type="dxa"/>
            <w:vAlign w:val="center"/>
          </w:tcPr>
          <w:p w14:paraId="3039EB20" w14:textId="1A0AB41E" w:rsidR="00316060" w:rsidRPr="00081E4B" w:rsidRDefault="00316060" w:rsidP="00316060">
            <w:pPr>
              <w:jc w:val="center"/>
              <w:rPr>
                <w:sz w:val="16"/>
                <w:szCs w:val="16"/>
              </w:rPr>
            </w:pPr>
            <w:r w:rsidRPr="00316060">
              <w:rPr>
                <w:rFonts w:hint="eastAsia"/>
                <w:sz w:val="16"/>
                <w:szCs w:val="16"/>
              </w:rPr>
              <w:t>22.61%</w:t>
            </w:r>
          </w:p>
        </w:tc>
      </w:tr>
      <w:tr w:rsidR="00316060" w:rsidRPr="00316060" w14:paraId="17DA6EDF" w14:textId="77777777" w:rsidTr="00952347">
        <w:tblPrEx>
          <w:jc w:val="left"/>
        </w:tblPrEx>
        <w:trPr>
          <w:trHeight w:hRule="exact" w:val="283"/>
        </w:trPr>
        <w:tc>
          <w:tcPr>
            <w:tcW w:w="927" w:type="dxa"/>
            <w:vMerge/>
            <w:shd w:val="clear" w:color="auto" w:fill="9CC2E5" w:themeFill="accent1" w:themeFillTint="99"/>
            <w:vAlign w:val="center"/>
          </w:tcPr>
          <w:p w14:paraId="0400FAC7" w14:textId="4DB9F597" w:rsidR="00316060" w:rsidRPr="00081E4B" w:rsidRDefault="00316060" w:rsidP="00316060">
            <w:pPr>
              <w:jc w:val="center"/>
              <w:rPr>
                <w:sz w:val="16"/>
                <w:szCs w:val="16"/>
              </w:rPr>
            </w:pPr>
          </w:p>
        </w:tc>
        <w:tc>
          <w:tcPr>
            <w:tcW w:w="1902" w:type="dxa"/>
            <w:vAlign w:val="center"/>
          </w:tcPr>
          <w:p w14:paraId="2C019A21" w14:textId="63A0F99D" w:rsidR="00316060" w:rsidRPr="00551C7E" w:rsidRDefault="00316060" w:rsidP="00316060">
            <w:pPr>
              <w:jc w:val="center"/>
              <w:rPr>
                <w:sz w:val="16"/>
                <w:szCs w:val="16"/>
              </w:rPr>
            </w:pPr>
            <w:r w:rsidRPr="00316060">
              <w:rPr>
                <w:rFonts w:hint="eastAsia"/>
                <w:sz w:val="16"/>
                <w:szCs w:val="16"/>
              </w:rPr>
              <w:t>R17 PDCCH skipping</w:t>
            </w:r>
          </w:p>
        </w:tc>
        <w:tc>
          <w:tcPr>
            <w:tcW w:w="1419" w:type="dxa"/>
            <w:vAlign w:val="center"/>
          </w:tcPr>
          <w:p w14:paraId="7FB6F116" w14:textId="16770E47" w:rsidR="00316060" w:rsidRPr="00081E4B" w:rsidRDefault="00316060" w:rsidP="00316060">
            <w:pPr>
              <w:jc w:val="center"/>
              <w:rPr>
                <w:sz w:val="16"/>
                <w:szCs w:val="16"/>
              </w:rPr>
            </w:pPr>
            <w:r w:rsidRPr="00316060">
              <w:rPr>
                <w:rFonts w:hint="eastAsia"/>
                <w:sz w:val="16"/>
                <w:szCs w:val="16"/>
              </w:rPr>
              <w:t>5</w:t>
            </w:r>
          </w:p>
        </w:tc>
        <w:tc>
          <w:tcPr>
            <w:tcW w:w="1417" w:type="dxa"/>
            <w:vAlign w:val="center"/>
          </w:tcPr>
          <w:p w14:paraId="284BE110" w14:textId="3D42B331" w:rsidR="00316060" w:rsidRPr="00081E4B" w:rsidRDefault="00316060" w:rsidP="00316060">
            <w:pPr>
              <w:jc w:val="center"/>
              <w:rPr>
                <w:sz w:val="16"/>
                <w:szCs w:val="16"/>
              </w:rPr>
            </w:pPr>
            <w:r w:rsidRPr="00316060">
              <w:rPr>
                <w:rFonts w:hint="eastAsia"/>
                <w:sz w:val="16"/>
                <w:szCs w:val="16"/>
              </w:rPr>
              <w:t>5</w:t>
            </w:r>
          </w:p>
        </w:tc>
        <w:tc>
          <w:tcPr>
            <w:tcW w:w="1701" w:type="dxa"/>
            <w:vAlign w:val="center"/>
          </w:tcPr>
          <w:p w14:paraId="0205F743" w14:textId="336AE99F" w:rsidR="00316060" w:rsidRPr="00081E4B" w:rsidRDefault="00316060" w:rsidP="00316060">
            <w:pPr>
              <w:jc w:val="center"/>
              <w:rPr>
                <w:sz w:val="16"/>
                <w:szCs w:val="16"/>
              </w:rPr>
            </w:pPr>
            <w:r w:rsidRPr="00316060">
              <w:rPr>
                <w:sz w:val="16"/>
                <w:szCs w:val="16"/>
              </w:rPr>
              <w:t>93.89%</w:t>
            </w:r>
          </w:p>
        </w:tc>
        <w:tc>
          <w:tcPr>
            <w:tcW w:w="1694" w:type="dxa"/>
            <w:vAlign w:val="center"/>
          </w:tcPr>
          <w:p w14:paraId="39EB6DA7" w14:textId="27ACAD61" w:rsidR="00316060" w:rsidRPr="00081E4B" w:rsidRDefault="00316060" w:rsidP="00316060">
            <w:pPr>
              <w:jc w:val="center"/>
              <w:rPr>
                <w:sz w:val="16"/>
                <w:szCs w:val="16"/>
              </w:rPr>
            </w:pPr>
            <w:r w:rsidRPr="00316060">
              <w:rPr>
                <w:rFonts w:hint="eastAsia"/>
                <w:sz w:val="16"/>
                <w:szCs w:val="16"/>
              </w:rPr>
              <w:t>30.64%</w:t>
            </w:r>
          </w:p>
        </w:tc>
      </w:tr>
      <w:tr w:rsidR="00316060" w:rsidRPr="00316060" w14:paraId="498C0AF9" w14:textId="77777777" w:rsidTr="00952347">
        <w:tblPrEx>
          <w:jc w:val="left"/>
        </w:tblPrEx>
        <w:trPr>
          <w:trHeight w:hRule="exact" w:val="283"/>
        </w:trPr>
        <w:tc>
          <w:tcPr>
            <w:tcW w:w="927" w:type="dxa"/>
            <w:vMerge w:val="restart"/>
            <w:shd w:val="clear" w:color="auto" w:fill="9CC2E5" w:themeFill="accent1" w:themeFillTint="99"/>
            <w:vAlign w:val="center"/>
          </w:tcPr>
          <w:p w14:paraId="31DC2B44" w14:textId="59666D95" w:rsidR="00316060" w:rsidRPr="00952347" w:rsidRDefault="00316060" w:rsidP="00316060">
            <w:pPr>
              <w:jc w:val="center"/>
              <w:rPr>
                <w:color w:val="FF0000"/>
                <w:sz w:val="16"/>
                <w:szCs w:val="16"/>
              </w:rPr>
            </w:pPr>
            <w:r w:rsidRPr="00952347">
              <w:rPr>
                <w:color w:val="FF0000"/>
                <w:sz w:val="16"/>
                <w:szCs w:val="16"/>
              </w:rPr>
              <w:t>Interdigital</w:t>
            </w:r>
          </w:p>
        </w:tc>
        <w:tc>
          <w:tcPr>
            <w:tcW w:w="1902" w:type="dxa"/>
            <w:vAlign w:val="center"/>
          </w:tcPr>
          <w:p w14:paraId="24A1AAC8" w14:textId="3194DA12" w:rsidR="00316060" w:rsidRPr="007F1223" w:rsidRDefault="00316060" w:rsidP="00316060">
            <w:pPr>
              <w:jc w:val="center"/>
              <w:rPr>
                <w:sz w:val="16"/>
                <w:szCs w:val="16"/>
              </w:rPr>
            </w:pPr>
            <w:proofErr w:type="spellStart"/>
            <w:r w:rsidRPr="007F1223">
              <w:rPr>
                <w:rFonts w:hint="eastAsia"/>
                <w:sz w:val="16"/>
                <w:szCs w:val="16"/>
              </w:rPr>
              <w:t>AlwaysOn</w:t>
            </w:r>
            <w:proofErr w:type="spellEnd"/>
            <w:r w:rsidRPr="007F1223">
              <w:rPr>
                <w:rFonts w:hint="eastAsia"/>
                <w:sz w:val="16"/>
                <w:szCs w:val="16"/>
              </w:rPr>
              <w:t xml:space="preserve"> - baseline</w:t>
            </w:r>
          </w:p>
        </w:tc>
        <w:tc>
          <w:tcPr>
            <w:tcW w:w="1419" w:type="dxa"/>
            <w:vAlign w:val="center"/>
          </w:tcPr>
          <w:p w14:paraId="448BC768" w14:textId="706B84B8" w:rsidR="00316060" w:rsidRPr="007F1223" w:rsidRDefault="00316060" w:rsidP="00316060">
            <w:pPr>
              <w:jc w:val="center"/>
              <w:rPr>
                <w:sz w:val="16"/>
                <w:szCs w:val="16"/>
              </w:rPr>
            </w:pPr>
            <w:r w:rsidRPr="007F1223">
              <w:rPr>
                <w:rFonts w:hint="eastAsia"/>
                <w:sz w:val="16"/>
                <w:szCs w:val="16"/>
              </w:rPr>
              <w:t>12</w:t>
            </w:r>
          </w:p>
        </w:tc>
        <w:tc>
          <w:tcPr>
            <w:tcW w:w="1417" w:type="dxa"/>
            <w:vAlign w:val="center"/>
          </w:tcPr>
          <w:p w14:paraId="416DC749" w14:textId="42E12BAD" w:rsidR="00316060" w:rsidRPr="007F1223" w:rsidRDefault="00316060" w:rsidP="00316060">
            <w:pPr>
              <w:jc w:val="center"/>
              <w:rPr>
                <w:sz w:val="16"/>
                <w:szCs w:val="16"/>
              </w:rPr>
            </w:pPr>
            <w:r w:rsidRPr="007F1223">
              <w:rPr>
                <w:rFonts w:hint="eastAsia"/>
                <w:sz w:val="16"/>
                <w:szCs w:val="16"/>
              </w:rPr>
              <w:t>2</w:t>
            </w:r>
          </w:p>
        </w:tc>
        <w:tc>
          <w:tcPr>
            <w:tcW w:w="1701" w:type="dxa"/>
            <w:vAlign w:val="center"/>
          </w:tcPr>
          <w:p w14:paraId="2B830194" w14:textId="2791462A" w:rsidR="00316060" w:rsidRPr="00952347" w:rsidRDefault="00316060" w:rsidP="00316060">
            <w:pPr>
              <w:jc w:val="center"/>
              <w:rPr>
                <w:color w:val="FF0000"/>
                <w:sz w:val="16"/>
                <w:szCs w:val="16"/>
              </w:rPr>
            </w:pPr>
            <w:r w:rsidRPr="00952347">
              <w:rPr>
                <w:color w:val="FF0000"/>
                <w:sz w:val="16"/>
                <w:szCs w:val="16"/>
              </w:rPr>
              <w:t>17%</w:t>
            </w:r>
          </w:p>
        </w:tc>
        <w:tc>
          <w:tcPr>
            <w:tcW w:w="1694" w:type="dxa"/>
            <w:vAlign w:val="center"/>
          </w:tcPr>
          <w:p w14:paraId="5BE05E3C" w14:textId="26842AD8" w:rsidR="00316060" w:rsidRPr="007F1223" w:rsidRDefault="00316060" w:rsidP="00316060">
            <w:pPr>
              <w:jc w:val="center"/>
              <w:rPr>
                <w:sz w:val="16"/>
                <w:szCs w:val="16"/>
              </w:rPr>
            </w:pPr>
            <w:r w:rsidRPr="007F1223">
              <w:rPr>
                <w:rFonts w:hint="eastAsia"/>
                <w:sz w:val="16"/>
                <w:szCs w:val="16"/>
              </w:rPr>
              <w:t>-</w:t>
            </w:r>
          </w:p>
        </w:tc>
      </w:tr>
      <w:tr w:rsidR="00316060" w:rsidRPr="00316060" w14:paraId="24146F63" w14:textId="77777777" w:rsidTr="00952347">
        <w:tblPrEx>
          <w:jc w:val="left"/>
        </w:tblPrEx>
        <w:trPr>
          <w:trHeight w:hRule="exact" w:val="283"/>
        </w:trPr>
        <w:tc>
          <w:tcPr>
            <w:tcW w:w="927" w:type="dxa"/>
            <w:vMerge/>
            <w:shd w:val="clear" w:color="auto" w:fill="9CC2E5" w:themeFill="accent1" w:themeFillTint="99"/>
            <w:vAlign w:val="center"/>
          </w:tcPr>
          <w:p w14:paraId="1C8DD0DF" w14:textId="7919CFAD" w:rsidR="00316060" w:rsidRPr="00952347" w:rsidRDefault="00316060" w:rsidP="00316060">
            <w:pPr>
              <w:jc w:val="center"/>
              <w:rPr>
                <w:color w:val="FF0000"/>
                <w:sz w:val="16"/>
                <w:szCs w:val="16"/>
              </w:rPr>
            </w:pPr>
          </w:p>
        </w:tc>
        <w:tc>
          <w:tcPr>
            <w:tcW w:w="1902" w:type="dxa"/>
            <w:vAlign w:val="center"/>
          </w:tcPr>
          <w:p w14:paraId="20794BE1" w14:textId="16F65568" w:rsidR="00316060" w:rsidRPr="007F1223" w:rsidRDefault="00316060" w:rsidP="00316060">
            <w:pPr>
              <w:jc w:val="center"/>
              <w:rPr>
                <w:sz w:val="16"/>
                <w:szCs w:val="16"/>
              </w:rPr>
            </w:pPr>
            <w:r w:rsidRPr="007F1223">
              <w:rPr>
                <w:rFonts w:hint="eastAsia"/>
                <w:sz w:val="16"/>
                <w:szCs w:val="16"/>
              </w:rPr>
              <w:t>R15/16CDRX</w:t>
            </w:r>
            <w:r w:rsidR="002C44DC" w:rsidRPr="007F1223">
              <w:rPr>
                <w:rFonts w:eastAsia="DengXian"/>
                <w:sz w:val="16"/>
                <w:szCs w:val="16"/>
              </w:rPr>
              <w:t xml:space="preserve"> </w:t>
            </w:r>
            <w:r w:rsidR="002C44DC" w:rsidRPr="007F1223">
              <w:rPr>
                <w:sz w:val="16"/>
                <w:szCs w:val="16"/>
              </w:rPr>
              <w:t>(16_4_12)</w:t>
            </w:r>
          </w:p>
        </w:tc>
        <w:tc>
          <w:tcPr>
            <w:tcW w:w="1419" w:type="dxa"/>
            <w:vAlign w:val="center"/>
          </w:tcPr>
          <w:p w14:paraId="33178517" w14:textId="67CF7942" w:rsidR="00316060" w:rsidRPr="007F1223" w:rsidRDefault="00316060" w:rsidP="00316060">
            <w:pPr>
              <w:jc w:val="center"/>
              <w:rPr>
                <w:sz w:val="16"/>
                <w:szCs w:val="16"/>
              </w:rPr>
            </w:pPr>
            <w:r w:rsidRPr="007F1223">
              <w:rPr>
                <w:rFonts w:hint="eastAsia"/>
                <w:sz w:val="16"/>
                <w:szCs w:val="16"/>
              </w:rPr>
              <w:t>12</w:t>
            </w:r>
          </w:p>
        </w:tc>
        <w:tc>
          <w:tcPr>
            <w:tcW w:w="1417" w:type="dxa"/>
            <w:vAlign w:val="center"/>
          </w:tcPr>
          <w:p w14:paraId="285997F4" w14:textId="5355739F" w:rsidR="00316060" w:rsidRPr="007F1223" w:rsidRDefault="00316060" w:rsidP="00316060">
            <w:pPr>
              <w:jc w:val="center"/>
              <w:rPr>
                <w:sz w:val="16"/>
                <w:szCs w:val="16"/>
              </w:rPr>
            </w:pPr>
            <w:r w:rsidRPr="007F1223">
              <w:rPr>
                <w:rFonts w:hint="eastAsia"/>
                <w:sz w:val="16"/>
                <w:szCs w:val="16"/>
              </w:rPr>
              <w:t>0</w:t>
            </w:r>
          </w:p>
        </w:tc>
        <w:tc>
          <w:tcPr>
            <w:tcW w:w="1701" w:type="dxa"/>
            <w:vAlign w:val="center"/>
          </w:tcPr>
          <w:p w14:paraId="102721E4" w14:textId="0B3D8517" w:rsidR="00316060" w:rsidRPr="00952347" w:rsidRDefault="00316060" w:rsidP="00316060">
            <w:pPr>
              <w:jc w:val="center"/>
              <w:rPr>
                <w:color w:val="FF0000"/>
                <w:sz w:val="16"/>
                <w:szCs w:val="16"/>
              </w:rPr>
            </w:pPr>
            <w:r w:rsidRPr="00952347">
              <w:rPr>
                <w:color w:val="FF0000"/>
                <w:sz w:val="16"/>
                <w:szCs w:val="16"/>
              </w:rPr>
              <w:t>0%</w:t>
            </w:r>
          </w:p>
        </w:tc>
        <w:tc>
          <w:tcPr>
            <w:tcW w:w="1694" w:type="dxa"/>
            <w:vAlign w:val="center"/>
          </w:tcPr>
          <w:p w14:paraId="484BEEC9" w14:textId="376C7AAF" w:rsidR="00316060" w:rsidRPr="007F1223" w:rsidRDefault="00316060" w:rsidP="00316060">
            <w:pPr>
              <w:jc w:val="center"/>
              <w:rPr>
                <w:sz w:val="16"/>
                <w:szCs w:val="16"/>
              </w:rPr>
            </w:pPr>
            <w:r w:rsidRPr="007F1223">
              <w:rPr>
                <w:rFonts w:hint="eastAsia"/>
                <w:sz w:val="16"/>
                <w:szCs w:val="16"/>
              </w:rPr>
              <w:t>5.84%</w:t>
            </w:r>
          </w:p>
        </w:tc>
      </w:tr>
      <w:tr w:rsidR="00316060" w:rsidRPr="00316060" w14:paraId="3AC2665E" w14:textId="77777777" w:rsidTr="00952347">
        <w:tblPrEx>
          <w:jc w:val="left"/>
        </w:tblPrEx>
        <w:trPr>
          <w:trHeight w:hRule="exact" w:val="283"/>
        </w:trPr>
        <w:tc>
          <w:tcPr>
            <w:tcW w:w="927" w:type="dxa"/>
            <w:vMerge/>
            <w:shd w:val="clear" w:color="auto" w:fill="9CC2E5" w:themeFill="accent1" w:themeFillTint="99"/>
            <w:vAlign w:val="center"/>
          </w:tcPr>
          <w:p w14:paraId="3F01DEB0" w14:textId="56F4A344" w:rsidR="00316060" w:rsidRPr="00952347" w:rsidRDefault="00316060" w:rsidP="00316060">
            <w:pPr>
              <w:jc w:val="center"/>
              <w:rPr>
                <w:color w:val="FF0000"/>
                <w:sz w:val="16"/>
                <w:szCs w:val="16"/>
              </w:rPr>
            </w:pPr>
          </w:p>
        </w:tc>
        <w:tc>
          <w:tcPr>
            <w:tcW w:w="1902" w:type="dxa"/>
            <w:vAlign w:val="center"/>
          </w:tcPr>
          <w:p w14:paraId="47997751" w14:textId="539DDB3D" w:rsidR="00316060" w:rsidRPr="007F1223" w:rsidRDefault="00316060" w:rsidP="00316060">
            <w:pPr>
              <w:jc w:val="center"/>
              <w:rPr>
                <w:sz w:val="16"/>
                <w:szCs w:val="16"/>
              </w:rPr>
            </w:pPr>
            <w:r w:rsidRPr="007F1223">
              <w:rPr>
                <w:rFonts w:hint="eastAsia"/>
                <w:sz w:val="16"/>
                <w:szCs w:val="16"/>
              </w:rPr>
              <w:t>R15/16CDRX</w:t>
            </w:r>
            <w:r w:rsidR="002C44DC" w:rsidRPr="007F1223">
              <w:rPr>
                <w:rFonts w:eastAsia="DengXian"/>
                <w:sz w:val="16"/>
                <w:szCs w:val="16"/>
              </w:rPr>
              <w:t xml:space="preserve"> </w:t>
            </w:r>
            <w:r w:rsidR="002C44DC" w:rsidRPr="007F1223">
              <w:rPr>
                <w:sz w:val="16"/>
                <w:szCs w:val="16"/>
              </w:rPr>
              <w:t>(4_2_2)</w:t>
            </w:r>
          </w:p>
        </w:tc>
        <w:tc>
          <w:tcPr>
            <w:tcW w:w="1419" w:type="dxa"/>
            <w:vAlign w:val="center"/>
          </w:tcPr>
          <w:p w14:paraId="5540E3EA" w14:textId="1D6BC0E8" w:rsidR="00316060" w:rsidRPr="007F1223" w:rsidRDefault="00316060" w:rsidP="00316060">
            <w:pPr>
              <w:jc w:val="center"/>
              <w:rPr>
                <w:sz w:val="16"/>
                <w:szCs w:val="16"/>
              </w:rPr>
            </w:pPr>
            <w:r w:rsidRPr="007F1223">
              <w:rPr>
                <w:rFonts w:hint="eastAsia"/>
                <w:sz w:val="16"/>
                <w:szCs w:val="16"/>
              </w:rPr>
              <w:t>12</w:t>
            </w:r>
          </w:p>
        </w:tc>
        <w:tc>
          <w:tcPr>
            <w:tcW w:w="1417" w:type="dxa"/>
            <w:vAlign w:val="center"/>
          </w:tcPr>
          <w:p w14:paraId="3574655F" w14:textId="10418A8F" w:rsidR="00316060" w:rsidRPr="007F1223" w:rsidRDefault="00316060" w:rsidP="00316060">
            <w:pPr>
              <w:jc w:val="center"/>
              <w:rPr>
                <w:sz w:val="16"/>
                <w:szCs w:val="16"/>
              </w:rPr>
            </w:pPr>
            <w:r w:rsidRPr="007F1223">
              <w:rPr>
                <w:rFonts w:hint="eastAsia"/>
                <w:sz w:val="16"/>
                <w:szCs w:val="16"/>
              </w:rPr>
              <w:t>0</w:t>
            </w:r>
          </w:p>
        </w:tc>
        <w:tc>
          <w:tcPr>
            <w:tcW w:w="1701" w:type="dxa"/>
            <w:vAlign w:val="center"/>
          </w:tcPr>
          <w:p w14:paraId="4D61AD6D" w14:textId="52276FF0" w:rsidR="00316060" w:rsidRPr="00952347" w:rsidRDefault="00316060" w:rsidP="00316060">
            <w:pPr>
              <w:jc w:val="center"/>
              <w:rPr>
                <w:color w:val="FF0000"/>
                <w:sz w:val="16"/>
                <w:szCs w:val="16"/>
              </w:rPr>
            </w:pPr>
            <w:r w:rsidRPr="00952347">
              <w:rPr>
                <w:color w:val="FF0000"/>
                <w:sz w:val="16"/>
                <w:szCs w:val="16"/>
              </w:rPr>
              <w:t>0%</w:t>
            </w:r>
          </w:p>
        </w:tc>
        <w:tc>
          <w:tcPr>
            <w:tcW w:w="1694" w:type="dxa"/>
            <w:vAlign w:val="center"/>
          </w:tcPr>
          <w:p w14:paraId="3747061D" w14:textId="57AB59B9" w:rsidR="00316060" w:rsidRPr="007F1223" w:rsidRDefault="00316060" w:rsidP="00316060">
            <w:pPr>
              <w:jc w:val="center"/>
              <w:rPr>
                <w:sz w:val="16"/>
                <w:szCs w:val="16"/>
              </w:rPr>
            </w:pPr>
            <w:r w:rsidRPr="007F1223">
              <w:rPr>
                <w:rFonts w:hint="eastAsia"/>
                <w:sz w:val="16"/>
                <w:szCs w:val="16"/>
              </w:rPr>
              <w:t>16.30%</w:t>
            </w:r>
          </w:p>
        </w:tc>
      </w:tr>
      <w:tr w:rsidR="00316060" w:rsidRPr="00316060" w14:paraId="013578DC" w14:textId="77777777" w:rsidTr="00952347">
        <w:tblPrEx>
          <w:jc w:val="left"/>
        </w:tblPrEx>
        <w:trPr>
          <w:trHeight w:hRule="exact" w:val="283"/>
        </w:trPr>
        <w:tc>
          <w:tcPr>
            <w:tcW w:w="927" w:type="dxa"/>
            <w:vMerge w:val="restart"/>
            <w:shd w:val="clear" w:color="auto" w:fill="9CC2E5" w:themeFill="accent1" w:themeFillTint="99"/>
            <w:vAlign w:val="center"/>
          </w:tcPr>
          <w:p w14:paraId="4EDE0A33" w14:textId="118ED67C" w:rsidR="00316060" w:rsidRPr="00081E4B" w:rsidRDefault="00316060" w:rsidP="00316060">
            <w:pPr>
              <w:jc w:val="center"/>
              <w:rPr>
                <w:sz w:val="16"/>
                <w:szCs w:val="16"/>
              </w:rPr>
            </w:pPr>
            <w:r w:rsidRPr="00316060">
              <w:rPr>
                <w:sz w:val="16"/>
                <w:szCs w:val="16"/>
              </w:rPr>
              <w:t>Nokia</w:t>
            </w:r>
          </w:p>
        </w:tc>
        <w:tc>
          <w:tcPr>
            <w:tcW w:w="1902" w:type="dxa"/>
            <w:vAlign w:val="center"/>
          </w:tcPr>
          <w:p w14:paraId="4E3D2DB2" w14:textId="10544CCE" w:rsidR="00316060" w:rsidRPr="00551C7E" w:rsidRDefault="00316060" w:rsidP="00316060">
            <w:pPr>
              <w:jc w:val="center"/>
              <w:rPr>
                <w:sz w:val="16"/>
                <w:szCs w:val="16"/>
              </w:rPr>
            </w:pPr>
            <w:r w:rsidRPr="00316060">
              <w:rPr>
                <w:rFonts w:hint="eastAsia"/>
                <w:sz w:val="16"/>
                <w:szCs w:val="16"/>
              </w:rPr>
              <w:t>R15/16CDRX</w:t>
            </w:r>
            <w:r w:rsidR="002C44DC" w:rsidRPr="007F1223">
              <w:rPr>
                <w:rFonts w:eastAsia="DengXian"/>
                <w:sz w:val="16"/>
                <w:szCs w:val="16"/>
              </w:rPr>
              <w:t xml:space="preserve"> </w:t>
            </w:r>
            <w:r w:rsidR="002C44DC">
              <w:rPr>
                <w:sz w:val="16"/>
                <w:szCs w:val="16"/>
              </w:rPr>
              <w:t>(4_2_2)</w:t>
            </w:r>
          </w:p>
        </w:tc>
        <w:tc>
          <w:tcPr>
            <w:tcW w:w="1419" w:type="dxa"/>
            <w:vAlign w:val="center"/>
          </w:tcPr>
          <w:p w14:paraId="2C85BF22" w14:textId="49D43549"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220247A1" w14:textId="3D6D43BA" w:rsidR="00316060" w:rsidRPr="00081E4B" w:rsidRDefault="00316060" w:rsidP="00316060">
            <w:pPr>
              <w:jc w:val="center"/>
              <w:rPr>
                <w:sz w:val="16"/>
                <w:szCs w:val="16"/>
              </w:rPr>
            </w:pPr>
            <w:r w:rsidRPr="00316060">
              <w:rPr>
                <w:rFonts w:hint="eastAsia"/>
                <w:sz w:val="16"/>
                <w:szCs w:val="16"/>
              </w:rPr>
              <w:t>3</w:t>
            </w:r>
          </w:p>
        </w:tc>
        <w:tc>
          <w:tcPr>
            <w:tcW w:w="1701" w:type="dxa"/>
            <w:vAlign w:val="center"/>
          </w:tcPr>
          <w:p w14:paraId="4C82C1E1" w14:textId="4DFE26F3" w:rsidR="00316060" w:rsidRPr="00081E4B" w:rsidRDefault="00316060" w:rsidP="00316060">
            <w:pPr>
              <w:jc w:val="center"/>
              <w:rPr>
                <w:sz w:val="16"/>
                <w:szCs w:val="16"/>
              </w:rPr>
            </w:pPr>
            <w:r w:rsidRPr="00316060">
              <w:rPr>
                <w:sz w:val="16"/>
                <w:szCs w:val="16"/>
              </w:rPr>
              <w:t>94.72%</w:t>
            </w:r>
          </w:p>
        </w:tc>
        <w:tc>
          <w:tcPr>
            <w:tcW w:w="1694" w:type="dxa"/>
            <w:vAlign w:val="center"/>
          </w:tcPr>
          <w:p w14:paraId="4F54BF23" w14:textId="639DF95A" w:rsidR="00316060" w:rsidRPr="00081E4B" w:rsidRDefault="00316060" w:rsidP="00316060">
            <w:pPr>
              <w:jc w:val="center"/>
              <w:rPr>
                <w:sz w:val="16"/>
                <w:szCs w:val="16"/>
              </w:rPr>
            </w:pPr>
            <w:r w:rsidRPr="00316060">
              <w:rPr>
                <w:rFonts w:hint="eastAsia"/>
                <w:sz w:val="16"/>
                <w:szCs w:val="16"/>
              </w:rPr>
              <w:t>25.45%</w:t>
            </w:r>
          </w:p>
        </w:tc>
      </w:tr>
      <w:tr w:rsidR="00316060" w:rsidRPr="00316060" w14:paraId="5707DFE5" w14:textId="77777777" w:rsidTr="00952347">
        <w:tblPrEx>
          <w:jc w:val="left"/>
        </w:tblPrEx>
        <w:trPr>
          <w:trHeight w:hRule="exact" w:val="283"/>
        </w:trPr>
        <w:tc>
          <w:tcPr>
            <w:tcW w:w="927" w:type="dxa"/>
            <w:vMerge/>
            <w:shd w:val="clear" w:color="auto" w:fill="9CC2E5" w:themeFill="accent1" w:themeFillTint="99"/>
            <w:vAlign w:val="center"/>
          </w:tcPr>
          <w:p w14:paraId="7B6A4CE9" w14:textId="0083E485" w:rsidR="00316060" w:rsidRPr="00081E4B" w:rsidRDefault="00316060" w:rsidP="00316060">
            <w:pPr>
              <w:jc w:val="center"/>
              <w:rPr>
                <w:sz w:val="16"/>
                <w:szCs w:val="16"/>
              </w:rPr>
            </w:pPr>
          </w:p>
        </w:tc>
        <w:tc>
          <w:tcPr>
            <w:tcW w:w="1902" w:type="dxa"/>
            <w:vAlign w:val="center"/>
          </w:tcPr>
          <w:p w14:paraId="2C0E59B0" w14:textId="113E6B55" w:rsidR="00316060" w:rsidRPr="00551C7E" w:rsidRDefault="00316060" w:rsidP="00316060">
            <w:pPr>
              <w:jc w:val="center"/>
              <w:rPr>
                <w:sz w:val="16"/>
                <w:szCs w:val="16"/>
              </w:rPr>
            </w:pPr>
            <w:r w:rsidRPr="00316060">
              <w:rPr>
                <w:rFonts w:hint="eastAsia"/>
                <w:sz w:val="16"/>
                <w:szCs w:val="16"/>
              </w:rPr>
              <w:t>R15/16CDRX</w:t>
            </w:r>
            <w:r w:rsidR="002C44DC" w:rsidRPr="007F1223">
              <w:rPr>
                <w:rFonts w:eastAsia="DengXian"/>
                <w:sz w:val="16"/>
                <w:szCs w:val="16"/>
              </w:rPr>
              <w:t xml:space="preserve"> </w:t>
            </w:r>
            <w:r w:rsidR="002C44DC">
              <w:rPr>
                <w:sz w:val="16"/>
                <w:szCs w:val="16"/>
              </w:rPr>
              <w:t>(8_4_4)</w:t>
            </w:r>
          </w:p>
        </w:tc>
        <w:tc>
          <w:tcPr>
            <w:tcW w:w="1419" w:type="dxa"/>
            <w:vAlign w:val="center"/>
          </w:tcPr>
          <w:p w14:paraId="6EA23704" w14:textId="6D0D036A"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60257A81" w14:textId="23CBFDC1" w:rsidR="00316060" w:rsidRPr="00081E4B" w:rsidRDefault="00316060" w:rsidP="00316060">
            <w:pPr>
              <w:jc w:val="center"/>
              <w:rPr>
                <w:sz w:val="16"/>
                <w:szCs w:val="16"/>
              </w:rPr>
            </w:pPr>
            <w:r w:rsidRPr="00316060">
              <w:rPr>
                <w:rFonts w:hint="eastAsia"/>
                <w:sz w:val="16"/>
                <w:szCs w:val="16"/>
              </w:rPr>
              <w:t>3</w:t>
            </w:r>
          </w:p>
        </w:tc>
        <w:tc>
          <w:tcPr>
            <w:tcW w:w="1701" w:type="dxa"/>
            <w:vAlign w:val="center"/>
          </w:tcPr>
          <w:p w14:paraId="18D98FFE" w14:textId="2A290D2C" w:rsidR="00316060" w:rsidRPr="00DC3662" w:rsidRDefault="00316060" w:rsidP="00316060">
            <w:pPr>
              <w:jc w:val="center"/>
              <w:rPr>
                <w:color w:val="FF0000"/>
                <w:sz w:val="16"/>
                <w:szCs w:val="16"/>
              </w:rPr>
            </w:pPr>
            <w:r w:rsidRPr="00DC3662">
              <w:rPr>
                <w:color w:val="FF0000"/>
                <w:sz w:val="16"/>
                <w:szCs w:val="16"/>
              </w:rPr>
              <w:t>83.88%</w:t>
            </w:r>
          </w:p>
        </w:tc>
        <w:tc>
          <w:tcPr>
            <w:tcW w:w="1694" w:type="dxa"/>
            <w:vAlign w:val="center"/>
          </w:tcPr>
          <w:p w14:paraId="6D75B0AD" w14:textId="3E73E828" w:rsidR="00316060" w:rsidRPr="00081E4B" w:rsidRDefault="00316060" w:rsidP="00316060">
            <w:pPr>
              <w:jc w:val="center"/>
              <w:rPr>
                <w:sz w:val="16"/>
                <w:szCs w:val="16"/>
              </w:rPr>
            </w:pPr>
            <w:r w:rsidRPr="00316060">
              <w:rPr>
                <w:rFonts w:hint="eastAsia"/>
                <w:sz w:val="16"/>
                <w:szCs w:val="16"/>
              </w:rPr>
              <w:t>21.04%</w:t>
            </w:r>
          </w:p>
        </w:tc>
      </w:tr>
      <w:tr w:rsidR="00316060" w:rsidRPr="00316060" w14:paraId="7C55D84A" w14:textId="77777777" w:rsidTr="00952347">
        <w:tblPrEx>
          <w:jc w:val="left"/>
        </w:tblPrEx>
        <w:trPr>
          <w:trHeight w:hRule="exact" w:val="283"/>
        </w:trPr>
        <w:tc>
          <w:tcPr>
            <w:tcW w:w="927" w:type="dxa"/>
            <w:vMerge/>
            <w:shd w:val="clear" w:color="auto" w:fill="9CC2E5" w:themeFill="accent1" w:themeFillTint="99"/>
            <w:vAlign w:val="center"/>
          </w:tcPr>
          <w:p w14:paraId="6425488E" w14:textId="30149396" w:rsidR="00316060" w:rsidRPr="00081E4B" w:rsidRDefault="00316060" w:rsidP="00316060">
            <w:pPr>
              <w:jc w:val="center"/>
              <w:rPr>
                <w:sz w:val="16"/>
                <w:szCs w:val="16"/>
              </w:rPr>
            </w:pPr>
          </w:p>
        </w:tc>
        <w:tc>
          <w:tcPr>
            <w:tcW w:w="1902" w:type="dxa"/>
            <w:vAlign w:val="center"/>
          </w:tcPr>
          <w:p w14:paraId="67580673" w14:textId="7C830ABB" w:rsidR="00316060" w:rsidRPr="00551C7E" w:rsidRDefault="00316060" w:rsidP="00316060">
            <w:pPr>
              <w:jc w:val="center"/>
              <w:rPr>
                <w:sz w:val="16"/>
                <w:szCs w:val="16"/>
              </w:rPr>
            </w:pPr>
            <w:r w:rsidRPr="00316060">
              <w:rPr>
                <w:rFonts w:hint="eastAsia"/>
                <w:sz w:val="16"/>
                <w:szCs w:val="16"/>
              </w:rPr>
              <w:t>R15/16CDRX</w:t>
            </w:r>
            <w:r w:rsidR="002C44DC" w:rsidRPr="007F1223">
              <w:rPr>
                <w:rFonts w:eastAsia="DengXian"/>
                <w:sz w:val="16"/>
                <w:szCs w:val="16"/>
              </w:rPr>
              <w:t xml:space="preserve"> </w:t>
            </w:r>
            <w:r w:rsidR="002C44DC">
              <w:rPr>
                <w:sz w:val="16"/>
                <w:szCs w:val="16"/>
              </w:rPr>
              <w:t>(16_8_8)</w:t>
            </w:r>
          </w:p>
        </w:tc>
        <w:tc>
          <w:tcPr>
            <w:tcW w:w="1419" w:type="dxa"/>
            <w:vAlign w:val="center"/>
          </w:tcPr>
          <w:p w14:paraId="25B4BDB5" w14:textId="2748E7CE" w:rsidR="00316060" w:rsidRPr="00081E4B" w:rsidRDefault="00316060" w:rsidP="00316060">
            <w:pPr>
              <w:jc w:val="center"/>
              <w:rPr>
                <w:sz w:val="16"/>
                <w:szCs w:val="16"/>
              </w:rPr>
            </w:pPr>
            <w:r w:rsidRPr="00316060">
              <w:rPr>
                <w:rFonts w:hint="eastAsia"/>
                <w:sz w:val="16"/>
                <w:szCs w:val="16"/>
              </w:rPr>
              <w:t>3</w:t>
            </w:r>
          </w:p>
        </w:tc>
        <w:tc>
          <w:tcPr>
            <w:tcW w:w="1417" w:type="dxa"/>
            <w:vAlign w:val="center"/>
          </w:tcPr>
          <w:p w14:paraId="21DE8AD8" w14:textId="63D29E04" w:rsidR="00316060" w:rsidRPr="00081E4B" w:rsidRDefault="00316060" w:rsidP="00316060">
            <w:pPr>
              <w:jc w:val="center"/>
              <w:rPr>
                <w:sz w:val="16"/>
                <w:szCs w:val="16"/>
              </w:rPr>
            </w:pPr>
            <w:r w:rsidRPr="00316060">
              <w:rPr>
                <w:rFonts w:hint="eastAsia"/>
                <w:sz w:val="16"/>
                <w:szCs w:val="16"/>
              </w:rPr>
              <w:t>3</w:t>
            </w:r>
          </w:p>
        </w:tc>
        <w:tc>
          <w:tcPr>
            <w:tcW w:w="1701" w:type="dxa"/>
            <w:vAlign w:val="center"/>
          </w:tcPr>
          <w:p w14:paraId="71813BE2" w14:textId="03EB231C" w:rsidR="00316060" w:rsidRPr="00DC3662" w:rsidRDefault="00316060" w:rsidP="00316060">
            <w:pPr>
              <w:jc w:val="center"/>
              <w:rPr>
                <w:color w:val="FF0000"/>
                <w:sz w:val="16"/>
                <w:szCs w:val="16"/>
              </w:rPr>
            </w:pPr>
            <w:r w:rsidRPr="00DC3662">
              <w:rPr>
                <w:color w:val="FF0000"/>
                <w:sz w:val="16"/>
                <w:szCs w:val="16"/>
              </w:rPr>
              <w:t>0.00%</w:t>
            </w:r>
          </w:p>
        </w:tc>
        <w:tc>
          <w:tcPr>
            <w:tcW w:w="1694" w:type="dxa"/>
            <w:vAlign w:val="center"/>
          </w:tcPr>
          <w:p w14:paraId="05E34EE2" w14:textId="7F9E2709" w:rsidR="00316060" w:rsidRPr="00081E4B" w:rsidRDefault="00316060" w:rsidP="00316060">
            <w:pPr>
              <w:jc w:val="center"/>
              <w:rPr>
                <w:sz w:val="16"/>
                <w:szCs w:val="16"/>
              </w:rPr>
            </w:pPr>
            <w:r w:rsidRPr="00316060">
              <w:rPr>
                <w:rFonts w:hint="eastAsia"/>
                <w:sz w:val="16"/>
                <w:szCs w:val="16"/>
              </w:rPr>
              <w:t>13.04%</w:t>
            </w:r>
          </w:p>
        </w:tc>
      </w:tr>
    </w:tbl>
    <w:p w14:paraId="6BCAF806" w14:textId="62B8A611" w:rsidR="00316060" w:rsidRDefault="00316060" w:rsidP="006011CD">
      <w:pPr>
        <w:spacing w:before="120" w:after="120" w:line="276" w:lineRule="auto"/>
        <w:jc w:val="both"/>
      </w:pPr>
    </w:p>
    <w:p w14:paraId="5443120E" w14:textId="4D8222F4" w:rsidR="00B954F0" w:rsidRDefault="00B954F0" w:rsidP="00B954F0">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DU</w:t>
      </w:r>
      <w:r w:rsidRPr="00B954F0">
        <w:rPr>
          <w:rFonts w:ascii="Arial" w:eastAsia="SimSun" w:hAnsi="Arial" w:cs="Arial"/>
          <w:sz w:val="24"/>
          <w:lang w:eastAsia="zh-CN"/>
        </w:rPr>
        <w:t xml:space="preserve"> Scenario</w:t>
      </w:r>
    </w:p>
    <w:p w14:paraId="60C7C15A" w14:textId="6A51781A" w:rsidR="00B954F0" w:rsidRDefault="00B954F0" w:rsidP="006011CD">
      <w:pPr>
        <w:spacing w:before="120" w:after="120" w:line="276" w:lineRule="auto"/>
        <w:jc w:val="both"/>
      </w:pPr>
    </w:p>
    <w:p w14:paraId="148FB439" w14:textId="5F4FABA2" w:rsidR="00B954F0" w:rsidRPr="00AA46B4" w:rsidRDefault="00B954F0" w:rsidP="00B954F0">
      <w:pPr>
        <w:spacing w:before="120" w:after="120" w:line="276" w:lineRule="auto"/>
        <w:rPr>
          <w:b/>
          <w:bCs/>
          <w:u w:val="single"/>
        </w:rPr>
      </w:pPr>
      <w:r>
        <w:rPr>
          <w:b/>
          <w:bCs/>
          <w:u w:val="single"/>
        </w:rPr>
        <w:t>DU</w:t>
      </w:r>
      <w:r w:rsidRPr="00AA46B4">
        <w:rPr>
          <w:b/>
          <w:bCs/>
          <w:u w:val="single"/>
        </w:rPr>
        <w:t>, CG, 30Mbps, 15ms PDB, 100MHz bandwidth, DDDSU TDD format</w:t>
      </w:r>
    </w:p>
    <w:p w14:paraId="68019D89" w14:textId="3C45A349" w:rsidR="00B954F0" w:rsidRDefault="00FB773B" w:rsidP="00FB773B">
      <w:pPr>
        <w:spacing w:before="120" w:after="120" w:line="276" w:lineRule="auto"/>
        <w:jc w:val="center"/>
      </w:pPr>
      <w:bookmarkStart w:id="30" w:name="_Ref80088531"/>
      <w:r>
        <w:t xml:space="preserve">Table </w:t>
      </w:r>
      <w:fldSimple w:instr=" SEQ Table \* ARABIC ">
        <w:r>
          <w:rPr>
            <w:noProof/>
          </w:rPr>
          <w:t>41</w:t>
        </w:r>
      </w:fldSimple>
      <w:bookmarkEnd w:id="30"/>
      <w:r>
        <w:t xml:space="preserve"> Power consumption results of CG (30Mbps) application in FR1 DL Dense Urban scenario</w:t>
      </w:r>
    </w:p>
    <w:tbl>
      <w:tblPr>
        <w:tblStyle w:val="aa"/>
        <w:tblW w:w="0" w:type="auto"/>
        <w:jc w:val="center"/>
        <w:tblLook w:val="04A0" w:firstRow="1" w:lastRow="0" w:firstColumn="1" w:lastColumn="0" w:noHBand="0" w:noVBand="1"/>
      </w:tblPr>
      <w:tblGrid>
        <w:gridCol w:w="927"/>
        <w:gridCol w:w="2045"/>
        <w:gridCol w:w="1257"/>
        <w:gridCol w:w="1552"/>
        <w:gridCol w:w="1620"/>
        <w:gridCol w:w="1659"/>
      </w:tblGrid>
      <w:tr w:rsidR="00F71DB4" w14:paraId="503E7457" w14:textId="77777777" w:rsidTr="00303076">
        <w:trPr>
          <w:trHeight w:val="601"/>
          <w:jc w:val="center"/>
        </w:trPr>
        <w:tc>
          <w:tcPr>
            <w:tcW w:w="0" w:type="auto"/>
            <w:shd w:val="clear" w:color="auto" w:fill="9CC2E5" w:themeFill="accent1" w:themeFillTint="99"/>
            <w:vAlign w:val="center"/>
          </w:tcPr>
          <w:p w14:paraId="21057EC4"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45" w:type="dxa"/>
            <w:shd w:val="clear" w:color="auto" w:fill="9CC2E5" w:themeFill="accent1" w:themeFillTint="99"/>
            <w:vAlign w:val="center"/>
          </w:tcPr>
          <w:p w14:paraId="5C567757"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57" w:type="dxa"/>
            <w:shd w:val="clear" w:color="auto" w:fill="9CC2E5" w:themeFill="accent1" w:themeFillTint="99"/>
            <w:vAlign w:val="center"/>
          </w:tcPr>
          <w:p w14:paraId="5155B7B9" w14:textId="77777777" w:rsidR="00B954F0" w:rsidRPr="00B673EB" w:rsidRDefault="00B954F0"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2DAF20E4"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328DA81D"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9" w:type="dxa"/>
            <w:shd w:val="clear" w:color="auto" w:fill="9CC2E5" w:themeFill="accent1" w:themeFillTint="99"/>
            <w:vAlign w:val="center"/>
          </w:tcPr>
          <w:p w14:paraId="1CD91D1C"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D5621E" w:rsidRPr="00480BA6" w14:paraId="09CC6D46" w14:textId="77777777" w:rsidTr="00303076">
        <w:tblPrEx>
          <w:jc w:val="left"/>
        </w:tblPrEx>
        <w:trPr>
          <w:trHeight w:hRule="exact" w:val="283"/>
        </w:trPr>
        <w:tc>
          <w:tcPr>
            <w:tcW w:w="0" w:type="auto"/>
            <w:vMerge w:val="restart"/>
            <w:shd w:val="clear" w:color="auto" w:fill="9CC2E5" w:themeFill="accent1" w:themeFillTint="99"/>
            <w:vAlign w:val="center"/>
          </w:tcPr>
          <w:p w14:paraId="07021E27" w14:textId="526D71BC" w:rsidR="00D5621E" w:rsidRPr="00B673EB" w:rsidRDefault="00D5621E" w:rsidP="00D5621E">
            <w:pPr>
              <w:jc w:val="center"/>
              <w:rPr>
                <w:sz w:val="16"/>
                <w:szCs w:val="16"/>
              </w:rPr>
            </w:pPr>
            <w:r w:rsidRPr="00B673EB">
              <w:rPr>
                <w:sz w:val="16"/>
                <w:szCs w:val="16"/>
              </w:rPr>
              <w:t>Interdigital</w:t>
            </w:r>
          </w:p>
        </w:tc>
        <w:tc>
          <w:tcPr>
            <w:tcW w:w="2045" w:type="dxa"/>
            <w:vAlign w:val="center"/>
          </w:tcPr>
          <w:p w14:paraId="2350E441" w14:textId="787CD424" w:rsidR="00D5621E" w:rsidRPr="00B673EB" w:rsidRDefault="00D5621E" w:rsidP="00D5621E">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257" w:type="dxa"/>
            <w:vAlign w:val="center"/>
          </w:tcPr>
          <w:p w14:paraId="64E190EB" w14:textId="0D6F521D" w:rsidR="00D5621E" w:rsidRPr="00B673EB" w:rsidRDefault="00D5621E" w:rsidP="00D5621E">
            <w:pPr>
              <w:jc w:val="center"/>
              <w:rPr>
                <w:sz w:val="16"/>
                <w:szCs w:val="16"/>
              </w:rPr>
            </w:pPr>
            <w:r w:rsidRPr="00B673EB">
              <w:rPr>
                <w:sz w:val="16"/>
                <w:szCs w:val="16"/>
              </w:rPr>
              <w:t>8</w:t>
            </w:r>
          </w:p>
        </w:tc>
        <w:tc>
          <w:tcPr>
            <w:tcW w:w="1552" w:type="dxa"/>
            <w:vAlign w:val="center"/>
          </w:tcPr>
          <w:p w14:paraId="3C81773D" w14:textId="4EF5D654" w:rsidR="00D5621E" w:rsidRPr="00B673EB" w:rsidRDefault="00D5621E" w:rsidP="00D5621E">
            <w:pPr>
              <w:jc w:val="center"/>
              <w:rPr>
                <w:sz w:val="16"/>
                <w:szCs w:val="16"/>
              </w:rPr>
            </w:pPr>
            <w:r w:rsidRPr="00B673EB">
              <w:rPr>
                <w:sz w:val="16"/>
                <w:szCs w:val="16"/>
              </w:rPr>
              <w:t>4</w:t>
            </w:r>
          </w:p>
        </w:tc>
        <w:tc>
          <w:tcPr>
            <w:tcW w:w="1620" w:type="dxa"/>
            <w:vAlign w:val="center"/>
          </w:tcPr>
          <w:p w14:paraId="4DC84044" w14:textId="45B94D36" w:rsidR="00D5621E" w:rsidRPr="007F1223" w:rsidRDefault="00D5621E" w:rsidP="00D5621E">
            <w:pPr>
              <w:jc w:val="center"/>
              <w:rPr>
                <w:color w:val="FF0000"/>
                <w:sz w:val="16"/>
                <w:szCs w:val="16"/>
              </w:rPr>
            </w:pPr>
            <w:r w:rsidRPr="007F1223">
              <w:rPr>
                <w:color w:val="FF0000"/>
                <w:sz w:val="16"/>
                <w:szCs w:val="16"/>
              </w:rPr>
              <w:t>50%</w:t>
            </w:r>
          </w:p>
        </w:tc>
        <w:tc>
          <w:tcPr>
            <w:tcW w:w="1659" w:type="dxa"/>
            <w:vAlign w:val="center"/>
          </w:tcPr>
          <w:p w14:paraId="16565A21" w14:textId="022FD3B1" w:rsidR="00D5621E" w:rsidRPr="00B673EB" w:rsidRDefault="00D5621E" w:rsidP="00D5621E">
            <w:pPr>
              <w:jc w:val="center"/>
              <w:rPr>
                <w:sz w:val="16"/>
                <w:szCs w:val="16"/>
              </w:rPr>
            </w:pPr>
            <w:r w:rsidRPr="00B673EB">
              <w:rPr>
                <w:sz w:val="16"/>
                <w:szCs w:val="16"/>
              </w:rPr>
              <w:t>-</w:t>
            </w:r>
          </w:p>
        </w:tc>
      </w:tr>
      <w:tr w:rsidR="00D5621E" w:rsidRPr="00480BA6" w14:paraId="24142282" w14:textId="77777777" w:rsidTr="00303076">
        <w:tblPrEx>
          <w:jc w:val="left"/>
        </w:tblPrEx>
        <w:trPr>
          <w:trHeight w:hRule="exact" w:val="283"/>
        </w:trPr>
        <w:tc>
          <w:tcPr>
            <w:tcW w:w="0" w:type="auto"/>
            <w:vMerge/>
            <w:shd w:val="clear" w:color="auto" w:fill="9CC2E5" w:themeFill="accent1" w:themeFillTint="99"/>
            <w:vAlign w:val="center"/>
          </w:tcPr>
          <w:p w14:paraId="0288BC46" w14:textId="252E10B9" w:rsidR="00D5621E" w:rsidRPr="00B673EB" w:rsidRDefault="00D5621E" w:rsidP="00D5621E">
            <w:pPr>
              <w:jc w:val="center"/>
              <w:rPr>
                <w:sz w:val="16"/>
                <w:szCs w:val="16"/>
              </w:rPr>
            </w:pPr>
          </w:p>
        </w:tc>
        <w:tc>
          <w:tcPr>
            <w:tcW w:w="2045" w:type="dxa"/>
            <w:vAlign w:val="center"/>
          </w:tcPr>
          <w:p w14:paraId="165413EF" w14:textId="3E597620" w:rsidR="00D5621E" w:rsidRPr="00B673EB" w:rsidRDefault="00D5621E" w:rsidP="00D5621E">
            <w:pPr>
              <w:jc w:val="center"/>
              <w:rPr>
                <w:sz w:val="16"/>
                <w:szCs w:val="16"/>
              </w:rPr>
            </w:pPr>
            <w:r w:rsidRPr="00B673EB">
              <w:rPr>
                <w:sz w:val="16"/>
                <w:szCs w:val="16"/>
              </w:rPr>
              <w:t>R15/16CDRX</w:t>
            </w:r>
            <w:r w:rsidR="00310F01" w:rsidRPr="007F1223">
              <w:rPr>
                <w:rFonts w:eastAsia="DengXian"/>
                <w:sz w:val="16"/>
                <w:szCs w:val="16"/>
              </w:rPr>
              <w:t xml:space="preserve"> </w:t>
            </w:r>
            <w:r w:rsidR="00310F01" w:rsidRPr="00B673EB">
              <w:rPr>
                <w:sz w:val="16"/>
                <w:szCs w:val="16"/>
              </w:rPr>
              <w:t>(16_4_12)</w:t>
            </w:r>
          </w:p>
        </w:tc>
        <w:tc>
          <w:tcPr>
            <w:tcW w:w="1257" w:type="dxa"/>
            <w:vAlign w:val="center"/>
          </w:tcPr>
          <w:p w14:paraId="4886D21D" w14:textId="02ADD5CA" w:rsidR="00D5621E" w:rsidRPr="00B673EB" w:rsidRDefault="00D5621E" w:rsidP="00D5621E">
            <w:pPr>
              <w:jc w:val="center"/>
              <w:rPr>
                <w:sz w:val="16"/>
                <w:szCs w:val="16"/>
              </w:rPr>
            </w:pPr>
            <w:r w:rsidRPr="00B673EB">
              <w:rPr>
                <w:sz w:val="16"/>
                <w:szCs w:val="16"/>
              </w:rPr>
              <w:t>8</w:t>
            </w:r>
          </w:p>
        </w:tc>
        <w:tc>
          <w:tcPr>
            <w:tcW w:w="1552" w:type="dxa"/>
            <w:vAlign w:val="center"/>
          </w:tcPr>
          <w:p w14:paraId="77378B95" w14:textId="482C2F55" w:rsidR="00D5621E" w:rsidRPr="00B673EB" w:rsidRDefault="00D5621E" w:rsidP="00D5621E">
            <w:pPr>
              <w:jc w:val="center"/>
              <w:rPr>
                <w:sz w:val="16"/>
                <w:szCs w:val="16"/>
              </w:rPr>
            </w:pPr>
            <w:r w:rsidRPr="00B673EB">
              <w:rPr>
                <w:sz w:val="16"/>
                <w:szCs w:val="16"/>
              </w:rPr>
              <w:t>2</w:t>
            </w:r>
          </w:p>
        </w:tc>
        <w:tc>
          <w:tcPr>
            <w:tcW w:w="1620" w:type="dxa"/>
            <w:vAlign w:val="center"/>
          </w:tcPr>
          <w:p w14:paraId="28F2C64C" w14:textId="70D3DFE3" w:rsidR="00D5621E" w:rsidRPr="007F1223" w:rsidRDefault="00D5621E" w:rsidP="00D5621E">
            <w:pPr>
              <w:jc w:val="center"/>
              <w:rPr>
                <w:color w:val="FF0000"/>
                <w:sz w:val="16"/>
                <w:szCs w:val="16"/>
              </w:rPr>
            </w:pPr>
            <w:r w:rsidRPr="007F1223">
              <w:rPr>
                <w:color w:val="FF0000"/>
                <w:sz w:val="16"/>
                <w:szCs w:val="16"/>
              </w:rPr>
              <w:t>25%</w:t>
            </w:r>
          </w:p>
        </w:tc>
        <w:tc>
          <w:tcPr>
            <w:tcW w:w="1659" w:type="dxa"/>
            <w:vAlign w:val="center"/>
          </w:tcPr>
          <w:p w14:paraId="04AE0C22" w14:textId="7FD8D4EF" w:rsidR="00D5621E" w:rsidRPr="00B673EB" w:rsidRDefault="00D5621E" w:rsidP="00D5621E">
            <w:pPr>
              <w:jc w:val="center"/>
              <w:rPr>
                <w:sz w:val="16"/>
                <w:szCs w:val="16"/>
              </w:rPr>
            </w:pPr>
            <w:r w:rsidRPr="00B673EB">
              <w:rPr>
                <w:sz w:val="16"/>
                <w:szCs w:val="16"/>
              </w:rPr>
              <w:t>6.64%</w:t>
            </w:r>
          </w:p>
        </w:tc>
      </w:tr>
      <w:tr w:rsidR="00D5621E" w:rsidRPr="00480BA6" w14:paraId="5AD0C377" w14:textId="77777777" w:rsidTr="00303076">
        <w:tblPrEx>
          <w:jc w:val="left"/>
        </w:tblPrEx>
        <w:trPr>
          <w:trHeight w:hRule="exact" w:val="283"/>
        </w:trPr>
        <w:tc>
          <w:tcPr>
            <w:tcW w:w="0" w:type="auto"/>
            <w:vMerge/>
            <w:shd w:val="clear" w:color="auto" w:fill="9CC2E5" w:themeFill="accent1" w:themeFillTint="99"/>
            <w:vAlign w:val="center"/>
          </w:tcPr>
          <w:p w14:paraId="337CAADF" w14:textId="6E6B3C75" w:rsidR="00D5621E" w:rsidRPr="00B673EB" w:rsidRDefault="00D5621E" w:rsidP="00D5621E">
            <w:pPr>
              <w:jc w:val="center"/>
              <w:rPr>
                <w:sz w:val="16"/>
                <w:szCs w:val="16"/>
              </w:rPr>
            </w:pPr>
          </w:p>
        </w:tc>
        <w:tc>
          <w:tcPr>
            <w:tcW w:w="2045" w:type="dxa"/>
            <w:vAlign w:val="center"/>
          </w:tcPr>
          <w:p w14:paraId="23416459" w14:textId="03D6E523" w:rsidR="00D5621E" w:rsidRPr="00B673EB" w:rsidRDefault="00D5621E" w:rsidP="00D5621E">
            <w:pPr>
              <w:jc w:val="center"/>
              <w:rPr>
                <w:sz w:val="16"/>
                <w:szCs w:val="16"/>
              </w:rPr>
            </w:pPr>
            <w:r w:rsidRPr="00B673EB">
              <w:rPr>
                <w:sz w:val="16"/>
                <w:szCs w:val="16"/>
              </w:rPr>
              <w:t>R15/16CDRX</w:t>
            </w:r>
            <w:r w:rsidR="00310F01" w:rsidRPr="007F1223">
              <w:rPr>
                <w:rFonts w:eastAsia="DengXian"/>
                <w:sz w:val="16"/>
                <w:szCs w:val="16"/>
              </w:rPr>
              <w:t xml:space="preserve"> </w:t>
            </w:r>
            <w:r w:rsidR="00310F01" w:rsidRPr="00B673EB">
              <w:rPr>
                <w:sz w:val="16"/>
                <w:szCs w:val="16"/>
              </w:rPr>
              <w:t>(4_2_2)</w:t>
            </w:r>
          </w:p>
        </w:tc>
        <w:tc>
          <w:tcPr>
            <w:tcW w:w="1257" w:type="dxa"/>
            <w:vAlign w:val="center"/>
          </w:tcPr>
          <w:p w14:paraId="1488E842" w14:textId="61EF6326" w:rsidR="00D5621E" w:rsidRPr="00B673EB" w:rsidRDefault="00D5621E" w:rsidP="00D5621E">
            <w:pPr>
              <w:jc w:val="center"/>
              <w:rPr>
                <w:sz w:val="16"/>
                <w:szCs w:val="16"/>
              </w:rPr>
            </w:pPr>
            <w:r w:rsidRPr="00B673EB">
              <w:rPr>
                <w:sz w:val="16"/>
                <w:szCs w:val="16"/>
              </w:rPr>
              <w:t>8</w:t>
            </w:r>
          </w:p>
        </w:tc>
        <w:tc>
          <w:tcPr>
            <w:tcW w:w="1552" w:type="dxa"/>
            <w:vAlign w:val="center"/>
          </w:tcPr>
          <w:p w14:paraId="6342F51B" w14:textId="6220A00D" w:rsidR="00D5621E" w:rsidRPr="00B673EB" w:rsidRDefault="00D5621E" w:rsidP="00D5621E">
            <w:pPr>
              <w:jc w:val="center"/>
              <w:rPr>
                <w:sz w:val="16"/>
                <w:szCs w:val="16"/>
              </w:rPr>
            </w:pPr>
            <w:r w:rsidRPr="00B673EB">
              <w:rPr>
                <w:sz w:val="16"/>
                <w:szCs w:val="16"/>
              </w:rPr>
              <w:t>2</w:t>
            </w:r>
          </w:p>
        </w:tc>
        <w:tc>
          <w:tcPr>
            <w:tcW w:w="1620" w:type="dxa"/>
            <w:vAlign w:val="center"/>
          </w:tcPr>
          <w:p w14:paraId="1AC1F171" w14:textId="0B410E6A" w:rsidR="00D5621E" w:rsidRPr="007F1223" w:rsidRDefault="00D5621E" w:rsidP="00D5621E">
            <w:pPr>
              <w:jc w:val="center"/>
              <w:rPr>
                <w:color w:val="FF0000"/>
                <w:sz w:val="16"/>
                <w:szCs w:val="16"/>
              </w:rPr>
            </w:pPr>
            <w:r w:rsidRPr="007F1223">
              <w:rPr>
                <w:color w:val="FF0000"/>
                <w:sz w:val="16"/>
                <w:szCs w:val="16"/>
              </w:rPr>
              <w:t>25%</w:t>
            </w:r>
          </w:p>
        </w:tc>
        <w:tc>
          <w:tcPr>
            <w:tcW w:w="1659" w:type="dxa"/>
            <w:vAlign w:val="center"/>
          </w:tcPr>
          <w:p w14:paraId="1D582D5B" w14:textId="3C6DD867" w:rsidR="00D5621E" w:rsidRPr="00B673EB" w:rsidRDefault="00D5621E" w:rsidP="00D5621E">
            <w:pPr>
              <w:jc w:val="center"/>
              <w:rPr>
                <w:sz w:val="16"/>
                <w:szCs w:val="16"/>
              </w:rPr>
            </w:pPr>
            <w:r w:rsidRPr="00B673EB">
              <w:rPr>
                <w:sz w:val="16"/>
                <w:szCs w:val="16"/>
              </w:rPr>
              <w:t>17.65%</w:t>
            </w:r>
          </w:p>
        </w:tc>
      </w:tr>
      <w:tr w:rsidR="00D5621E" w:rsidRPr="00480BA6" w14:paraId="37938F6F" w14:textId="77777777" w:rsidTr="00303076">
        <w:tblPrEx>
          <w:jc w:val="left"/>
        </w:tblPrEx>
        <w:trPr>
          <w:trHeight w:hRule="exact" w:val="283"/>
        </w:trPr>
        <w:tc>
          <w:tcPr>
            <w:tcW w:w="0" w:type="auto"/>
            <w:vMerge w:val="restart"/>
            <w:shd w:val="clear" w:color="auto" w:fill="9CC2E5" w:themeFill="accent1" w:themeFillTint="99"/>
            <w:vAlign w:val="center"/>
          </w:tcPr>
          <w:p w14:paraId="15E78A0B" w14:textId="49EC90C6" w:rsidR="00D5621E" w:rsidRPr="00B673EB" w:rsidRDefault="00D5621E" w:rsidP="00D5621E">
            <w:pPr>
              <w:jc w:val="center"/>
              <w:rPr>
                <w:sz w:val="16"/>
                <w:szCs w:val="16"/>
              </w:rPr>
            </w:pPr>
            <w:r w:rsidRPr="00B673EB">
              <w:rPr>
                <w:sz w:val="16"/>
                <w:szCs w:val="16"/>
              </w:rPr>
              <w:t>Huawei</w:t>
            </w:r>
          </w:p>
        </w:tc>
        <w:tc>
          <w:tcPr>
            <w:tcW w:w="2045" w:type="dxa"/>
            <w:vAlign w:val="center"/>
          </w:tcPr>
          <w:p w14:paraId="2C9A0737" w14:textId="2F3CC546" w:rsidR="00D5621E" w:rsidRPr="00B673EB" w:rsidRDefault="00D5621E" w:rsidP="00D5621E">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257" w:type="dxa"/>
            <w:vAlign w:val="center"/>
          </w:tcPr>
          <w:p w14:paraId="6D9C2898" w14:textId="37BB8E8F" w:rsidR="00D5621E" w:rsidRPr="00B673EB" w:rsidRDefault="00D5621E" w:rsidP="00D5621E">
            <w:pPr>
              <w:jc w:val="center"/>
              <w:rPr>
                <w:sz w:val="16"/>
                <w:szCs w:val="16"/>
              </w:rPr>
            </w:pPr>
            <w:r w:rsidRPr="00B673EB">
              <w:rPr>
                <w:sz w:val="16"/>
                <w:szCs w:val="16"/>
              </w:rPr>
              <w:t>7</w:t>
            </w:r>
          </w:p>
        </w:tc>
        <w:tc>
          <w:tcPr>
            <w:tcW w:w="1552" w:type="dxa"/>
            <w:vAlign w:val="center"/>
          </w:tcPr>
          <w:p w14:paraId="1ACE368C" w14:textId="18A8FA34" w:rsidR="00D5621E" w:rsidRPr="00B673EB" w:rsidRDefault="00D5621E" w:rsidP="00D5621E">
            <w:pPr>
              <w:jc w:val="center"/>
              <w:rPr>
                <w:sz w:val="16"/>
                <w:szCs w:val="16"/>
              </w:rPr>
            </w:pPr>
            <w:r w:rsidRPr="00B673EB">
              <w:rPr>
                <w:sz w:val="16"/>
                <w:szCs w:val="16"/>
              </w:rPr>
              <w:t>7</w:t>
            </w:r>
          </w:p>
        </w:tc>
        <w:tc>
          <w:tcPr>
            <w:tcW w:w="1620" w:type="dxa"/>
            <w:vAlign w:val="center"/>
          </w:tcPr>
          <w:p w14:paraId="740F5EEA" w14:textId="59D2B13A" w:rsidR="00D5621E" w:rsidRPr="00B673EB" w:rsidRDefault="00D5621E" w:rsidP="00D5621E">
            <w:pPr>
              <w:jc w:val="center"/>
              <w:rPr>
                <w:sz w:val="16"/>
                <w:szCs w:val="16"/>
              </w:rPr>
            </w:pPr>
            <w:r w:rsidRPr="00B673EB">
              <w:rPr>
                <w:sz w:val="16"/>
                <w:szCs w:val="16"/>
              </w:rPr>
              <w:t>90.88%</w:t>
            </w:r>
          </w:p>
        </w:tc>
        <w:tc>
          <w:tcPr>
            <w:tcW w:w="1659" w:type="dxa"/>
            <w:vAlign w:val="center"/>
          </w:tcPr>
          <w:p w14:paraId="0CB930D8" w14:textId="19CF1E2C" w:rsidR="00D5621E" w:rsidRPr="00B673EB" w:rsidRDefault="00D5621E" w:rsidP="00D5621E">
            <w:pPr>
              <w:jc w:val="center"/>
              <w:rPr>
                <w:sz w:val="16"/>
                <w:szCs w:val="16"/>
              </w:rPr>
            </w:pPr>
          </w:p>
        </w:tc>
      </w:tr>
      <w:tr w:rsidR="00D5621E" w:rsidRPr="00480BA6" w14:paraId="4F783E76" w14:textId="77777777" w:rsidTr="00303076">
        <w:tblPrEx>
          <w:jc w:val="left"/>
        </w:tblPrEx>
        <w:trPr>
          <w:trHeight w:hRule="exact" w:val="283"/>
        </w:trPr>
        <w:tc>
          <w:tcPr>
            <w:tcW w:w="0" w:type="auto"/>
            <w:vMerge/>
            <w:shd w:val="clear" w:color="auto" w:fill="9CC2E5" w:themeFill="accent1" w:themeFillTint="99"/>
            <w:vAlign w:val="center"/>
          </w:tcPr>
          <w:p w14:paraId="32F25B4F" w14:textId="29174643" w:rsidR="00D5621E" w:rsidRPr="00B673EB" w:rsidRDefault="00D5621E" w:rsidP="00D5621E">
            <w:pPr>
              <w:jc w:val="center"/>
              <w:rPr>
                <w:sz w:val="16"/>
                <w:szCs w:val="16"/>
              </w:rPr>
            </w:pPr>
          </w:p>
        </w:tc>
        <w:tc>
          <w:tcPr>
            <w:tcW w:w="2045" w:type="dxa"/>
            <w:vAlign w:val="center"/>
          </w:tcPr>
          <w:p w14:paraId="6DB239D2" w14:textId="304D4594" w:rsidR="00D5621E" w:rsidRPr="00B673EB" w:rsidRDefault="00D5621E" w:rsidP="00D5621E">
            <w:pPr>
              <w:jc w:val="center"/>
              <w:rPr>
                <w:sz w:val="16"/>
                <w:szCs w:val="16"/>
              </w:rPr>
            </w:pPr>
            <w:r w:rsidRPr="00B673EB">
              <w:rPr>
                <w:sz w:val="16"/>
                <w:szCs w:val="16"/>
              </w:rPr>
              <w:t>R15/16CDRX</w:t>
            </w:r>
            <w:r w:rsidR="00310F01" w:rsidRPr="007F1223">
              <w:rPr>
                <w:rFonts w:eastAsia="DengXian"/>
                <w:sz w:val="16"/>
                <w:szCs w:val="16"/>
              </w:rPr>
              <w:t xml:space="preserve"> </w:t>
            </w:r>
            <w:r w:rsidR="00310F01" w:rsidRPr="00B673EB">
              <w:rPr>
                <w:sz w:val="16"/>
                <w:szCs w:val="16"/>
              </w:rPr>
              <w:t>(10_5_4)</w:t>
            </w:r>
          </w:p>
        </w:tc>
        <w:tc>
          <w:tcPr>
            <w:tcW w:w="1257" w:type="dxa"/>
            <w:vAlign w:val="center"/>
          </w:tcPr>
          <w:p w14:paraId="5E6F844E" w14:textId="3158E80E" w:rsidR="00D5621E" w:rsidRPr="00B673EB" w:rsidRDefault="00D5621E" w:rsidP="00D5621E">
            <w:pPr>
              <w:jc w:val="center"/>
              <w:rPr>
                <w:sz w:val="16"/>
                <w:szCs w:val="16"/>
              </w:rPr>
            </w:pPr>
            <w:r w:rsidRPr="00B673EB">
              <w:rPr>
                <w:sz w:val="16"/>
                <w:szCs w:val="16"/>
              </w:rPr>
              <w:t>7</w:t>
            </w:r>
          </w:p>
        </w:tc>
        <w:tc>
          <w:tcPr>
            <w:tcW w:w="1552" w:type="dxa"/>
            <w:vAlign w:val="center"/>
          </w:tcPr>
          <w:p w14:paraId="7733916E" w14:textId="25934A73" w:rsidR="00D5621E" w:rsidRPr="00B673EB" w:rsidRDefault="00D5621E" w:rsidP="00D5621E">
            <w:pPr>
              <w:jc w:val="center"/>
              <w:rPr>
                <w:sz w:val="16"/>
                <w:szCs w:val="16"/>
              </w:rPr>
            </w:pPr>
            <w:r w:rsidRPr="00B673EB">
              <w:rPr>
                <w:sz w:val="16"/>
                <w:szCs w:val="16"/>
              </w:rPr>
              <w:t>7</w:t>
            </w:r>
          </w:p>
        </w:tc>
        <w:tc>
          <w:tcPr>
            <w:tcW w:w="1620" w:type="dxa"/>
            <w:vAlign w:val="center"/>
          </w:tcPr>
          <w:p w14:paraId="105F14C9" w14:textId="02E5EB2C" w:rsidR="00D5621E" w:rsidRPr="007F1223" w:rsidRDefault="00D5621E" w:rsidP="00D5621E">
            <w:pPr>
              <w:jc w:val="center"/>
              <w:rPr>
                <w:color w:val="FF0000"/>
                <w:sz w:val="16"/>
                <w:szCs w:val="16"/>
              </w:rPr>
            </w:pPr>
            <w:r w:rsidRPr="007F1223">
              <w:rPr>
                <w:color w:val="FF0000"/>
                <w:sz w:val="16"/>
                <w:szCs w:val="16"/>
              </w:rPr>
              <w:t>49.52%</w:t>
            </w:r>
          </w:p>
        </w:tc>
        <w:tc>
          <w:tcPr>
            <w:tcW w:w="1659" w:type="dxa"/>
            <w:vAlign w:val="center"/>
          </w:tcPr>
          <w:p w14:paraId="2AAD252F" w14:textId="5D13B079" w:rsidR="00D5621E" w:rsidRPr="00B673EB" w:rsidRDefault="00D5621E" w:rsidP="00D5621E">
            <w:pPr>
              <w:jc w:val="center"/>
              <w:rPr>
                <w:sz w:val="16"/>
                <w:szCs w:val="16"/>
              </w:rPr>
            </w:pPr>
            <w:r w:rsidRPr="00B673EB">
              <w:rPr>
                <w:sz w:val="16"/>
                <w:szCs w:val="16"/>
              </w:rPr>
              <w:t>7.00%</w:t>
            </w:r>
          </w:p>
        </w:tc>
      </w:tr>
      <w:tr w:rsidR="00D5621E" w:rsidRPr="00480BA6" w14:paraId="13754060" w14:textId="77777777" w:rsidTr="00303076">
        <w:tblPrEx>
          <w:jc w:val="left"/>
        </w:tblPrEx>
        <w:trPr>
          <w:trHeight w:hRule="exact" w:val="283"/>
        </w:trPr>
        <w:tc>
          <w:tcPr>
            <w:tcW w:w="0" w:type="auto"/>
            <w:vMerge/>
            <w:shd w:val="clear" w:color="auto" w:fill="9CC2E5" w:themeFill="accent1" w:themeFillTint="99"/>
            <w:vAlign w:val="center"/>
          </w:tcPr>
          <w:p w14:paraId="66CDB32B" w14:textId="516A9235" w:rsidR="00D5621E" w:rsidRPr="00B673EB" w:rsidRDefault="00D5621E" w:rsidP="00D5621E">
            <w:pPr>
              <w:jc w:val="center"/>
              <w:rPr>
                <w:sz w:val="16"/>
                <w:szCs w:val="16"/>
              </w:rPr>
            </w:pPr>
          </w:p>
        </w:tc>
        <w:tc>
          <w:tcPr>
            <w:tcW w:w="2045" w:type="dxa"/>
            <w:vAlign w:val="center"/>
          </w:tcPr>
          <w:p w14:paraId="71F952DF" w14:textId="3629460D" w:rsidR="00D5621E" w:rsidRPr="00B673EB" w:rsidRDefault="00D5621E" w:rsidP="00D5621E">
            <w:pPr>
              <w:jc w:val="center"/>
              <w:rPr>
                <w:sz w:val="16"/>
                <w:szCs w:val="16"/>
              </w:rPr>
            </w:pPr>
            <w:r w:rsidRPr="00B673EB">
              <w:rPr>
                <w:sz w:val="16"/>
                <w:szCs w:val="16"/>
              </w:rPr>
              <w:t>R15/16CDRX</w:t>
            </w:r>
            <w:r w:rsidR="00310F01" w:rsidRPr="007F1223">
              <w:rPr>
                <w:rFonts w:eastAsia="DengXian"/>
                <w:sz w:val="16"/>
                <w:szCs w:val="16"/>
              </w:rPr>
              <w:t xml:space="preserve"> </w:t>
            </w:r>
            <w:r w:rsidR="00310F01" w:rsidRPr="00B673EB">
              <w:rPr>
                <w:sz w:val="16"/>
                <w:szCs w:val="16"/>
              </w:rPr>
              <w:t>(10_8_4)</w:t>
            </w:r>
          </w:p>
        </w:tc>
        <w:tc>
          <w:tcPr>
            <w:tcW w:w="1257" w:type="dxa"/>
            <w:vAlign w:val="center"/>
          </w:tcPr>
          <w:p w14:paraId="370A8238" w14:textId="3ACB2E56" w:rsidR="00D5621E" w:rsidRPr="00B673EB" w:rsidRDefault="00D5621E" w:rsidP="00D5621E">
            <w:pPr>
              <w:jc w:val="center"/>
              <w:rPr>
                <w:sz w:val="16"/>
                <w:szCs w:val="16"/>
              </w:rPr>
            </w:pPr>
            <w:r w:rsidRPr="00B673EB">
              <w:rPr>
                <w:sz w:val="16"/>
                <w:szCs w:val="16"/>
              </w:rPr>
              <w:t>7</w:t>
            </w:r>
          </w:p>
        </w:tc>
        <w:tc>
          <w:tcPr>
            <w:tcW w:w="1552" w:type="dxa"/>
            <w:vAlign w:val="center"/>
          </w:tcPr>
          <w:p w14:paraId="2932799C" w14:textId="1E9BE20A" w:rsidR="00D5621E" w:rsidRPr="00B673EB" w:rsidRDefault="00D5621E" w:rsidP="00D5621E">
            <w:pPr>
              <w:jc w:val="center"/>
              <w:rPr>
                <w:sz w:val="16"/>
                <w:szCs w:val="16"/>
              </w:rPr>
            </w:pPr>
            <w:r w:rsidRPr="00B673EB">
              <w:rPr>
                <w:sz w:val="16"/>
                <w:szCs w:val="16"/>
              </w:rPr>
              <w:t>7</w:t>
            </w:r>
          </w:p>
        </w:tc>
        <w:tc>
          <w:tcPr>
            <w:tcW w:w="1620" w:type="dxa"/>
            <w:vAlign w:val="center"/>
          </w:tcPr>
          <w:p w14:paraId="1070124B" w14:textId="497B9614" w:rsidR="00D5621E" w:rsidRPr="00DC3662" w:rsidRDefault="00D5621E" w:rsidP="00D5621E">
            <w:pPr>
              <w:jc w:val="center"/>
              <w:rPr>
                <w:color w:val="FF0000"/>
                <w:sz w:val="16"/>
                <w:szCs w:val="16"/>
              </w:rPr>
            </w:pPr>
            <w:r w:rsidRPr="00DC3662">
              <w:rPr>
                <w:color w:val="FF0000"/>
                <w:sz w:val="16"/>
                <w:szCs w:val="16"/>
              </w:rPr>
              <w:t>86.26%</w:t>
            </w:r>
          </w:p>
        </w:tc>
        <w:tc>
          <w:tcPr>
            <w:tcW w:w="1659" w:type="dxa"/>
            <w:vAlign w:val="center"/>
          </w:tcPr>
          <w:p w14:paraId="367A78B3" w14:textId="5765EF9E" w:rsidR="00D5621E" w:rsidRPr="00B673EB" w:rsidRDefault="00D5621E" w:rsidP="00D5621E">
            <w:pPr>
              <w:jc w:val="center"/>
              <w:rPr>
                <w:sz w:val="16"/>
                <w:szCs w:val="16"/>
              </w:rPr>
            </w:pPr>
            <w:r w:rsidRPr="00B673EB">
              <w:rPr>
                <w:sz w:val="16"/>
                <w:szCs w:val="16"/>
              </w:rPr>
              <w:t>2.76%</w:t>
            </w:r>
          </w:p>
        </w:tc>
      </w:tr>
      <w:tr w:rsidR="00D5621E" w:rsidRPr="00480BA6" w14:paraId="1B1492C6" w14:textId="77777777" w:rsidTr="00303076">
        <w:tblPrEx>
          <w:jc w:val="left"/>
        </w:tblPrEx>
        <w:trPr>
          <w:trHeight w:hRule="exact" w:val="283"/>
        </w:trPr>
        <w:tc>
          <w:tcPr>
            <w:tcW w:w="0" w:type="auto"/>
            <w:vMerge/>
            <w:shd w:val="clear" w:color="auto" w:fill="9CC2E5" w:themeFill="accent1" w:themeFillTint="99"/>
            <w:vAlign w:val="center"/>
          </w:tcPr>
          <w:p w14:paraId="53010C28" w14:textId="18AFFE8C" w:rsidR="00D5621E" w:rsidRPr="00B673EB" w:rsidRDefault="00D5621E" w:rsidP="00D5621E">
            <w:pPr>
              <w:jc w:val="center"/>
              <w:rPr>
                <w:sz w:val="16"/>
                <w:szCs w:val="16"/>
              </w:rPr>
            </w:pPr>
          </w:p>
        </w:tc>
        <w:tc>
          <w:tcPr>
            <w:tcW w:w="2045" w:type="dxa"/>
            <w:vAlign w:val="center"/>
          </w:tcPr>
          <w:p w14:paraId="2635A9B5" w14:textId="3356ECDE" w:rsidR="00D5621E" w:rsidRPr="00B673EB" w:rsidRDefault="00D5621E" w:rsidP="00D5621E">
            <w:pPr>
              <w:jc w:val="center"/>
              <w:rPr>
                <w:sz w:val="16"/>
                <w:szCs w:val="16"/>
              </w:rPr>
            </w:pPr>
            <w:r w:rsidRPr="00B673EB">
              <w:rPr>
                <w:sz w:val="16"/>
                <w:szCs w:val="16"/>
              </w:rPr>
              <w:t>R15/16CDRX</w:t>
            </w:r>
            <w:r w:rsidR="00310F01" w:rsidRPr="007F1223">
              <w:rPr>
                <w:rFonts w:eastAsia="DengXian"/>
                <w:sz w:val="16"/>
                <w:szCs w:val="16"/>
              </w:rPr>
              <w:t xml:space="preserve"> </w:t>
            </w:r>
            <w:r w:rsidR="00310F01" w:rsidRPr="00B673EB">
              <w:rPr>
                <w:sz w:val="16"/>
                <w:szCs w:val="16"/>
              </w:rPr>
              <w:t>(16_8_8)</w:t>
            </w:r>
          </w:p>
        </w:tc>
        <w:tc>
          <w:tcPr>
            <w:tcW w:w="1257" w:type="dxa"/>
            <w:vAlign w:val="center"/>
          </w:tcPr>
          <w:p w14:paraId="2A2AE28B" w14:textId="1FBD7D80" w:rsidR="00D5621E" w:rsidRPr="00B673EB" w:rsidRDefault="00D5621E" w:rsidP="00D5621E">
            <w:pPr>
              <w:jc w:val="center"/>
              <w:rPr>
                <w:sz w:val="16"/>
                <w:szCs w:val="16"/>
              </w:rPr>
            </w:pPr>
            <w:r w:rsidRPr="00B673EB">
              <w:rPr>
                <w:sz w:val="16"/>
                <w:szCs w:val="16"/>
              </w:rPr>
              <w:t>7</w:t>
            </w:r>
          </w:p>
        </w:tc>
        <w:tc>
          <w:tcPr>
            <w:tcW w:w="1552" w:type="dxa"/>
            <w:vAlign w:val="center"/>
          </w:tcPr>
          <w:p w14:paraId="4A41AFC2" w14:textId="5D3B5F51" w:rsidR="00D5621E" w:rsidRPr="00B673EB" w:rsidRDefault="00D5621E" w:rsidP="00D5621E">
            <w:pPr>
              <w:jc w:val="center"/>
              <w:rPr>
                <w:sz w:val="16"/>
                <w:szCs w:val="16"/>
              </w:rPr>
            </w:pPr>
            <w:r w:rsidRPr="00B673EB">
              <w:rPr>
                <w:sz w:val="16"/>
                <w:szCs w:val="16"/>
              </w:rPr>
              <w:t>7</w:t>
            </w:r>
          </w:p>
        </w:tc>
        <w:tc>
          <w:tcPr>
            <w:tcW w:w="1620" w:type="dxa"/>
            <w:vAlign w:val="center"/>
          </w:tcPr>
          <w:p w14:paraId="55008755" w14:textId="253965B8" w:rsidR="00D5621E" w:rsidRPr="007F1223" w:rsidRDefault="00D5621E" w:rsidP="00D5621E">
            <w:pPr>
              <w:jc w:val="center"/>
              <w:rPr>
                <w:color w:val="FF0000"/>
                <w:sz w:val="16"/>
                <w:szCs w:val="16"/>
              </w:rPr>
            </w:pPr>
            <w:r w:rsidRPr="007F1223">
              <w:rPr>
                <w:color w:val="FF0000"/>
                <w:sz w:val="16"/>
                <w:szCs w:val="16"/>
              </w:rPr>
              <w:t>43.20%</w:t>
            </w:r>
          </w:p>
        </w:tc>
        <w:tc>
          <w:tcPr>
            <w:tcW w:w="1659" w:type="dxa"/>
            <w:vAlign w:val="center"/>
          </w:tcPr>
          <w:p w14:paraId="1054AA43" w14:textId="7CA65C2F" w:rsidR="00D5621E" w:rsidRPr="00B673EB" w:rsidRDefault="00D5621E" w:rsidP="00D5621E">
            <w:pPr>
              <w:jc w:val="center"/>
              <w:rPr>
                <w:sz w:val="16"/>
                <w:szCs w:val="16"/>
              </w:rPr>
            </w:pPr>
            <w:r w:rsidRPr="00B673EB">
              <w:rPr>
                <w:sz w:val="16"/>
                <w:szCs w:val="16"/>
              </w:rPr>
              <w:t>5.93%</w:t>
            </w:r>
          </w:p>
        </w:tc>
      </w:tr>
      <w:tr w:rsidR="00D5621E" w:rsidRPr="00480BA6" w14:paraId="56CA195E" w14:textId="77777777" w:rsidTr="00303076">
        <w:tblPrEx>
          <w:jc w:val="left"/>
        </w:tblPrEx>
        <w:trPr>
          <w:trHeight w:hRule="exact" w:val="283"/>
        </w:trPr>
        <w:tc>
          <w:tcPr>
            <w:tcW w:w="0" w:type="auto"/>
            <w:vMerge w:val="restart"/>
            <w:shd w:val="clear" w:color="auto" w:fill="9CC2E5" w:themeFill="accent1" w:themeFillTint="99"/>
            <w:vAlign w:val="center"/>
          </w:tcPr>
          <w:p w14:paraId="740B2D7B" w14:textId="3F9B8AC5" w:rsidR="00D5621E" w:rsidRPr="00B673EB" w:rsidRDefault="00D5621E" w:rsidP="00D5621E">
            <w:pPr>
              <w:jc w:val="center"/>
              <w:rPr>
                <w:sz w:val="16"/>
                <w:szCs w:val="16"/>
              </w:rPr>
            </w:pPr>
            <w:r w:rsidRPr="00B673EB">
              <w:rPr>
                <w:sz w:val="16"/>
                <w:szCs w:val="16"/>
              </w:rPr>
              <w:t>Ericsson</w:t>
            </w:r>
          </w:p>
        </w:tc>
        <w:tc>
          <w:tcPr>
            <w:tcW w:w="2045" w:type="dxa"/>
            <w:vAlign w:val="center"/>
          </w:tcPr>
          <w:p w14:paraId="0E0A36F1" w14:textId="2C31094D" w:rsidR="00D5621E" w:rsidRPr="00B673EB" w:rsidRDefault="00D5621E" w:rsidP="00D5621E">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257" w:type="dxa"/>
            <w:vAlign w:val="center"/>
          </w:tcPr>
          <w:p w14:paraId="61A6F572" w14:textId="43844C53" w:rsidR="00D5621E" w:rsidRPr="00B673EB" w:rsidRDefault="00D5621E" w:rsidP="00D5621E">
            <w:pPr>
              <w:jc w:val="center"/>
              <w:rPr>
                <w:sz w:val="16"/>
                <w:szCs w:val="16"/>
              </w:rPr>
            </w:pPr>
            <w:r w:rsidRPr="00B673EB">
              <w:rPr>
                <w:sz w:val="16"/>
                <w:szCs w:val="16"/>
              </w:rPr>
              <w:t>4</w:t>
            </w:r>
          </w:p>
        </w:tc>
        <w:tc>
          <w:tcPr>
            <w:tcW w:w="1552" w:type="dxa"/>
            <w:vAlign w:val="center"/>
          </w:tcPr>
          <w:p w14:paraId="5D22FDBD" w14:textId="49C47D6B" w:rsidR="00D5621E" w:rsidRPr="00B673EB" w:rsidRDefault="00D5621E" w:rsidP="00D5621E">
            <w:pPr>
              <w:jc w:val="center"/>
              <w:rPr>
                <w:sz w:val="16"/>
                <w:szCs w:val="16"/>
              </w:rPr>
            </w:pPr>
            <w:r w:rsidRPr="00B673EB">
              <w:rPr>
                <w:sz w:val="16"/>
                <w:szCs w:val="16"/>
              </w:rPr>
              <w:t>4</w:t>
            </w:r>
          </w:p>
        </w:tc>
        <w:tc>
          <w:tcPr>
            <w:tcW w:w="1620" w:type="dxa"/>
            <w:vAlign w:val="center"/>
          </w:tcPr>
          <w:p w14:paraId="226D2802" w14:textId="26001644" w:rsidR="00D5621E" w:rsidRPr="00B673EB" w:rsidRDefault="00D5621E" w:rsidP="00D5621E">
            <w:pPr>
              <w:jc w:val="center"/>
              <w:rPr>
                <w:sz w:val="16"/>
                <w:szCs w:val="16"/>
              </w:rPr>
            </w:pPr>
            <w:r w:rsidRPr="00B673EB">
              <w:rPr>
                <w:sz w:val="16"/>
                <w:szCs w:val="16"/>
              </w:rPr>
              <w:t>90.00%</w:t>
            </w:r>
          </w:p>
        </w:tc>
        <w:tc>
          <w:tcPr>
            <w:tcW w:w="1659" w:type="dxa"/>
            <w:vAlign w:val="center"/>
          </w:tcPr>
          <w:p w14:paraId="50A4A13A" w14:textId="77777777" w:rsidR="00D5621E" w:rsidRPr="00B673EB" w:rsidRDefault="00D5621E" w:rsidP="00D5621E">
            <w:pPr>
              <w:jc w:val="center"/>
              <w:rPr>
                <w:sz w:val="16"/>
                <w:szCs w:val="16"/>
              </w:rPr>
            </w:pPr>
          </w:p>
        </w:tc>
      </w:tr>
      <w:tr w:rsidR="00D5621E" w:rsidRPr="00480BA6" w14:paraId="5A122C33" w14:textId="77777777" w:rsidTr="00303076">
        <w:tblPrEx>
          <w:jc w:val="left"/>
        </w:tblPrEx>
        <w:trPr>
          <w:trHeight w:hRule="exact" w:val="283"/>
        </w:trPr>
        <w:tc>
          <w:tcPr>
            <w:tcW w:w="0" w:type="auto"/>
            <w:vMerge/>
            <w:shd w:val="clear" w:color="auto" w:fill="9CC2E5" w:themeFill="accent1" w:themeFillTint="99"/>
            <w:vAlign w:val="center"/>
          </w:tcPr>
          <w:p w14:paraId="6E8D4015" w14:textId="6B1159FE" w:rsidR="00D5621E" w:rsidRPr="00B673EB" w:rsidRDefault="00D5621E" w:rsidP="00D5621E">
            <w:pPr>
              <w:jc w:val="center"/>
              <w:rPr>
                <w:sz w:val="16"/>
                <w:szCs w:val="16"/>
              </w:rPr>
            </w:pPr>
          </w:p>
        </w:tc>
        <w:tc>
          <w:tcPr>
            <w:tcW w:w="2045" w:type="dxa"/>
            <w:vAlign w:val="center"/>
          </w:tcPr>
          <w:p w14:paraId="25CA2684" w14:textId="703E8D63" w:rsidR="00D5621E" w:rsidRPr="00B673EB" w:rsidRDefault="00D5621E" w:rsidP="00D5621E">
            <w:pPr>
              <w:jc w:val="center"/>
              <w:rPr>
                <w:sz w:val="16"/>
                <w:szCs w:val="16"/>
              </w:rPr>
            </w:pPr>
            <w:r w:rsidRPr="00B673EB">
              <w:rPr>
                <w:sz w:val="16"/>
                <w:szCs w:val="16"/>
              </w:rPr>
              <w:t>Genie</w:t>
            </w:r>
          </w:p>
        </w:tc>
        <w:tc>
          <w:tcPr>
            <w:tcW w:w="1257" w:type="dxa"/>
            <w:vAlign w:val="center"/>
          </w:tcPr>
          <w:p w14:paraId="1B1F8B5C" w14:textId="4570E82A" w:rsidR="00D5621E" w:rsidRPr="00B673EB" w:rsidRDefault="00D5621E" w:rsidP="00D5621E">
            <w:pPr>
              <w:jc w:val="center"/>
              <w:rPr>
                <w:sz w:val="16"/>
                <w:szCs w:val="16"/>
              </w:rPr>
            </w:pPr>
            <w:r w:rsidRPr="00B673EB">
              <w:rPr>
                <w:sz w:val="16"/>
                <w:szCs w:val="16"/>
              </w:rPr>
              <w:t>4</w:t>
            </w:r>
          </w:p>
        </w:tc>
        <w:tc>
          <w:tcPr>
            <w:tcW w:w="1552" w:type="dxa"/>
            <w:vAlign w:val="center"/>
          </w:tcPr>
          <w:p w14:paraId="2432099D" w14:textId="120C474B" w:rsidR="00D5621E" w:rsidRPr="00B673EB" w:rsidRDefault="00D5621E" w:rsidP="00D5621E">
            <w:pPr>
              <w:jc w:val="center"/>
              <w:rPr>
                <w:sz w:val="16"/>
                <w:szCs w:val="16"/>
              </w:rPr>
            </w:pPr>
            <w:r w:rsidRPr="00B673EB">
              <w:rPr>
                <w:sz w:val="16"/>
                <w:szCs w:val="16"/>
              </w:rPr>
              <w:t>4</w:t>
            </w:r>
          </w:p>
        </w:tc>
        <w:tc>
          <w:tcPr>
            <w:tcW w:w="1620" w:type="dxa"/>
            <w:vAlign w:val="center"/>
          </w:tcPr>
          <w:p w14:paraId="2EA78090" w14:textId="6C63010C" w:rsidR="00D5621E" w:rsidRPr="00B673EB" w:rsidRDefault="00D5621E" w:rsidP="00D5621E">
            <w:pPr>
              <w:jc w:val="center"/>
              <w:rPr>
                <w:sz w:val="16"/>
                <w:szCs w:val="16"/>
              </w:rPr>
            </w:pPr>
            <w:r w:rsidRPr="00B673EB">
              <w:rPr>
                <w:sz w:val="16"/>
                <w:szCs w:val="16"/>
              </w:rPr>
              <w:t>90.00%</w:t>
            </w:r>
          </w:p>
        </w:tc>
        <w:tc>
          <w:tcPr>
            <w:tcW w:w="1659" w:type="dxa"/>
            <w:vAlign w:val="center"/>
          </w:tcPr>
          <w:p w14:paraId="6AFBD473" w14:textId="152B6479" w:rsidR="00D5621E" w:rsidRPr="00B673EB" w:rsidRDefault="00D5621E" w:rsidP="00D5621E">
            <w:pPr>
              <w:jc w:val="center"/>
              <w:rPr>
                <w:sz w:val="16"/>
                <w:szCs w:val="16"/>
              </w:rPr>
            </w:pPr>
            <w:r w:rsidRPr="00B673EB">
              <w:rPr>
                <w:sz w:val="16"/>
                <w:szCs w:val="16"/>
              </w:rPr>
              <w:t>40.00%</w:t>
            </w:r>
          </w:p>
        </w:tc>
      </w:tr>
      <w:tr w:rsidR="00D5621E" w:rsidRPr="00480BA6" w14:paraId="6C739840" w14:textId="77777777" w:rsidTr="00303076">
        <w:tblPrEx>
          <w:jc w:val="left"/>
        </w:tblPrEx>
        <w:trPr>
          <w:trHeight w:hRule="exact" w:val="283"/>
        </w:trPr>
        <w:tc>
          <w:tcPr>
            <w:tcW w:w="0" w:type="auto"/>
            <w:vMerge/>
            <w:shd w:val="clear" w:color="auto" w:fill="9CC2E5" w:themeFill="accent1" w:themeFillTint="99"/>
            <w:vAlign w:val="center"/>
          </w:tcPr>
          <w:p w14:paraId="3DBD5532" w14:textId="0749F522" w:rsidR="00D5621E" w:rsidRPr="00B673EB" w:rsidRDefault="00D5621E" w:rsidP="00D5621E">
            <w:pPr>
              <w:jc w:val="center"/>
              <w:rPr>
                <w:sz w:val="16"/>
                <w:szCs w:val="16"/>
              </w:rPr>
            </w:pPr>
          </w:p>
        </w:tc>
        <w:tc>
          <w:tcPr>
            <w:tcW w:w="2045" w:type="dxa"/>
            <w:vAlign w:val="center"/>
          </w:tcPr>
          <w:p w14:paraId="21D2D995" w14:textId="0325507D" w:rsidR="00D5621E" w:rsidRPr="00B673EB" w:rsidRDefault="00D5621E" w:rsidP="00D5621E">
            <w:pPr>
              <w:jc w:val="center"/>
              <w:rPr>
                <w:sz w:val="16"/>
                <w:szCs w:val="16"/>
              </w:rPr>
            </w:pPr>
            <w:r w:rsidRPr="00B673EB">
              <w:rPr>
                <w:sz w:val="16"/>
                <w:szCs w:val="16"/>
              </w:rPr>
              <w:t>R15/16CDRX</w:t>
            </w:r>
            <w:r w:rsidR="00310F01" w:rsidRPr="00B673EB">
              <w:rPr>
                <w:rFonts w:eastAsia="DengXian"/>
                <w:color w:val="000000"/>
                <w:sz w:val="16"/>
                <w:szCs w:val="16"/>
              </w:rPr>
              <w:t xml:space="preserve"> </w:t>
            </w:r>
            <w:r w:rsidR="00310F01" w:rsidRPr="00B673EB">
              <w:rPr>
                <w:sz w:val="16"/>
                <w:szCs w:val="16"/>
              </w:rPr>
              <w:t>(10_8_3)</w:t>
            </w:r>
          </w:p>
        </w:tc>
        <w:tc>
          <w:tcPr>
            <w:tcW w:w="1257" w:type="dxa"/>
            <w:vAlign w:val="center"/>
          </w:tcPr>
          <w:p w14:paraId="084E1D02" w14:textId="17876F33" w:rsidR="00D5621E" w:rsidRPr="00B673EB" w:rsidRDefault="00D5621E" w:rsidP="00D5621E">
            <w:pPr>
              <w:jc w:val="center"/>
              <w:rPr>
                <w:sz w:val="16"/>
                <w:szCs w:val="16"/>
              </w:rPr>
            </w:pPr>
            <w:r w:rsidRPr="00B673EB">
              <w:rPr>
                <w:sz w:val="16"/>
                <w:szCs w:val="16"/>
              </w:rPr>
              <w:t>4</w:t>
            </w:r>
          </w:p>
        </w:tc>
        <w:tc>
          <w:tcPr>
            <w:tcW w:w="1552" w:type="dxa"/>
            <w:vAlign w:val="center"/>
          </w:tcPr>
          <w:p w14:paraId="37BB9A70" w14:textId="7C17BE6A" w:rsidR="00D5621E" w:rsidRPr="00B673EB" w:rsidRDefault="00D5621E" w:rsidP="00D5621E">
            <w:pPr>
              <w:jc w:val="center"/>
              <w:rPr>
                <w:sz w:val="16"/>
                <w:szCs w:val="16"/>
              </w:rPr>
            </w:pPr>
            <w:r w:rsidRPr="00B673EB">
              <w:rPr>
                <w:sz w:val="16"/>
                <w:szCs w:val="16"/>
              </w:rPr>
              <w:t>4</w:t>
            </w:r>
          </w:p>
        </w:tc>
        <w:tc>
          <w:tcPr>
            <w:tcW w:w="1620" w:type="dxa"/>
            <w:vAlign w:val="center"/>
          </w:tcPr>
          <w:p w14:paraId="332083D2" w14:textId="2D2C1B1A" w:rsidR="00D5621E" w:rsidRPr="00DC3662" w:rsidRDefault="00D5621E" w:rsidP="00D5621E">
            <w:pPr>
              <w:jc w:val="center"/>
              <w:rPr>
                <w:color w:val="FF0000"/>
                <w:sz w:val="16"/>
                <w:szCs w:val="16"/>
              </w:rPr>
            </w:pPr>
            <w:r w:rsidRPr="00DC3662">
              <w:rPr>
                <w:color w:val="FF0000"/>
                <w:sz w:val="16"/>
                <w:szCs w:val="16"/>
              </w:rPr>
              <w:t>87.00%</w:t>
            </w:r>
          </w:p>
        </w:tc>
        <w:tc>
          <w:tcPr>
            <w:tcW w:w="1659" w:type="dxa"/>
            <w:vAlign w:val="center"/>
          </w:tcPr>
          <w:p w14:paraId="016DCD8F" w14:textId="3CBA30ED" w:rsidR="00D5621E" w:rsidRPr="00B673EB" w:rsidRDefault="00D5621E" w:rsidP="00D5621E">
            <w:pPr>
              <w:jc w:val="center"/>
              <w:rPr>
                <w:sz w:val="16"/>
                <w:szCs w:val="16"/>
              </w:rPr>
            </w:pPr>
            <w:r w:rsidRPr="00B673EB">
              <w:rPr>
                <w:sz w:val="16"/>
                <w:szCs w:val="16"/>
              </w:rPr>
              <w:t>4.00%</w:t>
            </w:r>
          </w:p>
        </w:tc>
      </w:tr>
      <w:tr w:rsidR="00D5621E" w:rsidRPr="00480BA6" w14:paraId="5B9797A8" w14:textId="77777777" w:rsidTr="00303076">
        <w:tblPrEx>
          <w:jc w:val="left"/>
        </w:tblPrEx>
        <w:trPr>
          <w:trHeight w:hRule="exact" w:val="283"/>
        </w:trPr>
        <w:tc>
          <w:tcPr>
            <w:tcW w:w="0" w:type="auto"/>
            <w:vMerge/>
            <w:shd w:val="clear" w:color="auto" w:fill="9CC2E5" w:themeFill="accent1" w:themeFillTint="99"/>
            <w:vAlign w:val="center"/>
          </w:tcPr>
          <w:p w14:paraId="67292DCC" w14:textId="7ED77D1E" w:rsidR="00D5621E" w:rsidRPr="00B673EB" w:rsidRDefault="00D5621E" w:rsidP="00D5621E">
            <w:pPr>
              <w:jc w:val="center"/>
              <w:rPr>
                <w:sz w:val="16"/>
                <w:szCs w:val="16"/>
              </w:rPr>
            </w:pPr>
          </w:p>
        </w:tc>
        <w:tc>
          <w:tcPr>
            <w:tcW w:w="2045" w:type="dxa"/>
            <w:vAlign w:val="center"/>
          </w:tcPr>
          <w:p w14:paraId="66AB15D3" w14:textId="5A2C3CA5" w:rsidR="00D5621E" w:rsidRPr="00B673EB" w:rsidRDefault="00D5621E" w:rsidP="00D5621E">
            <w:pPr>
              <w:jc w:val="center"/>
              <w:rPr>
                <w:sz w:val="16"/>
                <w:szCs w:val="16"/>
              </w:rPr>
            </w:pPr>
            <w:r w:rsidRPr="00B673EB">
              <w:rPr>
                <w:sz w:val="16"/>
                <w:szCs w:val="16"/>
              </w:rPr>
              <w:t>R15/16CDRX</w:t>
            </w:r>
            <w:r w:rsidR="00310F01" w:rsidRPr="00B673EB">
              <w:rPr>
                <w:rFonts w:eastAsia="DengXian"/>
                <w:color w:val="000000"/>
                <w:sz w:val="16"/>
                <w:szCs w:val="16"/>
              </w:rPr>
              <w:t xml:space="preserve"> </w:t>
            </w:r>
            <w:r w:rsidR="00310F01" w:rsidRPr="00B673EB">
              <w:rPr>
                <w:sz w:val="16"/>
                <w:szCs w:val="16"/>
              </w:rPr>
              <w:t>(10_5_5)</w:t>
            </w:r>
          </w:p>
        </w:tc>
        <w:tc>
          <w:tcPr>
            <w:tcW w:w="1257" w:type="dxa"/>
            <w:vAlign w:val="center"/>
          </w:tcPr>
          <w:p w14:paraId="03458913" w14:textId="41C1A622" w:rsidR="00D5621E" w:rsidRPr="00B673EB" w:rsidRDefault="00D5621E" w:rsidP="00D5621E">
            <w:pPr>
              <w:jc w:val="center"/>
              <w:rPr>
                <w:sz w:val="16"/>
                <w:szCs w:val="16"/>
              </w:rPr>
            </w:pPr>
            <w:r w:rsidRPr="00B673EB">
              <w:rPr>
                <w:sz w:val="16"/>
                <w:szCs w:val="16"/>
              </w:rPr>
              <w:t>4</w:t>
            </w:r>
          </w:p>
        </w:tc>
        <w:tc>
          <w:tcPr>
            <w:tcW w:w="1552" w:type="dxa"/>
            <w:vAlign w:val="center"/>
          </w:tcPr>
          <w:p w14:paraId="1DA8532E" w14:textId="35F0F539" w:rsidR="00D5621E" w:rsidRPr="00B673EB" w:rsidRDefault="00D5621E" w:rsidP="00D5621E">
            <w:pPr>
              <w:jc w:val="center"/>
              <w:rPr>
                <w:sz w:val="16"/>
                <w:szCs w:val="16"/>
              </w:rPr>
            </w:pPr>
            <w:r w:rsidRPr="00B673EB">
              <w:rPr>
                <w:sz w:val="16"/>
                <w:szCs w:val="16"/>
              </w:rPr>
              <w:t>4</w:t>
            </w:r>
          </w:p>
        </w:tc>
        <w:tc>
          <w:tcPr>
            <w:tcW w:w="1620" w:type="dxa"/>
            <w:vAlign w:val="center"/>
          </w:tcPr>
          <w:p w14:paraId="5D8BC4CF" w14:textId="10188419" w:rsidR="00D5621E" w:rsidRPr="00DC3662" w:rsidRDefault="00D5621E" w:rsidP="00D5621E">
            <w:pPr>
              <w:jc w:val="center"/>
              <w:rPr>
                <w:color w:val="FF0000"/>
                <w:sz w:val="16"/>
                <w:szCs w:val="16"/>
              </w:rPr>
            </w:pPr>
            <w:r w:rsidRPr="00DC3662">
              <w:rPr>
                <w:color w:val="FF0000"/>
                <w:sz w:val="16"/>
                <w:szCs w:val="16"/>
              </w:rPr>
              <w:t>76.00%</w:t>
            </w:r>
          </w:p>
        </w:tc>
        <w:tc>
          <w:tcPr>
            <w:tcW w:w="1659" w:type="dxa"/>
            <w:vAlign w:val="center"/>
          </w:tcPr>
          <w:p w14:paraId="560A1369" w14:textId="4DF3CC10" w:rsidR="00D5621E" w:rsidRPr="00B673EB" w:rsidRDefault="00D5621E" w:rsidP="00D5621E">
            <w:pPr>
              <w:jc w:val="center"/>
              <w:rPr>
                <w:sz w:val="16"/>
                <w:szCs w:val="16"/>
              </w:rPr>
            </w:pPr>
            <w:r w:rsidRPr="00B673EB">
              <w:rPr>
                <w:sz w:val="16"/>
                <w:szCs w:val="16"/>
              </w:rPr>
              <w:t>8.00%</w:t>
            </w:r>
          </w:p>
        </w:tc>
      </w:tr>
      <w:tr w:rsidR="00D5621E" w:rsidRPr="00480BA6" w14:paraId="18128744" w14:textId="77777777" w:rsidTr="00303076">
        <w:tblPrEx>
          <w:jc w:val="left"/>
        </w:tblPrEx>
        <w:trPr>
          <w:trHeight w:hRule="exact" w:val="283"/>
        </w:trPr>
        <w:tc>
          <w:tcPr>
            <w:tcW w:w="0" w:type="auto"/>
            <w:vMerge/>
            <w:shd w:val="clear" w:color="auto" w:fill="9CC2E5" w:themeFill="accent1" w:themeFillTint="99"/>
            <w:vAlign w:val="center"/>
          </w:tcPr>
          <w:p w14:paraId="762CECCB" w14:textId="68D66516" w:rsidR="00D5621E" w:rsidRPr="00B673EB" w:rsidRDefault="00D5621E" w:rsidP="00D5621E">
            <w:pPr>
              <w:jc w:val="center"/>
              <w:rPr>
                <w:sz w:val="16"/>
                <w:szCs w:val="16"/>
              </w:rPr>
            </w:pPr>
          </w:p>
        </w:tc>
        <w:tc>
          <w:tcPr>
            <w:tcW w:w="2045" w:type="dxa"/>
            <w:vAlign w:val="center"/>
          </w:tcPr>
          <w:p w14:paraId="709FE65F" w14:textId="0D10BF95" w:rsidR="00D5621E" w:rsidRPr="00B673EB" w:rsidRDefault="00B56B06" w:rsidP="00D5621E">
            <w:pPr>
              <w:jc w:val="center"/>
              <w:rPr>
                <w:sz w:val="16"/>
                <w:szCs w:val="16"/>
              </w:rPr>
            </w:pPr>
            <w:proofErr w:type="spellStart"/>
            <w:r w:rsidRPr="00B673EB">
              <w:rPr>
                <w:sz w:val="16"/>
                <w:szCs w:val="16"/>
              </w:rPr>
              <w:t>eCDRX</w:t>
            </w:r>
            <w:proofErr w:type="spellEnd"/>
            <w:r w:rsidR="00310F01" w:rsidRPr="00B673EB">
              <w:rPr>
                <w:rFonts w:eastAsia="DengXian"/>
                <w:color w:val="000000"/>
                <w:sz w:val="16"/>
                <w:szCs w:val="16"/>
              </w:rPr>
              <w:t xml:space="preserve"> </w:t>
            </w:r>
            <w:r w:rsidR="00310F01" w:rsidRPr="00B673EB">
              <w:rPr>
                <w:sz w:val="16"/>
                <w:szCs w:val="16"/>
              </w:rPr>
              <w:t>(16.6666_8_3)</w:t>
            </w:r>
          </w:p>
        </w:tc>
        <w:tc>
          <w:tcPr>
            <w:tcW w:w="1257" w:type="dxa"/>
            <w:vAlign w:val="center"/>
          </w:tcPr>
          <w:p w14:paraId="439DB67C" w14:textId="3D0F3F71" w:rsidR="00D5621E" w:rsidRPr="00B673EB" w:rsidRDefault="00D5621E" w:rsidP="00D5621E">
            <w:pPr>
              <w:jc w:val="center"/>
              <w:rPr>
                <w:sz w:val="16"/>
                <w:szCs w:val="16"/>
              </w:rPr>
            </w:pPr>
            <w:r w:rsidRPr="00B673EB">
              <w:rPr>
                <w:sz w:val="16"/>
                <w:szCs w:val="16"/>
              </w:rPr>
              <w:t>4</w:t>
            </w:r>
          </w:p>
        </w:tc>
        <w:tc>
          <w:tcPr>
            <w:tcW w:w="1552" w:type="dxa"/>
            <w:vAlign w:val="center"/>
          </w:tcPr>
          <w:p w14:paraId="146E99DA" w14:textId="77FC6A57" w:rsidR="00D5621E" w:rsidRPr="00B673EB" w:rsidRDefault="00D5621E" w:rsidP="00D5621E">
            <w:pPr>
              <w:jc w:val="center"/>
              <w:rPr>
                <w:sz w:val="16"/>
                <w:szCs w:val="16"/>
              </w:rPr>
            </w:pPr>
            <w:r w:rsidRPr="00B673EB">
              <w:rPr>
                <w:sz w:val="16"/>
                <w:szCs w:val="16"/>
              </w:rPr>
              <w:t>4</w:t>
            </w:r>
          </w:p>
        </w:tc>
        <w:tc>
          <w:tcPr>
            <w:tcW w:w="1620" w:type="dxa"/>
            <w:vAlign w:val="center"/>
          </w:tcPr>
          <w:p w14:paraId="7210FBC3" w14:textId="179069C8" w:rsidR="00D5621E" w:rsidRPr="00DC3662" w:rsidRDefault="00D5621E" w:rsidP="00D5621E">
            <w:pPr>
              <w:jc w:val="center"/>
              <w:rPr>
                <w:color w:val="FF0000"/>
                <w:sz w:val="16"/>
                <w:szCs w:val="16"/>
              </w:rPr>
            </w:pPr>
            <w:r w:rsidRPr="00DC3662">
              <w:rPr>
                <w:color w:val="FF0000"/>
                <w:sz w:val="16"/>
                <w:szCs w:val="16"/>
              </w:rPr>
              <w:t>80.00%</w:t>
            </w:r>
          </w:p>
        </w:tc>
        <w:tc>
          <w:tcPr>
            <w:tcW w:w="1659" w:type="dxa"/>
            <w:vAlign w:val="center"/>
          </w:tcPr>
          <w:p w14:paraId="10975131" w14:textId="1CE86518" w:rsidR="00D5621E" w:rsidRPr="00B673EB" w:rsidRDefault="00D5621E" w:rsidP="00D5621E">
            <w:pPr>
              <w:jc w:val="center"/>
              <w:rPr>
                <w:sz w:val="16"/>
                <w:szCs w:val="16"/>
              </w:rPr>
            </w:pPr>
            <w:r w:rsidRPr="00B673EB">
              <w:rPr>
                <w:sz w:val="16"/>
                <w:szCs w:val="16"/>
              </w:rPr>
              <w:t>21.00%</w:t>
            </w:r>
          </w:p>
        </w:tc>
      </w:tr>
    </w:tbl>
    <w:p w14:paraId="491D4622" w14:textId="77777777" w:rsidR="00B954F0" w:rsidRDefault="00B954F0" w:rsidP="00B954F0">
      <w:pPr>
        <w:spacing w:before="120" w:after="120" w:line="276" w:lineRule="auto"/>
        <w:jc w:val="both"/>
      </w:pPr>
    </w:p>
    <w:p w14:paraId="0318576E" w14:textId="4158B01D" w:rsidR="00B954F0" w:rsidRPr="00AA46B4" w:rsidRDefault="00B954F0" w:rsidP="00B954F0">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57DEB89A" w14:textId="021527C0" w:rsidR="00B954F0" w:rsidRDefault="00FB773B" w:rsidP="00FB773B">
      <w:pPr>
        <w:spacing w:before="120" w:after="120" w:line="276" w:lineRule="auto"/>
        <w:jc w:val="center"/>
      </w:pPr>
      <w:r>
        <w:t xml:space="preserve">Table </w:t>
      </w:r>
      <w:fldSimple w:instr=" SEQ Table \* ARABIC ">
        <w:r>
          <w:rPr>
            <w:noProof/>
          </w:rPr>
          <w:t>42</w:t>
        </w:r>
      </w:fldSimple>
      <w:r>
        <w:t xml:space="preserve"> Power consumption results of VR/AR (30Mbps) application in FR1 DL Dense Urban scenario</w:t>
      </w:r>
    </w:p>
    <w:tbl>
      <w:tblPr>
        <w:tblStyle w:val="aa"/>
        <w:tblW w:w="0" w:type="auto"/>
        <w:jc w:val="center"/>
        <w:tblLook w:val="04A0" w:firstRow="1" w:lastRow="0" w:firstColumn="1" w:lastColumn="0" w:noHBand="0" w:noVBand="1"/>
      </w:tblPr>
      <w:tblGrid>
        <w:gridCol w:w="927"/>
        <w:gridCol w:w="1903"/>
        <w:gridCol w:w="1399"/>
        <w:gridCol w:w="1552"/>
        <w:gridCol w:w="1620"/>
        <w:gridCol w:w="1659"/>
      </w:tblGrid>
      <w:tr w:rsidR="00CF30AA" w14:paraId="7A8BD9BC" w14:textId="77777777" w:rsidTr="00EB4882">
        <w:trPr>
          <w:trHeight w:val="667"/>
          <w:jc w:val="center"/>
        </w:trPr>
        <w:tc>
          <w:tcPr>
            <w:tcW w:w="0" w:type="auto"/>
            <w:shd w:val="clear" w:color="auto" w:fill="9CC2E5" w:themeFill="accent1" w:themeFillTint="99"/>
            <w:vAlign w:val="center"/>
          </w:tcPr>
          <w:p w14:paraId="165CDB25"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03" w:type="dxa"/>
            <w:shd w:val="clear" w:color="auto" w:fill="9CC2E5" w:themeFill="accent1" w:themeFillTint="99"/>
            <w:vAlign w:val="center"/>
          </w:tcPr>
          <w:p w14:paraId="1B9366C1"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399" w:type="dxa"/>
            <w:shd w:val="clear" w:color="auto" w:fill="9CC2E5" w:themeFill="accent1" w:themeFillTint="99"/>
            <w:vAlign w:val="center"/>
          </w:tcPr>
          <w:p w14:paraId="76F8061A" w14:textId="77777777" w:rsidR="00B954F0" w:rsidRPr="00B673EB" w:rsidRDefault="00B954F0"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6E04E091"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4C281F4C"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9" w:type="dxa"/>
            <w:shd w:val="clear" w:color="auto" w:fill="9CC2E5" w:themeFill="accent1" w:themeFillTint="99"/>
            <w:vAlign w:val="center"/>
          </w:tcPr>
          <w:p w14:paraId="1A48EBD4"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677DD" w:rsidRPr="00480BA6" w14:paraId="618AAB4B" w14:textId="77777777" w:rsidTr="00EB4882">
        <w:tblPrEx>
          <w:jc w:val="left"/>
        </w:tblPrEx>
        <w:trPr>
          <w:trHeight w:hRule="exact" w:val="283"/>
        </w:trPr>
        <w:tc>
          <w:tcPr>
            <w:tcW w:w="0" w:type="auto"/>
            <w:vMerge w:val="restart"/>
            <w:shd w:val="clear" w:color="auto" w:fill="9CC2E5" w:themeFill="accent1" w:themeFillTint="99"/>
            <w:vAlign w:val="center"/>
          </w:tcPr>
          <w:p w14:paraId="622D0A90" w14:textId="4159B192" w:rsidR="00B677DD" w:rsidRPr="00B673EB" w:rsidRDefault="00B677DD" w:rsidP="00B677DD">
            <w:pPr>
              <w:jc w:val="center"/>
              <w:rPr>
                <w:sz w:val="16"/>
                <w:szCs w:val="16"/>
              </w:rPr>
            </w:pPr>
            <w:r w:rsidRPr="00B673EB">
              <w:rPr>
                <w:sz w:val="16"/>
                <w:szCs w:val="16"/>
              </w:rPr>
              <w:t>vivo</w:t>
            </w:r>
          </w:p>
        </w:tc>
        <w:tc>
          <w:tcPr>
            <w:tcW w:w="1903" w:type="dxa"/>
            <w:vAlign w:val="center"/>
          </w:tcPr>
          <w:p w14:paraId="630E4724" w14:textId="27FBA91A" w:rsidR="00B677DD" w:rsidRPr="00B673EB" w:rsidRDefault="00B677DD" w:rsidP="00B677DD">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4E57A0EA" w14:textId="1723C135"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12C51737" w14:textId="613ED873"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2E18432B" w14:textId="1ACBC70A" w:rsidR="00B677DD" w:rsidRPr="00B673EB" w:rsidRDefault="00B677DD" w:rsidP="00B677DD">
            <w:pPr>
              <w:jc w:val="center"/>
              <w:rPr>
                <w:sz w:val="16"/>
                <w:szCs w:val="16"/>
              </w:rPr>
            </w:pPr>
            <w:r w:rsidRPr="00B673EB">
              <w:rPr>
                <w:sz w:val="16"/>
                <w:szCs w:val="16"/>
              </w:rPr>
              <w:t>100.00%</w:t>
            </w:r>
          </w:p>
        </w:tc>
        <w:tc>
          <w:tcPr>
            <w:tcW w:w="1659" w:type="dxa"/>
            <w:vAlign w:val="center"/>
          </w:tcPr>
          <w:p w14:paraId="73D58636" w14:textId="6F6F4059" w:rsidR="00B677DD" w:rsidRPr="00B673EB" w:rsidRDefault="00B677DD" w:rsidP="00B677DD">
            <w:pPr>
              <w:jc w:val="center"/>
              <w:rPr>
                <w:sz w:val="16"/>
                <w:szCs w:val="16"/>
              </w:rPr>
            </w:pPr>
            <w:r w:rsidRPr="00B673EB">
              <w:rPr>
                <w:sz w:val="16"/>
                <w:szCs w:val="16"/>
              </w:rPr>
              <w:t>-</w:t>
            </w:r>
          </w:p>
        </w:tc>
      </w:tr>
      <w:tr w:rsidR="00B677DD" w:rsidRPr="00480BA6" w14:paraId="23D8C7B5" w14:textId="77777777" w:rsidTr="00EB4882">
        <w:tblPrEx>
          <w:jc w:val="left"/>
        </w:tblPrEx>
        <w:trPr>
          <w:trHeight w:hRule="exact" w:val="283"/>
        </w:trPr>
        <w:tc>
          <w:tcPr>
            <w:tcW w:w="0" w:type="auto"/>
            <w:vMerge/>
            <w:shd w:val="clear" w:color="auto" w:fill="9CC2E5" w:themeFill="accent1" w:themeFillTint="99"/>
            <w:vAlign w:val="center"/>
          </w:tcPr>
          <w:p w14:paraId="1FDA48D2" w14:textId="0705E5AC" w:rsidR="00B677DD" w:rsidRPr="00B673EB" w:rsidRDefault="00B677DD" w:rsidP="00B677DD">
            <w:pPr>
              <w:jc w:val="center"/>
              <w:rPr>
                <w:sz w:val="16"/>
                <w:szCs w:val="16"/>
              </w:rPr>
            </w:pPr>
          </w:p>
        </w:tc>
        <w:tc>
          <w:tcPr>
            <w:tcW w:w="1903" w:type="dxa"/>
            <w:vAlign w:val="center"/>
          </w:tcPr>
          <w:p w14:paraId="6B44AAD0" w14:textId="06C6148E" w:rsidR="00B677DD" w:rsidRPr="00B673EB" w:rsidRDefault="00B677DD" w:rsidP="00B677DD">
            <w:pPr>
              <w:jc w:val="center"/>
              <w:rPr>
                <w:sz w:val="16"/>
                <w:szCs w:val="16"/>
              </w:rPr>
            </w:pPr>
            <w:r w:rsidRPr="00B673EB">
              <w:rPr>
                <w:rFonts w:hint="eastAsia"/>
                <w:sz w:val="16"/>
                <w:szCs w:val="16"/>
              </w:rPr>
              <w:t>R15/16CDRX</w:t>
            </w:r>
            <w:r w:rsidR="00796B8C" w:rsidRPr="00B673EB">
              <w:rPr>
                <w:rFonts w:eastAsia="DengXian"/>
                <w:color w:val="000000"/>
                <w:sz w:val="16"/>
                <w:szCs w:val="16"/>
              </w:rPr>
              <w:t xml:space="preserve"> </w:t>
            </w:r>
            <w:r w:rsidR="00796B8C" w:rsidRPr="00B673EB">
              <w:rPr>
                <w:sz w:val="16"/>
                <w:szCs w:val="16"/>
              </w:rPr>
              <w:t>(10_8_4)</w:t>
            </w:r>
          </w:p>
        </w:tc>
        <w:tc>
          <w:tcPr>
            <w:tcW w:w="1399" w:type="dxa"/>
            <w:vAlign w:val="center"/>
          </w:tcPr>
          <w:p w14:paraId="4452AACA" w14:textId="51B7C301"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326EE665" w14:textId="430298EE"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63897074" w14:textId="169F8411" w:rsidR="00B677DD" w:rsidRPr="00B673EB" w:rsidRDefault="00B677DD" w:rsidP="00B677DD">
            <w:pPr>
              <w:jc w:val="center"/>
              <w:rPr>
                <w:sz w:val="16"/>
                <w:szCs w:val="16"/>
              </w:rPr>
            </w:pPr>
            <w:r w:rsidRPr="00B673EB">
              <w:rPr>
                <w:sz w:val="16"/>
                <w:szCs w:val="16"/>
              </w:rPr>
              <w:t>100.00%</w:t>
            </w:r>
          </w:p>
        </w:tc>
        <w:tc>
          <w:tcPr>
            <w:tcW w:w="1659" w:type="dxa"/>
            <w:vAlign w:val="center"/>
          </w:tcPr>
          <w:p w14:paraId="2AAC0216" w14:textId="1A0479B1" w:rsidR="00B677DD" w:rsidRPr="00B673EB" w:rsidRDefault="00B677DD" w:rsidP="00B677DD">
            <w:pPr>
              <w:jc w:val="center"/>
              <w:rPr>
                <w:sz w:val="16"/>
                <w:szCs w:val="16"/>
              </w:rPr>
            </w:pPr>
            <w:r w:rsidRPr="00B673EB">
              <w:rPr>
                <w:sz w:val="16"/>
                <w:szCs w:val="16"/>
              </w:rPr>
              <w:t>5.57%</w:t>
            </w:r>
          </w:p>
        </w:tc>
      </w:tr>
      <w:tr w:rsidR="00B677DD" w:rsidRPr="00480BA6" w14:paraId="707F9B36" w14:textId="77777777" w:rsidTr="00EB4882">
        <w:tblPrEx>
          <w:jc w:val="left"/>
        </w:tblPrEx>
        <w:trPr>
          <w:trHeight w:hRule="exact" w:val="283"/>
        </w:trPr>
        <w:tc>
          <w:tcPr>
            <w:tcW w:w="0" w:type="auto"/>
            <w:vMerge/>
            <w:shd w:val="clear" w:color="auto" w:fill="9CC2E5" w:themeFill="accent1" w:themeFillTint="99"/>
            <w:vAlign w:val="center"/>
          </w:tcPr>
          <w:p w14:paraId="4E7229B1" w14:textId="1DBD5369" w:rsidR="00B677DD" w:rsidRPr="00B673EB" w:rsidRDefault="00B677DD" w:rsidP="00B677DD">
            <w:pPr>
              <w:jc w:val="center"/>
              <w:rPr>
                <w:sz w:val="16"/>
                <w:szCs w:val="16"/>
              </w:rPr>
            </w:pPr>
          </w:p>
        </w:tc>
        <w:tc>
          <w:tcPr>
            <w:tcW w:w="1903" w:type="dxa"/>
            <w:vAlign w:val="center"/>
          </w:tcPr>
          <w:p w14:paraId="4ADA2178" w14:textId="1555A344" w:rsidR="00B677DD" w:rsidRPr="00B673EB" w:rsidRDefault="00B677DD" w:rsidP="00B677DD">
            <w:pPr>
              <w:jc w:val="center"/>
              <w:rPr>
                <w:sz w:val="16"/>
                <w:szCs w:val="16"/>
              </w:rPr>
            </w:pPr>
            <w:r w:rsidRPr="00B673EB">
              <w:rPr>
                <w:rFonts w:hint="eastAsia"/>
                <w:sz w:val="16"/>
                <w:szCs w:val="16"/>
              </w:rPr>
              <w:t>R15/16CDRX</w:t>
            </w:r>
            <w:r w:rsidR="00796B8C" w:rsidRPr="00B673EB">
              <w:rPr>
                <w:rFonts w:eastAsia="DengXian"/>
                <w:color w:val="000000"/>
                <w:sz w:val="16"/>
                <w:szCs w:val="16"/>
              </w:rPr>
              <w:t xml:space="preserve"> </w:t>
            </w:r>
            <w:r w:rsidR="00796B8C" w:rsidRPr="00B673EB">
              <w:rPr>
                <w:sz w:val="16"/>
                <w:szCs w:val="16"/>
              </w:rPr>
              <w:t>(16_14_4)</w:t>
            </w:r>
          </w:p>
        </w:tc>
        <w:tc>
          <w:tcPr>
            <w:tcW w:w="1399" w:type="dxa"/>
            <w:vAlign w:val="center"/>
          </w:tcPr>
          <w:p w14:paraId="5595C3B7" w14:textId="11C0D269"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6D821659" w14:textId="55B1C48B"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32A0507D" w14:textId="009A4F91" w:rsidR="00B677DD" w:rsidRPr="00B673EB" w:rsidRDefault="00B677DD" w:rsidP="00B677DD">
            <w:pPr>
              <w:jc w:val="center"/>
              <w:rPr>
                <w:sz w:val="16"/>
                <w:szCs w:val="16"/>
              </w:rPr>
            </w:pPr>
            <w:r w:rsidRPr="00B673EB">
              <w:rPr>
                <w:sz w:val="16"/>
                <w:szCs w:val="16"/>
              </w:rPr>
              <w:t>100.00%</w:t>
            </w:r>
          </w:p>
        </w:tc>
        <w:tc>
          <w:tcPr>
            <w:tcW w:w="1659" w:type="dxa"/>
            <w:vAlign w:val="center"/>
          </w:tcPr>
          <w:p w14:paraId="4B3CA480" w14:textId="38BD2962" w:rsidR="00B677DD" w:rsidRPr="00B673EB" w:rsidRDefault="00B677DD" w:rsidP="00B677DD">
            <w:pPr>
              <w:jc w:val="center"/>
              <w:rPr>
                <w:sz w:val="16"/>
                <w:szCs w:val="16"/>
              </w:rPr>
            </w:pPr>
            <w:r w:rsidRPr="00B673EB">
              <w:rPr>
                <w:sz w:val="16"/>
                <w:szCs w:val="16"/>
              </w:rPr>
              <w:t>3.65%</w:t>
            </w:r>
          </w:p>
        </w:tc>
      </w:tr>
      <w:tr w:rsidR="00B677DD" w:rsidRPr="00480BA6" w14:paraId="4D3479CC" w14:textId="77777777" w:rsidTr="00EB4882">
        <w:tblPrEx>
          <w:jc w:val="left"/>
        </w:tblPrEx>
        <w:trPr>
          <w:trHeight w:hRule="exact" w:val="283"/>
        </w:trPr>
        <w:tc>
          <w:tcPr>
            <w:tcW w:w="0" w:type="auto"/>
            <w:vMerge/>
            <w:shd w:val="clear" w:color="auto" w:fill="9CC2E5" w:themeFill="accent1" w:themeFillTint="99"/>
            <w:vAlign w:val="center"/>
          </w:tcPr>
          <w:p w14:paraId="6A726937" w14:textId="7DEF9E96" w:rsidR="00B677DD" w:rsidRPr="00B673EB" w:rsidRDefault="00B677DD" w:rsidP="00B677DD">
            <w:pPr>
              <w:jc w:val="center"/>
              <w:rPr>
                <w:sz w:val="16"/>
                <w:szCs w:val="16"/>
              </w:rPr>
            </w:pPr>
          </w:p>
        </w:tc>
        <w:tc>
          <w:tcPr>
            <w:tcW w:w="1903" w:type="dxa"/>
            <w:vAlign w:val="center"/>
          </w:tcPr>
          <w:p w14:paraId="790E6E20" w14:textId="4520841C" w:rsidR="00B677DD" w:rsidRPr="00B673EB" w:rsidRDefault="00B677DD" w:rsidP="00B677DD">
            <w:pPr>
              <w:jc w:val="center"/>
              <w:rPr>
                <w:sz w:val="16"/>
                <w:szCs w:val="16"/>
              </w:rPr>
            </w:pPr>
            <w:proofErr w:type="spellStart"/>
            <w:r w:rsidRPr="00B673EB">
              <w:rPr>
                <w:rFonts w:hint="eastAsia"/>
                <w:sz w:val="16"/>
                <w:szCs w:val="16"/>
              </w:rPr>
              <w:t>eCDRX</w:t>
            </w:r>
            <w:proofErr w:type="spellEnd"/>
            <w:r w:rsidR="00796B8C" w:rsidRPr="00B673EB">
              <w:rPr>
                <w:rFonts w:eastAsia="DengXian"/>
                <w:color w:val="000000"/>
                <w:sz w:val="16"/>
                <w:szCs w:val="16"/>
              </w:rPr>
              <w:t xml:space="preserve"> </w:t>
            </w:r>
            <w:r w:rsidR="00796B8C" w:rsidRPr="00B673EB">
              <w:rPr>
                <w:sz w:val="16"/>
                <w:szCs w:val="16"/>
              </w:rPr>
              <w:t>(16_6_4)</w:t>
            </w:r>
          </w:p>
        </w:tc>
        <w:tc>
          <w:tcPr>
            <w:tcW w:w="1399" w:type="dxa"/>
            <w:vAlign w:val="center"/>
          </w:tcPr>
          <w:p w14:paraId="60E8647E" w14:textId="2D54BFD7"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4E641887" w14:textId="1FCDD96C"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710DDC51" w14:textId="3AEB1F2B" w:rsidR="00B677DD" w:rsidRPr="00B673EB" w:rsidRDefault="00B677DD" w:rsidP="00B677DD">
            <w:pPr>
              <w:jc w:val="center"/>
              <w:rPr>
                <w:sz w:val="16"/>
                <w:szCs w:val="16"/>
              </w:rPr>
            </w:pPr>
            <w:r w:rsidRPr="00B673EB">
              <w:rPr>
                <w:sz w:val="16"/>
                <w:szCs w:val="16"/>
              </w:rPr>
              <w:t>100.00%</w:t>
            </w:r>
          </w:p>
        </w:tc>
        <w:tc>
          <w:tcPr>
            <w:tcW w:w="1659" w:type="dxa"/>
            <w:vAlign w:val="center"/>
          </w:tcPr>
          <w:p w14:paraId="3BC9F122" w14:textId="4BE96347" w:rsidR="00B677DD" w:rsidRPr="00B673EB" w:rsidRDefault="00B677DD" w:rsidP="00B677DD">
            <w:pPr>
              <w:jc w:val="center"/>
              <w:rPr>
                <w:sz w:val="16"/>
                <w:szCs w:val="16"/>
              </w:rPr>
            </w:pPr>
            <w:r w:rsidRPr="00B673EB">
              <w:rPr>
                <w:sz w:val="16"/>
                <w:szCs w:val="16"/>
              </w:rPr>
              <w:t>27.49%</w:t>
            </w:r>
          </w:p>
        </w:tc>
      </w:tr>
      <w:tr w:rsidR="00B677DD" w:rsidRPr="00480BA6" w14:paraId="2BCD86D8" w14:textId="77777777" w:rsidTr="00EB4882">
        <w:tblPrEx>
          <w:jc w:val="left"/>
        </w:tblPrEx>
        <w:trPr>
          <w:trHeight w:hRule="exact" w:val="283"/>
        </w:trPr>
        <w:tc>
          <w:tcPr>
            <w:tcW w:w="0" w:type="auto"/>
            <w:vMerge/>
            <w:shd w:val="clear" w:color="auto" w:fill="9CC2E5" w:themeFill="accent1" w:themeFillTint="99"/>
            <w:vAlign w:val="center"/>
          </w:tcPr>
          <w:p w14:paraId="713155C8" w14:textId="73196260" w:rsidR="00B677DD" w:rsidRPr="00B673EB" w:rsidRDefault="00B677DD" w:rsidP="00B677DD">
            <w:pPr>
              <w:jc w:val="center"/>
              <w:rPr>
                <w:sz w:val="16"/>
                <w:szCs w:val="16"/>
              </w:rPr>
            </w:pPr>
          </w:p>
        </w:tc>
        <w:tc>
          <w:tcPr>
            <w:tcW w:w="1903" w:type="dxa"/>
            <w:vAlign w:val="center"/>
          </w:tcPr>
          <w:p w14:paraId="0F7E7109" w14:textId="052C70C4" w:rsidR="00B677DD" w:rsidRPr="00B673EB" w:rsidRDefault="00B677DD" w:rsidP="00B677DD">
            <w:pPr>
              <w:jc w:val="center"/>
              <w:rPr>
                <w:sz w:val="16"/>
                <w:szCs w:val="16"/>
              </w:rPr>
            </w:pPr>
            <w:r w:rsidRPr="00B673EB">
              <w:rPr>
                <w:rFonts w:hint="eastAsia"/>
                <w:sz w:val="16"/>
                <w:szCs w:val="16"/>
              </w:rPr>
              <w:t>R17 PDCCH skipping</w:t>
            </w:r>
          </w:p>
        </w:tc>
        <w:tc>
          <w:tcPr>
            <w:tcW w:w="1399" w:type="dxa"/>
            <w:vAlign w:val="center"/>
          </w:tcPr>
          <w:p w14:paraId="3E36FBCC" w14:textId="27506FB4" w:rsidR="00B677DD" w:rsidRPr="00B673EB" w:rsidRDefault="00B677DD" w:rsidP="00B677DD">
            <w:pPr>
              <w:jc w:val="center"/>
              <w:rPr>
                <w:sz w:val="16"/>
                <w:szCs w:val="16"/>
              </w:rPr>
            </w:pPr>
            <w:r w:rsidRPr="00B673EB">
              <w:rPr>
                <w:rFonts w:hint="eastAsia"/>
                <w:sz w:val="16"/>
                <w:szCs w:val="16"/>
              </w:rPr>
              <w:t>7</w:t>
            </w:r>
          </w:p>
        </w:tc>
        <w:tc>
          <w:tcPr>
            <w:tcW w:w="1552" w:type="dxa"/>
            <w:vAlign w:val="center"/>
          </w:tcPr>
          <w:p w14:paraId="5E6687EA" w14:textId="371ABE4E"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1E790ECD" w14:textId="69177A44" w:rsidR="00B677DD" w:rsidRPr="00B673EB" w:rsidRDefault="00B677DD" w:rsidP="00B677DD">
            <w:pPr>
              <w:jc w:val="center"/>
              <w:rPr>
                <w:sz w:val="16"/>
                <w:szCs w:val="16"/>
              </w:rPr>
            </w:pPr>
            <w:r w:rsidRPr="00B673EB">
              <w:rPr>
                <w:sz w:val="16"/>
                <w:szCs w:val="16"/>
              </w:rPr>
              <w:t>100.00%</w:t>
            </w:r>
          </w:p>
        </w:tc>
        <w:tc>
          <w:tcPr>
            <w:tcW w:w="1659" w:type="dxa"/>
            <w:vAlign w:val="center"/>
          </w:tcPr>
          <w:p w14:paraId="25398C71" w14:textId="539269FE" w:rsidR="00B677DD" w:rsidRPr="00B673EB" w:rsidRDefault="00B677DD" w:rsidP="00B677DD">
            <w:pPr>
              <w:jc w:val="center"/>
              <w:rPr>
                <w:sz w:val="16"/>
                <w:szCs w:val="16"/>
              </w:rPr>
            </w:pPr>
            <w:r w:rsidRPr="00B673EB">
              <w:rPr>
                <w:sz w:val="16"/>
                <w:szCs w:val="16"/>
              </w:rPr>
              <w:t>34.71%</w:t>
            </w:r>
          </w:p>
        </w:tc>
      </w:tr>
      <w:tr w:rsidR="00B677DD" w:rsidRPr="00480BA6" w14:paraId="4499B414" w14:textId="77777777" w:rsidTr="00EB4882">
        <w:tblPrEx>
          <w:jc w:val="left"/>
        </w:tblPrEx>
        <w:trPr>
          <w:trHeight w:hRule="exact" w:val="283"/>
        </w:trPr>
        <w:tc>
          <w:tcPr>
            <w:tcW w:w="0" w:type="auto"/>
            <w:vMerge/>
            <w:shd w:val="clear" w:color="auto" w:fill="9CC2E5" w:themeFill="accent1" w:themeFillTint="99"/>
            <w:vAlign w:val="center"/>
          </w:tcPr>
          <w:p w14:paraId="06BAE45D" w14:textId="35897EA7" w:rsidR="00B677DD" w:rsidRPr="00B673EB" w:rsidRDefault="00B677DD" w:rsidP="00B677DD">
            <w:pPr>
              <w:jc w:val="center"/>
              <w:rPr>
                <w:sz w:val="16"/>
                <w:szCs w:val="16"/>
              </w:rPr>
            </w:pPr>
          </w:p>
        </w:tc>
        <w:tc>
          <w:tcPr>
            <w:tcW w:w="1903" w:type="dxa"/>
            <w:vAlign w:val="center"/>
          </w:tcPr>
          <w:p w14:paraId="4765F2BE" w14:textId="14EEB486" w:rsidR="00B677DD" w:rsidRPr="00B673EB" w:rsidRDefault="00B677DD" w:rsidP="00B677DD">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4A2331F2" w14:textId="53DA02A3"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433FE2E3" w14:textId="18038769"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04EFED5E" w14:textId="44BA74E5" w:rsidR="00B677DD" w:rsidRPr="00B673EB" w:rsidRDefault="00B677DD" w:rsidP="00B677DD">
            <w:pPr>
              <w:jc w:val="center"/>
              <w:rPr>
                <w:sz w:val="16"/>
                <w:szCs w:val="16"/>
              </w:rPr>
            </w:pPr>
            <w:r w:rsidRPr="00B673EB">
              <w:rPr>
                <w:sz w:val="16"/>
                <w:szCs w:val="16"/>
              </w:rPr>
              <w:t>92.43%</w:t>
            </w:r>
          </w:p>
        </w:tc>
        <w:tc>
          <w:tcPr>
            <w:tcW w:w="1659" w:type="dxa"/>
            <w:vAlign w:val="center"/>
          </w:tcPr>
          <w:p w14:paraId="0371ECE5" w14:textId="32F90EE4" w:rsidR="00B677DD" w:rsidRPr="00B673EB" w:rsidRDefault="00B677DD" w:rsidP="00B677DD">
            <w:pPr>
              <w:jc w:val="center"/>
              <w:rPr>
                <w:sz w:val="16"/>
                <w:szCs w:val="16"/>
              </w:rPr>
            </w:pPr>
            <w:r w:rsidRPr="00B673EB">
              <w:rPr>
                <w:sz w:val="16"/>
                <w:szCs w:val="16"/>
              </w:rPr>
              <w:t>-</w:t>
            </w:r>
          </w:p>
        </w:tc>
      </w:tr>
      <w:tr w:rsidR="00B677DD" w:rsidRPr="00480BA6" w14:paraId="59890FEB" w14:textId="77777777" w:rsidTr="00EB4882">
        <w:tblPrEx>
          <w:jc w:val="left"/>
        </w:tblPrEx>
        <w:trPr>
          <w:trHeight w:hRule="exact" w:val="283"/>
        </w:trPr>
        <w:tc>
          <w:tcPr>
            <w:tcW w:w="0" w:type="auto"/>
            <w:vMerge/>
            <w:shd w:val="clear" w:color="auto" w:fill="9CC2E5" w:themeFill="accent1" w:themeFillTint="99"/>
            <w:vAlign w:val="center"/>
          </w:tcPr>
          <w:p w14:paraId="579E4785" w14:textId="1B117D72" w:rsidR="00B677DD" w:rsidRPr="00B673EB" w:rsidRDefault="00B677DD" w:rsidP="00B677DD">
            <w:pPr>
              <w:jc w:val="center"/>
              <w:rPr>
                <w:sz w:val="16"/>
                <w:szCs w:val="16"/>
              </w:rPr>
            </w:pPr>
          </w:p>
        </w:tc>
        <w:tc>
          <w:tcPr>
            <w:tcW w:w="1903" w:type="dxa"/>
            <w:vAlign w:val="center"/>
          </w:tcPr>
          <w:p w14:paraId="728FF4DF" w14:textId="6D2D9140" w:rsidR="00B677DD" w:rsidRPr="00B673EB" w:rsidRDefault="00B677DD" w:rsidP="00B677DD">
            <w:pPr>
              <w:jc w:val="center"/>
              <w:rPr>
                <w:sz w:val="16"/>
                <w:szCs w:val="16"/>
              </w:rPr>
            </w:pPr>
            <w:r w:rsidRPr="00B673EB">
              <w:rPr>
                <w:rFonts w:hint="eastAsia"/>
                <w:sz w:val="16"/>
                <w:szCs w:val="16"/>
              </w:rPr>
              <w:t>R15/16CDRX</w:t>
            </w:r>
            <w:r w:rsidR="00796B8C" w:rsidRPr="00B673EB">
              <w:rPr>
                <w:rFonts w:eastAsia="DengXian"/>
                <w:color w:val="000000"/>
                <w:sz w:val="16"/>
                <w:szCs w:val="16"/>
              </w:rPr>
              <w:t xml:space="preserve"> </w:t>
            </w:r>
            <w:r w:rsidR="00796B8C" w:rsidRPr="00B673EB">
              <w:rPr>
                <w:sz w:val="16"/>
                <w:szCs w:val="16"/>
              </w:rPr>
              <w:t>(10_8_4)</w:t>
            </w:r>
          </w:p>
        </w:tc>
        <w:tc>
          <w:tcPr>
            <w:tcW w:w="1399" w:type="dxa"/>
            <w:vAlign w:val="center"/>
          </w:tcPr>
          <w:p w14:paraId="517EAF3E" w14:textId="6DA41488"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0415BA24" w14:textId="5A6E8F26"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509297AC" w14:textId="40234823" w:rsidR="00B677DD" w:rsidRPr="00B673EB" w:rsidRDefault="00B677DD" w:rsidP="00B677DD">
            <w:pPr>
              <w:jc w:val="center"/>
              <w:rPr>
                <w:sz w:val="16"/>
                <w:szCs w:val="16"/>
              </w:rPr>
            </w:pPr>
            <w:r w:rsidRPr="00B673EB">
              <w:rPr>
                <w:sz w:val="16"/>
                <w:szCs w:val="16"/>
              </w:rPr>
              <w:t>90.11%</w:t>
            </w:r>
          </w:p>
        </w:tc>
        <w:tc>
          <w:tcPr>
            <w:tcW w:w="1659" w:type="dxa"/>
            <w:vAlign w:val="center"/>
          </w:tcPr>
          <w:p w14:paraId="22D17BDA" w14:textId="17BCFD99" w:rsidR="00B677DD" w:rsidRPr="00B673EB" w:rsidRDefault="00B677DD" w:rsidP="00B677DD">
            <w:pPr>
              <w:jc w:val="center"/>
              <w:rPr>
                <w:sz w:val="16"/>
                <w:szCs w:val="16"/>
              </w:rPr>
            </w:pPr>
            <w:r w:rsidRPr="00B673EB">
              <w:rPr>
                <w:sz w:val="16"/>
                <w:szCs w:val="16"/>
              </w:rPr>
              <w:t>4.70%</w:t>
            </w:r>
          </w:p>
        </w:tc>
      </w:tr>
      <w:tr w:rsidR="00B677DD" w:rsidRPr="00480BA6" w14:paraId="0F5EBE87" w14:textId="77777777" w:rsidTr="00EB4882">
        <w:tblPrEx>
          <w:jc w:val="left"/>
        </w:tblPrEx>
        <w:trPr>
          <w:trHeight w:hRule="exact" w:val="283"/>
        </w:trPr>
        <w:tc>
          <w:tcPr>
            <w:tcW w:w="0" w:type="auto"/>
            <w:vMerge/>
            <w:shd w:val="clear" w:color="auto" w:fill="9CC2E5" w:themeFill="accent1" w:themeFillTint="99"/>
            <w:vAlign w:val="center"/>
          </w:tcPr>
          <w:p w14:paraId="7A348D46" w14:textId="1CDDFE57" w:rsidR="00B677DD" w:rsidRPr="00B673EB" w:rsidRDefault="00B677DD" w:rsidP="00B677DD">
            <w:pPr>
              <w:jc w:val="center"/>
              <w:rPr>
                <w:sz w:val="16"/>
                <w:szCs w:val="16"/>
              </w:rPr>
            </w:pPr>
          </w:p>
        </w:tc>
        <w:tc>
          <w:tcPr>
            <w:tcW w:w="1903" w:type="dxa"/>
            <w:vAlign w:val="center"/>
          </w:tcPr>
          <w:p w14:paraId="603E461E" w14:textId="1326C60D" w:rsidR="00B677DD" w:rsidRPr="00B673EB" w:rsidRDefault="00B677DD" w:rsidP="00B677DD">
            <w:pPr>
              <w:jc w:val="center"/>
              <w:rPr>
                <w:sz w:val="16"/>
                <w:szCs w:val="16"/>
              </w:rPr>
            </w:pPr>
            <w:r w:rsidRPr="00B673EB">
              <w:rPr>
                <w:rFonts w:hint="eastAsia"/>
                <w:sz w:val="16"/>
                <w:szCs w:val="16"/>
              </w:rPr>
              <w:t>R15/16CDRX</w:t>
            </w:r>
            <w:r w:rsidR="00796B8C" w:rsidRPr="00B673EB">
              <w:rPr>
                <w:rFonts w:eastAsia="DengXian"/>
                <w:color w:val="000000"/>
                <w:sz w:val="16"/>
                <w:szCs w:val="16"/>
              </w:rPr>
              <w:t xml:space="preserve"> </w:t>
            </w:r>
            <w:r w:rsidR="00796B8C" w:rsidRPr="00B673EB">
              <w:rPr>
                <w:sz w:val="16"/>
                <w:szCs w:val="16"/>
              </w:rPr>
              <w:t>(16_14_4)</w:t>
            </w:r>
          </w:p>
        </w:tc>
        <w:tc>
          <w:tcPr>
            <w:tcW w:w="1399" w:type="dxa"/>
            <w:vAlign w:val="center"/>
          </w:tcPr>
          <w:p w14:paraId="31DD7B94" w14:textId="4AB4A622"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18DAAE71" w14:textId="5E7693FF"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1862D814" w14:textId="2493437A" w:rsidR="00B677DD" w:rsidRPr="00B673EB" w:rsidRDefault="00B677DD" w:rsidP="00B677DD">
            <w:pPr>
              <w:jc w:val="center"/>
              <w:rPr>
                <w:sz w:val="16"/>
                <w:szCs w:val="16"/>
              </w:rPr>
            </w:pPr>
            <w:r w:rsidRPr="00B673EB">
              <w:rPr>
                <w:sz w:val="16"/>
                <w:szCs w:val="16"/>
              </w:rPr>
              <w:t>91.58%</w:t>
            </w:r>
          </w:p>
        </w:tc>
        <w:tc>
          <w:tcPr>
            <w:tcW w:w="1659" w:type="dxa"/>
            <w:vAlign w:val="center"/>
          </w:tcPr>
          <w:p w14:paraId="2308457E" w14:textId="485995F9" w:rsidR="00B677DD" w:rsidRPr="00B673EB" w:rsidRDefault="00B677DD" w:rsidP="00B677DD">
            <w:pPr>
              <w:jc w:val="center"/>
              <w:rPr>
                <w:sz w:val="16"/>
                <w:szCs w:val="16"/>
              </w:rPr>
            </w:pPr>
            <w:r w:rsidRPr="00B673EB">
              <w:rPr>
                <w:sz w:val="16"/>
                <w:szCs w:val="16"/>
              </w:rPr>
              <w:t>3.03%</w:t>
            </w:r>
          </w:p>
        </w:tc>
      </w:tr>
      <w:tr w:rsidR="00B677DD" w:rsidRPr="00480BA6" w14:paraId="7BA85CC3" w14:textId="77777777" w:rsidTr="00EB4882">
        <w:tblPrEx>
          <w:jc w:val="left"/>
        </w:tblPrEx>
        <w:trPr>
          <w:trHeight w:hRule="exact" w:val="283"/>
        </w:trPr>
        <w:tc>
          <w:tcPr>
            <w:tcW w:w="0" w:type="auto"/>
            <w:vMerge/>
            <w:shd w:val="clear" w:color="auto" w:fill="9CC2E5" w:themeFill="accent1" w:themeFillTint="99"/>
            <w:vAlign w:val="center"/>
          </w:tcPr>
          <w:p w14:paraId="40C00D05" w14:textId="6E257A03" w:rsidR="00B677DD" w:rsidRPr="00B673EB" w:rsidRDefault="00B677DD" w:rsidP="00B677DD">
            <w:pPr>
              <w:jc w:val="center"/>
              <w:rPr>
                <w:sz w:val="16"/>
                <w:szCs w:val="16"/>
              </w:rPr>
            </w:pPr>
          </w:p>
        </w:tc>
        <w:tc>
          <w:tcPr>
            <w:tcW w:w="1903" w:type="dxa"/>
            <w:vAlign w:val="center"/>
          </w:tcPr>
          <w:p w14:paraId="483DFC8C" w14:textId="7FA8E317" w:rsidR="00B677DD" w:rsidRPr="00B673EB" w:rsidRDefault="00B677DD" w:rsidP="00B677DD">
            <w:pPr>
              <w:jc w:val="center"/>
              <w:rPr>
                <w:sz w:val="16"/>
                <w:szCs w:val="16"/>
              </w:rPr>
            </w:pPr>
            <w:proofErr w:type="spellStart"/>
            <w:r w:rsidRPr="00B673EB">
              <w:rPr>
                <w:rFonts w:hint="eastAsia"/>
                <w:sz w:val="16"/>
                <w:szCs w:val="16"/>
              </w:rPr>
              <w:t>eCDRX</w:t>
            </w:r>
            <w:proofErr w:type="spellEnd"/>
            <w:r w:rsidR="00796B8C" w:rsidRPr="00B673EB">
              <w:rPr>
                <w:rFonts w:eastAsia="DengXian"/>
                <w:color w:val="000000"/>
                <w:sz w:val="16"/>
                <w:szCs w:val="16"/>
              </w:rPr>
              <w:t xml:space="preserve"> </w:t>
            </w:r>
            <w:r w:rsidR="00796B8C" w:rsidRPr="00B673EB">
              <w:rPr>
                <w:sz w:val="16"/>
                <w:szCs w:val="16"/>
              </w:rPr>
              <w:t>(16_6_4)</w:t>
            </w:r>
          </w:p>
        </w:tc>
        <w:tc>
          <w:tcPr>
            <w:tcW w:w="1399" w:type="dxa"/>
            <w:vAlign w:val="center"/>
          </w:tcPr>
          <w:p w14:paraId="31D86BD1" w14:textId="0F564297"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56AD090A" w14:textId="06188CC2"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4740B5D9" w14:textId="40907437" w:rsidR="00B677DD" w:rsidRPr="00B673EB" w:rsidRDefault="00B677DD" w:rsidP="00B677DD">
            <w:pPr>
              <w:jc w:val="center"/>
              <w:rPr>
                <w:sz w:val="16"/>
                <w:szCs w:val="16"/>
              </w:rPr>
            </w:pPr>
            <w:r w:rsidRPr="00B673EB">
              <w:rPr>
                <w:sz w:val="16"/>
                <w:szCs w:val="16"/>
              </w:rPr>
              <w:t>91.22%</w:t>
            </w:r>
          </w:p>
        </w:tc>
        <w:tc>
          <w:tcPr>
            <w:tcW w:w="1659" w:type="dxa"/>
            <w:vAlign w:val="center"/>
          </w:tcPr>
          <w:p w14:paraId="188D3148" w14:textId="2FDB3E8F" w:rsidR="00B677DD" w:rsidRPr="00B673EB" w:rsidRDefault="00B677DD" w:rsidP="00B677DD">
            <w:pPr>
              <w:jc w:val="center"/>
              <w:rPr>
                <w:sz w:val="16"/>
                <w:szCs w:val="16"/>
              </w:rPr>
            </w:pPr>
            <w:r w:rsidRPr="00B673EB">
              <w:rPr>
                <w:sz w:val="16"/>
                <w:szCs w:val="16"/>
              </w:rPr>
              <w:t>21.72%</w:t>
            </w:r>
          </w:p>
        </w:tc>
      </w:tr>
      <w:tr w:rsidR="00B677DD" w:rsidRPr="00480BA6" w14:paraId="0CD9A1B4" w14:textId="77777777" w:rsidTr="00EB4882">
        <w:tblPrEx>
          <w:jc w:val="left"/>
        </w:tblPrEx>
        <w:trPr>
          <w:trHeight w:hRule="exact" w:val="283"/>
        </w:trPr>
        <w:tc>
          <w:tcPr>
            <w:tcW w:w="0" w:type="auto"/>
            <w:vMerge/>
            <w:shd w:val="clear" w:color="auto" w:fill="9CC2E5" w:themeFill="accent1" w:themeFillTint="99"/>
            <w:vAlign w:val="center"/>
          </w:tcPr>
          <w:p w14:paraId="04FB9B3B" w14:textId="0AEEFCB2" w:rsidR="00B677DD" w:rsidRPr="00B673EB" w:rsidRDefault="00B677DD" w:rsidP="00B677DD">
            <w:pPr>
              <w:jc w:val="center"/>
              <w:rPr>
                <w:sz w:val="16"/>
                <w:szCs w:val="16"/>
              </w:rPr>
            </w:pPr>
          </w:p>
        </w:tc>
        <w:tc>
          <w:tcPr>
            <w:tcW w:w="1903" w:type="dxa"/>
            <w:vAlign w:val="center"/>
          </w:tcPr>
          <w:p w14:paraId="746F11D5" w14:textId="07FC2DD4" w:rsidR="00B677DD" w:rsidRPr="00B673EB" w:rsidRDefault="00B677DD" w:rsidP="00B677DD">
            <w:pPr>
              <w:jc w:val="center"/>
              <w:rPr>
                <w:sz w:val="16"/>
                <w:szCs w:val="16"/>
              </w:rPr>
            </w:pPr>
            <w:r w:rsidRPr="00B673EB">
              <w:rPr>
                <w:rFonts w:hint="eastAsia"/>
                <w:sz w:val="16"/>
                <w:szCs w:val="16"/>
              </w:rPr>
              <w:t>R17 PDCCH skipping</w:t>
            </w:r>
          </w:p>
        </w:tc>
        <w:tc>
          <w:tcPr>
            <w:tcW w:w="1399" w:type="dxa"/>
            <w:vAlign w:val="center"/>
          </w:tcPr>
          <w:p w14:paraId="13DE2BFB" w14:textId="7B456555" w:rsidR="00B677DD" w:rsidRPr="00B673EB" w:rsidRDefault="00B677DD" w:rsidP="00B677DD">
            <w:pPr>
              <w:jc w:val="center"/>
              <w:rPr>
                <w:sz w:val="16"/>
                <w:szCs w:val="16"/>
              </w:rPr>
            </w:pPr>
            <w:r w:rsidRPr="00B673EB">
              <w:rPr>
                <w:rFonts w:hint="eastAsia"/>
                <w:sz w:val="16"/>
                <w:szCs w:val="16"/>
              </w:rPr>
              <w:t>13</w:t>
            </w:r>
          </w:p>
        </w:tc>
        <w:tc>
          <w:tcPr>
            <w:tcW w:w="1552" w:type="dxa"/>
            <w:vAlign w:val="center"/>
          </w:tcPr>
          <w:p w14:paraId="4D49EF95" w14:textId="76DCB043" w:rsidR="00B677DD" w:rsidRPr="00B673EB" w:rsidRDefault="00B677DD" w:rsidP="00B677DD">
            <w:pPr>
              <w:jc w:val="center"/>
              <w:rPr>
                <w:sz w:val="16"/>
                <w:szCs w:val="16"/>
              </w:rPr>
            </w:pPr>
            <w:r w:rsidRPr="00B673EB">
              <w:rPr>
                <w:rFonts w:hint="eastAsia"/>
                <w:sz w:val="16"/>
                <w:szCs w:val="16"/>
              </w:rPr>
              <w:t>13</w:t>
            </w:r>
          </w:p>
        </w:tc>
        <w:tc>
          <w:tcPr>
            <w:tcW w:w="1620" w:type="dxa"/>
            <w:vAlign w:val="center"/>
          </w:tcPr>
          <w:p w14:paraId="28791833" w14:textId="00C7341B" w:rsidR="00B677DD" w:rsidRPr="00B673EB" w:rsidRDefault="00B677DD" w:rsidP="00B677DD">
            <w:pPr>
              <w:jc w:val="center"/>
              <w:rPr>
                <w:sz w:val="16"/>
                <w:szCs w:val="16"/>
              </w:rPr>
            </w:pPr>
            <w:r w:rsidRPr="00B673EB">
              <w:rPr>
                <w:sz w:val="16"/>
                <w:szCs w:val="16"/>
              </w:rPr>
              <w:t>91.21%</w:t>
            </w:r>
          </w:p>
        </w:tc>
        <w:tc>
          <w:tcPr>
            <w:tcW w:w="1659" w:type="dxa"/>
            <w:vAlign w:val="center"/>
          </w:tcPr>
          <w:p w14:paraId="48A213AD" w14:textId="08FBCA45" w:rsidR="00B677DD" w:rsidRPr="00B673EB" w:rsidRDefault="00B677DD" w:rsidP="00B677DD">
            <w:pPr>
              <w:jc w:val="center"/>
              <w:rPr>
                <w:sz w:val="16"/>
                <w:szCs w:val="16"/>
              </w:rPr>
            </w:pPr>
            <w:r w:rsidRPr="00B673EB">
              <w:rPr>
                <w:sz w:val="16"/>
                <w:szCs w:val="16"/>
              </w:rPr>
              <w:t>29.90%</w:t>
            </w:r>
          </w:p>
        </w:tc>
      </w:tr>
      <w:tr w:rsidR="00B677DD" w:rsidRPr="00480BA6" w14:paraId="3CF3EB2E" w14:textId="77777777" w:rsidTr="00EB4882">
        <w:tblPrEx>
          <w:jc w:val="left"/>
        </w:tblPrEx>
        <w:trPr>
          <w:trHeight w:hRule="exact" w:val="283"/>
        </w:trPr>
        <w:tc>
          <w:tcPr>
            <w:tcW w:w="0" w:type="auto"/>
            <w:vMerge w:val="restart"/>
            <w:shd w:val="clear" w:color="auto" w:fill="9CC2E5" w:themeFill="accent1" w:themeFillTint="99"/>
            <w:vAlign w:val="center"/>
          </w:tcPr>
          <w:p w14:paraId="141D1F4E" w14:textId="6E468645" w:rsidR="00B677DD" w:rsidRPr="00B673EB" w:rsidRDefault="00B677DD" w:rsidP="00B677DD">
            <w:pPr>
              <w:jc w:val="center"/>
              <w:rPr>
                <w:sz w:val="16"/>
                <w:szCs w:val="16"/>
              </w:rPr>
            </w:pPr>
            <w:r w:rsidRPr="00B673EB">
              <w:rPr>
                <w:sz w:val="16"/>
                <w:szCs w:val="16"/>
              </w:rPr>
              <w:t>Interdigital</w:t>
            </w:r>
          </w:p>
        </w:tc>
        <w:tc>
          <w:tcPr>
            <w:tcW w:w="1903" w:type="dxa"/>
            <w:vAlign w:val="center"/>
          </w:tcPr>
          <w:p w14:paraId="7E7CFF97" w14:textId="7076E100" w:rsidR="00B677DD" w:rsidRPr="00B673EB" w:rsidRDefault="00B677DD" w:rsidP="00B677DD">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20DF130A" w14:textId="304D5CD9" w:rsidR="00B677DD" w:rsidRPr="00B673EB" w:rsidRDefault="00B677DD" w:rsidP="00B677DD">
            <w:pPr>
              <w:jc w:val="center"/>
              <w:rPr>
                <w:sz w:val="16"/>
                <w:szCs w:val="16"/>
              </w:rPr>
            </w:pPr>
            <w:r w:rsidRPr="00B673EB">
              <w:rPr>
                <w:rFonts w:hint="eastAsia"/>
                <w:sz w:val="16"/>
                <w:szCs w:val="16"/>
              </w:rPr>
              <w:t>8</w:t>
            </w:r>
          </w:p>
        </w:tc>
        <w:tc>
          <w:tcPr>
            <w:tcW w:w="1552" w:type="dxa"/>
            <w:vAlign w:val="center"/>
          </w:tcPr>
          <w:p w14:paraId="28EA30AA" w14:textId="0B62E69D" w:rsidR="00B677DD" w:rsidRPr="00B673EB" w:rsidRDefault="00B677DD" w:rsidP="00B677DD">
            <w:pPr>
              <w:jc w:val="center"/>
              <w:rPr>
                <w:sz w:val="16"/>
                <w:szCs w:val="16"/>
              </w:rPr>
            </w:pPr>
            <w:r w:rsidRPr="00B673EB">
              <w:rPr>
                <w:rFonts w:hint="eastAsia"/>
                <w:sz w:val="16"/>
                <w:szCs w:val="16"/>
              </w:rPr>
              <w:t>2</w:t>
            </w:r>
          </w:p>
        </w:tc>
        <w:tc>
          <w:tcPr>
            <w:tcW w:w="1620" w:type="dxa"/>
            <w:vAlign w:val="center"/>
          </w:tcPr>
          <w:p w14:paraId="3B59AEEB" w14:textId="7526A647" w:rsidR="00B677DD" w:rsidRPr="007F1223" w:rsidRDefault="00B677DD" w:rsidP="00B677DD">
            <w:pPr>
              <w:jc w:val="center"/>
              <w:rPr>
                <w:color w:val="FF0000"/>
                <w:sz w:val="16"/>
                <w:szCs w:val="16"/>
              </w:rPr>
            </w:pPr>
            <w:r w:rsidRPr="007F1223">
              <w:rPr>
                <w:color w:val="FF0000"/>
                <w:sz w:val="16"/>
                <w:szCs w:val="16"/>
              </w:rPr>
              <w:t>25%</w:t>
            </w:r>
          </w:p>
        </w:tc>
        <w:tc>
          <w:tcPr>
            <w:tcW w:w="1659" w:type="dxa"/>
            <w:vAlign w:val="center"/>
          </w:tcPr>
          <w:p w14:paraId="7A9839F2" w14:textId="3E8B7622" w:rsidR="00B677DD" w:rsidRPr="00B673EB" w:rsidRDefault="00B677DD" w:rsidP="00B677DD">
            <w:pPr>
              <w:jc w:val="center"/>
              <w:rPr>
                <w:sz w:val="16"/>
                <w:szCs w:val="16"/>
              </w:rPr>
            </w:pPr>
            <w:r w:rsidRPr="00B673EB">
              <w:rPr>
                <w:sz w:val="16"/>
                <w:szCs w:val="16"/>
              </w:rPr>
              <w:t>-</w:t>
            </w:r>
          </w:p>
        </w:tc>
      </w:tr>
      <w:tr w:rsidR="00B677DD" w:rsidRPr="00480BA6" w14:paraId="604CA655" w14:textId="77777777" w:rsidTr="00EB4882">
        <w:tblPrEx>
          <w:jc w:val="left"/>
        </w:tblPrEx>
        <w:trPr>
          <w:trHeight w:hRule="exact" w:val="283"/>
        </w:trPr>
        <w:tc>
          <w:tcPr>
            <w:tcW w:w="0" w:type="auto"/>
            <w:vMerge/>
            <w:shd w:val="clear" w:color="auto" w:fill="9CC2E5" w:themeFill="accent1" w:themeFillTint="99"/>
            <w:vAlign w:val="center"/>
          </w:tcPr>
          <w:p w14:paraId="74921DB2" w14:textId="1364204C" w:rsidR="00B677DD" w:rsidRPr="00B673EB" w:rsidRDefault="00B677DD" w:rsidP="00B677DD">
            <w:pPr>
              <w:jc w:val="center"/>
              <w:rPr>
                <w:sz w:val="16"/>
                <w:szCs w:val="16"/>
              </w:rPr>
            </w:pPr>
          </w:p>
        </w:tc>
        <w:tc>
          <w:tcPr>
            <w:tcW w:w="1903" w:type="dxa"/>
            <w:vAlign w:val="center"/>
          </w:tcPr>
          <w:p w14:paraId="661EAD5C" w14:textId="27EE537F" w:rsidR="00B677DD" w:rsidRPr="00B673EB" w:rsidRDefault="00B677DD" w:rsidP="00B677DD">
            <w:pPr>
              <w:jc w:val="center"/>
              <w:rPr>
                <w:sz w:val="16"/>
                <w:szCs w:val="16"/>
              </w:rPr>
            </w:pPr>
            <w:r w:rsidRPr="00B673EB">
              <w:rPr>
                <w:rFonts w:hint="eastAsia"/>
                <w:sz w:val="16"/>
                <w:szCs w:val="16"/>
              </w:rPr>
              <w:t>R15/16CDRX</w:t>
            </w:r>
            <w:r w:rsidR="00796B8C" w:rsidRPr="007F1223">
              <w:rPr>
                <w:rFonts w:eastAsia="DengXian"/>
                <w:sz w:val="16"/>
                <w:szCs w:val="16"/>
              </w:rPr>
              <w:t xml:space="preserve"> </w:t>
            </w:r>
            <w:r w:rsidR="00796B8C" w:rsidRPr="00B673EB">
              <w:rPr>
                <w:sz w:val="16"/>
                <w:szCs w:val="16"/>
              </w:rPr>
              <w:t>(16_4_12)</w:t>
            </w:r>
          </w:p>
        </w:tc>
        <w:tc>
          <w:tcPr>
            <w:tcW w:w="1399" w:type="dxa"/>
            <w:vAlign w:val="center"/>
          </w:tcPr>
          <w:p w14:paraId="7284FB52" w14:textId="22EFCB1F" w:rsidR="00B677DD" w:rsidRPr="00B673EB" w:rsidRDefault="00B677DD" w:rsidP="00B677DD">
            <w:pPr>
              <w:jc w:val="center"/>
              <w:rPr>
                <w:sz w:val="16"/>
                <w:szCs w:val="16"/>
              </w:rPr>
            </w:pPr>
            <w:r w:rsidRPr="00B673EB">
              <w:rPr>
                <w:rFonts w:hint="eastAsia"/>
                <w:sz w:val="16"/>
                <w:szCs w:val="16"/>
              </w:rPr>
              <w:t>8</w:t>
            </w:r>
          </w:p>
        </w:tc>
        <w:tc>
          <w:tcPr>
            <w:tcW w:w="1552" w:type="dxa"/>
            <w:vAlign w:val="center"/>
          </w:tcPr>
          <w:p w14:paraId="72AA76D1" w14:textId="6C35DAA4" w:rsidR="00B677DD" w:rsidRPr="00B673EB" w:rsidRDefault="00B677DD" w:rsidP="00B677DD">
            <w:pPr>
              <w:jc w:val="center"/>
              <w:rPr>
                <w:sz w:val="16"/>
                <w:szCs w:val="16"/>
              </w:rPr>
            </w:pPr>
            <w:r w:rsidRPr="00B673EB">
              <w:rPr>
                <w:rFonts w:hint="eastAsia"/>
                <w:sz w:val="16"/>
                <w:szCs w:val="16"/>
              </w:rPr>
              <w:t>0</w:t>
            </w:r>
          </w:p>
        </w:tc>
        <w:tc>
          <w:tcPr>
            <w:tcW w:w="1620" w:type="dxa"/>
            <w:vAlign w:val="center"/>
          </w:tcPr>
          <w:p w14:paraId="109D1DD9" w14:textId="66C5F404" w:rsidR="00B677DD" w:rsidRPr="007F1223" w:rsidRDefault="00B677DD" w:rsidP="00B677DD">
            <w:pPr>
              <w:jc w:val="center"/>
              <w:rPr>
                <w:color w:val="FF0000"/>
                <w:sz w:val="16"/>
                <w:szCs w:val="16"/>
              </w:rPr>
            </w:pPr>
            <w:r w:rsidRPr="007F1223">
              <w:rPr>
                <w:color w:val="FF0000"/>
                <w:sz w:val="16"/>
                <w:szCs w:val="16"/>
              </w:rPr>
              <w:t>0%</w:t>
            </w:r>
          </w:p>
        </w:tc>
        <w:tc>
          <w:tcPr>
            <w:tcW w:w="1659" w:type="dxa"/>
            <w:vAlign w:val="center"/>
          </w:tcPr>
          <w:p w14:paraId="768ED34A" w14:textId="073FD19E" w:rsidR="00B677DD" w:rsidRPr="00B673EB" w:rsidRDefault="00B677DD" w:rsidP="00B677DD">
            <w:pPr>
              <w:jc w:val="center"/>
              <w:rPr>
                <w:sz w:val="16"/>
                <w:szCs w:val="16"/>
              </w:rPr>
            </w:pPr>
            <w:r w:rsidRPr="00B673EB">
              <w:rPr>
                <w:sz w:val="16"/>
                <w:szCs w:val="16"/>
              </w:rPr>
              <w:t>7.09%</w:t>
            </w:r>
          </w:p>
        </w:tc>
      </w:tr>
      <w:tr w:rsidR="00B677DD" w:rsidRPr="00480BA6" w14:paraId="40DEFA6F" w14:textId="77777777" w:rsidTr="00EB4882">
        <w:tblPrEx>
          <w:jc w:val="left"/>
        </w:tblPrEx>
        <w:trPr>
          <w:trHeight w:hRule="exact" w:val="283"/>
        </w:trPr>
        <w:tc>
          <w:tcPr>
            <w:tcW w:w="0" w:type="auto"/>
            <w:vMerge/>
            <w:shd w:val="clear" w:color="auto" w:fill="9CC2E5" w:themeFill="accent1" w:themeFillTint="99"/>
            <w:vAlign w:val="center"/>
          </w:tcPr>
          <w:p w14:paraId="7795ECCF" w14:textId="1FFEF732" w:rsidR="00B677DD" w:rsidRPr="00B673EB" w:rsidRDefault="00B677DD" w:rsidP="00B677DD">
            <w:pPr>
              <w:jc w:val="center"/>
              <w:rPr>
                <w:sz w:val="16"/>
                <w:szCs w:val="16"/>
              </w:rPr>
            </w:pPr>
          </w:p>
        </w:tc>
        <w:tc>
          <w:tcPr>
            <w:tcW w:w="1903" w:type="dxa"/>
            <w:vAlign w:val="center"/>
          </w:tcPr>
          <w:p w14:paraId="275DA5B0" w14:textId="44EA0405" w:rsidR="00B677DD" w:rsidRPr="00B673EB" w:rsidRDefault="00B677DD" w:rsidP="00B677DD">
            <w:pPr>
              <w:jc w:val="center"/>
              <w:rPr>
                <w:sz w:val="16"/>
                <w:szCs w:val="16"/>
              </w:rPr>
            </w:pPr>
            <w:r w:rsidRPr="00B673EB">
              <w:rPr>
                <w:rFonts w:hint="eastAsia"/>
                <w:sz w:val="16"/>
                <w:szCs w:val="16"/>
              </w:rPr>
              <w:t>R15/16CDRX</w:t>
            </w:r>
            <w:r w:rsidR="00796B8C" w:rsidRPr="007F1223">
              <w:rPr>
                <w:rFonts w:eastAsia="DengXian"/>
                <w:sz w:val="16"/>
                <w:szCs w:val="16"/>
              </w:rPr>
              <w:t xml:space="preserve"> </w:t>
            </w:r>
            <w:r w:rsidR="00796B8C" w:rsidRPr="00B673EB">
              <w:rPr>
                <w:sz w:val="16"/>
                <w:szCs w:val="16"/>
              </w:rPr>
              <w:t>(4_2_2)</w:t>
            </w:r>
          </w:p>
        </w:tc>
        <w:tc>
          <w:tcPr>
            <w:tcW w:w="1399" w:type="dxa"/>
            <w:vAlign w:val="center"/>
          </w:tcPr>
          <w:p w14:paraId="10E69DA3" w14:textId="64503961" w:rsidR="00B677DD" w:rsidRPr="00B673EB" w:rsidRDefault="00B677DD" w:rsidP="00B677DD">
            <w:pPr>
              <w:jc w:val="center"/>
              <w:rPr>
                <w:sz w:val="16"/>
                <w:szCs w:val="16"/>
              </w:rPr>
            </w:pPr>
            <w:r w:rsidRPr="00B673EB">
              <w:rPr>
                <w:rFonts w:hint="eastAsia"/>
                <w:sz w:val="16"/>
                <w:szCs w:val="16"/>
              </w:rPr>
              <w:t>8</w:t>
            </w:r>
          </w:p>
        </w:tc>
        <w:tc>
          <w:tcPr>
            <w:tcW w:w="1552" w:type="dxa"/>
            <w:vAlign w:val="center"/>
          </w:tcPr>
          <w:p w14:paraId="7A3A3201" w14:textId="6911BBF6" w:rsidR="00B677DD" w:rsidRPr="00B673EB" w:rsidRDefault="00B677DD" w:rsidP="00B677DD">
            <w:pPr>
              <w:jc w:val="center"/>
              <w:rPr>
                <w:sz w:val="16"/>
                <w:szCs w:val="16"/>
              </w:rPr>
            </w:pPr>
            <w:r w:rsidRPr="00B673EB">
              <w:rPr>
                <w:rFonts w:hint="eastAsia"/>
                <w:sz w:val="16"/>
                <w:szCs w:val="16"/>
              </w:rPr>
              <w:t>2</w:t>
            </w:r>
          </w:p>
        </w:tc>
        <w:tc>
          <w:tcPr>
            <w:tcW w:w="1620" w:type="dxa"/>
            <w:vAlign w:val="center"/>
          </w:tcPr>
          <w:p w14:paraId="259D4E9F" w14:textId="532F3D5B" w:rsidR="00B677DD" w:rsidRPr="007F1223" w:rsidRDefault="00B677DD" w:rsidP="00B677DD">
            <w:pPr>
              <w:jc w:val="center"/>
              <w:rPr>
                <w:color w:val="FF0000"/>
                <w:sz w:val="16"/>
                <w:szCs w:val="16"/>
              </w:rPr>
            </w:pPr>
            <w:r w:rsidRPr="007F1223">
              <w:rPr>
                <w:color w:val="FF0000"/>
                <w:sz w:val="16"/>
                <w:szCs w:val="16"/>
              </w:rPr>
              <w:t>25%</w:t>
            </w:r>
          </w:p>
        </w:tc>
        <w:tc>
          <w:tcPr>
            <w:tcW w:w="1659" w:type="dxa"/>
            <w:vAlign w:val="center"/>
          </w:tcPr>
          <w:p w14:paraId="1EDDDFCA" w14:textId="36595704" w:rsidR="00B677DD" w:rsidRPr="00B673EB" w:rsidRDefault="00B677DD" w:rsidP="00B677DD">
            <w:pPr>
              <w:jc w:val="center"/>
              <w:rPr>
                <w:sz w:val="16"/>
                <w:szCs w:val="16"/>
              </w:rPr>
            </w:pPr>
            <w:r w:rsidRPr="00B673EB">
              <w:rPr>
                <w:sz w:val="16"/>
                <w:szCs w:val="16"/>
              </w:rPr>
              <w:t>18.05%</w:t>
            </w:r>
          </w:p>
        </w:tc>
      </w:tr>
      <w:tr w:rsidR="00B677DD" w:rsidRPr="00480BA6" w14:paraId="5F2F051E" w14:textId="77777777" w:rsidTr="00EB4882">
        <w:tblPrEx>
          <w:jc w:val="left"/>
        </w:tblPrEx>
        <w:trPr>
          <w:trHeight w:hRule="exact" w:val="283"/>
        </w:trPr>
        <w:tc>
          <w:tcPr>
            <w:tcW w:w="0" w:type="auto"/>
            <w:vMerge w:val="restart"/>
            <w:shd w:val="clear" w:color="auto" w:fill="9CC2E5" w:themeFill="accent1" w:themeFillTint="99"/>
            <w:vAlign w:val="center"/>
          </w:tcPr>
          <w:p w14:paraId="453A5B0D" w14:textId="514FE2D2" w:rsidR="00B677DD" w:rsidRPr="00B673EB" w:rsidRDefault="00B677DD" w:rsidP="00B677DD">
            <w:pPr>
              <w:jc w:val="center"/>
              <w:rPr>
                <w:sz w:val="16"/>
                <w:szCs w:val="16"/>
              </w:rPr>
            </w:pPr>
            <w:r w:rsidRPr="00B673EB">
              <w:rPr>
                <w:rFonts w:hint="eastAsia"/>
                <w:sz w:val="16"/>
                <w:szCs w:val="16"/>
              </w:rPr>
              <w:t>Huawei</w:t>
            </w:r>
          </w:p>
        </w:tc>
        <w:tc>
          <w:tcPr>
            <w:tcW w:w="1903" w:type="dxa"/>
            <w:vAlign w:val="center"/>
          </w:tcPr>
          <w:p w14:paraId="76F6130B" w14:textId="6BCEE33F" w:rsidR="00B677DD" w:rsidRPr="00B673EB" w:rsidRDefault="00B677DD" w:rsidP="00B677DD">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13C9E4EB" w14:textId="74B62543" w:rsidR="00B677DD" w:rsidRPr="00B673EB" w:rsidRDefault="00B677DD" w:rsidP="00B677DD">
            <w:pPr>
              <w:jc w:val="center"/>
              <w:rPr>
                <w:sz w:val="16"/>
                <w:szCs w:val="16"/>
              </w:rPr>
            </w:pPr>
            <w:r w:rsidRPr="00B673EB">
              <w:rPr>
                <w:rFonts w:hint="eastAsia"/>
                <w:sz w:val="16"/>
                <w:szCs w:val="16"/>
              </w:rPr>
              <w:t>5</w:t>
            </w:r>
          </w:p>
        </w:tc>
        <w:tc>
          <w:tcPr>
            <w:tcW w:w="1552" w:type="dxa"/>
            <w:vAlign w:val="center"/>
          </w:tcPr>
          <w:p w14:paraId="435FBBA0" w14:textId="6864CC45" w:rsidR="00B677DD" w:rsidRPr="00B673EB" w:rsidRDefault="00B677DD" w:rsidP="00B677DD">
            <w:pPr>
              <w:jc w:val="center"/>
              <w:rPr>
                <w:sz w:val="16"/>
                <w:szCs w:val="16"/>
              </w:rPr>
            </w:pPr>
            <w:r w:rsidRPr="00B673EB">
              <w:rPr>
                <w:rFonts w:hint="eastAsia"/>
                <w:sz w:val="16"/>
                <w:szCs w:val="16"/>
              </w:rPr>
              <w:t>5</w:t>
            </w:r>
          </w:p>
        </w:tc>
        <w:tc>
          <w:tcPr>
            <w:tcW w:w="1620" w:type="dxa"/>
            <w:vAlign w:val="center"/>
          </w:tcPr>
          <w:p w14:paraId="4AADC211" w14:textId="5651A838" w:rsidR="00B677DD" w:rsidRPr="00B673EB" w:rsidRDefault="00B677DD" w:rsidP="00B677DD">
            <w:pPr>
              <w:jc w:val="center"/>
              <w:rPr>
                <w:sz w:val="16"/>
                <w:szCs w:val="16"/>
              </w:rPr>
            </w:pPr>
            <w:r w:rsidRPr="00B673EB">
              <w:rPr>
                <w:sz w:val="16"/>
                <w:szCs w:val="16"/>
              </w:rPr>
              <w:t>92.00%</w:t>
            </w:r>
          </w:p>
        </w:tc>
        <w:tc>
          <w:tcPr>
            <w:tcW w:w="1659" w:type="dxa"/>
            <w:vAlign w:val="center"/>
          </w:tcPr>
          <w:p w14:paraId="06FAD0F5" w14:textId="16CCA951" w:rsidR="00B677DD" w:rsidRPr="00B673EB" w:rsidRDefault="00B677DD" w:rsidP="00B677DD">
            <w:pPr>
              <w:jc w:val="center"/>
              <w:rPr>
                <w:sz w:val="16"/>
                <w:szCs w:val="16"/>
              </w:rPr>
            </w:pPr>
          </w:p>
        </w:tc>
      </w:tr>
      <w:tr w:rsidR="00B677DD" w:rsidRPr="00480BA6" w14:paraId="401C1651" w14:textId="77777777" w:rsidTr="00EB4882">
        <w:tblPrEx>
          <w:jc w:val="left"/>
        </w:tblPrEx>
        <w:trPr>
          <w:trHeight w:hRule="exact" w:val="283"/>
        </w:trPr>
        <w:tc>
          <w:tcPr>
            <w:tcW w:w="0" w:type="auto"/>
            <w:vMerge/>
            <w:shd w:val="clear" w:color="auto" w:fill="9CC2E5" w:themeFill="accent1" w:themeFillTint="99"/>
            <w:vAlign w:val="center"/>
          </w:tcPr>
          <w:p w14:paraId="29E43FFE" w14:textId="7CB28F22" w:rsidR="00B677DD" w:rsidRPr="00B673EB" w:rsidRDefault="00B677DD" w:rsidP="00B677DD">
            <w:pPr>
              <w:jc w:val="center"/>
              <w:rPr>
                <w:sz w:val="16"/>
                <w:szCs w:val="16"/>
              </w:rPr>
            </w:pPr>
          </w:p>
        </w:tc>
        <w:tc>
          <w:tcPr>
            <w:tcW w:w="1903" w:type="dxa"/>
            <w:vAlign w:val="center"/>
          </w:tcPr>
          <w:p w14:paraId="717DB4CB" w14:textId="66D9E20C" w:rsidR="00B677DD" w:rsidRPr="00B673EB" w:rsidRDefault="00B677DD" w:rsidP="00B677DD">
            <w:pPr>
              <w:jc w:val="center"/>
              <w:rPr>
                <w:sz w:val="16"/>
                <w:szCs w:val="16"/>
              </w:rPr>
            </w:pPr>
            <w:r w:rsidRPr="00B673EB">
              <w:rPr>
                <w:rFonts w:hint="eastAsia"/>
                <w:sz w:val="16"/>
                <w:szCs w:val="16"/>
              </w:rPr>
              <w:t>R15/16CDRX</w:t>
            </w:r>
            <w:r w:rsidR="00796B8C" w:rsidRPr="007F1223">
              <w:rPr>
                <w:rFonts w:eastAsia="DengXian"/>
                <w:sz w:val="16"/>
                <w:szCs w:val="16"/>
              </w:rPr>
              <w:t xml:space="preserve"> </w:t>
            </w:r>
            <w:r w:rsidR="00796B8C" w:rsidRPr="00B673EB">
              <w:rPr>
                <w:sz w:val="16"/>
                <w:szCs w:val="16"/>
              </w:rPr>
              <w:t>(10_5_4)</w:t>
            </w:r>
          </w:p>
        </w:tc>
        <w:tc>
          <w:tcPr>
            <w:tcW w:w="1399" w:type="dxa"/>
            <w:vAlign w:val="center"/>
          </w:tcPr>
          <w:p w14:paraId="2991E357" w14:textId="0AC0722E" w:rsidR="00B677DD" w:rsidRPr="00B673EB" w:rsidRDefault="00B677DD" w:rsidP="00B677DD">
            <w:pPr>
              <w:jc w:val="center"/>
              <w:rPr>
                <w:sz w:val="16"/>
                <w:szCs w:val="16"/>
              </w:rPr>
            </w:pPr>
            <w:r w:rsidRPr="00B673EB">
              <w:rPr>
                <w:rFonts w:hint="eastAsia"/>
                <w:sz w:val="16"/>
                <w:szCs w:val="16"/>
              </w:rPr>
              <w:t>5</w:t>
            </w:r>
          </w:p>
        </w:tc>
        <w:tc>
          <w:tcPr>
            <w:tcW w:w="1552" w:type="dxa"/>
            <w:vAlign w:val="center"/>
          </w:tcPr>
          <w:p w14:paraId="5CCB452A" w14:textId="7DFD4F3A" w:rsidR="00B677DD" w:rsidRPr="00B673EB" w:rsidRDefault="00B677DD" w:rsidP="00B677DD">
            <w:pPr>
              <w:jc w:val="center"/>
              <w:rPr>
                <w:sz w:val="16"/>
                <w:szCs w:val="16"/>
              </w:rPr>
            </w:pPr>
            <w:r w:rsidRPr="00B673EB">
              <w:rPr>
                <w:rFonts w:hint="eastAsia"/>
                <w:sz w:val="16"/>
                <w:szCs w:val="16"/>
              </w:rPr>
              <w:t>5</w:t>
            </w:r>
          </w:p>
        </w:tc>
        <w:tc>
          <w:tcPr>
            <w:tcW w:w="1620" w:type="dxa"/>
            <w:vAlign w:val="center"/>
          </w:tcPr>
          <w:p w14:paraId="7D293DD0" w14:textId="15AF5638" w:rsidR="00B677DD" w:rsidRPr="007F1223" w:rsidRDefault="00B677DD" w:rsidP="00B677DD">
            <w:pPr>
              <w:jc w:val="center"/>
              <w:rPr>
                <w:color w:val="FF0000"/>
                <w:sz w:val="16"/>
                <w:szCs w:val="16"/>
              </w:rPr>
            </w:pPr>
            <w:r w:rsidRPr="007F1223">
              <w:rPr>
                <w:color w:val="FF0000"/>
                <w:sz w:val="16"/>
                <w:szCs w:val="16"/>
              </w:rPr>
              <w:t>23.71%</w:t>
            </w:r>
          </w:p>
        </w:tc>
        <w:tc>
          <w:tcPr>
            <w:tcW w:w="1659" w:type="dxa"/>
            <w:vAlign w:val="center"/>
          </w:tcPr>
          <w:p w14:paraId="3235416F" w14:textId="1C6C0C46" w:rsidR="00B677DD" w:rsidRPr="00B673EB" w:rsidRDefault="00B677DD" w:rsidP="00B677DD">
            <w:pPr>
              <w:jc w:val="center"/>
              <w:rPr>
                <w:sz w:val="16"/>
                <w:szCs w:val="16"/>
              </w:rPr>
            </w:pPr>
            <w:r w:rsidRPr="00B673EB">
              <w:rPr>
                <w:sz w:val="16"/>
                <w:szCs w:val="16"/>
              </w:rPr>
              <w:t>7.39%</w:t>
            </w:r>
          </w:p>
        </w:tc>
      </w:tr>
      <w:tr w:rsidR="00B677DD" w:rsidRPr="00480BA6" w14:paraId="786CCC41" w14:textId="77777777" w:rsidTr="00EB4882">
        <w:tblPrEx>
          <w:jc w:val="left"/>
        </w:tblPrEx>
        <w:trPr>
          <w:trHeight w:hRule="exact" w:val="283"/>
        </w:trPr>
        <w:tc>
          <w:tcPr>
            <w:tcW w:w="0" w:type="auto"/>
            <w:vMerge/>
            <w:shd w:val="clear" w:color="auto" w:fill="9CC2E5" w:themeFill="accent1" w:themeFillTint="99"/>
            <w:vAlign w:val="center"/>
          </w:tcPr>
          <w:p w14:paraId="1090F6D9" w14:textId="19B88678" w:rsidR="00B677DD" w:rsidRPr="00B673EB" w:rsidRDefault="00B677DD" w:rsidP="00B677DD">
            <w:pPr>
              <w:jc w:val="center"/>
              <w:rPr>
                <w:sz w:val="16"/>
                <w:szCs w:val="16"/>
              </w:rPr>
            </w:pPr>
          </w:p>
        </w:tc>
        <w:tc>
          <w:tcPr>
            <w:tcW w:w="1903" w:type="dxa"/>
            <w:vAlign w:val="center"/>
          </w:tcPr>
          <w:p w14:paraId="42ACA1B7" w14:textId="52EFADE1" w:rsidR="00B677DD" w:rsidRPr="00B673EB" w:rsidRDefault="00B677DD" w:rsidP="00B677DD">
            <w:pPr>
              <w:jc w:val="center"/>
              <w:rPr>
                <w:sz w:val="16"/>
                <w:szCs w:val="16"/>
              </w:rPr>
            </w:pPr>
            <w:r w:rsidRPr="00B673EB">
              <w:rPr>
                <w:rFonts w:hint="eastAsia"/>
                <w:sz w:val="16"/>
                <w:szCs w:val="16"/>
              </w:rPr>
              <w:t>R15/16CDRX</w:t>
            </w:r>
            <w:r w:rsidR="00796B8C" w:rsidRPr="007F1223">
              <w:rPr>
                <w:rFonts w:eastAsia="DengXian"/>
                <w:sz w:val="16"/>
                <w:szCs w:val="16"/>
              </w:rPr>
              <w:t xml:space="preserve"> </w:t>
            </w:r>
            <w:r w:rsidR="00796B8C" w:rsidRPr="00B673EB">
              <w:rPr>
                <w:sz w:val="16"/>
                <w:szCs w:val="16"/>
              </w:rPr>
              <w:t>(10_8_4)</w:t>
            </w:r>
          </w:p>
        </w:tc>
        <w:tc>
          <w:tcPr>
            <w:tcW w:w="1399" w:type="dxa"/>
            <w:vAlign w:val="center"/>
          </w:tcPr>
          <w:p w14:paraId="72AE88C5" w14:textId="13E9057D" w:rsidR="00B677DD" w:rsidRPr="00B673EB" w:rsidRDefault="00B677DD" w:rsidP="00B677DD">
            <w:pPr>
              <w:jc w:val="center"/>
              <w:rPr>
                <w:sz w:val="16"/>
                <w:szCs w:val="16"/>
              </w:rPr>
            </w:pPr>
            <w:r w:rsidRPr="00B673EB">
              <w:rPr>
                <w:rFonts w:hint="eastAsia"/>
                <w:sz w:val="16"/>
                <w:szCs w:val="16"/>
              </w:rPr>
              <w:t>5</w:t>
            </w:r>
          </w:p>
        </w:tc>
        <w:tc>
          <w:tcPr>
            <w:tcW w:w="1552" w:type="dxa"/>
            <w:vAlign w:val="center"/>
          </w:tcPr>
          <w:p w14:paraId="2CC1EB86" w14:textId="79D54DF1" w:rsidR="00B677DD" w:rsidRPr="00B673EB" w:rsidRDefault="00B677DD" w:rsidP="00B677DD">
            <w:pPr>
              <w:jc w:val="center"/>
              <w:rPr>
                <w:sz w:val="16"/>
                <w:szCs w:val="16"/>
              </w:rPr>
            </w:pPr>
            <w:r w:rsidRPr="00B673EB">
              <w:rPr>
                <w:rFonts w:hint="eastAsia"/>
                <w:sz w:val="16"/>
                <w:szCs w:val="16"/>
              </w:rPr>
              <w:t>5</w:t>
            </w:r>
          </w:p>
        </w:tc>
        <w:tc>
          <w:tcPr>
            <w:tcW w:w="1620" w:type="dxa"/>
            <w:vAlign w:val="center"/>
          </w:tcPr>
          <w:p w14:paraId="26753432" w14:textId="028B6F13" w:rsidR="00B677DD" w:rsidRPr="00B673EB" w:rsidRDefault="00B677DD" w:rsidP="00B677DD">
            <w:pPr>
              <w:jc w:val="center"/>
              <w:rPr>
                <w:sz w:val="16"/>
                <w:szCs w:val="16"/>
              </w:rPr>
            </w:pPr>
            <w:r w:rsidRPr="00DC3662">
              <w:rPr>
                <w:color w:val="FF0000"/>
                <w:sz w:val="16"/>
                <w:szCs w:val="16"/>
              </w:rPr>
              <w:t>85.71%</w:t>
            </w:r>
          </w:p>
        </w:tc>
        <w:tc>
          <w:tcPr>
            <w:tcW w:w="1659" w:type="dxa"/>
            <w:vAlign w:val="center"/>
          </w:tcPr>
          <w:p w14:paraId="796024B2" w14:textId="781F8868" w:rsidR="00B677DD" w:rsidRPr="00B673EB" w:rsidRDefault="00B677DD" w:rsidP="00B677DD">
            <w:pPr>
              <w:jc w:val="center"/>
              <w:rPr>
                <w:sz w:val="16"/>
                <w:szCs w:val="16"/>
              </w:rPr>
            </w:pPr>
            <w:r w:rsidRPr="00B673EB">
              <w:rPr>
                <w:sz w:val="16"/>
                <w:szCs w:val="16"/>
              </w:rPr>
              <w:t>2.89%</w:t>
            </w:r>
          </w:p>
        </w:tc>
      </w:tr>
      <w:tr w:rsidR="00B677DD" w:rsidRPr="00480BA6" w14:paraId="4F391706" w14:textId="77777777" w:rsidTr="00EB4882">
        <w:tblPrEx>
          <w:jc w:val="left"/>
        </w:tblPrEx>
        <w:trPr>
          <w:trHeight w:hRule="exact" w:val="283"/>
        </w:trPr>
        <w:tc>
          <w:tcPr>
            <w:tcW w:w="0" w:type="auto"/>
            <w:vMerge/>
            <w:shd w:val="clear" w:color="auto" w:fill="9CC2E5" w:themeFill="accent1" w:themeFillTint="99"/>
            <w:vAlign w:val="center"/>
          </w:tcPr>
          <w:p w14:paraId="00E4C2BE" w14:textId="21180B7B" w:rsidR="00B677DD" w:rsidRPr="00B673EB" w:rsidRDefault="00B677DD" w:rsidP="00B677DD">
            <w:pPr>
              <w:jc w:val="center"/>
              <w:rPr>
                <w:sz w:val="16"/>
                <w:szCs w:val="16"/>
              </w:rPr>
            </w:pPr>
          </w:p>
        </w:tc>
        <w:tc>
          <w:tcPr>
            <w:tcW w:w="1903" w:type="dxa"/>
            <w:vAlign w:val="center"/>
          </w:tcPr>
          <w:p w14:paraId="698D5884" w14:textId="05D402AA" w:rsidR="00B677DD" w:rsidRPr="00B673EB" w:rsidRDefault="00B677DD" w:rsidP="00B677DD">
            <w:pPr>
              <w:jc w:val="center"/>
              <w:rPr>
                <w:sz w:val="16"/>
                <w:szCs w:val="16"/>
              </w:rPr>
            </w:pPr>
            <w:r w:rsidRPr="00B673EB">
              <w:rPr>
                <w:rFonts w:hint="eastAsia"/>
                <w:sz w:val="16"/>
                <w:szCs w:val="16"/>
              </w:rPr>
              <w:t>R15/16CDRX</w:t>
            </w:r>
            <w:r w:rsidR="00796B8C" w:rsidRPr="007F1223">
              <w:rPr>
                <w:rFonts w:eastAsia="DengXian"/>
                <w:sz w:val="16"/>
                <w:szCs w:val="16"/>
              </w:rPr>
              <w:t xml:space="preserve"> </w:t>
            </w:r>
            <w:r w:rsidR="00796B8C" w:rsidRPr="00B673EB">
              <w:rPr>
                <w:sz w:val="16"/>
                <w:szCs w:val="16"/>
              </w:rPr>
              <w:t>(16_8_8)</w:t>
            </w:r>
          </w:p>
        </w:tc>
        <w:tc>
          <w:tcPr>
            <w:tcW w:w="1399" w:type="dxa"/>
            <w:vAlign w:val="center"/>
          </w:tcPr>
          <w:p w14:paraId="14C8FFE3" w14:textId="6D84376B" w:rsidR="00B677DD" w:rsidRPr="00B673EB" w:rsidRDefault="00B677DD" w:rsidP="00B677DD">
            <w:pPr>
              <w:jc w:val="center"/>
              <w:rPr>
                <w:sz w:val="16"/>
                <w:szCs w:val="16"/>
              </w:rPr>
            </w:pPr>
            <w:r w:rsidRPr="00B673EB">
              <w:rPr>
                <w:rFonts w:hint="eastAsia"/>
                <w:sz w:val="16"/>
                <w:szCs w:val="16"/>
              </w:rPr>
              <w:t>5</w:t>
            </w:r>
          </w:p>
        </w:tc>
        <w:tc>
          <w:tcPr>
            <w:tcW w:w="1552" w:type="dxa"/>
            <w:vAlign w:val="center"/>
          </w:tcPr>
          <w:p w14:paraId="7E0D5FBC" w14:textId="071C09B8" w:rsidR="00B677DD" w:rsidRPr="00B673EB" w:rsidRDefault="00B677DD" w:rsidP="00B677DD">
            <w:pPr>
              <w:jc w:val="center"/>
              <w:rPr>
                <w:sz w:val="16"/>
                <w:szCs w:val="16"/>
              </w:rPr>
            </w:pPr>
            <w:r w:rsidRPr="00B673EB">
              <w:rPr>
                <w:rFonts w:hint="eastAsia"/>
                <w:sz w:val="16"/>
                <w:szCs w:val="16"/>
              </w:rPr>
              <w:t>5</w:t>
            </w:r>
          </w:p>
        </w:tc>
        <w:tc>
          <w:tcPr>
            <w:tcW w:w="1620" w:type="dxa"/>
            <w:vAlign w:val="center"/>
          </w:tcPr>
          <w:p w14:paraId="621E98F2" w14:textId="3A30DF61" w:rsidR="00B677DD" w:rsidRPr="007F1223" w:rsidRDefault="00B677DD" w:rsidP="00B677DD">
            <w:pPr>
              <w:jc w:val="center"/>
              <w:rPr>
                <w:color w:val="FF0000"/>
                <w:sz w:val="16"/>
                <w:szCs w:val="16"/>
              </w:rPr>
            </w:pPr>
            <w:r w:rsidRPr="007F1223">
              <w:rPr>
                <w:color w:val="FF0000"/>
                <w:sz w:val="16"/>
                <w:szCs w:val="16"/>
              </w:rPr>
              <w:t>0.00%</w:t>
            </w:r>
          </w:p>
        </w:tc>
        <w:tc>
          <w:tcPr>
            <w:tcW w:w="1659" w:type="dxa"/>
            <w:vAlign w:val="center"/>
          </w:tcPr>
          <w:p w14:paraId="4ADE5A40" w14:textId="6CC0F9B6" w:rsidR="00B677DD" w:rsidRPr="00B673EB" w:rsidRDefault="00B677DD" w:rsidP="00B677DD">
            <w:pPr>
              <w:jc w:val="center"/>
              <w:rPr>
                <w:sz w:val="16"/>
                <w:szCs w:val="16"/>
              </w:rPr>
            </w:pPr>
            <w:r w:rsidRPr="00B673EB">
              <w:rPr>
                <w:sz w:val="16"/>
                <w:szCs w:val="16"/>
              </w:rPr>
              <w:t>7.62%</w:t>
            </w:r>
          </w:p>
        </w:tc>
      </w:tr>
      <w:tr w:rsidR="00B677DD" w:rsidRPr="00480BA6" w14:paraId="0CF033D3" w14:textId="77777777" w:rsidTr="00EB4882">
        <w:tblPrEx>
          <w:jc w:val="left"/>
        </w:tblPrEx>
        <w:trPr>
          <w:trHeight w:hRule="exact" w:val="283"/>
        </w:trPr>
        <w:tc>
          <w:tcPr>
            <w:tcW w:w="0" w:type="auto"/>
            <w:vMerge w:val="restart"/>
            <w:shd w:val="clear" w:color="auto" w:fill="9CC2E5" w:themeFill="accent1" w:themeFillTint="99"/>
            <w:vAlign w:val="center"/>
          </w:tcPr>
          <w:p w14:paraId="5C352FD9" w14:textId="13BE51F7" w:rsidR="00B677DD" w:rsidRPr="00B673EB" w:rsidRDefault="00B677DD" w:rsidP="00B677DD">
            <w:pPr>
              <w:jc w:val="center"/>
              <w:rPr>
                <w:sz w:val="16"/>
                <w:szCs w:val="16"/>
              </w:rPr>
            </w:pPr>
            <w:r w:rsidRPr="00B673EB">
              <w:rPr>
                <w:rFonts w:hint="eastAsia"/>
                <w:sz w:val="16"/>
                <w:szCs w:val="16"/>
              </w:rPr>
              <w:t>Ericsson</w:t>
            </w:r>
          </w:p>
        </w:tc>
        <w:tc>
          <w:tcPr>
            <w:tcW w:w="1903" w:type="dxa"/>
            <w:vAlign w:val="center"/>
          </w:tcPr>
          <w:p w14:paraId="72AB7267" w14:textId="14A5C1AA" w:rsidR="00B677DD" w:rsidRPr="00B673EB" w:rsidRDefault="00B677DD" w:rsidP="00B677DD">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72AB20C3" w14:textId="044EE7C1"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2A14E003" w14:textId="59AD925D"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7DE2A0A3" w14:textId="7FF65DE9" w:rsidR="00B677DD" w:rsidRPr="00B673EB" w:rsidRDefault="00B677DD" w:rsidP="00B677DD">
            <w:pPr>
              <w:jc w:val="center"/>
              <w:rPr>
                <w:sz w:val="16"/>
                <w:szCs w:val="16"/>
              </w:rPr>
            </w:pPr>
            <w:r w:rsidRPr="00B673EB">
              <w:rPr>
                <w:sz w:val="16"/>
                <w:szCs w:val="16"/>
              </w:rPr>
              <w:t>90.00%</w:t>
            </w:r>
          </w:p>
        </w:tc>
        <w:tc>
          <w:tcPr>
            <w:tcW w:w="1659" w:type="dxa"/>
            <w:vAlign w:val="center"/>
          </w:tcPr>
          <w:p w14:paraId="7A398D57" w14:textId="12CF2AD3" w:rsidR="00B677DD" w:rsidRPr="00B673EB" w:rsidRDefault="00B677DD" w:rsidP="00B677DD">
            <w:pPr>
              <w:jc w:val="center"/>
              <w:rPr>
                <w:sz w:val="16"/>
                <w:szCs w:val="16"/>
              </w:rPr>
            </w:pPr>
          </w:p>
        </w:tc>
      </w:tr>
      <w:tr w:rsidR="00B677DD" w:rsidRPr="00480BA6" w14:paraId="14ED5824" w14:textId="77777777" w:rsidTr="00EB4882">
        <w:tblPrEx>
          <w:jc w:val="left"/>
        </w:tblPrEx>
        <w:trPr>
          <w:trHeight w:hRule="exact" w:val="283"/>
        </w:trPr>
        <w:tc>
          <w:tcPr>
            <w:tcW w:w="0" w:type="auto"/>
            <w:vMerge/>
            <w:shd w:val="clear" w:color="auto" w:fill="9CC2E5" w:themeFill="accent1" w:themeFillTint="99"/>
            <w:vAlign w:val="center"/>
          </w:tcPr>
          <w:p w14:paraId="7FF74BD8" w14:textId="1C11A332" w:rsidR="00B677DD" w:rsidRPr="00B673EB" w:rsidRDefault="00B677DD" w:rsidP="00B677DD">
            <w:pPr>
              <w:jc w:val="center"/>
              <w:rPr>
                <w:sz w:val="16"/>
                <w:szCs w:val="16"/>
              </w:rPr>
            </w:pPr>
          </w:p>
        </w:tc>
        <w:tc>
          <w:tcPr>
            <w:tcW w:w="1903" w:type="dxa"/>
            <w:vAlign w:val="center"/>
          </w:tcPr>
          <w:p w14:paraId="37D698F5" w14:textId="36035D6B" w:rsidR="00B677DD" w:rsidRPr="00B673EB" w:rsidRDefault="00B677DD" w:rsidP="00B677DD">
            <w:pPr>
              <w:jc w:val="center"/>
              <w:rPr>
                <w:sz w:val="16"/>
                <w:szCs w:val="16"/>
              </w:rPr>
            </w:pPr>
            <w:r w:rsidRPr="00B673EB">
              <w:rPr>
                <w:rFonts w:hint="eastAsia"/>
                <w:sz w:val="16"/>
                <w:szCs w:val="16"/>
              </w:rPr>
              <w:t>Genie</w:t>
            </w:r>
          </w:p>
        </w:tc>
        <w:tc>
          <w:tcPr>
            <w:tcW w:w="1399" w:type="dxa"/>
            <w:vAlign w:val="center"/>
          </w:tcPr>
          <w:p w14:paraId="6012CE9F" w14:textId="621D8F88"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4C8D8656" w14:textId="72D4CE4D"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6C6767DB" w14:textId="297DA40A" w:rsidR="00B677DD" w:rsidRPr="00B673EB" w:rsidRDefault="00B677DD" w:rsidP="00B677DD">
            <w:pPr>
              <w:jc w:val="center"/>
              <w:rPr>
                <w:sz w:val="16"/>
                <w:szCs w:val="16"/>
              </w:rPr>
            </w:pPr>
            <w:r w:rsidRPr="00B673EB">
              <w:rPr>
                <w:sz w:val="16"/>
                <w:szCs w:val="16"/>
              </w:rPr>
              <w:t>90.00%</w:t>
            </w:r>
          </w:p>
        </w:tc>
        <w:tc>
          <w:tcPr>
            <w:tcW w:w="1659" w:type="dxa"/>
            <w:vAlign w:val="center"/>
          </w:tcPr>
          <w:p w14:paraId="56083BDC" w14:textId="4238A5BE" w:rsidR="00B677DD" w:rsidRPr="00B673EB" w:rsidRDefault="00B677DD" w:rsidP="00B677DD">
            <w:pPr>
              <w:jc w:val="center"/>
              <w:rPr>
                <w:sz w:val="16"/>
                <w:szCs w:val="16"/>
              </w:rPr>
            </w:pPr>
            <w:r w:rsidRPr="00B673EB">
              <w:rPr>
                <w:sz w:val="16"/>
                <w:szCs w:val="16"/>
              </w:rPr>
              <w:t>44.00%</w:t>
            </w:r>
          </w:p>
        </w:tc>
      </w:tr>
      <w:tr w:rsidR="00B677DD" w:rsidRPr="00480BA6" w14:paraId="187BD4A0" w14:textId="77777777" w:rsidTr="00EB4882">
        <w:tblPrEx>
          <w:jc w:val="left"/>
        </w:tblPrEx>
        <w:trPr>
          <w:trHeight w:hRule="exact" w:val="283"/>
        </w:trPr>
        <w:tc>
          <w:tcPr>
            <w:tcW w:w="0" w:type="auto"/>
            <w:vMerge/>
            <w:shd w:val="clear" w:color="auto" w:fill="9CC2E5" w:themeFill="accent1" w:themeFillTint="99"/>
            <w:vAlign w:val="center"/>
          </w:tcPr>
          <w:p w14:paraId="396D34C9" w14:textId="58D847C4" w:rsidR="00B677DD" w:rsidRPr="00B673EB" w:rsidRDefault="00B677DD" w:rsidP="00B677DD">
            <w:pPr>
              <w:jc w:val="center"/>
              <w:rPr>
                <w:sz w:val="16"/>
                <w:szCs w:val="16"/>
              </w:rPr>
            </w:pPr>
          </w:p>
        </w:tc>
        <w:tc>
          <w:tcPr>
            <w:tcW w:w="1903" w:type="dxa"/>
            <w:vAlign w:val="center"/>
          </w:tcPr>
          <w:p w14:paraId="5AAACD63" w14:textId="27B9B46E" w:rsidR="00B677DD" w:rsidRPr="00B673EB" w:rsidRDefault="00B677DD" w:rsidP="00B677DD">
            <w:pPr>
              <w:jc w:val="center"/>
              <w:rPr>
                <w:sz w:val="16"/>
                <w:szCs w:val="16"/>
              </w:rPr>
            </w:pPr>
            <w:r w:rsidRPr="00B673EB">
              <w:rPr>
                <w:rFonts w:hint="eastAsia"/>
                <w:sz w:val="16"/>
                <w:szCs w:val="16"/>
              </w:rPr>
              <w:t>R15/16CDRX</w:t>
            </w:r>
            <w:r w:rsidR="00796B8C" w:rsidRPr="007F1223">
              <w:rPr>
                <w:rFonts w:eastAsia="DengXian"/>
                <w:sz w:val="16"/>
                <w:szCs w:val="16"/>
              </w:rPr>
              <w:t xml:space="preserve"> </w:t>
            </w:r>
            <w:r w:rsidR="00796B8C" w:rsidRPr="00B673EB">
              <w:rPr>
                <w:sz w:val="16"/>
                <w:szCs w:val="16"/>
              </w:rPr>
              <w:t>(10_8_3)</w:t>
            </w:r>
          </w:p>
        </w:tc>
        <w:tc>
          <w:tcPr>
            <w:tcW w:w="1399" w:type="dxa"/>
            <w:vAlign w:val="center"/>
          </w:tcPr>
          <w:p w14:paraId="64D7E5E4" w14:textId="23184BFE"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499B3D4F" w14:textId="68FB5BFA"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638BE59A" w14:textId="540AD8CA" w:rsidR="00B677DD" w:rsidRPr="00DC3662" w:rsidRDefault="00B677DD" w:rsidP="00B677DD">
            <w:pPr>
              <w:jc w:val="center"/>
              <w:rPr>
                <w:color w:val="FF0000"/>
                <w:sz w:val="16"/>
                <w:szCs w:val="16"/>
              </w:rPr>
            </w:pPr>
            <w:r w:rsidRPr="00DC3662">
              <w:rPr>
                <w:color w:val="FF0000"/>
                <w:sz w:val="16"/>
                <w:szCs w:val="16"/>
              </w:rPr>
              <w:t>82.00%</w:t>
            </w:r>
          </w:p>
        </w:tc>
        <w:tc>
          <w:tcPr>
            <w:tcW w:w="1659" w:type="dxa"/>
            <w:vAlign w:val="center"/>
          </w:tcPr>
          <w:p w14:paraId="08F41FFD" w14:textId="123B2FC9" w:rsidR="00B677DD" w:rsidRPr="00B673EB" w:rsidRDefault="00B677DD" w:rsidP="00B677DD">
            <w:pPr>
              <w:jc w:val="center"/>
              <w:rPr>
                <w:sz w:val="16"/>
                <w:szCs w:val="16"/>
              </w:rPr>
            </w:pPr>
            <w:r w:rsidRPr="00B673EB">
              <w:rPr>
                <w:sz w:val="16"/>
                <w:szCs w:val="16"/>
              </w:rPr>
              <w:t>5.00%</w:t>
            </w:r>
          </w:p>
        </w:tc>
      </w:tr>
      <w:tr w:rsidR="00B677DD" w:rsidRPr="00480BA6" w14:paraId="601D6B48" w14:textId="77777777" w:rsidTr="00EB4882">
        <w:tblPrEx>
          <w:jc w:val="left"/>
        </w:tblPrEx>
        <w:trPr>
          <w:trHeight w:hRule="exact" w:val="283"/>
        </w:trPr>
        <w:tc>
          <w:tcPr>
            <w:tcW w:w="0" w:type="auto"/>
            <w:vMerge/>
            <w:shd w:val="clear" w:color="auto" w:fill="9CC2E5" w:themeFill="accent1" w:themeFillTint="99"/>
            <w:vAlign w:val="center"/>
          </w:tcPr>
          <w:p w14:paraId="45996072" w14:textId="31AEC18F" w:rsidR="00B677DD" w:rsidRPr="00B673EB" w:rsidRDefault="00B677DD" w:rsidP="00B677DD">
            <w:pPr>
              <w:jc w:val="center"/>
              <w:rPr>
                <w:sz w:val="16"/>
                <w:szCs w:val="16"/>
              </w:rPr>
            </w:pPr>
          </w:p>
        </w:tc>
        <w:tc>
          <w:tcPr>
            <w:tcW w:w="1903" w:type="dxa"/>
            <w:vAlign w:val="center"/>
          </w:tcPr>
          <w:p w14:paraId="66E24C1D" w14:textId="09349A0E" w:rsidR="00B677DD" w:rsidRPr="00B673EB" w:rsidRDefault="00B677DD" w:rsidP="00B677DD">
            <w:pPr>
              <w:jc w:val="center"/>
              <w:rPr>
                <w:sz w:val="16"/>
                <w:szCs w:val="16"/>
              </w:rPr>
            </w:pPr>
            <w:r w:rsidRPr="00B673EB">
              <w:rPr>
                <w:rFonts w:hint="eastAsia"/>
                <w:sz w:val="16"/>
                <w:szCs w:val="16"/>
              </w:rPr>
              <w:t>R15/16CDRX</w:t>
            </w:r>
            <w:r w:rsidR="00796B8C" w:rsidRPr="007F1223">
              <w:rPr>
                <w:rFonts w:eastAsia="DengXian"/>
                <w:sz w:val="16"/>
                <w:szCs w:val="16"/>
              </w:rPr>
              <w:t xml:space="preserve"> </w:t>
            </w:r>
            <w:r w:rsidR="00796B8C" w:rsidRPr="00B673EB">
              <w:rPr>
                <w:sz w:val="16"/>
                <w:szCs w:val="16"/>
              </w:rPr>
              <w:t>(10_5_5)</w:t>
            </w:r>
          </w:p>
        </w:tc>
        <w:tc>
          <w:tcPr>
            <w:tcW w:w="1399" w:type="dxa"/>
            <w:vAlign w:val="center"/>
          </w:tcPr>
          <w:p w14:paraId="5E92B34A" w14:textId="76282537"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3CF509DB" w14:textId="0E047757"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1F87E696" w14:textId="3F2BB053" w:rsidR="00B677DD" w:rsidRPr="007F1223" w:rsidRDefault="00B677DD" w:rsidP="00B677DD">
            <w:pPr>
              <w:jc w:val="center"/>
              <w:rPr>
                <w:color w:val="FF0000"/>
                <w:sz w:val="16"/>
                <w:szCs w:val="16"/>
              </w:rPr>
            </w:pPr>
            <w:r w:rsidRPr="007F1223">
              <w:rPr>
                <w:color w:val="FF0000"/>
                <w:sz w:val="16"/>
                <w:szCs w:val="16"/>
              </w:rPr>
              <w:t>27.00%</w:t>
            </w:r>
          </w:p>
        </w:tc>
        <w:tc>
          <w:tcPr>
            <w:tcW w:w="1659" w:type="dxa"/>
            <w:vAlign w:val="center"/>
          </w:tcPr>
          <w:p w14:paraId="3BA5BBAB" w14:textId="03A4E99F" w:rsidR="00B677DD" w:rsidRPr="00B673EB" w:rsidRDefault="00B677DD" w:rsidP="00B677DD">
            <w:pPr>
              <w:jc w:val="center"/>
              <w:rPr>
                <w:sz w:val="16"/>
                <w:szCs w:val="16"/>
              </w:rPr>
            </w:pPr>
            <w:r w:rsidRPr="00B673EB">
              <w:rPr>
                <w:sz w:val="16"/>
                <w:szCs w:val="16"/>
              </w:rPr>
              <w:t>10.00%</w:t>
            </w:r>
          </w:p>
        </w:tc>
      </w:tr>
      <w:tr w:rsidR="00B677DD" w:rsidRPr="00480BA6" w14:paraId="17883196" w14:textId="77777777" w:rsidTr="00EB4882">
        <w:tblPrEx>
          <w:jc w:val="left"/>
        </w:tblPrEx>
        <w:trPr>
          <w:trHeight w:hRule="exact" w:val="283"/>
        </w:trPr>
        <w:tc>
          <w:tcPr>
            <w:tcW w:w="0" w:type="auto"/>
            <w:vMerge/>
            <w:shd w:val="clear" w:color="auto" w:fill="9CC2E5" w:themeFill="accent1" w:themeFillTint="99"/>
            <w:vAlign w:val="center"/>
          </w:tcPr>
          <w:p w14:paraId="0F9F68DA" w14:textId="08436EC6" w:rsidR="00B677DD" w:rsidRPr="00B673EB" w:rsidRDefault="00B677DD" w:rsidP="00B677DD">
            <w:pPr>
              <w:jc w:val="center"/>
              <w:rPr>
                <w:sz w:val="16"/>
                <w:szCs w:val="16"/>
              </w:rPr>
            </w:pPr>
          </w:p>
        </w:tc>
        <w:tc>
          <w:tcPr>
            <w:tcW w:w="1903" w:type="dxa"/>
            <w:vAlign w:val="center"/>
          </w:tcPr>
          <w:p w14:paraId="435B1C96" w14:textId="45292D40" w:rsidR="00B677DD" w:rsidRPr="00B673EB" w:rsidRDefault="00B56B06" w:rsidP="00B677DD">
            <w:pPr>
              <w:jc w:val="center"/>
              <w:rPr>
                <w:sz w:val="16"/>
                <w:szCs w:val="16"/>
              </w:rPr>
            </w:pPr>
            <w:proofErr w:type="spellStart"/>
            <w:r w:rsidRPr="00B673EB">
              <w:rPr>
                <w:rFonts w:hint="eastAsia"/>
                <w:sz w:val="16"/>
                <w:szCs w:val="16"/>
              </w:rPr>
              <w:t>eCDRX</w:t>
            </w:r>
            <w:proofErr w:type="spellEnd"/>
            <w:r w:rsidR="00796B8C" w:rsidRPr="007F1223">
              <w:rPr>
                <w:rFonts w:eastAsia="DengXian"/>
                <w:sz w:val="16"/>
                <w:szCs w:val="16"/>
              </w:rPr>
              <w:t xml:space="preserve"> </w:t>
            </w:r>
            <w:r w:rsidR="00796B8C" w:rsidRPr="00B673EB">
              <w:rPr>
                <w:sz w:val="16"/>
                <w:szCs w:val="16"/>
              </w:rPr>
              <w:t>(16.6666_8_3)</w:t>
            </w:r>
          </w:p>
        </w:tc>
        <w:tc>
          <w:tcPr>
            <w:tcW w:w="1399" w:type="dxa"/>
            <w:vAlign w:val="center"/>
          </w:tcPr>
          <w:p w14:paraId="5D6B6950" w14:textId="7D2895EE" w:rsidR="00B677DD" w:rsidRPr="00B673EB" w:rsidRDefault="00B677DD" w:rsidP="00B677DD">
            <w:pPr>
              <w:jc w:val="center"/>
              <w:rPr>
                <w:sz w:val="16"/>
                <w:szCs w:val="16"/>
              </w:rPr>
            </w:pPr>
            <w:r w:rsidRPr="00B673EB">
              <w:rPr>
                <w:rFonts w:hint="eastAsia"/>
                <w:sz w:val="16"/>
                <w:szCs w:val="16"/>
              </w:rPr>
              <w:t>4</w:t>
            </w:r>
          </w:p>
        </w:tc>
        <w:tc>
          <w:tcPr>
            <w:tcW w:w="1552" w:type="dxa"/>
            <w:vAlign w:val="center"/>
          </w:tcPr>
          <w:p w14:paraId="7CB41A78" w14:textId="5C62FF33" w:rsidR="00B677DD" w:rsidRPr="00B673EB" w:rsidRDefault="00B677DD" w:rsidP="00B677DD">
            <w:pPr>
              <w:jc w:val="center"/>
              <w:rPr>
                <w:sz w:val="16"/>
                <w:szCs w:val="16"/>
              </w:rPr>
            </w:pPr>
            <w:r w:rsidRPr="00B673EB">
              <w:rPr>
                <w:rFonts w:hint="eastAsia"/>
                <w:sz w:val="16"/>
                <w:szCs w:val="16"/>
              </w:rPr>
              <w:t>4</w:t>
            </w:r>
          </w:p>
        </w:tc>
        <w:tc>
          <w:tcPr>
            <w:tcW w:w="1620" w:type="dxa"/>
            <w:vAlign w:val="center"/>
          </w:tcPr>
          <w:p w14:paraId="246869D4" w14:textId="0A182C0F" w:rsidR="00B677DD" w:rsidRPr="00DC3662" w:rsidRDefault="00B677DD" w:rsidP="00B677DD">
            <w:pPr>
              <w:jc w:val="center"/>
              <w:rPr>
                <w:color w:val="FF0000"/>
                <w:sz w:val="16"/>
                <w:szCs w:val="16"/>
              </w:rPr>
            </w:pPr>
            <w:r w:rsidRPr="00DC3662">
              <w:rPr>
                <w:color w:val="FF0000"/>
                <w:sz w:val="16"/>
                <w:szCs w:val="16"/>
              </w:rPr>
              <w:t>84.00%</w:t>
            </w:r>
          </w:p>
        </w:tc>
        <w:tc>
          <w:tcPr>
            <w:tcW w:w="1659" w:type="dxa"/>
            <w:vAlign w:val="center"/>
          </w:tcPr>
          <w:p w14:paraId="54B0A3C9" w14:textId="68A323B2" w:rsidR="00B677DD" w:rsidRPr="00B673EB" w:rsidRDefault="00B677DD" w:rsidP="00B677DD">
            <w:pPr>
              <w:jc w:val="center"/>
              <w:rPr>
                <w:sz w:val="16"/>
                <w:szCs w:val="16"/>
              </w:rPr>
            </w:pPr>
            <w:r w:rsidRPr="00B673EB">
              <w:rPr>
                <w:sz w:val="16"/>
                <w:szCs w:val="16"/>
              </w:rPr>
              <w:t>23.00%</w:t>
            </w:r>
          </w:p>
        </w:tc>
      </w:tr>
    </w:tbl>
    <w:p w14:paraId="2E5D6F24" w14:textId="77777777" w:rsidR="00B677DD" w:rsidRDefault="00B677DD" w:rsidP="00B954F0">
      <w:pPr>
        <w:spacing w:before="120" w:after="120" w:line="276" w:lineRule="auto"/>
        <w:rPr>
          <w:b/>
          <w:bCs/>
          <w:u w:val="single"/>
        </w:rPr>
      </w:pPr>
    </w:p>
    <w:p w14:paraId="7E50AE38" w14:textId="0742F27E" w:rsidR="00B954F0" w:rsidRPr="00AA46B4" w:rsidRDefault="00B954F0" w:rsidP="00B954F0">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78389C6B" w14:textId="7DF23B05" w:rsidR="00B954F0" w:rsidRDefault="00FB773B" w:rsidP="00FB773B">
      <w:pPr>
        <w:spacing w:before="120" w:after="120" w:line="276" w:lineRule="auto"/>
        <w:jc w:val="center"/>
      </w:pPr>
      <w:bookmarkStart w:id="31" w:name="_Ref80088540"/>
      <w:r>
        <w:t xml:space="preserve">Table </w:t>
      </w:r>
      <w:fldSimple w:instr=" SEQ Table \* ARABIC ">
        <w:r>
          <w:rPr>
            <w:noProof/>
          </w:rPr>
          <w:t>43</w:t>
        </w:r>
      </w:fldSimple>
      <w:bookmarkEnd w:id="31"/>
      <w:r>
        <w:t xml:space="preserve"> Power consumption results of VR/AR (45Mbps) application in FR1 DL Dense Urban scenario</w:t>
      </w:r>
    </w:p>
    <w:tbl>
      <w:tblPr>
        <w:tblStyle w:val="aa"/>
        <w:tblW w:w="0" w:type="auto"/>
        <w:jc w:val="center"/>
        <w:tblLook w:val="04A0" w:firstRow="1" w:lastRow="0" w:firstColumn="1" w:lastColumn="0" w:noHBand="0" w:noVBand="1"/>
      </w:tblPr>
      <w:tblGrid>
        <w:gridCol w:w="927"/>
        <w:gridCol w:w="2045"/>
        <w:gridCol w:w="1256"/>
        <w:gridCol w:w="1552"/>
        <w:gridCol w:w="1620"/>
        <w:gridCol w:w="1660"/>
      </w:tblGrid>
      <w:tr w:rsidR="00721F1E" w14:paraId="3763AE2A" w14:textId="77777777" w:rsidTr="00543960">
        <w:trPr>
          <w:trHeight w:val="659"/>
          <w:jc w:val="center"/>
        </w:trPr>
        <w:tc>
          <w:tcPr>
            <w:tcW w:w="0" w:type="auto"/>
            <w:shd w:val="clear" w:color="auto" w:fill="9CC2E5" w:themeFill="accent1" w:themeFillTint="99"/>
            <w:vAlign w:val="center"/>
          </w:tcPr>
          <w:p w14:paraId="2ED59B4D"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45" w:type="dxa"/>
            <w:shd w:val="clear" w:color="auto" w:fill="9CC2E5" w:themeFill="accent1" w:themeFillTint="99"/>
            <w:vAlign w:val="center"/>
          </w:tcPr>
          <w:p w14:paraId="5834411C"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56" w:type="dxa"/>
            <w:shd w:val="clear" w:color="auto" w:fill="9CC2E5" w:themeFill="accent1" w:themeFillTint="99"/>
            <w:vAlign w:val="center"/>
          </w:tcPr>
          <w:p w14:paraId="020F8FEC" w14:textId="77777777" w:rsidR="00B954F0" w:rsidRPr="00B673EB" w:rsidRDefault="00B954F0"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6A9634E2"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1F77B32C"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0" w:type="dxa"/>
            <w:shd w:val="clear" w:color="auto" w:fill="9CC2E5" w:themeFill="accent1" w:themeFillTint="99"/>
            <w:vAlign w:val="center"/>
          </w:tcPr>
          <w:p w14:paraId="6FF22433" w14:textId="77777777" w:rsidR="00B954F0" w:rsidRPr="00B673EB" w:rsidRDefault="00B954F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13279" w:rsidRPr="00316060" w14:paraId="48753F9A" w14:textId="77777777" w:rsidTr="00543960">
        <w:tblPrEx>
          <w:jc w:val="left"/>
        </w:tblPrEx>
        <w:trPr>
          <w:trHeight w:hRule="exact" w:val="283"/>
        </w:trPr>
        <w:tc>
          <w:tcPr>
            <w:tcW w:w="0" w:type="auto"/>
            <w:vMerge w:val="restart"/>
            <w:shd w:val="clear" w:color="auto" w:fill="9CC2E5" w:themeFill="accent1" w:themeFillTint="99"/>
            <w:vAlign w:val="center"/>
          </w:tcPr>
          <w:p w14:paraId="061D61FE" w14:textId="4DE67944" w:rsidR="00913279" w:rsidRPr="00B673EB" w:rsidRDefault="00913279" w:rsidP="00913279">
            <w:pPr>
              <w:jc w:val="center"/>
              <w:rPr>
                <w:sz w:val="16"/>
                <w:szCs w:val="16"/>
              </w:rPr>
            </w:pPr>
            <w:r w:rsidRPr="00B673EB">
              <w:rPr>
                <w:rFonts w:hint="eastAsia"/>
                <w:sz w:val="16"/>
                <w:szCs w:val="16"/>
              </w:rPr>
              <w:t>vivo</w:t>
            </w:r>
          </w:p>
        </w:tc>
        <w:tc>
          <w:tcPr>
            <w:tcW w:w="2045" w:type="dxa"/>
            <w:vAlign w:val="center"/>
          </w:tcPr>
          <w:p w14:paraId="65179671" w14:textId="74696295" w:rsidR="00913279" w:rsidRPr="00B673EB" w:rsidRDefault="00913279" w:rsidP="00913279">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56" w:type="dxa"/>
            <w:vAlign w:val="center"/>
          </w:tcPr>
          <w:p w14:paraId="1A274BE6" w14:textId="31BE2B7D"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70978261" w14:textId="29D05640"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7F71BC8B" w14:textId="53EA1689" w:rsidR="00913279" w:rsidRPr="00B673EB" w:rsidRDefault="00913279" w:rsidP="00913279">
            <w:pPr>
              <w:jc w:val="center"/>
              <w:rPr>
                <w:sz w:val="16"/>
                <w:szCs w:val="16"/>
              </w:rPr>
            </w:pPr>
            <w:r w:rsidRPr="00B673EB">
              <w:rPr>
                <w:sz w:val="16"/>
                <w:szCs w:val="16"/>
              </w:rPr>
              <w:t>100.00%</w:t>
            </w:r>
          </w:p>
        </w:tc>
        <w:tc>
          <w:tcPr>
            <w:tcW w:w="1660" w:type="dxa"/>
            <w:vAlign w:val="center"/>
          </w:tcPr>
          <w:p w14:paraId="495B23B2" w14:textId="10E5B32C" w:rsidR="00913279" w:rsidRPr="00B673EB" w:rsidRDefault="00913279" w:rsidP="00913279">
            <w:pPr>
              <w:jc w:val="center"/>
              <w:rPr>
                <w:sz w:val="16"/>
                <w:szCs w:val="16"/>
              </w:rPr>
            </w:pPr>
            <w:r w:rsidRPr="00B673EB">
              <w:rPr>
                <w:sz w:val="16"/>
                <w:szCs w:val="16"/>
              </w:rPr>
              <w:t>-</w:t>
            </w:r>
          </w:p>
        </w:tc>
      </w:tr>
      <w:tr w:rsidR="00913279" w:rsidRPr="00316060" w14:paraId="2527DF09" w14:textId="77777777" w:rsidTr="00543960">
        <w:tblPrEx>
          <w:jc w:val="left"/>
        </w:tblPrEx>
        <w:trPr>
          <w:trHeight w:hRule="exact" w:val="283"/>
        </w:trPr>
        <w:tc>
          <w:tcPr>
            <w:tcW w:w="0" w:type="auto"/>
            <w:vMerge/>
            <w:shd w:val="clear" w:color="auto" w:fill="9CC2E5" w:themeFill="accent1" w:themeFillTint="99"/>
            <w:vAlign w:val="center"/>
          </w:tcPr>
          <w:p w14:paraId="5515CBEA" w14:textId="5C317DC6" w:rsidR="00913279" w:rsidRPr="00B673EB" w:rsidRDefault="00913279" w:rsidP="00913279">
            <w:pPr>
              <w:jc w:val="center"/>
              <w:rPr>
                <w:sz w:val="16"/>
                <w:szCs w:val="16"/>
              </w:rPr>
            </w:pPr>
          </w:p>
        </w:tc>
        <w:tc>
          <w:tcPr>
            <w:tcW w:w="2045" w:type="dxa"/>
            <w:vAlign w:val="center"/>
          </w:tcPr>
          <w:p w14:paraId="722FFCCB" w14:textId="04C13009" w:rsidR="00913279" w:rsidRPr="00B673EB" w:rsidRDefault="00913279" w:rsidP="00913279">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(10_8_4)</w:t>
            </w:r>
          </w:p>
        </w:tc>
        <w:tc>
          <w:tcPr>
            <w:tcW w:w="1256" w:type="dxa"/>
            <w:vAlign w:val="center"/>
          </w:tcPr>
          <w:p w14:paraId="07065BBB" w14:textId="679715AD"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19F9BD19" w14:textId="3889A93F"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1CD82959" w14:textId="566F6394" w:rsidR="00913279" w:rsidRPr="00B673EB" w:rsidRDefault="00913279" w:rsidP="00913279">
            <w:pPr>
              <w:jc w:val="center"/>
              <w:rPr>
                <w:sz w:val="16"/>
                <w:szCs w:val="16"/>
              </w:rPr>
            </w:pPr>
            <w:r w:rsidRPr="00B673EB">
              <w:rPr>
                <w:sz w:val="16"/>
                <w:szCs w:val="16"/>
              </w:rPr>
              <w:t>100.00%</w:t>
            </w:r>
          </w:p>
        </w:tc>
        <w:tc>
          <w:tcPr>
            <w:tcW w:w="1660" w:type="dxa"/>
            <w:vAlign w:val="center"/>
          </w:tcPr>
          <w:p w14:paraId="2BB6F6D4" w14:textId="571752D5" w:rsidR="00913279" w:rsidRPr="00B673EB" w:rsidRDefault="00913279" w:rsidP="00913279">
            <w:pPr>
              <w:jc w:val="center"/>
              <w:rPr>
                <w:sz w:val="16"/>
                <w:szCs w:val="16"/>
              </w:rPr>
            </w:pPr>
            <w:r w:rsidRPr="00B673EB">
              <w:rPr>
                <w:sz w:val="16"/>
                <w:szCs w:val="16"/>
              </w:rPr>
              <w:t>5.56%</w:t>
            </w:r>
          </w:p>
        </w:tc>
      </w:tr>
      <w:tr w:rsidR="00913279" w:rsidRPr="00316060" w14:paraId="080703BC" w14:textId="77777777" w:rsidTr="00543960">
        <w:tblPrEx>
          <w:jc w:val="left"/>
        </w:tblPrEx>
        <w:trPr>
          <w:trHeight w:hRule="exact" w:val="283"/>
        </w:trPr>
        <w:tc>
          <w:tcPr>
            <w:tcW w:w="0" w:type="auto"/>
            <w:vMerge/>
            <w:shd w:val="clear" w:color="auto" w:fill="9CC2E5" w:themeFill="accent1" w:themeFillTint="99"/>
            <w:vAlign w:val="center"/>
          </w:tcPr>
          <w:p w14:paraId="05A422B5" w14:textId="1898CFF3" w:rsidR="00913279" w:rsidRPr="00B673EB" w:rsidRDefault="00913279" w:rsidP="00913279">
            <w:pPr>
              <w:jc w:val="center"/>
              <w:rPr>
                <w:sz w:val="16"/>
                <w:szCs w:val="16"/>
              </w:rPr>
            </w:pPr>
          </w:p>
        </w:tc>
        <w:tc>
          <w:tcPr>
            <w:tcW w:w="2045" w:type="dxa"/>
            <w:vAlign w:val="center"/>
          </w:tcPr>
          <w:p w14:paraId="595C932D" w14:textId="476DD910" w:rsidR="00913279" w:rsidRPr="00B673EB" w:rsidRDefault="00913279" w:rsidP="00913279">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(16_14_4)</w:t>
            </w:r>
          </w:p>
        </w:tc>
        <w:tc>
          <w:tcPr>
            <w:tcW w:w="1256" w:type="dxa"/>
            <w:vAlign w:val="center"/>
          </w:tcPr>
          <w:p w14:paraId="0B60A8FB" w14:textId="2A2781B0"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163F4E9F" w14:textId="142EA11E"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15B7EE66" w14:textId="0A4C0E7E" w:rsidR="00913279" w:rsidRPr="00B673EB" w:rsidRDefault="00913279" w:rsidP="00913279">
            <w:pPr>
              <w:jc w:val="center"/>
              <w:rPr>
                <w:sz w:val="16"/>
                <w:szCs w:val="16"/>
              </w:rPr>
            </w:pPr>
            <w:r w:rsidRPr="00B673EB">
              <w:rPr>
                <w:sz w:val="16"/>
                <w:szCs w:val="16"/>
              </w:rPr>
              <w:t>100.00%</w:t>
            </w:r>
          </w:p>
        </w:tc>
        <w:tc>
          <w:tcPr>
            <w:tcW w:w="1660" w:type="dxa"/>
            <w:vAlign w:val="center"/>
          </w:tcPr>
          <w:p w14:paraId="4C418137" w14:textId="34D1A9E5" w:rsidR="00913279" w:rsidRPr="00B673EB" w:rsidRDefault="00913279" w:rsidP="00913279">
            <w:pPr>
              <w:jc w:val="center"/>
              <w:rPr>
                <w:sz w:val="16"/>
                <w:szCs w:val="16"/>
              </w:rPr>
            </w:pPr>
            <w:r w:rsidRPr="00B673EB">
              <w:rPr>
                <w:sz w:val="16"/>
                <w:szCs w:val="16"/>
              </w:rPr>
              <w:t>3.53%</w:t>
            </w:r>
          </w:p>
        </w:tc>
      </w:tr>
      <w:tr w:rsidR="00913279" w:rsidRPr="00316060" w14:paraId="539AA1D6" w14:textId="77777777" w:rsidTr="00543960">
        <w:tblPrEx>
          <w:jc w:val="left"/>
        </w:tblPrEx>
        <w:trPr>
          <w:trHeight w:hRule="exact" w:val="283"/>
        </w:trPr>
        <w:tc>
          <w:tcPr>
            <w:tcW w:w="0" w:type="auto"/>
            <w:vMerge/>
            <w:shd w:val="clear" w:color="auto" w:fill="9CC2E5" w:themeFill="accent1" w:themeFillTint="99"/>
            <w:vAlign w:val="center"/>
          </w:tcPr>
          <w:p w14:paraId="1026F43A" w14:textId="27DB6AAB" w:rsidR="00913279" w:rsidRPr="00B673EB" w:rsidRDefault="00913279" w:rsidP="00913279">
            <w:pPr>
              <w:jc w:val="center"/>
              <w:rPr>
                <w:sz w:val="16"/>
                <w:szCs w:val="16"/>
              </w:rPr>
            </w:pPr>
          </w:p>
        </w:tc>
        <w:tc>
          <w:tcPr>
            <w:tcW w:w="2045" w:type="dxa"/>
            <w:vAlign w:val="center"/>
          </w:tcPr>
          <w:p w14:paraId="1EFC6C0E" w14:textId="25517BF4" w:rsidR="00913279" w:rsidRPr="00B673EB" w:rsidRDefault="00913279" w:rsidP="00913279">
            <w:pPr>
              <w:jc w:val="center"/>
              <w:rPr>
                <w:sz w:val="16"/>
                <w:szCs w:val="16"/>
              </w:rPr>
            </w:pPr>
            <w:proofErr w:type="spellStart"/>
            <w:r w:rsidRPr="00B673EB">
              <w:rPr>
                <w:rFonts w:hint="eastAsia"/>
                <w:sz w:val="16"/>
                <w:szCs w:val="16"/>
              </w:rPr>
              <w:t>eCDRX</w:t>
            </w:r>
            <w:proofErr w:type="spellEnd"/>
            <w:r w:rsidR="00E43DF8" w:rsidRPr="00B673EB">
              <w:rPr>
                <w:rFonts w:eastAsia="DengXian"/>
                <w:color w:val="000000"/>
                <w:sz w:val="16"/>
                <w:szCs w:val="16"/>
              </w:rPr>
              <w:t xml:space="preserve"> </w:t>
            </w:r>
            <w:r w:rsidR="00E43DF8" w:rsidRPr="00B673EB">
              <w:rPr>
                <w:sz w:val="16"/>
                <w:szCs w:val="16"/>
              </w:rPr>
              <w:t>(16_6_4)</w:t>
            </w:r>
          </w:p>
        </w:tc>
        <w:tc>
          <w:tcPr>
            <w:tcW w:w="1256" w:type="dxa"/>
            <w:vAlign w:val="center"/>
          </w:tcPr>
          <w:p w14:paraId="0C3E7C55" w14:textId="48A70FBC"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54348E43" w14:textId="5BE7BD76"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7F4281D1" w14:textId="22D4B691" w:rsidR="00913279" w:rsidRPr="00B673EB" w:rsidRDefault="00913279" w:rsidP="00913279">
            <w:pPr>
              <w:jc w:val="center"/>
              <w:rPr>
                <w:sz w:val="16"/>
                <w:szCs w:val="16"/>
              </w:rPr>
            </w:pPr>
            <w:r w:rsidRPr="00B673EB">
              <w:rPr>
                <w:sz w:val="16"/>
                <w:szCs w:val="16"/>
              </w:rPr>
              <w:t>99.47%</w:t>
            </w:r>
          </w:p>
        </w:tc>
        <w:tc>
          <w:tcPr>
            <w:tcW w:w="1660" w:type="dxa"/>
            <w:vAlign w:val="center"/>
          </w:tcPr>
          <w:p w14:paraId="357B3B31" w14:textId="6A6F7AF9" w:rsidR="00913279" w:rsidRPr="00B673EB" w:rsidRDefault="00913279" w:rsidP="00913279">
            <w:pPr>
              <w:jc w:val="center"/>
              <w:rPr>
                <w:sz w:val="16"/>
                <w:szCs w:val="16"/>
              </w:rPr>
            </w:pPr>
            <w:r w:rsidRPr="00B673EB">
              <w:rPr>
                <w:sz w:val="16"/>
                <w:szCs w:val="16"/>
              </w:rPr>
              <w:t>27.26%</w:t>
            </w:r>
          </w:p>
        </w:tc>
      </w:tr>
      <w:tr w:rsidR="00913279" w:rsidRPr="00316060" w14:paraId="54F6D1DF" w14:textId="77777777" w:rsidTr="00543960">
        <w:tblPrEx>
          <w:jc w:val="left"/>
        </w:tblPrEx>
        <w:trPr>
          <w:trHeight w:hRule="exact" w:val="283"/>
        </w:trPr>
        <w:tc>
          <w:tcPr>
            <w:tcW w:w="0" w:type="auto"/>
            <w:vMerge/>
            <w:shd w:val="clear" w:color="auto" w:fill="9CC2E5" w:themeFill="accent1" w:themeFillTint="99"/>
            <w:vAlign w:val="center"/>
          </w:tcPr>
          <w:p w14:paraId="6E3F832E" w14:textId="50FFC690" w:rsidR="00913279" w:rsidRPr="00B673EB" w:rsidRDefault="00913279" w:rsidP="00913279">
            <w:pPr>
              <w:jc w:val="center"/>
              <w:rPr>
                <w:sz w:val="16"/>
                <w:szCs w:val="16"/>
              </w:rPr>
            </w:pPr>
          </w:p>
        </w:tc>
        <w:tc>
          <w:tcPr>
            <w:tcW w:w="2045" w:type="dxa"/>
            <w:vAlign w:val="center"/>
          </w:tcPr>
          <w:p w14:paraId="11A38220" w14:textId="0F8F609D" w:rsidR="00913279" w:rsidRPr="00B673EB" w:rsidRDefault="00913279" w:rsidP="00913279">
            <w:pPr>
              <w:jc w:val="center"/>
              <w:rPr>
                <w:sz w:val="16"/>
                <w:szCs w:val="16"/>
              </w:rPr>
            </w:pPr>
            <w:r w:rsidRPr="00B673EB">
              <w:rPr>
                <w:rFonts w:hint="eastAsia"/>
                <w:sz w:val="16"/>
                <w:szCs w:val="16"/>
              </w:rPr>
              <w:t>R17 PDCCH skipping</w:t>
            </w:r>
          </w:p>
        </w:tc>
        <w:tc>
          <w:tcPr>
            <w:tcW w:w="1256" w:type="dxa"/>
            <w:vAlign w:val="center"/>
          </w:tcPr>
          <w:p w14:paraId="3ACD9D00" w14:textId="4C136E1F" w:rsidR="00913279" w:rsidRPr="00B673EB" w:rsidRDefault="00913279" w:rsidP="00913279">
            <w:pPr>
              <w:jc w:val="center"/>
              <w:rPr>
                <w:sz w:val="16"/>
                <w:szCs w:val="16"/>
              </w:rPr>
            </w:pPr>
            <w:r w:rsidRPr="00B673EB">
              <w:rPr>
                <w:rFonts w:hint="eastAsia"/>
                <w:sz w:val="16"/>
                <w:szCs w:val="16"/>
              </w:rPr>
              <w:t>3</w:t>
            </w:r>
          </w:p>
        </w:tc>
        <w:tc>
          <w:tcPr>
            <w:tcW w:w="1552" w:type="dxa"/>
            <w:vAlign w:val="center"/>
          </w:tcPr>
          <w:p w14:paraId="7D0CCB3C" w14:textId="645C2F3B" w:rsidR="00913279" w:rsidRPr="00B673EB" w:rsidRDefault="00913279" w:rsidP="00913279">
            <w:pPr>
              <w:jc w:val="center"/>
              <w:rPr>
                <w:sz w:val="16"/>
                <w:szCs w:val="16"/>
              </w:rPr>
            </w:pPr>
            <w:r w:rsidRPr="00B673EB">
              <w:rPr>
                <w:rFonts w:hint="eastAsia"/>
                <w:sz w:val="16"/>
                <w:szCs w:val="16"/>
              </w:rPr>
              <w:t>3</w:t>
            </w:r>
          </w:p>
        </w:tc>
        <w:tc>
          <w:tcPr>
            <w:tcW w:w="1620" w:type="dxa"/>
            <w:vAlign w:val="center"/>
          </w:tcPr>
          <w:p w14:paraId="6EDDAC83" w14:textId="556C9465" w:rsidR="00913279" w:rsidRPr="00B673EB" w:rsidRDefault="00913279" w:rsidP="00913279">
            <w:pPr>
              <w:jc w:val="center"/>
              <w:rPr>
                <w:sz w:val="16"/>
                <w:szCs w:val="16"/>
              </w:rPr>
            </w:pPr>
            <w:r w:rsidRPr="00B673EB">
              <w:rPr>
                <w:sz w:val="16"/>
                <w:szCs w:val="16"/>
              </w:rPr>
              <w:t>99.47%</w:t>
            </w:r>
          </w:p>
        </w:tc>
        <w:tc>
          <w:tcPr>
            <w:tcW w:w="1660" w:type="dxa"/>
            <w:vAlign w:val="center"/>
          </w:tcPr>
          <w:p w14:paraId="49301733" w14:textId="51CD98EB" w:rsidR="00913279" w:rsidRPr="00B673EB" w:rsidRDefault="00913279" w:rsidP="00913279">
            <w:pPr>
              <w:jc w:val="center"/>
              <w:rPr>
                <w:sz w:val="16"/>
                <w:szCs w:val="16"/>
              </w:rPr>
            </w:pPr>
            <w:r w:rsidRPr="00B673EB">
              <w:rPr>
                <w:sz w:val="16"/>
                <w:szCs w:val="16"/>
              </w:rPr>
              <w:t>34.64%</w:t>
            </w:r>
          </w:p>
        </w:tc>
      </w:tr>
      <w:tr w:rsidR="00913279" w:rsidRPr="00316060" w14:paraId="7C839435" w14:textId="77777777" w:rsidTr="00543960">
        <w:tblPrEx>
          <w:jc w:val="left"/>
        </w:tblPrEx>
        <w:trPr>
          <w:trHeight w:hRule="exact" w:val="283"/>
        </w:trPr>
        <w:tc>
          <w:tcPr>
            <w:tcW w:w="0" w:type="auto"/>
            <w:vMerge/>
            <w:shd w:val="clear" w:color="auto" w:fill="9CC2E5" w:themeFill="accent1" w:themeFillTint="99"/>
            <w:vAlign w:val="center"/>
          </w:tcPr>
          <w:p w14:paraId="1BDE49C1" w14:textId="44D52F8C" w:rsidR="00913279" w:rsidRPr="00B673EB" w:rsidRDefault="00913279" w:rsidP="00913279">
            <w:pPr>
              <w:jc w:val="center"/>
              <w:rPr>
                <w:sz w:val="16"/>
                <w:szCs w:val="16"/>
              </w:rPr>
            </w:pPr>
          </w:p>
        </w:tc>
        <w:tc>
          <w:tcPr>
            <w:tcW w:w="2045" w:type="dxa"/>
            <w:vAlign w:val="center"/>
          </w:tcPr>
          <w:p w14:paraId="1F7B9629" w14:textId="0A7A0E00" w:rsidR="00913279" w:rsidRPr="00B673EB" w:rsidRDefault="00913279" w:rsidP="00913279">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56" w:type="dxa"/>
            <w:vAlign w:val="center"/>
          </w:tcPr>
          <w:p w14:paraId="6A2477CE" w14:textId="20747866"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141504C3" w14:textId="3F8CE2B2"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05646809" w14:textId="4185B79D" w:rsidR="00913279" w:rsidRPr="00B673EB" w:rsidRDefault="00913279" w:rsidP="00913279">
            <w:pPr>
              <w:jc w:val="center"/>
              <w:rPr>
                <w:sz w:val="16"/>
                <w:szCs w:val="16"/>
              </w:rPr>
            </w:pPr>
            <w:r w:rsidRPr="00B673EB">
              <w:rPr>
                <w:sz w:val="16"/>
                <w:szCs w:val="16"/>
              </w:rPr>
              <w:t>95.63%</w:t>
            </w:r>
          </w:p>
        </w:tc>
        <w:tc>
          <w:tcPr>
            <w:tcW w:w="1660" w:type="dxa"/>
            <w:vAlign w:val="center"/>
          </w:tcPr>
          <w:p w14:paraId="77F7E7C6" w14:textId="57704FE1" w:rsidR="00913279" w:rsidRPr="00B673EB" w:rsidRDefault="00913279" w:rsidP="00913279">
            <w:pPr>
              <w:jc w:val="center"/>
              <w:rPr>
                <w:sz w:val="16"/>
                <w:szCs w:val="16"/>
              </w:rPr>
            </w:pPr>
            <w:r w:rsidRPr="00B673EB">
              <w:rPr>
                <w:sz w:val="16"/>
                <w:szCs w:val="16"/>
              </w:rPr>
              <w:t>-</w:t>
            </w:r>
          </w:p>
        </w:tc>
      </w:tr>
      <w:tr w:rsidR="00913279" w:rsidRPr="00316060" w14:paraId="2903BA5E" w14:textId="77777777" w:rsidTr="00543960">
        <w:tblPrEx>
          <w:jc w:val="left"/>
        </w:tblPrEx>
        <w:trPr>
          <w:trHeight w:hRule="exact" w:val="283"/>
        </w:trPr>
        <w:tc>
          <w:tcPr>
            <w:tcW w:w="0" w:type="auto"/>
            <w:vMerge/>
            <w:shd w:val="clear" w:color="auto" w:fill="9CC2E5" w:themeFill="accent1" w:themeFillTint="99"/>
            <w:vAlign w:val="center"/>
          </w:tcPr>
          <w:p w14:paraId="5ED9AA11" w14:textId="0BEB4EFC" w:rsidR="00913279" w:rsidRPr="00B673EB" w:rsidRDefault="00913279" w:rsidP="00913279">
            <w:pPr>
              <w:jc w:val="center"/>
              <w:rPr>
                <w:sz w:val="16"/>
                <w:szCs w:val="16"/>
              </w:rPr>
            </w:pPr>
          </w:p>
        </w:tc>
        <w:tc>
          <w:tcPr>
            <w:tcW w:w="2045" w:type="dxa"/>
            <w:vAlign w:val="center"/>
          </w:tcPr>
          <w:p w14:paraId="3B3A673A" w14:textId="1BCC7C44" w:rsidR="00913279" w:rsidRPr="00B673EB" w:rsidRDefault="00913279" w:rsidP="00913279">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(10_8_4)</w:t>
            </w:r>
          </w:p>
        </w:tc>
        <w:tc>
          <w:tcPr>
            <w:tcW w:w="1256" w:type="dxa"/>
            <w:vAlign w:val="center"/>
          </w:tcPr>
          <w:p w14:paraId="0861FC1B" w14:textId="2F3BB26E"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32113ED9" w14:textId="1AE18E99"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5AA4D6A8" w14:textId="41E1E278" w:rsidR="00913279" w:rsidRPr="00B673EB" w:rsidRDefault="00913279" w:rsidP="00913279">
            <w:pPr>
              <w:jc w:val="center"/>
              <w:rPr>
                <w:sz w:val="16"/>
                <w:szCs w:val="16"/>
              </w:rPr>
            </w:pPr>
            <w:r w:rsidRPr="00B673EB">
              <w:rPr>
                <w:sz w:val="16"/>
                <w:szCs w:val="16"/>
              </w:rPr>
              <w:t>93.12%</w:t>
            </w:r>
          </w:p>
        </w:tc>
        <w:tc>
          <w:tcPr>
            <w:tcW w:w="1660" w:type="dxa"/>
            <w:vAlign w:val="center"/>
          </w:tcPr>
          <w:p w14:paraId="00CBE458" w14:textId="0AB542C8" w:rsidR="00913279" w:rsidRPr="00B673EB" w:rsidRDefault="00913279" w:rsidP="00913279">
            <w:pPr>
              <w:jc w:val="center"/>
              <w:rPr>
                <w:sz w:val="16"/>
                <w:szCs w:val="16"/>
              </w:rPr>
            </w:pPr>
            <w:r w:rsidRPr="00B673EB">
              <w:rPr>
                <w:sz w:val="16"/>
                <w:szCs w:val="16"/>
              </w:rPr>
              <w:t>4.69%</w:t>
            </w:r>
          </w:p>
        </w:tc>
      </w:tr>
      <w:tr w:rsidR="00913279" w:rsidRPr="00316060" w14:paraId="5ACE36BB" w14:textId="77777777" w:rsidTr="00543960">
        <w:tblPrEx>
          <w:jc w:val="left"/>
        </w:tblPrEx>
        <w:trPr>
          <w:trHeight w:hRule="exact" w:val="283"/>
        </w:trPr>
        <w:tc>
          <w:tcPr>
            <w:tcW w:w="0" w:type="auto"/>
            <w:vMerge/>
            <w:shd w:val="clear" w:color="auto" w:fill="9CC2E5" w:themeFill="accent1" w:themeFillTint="99"/>
            <w:vAlign w:val="center"/>
          </w:tcPr>
          <w:p w14:paraId="0F117D0C" w14:textId="707F213D" w:rsidR="00913279" w:rsidRPr="00B673EB" w:rsidRDefault="00913279" w:rsidP="00913279">
            <w:pPr>
              <w:jc w:val="center"/>
              <w:rPr>
                <w:sz w:val="16"/>
                <w:szCs w:val="16"/>
              </w:rPr>
            </w:pPr>
          </w:p>
        </w:tc>
        <w:tc>
          <w:tcPr>
            <w:tcW w:w="2045" w:type="dxa"/>
            <w:vAlign w:val="center"/>
          </w:tcPr>
          <w:p w14:paraId="17E054E3" w14:textId="70373404" w:rsidR="00913279" w:rsidRPr="00B673EB" w:rsidRDefault="00913279" w:rsidP="00913279">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(16_14_4)</w:t>
            </w:r>
          </w:p>
        </w:tc>
        <w:tc>
          <w:tcPr>
            <w:tcW w:w="1256" w:type="dxa"/>
            <w:vAlign w:val="center"/>
          </w:tcPr>
          <w:p w14:paraId="308EDDF0" w14:textId="2038E37B"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73E4FCE0" w14:textId="5A284571"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32C62286" w14:textId="11B9E6AB" w:rsidR="00913279" w:rsidRPr="00B673EB" w:rsidRDefault="00913279" w:rsidP="00913279">
            <w:pPr>
              <w:jc w:val="center"/>
              <w:rPr>
                <w:sz w:val="16"/>
                <w:szCs w:val="16"/>
              </w:rPr>
            </w:pPr>
            <w:r w:rsidRPr="00B673EB">
              <w:rPr>
                <w:sz w:val="16"/>
                <w:szCs w:val="16"/>
              </w:rPr>
              <w:t>94.18%</w:t>
            </w:r>
          </w:p>
        </w:tc>
        <w:tc>
          <w:tcPr>
            <w:tcW w:w="1660" w:type="dxa"/>
            <w:vAlign w:val="center"/>
          </w:tcPr>
          <w:p w14:paraId="76273FF9" w14:textId="66CFB68A" w:rsidR="00913279" w:rsidRPr="00B673EB" w:rsidRDefault="00913279" w:rsidP="00913279">
            <w:pPr>
              <w:jc w:val="center"/>
              <w:rPr>
                <w:sz w:val="16"/>
                <w:szCs w:val="16"/>
              </w:rPr>
            </w:pPr>
            <w:r w:rsidRPr="00B673EB">
              <w:rPr>
                <w:sz w:val="16"/>
                <w:szCs w:val="16"/>
              </w:rPr>
              <w:t>3.10%</w:t>
            </w:r>
          </w:p>
        </w:tc>
      </w:tr>
      <w:tr w:rsidR="00913279" w:rsidRPr="00316060" w14:paraId="79E8A60F" w14:textId="77777777" w:rsidTr="00543960">
        <w:tblPrEx>
          <w:jc w:val="left"/>
        </w:tblPrEx>
        <w:trPr>
          <w:trHeight w:hRule="exact" w:val="283"/>
        </w:trPr>
        <w:tc>
          <w:tcPr>
            <w:tcW w:w="0" w:type="auto"/>
            <w:vMerge/>
            <w:shd w:val="clear" w:color="auto" w:fill="9CC2E5" w:themeFill="accent1" w:themeFillTint="99"/>
            <w:vAlign w:val="center"/>
          </w:tcPr>
          <w:p w14:paraId="341686C4" w14:textId="59CC8AD0" w:rsidR="00913279" w:rsidRPr="00B673EB" w:rsidRDefault="00913279" w:rsidP="00913279">
            <w:pPr>
              <w:jc w:val="center"/>
              <w:rPr>
                <w:sz w:val="16"/>
                <w:szCs w:val="16"/>
              </w:rPr>
            </w:pPr>
          </w:p>
        </w:tc>
        <w:tc>
          <w:tcPr>
            <w:tcW w:w="2045" w:type="dxa"/>
            <w:vAlign w:val="center"/>
          </w:tcPr>
          <w:p w14:paraId="3C141E37" w14:textId="0BD2121C" w:rsidR="00913279" w:rsidRPr="00B673EB" w:rsidRDefault="00913279" w:rsidP="00913279">
            <w:pPr>
              <w:jc w:val="center"/>
              <w:rPr>
                <w:sz w:val="16"/>
                <w:szCs w:val="16"/>
              </w:rPr>
            </w:pPr>
            <w:proofErr w:type="spellStart"/>
            <w:r w:rsidRPr="00B673EB">
              <w:rPr>
                <w:rFonts w:hint="eastAsia"/>
                <w:sz w:val="16"/>
                <w:szCs w:val="16"/>
              </w:rPr>
              <w:t>eCDRX</w:t>
            </w:r>
            <w:proofErr w:type="spellEnd"/>
            <w:r w:rsidR="00E43DF8" w:rsidRPr="00B673EB">
              <w:rPr>
                <w:rFonts w:eastAsia="DengXian"/>
                <w:color w:val="000000"/>
                <w:sz w:val="16"/>
                <w:szCs w:val="16"/>
              </w:rPr>
              <w:t xml:space="preserve"> </w:t>
            </w:r>
            <w:r w:rsidR="00E43DF8" w:rsidRPr="00B673EB">
              <w:rPr>
                <w:sz w:val="16"/>
                <w:szCs w:val="16"/>
              </w:rPr>
              <w:t>(16_6_4)</w:t>
            </w:r>
          </w:p>
        </w:tc>
        <w:tc>
          <w:tcPr>
            <w:tcW w:w="1256" w:type="dxa"/>
            <w:vAlign w:val="center"/>
          </w:tcPr>
          <w:p w14:paraId="59D12310" w14:textId="417B9E08"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473AF12F" w14:textId="55FCF34A"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3B435FC8" w14:textId="23D2F621" w:rsidR="00913279" w:rsidRPr="00B673EB" w:rsidRDefault="00913279" w:rsidP="00913279">
            <w:pPr>
              <w:jc w:val="center"/>
              <w:rPr>
                <w:sz w:val="16"/>
                <w:szCs w:val="16"/>
              </w:rPr>
            </w:pPr>
            <w:r w:rsidRPr="00B673EB">
              <w:rPr>
                <w:sz w:val="16"/>
                <w:szCs w:val="16"/>
              </w:rPr>
              <w:t>94.18%</w:t>
            </w:r>
          </w:p>
        </w:tc>
        <w:tc>
          <w:tcPr>
            <w:tcW w:w="1660" w:type="dxa"/>
            <w:vAlign w:val="center"/>
          </w:tcPr>
          <w:p w14:paraId="22BE4EFB" w14:textId="499ABBB3" w:rsidR="00913279" w:rsidRPr="00B673EB" w:rsidRDefault="00913279" w:rsidP="00913279">
            <w:pPr>
              <w:jc w:val="center"/>
              <w:rPr>
                <w:sz w:val="16"/>
                <w:szCs w:val="16"/>
              </w:rPr>
            </w:pPr>
            <w:r w:rsidRPr="00B673EB">
              <w:rPr>
                <w:sz w:val="16"/>
                <w:szCs w:val="16"/>
              </w:rPr>
              <w:t>22.95%</w:t>
            </w:r>
          </w:p>
        </w:tc>
      </w:tr>
      <w:tr w:rsidR="00913279" w:rsidRPr="00316060" w14:paraId="57BFF343" w14:textId="77777777" w:rsidTr="00543960">
        <w:tblPrEx>
          <w:jc w:val="left"/>
        </w:tblPrEx>
        <w:trPr>
          <w:trHeight w:hRule="exact" w:val="283"/>
        </w:trPr>
        <w:tc>
          <w:tcPr>
            <w:tcW w:w="0" w:type="auto"/>
            <w:vMerge/>
            <w:shd w:val="clear" w:color="auto" w:fill="9CC2E5" w:themeFill="accent1" w:themeFillTint="99"/>
            <w:vAlign w:val="center"/>
          </w:tcPr>
          <w:p w14:paraId="6D377419" w14:textId="633B3B45" w:rsidR="00913279" w:rsidRPr="00B673EB" w:rsidRDefault="00913279" w:rsidP="00913279">
            <w:pPr>
              <w:jc w:val="center"/>
              <w:rPr>
                <w:sz w:val="16"/>
                <w:szCs w:val="16"/>
              </w:rPr>
            </w:pPr>
          </w:p>
        </w:tc>
        <w:tc>
          <w:tcPr>
            <w:tcW w:w="2045" w:type="dxa"/>
            <w:vAlign w:val="center"/>
          </w:tcPr>
          <w:p w14:paraId="28DAC319" w14:textId="55A22A06" w:rsidR="00913279" w:rsidRPr="00B673EB" w:rsidRDefault="00913279" w:rsidP="00913279">
            <w:pPr>
              <w:jc w:val="center"/>
              <w:rPr>
                <w:sz w:val="16"/>
                <w:szCs w:val="16"/>
              </w:rPr>
            </w:pPr>
            <w:r w:rsidRPr="00B673EB">
              <w:rPr>
                <w:rFonts w:hint="eastAsia"/>
                <w:sz w:val="16"/>
                <w:szCs w:val="16"/>
              </w:rPr>
              <w:t>R17 PDCCH skipping</w:t>
            </w:r>
          </w:p>
        </w:tc>
        <w:tc>
          <w:tcPr>
            <w:tcW w:w="1256" w:type="dxa"/>
            <w:vAlign w:val="center"/>
          </w:tcPr>
          <w:p w14:paraId="49E6D603" w14:textId="3E6A6329" w:rsidR="00913279" w:rsidRPr="00B673EB" w:rsidRDefault="00913279" w:rsidP="00913279">
            <w:pPr>
              <w:jc w:val="center"/>
              <w:rPr>
                <w:sz w:val="16"/>
                <w:szCs w:val="16"/>
              </w:rPr>
            </w:pPr>
            <w:r w:rsidRPr="00B673EB">
              <w:rPr>
                <w:rFonts w:hint="eastAsia"/>
                <w:sz w:val="16"/>
                <w:szCs w:val="16"/>
              </w:rPr>
              <w:t>6</w:t>
            </w:r>
          </w:p>
        </w:tc>
        <w:tc>
          <w:tcPr>
            <w:tcW w:w="1552" w:type="dxa"/>
            <w:vAlign w:val="center"/>
          </w:tcPr>
          <w:p w14:paraId="37AD0B4E" w14:textId="640E45A8" w:rsidR="00913279" w:rsidRPr="00B673EB" w:rsidRDefault="00913279" w:rsidP="00913279">
            <w:pPr>
              <w:jc w:val="center"/>
              <w:rPr>
                <w:sz w:val="16"/>
                <w:szCs w:val="16"/>
              </w:rPr>
            </w:pPr>
            <w:r w:rsidRPr="00B673EB">
              <w:rPr>
                <w:rFonts w:hint="eastAsia"/>
                <w:sz w:val="16"/>
                <w:szCs w:val="16"/>
              </w:rPr>
              <w:t>6</w:t>
            </w:r>
          </w:p>
        </w:tc>
        <w:tc>
          <w:tcPr>
            <w:tcW w:w="1620" w:type="dxa"/>
            <w:vAlign w:val="center"/>
          </w:tcPr>
          <w:p w14:paraId="04977D7D" w14:textId="6F3918D1" w:rsidR="00913279" w:rsidRPr="00B673EB" w:rsidRDefault="00913279" w:rsidP="00913279">
            <w:pPr>
              <w:jc w:val="center"/>
              <w:rPr>
                <w:sz w:val="16"/>
                <w:szCs w:val="16"/>
              </w:rPr>
            </w:pPr>
            <w:r w:rsidRPr="00B673EB">
              <w:rPr>
                <w:sz w:val="16"/>
                <w:szCs w:val="16"/>
              </w:rPr>
              <w:t>93.39%</w:t>
            </w:r>
          </w:p>
        </w:tc>
        <w:tc>
          <w:tcPr>
            <w:tcW w:w="1660" w:type="dxa"/>
            <w:vAlign w:val="center"/>
          </w:tcPr>
          <w:p w14:paraId="42B5E932" w14:textId="501FADA0" w:rsidR="00913279" w:rsidRPr="00B673EB" w:rsidRDefault="00913279" w:rsidP="00913279">
            <w:pPr>
              <w:jc w:val="center"/>
              <w:rPr>
                <w:sz w:val="16"/>
                <w:szCs w:val="16"/>
              </w:rPr>
            </w:pPr>
            <w:r w:rsidRPr="00B673EB">
              <w:rPr>
                <w:sz w:val="16"/>
                <w:szCs w:val="16"/>
              </w:rPr>
              <w:t>30.75%</w:t>
            </w:r>
          </w:p>
        </w:tc>
      </w:tr>
      <w:tr w:rsidR="00913279" w:rsidRPr="00316060" w14:paraId="3574014C" w14:textId="77777777" w:rsidTr="00543960">
        <w:tblPrEx>
          <w:jc w:val="left"/>
        </w:tblPrEx>
        <w:trPr>
          <w:trHeight w:hRule="exact" w:val="283"/>
        </w:trPr>
        <w:tc>
          <w:tcPr>
            <w:tcW w:w="0" w:type="auto"/>
            <w:vMerge w:val="restart"/>
            <w:shd w:val="clear" w:color="auto" w:fill="9CC2E5" w:themeFill="accent1" w:themeFillTint="99"/>
            <w:vAlign w:val="center"/>
          </w:tcPr>
          <w:p w14:paraId="79E431D8" w14:textId="528528B9" w:rsidR="00913279" w:rsidRPr="00B673EB" w:rsidRDefault="00913279" w:rsidP="00913279">
            <w:pPr>
              <w:jc w:val="center"/>
              <w:rPr>
                <w:sz w:val="16"/>
                <w:szCs w:val="16"/>
              </w:rPr>
            </w:pPr>
            <w:r w:rsidRPr="00B673EB">
              <w:rPr>
                <w:rFonts w:hint="eastAsia"/>
                <w:sz w:val="16"/>
                <w:szCs w:val="16"/>
              </w:rPr>
              <w:t>Interdigital</w:t>
            </w:r>
          </w:p>
        </w:tc>
        <w:tc>
          <w:tcPr>
            <w:tcW w:w="2045" w:type="dxa"/>
            <w:vAlign w:val="center"/>
          </w:tcPr>
          <w:p w14:paraId="71A83A55" w14:textId="49330EE8" w:rsidR="00913279" w:rsidRPr="00B673EB" w:rsidRDefault="00913279" w:rsidP="00913279">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56" w:type="dxa"/>
            <w:vAlign w:val="center"/>
          </w:tcPr>
          <w:p w14:paraId="3A7B18C9" w14:textId="126AF5F6" w:rsidR="00913279" w:rsidRPr="00B673EB" w:rsidRDefault="00913279" w:rsidP="00913279">
            <w:pPr>
              <w:jc w:val="center"/>
              <w:rPr>
                <w:sz w:val="16"/>
                <w:szCs w:val="16"/>
              </w:rPr>
            </w:pPr>
            <w:r w:rsidRPr="00B673EB">
              <w:rPr>
                <w:rFonts w:hint="eastAsia"/>
                <w:sz w:val="16"/>
                <w:szCs w:val="16"/>
              </w:rPr>
              <w:t>8</w:t>
            </w:r>
          </w:p>
        </w:tc>
        <w:tc>
          <w:tcPr>
            <w:tcW w:w="1552" w:type="dxa"/>
            <w:vAlign w:val="center"/>
          </w:tcPr>
          <w:p w14:paraId="1F72AB77" w14:textId="12932DD4" w:rsidR="00913279" w:rsidRPr="00DC3662" w:rsidRDefault="00913279" w:rsidP="00913279">
            <w:pPr>
              <w:jc w:val="center"/>
              <w:rPr>
                <w:sz w:val="16"/>
                <w:szCs w:val="16"/>
              </w:rPr>
            </w:pPr>
            <w:r w:rsidRPr="00DC3662">
              <w:rPr>
                <w:rFonts w:hint="eastAsia"/>
                <w:sz w:val="16"/>
                <w:szCs w:val="16"/>
              </w:rPr>
              <w:t>0</w:t>
            </w:r>
          </w:p>
        </w:tc>
        <w:tc>
          <w:tcPr>
            <w:tcW w:w="1620" w:type="dxa"/>
            <w:vAlign w:val="center"/>
          </w:tcPr>
          <w:p w14:paraId="0D28C2E9" w14:textId="7C79F90B" w:rsidR="00913279" w:rsidRPr="00DC3662" w:rsidRDefault="00913279" w:rsidP="00913279">
            <w:pPr>
              <w:jc w:val="center"/>
              <w:rPr>
                <w:color w:val="FF0000"/>
                <w:sz w:val="16"/>
                <w:szCs w:val="16"/>
              </w:rPr>
            </w:pPr>
            <w:r w:rsidRPr="00DC3662">
              <w:rPr>
                <w:color w:val="FF0000"/>
                <w:sz w:val="16"/>
                <w:szCs w:val="16"/>
              </w:rPr>
              <w:t>0%</w:t>
            </w:r>
          </w:p>
        </w:tc>
        <w:tc>
          <w:tcPr>
            <w:tcW w:w="1660" w:type="dxa"/>
            <w:vAlign w:val="center"/>
          </w:tcPr>
          <w:p w14:paraId="6FCA0D7A" w14:textId="6A54A6AB" w:rsidR="00913279" w:rsidRPr="00B673EB" w:rsidRDefault="00913279" w:rsidP="00913279">
            <w:pPr>
              <w:jc w:val="center"/>
              <w:rPr>
                <w:sz w:val="16"/>
                <w:szCs w:val="16"/>
              </w:rPr>
            </w:pPr>
            <w:r w:rsidRPr="00B673EB">
              <w:rPr>
                <w:sz w:val="16"/>
                <w:szCs w:val="16"/>
              </w:rPr>
              <w:t>-</w:t>
            </w:r>
          </w:p>
        </w:tc>
      </w:tr>
      <w:tr w:rsidR="00913279" w:rsidRPr="00316060" w14:paraId="4479260B" w14:textId="77777777" w:rsidTr="00543960">
        <w:tblPrEx>
          <w:jc w:val="left"/>
        </w:tblPrEx>
        <w:trPr>
          <w:trHeight w:hRule="exact" w:val="283"/>
        </w:trPr>
        <w:tc>
          <w:tcPr>
            <w:tcW w:w="0" w:type="auto"/>
            <w:vMerge/>
            <w:shd w:val="clear" w:color="auto" w:fill="9CC2E5" w:themeFill="accent1" w:themeFillTint="99"/>
            <w:vAlign w:val="center"/>
          </w:tcPr>
          <w:p w14:paraId="3E62A3BD" w14:textId="7FBA36C0" w:rsidR="00913279" w:rsidRPr="00B673EB" w:rsidRDefault="00913279" w:rsidP="00913279">
            <w:pPr>
              <w:jc w:val="center"/>
              <w:rPr>
                <w:sz w:val="16"/>
                <w:szCs w:val="16"/>
              </w:rPr>
            </w:pPr>
          </w:p>
        </w:tc>
        <w:tc>
          <w:tcPr>
            <w:tcW w:w="2045" w:type="dxa"/>
            <w:vAlign w:val="center"/>
          </w:tcPr>
          <w:p w14:paraId="022F029D" w14:textId="3E9B0F53" w:rsidR="00913279" w:rsidRPr="00B673EB" w:rsidRDefault="00913279" w:rsidP="00913279">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(16_4_12)</w:t>
            </w:r>
          </w:p>
        </w:tc>
        <w:tc>
          <w:tcPr>
            <w:tcW w:w="1256" w:type="dxa"/>
            <w:vAlign w:val="center"/>
          </w:tcPr>
          <w:p w14:paraId="643018EC" w14:textId="2C6A9E95" w:rsidR="00913279" w:rsidRPr="00B673EB" w:rsidRDefault="00913279" w:rsidP="00913279">
            <w:pPr>
              <w:jc w:val="center"/>
              <w:rPr>
                <w:sz w:val="16"/>
                <w:szCs w:val="16"/>
              </w:rPr>
            </w:pPr>
            <w:r w:rsidRPr="00B673EB">
              <w:rPr>
                <w:rFonts w:hint="eastAsia"/>
                <w:sz w:val="16"/>
                <w:szCs w:val="16"/>
              </w:rPr>
              <w:t>8</w:t>
            </w:r>
          </w:p>
        </w:tc>
        <w:tc>
          <w:tcPr>
            <w:tcW w:w="1552" w:type="dxa"/>
            <w:vAlign w:val="center"/>
          </w:tcPr>
          <w:p w14:paraId="243914BD" w14:textId="3351D1CB" w:rsidR="00913279" w:rsidRPr="00DC3662" w:rsidRDefault="00913279" w:rsidP="00913279">
            <w:pPr>
              <w:jc w:val="center"/>
              <w:rPr>
                <w:sz w:val="16"/>
                <w:szCs w:val="16"/>
              </w:rPr>
            </w:pPr>
            <w:r w:rsidRPr="00DC3662">
              <w:rPr>
                <w:rFonts w:hint="eastAsia"/>
                <w:sz w:val="16"/>
                <w:szCs w:val="16"/>
              </w:rPr>
              <w:t>0</w:t>
            </w:r>
          </w:p>
        </w:tc>
        <w:tc>
          <w:tcPr>
            <w:tcW w:w="1620" w:type="dxa"/>
            <w:vAlign w:val="center"/>
          </w:tcPr>
          <w:p w14:paraId="3CDD6BEE" w14:textId="6E540338" w:rsidR="00913279" w:rsidRPr="00DC3662" w:rsidRDefault="00913279" w:rsidP="00913279">
            <w:pPr>
              <w:jc w:val="center"/>
              <w:rPr>
                <w:color w:val="FF0000"/>
                <w:sz w:val="16"/>
                <w:szCs w:val="16"/>
              </w:rPr>
            </w:pPr>
            <w:r w:rsidRPr="00DC3662">
              <w:rPr>
                <w:color w:val="FF0000"/>
                <w:sz w:val="16"/>
                <w:szCs w:val="16"/>
              </w:rPr>
              <w:t>0%</w:t>
            </w:r>
          </w:p>
        </w:tc>
        <w:tc>
          <w:tcPr>
            <w:tcW w:w="1660" w:type="dxa"/>
            <w:vAlign w:val="center"/>
          </w:tcPr>
          <w:p w14:paraId="15825810" w14:textId="4C8ADC44" w:rsidR="00913279" w:rsidRPr="00B673EB" w:rsidRDefault="00913279" w:rsidP="00913279">
            <w:pPr>
              <w:jc w:val="center"/>
              <w:rPr>
                <w:sz w:val="16"/>
                <w:szCs w:val="16"/>
              </w:rPr>
            </w:pPr>
            <w:r w:rsidRPr="00B673EB">
              <w:rPr>
                <w:sz w:val="16"/>
                <w:szCs w:val="16"/>
              </w:rPr>
              <w:t>6.39%</w:t>
            </w:r>
          </w:p>
        </w:tc>
      </w:tr>
      <w:tr w:rsidR="00913279" w:rsidRPr="00316060" w14:paraId="7E1A3986" w14:textId="77777777" w:rsidTr="00543960">
        <w:tblPrEx>
          <w:jc w:val="left"/>
        </w:tblPrEx>
        <w:trPr>
          <w:trHeight w:hRule="exact" w:val="283"/>
        </w:trPr>
        <w:tc>
          <w:tcPr>
            <w:tcW w:w="0" w:type="auto"/>
            <w:vMerge/>
            <w:shd w:val="clear" w:color="auto" w:fill="9CC2E5" w:themeFill="accent1" w:themeFillTint="99"/>
            <w:vAlign w:val="center"/>
          </w:tcPr>
          <w:p w14:paraId="76B551BA" w14:textId="7B85D6B8" w:rsidR="00913279" w:rsidRPr="00B673EB" w:rsidRDefault="00913279" w:rsidP="00913279">
            <w:pPr>
              <w:jc w:val="center"/>
              <w:rPr>
                <w:sz w:val="16"/>
                <w:szCs w:val="16"/>
              </w:rPr>
            </w:pPr>
          </w:p>
        </w:tc>
        <w:tc>
          <w:tcPr>
            <w:tcW w:w="2045" w:type="dxa"/>
            <w:vAlign w:val="center"/>
          </w:tcPr>
          <w:p w14:paraId="0B9D2A5D" w14:textId="21A9512C" w:rsidR="00913279" w:rsidRPr="00B673EB" w:rsidRDefault="00913279" w:rsidP="00913279">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(4_2_2)</w:t>
            </w:r>
          </w:p>
        </w:tc>
        <w:tc>
          <w:tcPr>
            <w:tcW w:w="1256" w:type="dxa"/>
            <w:vAlign w:val="center"/>
          </w:tcPr>
          <w:p w14:paraId="186C38EB" w14:textId="11528729" w:rsidR="00913279" w:rsidRPr="00B673EB" w:rsidRDefault="00913279" w:rsidP="00913279">
            <w:pPr>
              <w:jc w:val="center"/>
              <w:rPr>
                <w:sz w:val="16"/>
                <w:szCs w:val="16"/>
              </w:rPr>
            </w:pPr>
            <w:r w:rsidRPr="00B673EB">
              <w:rPr>
                <w:rFonts w:hint="eastAsia"/>
                <w:sz w:val="16"/>
                <w:szCs w:val="16"/>
              </w:rPr>
              <w:t>8</w:t>
            </w:r>
          </w:p>
        </w:tc>
        <w:tc>
          <w:tcPr>
            <w:tcW w:w="1552" w:type="dxa"/>
            <w:vAlign w:val="center"/>
          </w:tcPr>
          <w:p w14:paraId="0AD03FC7" w14:textId="64EA1FED" w:rsidR="00913279" w:rsidRPr="00DC3662" w:rsidRDefault="00913279" w:rsidP="00913279">
            <w:pPr>
              <w:jc w:val="center"/>
              <w:rPr>
                <w:sz w:val="16"/>
                <w:szCs w:val="16"/>
              </w:rPr>
            </w:pPr>
            <w:r w:rsidRPr="00DC3662">
              <w:rPr>
                <w:rFonts w:hint="eastAsia"/>
                <w:sz w:val="16"/>
                <w:szCs w:val="16"/>
              </w:rPr>
              <w:t>0</w:t>
            </w:r>
          </w:p>
        </w:tc>
        <w:tc>
          <w:tcPr>
            <w:tcW w:w="1620" w:type="dxa"/>
            <w:vAlign w:val="center"/>
          </w:tcPr>
          <w:p w14:paraId="722B75CE" w14:textId="280C6EA9" w:rsidR="00913279" w:rsidRPr="00DC3662" w:rsidRDefault="00913279" w:rsidP="00913279">
            <w:pPr>
              <w:jc w:val="center"/>
              <w:rPr>
                <w:color w:val="FF0000"/>
                <w:sz w:val="16"/>
                <w:szCs w:val="16"/>
              </w:rPr>
            </w:pPr>
            <w:r w:rsidRPr="00DC3662">
              <w:rPr>
                <w:color w:val="FF0000"/>
                <w:sz w:val="16"/>
                <w:szCs w:val="16"/>
              </w:rPr>
              <w:t>0%</w:t>
            </w:r>
          </w:p>
        </w:tc>
        <w:tc>
          <w:tcPr>
            <w:tcW w:w="1660" w:type="dxa"/>
            <w:vAlign w:val="center"/>
          </w:tcPr>
          <w:p w14:paraId="085348BD" w14:textId="0630F6FF" w:rsidR="00913279" w:rsidRPr="00B673EB" w:rsidRDefault="00913279" w:rsidP="00913279">
            <w:pPr>
              <w:jc w:val="center"/>
              <w:rPr>
                <w:sz w:val="16"/>
                <w:szCs w:val="16"/>
              </w:rPr>
            </w:pPr>
            <w:r w:rsidRPr="00B673EB">
              <w:rPr>
                <w:sz w:val="16"/>
                <w:szCs w:val="16"/>
              </w:rPr>
              <w:t>16.93%</w:t>
            </w:r>
          </w:p>
        </w:tc>
      </w:tr>
    </w:tbl>
    <w:p w14:paraId="7CE306CB" w14:textId="77777777" w:rsidR="00B954F0" w:rsidRDefault="00B954F0" w:rsidP="006011CD">
      <w:pPr>
        <w:spacing w:before="120" w:after="120" w:line="276" w:lineRule="auto"/>
        <w:jc w:val="both"/>
      </w:pPr>
    </w:p>
    <w:p w14:paraId="2C889B39" w14:textId="3FF6F70E" w:rsidR="0055131A" w:rsidRDefault="0055131A" w:rsidP="0055131A">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U</w:t>
      </w:r>
      <w:r>
        <w:rPr>
          <w:rFonts w:ascii="Arial" w:eastAsia="SimSun" w:hAnsi="Arial" w:cs="Arial" w:hint="eastAsia"/>
          <w:sz w:val="24"/>
          <w:lang w:eastAsia="zh-CN"/>
        </w:rPr>
        <w:t>ma</w:t>
      </w:r>
      <w:r w:rsidRPr="00B954F0">
        <w:rPr>
          <w:rFonts w:ascii="Arial" w:eastAsia="SimSun" w:hAnsi="Arial" w:cs="Arial"/>
          <w:sz w:val="24"/>
          <w:lang w:eastAsia="zh-CN"/>
        </w:rPr>
        <w:t xml:space="preserve"> Scenario</w:t>
      </w:r>
    </w:p>
    <w:p w14:paraId="78CB7CA3" w14:textId="77777777" w:rsidR="0055131A" w:rsidRDefault="0055131A" w:rsidP="0055131A">
      <w:pPr>
        <w:spacing w:before="120" w:after="120" w:line="276" w:lineRule="auto"/>
        <w:jc w:val="both"/>
      </w:pPr>
    </w:p>
    <w:p w14:paraId="31796424" w14:textId="4D451548" w:rsidR="0055131A" w:rsidRPr="00AA46B4" w:rsidRDefault="0055131A" w:rsidP="0055131A">
      <w:pPr>
        <w:spacing w:before="120" w:after="120" w:line="276" w:lineRule="auto"/>
        <w:rPr>
          <w:b/>
          <w:bCs/>
          <w:u w:val="single"/>
        </w:rPr>
      </w:pPr>
      <w:r>
        <w:rPr>
          <w:b/>
          <w:bCs/>
          <w:u w:val="single"/>
        </w:rPr>
        <w:t>Uma</w:t>
      </w:r>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19037459" w14:textId="4743AB5B" w:rsidR="0055131A" w:rsidRDefault="0055131A" w:rsidP="0055131A">
      <w:pPr>
        <w:spacing w:before="120" w:after="120" w:line="276" w:lineRule="auto"/>
        <w:jc w:val="center"/>
      </w:pPr>
      <w:bookmarkStart w:id="32" w:name="_Ref80089344"/>
      <w:r>
        <w:t xml:space="preserve">Table </w:t>
      </w:r>
      <w:fldSimple w:instr=" SEQ Table \* ARABIC ">
        <w:r>
          <w:rPr>
            <w:noProof/>
          </w:rPr>
          <w:t>44</w:t>
        </w:r>
      </w:fldSimple>
      <w:bookmarkEnd w:id="32"/>
      <w:r>
        <w:t xml:space="preserve"> Power consumption results of VR/AR (30Mbps) application in FR1 DL </w:t>
      </w:r>
      <w:r w:rsidRPr="0055131A">
        <w:t>Urban Macro</w:t>
      </w:r>
      <w:r>
        <w:t xml:space="preserve"> scenario</w:t>
      </w:r>
    </w:p>
    <w:tbl>
      <w:tblPr>
        <w:tblStyle w:val="aa"/>
        <w:tblW w:w="0" w:type="auto"/>
        <w:jc w:val="center"/>
        <w:tblLook w:val="04A0" w:firstRow="1" w:lastRow="0" w:firstColumn="1" w:lastColumn="0" w:noHBand="0" w:noVBand="1"/>
      </w:tblPr>
      <w:tblGrid>
        <w:gridCol w:w="688"/>
        <w:gridCol w:w="1903"/>
        <w:gridCol w:w="1399"/>
        <w:gridCol w:w="1552"/>
        <w:gridCol w:w="1620"/>
        <w:gridCol w:w="1659"/>
      </w:tblGrid>
      <w:tr w:rsidR="0055131A" w14:paraId="675C90F2" w14:textId="77777777" w:rsidTr="00BF2112">
        <w:trPr>
          <w:trHeight w:val="667"/>
          <w:jc w:val="center"/>
        </w:trPr>
        <w:tc>
          <w:tcPr>
            <w:tcW w:w="0" w:type="auto"/>
            <w:shd w:val="clear" w:color="auto" w:fill="9CC2E5" w:themeFill="accent1" w:themeFillTint="99"/>
            <w:vAlign w:val="center"/>
          </w:tcPr>
          <w:p w14:paraId="349347CF"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lastRenderedPageBreak/>
              <w:t>S</w:t>
            </w:r>
            <w:r w:rsidRPr="00B673EB">
              <w:rPr>
                <w:rFonts w:eastAsiaTheme="minorEastAsia"/>
                <w:b/>
                <w:sz w:val="16"/>
                <w:szCs w:val="16"/>
                <w:lang w:eastAsia="zh-CN"/>
              </w:rPr>
              <w:t>ource</w:t>
            </w:r>
          </w:p>
        </w:tc>
        <w:tc>
          <w:tcPr>
            <w:tcW w:w="1903" w:type="dxa"/>
            <w:shd w:val="clear" w:color="auto" w:fill="9CC2E5" w:themeFill="accent1" w:themeFillTint="99"/>
            <w:vAlign w:val="center"/>
          </w:tcPr>
          <w:p w14:paraId="1136A300"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399" w:type="dxa"/>
            <w:shd w:val="clear" w:color="auto" w:fill="9CC2E5" w:themeFill="accent1" w:themeFillTint="99"/>
            <w:vAlign w:val="center"/>
          </w:tcPr>
          <w:p w14:paraId="7817DF75" w14:textId="77777777" w:rsidR="0055131A" w:rsidRPr="00B673EB" w:rsidRDefault="0055131A" w:rsidP="00BF2112">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46E48F01"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494EEACF"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9" w:type="dxa"/>
            <w:shd w:val="clear" w:color="auto" w:fill="9CC2E5" w:themeFill="accent1" w:themeFillTint="99"/>
            <w:vAlign w:val="center"/>
          </w:tcPr>
          <w:p w14:paraId="7392F20B"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5131A" w:rsidRPr="00480BA6" w14:paraId="6FC8F3A0" w14:textId="77777777" w:rsidTr="0055131A">
        <w:tblPrEx>
          <w:jc w:val="left"/>
        </w:tblPrEx>
        <w:trPr>
          <w:trHeight w:hRule="exact" w:val="283"/>
        </w:trPr>
        <w:tc>
          <w:tcPr>
            <w:tcW w:w="0" w:type="auto"/>
            <w:vMerge w:val="restart"/>
            <w:shd w:val="clear" w:color="auto" w:fill="9CC2E5" w:themeFill="accent1" w:themeFillTint="99"/>
            <w:vAlign w:val="center"/>
          </w:tcPr>
          <w:p w14:paraId="653184FB" w14:textId="77777777" w:rsidR="0055131A" w:rsidRPr="00B673EB" w:rsidRDefault="0055131A" w:rsidP="0055131A">
            <w:pPr>
              <w:jc w:val="center"/>
              <w:rPr>
                <w:sz w:val="16"/>
                <w:szCs w:val="16"/>
              </w:rPr>
            </w:pPr>
            <w:r w:rsidRPr="00B673EB">
              <w:rPr>
                <w:sz w:val="16"/>
                <w:szCs w:val="16"/>
              </w:rPr>
              <w:t>vivo</w:t>
            </w:r>
          </w:p>
        </w:tc>
        <w:tc>
          <w:tcPr>
            <w:tcW w:w="1903" w:type="dxa"/>
            <w:vAlign w:val="center"/>
          </w:tcPr>
          <w:p w14:paraId="37C76EB2" w14:textId="77777777" w:rsidR="0055131A" w:rsidRPr="00B673EB" w:rsidRDefault="0055131A" w:rsidP="0055131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78EE7083" w14:textId="0F8BF92B" w:rsidR="0055131A" w:rsidRPr="00B673EB" w:rsidRDefault="0055131A" w:rsidP="0055131A">
            <w:pPr>
              <w:jc w:val="center"/>
              <w:rPr>
                <w:sz w:val="16"/>
                <w:szCs w:val="16"/>
              </w:rPr>
            </w:pPr>
            <w:r w:rsidRPr="0055131A">
              <w:rPr>
                <w:sz w:val="16"/>
                <w:szCs w:val="16"/>
              </w:rPr>
              <w:t>4</w:t>
            </w:r>
          </w:p>
        </w:tc>
        <w:tc>
          <w:tcPr>
            <w:tcW w:w="1552" w:type="dxa"/>
            <w:vAlign w:val="center"/>
          </w:tcPr>
          <w:p w14:paraId="6E5F473A" w14:textId="0ADFC53E" w:rsidR="0055131A" w:rsidRPr="00B673EB" w:rsidRDefault="0055131A" w:rsidP="0055131A">
            <w:pPr>
              <w:jc w:val="center"/>
              <w:rPr>
                <w:sz w:val="16"/>
                <w:szCs w:val="16"/>
              </w:rPr>
            </w:pPr>
            <w:r w:rsidRPr="0055131A">
              <w:rPr>
                <w:sz w:val="16"/>
                <w:szCs w:val="16"/>
              </w:rPr>
              <w:t>8</w:t>
            </w:r>
          </w:p>
        </w:tc>
        <w:tc>
          <w:tcPr>
            <w:tcW w:w="1620" w:type="dxa"/>
            <w:vAlign w:val="center"/>
          </w:tcPr>
          <w:p w14:paraId="583C5CCD" w14:textId="533473AD" w:rsidR="0055131A" w:rsidRPr="00B673EB" w:rsidRDefault="0055131A" w:rsidP="0055131A">
            <w:pPr>
              <w:jc w:val="center"/>
              <w:rPr>
                <w:sz w:val="16"/>
                <w:szCs w:val="16"/>
              </w:rPr>
            </w:pPr>
            <w:r w:rsidRPr="0055131A">
              <w:rPr>
                <w:sz w:val="16"/>
                <w:szCs w:val="16"/>
              </w:rPr>
              <w:t>98.81%</w:t>
            </w:r>
          </w:p>
        </w:tc>
        <w:tc>
          <w:tcPr>
            <w:tcW w:w="1659" w:type="dxa"/>
            <w:vAlign w:val="center"/>
          </w:tcPr>
          <w:p w14:paraId="1EC1117F" w14:textId="11B940ED" w:rsidR="0055131A" w:rsidRPr="00B673EB" w:rsidRDefault="0055131A" w:rsidP="0055131A">
            <w:pPr>
              <w:jc w:val="center"/>
              <w:rPr>
                <w:sz w:val="16"/>
                <w:szCs w:val="16"/>
              </w:rPr>
            </w:pPr>
            <w:r w:rsidRPr="0055131A">
              <w:rPr>
                <w:sz w:val="16"/>
                <w:szCs w:val="16"/>
              </w:rPr>
              <w:t>-</w:t>
            </w:r>
          </w:p>
        </w:tc>
      </w:tr>
      <w:tr w:rsidR="0055131A" w:rsidRPr="00480BA6" w14:paraId="4960ADED" w14:textId="77777777" w:rsidTr="0055131A">
        <w:tblPrEx>
          <w:jc w:val="left"/>
        </w:tblPrEx>
        <w:trPr>
          <w:trHeight w:hRule="exact" w:val="283"/>
        </w:trPr>
        <w:tc>
          <w:tcPr>
            <w:tcW w:w="0" w:type="auto"/>
            <w:vMerge/>
            <w:shd w:val="clear" w:color="auto" w:fill="9CC2E5" w:themeFill="accent1" w:themeFillTint="99"/>
            <w:vAlign w:val="center"/>
          </w:tcPr>
          <w:p w14:paraId="0B372DB3" w14:textId="77777777" w:rsidR="0055131A" w:rsidRPr="00B673EB" w:rsidRDefault="0055131A" w:rsidP="0055131A">
            <w:pPr>
              <w:jc w:val="center"/>
              <w:rPr>
                <w:sz w:val="16"/>
                <w:szCs w:val="16"/>
              </w:rPr>
            </w:pPr>
          </w:p>
        </w:tc>
        <w:tc>
          <w:tcPr>
            <w:tcW w:w="1903" w:type="dxa"/>
            <w:vAlign w:val="center"/>
          </w:tcPr>
          <w:p w14:paraId="5EE0E725"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(10_8_4)</w:t>
            </w:r>
          </w:p>
        </w:tc>
        <w:tc>
          <w:tcPr>
            <w:tcW w:w="1399" w:type="dxa"/>
            <w:vAlign w:val="center"/>
          </w:tcPr>
          <w:p w14:paraId="75105C57" w14:textId="1C8BF3C1" w:rsidR="0055131A" w:rsidRPr="00B673EB" w:rsidRDefault="0055131A" w:rsidP="0055131A">
            <w:pPr>
              <w:jc w:val="center"/>
              <w:rPr>
                <w:sz w:val="16"/>
                <w:szCs w:val="16"/>
              </w:rPr>
            </w:pPr>
            <w:r w:rsidRPr="0055131A">
              <w:rPr>
                <w:sz w:val="16"/>
                <w:szCs w:val="16"/>
              </w:rPr>
              <w:t>4</w:t>
            </w:r>
          </w:p>
        </w:tc>
        <w:tc>
          <w:tcPr>
            <w:tcW w:w="1552" w:type="dxa"/>
            <w:vAlign w:val="center"/>
          </w:tcPr>
          <w:p w14:paraId="0FB37703" w14:textId="713989A4" w:rsidR="0055131A" w:rsidRPr="00B673EB" w:rsidRDefault="0055131A" w:rsidP="0055131A">
            <w:pPr>
              <w:jc w:val="center"/>
              <w:rPr>
                <w:sz w:val="16"/>
                <w:szCs w:val="16"/>
              </w:rPr>
            </w:pPr>
            <w:r w:rsidRPr="0055131A">
              <w:rPr>
                <w:sz w:val="16"/>
                <w:szCs w:val="16"/>
              </w:rPr>
              <w:t>8</w:t>
            </w:r>
          </w:p>
        </w:tc>
        <w:tc>
          <w:tcPr>
            <w:tcW w:w="1620" w:type="dxa"/>
            <w:vAlign w:val="center"/>
          </w:tcPr>
          <w:p w14:paraId="72E955E0" w14:textId="1E468BF7" w:rsidR="0055131A" w:rsidRPr="00B673EB" w:rsidRDefault="0055131A" w:rsidP="0055131A">
            <w:pPr>
              <w:jc w:val="center"/>
              <w:rPr>
                <w:sz w:val="16"/>
                <w:szCs w:val="16"/>
              </w:rPr>
            </w:pPr>
            <w:r w:rsidRPr="0055131A">
              <w:rPr>
                <w:sz w:val="16"/>
                <w:szCs w:val="16"/>
              </w:rPr>
              <w:t>98.41%</w:t>
            </w:r>
          </w:p>
        </w:tc>
        <w:tc>
          <w:tcPr>
            <w:tcW w:w="1659" w:type="dxa"/>
            <w:vAlign w:val="center"/>
          </w:tcPr>
          <w:p w14:paraId="7C905D85" w14:textId="0AFC7B06" w:rsidR="0055131A" w:rsidRPr="00B673EB" w:rsidRDefault="0055131A" w:rsidP="0055131A">
            <w:pPr>
              <w:jc w:val="center"/>
              <w:rPr>
                <w:sz w:val="16"/>
                <w:szCs w:val="16"/>
              </w:rPr>
            </w:pPr>
            <w:r w:rsidRPr="0055131A">
              <w:rPr>
                <w:sz w:val="16"/>
                <w:szCs w:val="16"/>
              </w:rPr>
              <w:t>6.26%</w:t>
            </w:r>
          </w:p>
        </w:tc>
      </w:tr>
      <w:tr w:rsidR="0055131A" w:rsidRPr="00480BA6" w14:paraId="3A3F9050" w14:textId="77777777" w:rsidTr="0055131A">
        <w:tblPrEx>
          <w:jc w:val="left"/>
        </w:tblPrEx>
        <w:trPr>
          <w:trHeight w:hRule="exact" w:val="283"/>
        </w:trPr>
        <w:tc>
          <w:tcPr>
            <w:tcW w:w="0" w:type="auto"/>
            <w:vMerge/>
            <w:shd w:val="clear" w:color="auto" w:fill="9CC2E5" w:themeFill="accent1" w:themeFillTint="99"/>
            <w:vAlign w:val="center"/>
          </w:tcPr>
          <w:p w14:paraId="1CFD4B9F" w14:textId="77777777" w:rsidR="0055131A" w:rsidRPr="00B673EB" w:rsidRDefault="0055131A" w:rsidP="0055131A">
            <w:pPr>
              <w:jc w:val="center"/>
              <w:rPr>
                <w:sz w:val="16"/>
                <w:szCs w:val="16"/>
              </w:rPr>
            </w:pPr>
          </w:p>
        </w:tc>
        <w:tc>
          <w:tcPr>
            <w:tcW w:w="1903" w:type="dxa"/>
            <w:vAlign w:val="center"/>
          </w:tcPr>
          <w:p w14:paraId="3C4AC32A"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(16_14_4)</w:t>
            </w:r>
          </w:p>
        </w:tc>
        <w:tc>
          <w:tcPr>
            <w:tcW w:w="1399" w:type="dxa"/>
            <w:vAlign w:val="center"/>
          </w:tcPr>
          <w:p w14:paraId="1B2E0923" w14:textId="332D1D9C" w:rsidR="0055131A" w:rsidRPr="00B673EB" w:rsidRDefault="0055131A" w:rsidP="0055131A">
            <w:pPr>
              <w:jc w:val="center"/>
              <w:rPr>
                <w:sz w:val="16"/>
                <w:szCs w:val="16"/>
              </w:rPr>
            </w:pPr>
            <w:r w:rsidRPr="0055131A">
              <w:rPr>
                <w:sz w:val="16"/>
                <w:szCs w:val="16"/>
              </w:rPr>
              <w:t>4</w:t>
            </w:r>
          </w:p>
        </w:tc>
        <w:tc>
          <w:tcPr>
            <w:tcW w:w="1552" w:type="dxa"/>
            <w:vAlign w:val="center"/>
          </w:tcPr>
          <w:p w14:paraId="50214640" w14:textId="204B8121" w:rsidR="0055131A" w:rsidRPr="00B673EB" w:rsidRDefault="0055131A" w:rsidP="0055131A">
            <w:pPr>
              <w:jc w:val="center"/>
              <w:rPr>
                <w:sz w:val="16"/>
                <w:szCs w:val="16"/>
              </w:rPr>
            </w:pPr>
            <w:r w:rsidRPr="0055131A">
              <w:rPr>
                <w:sz w:val="16"/>
                <w:szCs w:val="16"/>
              </w:rPr>
              <w:t>8</w:t>
            </w:r>
          </w:p>
        </w:tc>
        <w:tc>
          <w:tcPr>
            <w:tcW w:w="1620" w:type="dxa"/>
            <w:vAlign w:val="center"/>
          </w:tcPr>
          <w:p w14:paraId="2790EA7B" w14:textId="13744D96" w:rsidR="0055131A" w:rsidRPr="00B673EB" w:rsidRDefault="0055131A" w:rsidP="0055131A">
            <w:pPr>
              <w:jc w:val="center"/>
              <w:rPr>
                <w:sz w:val="16"/>
                <w:szCs w:val="16"/>
              </w:rPr>
            </w:pPr>
            <w:r w:rsidRPr="0055131A">
              <w:rPr>
                <w:sz w:val="16"/>
                <w:szCs w:val="16"/>
              </w:rPr>
              <w:t>98.81%</w:t>
            </w:r>
          </w:p>
        </w:tc>
        <w:tc>
          <w:tcPr>
            <w:tcW w:w="1659" w:type="dxa"/>
            <w:vAlign w:val="center"/>
          </w:tcPr>
          <w:p w14:paraId="7D80335E" w14:textId="13084E21" w:rsidR="0055131A" w:rsidRPr="00B673EB" w:rsidRDefault="0055131A" w:rsidP="0055131A">
            <w:pPr>
              <w:jc w:val="center"/>
              <w:rPr>
                <w:sz w:val="16"/>
                <w:szCs w:val="16"/>
              </w:rPr>
            </w:pPr>
            <w:r w:rsidRPr="0055131A">
              <w:rPr>
                <w:sz w:val="16"/>
                <w:szCs w:val="16"/>
              </w:rPr>
              <w:t>4.05%</w:t>
            </w:r>
          </w:p>
        </w:tc>
      </w:tr>
      <w:tr w:rsidR="0055131A" w:rsidRPr="00480BA6" w14:paraId="50241353" w14:textId="77777777" w:rsidTr="0055131A">
        <w:tblPrEx>
          <w:jc w:val="left"/>
        </w:tblPrEx>
        <w:trPr>
          <w:trHeight w:hRule="exact" w:val="283"/>
        </w:trPr>
        <w:tc>
          <w:tcPr>
            <w:tcW w:w="0" w:type="auto"/>
            <w:vMerge/>
            <w:shd w:val="clear" w:color="auto" w:fill="9CC2E5" w:themeFill="accent1" w:themeFillTint="99"/>
            <w:vAlign w:val="center"/>
          </w:tcPr>
          <w:p w14:paraId="33902DF2" w14:textId="77777777" w:rsidR="0055131A" w:rsidRPr="00B673EB" w:rsidRDefault="0055131A" w:rsidP="0055131A">
            <w:pPr>
              <w:jc w:val="center"/>
              <w:rPr>
                <w:sz w:val="16"/>
                <w:szCs w:val="16"/>
              </w:rPr>
            </w:pPr>
          </w:p>
        </w:tc>
        <w:tc>
          <w:tcPr>
            <w:tcW w:w="1903" w:type="dxa"/>
            <w:vAlign w:val="center"/>
          </w:tcPr>
          <w:p w14:paraId="3D3F716F" w14:textId="77777777" w:rsidR="0055131A" w:rsidRPr="00B673EB" w:rsidRDefault="0055131A" w:rsidP="0055131A">
            <w:pPr>
              <w:jc w:val="center"/>
              <w:rPr>
                <w:sz w:val="16"/>
                <w:szCs w:val="16"/>
              </w:rPr>
            </w:pPr>
            <w:proofErr w:type="spellStart"/>
            <w:r w:rsidRPr="00B673EB">
              <w:rPr>
                <w:rFonts w:hint="eastAsia"/>
                <w:sz w:val="16"/>
                <w:szCs w:val="16"/>
              </w:rPr>
              <w:t>eCDRX</w:t>
            </w:r>
            <w:proofErr w:type="spellEnd"/>
            <w:r w:rsidRPr="00B673EB">
              <w:rPr>
                <w:rFonts w:eastAsia="DengXian"/>
                <w:color w:val="000000"/>
                <w:sz w:val="16"/>
                <w:szCs w:val="16"/>
              </w:rPr>
              <w:t xml:space="preserve"> </w:t>
            </w:r>
            <w:r w:rsidRPr="00B673EB">
              <w:rPr>
                <w:sz w:val="16"/>
                <w:szCs w:val="16"/>
              </w:rPr>
              <w:t>(16_6_4)</w:t>
            </w:r>
          </w:p>
        </w:tc>
        <w:tc>
          <w:tcPr>
            <w:tcW w:w="1399" w:type="dxa"/>
            <w:vAlign w:val="center"/>
          </w:tcPr>
          <w:p w14:paraId="45EF84F8" w14:textId="77A34B4B" w:rsidR="0055131A" w:rsidRPr="00B673EB" w:rsidRDefault="0055131A" w:rsidP="0055131A">
            <w:pPr>
              <w:jc w:val="center"/>
              <w:rPr>
                <w:sz w:val="16"/>
                <w:szCs w:val="16"/>
              </w:rPr>
            </w:pPr>
            <w:r w:rsidRPr="0055131A">
              <w:rPr>
                <w:sz w:val="16"/>
                <w:szCs w:val="16"/>
              </w:rPr>
              <w:t>4</w:t>
            </w:r>
          </w:p>
        </w:tc>
        <w:tc>
          <w:tcPr>
            <w:tcW w:w="1552" w:type="dxa"/>
            <w:vAlign w:val="center"/>
          </w:tcPr>
          <w:p w14:paraId="10CCE92D" w14:textId="6C33CB3B" w:rsidR="0055131A" w:rsidRPr="00B673EB" w:rsidRDefault="0055131A" w:rsidP="0055131A">
            <w:pPr>
              <w:jc w:val="center"/>
              <w:rPr>
                <w:sz w:val="16"/>
                <w:szCs w:val="16"/>
              </w:rPr>
            </w:pPr>
            <w:r w:rsidRPr="0055131A">
              <w:rPr>
                <w:sz w:val="16"/>
                <w:szCs w:val="16"/>
              </w:rPr>
              <w:t>8</w:t>
            </w:r>
          </w:p>
        </w:tc>
        <w:tc>
          <w:tcPr>
            <w:tcW w:w="1620" w:type="dxa"/>
            <w:vAlign w:val="center"/>
          </w:tcPr>
          <w:p w14:paraId="201A16FA" w14:textId="6FD13893" w:rsidR="0055131A" w:rsidRPr="00B673EB" w:rsidRDefault="0055131A" w:rsidP="0055131A">
            <w:pPr>
              <w:jc w:val="center"/>
              <w:rPr>
                <w:sz w:val="16"/>
                <w:szCs w:val="16"/>
              </w:rPr>
            </w:pPr>
            <w:r w:rsidRPr="0055131A">
              <w:rPr>
                <w:sz w:val="16"/>
                <w:szCs w:val="16"/>
              </w:rPr>
              <w:t>97.22%</w:t>
            </w:r>
          </w:p>
        </w:tc>
        <w:tc>
          <w:tcPr>
            <w:tcW w:w="1659" w:type="dxa"/>
            <w:vAlign w:val="center"/>
          </w:tcPr>
          <w:p w14:paraId="23F02E11" w14:textId="40A9FD43" w:rsidR="0055131A" w:rsidRPr="00B673EB" w:rsidRDefault="0055131A" w:rsidP="0055131A">
            <w:pPr>
              <w:jc w:val="center"/>
              <w:rPr>
                <w:sz w:val="16"/>
                <w:szCs w:val="16"/>
              </w:rPr>
            </w:pPr>
            <w:r w:rsidRPr="0055131A">
              <w:rPr>
                <w:sz w:val="16"/>
                <w:szCs w:val="16"/>
              </w:rPr>
              <w:t>29.06%</w:t>
            </w:r>
          </w:p>
        </w:tc>
      </w:tr>
      <w:tr w:rsidR="0055131A" w:rsidRPr="00480BA6" w14:paraId="34771A65" w14:textId="77777777" w:rsidTr="0055131A">
        <w:tblPrEx>
          <w:jc w:val="left"/>
        </w:tblPrEx>
        <w:trPr>
          <w:trHeight w:hRule="exact" w:val="283"/>
        </w:trPr>
        <w:tc>
          <w:tcPr>
            <w:tcW w:w="0" w:type="auto"/>
            <w:vMerge/>
            <w:shd w:val="clear" w:color="auto" w:fill="9CC2E5" w:themeFill="accent1" w:themeFillTint="99"/>
            <w:vAlign w:val="center"/>
          </w:tcPr>
          <w:p w14:paraId="13062621" w14:textId="77777777" w:rsidR="0055131A" w:rsidRPr="00B673EB" w:rsidRDefault="0055131A" w:rsidP="0055131A">
            <w:pPr>
              <w:jc w:val="center"/>
              <w:rPr>
                <w:sz w:val="16"/>
                <w:szCs w:val="16"/>
              </w:rPr>
            </w:pPr>
          </w:p>
        </w:tc>
        <w:tc>
          <w:tcPr>
            <w:tcW w:w="1903" w:type="dxa"/>
            <w:vAlign w:val="center"/>
          </w:tcPr>
          <w:p w14:paraId="6DF184B2" w14:textId="77777777" w:rsidR="0055131A" w:rsidRPr="00B673EB" w:rsidRDefault="0055131A" w:rsidP="0055131A">
            <w:pPr>
              <w:jc w:val="center"/>
              <w:rPr>
                <w:sz w:val="16"/>
                <w:szCs w:val="16"/>
              </w:rPr>
            </w:pPr>
            <w:r w:rsidRPr="00B673EB">
              <w:rPr>
                <w:rFonts w:hint="eastAsia"/>
                <w:sz w:val="16"/>
                <w:szCs w:val="16"/>
              </w:rPr>
              <w:t>R17 PDCCH skipping</w:t>
            </w:r>
          </w:p>
        </w:tc>
        <w:tc>
          <w:tcPr>
            <w:tcW w:w="1399" w:type="dxa"/>
            <w:vAlign w:val="center"/>
          </w:tcPr>
          <w:p w14:paraId="657C9028" w14:textId="7DAEE39C" w:rsidR="0055131A" w:rsidRPr="00B673EB" w:rsidRDefault="0055131A" w:rsidP="0055131A">
            <w:pPr>
              <w:jc w:val="center"/>
              <w:rPr>
                <w:sz w:val="16"/>
                <w:szCs w:val="16"/>
              </w:rPr>
            </w:pPr>
            <w:r w:rsidRPr="0055131A">
              <w:rPr>
                <w:sz w:val="16"/>
                <w:szCs w:val="16"/>
              </w:rPr>
              <w:t>4</w:t>
            </w:r>
          </w:p>
        </w:tc>
        <w:tc>
          <w:tcPr>
            <w:tcW w:w="1552" w:type="dxa"/>
            <w:vAlign w:val="center"/>
          </w:tcPr>
          <w:p w14:paraId="76B33328" w14:textId="5320C412" w:rsidR="0055131A" w:rsidRPr="00B673EB" w:rsidRDefault="0055131A" w:rsidP="0055131A">
            <w:pPr>
              <w:jc w:val="center"/>
              <w:rPr>
                <w:sz w:val="16"/>
                <w:szCs w:val="16"/>
              </w:rPr>
            </w:pPr>
            <w:r w:rsidRPr="0055131A">
              <w:rPr>
                <w:sz w:val="16"/>
                <w:szCs w:val="16"/>
              </w:rPr>
              <w:t>8</w:t>
            </w:r>
          </w:p>
        </w:tc>
        <w:tc>
          <w:tcPr>
            <w:tcW w:w="1620" w:type="dxa"/>
            <w:vAlign w:val="center"/>
          </w:tcPr>
          <w:p w14:paraId="53BE838F" w14:textId="48744B60" w:rsidR="0055131A" w:rsidRPr="00B673EB" w:rsidRDefault="0055131A" w:rsidP="0055131A">
            <w:pPr>
              <w:jc w:val="center"/>
              <w:rPr>
                <w:sz w:val="16"/>
                <w:szCs w:val="16"/>
              </w:rPr>
            </w:pPr>
            <w:r w:rsidRPr="0055131A">
              <w:rPr>
                <w:sz w:val="16"/>
                <w:szCs w:val="16"/>
              </w:rPr>
              <w:t>96.38%</w:t>
            </w:r>
          </w:p>
        </w:tc>
        <w:tc>
          <w:tcPr>
            <w:tcW w:w="1659" w:type="dxa"/>
            <w:vAlign w:val="center"/>
          </w:tcPr>
          <w:p w14:paraId="4EC9F2DE" w14:textId="5465D2CC" w:rsidR="0055131A" w:rsidRPr="00B673EB" w:rsidRDefault="0055131A" w:rsidP="0055131A">
            <w:pPr>
              <w:jc w:val="center"/>
              <w:rPr>
                <w:sz w:val="16"/>
                <w:szCs w:val="16"/>
              </w:rPr>
            </w:pPr>
            <w:r w:rsidRPr="0055131A">
              <w:rPr>
                <w:sz w:val="16"/>
                <w:szCs w:val="16"/>
              </w:rPr>
              <w:t>35.75%</w:t>
            </w:r>
          </w:p>
        </w:tc>
      </w:tr>
      <w:tr w:rsidR="0055131A" w:rsidRPr="00480BA6" w14:paraId="3A74E348" w14:textId="77777777" w:rsidTr="0055131A">
        <w:tblPrEx>
          <w:jc w:val="left"/>
        </w:tblPrEx>
        <w:trPr>
          <w:trHeight w:hRule="exact" w:val="283"/>
        </w:trPr>
        <w:tc>
          <w:tcPr>
            <w:tcW w:w="0" w:type="auto"/>
            <w:vMerge/>
            <w:shd w:val="clear" w:color="auto" w:fill="9CC2E5" w:themeFill="accent1" w:themeFillTint="99"/>
            <w:vAlign w:val="center"/>
          </w:tcPr>
          <w:p w14:paraId="583C762C" w14:textId="77777777" w:rsidR="0055131A" w:rsidRPr="00B673EB" w:rsidRDefault="0055131A" w:rsidP="0055131A">
            <w:pPr>
              <w:jc w:val="center"/>
              <w:rPr>
                <w:sz w:val="16"/>
                <w:szCs w:val="16"/>
              </w:rPr>
            </w:pPr>
          </w:p>
        </w:tc>
        <w:tc>
          <w:tcPr>
            <w:tcW w:w="1903" w:type="dxa"/>
            <w:vAlign w:val="center"/>
          </w:tcPr>
          <w:p w14:paraId="228E5BE4" w14:textId="77777777" w:rsidR="0055131A" w:rsidRPr="00B673EB" w:rsidRDefault="0055131A" w:rsidP="0055131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399" w:type="dxa"/>
            <w:vAlign w:val="center"/>
          </w:tcPr>
          <w:p w14:paraId="4A67EE81" w14:textId="03F47BED" w:rsidR="0055131A" w:rsidRPr="00B673EB" w:rsidRDefault="0055131A" w:rsidP="0055131A">
            <w:pPr>
              <w:jc w:val="center"/>
              <w:rPr>
                <w:sz w:val="16"/>
                <w:szCs w:val="16"/>
              </w:rPr>
            </w:pPr>
            <w:r w:rsidRPr="0055131A">
              <w:rPr>
                <w:sz w:val="16"/>
                <w:szCs w:val="16"/>
              </w:rPr>
              <w:t>8</w:t>
            </w:r>
          </w:p>
        </w:tc>
        <w:tc>
          <w:tcPr>
            <w:tcW w:w="1552" w:type="dxa"/>
            <w:vAlign w:val="center"/>
          </w:tcPr>
          <w:p w14:paraId="103598F1" w14:textId="730D9758" w:rsidR="0055131A" w:rsidRPr="00B673EB" w:rsidRDefault="0055131A" w:rsidP="0055131A">
            <w:pPr>
              <w:jc w:val="center"/>
              <w:rPr>
                <w:sz w:val="16"/>
                <w:szCs w:val="16"/>
              </w:rPr>
            </w:pPr>
            <w:r w:rsidRPr="0055131A">
              <w:rPr>
                <w:sz w:val="16"/>
                <w:szCs w:val="16"/>
              </w:rPr>
              <w:t>8</w:t>
            </w:r>
          </w:p>
        </w:tc>
        <w:tc>
          <w:tcPr>
            <w:tcW w:w="1620" w:type="dxa"/>
            <w:vAlign w:val="center"/>
          </w:tcPr>
          <w:p w14:paraId="7339135D" w14:textId="307C71FA" w:rsidR="0055131A" w:rsidRPr="00B673EB" w:rsidRDefault="0055131A" w:rsidP="0055131A">
            <w:pPr>
              <w:jc w:val="center"/>
              <w:rPr>
                <w:sz w:val="16"/>
                <w:szCs w:val="16"/>
              </w:rPr>
            </w:pPr>
            <w:r w:rsidRPr="0055131A">
              <w:rPr>
                <w:sz w:val="16"/>
                <w:szCs w:val="16"/>
              </w:rPr>
              <w:t>93.75%</w:t>
            </w:r>
          </w:p>
        </w:tc>
        <w:tc>
          <w:tcPr>
            <w:tcW w:w="1659" w:type="dxa"/>
            <w:vAlign w:val="center"/>
          </w:tcPr>
          <w:p w14:paraId="6FA8D15E" w14:textId="6154C5AE" w:rsidR="0055131A" w:rsidRPr="00B673EB" w:rsidRDefault="0055131A" w:rsidP="0055131A">
            <w:pPr>
              <w:jc w:val="center"/>
              <w:rPr>
                <w:sz w:val="16"/>
                <w:szCs w:val="16"/>
              </w:rPr>
            </w:pPr>
            <w:r w:rsidRPr="0055131A">
              <w:rPr>
                <w:sz w:val="16"/>
                <w:szCs w:val="16"/>
              </w:rPr>
              <w:t>-</w:t>
            </w:r>
          </w:p>
        </w:tc>
      </w:tr>
      <w:tr w:rsidR="0055131A" w:rsidRPr="00480BA6" w14:paraId="5571DEDB" w14:textId="77777777" w:rsidTr="0055131A">
        <w:tblPrEx>
          <w:jc w:val="left"/>
        </w:tblPrEx>
        <w:trPr>
          <w:trHeight w:hRule="exact" w:val="283"/>
        </w:trPr>
        <w:tc>
          <w:tcPr>
            <w:tcW w:w="0" w:type="auto"/>
            <w:vMerge/>
            <w:shd w:val="clear" w:color="auto" w:fill="9CC2E5" w:themeFill="accent1" w:themeFillTint="99"/>
            <w:vAlign w:val="center"/>
          </w:tcPr>
          <w:p w14:paraId="31401CCB" w14:textId="77777777" w:rsidR="0055131A" w:rsidRPr="00B673EB" w:rsidRDefault="0055131A" w:rsidP="0055131A">
            <w:pPr>
              <w:jc w:val="center"/>
              <w:rPr>
                <w:sz w:val="16"/>
                <w:szCs w:val="16"/>
              </w:rPr>
            </w:pPr>
          </w:p>
        </w:tc>
        <w:tc>
          <w:tcPr>
            <w:tcW w:w="1903" w:type="dxa"/>
            <w:vAlign w:val="center"/>
          </w:tcPr>
          <w:p w14:paraId="039D7735"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(10_8_4)</w:t>
            </w:r>
          </w:p>
        </w:tc>
        <w:tc>
          <w:tcPr>
            <w:tcW w:w="1399" w:type="dxa"/>
            <w:vAlign w:val="center"/>
          </w:tcPr>
          <w:p w14:paraId="4AF2EF77" w14:textId="01721424" w:rsidR="0055131A" w:rsidRPr="00B673EB" w:rsidRDefault="0055131A" w:rsidP="0055131A">
            <w:pPr>
              <w:jc w:val="center"/>
              <w:rPr>
                <w:sz w:val="16"/>
                <w:szCs w:val="16"/>
              </w:rPr>
            </w:pPr>
            <w:r w:rsidRPr="0055131A">
              <w:rPr>
                <w:sz w:val="16"/>
                <w:szCs w:val="16"/>
              </w:rPr>
              <w:t>8</w:t>
            </w:r>
          </w:p>
        </w:tc>
        <w:tc>
          <w:tcPr>
            <w:tcW w:w="1552" w:type="dxa"/>
            <w:vAlign w:val="center"/>
          </w:tcPr>
          <w:p w14:paraId="64D97F72" w14:textId="5AAFED41" w:rsidR="0055131A" w:rsidRPr="00B673EB" w:rsidRDefault="0055131A" w:rsidP="0055131A">
            <w:pPr>
              <w:jc w:val="center"/>
              <w:rPr>
                <w:sz w:val="16"/>
                <w:szCs w:val="16"/>
              </w:rPr>
            </w:pPr>
            <w:r w:rsidRPr="0055131A">
              <w:rPr>
                <w:sz w:val="16"/>
                <w:szCs w:val="16"/>
              </w:rPr>
              <w:t>8</w:t>
            </w:r>
          </w:p>
        </w:tc>
        <w:tc>
          <w:tcPr>
            <w:tcW w:w="1620" w:type="dxa"/>
            <w:vAlign w:val="center"/>
          </w:tcPr>
          <w:p w14:paraId="06FB22BE" w14:textId="312D3DF7" w:rsidR="0055131A" w:rsidRPr="00B673EB" w:rsidRDefault="0055131A" w:rsidP="0055131A">
            <w:pPr>
              <w:jc w:val="center"/>
              <w:rPr>
                <w:sz w:val="16"/>
                <w:szCs w:val="16"/>
              </w:rPr>
            </w:pPr>
            <w:r w:rsidRPr="0055131A">
              <w:rPr>
                <w:sz w:val="16"/>
                <w:szCs w:val="16"/>
              </w:rPr>
              <w:t>91.47%</w:t>
            </w:r>
          </w:p>
        </w:tc>
        <w:tc>
          <w:tcPr>
            <w:tcW w:w="1659" w:type="dxa"/>
            <w:vAlign w:val="center"/>
          </w:tcPr>
          <w:p w14:paraId="6B707CD5" w14:textId="0C30A1CB" w:rsidR="0055131A" w:rsidRPr="00B673EB" w:rsidRDefault="0055131A" w:rsidP="0055131A">
            <w:pPr>
              <w:jc w:val="center"/>
              <w:rPr>
                <w:sz w:val="16"/>
                <w:szCs w:val="16"/>
              </w:rPr>
            </w:pPr>
            <w:r w:rsidRPr="0055131A">
              <w:rPr>
                <w:sz w:val="16"/>
                <w:szCs w:val="16"/>
              </w:rPr>
              <w:t>5.02%</w:t>
            </w:r>
          </w:p>
        </w:tc>
      </w:tr>
      <w:tr w:rsidR="0055131A" w:rsidRPr="00480BA6" w14:paraId="68104F28" w14:textId="77777777" w:rsidTr="0055131A">
        <w:tblPrEx>
          <w:jc w:val="left"/>
        </w:tblPrEx>
        <w:trPr>
          <w:trHeight w:hRule="exact" w:val="283"/>
        </w:trPr>
        <w:tc>
          <w:tcPr>
            <w:tcW w:w="0" w:type="auto"/>
            <w:vMerge/>
            <w:shd w:val="clear" w:color="auto" w:fill="9CC2E5" w:themeFill="accent1" w:themeFillTint="99"/>
            <w:vAlign w:val="center"/>
          </w:tcPr>
          <w:p w14:paraId="0C7F4B8F" w14:textId="77777777" w:rsidR="0055131A" w:rsidRPr="00B673EB" w:rsidRDefault="0055131A" w:rsidP="0055131A">
            <w:pPr>
              <w:jc w:val="center"/>
              <w:rPr>
                <w:sz w:val="16"/>
                <w:szCs w:val="16"/>
              </w:rPr>
            </w:pPr>
          </w:p>
        </w:tc>
        <w:tc>
          <w:tcPr>
            <w:tcW w:w="1903" w:type="dxa"/>
            <w:vAlign w:val="center"/>
          </w:tcPr>
          <w:p w14:paraId="0A8251D1"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(16_14_4)</w:t>
            </w:r>
          </w:p>
        </w:tc>
        <w:tc>
          <w:tcPr>
            <w:tcW w:w="1399" w:type="dxa"/>
            <w:vAlign w:val="center"/>
          </w:tcPr>
          <w:p w14:paraId="4489807D" w14:textId="66ABEFFE" w:rsidR="0055131A" w:rsidRPr="00B673EB" w:rsidRDefault="0055131A" w:rsidP="0055131A">
            <w:pPr>
              <w:jc w:val="center"/>
              <w:rPr>
                <w:sz w:val="16"/>
                <w:szCs w:val="16"/>
              </w:rPr>
            </w:pPr>
            <w:r w:rsidRPr="0055131A">
              <w:rPr>
                <w:sz w:val="16"/>
                <w:szCs w:val="16"/>
              </w:rPr>
              <w:t>8</w:t>
            </w:r>
          </w:p>
        </w:tc>
        <w:tc>
          <w:tcPr>
            <w:tcW w:w="1552" w:type="dxa"/>
            <w:vAlign w:val="center"/>
          </w:tcPr>
          <w:p w14:paraId="6A1312C6" w14:textId="381609F3" w:rsidR="0055131A" w:rsidRPr="00B673EB" w:rsidRDefault="0055131A" w:rsidP="0055131A">
            <w:pPr>
              <w:jc w:val="center"/>
              <w:rPr>
                <w:sz w:val="16"/>
                <w:szCs w:val="16"/>
              </w:rPr>
            </w:pPr>
            <w:r w:rsidRPr="0055131A">
              <w:rPr>
                <w:sz w:val="16"/>
                <w:szCs w:val="16"/>
              </w:rPr>
              <w:t>8</w:t>
            </w:r>
          </w:p>
        </w:tc>
        <w:tc>
          <w:tcPr>
            <w:tcW w:w="1620" w:type="dxa"/>
            <w:vAlign w:val="center"/>
          </w:tcPr>
          <w:p w14:paraId="78C42E30" w14:textId="2FAF04C6" w:rsidR="0055131A" w:rsidRPr="00B673EB" w:rsidRDefault="0055131A" w:rsidP="0055131A">
            <w:pPr>
              <w:jc w:val="center"/>
              <w:rPr>
                <w:sz w:val="16"/>
                <w:szCs w:val="16"/>
              </w:rPr>
            </w:pPr>
            <w:r w:rsidRPr="0055131A">
              <w:rPr>
                <w:sz w:val="16"/>
                <w:szCs w:val="16"/>
              </w:rPr>
              <w:t>92.85%</w:t>
            </w:r>
          </w:p>
        </w:tc>
        <w:tc>
          <w:tcPr>
            <w:tcW w:w="1659" w:type="dxa"/>
            <w:vAlign w:val="center"/>
          </w:tcPr>
          <w:p w14:paraId="192CD5BC" w14:textId="40BBACB5" w:rsidR="0055131A" w:rsidRPr="00B673EB" w:rsidRDefault="0055131A" w:rsidP="0055131A">
            <w:pPr>
              <w:jc w:val="center"/>
              <w:rPr>
                <w:sz w:val="16"/>
                <w:szCs w:val="16"/>
              </w:rPr>
            </w:pPr>
            <w:r w:rsidRPr="0055131A">
              <w:rPr>
                <w:sz w:val="16"/>
                <w:szCs w:val="16"/>
              </w:rPr>
              <w:t>3.23%</w:t>
            </w:r>
          </w:p>
        </w:tc>
      </w:tr>
      <w:tr w:rsidR="0055131A" w:rsidRPr="00480BA6" w14:paraId="4C0448E2" w14:textId="77777777" w:rsidTr="0055131A">
        <w:tblPrEx>
          <w:jc w:val="left"/>
        </w:tblPrEx>
        <w:trPr>
          <w:trHeight w:hRule="exact" w:val="283"/>
        </w:trPr>
        <w:tc>
          <w:tcPr>
            <w:tcW w:w="0" w:type="auto"/>
            <w:vMerge/>
            <w:shd w:val="clear" w:color="auto" w:fill="9CC2E5" w:themeFill="accent1" w:themeFillTint="99"/>
            <w:vAlign w:val="center"/>
          </w:tcPr>
          <w:p w14:paraId="54B9A4C5" w14:textId="77777777" w:rsidR="0055131A" w:rsidRPr="00B673EB" w:rsidRDefault="0055131A" w:rsidP="0055131A">
            <w:pPr>
              <w:jc w:val="center"/>
              <w:rPr>
                <w:sz w:val="16"/>
                <w:szCs w:val="16"/>
              </w:rPr>
            </w:pPr>
          </w:p>
        </w:tc>
        <w:tc>
          <w:tcPr>
            <w:tcW w:w="1903" w:type="dxa"/>
            <w:vAlign w:val="center"/>
          </w:tcPr>
          <w:p w14:paraId="70F30157" w14:textId="77777777" w:rsidR="0055131A" w:rsidRPr="00B673EB" w:rsidRDefault="0055131A" w:rsidP="0055131A">
            <w:pPr>
              <w:jc w:val="center"/>
              <w:rPr>
                <w:sz w:val="16"/>
                <w:szCs w:val="16"/>
              </w:rPr>
            </w:pPr>
            <w:proofErr w:type="spellStart"/>
            <w:r w:rsidRPr="00B673EB">
              <w:rPr>
                <w:rFonts w:hint="eastAsia"/>
                <w:sz w:val="16"/>
                <w:szCs w:val="16"/>
              </w:rPr>
              <w:t>eCDRX</w:t>
            </w:r>
            <w:proofErr w:type="spellEnd"/>
            <w:r w:rsidRPr="00B673EB">
              <w:rPr>
                <w:rFonts w:eastAsia="DengXian"/>
                <w:color w:val="000000"/>
                <w:sz w:val="16"/>
                <w:szCs w:val="16"/>
              </w:rPr>
              <w:t xml:space="preserve"> </w:t>
            </w:r>
            <w:r w:rsidRPr="00B673EB">
              <w:rPr>
                <w:sz w:val="16"/>
                <w:szCs w:val="16"/>
              </w:rPr>
              <w:t>(16_6_4)</w:t>
            </w:r>
          </w:p>
        </w:tc>
        <w:tc>
          <w:tcPr>
            <w:tcW w:w="1399" w:type="dxa"/>
            <w:vAlign w:val="center"/>
          </w:tcPr>
          <w:p w14:paraId="35875666" w14:textId="69EA35A7" w:rsidR="0055131A" w:rsidRPr="00B673EB" w:rsidRDefault="0055131A" w:rsidP="0055131A">
            <w:pPr>
              <w:jc w:val="center"/>
              <w:rPr>
                <w:sz w:val="16"/>
                <w:szCs w:val="16"/>
              </w:rPr>
            </w:pPr>
            <w:r w:rsidRPr="0055131A">
              <w:rPr>
                <w:sz w:val="16"/>
                <w:szCs w:val="16"/>
              </w:rPr>
              <w:t>8</w:t>
            </w:r>
          </w:p>
        </w:tc>
        <w:tc>
          <w:tcPr>
            <w:tcW w:w="1552" w:type="dxa"/>
            <w:vAlign w:val="center"/>
          </w:tcPr>
          <w:p w14:paraId="240A6132" w14:textId="4E26F66B" w:rsidR="0055131A" w:rsidRPr="00B673EB" w:rsidRDefault="0055131A" w:rsidP="0055131A">
            <w:pPr>
              <w:jc w:val="center"/>
              <w:rPr>
                <w:sz w:val="16"/>
                <w:szCs w:val="16"/>
              </w:rPr>
            </w:pPr>
            <w:r w:rsidRPr="0055131A">
              <w:rPr>
                <w:sz w:val="16"/>
                <w:szCs w:val="16"/>
              </w:rPr>
              <w:t>8</w:t>
            </w:r>
          </w:p>
        </w:tc>
        <w:tc>
          <w:tcPr>
            <w:tcW w:w="1620" w:type="dxa"/>
            <w:vAlign w:val="center"/>
          </w:tcPr>
          <w:p w14:paraId="3D3F8259" w14:textId="6856E3D0" w:rsidR="0055131A" w:rsidRPr="00B673EB" w:rsidRDefault="0055131A" w:rsidP="0055131A">
            <w:pPr>
              <w:jc w:val="center"/>
              <w:rPr>
                <w:sz w:val="16"/>
                <w:szCs w:val="16"/>
              </w:rPr>
            </w:pPr>
            <w:r w:rsidRPr="0055131A">
              <w:rPr>
                <w:sz w:val="16"/>
                <w:szCs w:val="16"/>
              </w:rPr>
              <w:t>91.87%</w:t>
            </w:r>
          </w:p>
        </w:tc>
        <w:tc>
          <w:tcPr>
            <w:tcW w:w="1659" w:type="dxa"/>
            <w:vAlign w:val="center"/>
          </w:tcPr>
          <w:p w14:paraId="4878593D" w14:textId="7ADD6BED" w:rsidR="0055131A" w:rsidRPr="00B673EB" w:rsidRDefault="0055131A" w:rsidP="0055131A">
            <w:pPr>
              <w:jc w:val="center"/>
              <w:rPr>
                <w:sz w:val="16"/>
                <w:szCs w:val="16"/>
              </w:rPr>
            </w:pPr>
            <w:r w:rsidRPr="0055131A">
              <w:rPr>
                <w:sz w:val="16"/>
                <w:szCs w:val="16"/>
              </w:rPr>
              <w:t>23.33%</w:t>
            </w:r>
          </w:p>
        </w:tc>
      </w:tr>
      <w:tr w:rsidR="0055131A" w:rsidRPr="00480BA6" w14:paraId="59F01BFD" w14:textId="77777777" w:rsidTr="0055131A">
        <w:tblPrEx>
          <w:jc w:val="left"/>
        </w:tblPrEx>
        <w:trPr>
          <w:trHeight w:hRule="exact" w:val="283"/>
        </w:trPr>
        <w:tc>
          <w:tcPr>
            <w:tcW w:w="0" w:type="auto"/>
            <w:vMerge/>
            <w:shd w:val="clear" w:color="auto" w:fill="9CC2E5" w:themeFill="accent1" w:themeFillTint="99"/>
            <w:vAlign w:val="center"/>
          </w:tcPr>
          <w:p w14:paraId="5B6CEA21" w14:textId="77777777" w:rsidR="0055131A" w:rsidRPr="00B673EB" w:rsidRDefault="0055131A" w:rsidP="0055131A">
            <w:pPr>
              <w:jc w:val="center"/>
              <w:rPr>
                <w:sz w:val="16"/>
                <w:szCs w:val="16"/>
              </w:rPr>
            </w:pPr>
          </w:p>
        </w:tc>
        <w:tc>
          <w:tcPr>
            <w:tcW w:w="1903" w:type="dxa"/>
            <w:vAlign w:val="center"/>
          </w:tcPr>
          <w:p w14:paraId="7C5EE0A2" w14:textId="77777777" w:rsidR="0055131A" w:rsidRPr="00B673EB" w:rsidRDefault="0055131A" w:rsidP="0055131A">
            <w:pPr>
              <w:jc w:val="center"/>
              <w:rPr>
                <w:sz w:val="16"/>
                <w:szCs w:val="16"/>
              </w:rPr>
            </w:pPr>
            <w:r w:rsidRPr="00B673EB">
              <w:rPr>
                <w:rFonts w:hint="eastAsia"/>
                <w:sz w:val="16"/>
                <w:szCs w:val="16"/>
              </w:rPr>
              <w:t>R17 PDCCH skipping</w:t>
            </w:r>
          </w:p>
        </w:tc>
        <w:tc>
          <w:tcPr>
            <w:tcW w:w="1399" w:type="dxa"/>
            <w:vAlign w:val="center"/>
          </w:tcPr>
          <w:p w14:paraId="5EDC8F3A" w14:textId="38041D69" w:rsidR="0055131A" w:rsidRPr="00B673EB" w:rsidRDefault="0055131A" w:rsidP="0055131A">
            <w:pPr>
              <w:jc w:val="center"/>
              <w:rPr>
                <w:sz w:val="16"/>
                <w:szCs w:val="16"/>
              </w:rPr>
            </w:pPr>
            <w:r w:rsidRPr="0055131A">
              <w:rPr>
                <w:sz w:val="16"/>
                <w:szCs w:val="16"/>
              </w:rPr>
              <w:t>8</w:t>
            </w:r>
          </w:p>
        </w:tc>
        <w:tc>
          <w:tcPr>
            <w:tcW w:w="1552" w:type="dxa"/>
            <w:vAlign w:val="center"/>
          </w:tcPr>
          <w:p w14:paraId="4E6F7EF5" w14:textId="69F9C5AE" w:rsidR="0055131A" w:rsidRPr="00B673EB" w:rsidRDefault="0055131A" w:rsidP="0055131A">
            <w:pPr>
              <w:jc w:val="center"/>
              <w:rPr>
                <w:sz w:val="16"/>
                <w:szCs w:val="16"/>
              </w:rPr>
            </w:pPr>
            <w:r w:rsidRPr="0055131A">
              <w:rPr>
                <w:sz w:val="16"/>
                <w:szCs w:val="16"/>
              </w:rPr>
              <w:t>8</w:t>
            </w:r>
          </w:p>
        </w:tc>
        <w:tc>
          <w:tcPr>
            <w:tcW w:w="1620" w:type="dxa"/>
            <w:vAlign w:val="center"/>
          </w:tcPr>
          <w:p w14:paraId="26666382" w14:textId="686E9221" w:rsidR="0055131A" w:rsidRPr="00B673EB" w:rsidRDefault="0055131A" w:rsidP="0055131A">
            <w:pPr>
              <w:jc w:val="center"/>
              <w:rPr>
                <w:sz w:val="16"/>
                <w:szCs w:val="16"/>
              </w:rPr>
            </w:pPr>
            <w:r w:rsidRPr="0055131A">
              <w:rPr>
                <w:sz w:val="16"/>
                <w:szCs w:val="16"/>
              </w:rPr>
              <w:t>92.06%</w:t>
            </w:r>
          </w:p>
        </w:tc>
        <w:tc>
          <w:tcPr>
            <w:tcW w:w="1659" w:type="dxa"/>
            <w:vAlign w:val="center"/>
          </w:tcPr>
          <w:p w14:paraId="41043849" w14:textId="1B824A94" w:rsidR="0055131A" w:rsidRPr="00B673EB" w:rsidRDefault="0055131A" w:rsidP="0055131A">
            <w:pPr>
              <w:jc w:val="center"/>
              <w:rPr>
                <w:sz w:val="16"/>
                <w:szCs w:val="16"/>
              </w:rPr>
            </w:pPr>
            <w:r w:rsidRPr="0055131A">
              <w:rPr>
                <w:sz w:val="16"/>
                <w:szCs w:val="16"/>
              </w:rPr>
              <w:t>31.98%</w:t>
            </w:r>
          </w:p>
        </w:tc>
      </w:tr>
    </w:tbl>
    <w:p w14:paraId="48C75527" w14:textId="77777777" w:rsidR="0055131A" w:rsidRDefault="0055131A" w:rsidP="0055131A">
      <w:pPr>
        <w:spacing w:before="120" w:after="120" w:line="276" w:lineRule="auto"/>
        <w:rPr>
          <w:b/>
          <w:bCs/>
          <w:u w:val="single"/>
        </w:rPr>
      </w:pPr>
    </w:p>
    <w:p w14:paraId="221A82C0" w14:textId="499A2767" w:rsidR="0055131A" w:rsidRPr="00AA46B4" w:rsidRDefault="0055131A" w:rsidP="0055131A">
      <w:pPr>
        <w:spacing w:before="120" w:after="120" w:line="276" w:lineRule="auto"/>
        <w:rPr>
          <w:b/>
          <w:bCs/>
          <w:u w:val="single"/>
        </w:rPr>
      </w:pPr>
      <w:r>
        <w:rPr>
          <w:b/>
          <w:bCs/>
          <w:u w:val="single"/>
        </w:rPr>
        <w:t>Uma</w:t>
      </w:r>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6E16C176" w14:textId="32B2B56D" w:rsidR="0055131A" w:rsidRDefault="0055131A" w:rsidP="0055131A">
      <w:pPr>
        <w:spacing w:before="120" w:after="120" w:line="276" w:lineRule="auto"/>
        <w:jc w:val="center"/>
      </w:pPr>
      <w:bookmarkStart w:id="33" w:name="_Ref80089352"/>
      <w:r>
        <w:t xml:space="preserve">Table </w:t>
      </w:r>
      <w:fldSimple w:instr=" SEQ Table \* ARABIC ">
        <w:r>
          <w:rPr>
            <w:noProof/>
          </w:rPr>
          <w:t>45</w:t>
        </w:r>
      </w:fldSimple>
      <w:bookmarkEnd w:id="33"/>
      <w:r>
        <w:t xml:space="preserve"> Power consumption results of VR/AR (45Mbps) application in FR1 DL </w:t>
      </w:r>
      <w:r w:rsidRPr="0055131A">
        <w:t>Urban Macro</w:t>
      </w:r>
      <w:r>
        <w:t xml:space="preserve"> scenario</w:t>
      </w:r>
    </w:p>
    <w:tbl>
      <w:tblPr>
        <w:tblStyle w:val="aa"/>
        <w:tblW w:w="0" w:type="auto"/>
        <w:jc w:val="center"/>
        <w:tblLook w:val="04A0" w:firstRow="1" w:lastRow="0" w:firstColumn="1" w:lastColumn="0" w:noHBand="0" w:noVBand="1"/>
      </w:tblPr>
      <w:tblGrid>
        <w:gridCol w:w="688"/>
        <w:gridCol w:w="2045"/>
        <w:gridCol w:w="1256"/>
        <w:gridCol w:w="1552"/>
        <w:gridCol w:w="1620"/>
        <w:gridCol w:w="1660"/>
      </w:tblGrid>
      <w:tr w:rsidR="0055131A" w14:paraId="065F0CEE" w14:textId="77777777" w:rsidTr="00BF2112">
        <w:trPr>
          <w:trHeight w:val="659"/>
          <w:jc w:val="center"/>
        </w:trPr>
        <w:tc>
          <w:tcPr>
            <w:tcW w:w="0" w:type="auto"/>
            <w:shd w:val="clear" w:color="auto" w:fill="9CC2E5" w:themeFill="accent1" w:themeFillTint="99"/>
            <w:vAlign w:val="center"/>
          </w:tcPr>
          <w:p w14:paraId="7A08B12B"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45" w:type="dxa"/>
            <w:shd w:val="clear" w:color="auto" w:fill="9CC2E5" w:themeFill="accent1" w:themeFillTint="99"/>
            <w:vAlign w:val="center"/>
          </w:tcPr>
          <w:p w14:paraId="3A81AEA4"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56" w:type="dxa"/>
            <w:shd w:val="clear" w:color="auto" w:fill="9CC2E5" w:themeFill="accent1" w:themeFillTint="99"/>
            <w:vAlign w:val="center"/>
          </w:tcPr>
          <w:p w14:paraId="1C159256" w14:textId="77777777" w:rsidR="0055131A" w:rsidRPr="00B673EB" w:rsidRDefault="0055131A" w:rsidP="00BF2112">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029BAF09"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620" w:type="dxa"/>
            <w:shd w:val="clear" w:color="auto" w:fill="9CC2E5" w:themeFill="accent1" w:themeFillTint="99"/>
            <w:vAlign w:val="center"/>
          </w:tcPr>
          <w:p w14:paraId="29968BD1"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0" w:type="dxa"/>
            <w:shd w:val="clear" w:color="auto" w:fill="9CC2E5" w:themeFill="accent1" w:themeFillTint="99"/>
            <w:vAlign w:val="center"/>
          </w:tcPr>
          <w:p w14:paraId="0F7E9677" w14:textId="77777777" w:rsidR="0055131A" w:rsidRPr="00B673EB" w:rsidRDefault="0055131A" w:rsidP="00BF2112">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5131A" w:rsidRPr="00316060" w14:paraId="6062A5DF" w14:textId="77777777" w:rsidTr="0055131A">
        <w:tblPrEx>
          <w:jc w:val="left"/>
        </w:tblPrEx>
        <w:trPr>
          <w:trHeight w:hRule="exact" w:val="283"/>
        </w:trPr>
        <w:tc>
          <w:tcPr>
            <w:tcW w:w="0" w:type="auto"/>
            <w:vMerge w:val="restart"/>
            <w:shd w:val="clear" w:color="auto" w:fill="9CC2E5" w:themeFill="accent1" w:themeFillTint="99"/>
            <w:vAlign w:val="center"/>
          </w:tcPr>
          <w:p w14:paraId="077FB4B2" w14:textId="77777777" w:rsidR="0055131A" w:rsidRPr="00B673EB" w:rsidRDefault="0055131A" w:rsidP="0055131A">
            <w:pPr>
              <w:jc w:val="center"/>
              <w:rPr>
                <w:sz w:val="16"/>
                <w:szCs w:val="16"/>
              </w:rPr>
            </w:pPr>
            <w:r w:rsidRPr="00B673EB">
              <w:rPr>
                <w:rFonts w:hint="eastAsia"/>
                <w:sz w:val="16"/>
                <w:szCs w:val="16"/>
              </w:rPr>
              <w:t>vivo</w:t>
            </w:r>
          </w:p>
        </w:tc>
        <w:tc>
          <w:tcPr>
            <w:tcW w:w="2045" w:type="dxa"/>
            <w:vAlign w:val="center"/>
          </w:tcPr>
          <w:p w14:paraId="4943C6E9" w14:textId="77777777" w:rsidR="0055131A" w:rsidRPr="00B673EB" w:rsidRDefault="0055131A" w:rsidP="0055131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56" w:type="dxa"/>
            <w:vAlign w:val="center"/>
          </w:tcPr>
          <w:p w14:paraId="4832C5F7" w14:textId="5E6AADB2" w:rsidR="0055131A" w:rsidRPr="00B673EB" w:rsidRDefault="0055131A" w:rsidP="0055131A">
            <w:pPr>
              <w:jc w:val="center"/>
              <w:rPr>
                <w:sz w:val="16"/>
                <w:szCs w:val="16"/>
              </w:rPr>
            </w:pPr>
            <w:r w:rsidRPr="0055131A">
              <w:rPr>
                <w:sz w:val="16"/>
                <w:szCs w:val="16"/>
              </w:rPr>
              <w:t>2</w:t>
            </w:r>
          </w:p>
        </w:tc>
        <w:tc>
          <w:tcPr>
            <w:tcW w:w="1552" w:type="dxa"/>
            <w:vAlign w:val="center"/>
          </w:tcPr>
          <w:p w14:paraId="5EE16F18" w14:textId="6A29DF66" w:rsidR="0055131A" w:rsidRPr="00B673EB" w:rsidRDefault="0055131A" w:rsidP="0055131A">
            <w:pPr>
              <w:jc w:val="center"/>
              <w:rPr>
                <w:sz w:val="16"/>
                <w:szCs w:val="16"/>
              </w:rPr>
            </w:pPr>
            <w:r w:rsidRPr="0055131A">
              <w:rPr>
                <w:sz w:val="16"/>
                <w:szCs w:val="16"/>
              </w:rPr>
              <w:t>4</w:t>
            </w:r>
          </w:p>
        </w:tc>
        <w:tc>
          <w:tcPr>
            <w:tcW w:w="1620" w:type="dxa"/>
            <w:vAlign w:val="center"/>
          </w:tcPr>
          <w:p w14:paraId="096FC7CF" w14:textId="3DB5CF8A" w:rsidR="0055131A" w:rsidRPr="00B673EB" w:rsidRDefault="0055131A" w:rsidP="0055131A">
            <w:pPr>
              <w:jc w:val="center"/>
              <w:rPr>
                <w:sz w:val="16"/>
                <w:szCs w:val="16"/>
              </w:rPr>
            </w:pPr>
            <w:r w:rsidRPr="0055131A">
              <w:rPr>
                <w:sz w:val="16"/>
                <w:szCs w:val="16"/>
              </w:rPr>
              <w:t>96.83%</w:t>
            </w:r>
          </w:p>
        </w:tc>
        <w:tc>
          <w:tcPr>
            <w:tcW w:w="1660" w:type="dxa"/>
            <w:vAlign w:val="center"/>
          </w:tcPr>
          <w:p w14:paraId="20510CBE" w14:textId="136AB946" w:rsidR="0055131A" w:rsidRPr="00B673EB" w:rsidRDefault="0055131A" w:rsidP="0055131A">
            <w:pPr>
              <w:jc w:val="center"/>
              <w:rPr>
                <w:sz w:val="16"/>
                <w:szCs w:val="16"/>
              </w:rPr>
            </w:pPr>
            <w:r w:rsidRPr="0055131A">
              <w:rPr>
                <w:sz w:val="16"/>
                <w:szCs w:val="16"/>
              </w:rPr>
              <w:t>-</w:t>
            </w:r>
          </w:p>
        </w:tc>
      </w:tr>
      <w:tr w:rsidR="0055131A" w:rsidRPr="00316060" w14:paraId="5A2B6981" w14:textId="77777777" w:rsidTr="0055131A">
        <w:tblPrEx>
          <w:jc w:val="left"/>
        </w:tblPrEx>
        <w:trPr>
          <w:trHeight w:hRule="exact" w:val="283"/>
        </w:trPr>
        <w:tc>
          <w:tcPr>
            <w:tcW w:w="0" w:type="auto"/>
            <w:vMerge/>
            <w:shd w:val="clear" w:color="auto" w:fill="9CC2E5" w:themeFill="accent1" w:themeFillTint="99"/>
            <w:vAlign w:val="center"/>
          </w:tcPr>
          <w:p w14:paraId="4382357A" w14:textId="77777777" w:rsidR="0055131A" w:rsidRPr="00B673EB" w:rsidRDefault="0055131A" w:rsidP="0055131A">
            <w:pPr>
              <w:jc w:val="center"/>
              <w:rPr>
                <w:sz w:val="16"/>
                <w:szCs w:val="16"/>
              </w:rPr>
            </w:pPr>
          </w:p>
        </w:tc>
        <w:tc>
          <w:tcPr>
            <w:tcW w:w="2045" w:type="dxa"/>
            <w:vAlign w:val="center"/>
          </w:tcPr>
          <w:p w14:paraId="754A5E83"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(10_8_4)</w:t>
            </w:r>
          </w:p>
        </w:tc>
        <w:tc>
          <w:tcPr>
            <w:tcW w:w="1256" w:type="dxa"/>
            <w:vAlign w:val="center"/>
          </w:tcPr>
          <w:p w14:paraId="4118B596" w14:textId="519A92D4" w:rsidR="0055131A" w:rsidRPr="00B673EB" w:rsidRDefault="0055131A" w:rsidP="0055131A">
            <w:pPr>
              <w:jc w:val="center"/>
              <w:rPr>
                <w:sz w:val="16"/>
                <w:szCs w:val="16"/>
              </w:rPr>
            </w:pPr>
            <w:r w:rsidRPr="0055131A">
              <w:rPr>
                <w:sz w:val="16"/>
                <w:szCs w:val="16"/>
              </w:rPr>
              <w:t>2</w:t>
            </w:r>
          </w:p>
        </w:tc>
        <w:tc>
          <w:tcPr>
            <w:tcW w:w="1552" w:type="dxa"/>
            <w:vAlign w:val="center"/>
          </w:tcPr>
          <w:p w14:paraId="6BFB07D7" w14:textId="49BC93EB" w:rsidR="0055131A" w:rsidRPr="00B673EB" w:rsidRDefault="0055131A" w:rsidP="0055131A">
            <w:pPr>
              <w:jc w:val="center"/>
              <w:rPr>
                <w:sz w:val="16"/>
                <w:szCs w:val="16"/>
              </w:rPr>
            </w:pPr>
            <w:r w:rsidRPr="0055131A">
              <w:rPr>
                <w:sz w:val="16"/>
                <w:szCs w:val="16"/>
              </w:rPr>
              <w:t>4</w:t>
            </w:r>
          </w:p>
        </w:tc>
        <w:tc>
          <w:tcPr>
            <w:tcW w:w="1620" w:type="dxa"/>
            <w:vAlign w:val="center"/>
          </w:tcPr>
          <w:p w14:paraId="1868C6D5" w14:textId="02E7B7FB" w:rsidR="0055131A" w:rsidRPr="00B673EB" w:rsidRDefault="0055131A" w:rsidP="0055131A">
            <w:pPr>
              <w:jc w:val="center"/>
              <w:rPr>
                <w:sz w:val="16"/>
                <w:szCs w:val="16"/>
              </w:rPr>
            </w:pPr>
            <w:r w:rsidRPr="0055131A">
              <w:rPr>
                <w:sz w:val="16"/>
                <w:szCs w:val="16"/>
              </w:rPr>
              <w:t>96.83%</w:t>
            </w:r>
          </w:p>
        </w:tc>
        <w:tc>
          <w:tcPr>
            <w:tcW w:w="1660" w:type="dxa"/>
            <w:vAlign w:val="center"/>
          </w:tcPr>
          <w:p w14:paraId="06A09972" w14:textId="00525B92" w:rsidR="0055131A" w:rsidRPr="00B673EB" w:rsidRDefault="0055131A" w:rsidP="0055131A">
            <w:pPr>
              <w:jc w:val="center"/>
              <w:rPr>
                <w:sz w:val="16"/>
                <w:szCs w:val="16"/>
              </w:rPr>
            </w:pPr>
            <w:r w:rsidRPr="0055131A">
              <w:rPr>
                <w:sz w:val="16"/>
                <w:szCs w:val="16"/>
              </w:rPr>
              <w:t>5.81%</w:t>
            </w:r>
          </w:p>
        </w:tc>
      </w:tr>
      <w:tr w:rsidR="0055131A" w:rsidRPr="00316060" w14:paraId="0D424065" w14:textId="77777777" w:rsidTr="0055131A">
        <w:tblPrEx>
          <w:jc w:val="left"/>
        </w:tblPrEx>
        <w:trPr>
          <w:trHeight w:hRule="exact" w:val="283"/>
        </w:trPr>
        <w:tc>
          <w:tcPr>
            <w:tcW w:w="0" w:type="auto"/>
            <w:vMerge/>
            <w:shd w:val="clear" w:color="auto" w:fill="9CC2E5" w:themeFill="accent1" w:themeFillTint="99"/>
            <w:vAlign w:val="center"/>
          </w:tcPr>
          <w:p w14:paraId="4E7B5174" w14:textId="77777777" w:rsidR="0055131A" w:rsidRPr="00B673EB" w:rsidRDefault="0055131A" w:rsidP="0055131A">
            <w:pPr>
              <w:jc w:val="center"/>
              <w:rPr>
                <w:sz w:val="16"/>
                <w:szCs w:val="16"/>
              </w:rPr>
            </w:pPr>
          </w:p>
        </w:tc>
        <w:tc>
          <w:tcPr>
            <w:tcW w:w="2045" w:type="dxa"/>
            <w:vAlign w:val="center"/>
          </w:tcPr>
          <w:p w14:paraId="6BF0B5F1"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(16_14_4)</w:t>
            </w:r>
          </w:p>
        </w:tc>
        <w:tc>
          <w:tcPr>
            <w:tcW w:w="1256" w:type="dxa"/>
            <w:vAlign w:val="center"/>
          </w:tcPr>
          <w:p w14:paraId="0C80C07C" w14:textId="3B2566E4" w:rsidR="0055131A" w:rsidRPr="00B673EB" w:rsidRDefault="0055131A" w:rsidP="0055131A">
            <w:pPr>
              <w:jc w:val="center"/>
              <w:rPr>
                <w:sz w:val="16"/>
                <w:szCs w:val="16"/>
              </w:rPr>
            </w:pPr>
            <w:r w:rsidRPr="0055131A">
              <w:rPr>
                <w:sz w:val="16"/>
                <w:szCs w:val="16"/>
              </w:rPr>
              <w:t>2</w:t>
            </w:r>
          </w:p>
        </w:tc>
        <w:tc>
          <w:tcPr>
            <w:tcW w:w="1552" w:type="dxa"/>
            <w:vAlign w:val="center"/>
          </w:tcPr>
          <w:p w14:paraId="4265181C" w14:textId="6B454327" w:rsidR="0055131A" w:rsidRPr="00B673EB" w:rsidRDefault="0055131A" w:rsidP="0055131A">
            <w:pPr>
              <w:jc w:val="center"/>
              <w:rPr>
                <w:sz w:val="16"/>
                <w:szCs w:val="16"/>
              </w:rPr>
            </w:pPr>
            <w:r w:rsidRPr="0055131A">
              <w:rPr>
                <w:sz w:val="16"/>
                <w:szCs w:val="16"/>
              </w:rPr>
              <w:t>4</w:t>
            </w:r>
          </w:p>
        </w:tc>
        <w:tc>
          <w:tcPr>
            <w:tcW w:w="1620" w:type="dxa"/>
            <w:vAlign w:val="center"/>
          </w:tcPr>
          <w:p w14:paraId="3B5AB374" w14:textId="0E89B94E" w:rsidR="0055131A" w:rsidRPr="00B673EB" w:rsidRDefault="0055131A" w:rsidP="0055131A">
            <w:pPr>
              <w:jc w:val="center"/>
              <w:rPr>
                <w:sz w:val="16"/>
                <w:szCs w:val="16"/>
              </w:rPr>
            </w:pPr>
            <w:r w:rsidRPr="0055131A">
              <w:rPr>
                <w:sz w:val="16"/>
                <w:szCs w:val="16"/>
              </w:rPr>
              <w:t>96.83%</w:t>
            </w:r>
          </w:p>
        </w:tc>
        <w:tc>
          <w:tcPr>
            <w:tcW w:w="1660" w:type="dxa"/>
            <w:vAlign w:val="center"/>
          </w:tcPr>
          <w:p w14:paraId="21A33558" w14:textId="728F98CC" w:rsidR="0055131A" w:rsidRPr="00B673EB" w:rsidRDefault="0055131A" w:rsidP="0055131A">
            <w:pPr>
              <w:jc w:val="center"/>
              <w:rPr>
                <w:sz w:val="16"/>
                <w:szCs w:val="16"/>
              </w:rPr>
            </w:pPr>
            <w:r w:rsidRPr="0055131A">
              <w:rPr>
                <w:sz w:val="16"/>
                <w:szCs w:val="16"/>
              </w:rPr>
              <w:t>3.97%</w:t>
            </w:r>
          </w:p>
        </w:tc>
      </w:tr>
      <w:tr w:rsidR="0055131A" w:rsidRPr="00316060" w14:paraId="32734D3A" w14:textId="77777777" w:rsidTr="0055131A">
        <w:tblPrEx>
          <w:jc w:val="left"/>
        </w:tblPrEx>
        <w:trPr>
          <w:trHeight w:hRule="exact" w:val="283"/>
        </w:trPr>
        <w:tc>
          <w:tcPr>
            <w:tcW w:w="0" w:type="auto"/>
            <w:vMerge/>
            <w:shd w:val="clear" w:color="auto" w:fill="9CC2E5" w:themeFill="accent1" w:themeFillTint="99"/>
            <w:vAlign w:val="center"/>
          </w:tcPr>
          <w:p w14:paraId="41AD2AD9" w14:textId="77777777" w:rsidR="0055131A" w:rsidRPr="00B673EB" w:rsidRDefault="0055131A" w:rsidP="0055131A">
            <w:pPr>
              <w:jc w:val="center"/>
              <w:rPr>
                <w:sz w:val="16"/>
                <w:szCs w:val="16"/>
              </w:rPr>
            </w:pPr>
          </w:p>
        </w:tc>
        <w:tc>
          <w:tcPr>
            <w:tcW w:w="2045" w:type="dxa"/>
            <w:vAlign w:val="center"/>
          </w:tcPr>
          <w:p w14:paraId="2B519D9A" w14:textId="77777777" w:rsidR="0055131A" w:rsidRPr="00B673EB" w:rsidRDefault="0055131A" w:rsidP="0055131A">
            <w:pPr>
              <w:jc w:val="center"/>
              <w:rPr>
                <w:sz w:val="16"/>
                <w:szCs w:val="16"/>
              </w:rPr>
            </w:pPr>
            <w:proofErr w:type="spellStart"/>
            <w:r w:rsidRPr="00B673EB">
              <w:rPr>
                <w:rFonts w:hint="eastAsia"/>
                <w:sz w:val="16"/>
                <w:szCs w:val="16"/>
              </w:rPr>
              <w:t>eCDRX</w:t>
            </w:r>
            <w:proofErr w:type="spellEnd"/>
            <w:r w:rsidRPr="00B673EB">
              <w:rPr>
                <w:rFonts w:eastAsia="DengXian"/>
                <w:color w:val="000000"/>
                <w:sz w:val="16"/>
                <w:szCs w:val="16"/>
              </w:rPr>
              <w:t xml:space="preserve"> </w:t>
            </w:r>
            <w:r w:rsidRPr="00B673EB">
              <w:rPr>
                <w:sz w:val="16"/>
                <w:szCs w:val="16"/>
              </w:rPr>
              <w:t>(16_6_4)</w:t>
            </w:r>
          </w:p>
        </w:tc>
        <w:tc>
          <w:tcPr>
            <w:tcW w:w="1256" w:type="dxa"/>
            <w:vAlign w:val="center"/>
          </w:tcPr>
          <w:p w14:paraId="7517DD75" w14:textId="1B5BA8DB" w:rsidR="0055131A" w:rsidRPr="00B673EB" w:rsidRDefault="0055131A" w:rsidP="0055131A">
            <w:pPr>
              <w:jc w:val="center"/>
              <w:rPr>
                <w:sz w:val="16"/>
                <w:szCs w:val="16"/>
              </w:rPr>
            </w:pPr>
            <w:r w:rsidRPr="0055131A">
              <w:rPr>
                <w:sz w:val="16"/>
                <w:szCs w:val="16"/>
              </w:rPr>
              <w:t>2</w:t>
            </w:r>
          </w:p>
        </w:tc>
        <w:tc>
          <w:tcPr>
            <w:tcW w:w="1552" w:type="dxa"/>
            <w:vAlign w:val="center"/>
          </w:tcPr>
          <w:p w14:paraId="2F97BA68" w14:textId="159FC40D" w:rsidR="0055131A" w:rsidRPr="00B673EB" w:rsidRDefault="0055131A" w:rsidP="0055131A">
            <w:pPr>
              <w:jc w:val="center"/>
              <w:rPr>
                <w:sz w:val="16"/>
                <w:szCs w:val="16"/>
              </w:rPr>
            </w:pPr>
            <w:r w:rsidRPr="0055131A">
              <w:rPr>
                <w:sz w:val="16"/>
                <w:szCs w:val="16"/>
              </w:rPr>
              <w:t>4</w:t>
            </w:r>
          </w:p>
        </w:tc>
        <w:tc>
          <w:tcPr>
            <w:tcW w:w="1620" w:type="dxa"/>
            <w:vAlign w:val="center"/>
          </w:tcPr>
          <w:p w14:paraId="6AD6E6A5" w14:textId="5496A3C1" w:rsidR="0055131A" w:rsidRPr="00B673EB" w:rsidRDefault="0055131A" w:rsidP="0055131A">
            <w:pPr>
              <w:jc w:val="center"/>
              <w:rPr>
                <w:sz w:val="16"/>
                <w:szCs w:val="16"/>
              </w:rPr>
            </w:pPr>
            <w:r w:rsidRPr="0055131A">
              <w:rPr>
                <w:sz w:val="16"/>
                <w:szCs w:val="16"/>
              </w:rPr>
              <w:t>96.83%</w:t>
            </w:r>
          </w:p>
        </w:tc>
        <w:tc>
          <w:tcPr>
            <w:tcW w:w="1660" w:type="dxa"/>
            <w:vAlign w:val="center"/>
          </w:tcPr>
          <w:p w14:paraId="515B30FD" w14:textId="09E5C320" w:rsidR="0055131A" w:rsidRPr="00B673EB" w:rsidRDefault="0055131A" w:rsidP="0055131A">
            <w:pPr>
              <w:jc w:val="center"/>
              <w:rPr>
                <w:sz w:val="16"/>
                <w:szCs w:val="16"/>
              </w:rPr>
            </w:pPr>
            <w:r w:rsidRPr="0055131A">
              <w:rPr>
                <w:sz w:val="16"/>
                <w:szCs w:val="16"/>
              </w:rPr>
              <w:t>27.33%</w:t>
            </w:r>
          </w:p>
        </w:tc>
      </w:tr>
      <w:tr w:rsidR="0055131A" w:rsidRPr="00316060" w14:paraId="5B2D5602" w14:textId="77777777" w:rsidTr="0055131A">
        <w:tblPrEx>
          <w:jc w:val="left"/>
        </w:tblPrEx>
        <w:trPr>
          <w:trHeight w:hRule="exact" w:val="283"/>
        </w:trPr>
        <w:tc>
          <w:tcPr>
            <w:tcW w:w="0" w:type="auto"/>
            <w:vMerge/>
            <w:shd w:val="clear" w:color="auto" w:fill="9CC2E5" w:themeFill="accent1" w:themeFillTint="99"/>
            <w:vAlign w:val="center"/>
          </w:tcPr>
          <w:p w14:paraId="0C667274" w14:textId="77777777" w:rsidR="0055131A" w:rsidRPr="00B673EB" w:rsidRDefault="0055131A" w:rsidP="0055131A">
            <w:pPr>
              <w:jc w:val="center"/>
              <w:rPr>
                <w:sz w:val="16"/>
                <w:szCs w:val="16"/>
              </w:rPr>
            </w:pPr>
          </w:p>
        </w:tc>
        <w:tc>
          <w:tcPr>
            <w:tcW w:w="2045" w:type="dxa"/>
            <w:vAlign w:val="center"/>
          </w:tcPr>
          <w:p w14:paraId="51419173" w14:textId="77777777" w:rsidR="0055131A" w:rsidRPr="00B673EB" w:rsidRDefault="0055131A" w:rsidP="0055131A">
            <w:pPr>
              <w:jc w:val="center"/>
              <w:rPr>
                <w:sz w:val="16"/>
                <w:szCs w:val="16"/>
              </w:rPr>
            </w:pPr>
            <w:r w:rsidRPr="00B673EB">
              <w:rPr>
                <w:rFonts w:hint="eastAsia"/>
                <w:sz w:val="16"/>
                <w:szCs w:val="16"/>
              </w:rPr>
              <w:t>R17 PDCCH skipping</w:t>
            </w:r>
          </w:p>
        </w:tc>
        <w:tc>
          <w:tcPr>
            <w:tcW w:w="1256" w:type="dxa"/>
            <w:vAlign w:val="center"/>
          </w:tcPr>
          <w:p w14:paraId="5B75C34A" w14:textId="3F258C76" w:rsidR="0055131A" w:rsidRPr="00B673EB" w:rsidRDefault="0055131A" w:rsidP="0055131A">
            <w:pPr>
              <w:jc w:val="center"/>
              <w:rPr>
                <w:sz w:val="16"/>
                <w:szCs w:val="16"/>
              </w:rPr>
            </w:pPr>
            <w:r w:rsidRPr="0055131A">
              <w:rPr>
                <w:sz w:val="16"/>
                <w:szCs w:val="16"/>
              </w:rPr>
              <w:t>2</w:t>
            </w:r>
          </w:p>
        </w:tc>
        <w:tc>
          <w:tcPr>
            <w:tcW w:w="1552" w:type="dxa"/>
            <w:vAlign w:val="center"/>
          </w:tcPr>
          <w:p w14:paraId="4FD1D7E8" w14:textId="49AD9FFB" w:rsidR="0055131A" w:rsidRPr="00B673EB" w:rsidRDefault="0055131A" w:rsidP="0055131A">
            <w:pPr>
              <w:jc w:val="center"/>
              <w:rPr>
                <w:sz w:val="16"/>
                <w:szCs w:val="16"/>
              </w:rPr>
            </w:pPr>
            <w:r w:rsidRPr="0055131A">
              <w:rPr>
                <w:sz w:val="16"/>
                <w:szCs w:val="16"/>
              </w:rPr>
              <w:t>4</w:t>
            </w:r>
          </w:p>
        </w:tc>
        <w:tc>
          <w:tcPr>
            <w:tcW w:w="1620" w:type="dxa"/>
            <w:vAlign w:val="center"/>
          </w:tcPr>
          <w:p w14:paraId="4054B9F2" w14:textId="3214F95B" w:rsidR="0055131A" w:rsidRPr="00B673EB" w:rsidRDefault="0055131A" w:rsidP="0055131A">
            <w:pPr>
              <w:jc w:val="center"/>
              <w:rPr>
                <w:sz w:val="16"/>
                <w:szCs w:val="16"/>
              </w:rPr>
            </w:pPr>
            <w:r w:rsidRPr="0055131A">
              <w:rPr>
                <w:sz w:val="16"/>
                <w:szCs w:val="16"/>
              </w:rPr>
              <w:t>96.83%</w:t>
            </w:r>
          </w:p>
        </w:tc>
        <w:tc>
          <w:tcPr>
            <w:tcW w:w="1660" w:type="dxa"/>
            <w:vAlign w:val="center"/>
          </w:tcPr>
          <w:p w14:paraId="0D6E4A84" w14:textId="4E7B4B9C" w:rsidR="0055131A" w:rsidRPr="00B673EB" w:rsidRDefault="0055131A" w:rsidP="0055131A">
            <w:pPr>
              <w:jc w:val="center"/>
              <w:rPr>
                <w:sz w:val="16"/>
                <w:szCs w:val="16"/>
              </w:rPr>
            </w:pPr>
            <w:r w:rsidRPr="0055131A">
              <w:rPr>
                <w:sz w:val="16"/>
                <w:szCs w:val="16"/>
              </w:rPr>
              <w:t>34.73%</w:t>
            </w:r>
          </w:p>
        </w:tc>
      </w:tr>
      <w:tr w:rsidR="0055131A" w:rsidRPr="00316060" w14:paraId="0C3F4C6F" w14:textId="77777777" w:rsidTr="0055131A">
        <w:tblPrEx>
          <w:jc w:val="left"/>
        </w:tblPrEx>
        <w:trPr>
          <w:trHeight w:hRule="exact" w:val="283"/>
        </w:trPr>
        <w:tc>
          <w:tcPr>
            <w:tcW w:w="0" w:type="auto"/>
            <w:vMerge/>
            <w:shd w:val="clear" w:color="auto" w:fill="9CC2E5" w:themeFill="accent1" w:themeFillTint="99"/>
            <w:vAlign w:val="center"/>
          </w:tcPr>
          <w:p w14:paraId="7549836F" w14:textId="77777777" w:rsidR="0055131A" w:rsidRPr="00B673EB" w:rsidRDefault="0055131A" w:rsidP="0055131A">
            <w:pPr>
              <w:jc w:val="center"/>
              <w:rPr>
                <w:sz w:val="16"/>
                <w:szCs w:val="16"/>
              </w:rPr>
            </w:pPr>
          </w:p>
        </w:tc>
        <w:tc>
          <w:tcPr>
            <w:tcW w:w="2045" w:type="dxa"/>
            <w:vAlign w:val="center"/>
          </w:tcPr>
          <w:p w14:paraId="20442B11" w14:textId="77777777" w:rsidR="0055131A" w:rsidRPr="00B673EB" w:rsidRDefault="0055131A" w:rsidP="0055131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56" w:type="dxa"/>
            <w:vAlign w:val="center"/>
          </w:tcPr>
          <w:p w14:paraId="7234FAD2" w14:textId="3DB96BC3" w:rsidR="0055131A" w:rsidRPr="00B673EB" w:rsidRDefault="0055131A" w:rsidP="0055131A">
            <w:pPr>
              <w:jc w:val="center"/>
              <w:rPr>
                <w:sz w:val="16"/>
                <w:szCs w:val="16"/>
              </w:rPr>
            </w:pPr>
            <w:r w:rsidRPr="0055131A">
              <w:rPr>
                <w:sz w:val="16"/>
                <w:szCs w:val="16"/>
              </w:rPr>
              <w:t>4</w:t>
            </w:r>
          </w:p>
        </w:tc>
        <w:tc>
          <w:tcPr>
            <w:tcW w:w="1552" w:type="dxa"/>
            <w:vAlign w:val="center"/>
          </w:tcPr>
          <w:p w14:paraId="75874DB6" w14:textId="2057C5A9" w:rsidR="0055131A" w:rsidRPr="00B673EB" w:rsidRDefault="0055131A" w:rsidP="0055131A">
            <w:pPr>
              <w:jc w:val="center"/>
              <w:rPr>
                <w:sz w:val="16"/>
                <w:szCs w:val="16"/>
              </w:rPr>
            </w:pPr>
            <w:r w:rsidRPr="0055131A">
              <w:rPr>
                <w:sz w:val="16"/>
                <w:szCs w:val="16"/>
              </w:rPr>
              <w:t>4</w:t>
            </w:r>
          </w:p>
        </w:tc>
        <w:tc>
          <w:tcPr>
            <w:tcW w:w="1620" w:type="dxa"/>
            <w:vAlign w:val="center"/>
          </w:tcPr>
          <w:p w14:paraId="62BD3008" w14:textId="69AEF485" w:rsidR="0055131A" w:rsidRPr="00B673EB" w:rsidRDefault="0055131A" w:rsidP="0055131A">
            <w:pPr>
              <w:jc w:val="center"/>
              <w:rPr>
                <w:sz w:val="16"/>
                <w:szCs w:val="16"/>
              </w:rPr>
            </w:pPr>
            <w:r w:rsidRPr="0055131A">
              <w:rPr>
                <w:sz w:val="16"/>
                <w:szCs w:val="16"/>
              </w:rPr>
              <w:t>94.05%</w:t>
            </w:r>
          </w:p>
        </w:tc>
        <w:tc>
          <w:tcPr>
            <w:tcW w:w="1660" w:type="dxa"/>
            <w:vAlign w:val="center"/>
          </w:tcPr>
          <w:p w14:paraId="0EE898EC" w14:textId="6B108738" w:rsidR="0055131A" w:rsidRPr="00B673EB" w:rsidRDefault="0055131A" w:rsidP="0055131A">
            <w:pPr>
              <w:jc w:val="center"/>
              <w:rPr>
                <w:sz w:val="16"/>
                <w:szCs w:val="16"/>
              </w:rPr>
            </w:pPr>
            <w:r w:rsidRPr="0055131A">
              <w:rPr>
                <w:sz w:val="16"/>
                <w:szCs w:val="16"/>
              </w:rPr>
              <w:t>-</w:t>
            </w:r>
          </w:p>
        </w:tc>
      </w:tr>
      <w:tr w:rsidR="0055131A" w:rsidRPr="00316060" w14:paraId="1BE7B850" w14:textId="77777777" w:rsidTr="0055131A">
        <w:tblPrEx>
          <w:jc w:val="left"/>
        </w:tblPrEx>
        <w:trPr>
          <w:trHeight w:hRule="exact" w:val="283"/>
        </w:trPr>
        <w:tc>
          <w:tcPr>
            <w:tcW w:w="0" w:type="auto"/>
            <w:vMerge/>
            <w:shd w:val="clear" w:color="auto" w:fill="9CC2E5" w:themeFill="accent1" w:themeFillTint="99"/>
            <w:vAlign w:val="center"/>
          </w:tcPr>
          <w:p w14:paraId="736408BA" w14:textId="77777777" w:rsidR="0055131A" w:rsidRPr="00B673EB" w:rsidRDefault="0055131A" w:rsidP="0055131A">
            <w:pPr>
              <w:jc w:val="center"/>
              <w:rPr>
                <w:sz w:val="16"/>
                <w:szCs w:val="16"/>
              </w:rPr>
            </w:pPr>
          </w:p>
        </w:tc>
        <w:tc>
          <w:tcPr>
            <w:tcW w:w="2045" w:type="dxa"/>
            <w:vAlign w:val="center"/>
          </w:tcPr>
          <w:p w14:paraId="5FAFAF92"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(10_8_4)</w:t>
            </w:r>
          </w:p>
        </w:tc>
        <w:tc>
          <w:tcPr>
            <w:tcW w:w="1256" w:type="dxa"/>
            <w:vAlign w:val="center"/>
          </w:tcPr>
          <w:p w14:paraId="71EF525F" w14:textId="69224133" w:rsidR="0055131A" w:rsidRPr="00B673EB" w:rsidRDefault="0055131A" w:rsidP="0055131A">
            <w:pPr>
              <w:jc w:val="center"/>
              <w:rPr>
                <w:sz w:val="16"/>
                <w:szCs w:val="16"/>
              </w:rPr>
            </w:pPr>
            <w:r w:rsidRPr="0055131A">
              <w:rPr>
                <w:sz w:val="16"/>
                <w:szCs w:val="16"/>
              </w:rPr>
              <w:t>4</w:t>
            </w:r>
          </w:p>
        </w:tc>
        <w:tc>
          <w:tcPr>
            <w:tcW w:w="1552" w:type="dxa"/>
            <w:vAlign w:val="center"/>
          </w:tcPr>
          <w:p w14:paraId="0537FAA8" w14:textId="49B8B21F" w:rsidR="0055131A" w:rsidRPr="00B673EB" w:rsidRDefault="0055131A" w:rsidP="0055131A">
            <w:pPr>
              <w:jc w:val="center"/>
              <w:rPr>
                <w:sz w:val="16"/>
                <w:szCs w:val="16"/>
              </w:rPr>
            </w:pPr>
            <w:r w:rsidRPr="0055131A">
              <w:rPr>
                <w:sz w:val="16"/>
                <w:szCs w:val="16"/>
              </w:rPr>
              <w:t>4</w:t>
            </w:r>
          </w:p>
        </w:tc>
        <w:tc>
          <w:tcPr>
            <w:tcW w:w="1620" w:type="dxa"/>
            <w:vAlign w:val="center"/>
          </w:tcPr>
          <w:p w14:paraId="4F97A11F" w14:textId="77E771B2" w:rsidR="0055131A" w:rsidRPr="00B673EB" w:rsidRDefault="0055131A" w:rsidP="0055131A">
            <w:pPr>
              <w:jc w:val="center"/>
              <w:rPr>
                <w:sz w:val="16"/>
                <w:szCs w:val="16"/>
              </w:rPr>
            </w:pPr>
            <w:r w:rsidRPr="0055131A">
              <w:rPr>
                <w:sz w:val="16"/>
                <w:szCs w:val="16"/>
              </w:rPr>
              <w:t>92.46%</w:t>
            </w:r>
          </w:p>
        </w:tc>
        <w:tc>
          <w:tcPr>
            <w:tcW w:w="1660" w:type="dxa"/>
            <w:vAlign w:val="center"/>
          </w:tcPr>
          <w:p w14:paraId="070D14E8" w14:textId="74207098" w:rsidR="0055131A" w:rsidRPr="00B673EB" w:rsidRDefault="0055131A" w:rsidP="0055131A">
            <w:pPr>
              <w:jc w:val="center"/>
              <w:rPr>
                <w:sz w:val="16"/>
                <w:szCs w:val="16"/>
              </w:rPr>
            </w:pPr>
            <w:r w:rsidRPr="0055131A">
              <w:rPr>
                <w:sz w:val="16"/>
                <w:szCs w:val="16"/>
              </w:rPr>
              <w:t>4.92%</w:t>
            </w:r>
          </w:p>
        </w:tc>
      </w:tr>
      <w:tr w:rsidR="0055131A" w:rsidRPr="00316060" w14:paraId="1D125FDC" w14:textId="77777777" w:rsidTr="0055131A">
        <w:tblPrEx>
          <w:jc w:val="left"/>
        </w:tblPrEx>
        <w:trPr>
          <w:trHeight w:hRule="exact" w:val="283"/>
        </w:trPr>
        <w:tc>
          <w:tcPr>
            <w:tcW w:w="0" w:type="auto"/>
            <w:vMerge/>
            <w:shd w:val="clear" w:color="auto" w:fill="9CC2E5" w:themeFill="accent1" w:themeFillTint="99"/>
            <w:vAlign w:val="center"/>
          </w:tcPr>
          <w:p w14:paraId="23969919" w14:textId="77777777" w:rsidR="0055131A" w:rsidRPr="00B673EB" w:rsidRDefault="0055131A" w:rsidP="0055131A">
            <w:pPr>
              <w:jc w:val="center"/>
              <w:rPr>
                <w:sz w:val="16"/>
                <w:szCs w:val="16"/>
              </w:rPr>
            </w:pPr>
          </w:p>
        </w:tc>
        <w:tc>
          <w:tcPr>
            <w:tcW w:w="2045" w:type="dxa"/>
            <w:vAlign w:val="center"/>
          </w:tcPr>
          <w:p w14:paraId="637C2B39" w14:textId="77777777" w:rsidR="0055131A" w:rsidRPr="00B673EB" w:rsidRDefault="0055131A" w:rsidP="0055131A">
            <w:pPr>
              <w:jc w:val="center"/>
              <w:rPr>
                <w:sz w:val="16"/>
                <w:szCs w:val="16"/>
              </w:rPr>
            </w:pPr>
            <w:r w:rsidRPr="00B673EB">
              <w:rPr>
                <w:rFonts w:hint="eastAsia"/>
                <w:sz w:val="16"/>
                <w:szCs w:val="16"/>
              </w:rPr>
              <w:t>R15/16CDRX</w:t>
            </w:r>
            <w:r w:rsidRPr="00B673EB">
              <w:rPr>
                <w:rFonts w:eastAsia="DengXian"/>
                <w:color w:val="000000"/>
                <w:sz w:val="16"/>
                <w:szCs w:val="16"/>
              </w:rPr>
              <w:t xml:space="preserve"> </w:t>
            </w:r>
            <w:r w:rsidRPr="00B673EB">
              <w:rPr>
                <w:sz w:val="16"/>
                <w:szCs w:val="16"/>
              </w:rPr>
              <w:t>(16_14_4)</w:t>
            </w:r>
          </w:p>
        </w:tc>
        <w:tc>
          <w:tcPr>
            <w:tcW w:w="1256" w:type="dxa"/>
            <w:vAlign w:val="center"/>
          </w:tcPr>
          <w:p w14:paraId="2D930D10" w14:textId="51E34E28" w:rsidR="0055131A" w:rsidRPr="00B673EB" w:rsidRDefault="0055131A" w:rsidP="0055131A">
            <w:pPr>
              <w:jc w:val="center"/>
              <w:rPr>
                <w:sz w:val="16"/>
                <w:szCs w:val="16"/>
              </w:rPr>
            </w:pPr>
            <w:r w:rsidRPr="0055131A">
              <w:rPr>
                <w:sz w:val="16"/>
                <w:szCs w:val="16"/>
              </w:rPr>
              <w:t>4</w:t>
            </w:r>
          </w:p>
        </w:tc>
        <w:tc>
          <w:tcPr>
            <w:tcW w:w="1552" w:type="dxa"/>
            <w:vAlign w:val="center"/>
          </w:tcPr>
          <w:p w14:paraId="7D68F31A" w14:textId="16D2E3AD" w:rsidR="0055131A" w:rsidRPr="00B673EB" w:rsidRDefault="0055131A" w:rsidP="0055131A">
            <w:pPr>
              <w:jc w:val="center"/>
              <w:rPr>
                <w:sz w:val="16"/>
                <w:szCs w:val="16"/>
              </w:rPr>
            </w:pPr>
            <w:r w:rsidRPr="0055131A">
              <w:rPr>
                <w:sz w:val="16"/>
                <w:szCs w:val="16"/>
              </w:rPr>
              <w:t>4</w:t>
            </w:r>
          </w:p>
        </w:tc>
        <w:tc>
          <w:tcPr>
            <w:tcW w:w="1620" w:type="dxa"/>
            <w:vAlign w:val="center"/>
          </w:tcPr>
          <w:p w14:paraId="3E4339E9" w14:textId="0501C2A3" w:rsidR="0055131A" w:rsidRPr="00B673EB" w:rsidRDefault="0055131A" w:rsidP="0055131A">
            <w:pPr>
              <w:jc w:val="center"/>
              <w:rPr>
                <w:sz w:val="16"/>
                <w:szCs w:val="16"/>
              </w:rPr>
            </w:pPr>
            <w:r w:rsidRPr="0055131A">
              <w:rPr>
                <w:sz w:val="16"/>
                <w:szCs w:val="16"/>
              </w:rPr>
              <w:t>93.25%</w:t>
            </w:r>
          </w:p>
        </w:tc>
        <w:tc>
          <w:tcPr>
            <w:tcW w:w="1660" w:type="dxa"/>
            <w:vAlign w:val="center"/>
          </w:tcPr>
          <w:p w14:paraId="34117716" w14:textId="1B8C5DCC" w:rsidR="0055131A" w:rsidRPr="00B673EB" w:rsidRDefault="0055131A" w:rsidP="0055131A">
            <w:pPr>
              <w:jc w:val="center"/>
              <w:rPr>
                <w:sz w:val="16"/>
                <w:szCs w:val="16"/>
              </w:rPr>
            </w:pPr>
            <w:r w:rsidRPr="0055131A">
              <w:rPr>
                <w:sz w:val="16"/>
                <w:szCs w:val="16"/>
              </w:rPr>
              <w:t>3.13%</w:t>
            </w:r>
          </w:p>
        </w:tc>
      </w:tr>
      <w:tr w:rsidR="0055131A" w:rsidRPr="00316060" w14:paraId="200811E1" w14:textId="77777777" w:rsidTr="0055131A">
        <w:tblPrEx>
          <w:jc w:val="left"/>
        </w:tblPrEx>
        <w:trPr>
          <w:trHeight w:hRule="exact" w:val="283"/>
        </w:trPr>
        <w:tc>
          <w:tcPr>
            <w:tcW w:w="0" w:type="auto"/>
            <w:vMerge/>
            <w:shd w:val="clear" w:color="auto" w:fill="9CC2E5" w:themeFill="accent1" w:themeFillTint="99"/>
            <w:vAlign w:val="center"/>
          </w:tcPr>
          <w:p w14:paraId="64F43EBB" w14:textId="77777777" w:rsidR="0055131A" w:rsidRPr="00B673EB" w:rsidRDefault="0055131A" w:rsidP="0055131A">
            <w:pPr>
              <w:jc w:val="center"/>
              <w:rPr>
                <w:sz w:val="16"/>
                <w:szCs w:val="16"/>
              </w:rPr>
            </w:pPr>
          </w:p>
        </w:tc>
        <w:tc>
          <w:tcPr>
            <w:tcW w:w="2045" w:type="dxa"/>
            <w:vAlign w:val="center"/>
          </w:tcPr>
          <w:p w14:paraId="0917748A" w14:textId="77777777" w:rsidR="0055131A" w:rsidRPr="00B673EB" w:rsidRDefault="0055131A" w:rsidP="0055131A">
            <w:pPr>
              <w:jc w:val="center"/>
              <w:rPr>
                <w:sz w:val="16"/>
                <w:szCs w:val="16"/>
              </w:rPr>
            </w:pPr>
            <w:proofErr w:type="spellStart"/>
            <w:r w:rsidRPr="00B673EB">
              <w:rPr>
                <w:rFonts w:hint="eastAsia"/>
                <w:sz w:val="16"/>
                <w:szCs w:val="16"/>
              </w:rPr>
              <w:t>eCDRX</w:t>
            </w:r>
            <w:proofErr w:type="spellEnd"/>
            <w:r w:rsidRPr="00B673EB">
              <w:rPr>
                <w:rFonts w:eastAsia="DengXian"/>
                <w:color w:val="000000"/>
                <w:sz w:val="16"/>
                <w:szCs w:val="16"/>
              </w:rPr>
              <w:t xml:space="preserve"> </w:t>
            </w:r>
            <w:r w:rsidRPr="00B673EB">
              <w:rPr>
                <w:sz w:val="16"/>
                <w:szCs w:val="16"/>
              </w:rPr>
              <w:t>(16_6_4)</w:t>
            </w:r>
          </w:p>
        </w:tc>
        <w:tc>
          <w:tcPr>
            <w:tcW w:w="1256" w:type="dxa"/>
            <w:vAlign w:val="center"/>
          </w:tcPr>
          <w:p w14:paraId="63DE751F" w14:textId="09DE3206" w:rsidR="0055131A" w:rsidRPr="00B673EB" w:rsidRDefault="0055131A" w:rsidP="0055131A">
            <w:pPr>
              <w:jc w:val="center"/>
              <w:rPr>
                <w:sz w:val="16"/>
                <w:szCs w:val="16"/>
              </w:rPr>
            </w:pPr>
            <w:r w:rsidRPr="0055131A">
              <w:rPr>
                <w:sz w:val="16"/>
                <w:szCs w:val="16"/>
              </w:rPr>
              <w:t>4</w:t>
            </w:r>
          </w:p>
        </w:tc>
        <w:tc>
          <w:tcPr>
            <w:tcW w:w="1552" w:type="dxa"/>
            <w:vAlign w:val="center"/>
          </w:tcPr>
          <w:p w14:paraId="68401FCB" w14:textId="31FD8F6F" w:rsidR="0055131A" w:rsidRPr="00B673EB" w:rsidRDefault="0055131A" w:rsidP="0055131A">
            <w:pPr>
              <w:jc w:val="center"/>
              <w:rPr>
                <w:sz w:val="16"/>
                <w:szCs w:val="16"/>
              </w:rPr>
            </w:pPr>
            <w:r w:rsidRPr="0055131A">
              <w:rPr>
                <w:sz w:val="16"/>
                <w:szCs w:val="16"/>
              </w:rPr>
              <w:t>4</w:t>
            </w:r>
          </w:p>
        </w:tc>
        <w:tc>
          <w:tcPr>
            <w:tcW w:w="1620" w:type="dxa"/>
            <w:vAlign w:val="center"/>
          </w:tcPr>
          <w:p w14:paraId="7F10A069" w14:textId="2F949C31" w:rsidR="0055131A" w:rsidRPr="00B673EB" w:rsidRDefault="0055131A" w:rsidP="0055131A">
            <w:pPr>
              <w:jc w:val="center"/>
              <w:rPr>
                <w:sz w:val="16"/>
                <w:szCs w:val="16"/>
              </w:rPr>
            </w:pPr>
            <w:r w:rsidRPr="0055131A">
              <w:rPr>
                <w:sz w:val="16"/>
                <w:szCs w:val="16"/>
              </w:rPr>
              <w:t>91.67%</w:t>
            </w:r>
          </w:p>
        </w:tc>
        <w:tc>
          <w:tcPr>
            <w:tcW w:w="1660" w:type="dxa"/>
            <w:vAlign w:val="center"/>
          </w:tcPr>
          <w:p w14:paraId="3BE6CB0A" w14:textId="72F72835" w:rsidR="0055131A" w:rsidRPr="00B673EB" w:rsidRDefault="0055131A" w:rsidP="0055131A">
            <w:pPr>
              <w:jc w:val="center"/>
              <w:rPr>
                <w:sz w:val="16"/>
                <w:szCs w:val="16"/>
              </w:rPr>
            </w:pPr>
            <w:r w:rsidRPr="0055131A">
              <w:rPr>
                <w:sz w:val="16"/>
                <w:szCs w:val="16"/>
              </w:rPr>
              <w:t>23.59%</w:t>
            </w:r>
          </w:p>
        </w:tc>
      </w:tr>
      <w:tr w:rsidR="0055131A" w:rsidRPr="00316060" w14:paraId="50E4EC78" w14:textId="77777777" w:rsidTr="0055131A">
        <w:tblPrEx>
          <w:jc w:val="left"/>
        </w:tblPrEx>
        <w:trPr>
          <w:trHeight w:hRule="exact" w:val="283"/>
        </w:trPr>
        <w:tc>
          <w:tcPr>
            <w:tcW w:w="0" w:type="auto"/>
            <w:vMerge/>
            <w:shd w:val="clear" w:color="auto" w:fill="9CC2E5" w:themeFill="accent1" w:themeFillTint="99"/>
            <w:vAlign w:val="center"/>
          </w:tcPr>
          <w:p w14:paraId="70A2B702" w14:textId="77777777" w:rsidR="0055131A" w:rsidRPr="00B673EB" w:rsidRDefault="0055131A" w:rsidP="0055131A">
            <w:pPr>
              <w:jc w:val="center"/>
              <w:rPr>
                <w:sz w:val="16"/>
                <w:szCs w:val="16"/>
              </w:rPr>
            </w:pPr>
          </w:p>
        </w:tc>
        <w:tc>
          <w:tcPr>
            <w:tcW w:w="2045" w:type="dxa"/>
            <w:vAlign w:val="center"/>
          </w:tcPr>
          <w:p w14:paraId="2D53B280" w14:textId="77777777" w:rsidR="0055131A" w:rsidRPr="00B673EB" w:rsidRDefault="0055131A" w:rsidP="0055131A">
            <w:pPr>
              <w:jc w:val="center"/>
              <w:rPr>
                <w:sz w:val="16"/>
                <w:szCs w:val="16"/>
              </w:rPr>
            </w:pPr>
            <w:r w:rsidRPr="00B673EB">
              <w:rPr>
                <w:rFonts w:hint="eastAsia"/>
                <w:sz w:val="16"/>
                <w:szCs w:val="16"/>
              </w:rPr>
              <w:t>R17 PDCCH skipping</w:t>
            </w:r>
          </w:p>
        </w:tc>
        <w:tc>
          <w:tcPr>
            <w:tcW w:w="1256" w:type="dxa"/>
            <w:vAlign w:val="center"/>
          </w:tcPr>
          <w:p w14:paraId="7EF3AC31" w14:textId="0EF1D5C3" w:rsidR="0055131A" w:rsidRPr="00B673EB" w:rsidRDefault="0055131A" w:rsidP="0055131A">
            <w:pPr>
              <w:jc w:val="center"/>
              <w:rPr>
                <w:sz w:val="16"/>
                <w:szCs w:val="16"/>
              </w:rPr>
            </w:pPr>
            <w:r w:rsidRPr="0055131A">
              <w:rPr>
                <w:sz w:val="16"/>
                <w:szCs w:val="16"/>
              </w:rPr>
              <w:t>4</w:t>
            </w:r>
          </w:p>
        </w:tc>
        <w:tc>
          <w:tcPr>
            <w:tcW w:w="1552" w:type="dxa"/>
            <w:vAlign w:val="center"/>
          </w:tcPr>
          <w:p w14:paraId="6521CFE1" w14:textId="74BA7F64" w:rsidR="0055131A" w:rsidRPr="00B673EB" w:rsidRDefault="0055131A" w:rsidP="0055131A">
            <w:pPr>
              <w:jc w:val="center"/>
              <w:rPr>
                <w:sz w:val="16"/>
                <w:szCs w:val="16"/>
              </w:rPr>
            </w:pPr>
            <w:r w:rsidRPr="0055131A">
              <w:rPr>
                <w:sz w:val="16"/>
                <w:szCs w:val="16"/>
              </w:rPr>
              <w:t>4</w:t>
            </w:r>
          </w:p>
        </w:tc>
        <w:tc>
          <w:tcPr>
            <w:tcW w:w="1620" w:type="dxa"/>
            <w:vAlign w:val="center"/>
          </w:tcPr>
          <w:p w14:paraId="5D30E326" w14:textId="7338C762" w:rsidR="0055131A" w:rsidRPr="00B673EB" w:rsidRDefault="0055131A" w:rsidP="0055131A">
            <w:pPr>
              <w:jc w:val="center"/>
              <w:rPr>
                <w:sz w:val="16"/>
                <w:szCs w:val="16"/>
              </w:rPr>
            </w:pPr>
            <w:r w:rsidRPr="0055131A">
              <w:rPr>
                <w:sz w:val="16"/>
                <w:szCs w:val="16"/>
              </w:rPr>
              <w:t>91.67%</w:t>
            </w:r>
          </w:p>
        </w:tc>
        <w:tc>
          <w:tcPr>
            <w:tcW w:w="1660" w:type="dxa"/>
            <w:vAlign w:val="center"/>
          </w:tcPr>
          <w:p w14:paraId="3786FEAC" w14:textId="0ECE75F0" w:rsidR="0055131A" w:rsidRPr="00B673EB" w:rsidRDefault="0055131A" w:rsidP="0055131A">
            <w:pPr>
              <w:jc w:val="center"/>
              <w:rPr>
                <w:sz w:val="16"/>
                <w:szCs w:val="16"/>
              </w:rPr>
            </w:pPr>
            <w:r w:rsidRPr="0055131A">
              <w:rPr>
                <w:sz w:val="16"/>
                <w:szCs w:val="16"/>
              </w:rPr>
              <w:t>32.17%</w:t>
            </w:r>
          </w:p>
        </w:tc>
      </w:tr>
    </w:tbl>
    <w:p w14:paraId="7B21A1A4" w14:textId="77777777" w:rsidR="00B954F0" w:rsidRDefault="00B954F0" w:rsidP="006011CD">
      <w:pPr>
        <w:spacing w:before="120" w:after="120" w:line="276" w:lineRule="auto"/>
        <w:jc w:val="both"/>
      </w:pPr>
    </w:p>
    <w:p w14:paraId="6B8384DB" w14:textId="42640B70" w:rsidR="00AA46B4" w:rsidRPr="00BD19DC" w:rsidRDefault="00AA46B4" w:rsidP="00AA46B4">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t xml:space="preserve">UL </w:t>
      </w:r>
      <w:r>
        <w:rPr>
          <w:rFonts w:ascii="Arial" w:eastAsia="SimSun" w:hAnsi="Arial" w:cs="Arial" w:hint="eastAsia"/>
          <w:sz w:val="24"/>
          <w:lang w:eastAsia="zh-CN"/>
        </w:rPr>
        <w:t>power</w:t>
      </w:r>
      <w:r>
        <w:rPr>
          <w:rFonts w:ascii="Arial" w:eastAsia="SimSun" w:hAnsi="Arial" w:cs="Arial"/>
          <w:sz w:val="24"/>
          <w:lang w:eastAsia="zh-CN"/>
        </w:rPr>
        <w:t xml:space="preserve"> consumption</w:t>
      </w:r>
    </w:p>
    <w:p w14:paraId="5D80C789" w14:textId="51979D86" w:rsidR="009629F8" w:rsidRDefault="009629F8" w:rsidP="009629F8">
      <w:pPr>
        <w:keepNext/>
        <w:numPr>
          <w:ilvl w:val="3"/>
          <w:numId w:val="5"/>
        </w:numPr>
        <w:spacing w:before="240" w:after="60"/>
        <w:outlineLvl w:val="3"/>
        <w:rPr>
          <w:rFonts w:ascii="Arial" w:eastAsia="SimSun" w:hAnsi="Arial" w:cs="Arial"/>
          <w:sz w:val="24"/>
          <w:lang w:eastAsia="zh-CN"/>
        </w:rPr>
      </w:pPr>
      <w:proofErr w:type="spellStart"/>
      <w:r w:rsidRPr="00B954F0">
        <w:rPr>
          <w:rFonts w:ascii="Arial" w:eastAsia="SimSun" w:hAnsi="Arial" w:cs="Arial"/>
          <w:sz w:val="24"/>
          <w:lang w:eastAsia="zh-CN"/>
        </w:rPr>
        <w:t>InH</w:t>
      </w:r>
      <w:proofErr w:type="spellEnd"/>
      <w:r w:rsidRPr="00B954F0">
        <w:rPr>
          <w:rFonts w:ascii="Arial" w:eastAsia="SimSun" w:hAnsi="Arial" w:cs="Arial"/>
          <w:sz w:val="24"/>
          <w:lang w:eastAsia="zh-CN"/>
        </w:rPr>
        <w:t xml:space="preserve"> Scenario</w:t>
      </w:r>
    </w:p>
    <w:p w14:paraId="73552474" w14:textId="77777777" w:rsidR="00010E6F" w:rsidRDefault="00010E6F" w:rsidP="006011CD">
      <w:pPr>
        <w:spacing w:before="120" w:after="120" w:line="276" w:lineRule="auto"/>
        <w:jc w:val="both"/>
      </w:pPr>
    </w:p>
    <w:p w14:paraId="349E012E" w14:textId="5ABEEB7C" w:rsidR="009629F8" w:rsidRDefault="009629F8" w:rsidP="009629F8">
      <w:pPr>
        <w:spacing w:before="120" w:after="120" w:line="276" w:lineRule="auto"/>
        <w:jc w:val="both"/>
        <w:rPr>
          <w:b/>
          <w:bCs/>
          <w:u w:val="single"/>
        </w:rPr>
      </w:pPr>
      <w:proofErr w:type="spellStart"/>
      <w:r>
        <w:rPr>
          <w:b/>
          <w:bCs/>
          <w:u w:val="single"/>
        </w:rPr>
        <w:t>InH</w:t>
      </w:r>
      <w:proofErr w:type="spellEnd"/>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3859D868" w14:textId="4706E063" w:rsidR="00FB773B" w:rsidRDefault="00FB773B" w:rsidP="00FB773B">
      <w:pPr>
        <w:spacing w:before="120" w:after="120" w:line="276" w:lineRule="auto"/>
        <w:jc w:val="center"/>
      </w:pPr>
      <w:bookmarkStart w:id="34" w:name="_Ref80046831"/>
      <w:r>
        <w:t xml:space="preserve">Table </w:t>
      </w:r>
      <w:fldSimple w:instr=" SEQ Table \* ARABIC ">
        <w:r w:rsidR="00FC3309">
          <w:rPr>
            <w:noProof/>
          </w:rPr>
          <w:t>46</w:t>
        </w:r>
      </w:fldSimple>
      <w:bookmarkEnd w:id="34"/>
      <w:r>
        <w:t xml:space="preserve"> Power consumption results of pose/control (0.2Mbps) application in FR1 UL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8"/>
        <w:gridCol w:w="1717"/>
        <w:gridCol w:w="1401"/>
        <w:gridCol w:w="1552"/>
        <w:gridCol w:w="2008"/>
        <w:gridCol w:w="1694"/>
      </w:tblGrid>
      <w:tr w:rsidR="00721F1E" w14:paraId="54E52CF1" w14:textId="77777777" w:rsidTr="008147DF">
        <w:trPr>
          <w:trHeight w:val="487"/>
          <w:jc w:val="center"/>
        </w:trPr>
        <w:tc>
          <w:tcPr>
            <w:tcW w:w="0" w:type="auto"/>
            <w:shd w:val="clear" w:color="auto" w:fill="9CC2E5" w:themeFill="accent1" w:themeFillTint="99"/>
            <w:vAlign w:val="center"/>
          </w:tcPr>
          <w:p w14:paraId="2CA01D5A"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6B327238"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0901EB74" w14:textId="77777777" w:rsidR="009629F8" w:rsidRPr="00B673EB" w:rsidRDefault="009629F8"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406409B9"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08" w:type="dxa"/>
            <w:shd w:val="clear" w:color="auto" w:fill="9CC2E5" w:themeFill="accent1" w:themeFillTint="99"/>
            <w:vAlign w:val="center"/>
          </w:tcPr>
          <w:p w14:paraId="58D5D57F"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3DD5FA03"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F5F6A" w:rsidRPr="00480BA6" w14:paraId="58A052E4" w14:textId="77777777" w:rsidTr="008147DF">
        <w:tblPrEx>
          <w:jc w:val="left"/>
        </w:tblPrEx>
        <w:trPr>
          <w:trHeight w:hRule="exact" w:val="283"/>
        </w:trPr>
        <w:tc>
          <w:tcPr>
            <w:tcW w:w="0" w:type="auto"/>
            <w:vMerge w:val="restart"/>
            <w:shd w:val="clear" w:color="auto" w:fill="9CC2E5" w:themeFill="accent1" w:themeFillTint="99"/>
            <w:vAlign w:val="center"/>
          </w:tcPr>
          <w:p w14:paraId="76F9E9F2" w14:textId="3BEF8E4C" w:rsidR="009F5F6A" w:rsidRPr="00B673EB" w:rsidRDefault="009F5F6A" w:rsidP="009F5F6A">
            <w:pPr>
              <w:jc w:val="center"/>
              <w:rPr>
                <w:sz w:val="16"/>
                <w:szCs w:val="16"/>
              </w:rPr>
            </w:pPr>
            <w:r w:rsidRPr="00B673EB">
              <w:rPr>
                <w:rFonts w:hint="eastAsia"/>
                <w:sz w:val="16"/>
                <w:szCs w:val="16"/>
              </w:rPr>
              <w:t>vivo</w:t>
            </w:r>
          </w:p>
        </w:tc>
        <w:tc>
          <w:tcPr>
            <w:tcW w:w="1717" w:type="dxa"/>
            <w:vAlign w:val="center"/>
          </w:tcPr>
          <w:p w14:paraId="0DB95C2B" w14:textId="2268B447" w:rsidR="009F5F6A" w:rsidRPr="00B673EB" w:rsidRDefault="009F5F6A" w:rsidP="009F5F6A">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401" w:type="dxa"/>
            <w:vAlign w:val="center"/>
          </w:tcPr>
          <w:p w14:paraId="7206C9C0" w14:textId="18730AF5" w:rsidR="009F5F6A" w:rsidRPr="00B673EB" w:rsidRDefault="009F5F6A" w:rsidP="009F5F6A">
            <w:pPr>
              <w:jc w:val="center"/>
              <w:rPr>
                <w:sz w:val="16"/>
                <w:szCs w:val="16"/>
              </w:rPr>
            </w:pPr>
            <w:r w:rsidRPr="00B673EB">
              <w:rPr>
                <w:sz w:val="16"/>
                <w:szCs w:val="16"/>
              </w:rPr>
              <w:t>20</w:t>
            </w:r>
          </w:p>
        </w:tc>
        <w:tc>
          <w:tcPr>
            <w:tcW w:w="1552" w:type="dxa"/>
            <w:vAlign w:val="center"/>
          </w:tcPr>
          <w:p w14:paraId="0976BBAC" w14:textId="0071AC6C" w:rsidR="009F5F6A" w:rsidRPr="00B673EB" w:rsidRDefault="009F5F6A" w:rsidP="009F5F6A">
            <w:pPr>
              <w:jc w:val="center"/>
              <w:rPr>
                <w:sz w:val="16"/>
                <w:szCs w:val="16"/>
              </w:rPr>
            </w:pPr>
            <w:r w:rsidRPr="00B673EB">
              <w:rPr>
                <w:rFonts w:hint="eastAsia"/>
                <w:sz w:val="16"/>
                <w:szCs w:val="16"/>
              </w:rPr>
              <w:t>&gt;</w:t>
            </w:r>
            <w:r w:rsidRPr="00B673EB">
              <w:rPr>
                <w:sz w:val="16"/>
                <w:szCs w:val="16"/>
              </w:rPr>
              <w:t>20</w:t>
            </w:r>
          </w:p>
        </w:tc>
        <w:tc>
          <w:tcPr>
            <w:tcW w:w="2008" w:type="dxa"/>
            <w:vAlign w:val="center"/>
          </w:tcPr>
          <w:p w14:paraId="2B0A5EC5" w14:textId="044D7B10" w:rsidR="009F5F6A" w:rsidRPr="00B673EB" w:rsidRDefault="009F5F6A" w:rsidP="009F5F6A">
            <w:pPr>
              <w:jc w:val="center"/>
              <w:rPr>
                <w:sz w:val="16"/>
                <w:szCs w:val="16"/>
              </w:rPr>
            </w:pPr>
            <w:r w:rsidRPr="00B673EB">
              <w:rPr>
                <w:sz w:val="16"/>
                <w:szCs w:val="16"/>
              </w:rPr>
              <w:t>100.00%</w:t>
            </w:r>
          </w:p>
        </w:tc>
        <w:tc>
          <w:tcPr>
            <w:tcW w:w="1694" w:type="dxa"/>
            <w:vAlign w:val="center"/>
          </w:tcPr>
          <w:p w14:paraId="47E288A1" w14:textId="013810FF" w:rsidR="009F5F6A" w:rsidRPr="00B673EB" w:rsidRDefault="009F5F6A" w:rsidP="009F5F6A">
            <w:pPr>
              <w:jc w:val="center"/>
              <w:rPr>
                <w:sz w:val="16"/>
                <w:szCs w:val="16"/>
              </w:rPr>
            </w:pPr>
            <w:r w:rsidRPr="00B673EB">
              <w:rPr>
                <w:rFonts w:hint="eastAsia"/>
                <w:sz w:val="16"/>
                <w:szCs w:val="16"/>
              </w:rPr>
              <w:t>-</w:t>
            </w:r>
          </w:p>
        </w:tc>
      </w:tr>
      <w:tr w:rsidR="009F5F6A" w:rsidRPr="00480BA6" w14:paraId="3ECF5C6B" w14:textId="77777777" w:rsidTr="008147DF">
        <w:tblPrEx>
          <w:jc w:val="left"/>
        </w:tblPrEx>
        <w:trPr>
          <w:trHeight w:hRule="exact" w:val="283"/>
        </w:trPr>
        <w:tc>
          <w:tcPr>
            <w:tcW w:w="0" w:type="auto"/>
            <w:vMerge/>
            <w:shd w:val="clear" w:color="auto" w:fill="9CC2E5" w:themeFill="accent1" w:themeFillTint="99"/>
            <w:vAlign w:val="center"/>
          </w:tcPr>
          <w:p w14:paraId="1998DCD5" w14:textId="638F0C14" w:rsidR="009F5F6A" w:rsidRPr="00B673EB" w:rsidRDefault="009F5F6A" w:rsidP="009F5F6A">
            <w:pPr>
              <w:jc w:val="center"/>
              <w:rPr>
                <w:sz w:val="16"/>
                <w:szCs w:val="16"/>
              </w:rPr>
            </w:pPr>
          </w:p>
        </w:tc>
        <w:tc>
          <w:tcPr>
            <w:tcW w:w="1717" w:type="dxa"/>
            <w:vAlign w:val="center"/>
          </w:tcPr>
          <w:p w14:paraId="31F43D79" w14:textId="785B9620" w:rsidR="009F5F6A" w:rsidRPr="00B673EB" w:rsidRDefault="009F5F6A" w:rsidP="009F5F6A">
            <w:pPr>
              <w:jc w:val="center"/>
              <w:rPr>
                <w:sz w:val="16"/>
                <w:szCs w:val="16"/>
              </w:rPr>
            </w:pPr>
            <w:r w:rsidRPr="00B673EB">
              <w:rPr>
                <w:sz w:val="16"/>
                <w:szCs w:val="16"/>
              </w:rPr>
              <w:t>R15/16CDRX</w:t>
            </w:r>
            <w:r w:rsidR="00E43DF8" w:rsidRPr="00B673EB">
              <w:rPr>
                <w:rFonts w:eastAsia="DengXian"/>
                <w:color w:val="000000"/>
                <w:sz w:val="16"/>
                <w:szCs w:val="16"/>
              </w:rPr>
              <w:t xml:space="preserve"> </w:t>
            </w:r>
            <w:r w:rsidR="00E43DF8" w:rsidRPr="00B673EB">
              <w:rPr>
                <w:sz w:val="16"/>
                <w:szCs w:val="16"/>
              </w:rPr>
              <w:t>(4_2_1)</w:t>
            </w:r>
          </w:p>
        </w:tc>
        <w:tc>
          <w:tcPr>
            <w:tcW w:w="1401" w:type="dxa"/>
            <w:vAlign w:val="center"/>
          </w:tcPr>
          <w:p w14:paraId="54D31B24" w14:textId="107819C8" w:rsidR="009F5F6A" w:rsidRPr="00B673EB" w:rsidRDefault="009F5F6A" w:rsidP="009F5F6A">
            <w:pPr>
              <w:jc w:val="center"/>
              <w:rPr>
                <w:sz w:val="16"/>
                <w:szCs w:val="16"/>
              </w:rPr>
            </w:pPr>
            <w:r w:rsidRPr="00B673EB">
              <w:rPr>
                <w:sz w:val="16"/>
                <w:szCs w:val="16"/>
              </w:rPr>
              <w:t>20</w:t>
            </w:r>
          </w:p>
        </w:tc>
        <w:tc>
          <w:tcPr>
            <w:tcW w:w="1552" w:type="dxa"/>
            <w:vAlign w:val="center"/>
          </w:tcPr>
          <w:p w14:paraId="41C50932" w14:textId="1DA5F05B" w:rsidR="009F5F6A" w:rsidRPr="00B673EB" w:rsidRDefault="009F5F6A" w:rsidP="009F5F6A">
            <w:pPr>
              <w:jc w:val="center"/>
              <w:rPr>
                <w:sz w:val="16"/>
                <w:szCs w:val="16"/>
              </w:rPr>
            </w:pPr>
            <w:r w:rsidRPr="00B673EB">
              <w:rPr>
                <w:rFonts w:hint="eastAsia"/>
                <w:sz w:val="16"/>
                <w:szCs w:val="16"/>
              </w:rPr>
              <w:t>&gt;</w:t>
            </w:r>
            <w:r w:rsidRPr="00B673EB">
              <w:rPr>
                <w:sz w:val="16"/>
                <w:szCs w:val="16"/>
              </w:rPr>
              <w:t>20</w:t>
            </w:r>
          </w:p>
        </w:tc>
        <w:tc>
          <w:tcPr>
            <w:tcW w:w="2008" w:type="dxa"/>
            <w:vAlign w:val="center"/>
          </w:tcPr>
          <w:p w14:paraId="3EFEAA31" w14:textId="2B76CEBC" w:rsidR="009F5F6A" w:rsidRPr="00B673EB" w:rsidRDefault="009F5F6A" w:rsidP="009F5F6A">
            <w:pPr>
              <w:jc w:val="center"/>
              <w:rPr>
                <w:sz w:val="16"/>
                <w:szCs w:val="16"/>
              </w:rPr>
            </w:pPr>
            <w:r w:rsidRPr="00B673EB">
              <w:rPr>
                <w:sz w:val="16"/>
                <w:szCs w:val="16"/>
              </w:rPr>
              <w:t>94.31%</w:t>
            </w:r>
          </w:p>
        </w:tc>
        <w:tc>
          <w:tcPr>
            <w:tcW w:w="1694" w:type="dxa"/>
            <w:vAlign w:val="center"/>
          </w:tcPr>
          <w:p w14:paraId="4AD3EA46" w14:textId="5EF0C81F" w:rsidR="009F5F6A" w:rsidRPr="00B673EB" w:rsidRDefault="009F5F6A" w:rsidP="009F5F6A">
            <w:pPr>
              <w:jc w:val="center"/>
              <w:rPr>
                <w:sz w:val="16"/>
                <w:szCs w:val="16"/>
              </w:rPr>
            </w:pPr>
            <w:r w:rsidRPr="00B673EB">
              <w:rPr>
                <w:rFonts w:hint="eastAsia"/>
                <w:sz w:val="16"/>
                <w:szCs w:val="16"/>
              </w:rPr>
              <w:t>26.33%</w:t>
            </w:r>
          </w:p>
        </w:tc>
      </w:tr>
      <w:tr w:rsidR="009F5F6A" w:rsidRPr="00480BA6" w14:paraId="3C18CA8A" w14:textId="77777777" w:rsidTr="008147DF">
        <w:tblPrEx>
          <w:jc w:val="left"/>
        </w:tblPrEx>
        <w:trPr>
          <w:trHeight w:hRule="exact" w:val="283"/>
        </w:trPr>
        <w:tc>
          <w:tcPr>
            <w:tcW w:w="0" w:type="auto"/>
            <w:vMerge/>
            <w:shd w:val="clear" w:color="auto" w:fill="9CC2E5" w:themeFill="accent1" w:themeFillTint="99"/>
            <w:vAlign w:val="center"/>
          </w:tcPr>
          <w:p w14:paraId="3419384F" w14:textId="41338F81" w:rsidR="009F5F6A" w:rsidRPr="00B673EB" w:rsidRDefault="009F5F6A" w:rsidP="009F5F6A">
            <w:pPr>
              <w:jc w:val="center"/>
              <w:rPr>
                <w:sz w:val="16"/>
                <w:szCs w:val="16"/>
              </w:rPr>
            </w:pPr>
          </w:p>
        </w:tc>
        <w:tc>
          <w:tcPr>
            <w:tcW w:w="1717" w:type="dxa"/>
            <w:vAlign w:val="center"/>
          </w:tcPr>
          <w:p w14:paraId="685C0A76" w14:textId="783C14C0" w:rsidR="009F5F6A" w:rsidRPr="00B673EB" w:rsidRDefault="009F5F6A" w:rsidP="009F5F6A">
            <w:pPr>
              <w:jc w:val="center"/>
              <w:rPr>
                <w:sz w:val="16"/>
                <w:szCs w:val="16"/>
              </w:rPr>
            </w:pPr>
            <w:r w:rsidRPr="00B673EB">
              <w:rPr>
                <w:sz w:val="16"/>
                <w:szCs w:val="16"/>
              </w:rPr>
              <w:t>R15/16CDRX</w:t>
            </w:r>
            <w:r w:rsidR="00E43DF8" w:rsidRPr="00B673EB">
              <w:rPr>
                <w:rFonts w:eastAsia="DengXian"/>
                <w:color w:val="000000"/>
                <w:sz w:val="16"/>
                <w:szCs w:val="16"/>
              </w:rPr>
              <w:t xml:space="preserve"> </w:t>
            </w:r>
            <w:r w:rsidR="00E43DF8" w:rsidRPr="00B673EB">
              <w:rPr>
                <w:sz w:val="16"/>
                <w:szCs w:val="16"/>
              </w:rPr>
              <w:t>(8_3_1)</w:t>
            </w:r>
          </w:p>
        </w:tc>
        <w:tc>
          <w:tcPr>
            <w:tcW w:w="1401" w:type="dxa"/>
            <w:vAlign w:val="center"/>
          </w:tcPr>
          <w:p w14:paraId="7D9129D5" w14:textId="6A81D566" w:rsidR="009F5F6A" w:rsidRPr="00B673EB" w:rsidRDefault="009F5F6A" w:rsidP="009F5F6A">
            <w:pPr>
              <w:jc w:val="center"/>
              <w:rPr>
                <w:sz w:val="16"/>
                <w:szCs w:val="16"/>
              </w:rPr>
            </w:pPr>
            <w:r w:rsidRPr="00B673EB">
              <w:rPr>
                <w:sz w:val="16"/>
                <w:szCs w:val="16"/>
              </w:rPr>
              <w:t>20</w:t>
            </w:r>
          </w:p>
        </w:tc>
        <w:tc>
          <w:tcPr>
            <w:tcW w:w="1552" w:type="dxa"/>
            <w:vAlign w:val="center"/>
          </w:tcPr>
          <w:p w14:paraId="44FED454" w14:textId="7B3DF077" w:rsidR="009F5F6A" w:rsidRPr="00B673EB" w:rsidRDefault="009F5F6A" w:rsidP="009F5F6A">
            <w:pPr>
              <w:jc w:val="center"/>
              <w:rPr>
                <w:sz w:val="16"/>
                <w:szCs w:val="16"/>
              </w:rPr>
            </w:pPr>
            <w:r w:rsidRPr="00B673EB">
              <w:rPr>
                <w:rFonts w:hint="eastAsia"/>
                <w:sz w:val="16"/>
                <w:szCs w:val="16"/>
              </w:rPr>
              <w:t>&gt;</w:t>
            </w:r>
            <w:r w:rsidRPr="00B673EB">
              <w:rPr>
                <w:sz w:val="16"/>
                <w:szCs w:val="16"/>
              </w:rPr>
              <w:t>20</w:t>
            </w:r>
          </w:p>
        </w:tc>
        <w:tc>
          <w:tcPr>
            <w:tcW w:w="2008" w:type="dxa"/>
            <w:vAlign w:val="center"/>
          </w:tcPr>
          <w:p w14:paraId="7F246F68" w14:textId="07E5C570" w:rsidR="009F5F6A" w:rsidRPr="00B673EB" w:rsidRDefault="009F5F6A" w:rsidP="009F5F6A">
            <w:pPr>
              <w:jc w:val="center"/>
              <w:rPr>
                <w:sz w:val="16"/>
                <w:szCs w:val="16"/>
              </w:rPr>
            </w:pPr>
            <w:r w:rsidRPr="00B673EB">
              <w:rPr>
                <w:sz w:val="16"/>
                <w:szCs w:val="16"/>
              </w:rPr>
              <w:t>93.33%</w:t>
            </w:r>
          </w:p>
        </w:tc>
        <w:tc>
          <w:tcPr>
            <w:tcW w:w="1694" w:type="dxa"/>
            <w:vAlign w:val="center"/>
          </w:tcPr>
          <w:p w14:paraId="33D2E144" w14:textId="563A4406" w:rsidR="009F5F6A" w:rsidRPr="00B673EB" w:rsidRDefault="009F5F6A" w:rsidP="009F5F6A">
            <w:pPr>
              <w:jc w:val="center"/>
              <w:rPr>
                <w:sz w:val="16"/>
                <w:szCs w:val="16"/>
              </w:rPr>
            </w:pPr>
            <w:r w:rsidRPr="00B673EB">
              <w:rPr>
                <w:rFonts w:hint="eastAsia"/>
                <w:sz w:val="16"/>
                <w:szCs w:val="16"/>
              </w:rPr>
              <w:t>36.83%</w:t>
            </w:r>
          </w:p>
        </w:tc>
      </w:tr>
    </w:tbl>
    <w:p w14:paraId="03F7CA8B" w14:textId="7B634088" w:rsidR="009629F8" w:rsidRDefault="009629F8" w:rsidP="006011CD">
      <w:pPr>
        <w:spacing w:before="120" w:after="120" w:line="276" w:lineRule="auto"/>
        <w:jc w:val="both"/>
      </w:pPr>
    </w:p>
    <w:p w14:paraId="48E9B5FA" w14:textId="77777777" w:rsidR="009629F8" w:rsidRDefault="009629F8" w:rsidP="009629F8">
      <w:pPr>
        <w:spacing w:before="120" w:after="120" w:line="276" w:lineRule="auto"/>
      </w:pPr>
      <w:proofErr w:type="spellStart"/>
      <w:r>
        <w:rPr>
          <w:b/>
          <w:bCs/>
          <w:u w:val="single"/>
        </w:rPr>
        <w:t>InH</w:t>
      </w:r>
      <w:proofErr w:type="spellEnd"/>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48F71076" w14:textId="1F9925D0" w:rsidR="009629F8" w:rsidRDefault="00FB773B" w:rsidP="00FB773B">
      <w:pPr>
        <w:spacing w:before="120" w:after="120" w:line="276" w:lineRule="auto"/>
        <w:jc w:val="center"/>
      </w:pPr>
      <w:r>
        <w:t xml:space="preserve">Table </w:t>
      </w:r>
      <w:fldSimple w:instr=" SEQ Table \* ARABIC ">
        <w:r w:rsidR="00FC3309">
          <w:rPr>
            <w:noProof/>
          </w:rPr>
          <w:t>47</w:t>
        </w:r>
      </w:fldSimple>
      <w:r>
        <w:t xml:space="preserve"> Power consumption results of </w:t>
      </w:r>
      <w:r w:rsidRPr="00FB773B">
        <w:t>scene/video/data/voice</w:t>
      </w:r>
      <w:r>
        <w:t xml:space="preserve"> (10Mbps) application in FR1 UL </w:t>
      </w:r>
      <w:proofErr w:type="spellStart"/>
      <w:r>
        <w:t>InH</w:t>
      </w:r>
      <w:proofErr w:type="spellEnd"/>
      <w:r>
        <w:t xml:space="preserve"> scenario</w:t>
      </w:r>
    </w:p>
    <w:tbl>
      <w:tblPr>
        <w:tblStyle w:val="aa"/>
        <w:tblW w:w="0" w:type="auto"/>
        <w:jc w:val="center"/>
        <w:tblLayout w:type="fixed"/>
        <w:tblLook w:val="04A0" w:firstRow="1" w:lastRow="0" w:firstColumn="1" w:lastColumn="0" w:noHBand="0" w:noVBand="1"/>
      </w:tblPr>
      <w:tblGrid>
        <w:gridCol w:w="704"/>
        <w:gridCol w:w="1985"/>
        <w:gridCol w:w="1275"/>
        <w:gridCol w:w="1560"/>
        <w:gridCol w:w="1842"/>
        <w:gridCol w:w="1694"/>
      </w:tblGrid>
      <w:tr w:rsidR="00721F1E" w14:paraId="6047AA27" w14:textId="77777777" w:rsidTr="005013B0">
        <w:trPr>
          <w:trHeight w:val="683"/>
          <w:jc w:val="center"/>
        </w:trPr>
        <w:tc>
          <w:tcPr>
            <w:tcW w:w="704" w:type="dxa"/>
            <w:shd w:val="clear" w:color="auto" w:fill="9CC2E5" w:themeFill="accent1" w:themeFillTint="99"/>
            <w:vAlign w:val="center"/>
          </w:tcPr>
          <w:p w14:paraId="5D64848C"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lastRenderedPageBreak/>
              <w:t>S</w:t>
            </w:r>
            <w:r w:rsidRPr="00B673EB">
              <w:rPr>
                <w:rFonts w:eastAsiaTheme="minorEastAsia"/>
                <w:b/>
                <w:sz w:val="16"/>
                <w:szCs w:val="16"/>
                <w:lang w:eastAsia="zh-CN"/>
              </w:rPr>
              <w:t>ource</w:t>
            </w:r>
          </w:p>
        </w:tc>
        <w:tc>
          <w:tcPr>
            <w:tcW w:w="1985" w:type="dxa"/>
            <w:shd w:val="clear" w:color="auto" w:fill="9CC2E5" w:themeFill="accent1" w:themeFillTint="99"/>
            <w:vAlign w:val="center"/>
          </w:tcPr>
          <w:p w14:paraId="6FC60C02"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5" w:type="dxa"/>
            <w:shd w:val="clear" w:color="auto" w:fill="9CC2E5" w:themeFill="accent1" w:themeFillTint="99"/>
            <w:vAlign w:val="center"/>
          </w:tcPr>
          <w:p w14:paraId="2F5904DA" w14:textId="77777777" w:rsidR="009629F8" w:rsidRPr="00B673EB" w:rsidRDefault="009629F8"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60" w:type="dxa"/>
            <w:shd w:val="clear" w:color="auto" w:fill="9CC2E5" w:themeFill="accent1" w:themeFillTint="99"/>
            <w:vAlign w:val="center"/>
          </w:tcPr>
          <w:p w14:paraId="1CBAA51E"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42" w:type="dxa"/>
            <w:shd w:val="clear" w:color="auto" w:fill="9CC2E5" w:themeFill="accent1" w:themeFillTint="99"/>
            <w:vAlign w:val="center"/>
          </w:tcPr>
          <w:p w14:paraId="3F5D2E50"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01DB974A" w14:textId="77777777" w:rsidR="009629F8" w:rsidRPr="00B673EB" w:rsidRDefault="009629F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B7391" w:rsidRPr="00480BA6" w14:paraId="69BF722D" w14:textId="77777777" w:rsidTr="005013B0">
        <w:tblPrEx>
          <w:jc w:val="left"/>
        </w:tblPrEx>
        <w:trPr>
          <w:trHeight w:hRule="exact" w:val="283"/>
        </w:trPr>
        <w:tc>
          <w:tcPr>
            <w:tcW w:w="704" w:type="dxa"/>
            <w:vMerge w:val="restart"/>
            <w:shd w:val="clear" w:color="auto" w:fill="9CC2E5" w:themeFill="accent1" w:themeFillTint="99"/>
            <w:vAlign w:val="center"/>
          </w:tcPr>
          <w:p w14:paraId="385783D2" w14:textId="09820E1C" w:rsidR="009B7391" w:rsidRPr="00B673EB" w:rsidRDefault="009B7391" w:rsidP="009B7391">
            <w:pPr>
              <w:jc w:val="center"/>
              <w:rPr>
                <w:sz w:val="16"/>
                <w:szCs w:val="16"/>
              </w:rPr>
            </w:pPr>
            <w:r w:rsidRPr="00B673EB">
              <w:rPr>
                <w:rFonts w:hint="eastAsia"/>
                <w:sz w:val="16"/>
                <w:szCs w:val="16"/>
              </w:rPr>
              <w:t>vivo</w:t>
            </w:r>
          </w:p>
        </w:tc>
        <w:tc>
          <w:tcPr>
            <w:tcW w:w="1985" w:type="dxa"/>
            <w:vAlign w:val="center"/>
          </w:tcPr>
          <w:p w14:paraId="221DDBAC" w14:textId="38B14EB0" w:rsidR="009B7391" w:rsidRPr="00B673EB" w:rsidRDefault="009B7391" w:rsidP="009B7391">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5" w:type="dxa"/>
            <w:vAlign w:val="center"/>
          </w:tcPr>
          <w:p w14:paraId="5C687941" w14:textId="43FE34C6"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2F008F87" w14:textId="1D5FDA82"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438EEA83" w14:textId="625BFDF4"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5CC76D78" w14:textId="0DB62DDA" w:rsidR="009B7391" w:rsidRPr="00B673EB" w:rsidRDefault="009B7391" w:rsidP="009B7391">
            <w:pPr>
              <w:jc w:val="center"/>
              <w:rPr>
                <w:sz w:val="16"/>
                <w:szCs w:val="16"/>
              </w:rPr>
            </w:pPr>
            <w:r w:rsidRPr="00B673EB">
              <w:rPr>
                <w:rFonts w:hint="eastAsia"/>
                <w:sz w:val="16"/>
                <w:szCs w:val="16"/>
              </w:rPr>
              <w:t>-</w:t>
            </w:r>
          </w:p>
        </w:tc>
      </w:tr>
      <w:tr w:rsidR="009B7391" w:rsidRPr="00480BA6" w14:paraId="45425E0E" w14:textId="77777777" w:rsidTr="005013B0">
        <w:tblPrEx>
          <w:jc w:val="left"/>
        </w:tblPrEx>
        <w:trPr>
          <w:trHeight w:hRule="exact" w:val="340"/>
        </w:trPr>
        <w:tc>
          <w:tcPr>
            <w:tcW w:w="704" w:type="dxa"/>
            <w:vMerge/>
            <w:shd w:val="clear" w:color="auto" w:fill="9CC2E5" w:themeFill="accent1" w:themeFillTint="99"/>
            <w:vAlign w:val="center"/>
          </w:tcPr>
          <w:p w14:paraId="708C2387" w14:textId="6D4EBC41" w:rsidR="009B7391" w:rsidRPr="00B673EB" w:rsidRDefault="009B7391" w:rsidP="009B7391">
            <w:pPr>
              <w:jc w:val="center"/>
              <w:rPr>
                <w:sz w:val="16"/>
                <w:szCs w:val="16"/>
              </w:rPr>
            </w:pPr>
          </w:p>
        </w:tc>
        <w:tc>
          <w:tcPr>
            <w:tcW w:w="1985" w:type="dxa"/>
            <w:vAlign w:val="center"/>
          </w:tcPr>
          <w:p w14:paraId="5395C5FB" w14:textId="0962F577" w:rsidR="009B7391" w:rsidRPr="00B673EB" w:rsidRDefault="009B7391" w:rsidP="009B7391">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(10_8_4)</w:t>
            </w:r>
          </w:p>
        </w:tc>
        <w:tc>
          <w:tcPr>
            <w:tcW w:w="1275" w:type="dxa"/>
            <w:vAlign w:val="center"/>
          </w:tcPr>
          <w:p w14:paraId="47E91B09" w14:textId="0A3B6C9F"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54BF0508" w14:textId="014E6CFF"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3F30D8CD" w14:textId="7E2A7126"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4FFA0298" w14:textId="2109B56D" w:rsidR="009B7391" w:rsidRPr="00B673EB" w:rsidRDefault="009B7391" w:rsidP="009B7391">
            <w:pPr>
              <w:jc w:val="center"/>
              <w:rPr>
                <w:sz w:val="16"/>
                <w:szCs w:val="16"/>
              </w:rPr>
            </w:pPr>
            <w:r w:rsidRPr="00B673EB">
              <w:rPr>
                <w:rFonts w:hint="eastAsia"/>
                <w:sz w:val="16"/>
                <w:szCs w:val="16"/>
              </w:rPr>
              <w:t>8.39%</w:t>
            </w:r>
          </w:p>
        </w:tc>
      </w:tr>
      <w:tr w:rsidR="009B7391" w:rsidRPr="00480BA6" w14:paraId="162FDE36" w14:textId="77777777" w:rsidTr="005013B0">
        <w:tblPrEx>
          <w:jc w:val="left"/>
        </w:tblPrEx>
        <w:trPr>
          <w:trHeight w:hRule="exact" w:val="274"/>
        </w:trPr>
        <w:tc>
          <w:tcPr>
            <w:tcW w:w="704" w:type="dxa"/>
            <w:vMerge/>
            <w:shd w:val="clear" w:color="auto" w:fill="9CC2E5" w:themeFill="accent1" w:themeFillTint="99"/>
            <w:vAlign w:val="center"/>
          </w:tcPr>
          <w:p w14:paraId="1E1F1AF3" w14:textId="14BBA49B" w:rsidR="009B7391" w:rsidRPr="00B673EB" w:rsidRDefault="009B7391" w:rsidP="009B7391">
            <w:pPr>
              <w:jc w:val="center"/>
              <w:rPr>
                <w:sz w:val="16"/>
                <w:szCs w:val="16"/>
              </w:rPr>
            </w:pPr>
          </w:p>
        </w:tc>
        <w:tc>
          <w:tcPr>
            <w:tcW w:w="1985" w:type="dxa"/>
            <w:vAlign w:val="center"/>
          </w:tcPr>
          <w:p w14:paraId="4CE64301" w14:textId="587819D0" w:rsidR="009B7391" w:rsidRPr="00B673EB" w:rsidRDefault="009B7391" w:rsidP="009B7391">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(16_14_4)</w:t>
            </w:r>
          </w:p>
        </w:tc>
        <w:tc>
          <w:tcPr>
            <w:tcW w:w="1275" w:type="dxa"/>
            <w:vAlign w:val="center"/>
          </w:tcPr>
          <w:p w14:paraId="2B6E4B90" w14:textId="24C2B753"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415598C5" w14:textId="38B815DB"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0BD2A605" w14:textId="3D43B425"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2B37C93C" w14:textId="0C81D70A" w:rsidR="009B7391" w:rsidRPr="00B673EB" w:rsidRDefault="009B7391" w:rsidP="009B7391">
            <w:pPr>
              <w:jc w:val="center"/>
              <w:rPr>
                <w:sz w:val="16"/>
                <w:szCs w:val="16"/>
              </w:rPr>
            </w:pPr>
            <w:r w:rsidRPr="00B673EB">
              <w:rPr>
                <w:rFonts w:hint="eastAsia"/>
                <w:sz w:val="16"/>
                <w:szCs w:val="16"/>
              </w:rPr>
              <w:t>5.21%</w:t>
            </w:r>
          </w:p>
        </w:tc>
      </w:tr>
      <w:tr w:rsidR="009B7391" w:rsidRPr="00480BA6" w14:paraId="6850E4E0" w14:textId="77777777" w:rsidTr="005013B0">
        <w:tblPrEx>
          <w:jc w:val="left"/>
        </w:tblPrEx>
        <w:trPr>
          <w:trHeight w:hRule="exact" w:val="283"/>
        </w:trPr>
        <w:tc>
          <w:tcPr>
            <w:tcW w:w="704" w:type="dxa"/>
            <w:vMerge/>
            <w:shd w:val="clear" w:color="auto" w:fill="9CC2E5" w:themeFill="accent1" w:themeFillTint="99"/>
            <w:vAlign w:val="center"/>
          </w:tcPr>
          <w:p w14:paraId="47B5A380" w14:textId="6F3EA288" w:rsidR="009B7391" w:rsidRPr="00B673EB" w:rsidRDefault="009B7391" w:rsidP="009B7391">
            <w:pPr>
              <w:jc w:val="center"/>
              <w:rPr>
                <w:sz w:val="16"/>
                <w:szCs w:val="16"/>
              </w:rPr>
            </w:pPr>
          </w:p>
        </w:tc>
        <w:tc>
          <w:tcPr>
            <w:tcW w:w="1985" w:type="dxa"/>
            <w:vAlign w:val="center"/>
          </w:tcPr>
          <w:p w14:paraId="3CD4E7C6" w14:textId="79773998" w:rsidR="009B7391" w:rsidRPr="00B673EB" w:rsidRDefault="009B7391" w:rsidP="009B7391">
            <w:pPr>
              <w:jc w:val="center"/>
              <w:rPr>
                <w:sz w:val="16"/>
                <w:szCs w:val="16"/>
              </w:rPr>
            </w:pPr>
            <w:proofErr w:type="spellStart"/>
            <w:r w:rsidRPr="00B673EB">
              <w:rPr>
                <w:rFonts w:hint="eastAsia"/>
                <w:sz w:val="16"/>
                <w:szCs w:val="16"/>
              </w:rPr>
              <w:t>eCDRX</w:t>
            </w:r>
            <w:proofErr w:type="spellEnd"/>
            <w:r w:rsidR="00E43DF8" w:rsidRPr="00B673EB">
              <w:rPr>
                <w:rFonts w:eastAsia="DengXian"/>
                <w:color w:val="000000"/>
                <w:sz w:val="16"/>
                <w:szCs w:val="16"/>
              </w:rPr>
              <w:t xml:space="preserve"> </w:t>
            </w:r>
            <w:r w:rsidR="00E43DF8" w:rsidRPr="00B673EB">
              <w:rPr>
                <w:sz w:val="16"/>
                <w:szCs w:val="16"/>
              </w:rPr>
              <w:t>(16_6_4)</w:t>
            </w:r>
          </w:p>
        </w:tc>
        <w:tc>
          <w:tcPr>
            <w:tcW w:w="1275" w:type="dxa"/>
            <w:vAlign w:val="center"/>
          </w:tcPr>
          <w:p w14:paraId="3BF3F645" w14:textId="5CFFC165"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193B829F" w14:textId="092B3447"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1B0EC12A" w14:textId="6962B44C"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201532F7" w14:textId="6C235633" w:rsidR="009B7391" w:rsidRPr="00B673EB" w:rsidRDefault="009B7391" w:rsidP="009B7391">
            <w:pPr>
              <w:jc w:val="center"/>
              <w:rPr>
                <w:sz w:val="16"/>
                <w:szCs w:val="16"/>
              </w:rPr>
            </w:pPr>
            <w:r w:rsidRPr="00B673EB">
              <w:rPr>
                <w:rFonts w:hint="eastAsia"/>
                <w:sz w:val="16"/>
                <w:szCs w:val="16"/>
              </w:rPr>
              <w:t>35.41%</w:t>
            </w:r>
          </w:p>
        </w:tc>
      </w:tr>
      <w:tr w:rsidR="009B7391" w:rsidRPr="00480BA6" w14:paraId="213D4400" w14:textId="77777777" w:rsidTr="005013B0">
        <w:tblPrEx>
          <w:jc w:val="left"/>
        </w:tblPrEx>
        <w:trPr>
          <w:trHeight w:hRule="exact" w:val="283"/>
        </w:trPr>
        <w:tc>
          <w:tcPr>
            <w:tcW w:w="704" w:type="dxa"/>
            <w:vMerge/>
            <w:shd w:val="clear" w:color="auto" w:fill="9CC2E5" w:themeFill="accent1" w:themeFillTint="99"/>
            <w:vAlign w:val="center"/>
          </w:tcPr>
          <w:p w14:paraId="5CC683C5" w14:textId="1DF4E36D" w:rsidR="009B7391" w:rsidRPr="00B673EB" w:rsidRDefault="009B7391" w:rsidP="009B7391">
            <w:pPr>
              <w:jc w:val="center"/>
              <w:rPr>
                <w:sz w:val="16"/>
                <w:szCs w:val="16"/>
              </w:rPr>
            </w:pPr>
          </w:p>
        </w:tc>
        <w:tc>
          <w:tcPr>
            <w:tcW w:w="1985" w:type="dxa"/>
            <w:vAlign w:val="center"/>
          </w:tcPr>
          <w:p w14:paraId="6B5039D9" w14:textId="5C9D27C9" w:rsidR="009B7391" w:rsidRPr="00B673EB" w:rsidRDefault="009B7391" w:rsidP="009B7391">
            <w:pPr>
              <w:jc w:val="center"/>
              <w:rPr>
                <w:sz w:val="16"/>
                <w:szCs w:val="16"/>
              </w:rPr>
            </w:pPr>
            <w:r w:rsidRPr="00B673EB">
              <w:rPr>
                <w:rFonts w:hint="eastAsia"/>
                <w:sz w:val="16"/>
                <w:szCs w:val="16"/>
              </w:rPr>
              <w:t>R17 PDCCH skipping</w:t>
            </w:r>
          </w:p>
        </w:tc>
        <w:tc>
          <w:tcPr>
            <w:tcW w:w="1275" w:type="dxa"/>
            <w:vAlign w:val="center"/>
          </w:tcPr>
          <w:p w14:paraId="00E9D17F" w14:textId="5AAB1C27" w:rsidR="009B7391" w:rsidRPr="00B673EB" w:rsidRDefault="009B7391" w:rsidP="009B7391">
            <w:pPr>
              <w:jc w:val="center"/>
              <w:rPr>
                <w:sz w:val="16"/>
                <w:szCs w:val="16"/>
              </w:rPr>
            </w:pPr>
            <w:r w:rsidRPr="00B673EB">
              <w:rPr>
                <w:rFonts w:hint="eastAsia"/>
                <w:sz w:val="16"/>
                <w:szCs w:val="16"/>
              </w:rPr>
              <w:t>7</w:t>
            </w:r>
          </w:p>
        </w:tc>
        <w:tc>
          <w:tcPr>
            <w:tcW w:w="1560" w:type="dxa"/>
            <w:vAlign w:val="center"/>
          </w:tcPr>
          <w:p w14:paraId="25169A3A" w14:textId="59812BD5"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6F277989" w14:textId="0AABC50B" w:rsidR="009B7391" w:rsidRPr="00B673EB" w:rsidRDefault="009B7391" w:rsidP="009B7391">
            <w:pPr>
              <w:jc w:val="center"/>
              <w:rPr>
                <w:sz w:val="16"/>
                <w:szCs w:val="16"/>
              </w:rPr>
            </w:pPr>
            <w:r w:rsidRPr="00B673EB">
              <w:rPr>
                <w:rFonts w:hint="eastAsia"/>
                <w:sz w:val="16"/>
                <w:szCs w:val="16"/>
              </w:rPr>
              <w:t>100.00%</w:t>
            </w:r>
          </w:p>
        </w:tc>
        <w:tc>
          <w:tcPr>
            <w:tcW w:w="1694" w:type="dxa"/>
            <w:vAlign w:val="center"/>
          </w:tcPr>
          <w:p w14:paraId="586E79A3" w14:textId="22AECBE1" w:rsidR="009B7391" w:rsidRPr="00B673EB" w:rsidRDefault="009B7391" w:rsidP="009B7391">
            <w:pPr>
              <w:jc w:val="center"/>
              <w:rPr>
                <w:sz w:val="16"/>
                <w:szCs w:val="16"/>
              </w:rPr>
            </w:pPr>
            <w:r w:rsidRPr="00B673EB">
              <w:rPr>
                <w:rFonts w:hint="eastAsia"/>
                <w:sz w:val="16"/>
                <w:szCs w:val="16"/>
              </w:rPr>
              <w:t>39.50%</w:t>
            </w:r>
          </w:p>
        </w:tc>
      </w:tr>
      <w:tr w:rsidR="009B7391" w:rsidRPr="00480BA6" w14:paraId="1980E96C" w14:textId="77777777" w:rsidTr="005013B0">
        <w:tblPrEx>
          <w:jc w:val="left"/>
        </w:tblPrEx>
        <w:trPr>
          <w:trHeight w:hRule="exact" w:val="283"/>
        </w:trPr>
        <w:tc>
          <w:tcPr>
            <w:tcW w:w="704" w:type="dxa"/>
            <w:vMerge/>
            <w:shd w:val="clear" w:color="auto" w:fill="9CC2E5" w:themeFill="accent1" w:themeFillTint="99"/>
            <w:vAlign w:val="center"/>
          </w:tcPr>
          <w:p w14:paraId="702DAAF9" w14:textId="10E72154" w:rsidR="009B7391" w:rsidRPr="00B673EB" w:rsidRDefault="009B7391" w:rsidP="009B7391">
            <w:pPr>
              <w:jc w:val="center"/>
              <w:rPr>
                <w:sz w:val="16"/>
                <w:szCs w:val="16"/>
              </w:rPr>
            </w:pPr>
          </w:p>
        </w:tc>
        <w:tc>
          <w:tcPr>
            <w:tcW w:w="1985" w:type="dxa"/>
            <w:vAlign w:val="center"/>
          </w:tcPr>
          <w:p w14:paraId="12A4466C" w14:textId="140C4069" w:rsidR="009B7391" w:rsidRPr="00B673EB" w:rsidRDefault="009B7391" w:rsidP="009B7391">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5" w:type="dxa"/>
            <w:vAlign w:val="center"/>
          </w:tcPr>
          <w:p w14:paraId="395A23AC" w14:textId="7163E38D"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521751DA" w14:textId="4B7B7261"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63AC0643" w14:textId="7AB2ED04" w:rsidR="009B7391" w:rsidRPr="00B673EB" w:rsidRDefault="009B7391" w:rsidP="009B7391">
            <w:pPr>
              <w:jc w:val="center"/>
              <w:rPr>
                <w:sz w:val="16"/>
                <w:szCs w:val="16"/>
              </w:rPr>
            </w:pPr>
            <w:r w:rsidRPr="00B673EB">
              <w:rPr>
                <w:rFonts w:hint="eastAsia"/>
                <w:sz w:val="16"/>
                <w:szCs w:val="16"/>
              </w:rPr>
              <w:t>93.59%</w:t>
            </w:r>
          </w:p>
        </w:tc>
        <w:tc>
          <w:tcPr>
            <w:tcW w:w="1694" w:type="dxa"/>
            <w:vAlign w:val="center"/>
          </w:tcPr>
          <w:p w14:paraId="59793206" w14:textId="26D03934" w:rsidR="009B7391" w:rsidRPr="00B673EB" w:rsidRDefault="009B7391" w:rsidP="009B7391">
            <w:pPr>
              <w:jc w:val="center"/>
              <w:rPr>
                <w:sz w:val="16"/>
                <w:szCs w:val="16"/>
              </w:rPr>
            </w:pPr>
            <w:r w:rsidRPr="00B673EB">
              <w:rPr>
                <w:rFonts w:hint="eastAsia"/>
                <w:sz w:val="16"/>
                <w:szCs w:val="16"/>
              </w:rPr>
              <w:t>-</w:t>
            </w:r>
          </w:p>
        </w:tc>
      </w:tr>
      <w:tr w:rsidR="009B7391" w:rsidRPr="00480BA6" w14:paraId="79696BBA" w14:textId="77777777" w:rsidTr="005013B0">
        <w:tblPrEx>
          <w:jc w:val="left"/>
        </w:tblPrEx>
        <w:trPr>
          <w:trHeight w:hRule="exact" w:val="396"/>
        </w:trPr>
        <w:tc>
          <w:tcPr>
            <w:tcW w:w="704" w:type="dxa"/>
            <w:vMerge/>
            <w:shd w:val="clear" w:color="auto" w:fill="9CC2E5" w:themeFill="accent1" w:themeFillTint="99"/>
            <w:vAlign w:val="center"/>
          </w:tcPr>
          <w:p w14:paraId="3474D9FB" w14:textId="5C86BCD3" w:rsidR="009B7391" w:rsidRPr="00B673EB" w:rsidRDefault="009B7391" w:rsidP="009B7391">
            <w:pPr>
              <w:jc w:val="center"/>
              <w:rPr>
                <w:sz w:val="16"/>
                <w:szCs w:val="16"/>
              </w:rPr>
            </w:pPr>
          </w:p>
        </w:tc>
        <w:tc>
          <w:tcPr>
            <w:tcW w:w="1985" w:type="dxa"/>
            <w:vAlign w:val="center"/>
          </w:tcPr>
          <w:p w14:paraId="51B619BE" w14:textId="4E7A6092" w:rsidR="009B7391" w:rsidRPr="00B673EB" w:rsidRDefault="009B7391" w:rsidP="009B7391">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(10_8_4)</w:t>
            </w:r>
          </w:p>
        </w:tc>
        <w:tc>
          <w:tcPr>
            <w:tcW w:w="1275" w:type="dxa"/>
            <w:vAlign w:val="center"/>
          </w:tcPr>
          <w:p w14:paraId="34B02768" w14:textId="201D7AD5"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64E495D3" w14:textId="59DFD192"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30549FB6" w14:textId="3D3BB13B" w:rsidR="009B7391" w:rsidRPr="00B673EB" w:rsidRDefault="009B7391" w:rsidP="009B7391">
            <w:pPr>
              <w:jc w:val="center"/>
              <w:rPr>
                <w:sz w:val="16"/>
                <w:szCs w:val="16"/>
              </w:rPr>
            </w:pPr>
            <w:r w:rsidRPr="00B673EB">
              <w:rPr>
                <w:rFonts w:hint="eastAsia"/>
                <w:sz w:val="16"/>
                <w:szCs w:val="16"/>
              </w:rPr>
              <w:t>92.22%</w:t>
            </w:r>
          </w:p>
        </w:tc>
        <w:tc>
          <w:tcPr>
            <w:tcW w:w="1694" w:type="dxa"/>
            <w:vAlign w:val="center"/>
          </w:tcPr>
          <w:p w14:paraId="397FDDB6" w14:textId="1D2F37CA" w:rsidR="009B7391" w:rsidRPr="00B673EB" w:rsidRDefault="009B7391" w:rsidP="009B7391">
            <w:pPr>
              <w:jc w:val="center"/>
              <w:rPr>
                <w:sz w:val="16"/>
                <w:szCs w:val="16"/>
              </w:rPr>
            </w:pPr>
            <w:r w:rsidRPr="00B673EB">
              <w:rPr>
                <w:rFonts w:hint="eastAsia"/>
                <w:sz w:val="16"/>
                <w:szCs w:val="16"/>
              </w:rPr>
              <w:t>7.98%</w:t>
            </w:r>
          </w:p>
        </w:tc>
      </w:tr>
      <w:tr w:rsidR="009B7391" w:rsidRPr="00480BA6" w14:paraId="151620B9" w14:textId="77777777" w:rsidTr="005013B0">
        <w:tblPrEx>
          <w:jc w:val="left"/>
        </w:tblPrEx>
        <w:trPr>
          <w:trHeight w:hRule="exact" w:val="283"/>
        </w:trPr>
        <w:tc>
          <w:tcPr>
            <w:tcW w:w="704" w:type="dxa"/>
            <w:vMerge/>
            <w:shd w:val="clear" w:color="auto" w:fill="9CC2E5" w:themeFill="accent1" w:themeFillTint="99"/>
            <w:vAlign w:val="center"/>
          </w:tcPr>
          <w:p w14:paraId="602FCC94" w14:textId="496F4316" w:rsidR="009B7391" w:rsidRPr="00B673EB" w:rsidRDefault="009B7391" w:rsidP="009B7391">
            <w:pPr>
              <w:jc w:val="center"/>
              <w:rPr>
                <w:sz w:val="16"/>
                <w:szCs w:val="16"/>
              </w:rPr>
            </w:pPr>
          </w:p>
        </w:tc>
        <w:tc>
          <w:tcPr>
            <w:tcW w:w="1985" w:type="dxa"/>
            <w:vAlign w:val="center"/>
          </w:tcPr>
          <w:p w14:paraId="30C2382D" w14:textId="7F59A327" w:rsidR="009B7391" w:rsidRPr="00B673EB" w:rsidRDefault="009B7391" w:rsidP="009B7391">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(16_14_4)</w:t>
            </w:r>
          </w:p>
        </w:tc>
        <w:tc>
          <w:tcPr>
            <w:tcW w:w="1275" w:type="dxa"/>
            <w:vAlign w:val="center"/>
          </w:tcPr>
          <w:p w14:paraId="0F5D4189" w14:textId="25FDF25B"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07A7E583" w14:textId="7A77C22D"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4F1C83AB" w14:textId="360B0B29" w:rsidR="009B7391" w:rsidRPr="00B673EB" w:rsidRDefault="009B7391" w:rsidP="009B7391">
            <w:pPr>
              <w:jc w:val="center"/>
              <w:rPr>
                <w:sz w:val="16"/>
                <w:szCs w:val="16"/>
              </w:rPr>
            </w:pPr>
            <w:r w:rsidRPr="00B673EB">
              <w:rPr>
                <w:rFonts w:hint="eastAsia"/>
                <w:sz w:val="16"/>
                <w:szCs w:val="16"/>
              </w:rPr>
              <w:t>92.86%</w:t>
            </w:r>
          </w:p>
        </w:tc>
        <w:tc>
          <w:tcPr>
            <w:tcW w:w="1694" w:type="dxa"/>
            <w:vAlign w:val="center"/>
          </w:tcPr>
          <w:p w14:paraId="13F40FFD" w14:textId="377C0731" w:rsidR="009B7391" w:rsidRPr="00B673EB" w:rsidRDefault="009B7391" w:rsidP="009B7391">
            <w:pPr>
              <w:jc w:val="center"/>
              <w:rPr>
                <w:sz w:val="16"/>
                <w:szCs w:val="16"/>
              </w:rPr>
            </w:pPr>
            <w:r w:rsidRPr="00B673EB">
              <w:rPr>
                <w:rFonts w:hint="eastAsia"/>
                <w:sz w:val="16"/>
                <w:szCs w:val="16"/>
              </w:rPr>
              <w:t>5.02%</w:t>
            </w:r>
          </w:p>
        </w:tc>
      </w:tr>
      <w:tr w:rsidR="009B7391" w:rsidRPr="00480BA6" w14:paraId="0CEE5F14" w14:textId="77777777" w:rsidTr="005013B0">
        <w:tblPrEx>
          <w:jc w:val="left"/>
        </w:tblPrEx>
        <w:trPr>
          <w:trHeight w:hRule="exact" w:val="283"/>
        </w:trPr>
        <w:tc>
          <w:tcPr>
            <w:tcW w:w="704" w:type="dxa"/>
            <w:vMerge/>
            <w:shd w:val="clear" w:color="auto" w:fill="9CC2E5" w:themeFill="accent1" w:themeFillTint="99"/>
            <w:vAlign w:val="center"/>
          </w:tcPr>
          <w:p w14:paraId="03A5FE69" w14:textId="690F0848" w:rsidR="009B7391" w:rsidRPr="00B673EB" w:rsidRDefault="009B7391" w:rsidP="009B7391">
            <w:pPr>
              <w:jc w:val="center"/>
              <w:rPr>
                <w:sz w:val="16"/>
                <w:szCs w:val="16"/>
              </w:rPr>
            </w:pPr>
          </w:p>
        </w:tc>
        <w:tc>
          <w:tcPr>
            <w:tcW w:w="1985" w:type="dxa"/>
            <w:vAlign w:val="center"/>
          </w:tcPr>
          <w:p w14:paraId="1B5CC8F3" w14:textId="76CCDD4A" w:rsidR="009B7391" w:rsidRPr="00B673EB" w:rsidRDefault="009B7391" w:rsidP="009B7391">
            <w:pPr>
              <w:jc w:val="center"/>
              <w:rPr>
                <w:sz w:val="16"/>
                <w:szCs w:val="16"/>
              </w:rPr>
            </w:pPr>
            <w:proofErr w:type="spellStart"/>
            <w:r w:rsidRPr="00B673EB">
              <w:rPr>
                <w:rFonts w:hint="eastAsia"/>
                <w:sz w:val="16"/>
                <w:szCs w:val="16"/>
              </w:rPr>
              <w:t>eCDRX</w:t>
            </w:r>
            <w:proofErr w:type="spellEnd"/>
            <w:r w:rsidR="00E43DF8" w:rsidRPr="00B673EB">
              <w:rPr>
                <w:rFonts w:eastAsia="DengXian"/>
                <w:color w:val="000000"/>
                <w:sz w:val="16"/>
                <w:szCs w:val="16"/>
              </w:rPr>
              <w:t xml:space="preserve"> </w:t>
            </w:r>
            <w:r w:rsidR="00E43DF8" w:rsidRPr="00B673EB">
              <w:rPr>
                <w:sz w:val="16"/>
                <w:szCs w:val="16"/>
              </w:rPr>
              <w:t>(16_6_4)</w:t>
            </w:r>
          </w:p>
        </w:tc>
        <w:tc>
          <w:tcPr>
            <w:tcW w:w="1275" w:type="dxa"/>
            <w:vAlign w:val="center"/>
          </w:tcPr>
          <w:p w14:paraId="406373F3" w14:textId="1A4750A6"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4263F7DC" w14:textId="5F612704"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102890CF" w14:textId="60B7FEDB" w:rsidR="009B7391" w:rsidRPr="00B673EB" w:rsidRDefault="009B7391" w:rsidP="009B7391">
            <w:pPr>
              <w:jc w:val="center"/>
              <w:rPr>
                <w:sz w:val="16"/>
                <w:szCs w:val="16"/>
              </w:rPr>
            </w:pPr>
            <w:r w:rsidRPr="00B673EB">
              <w:rPr>
                <w:rFonts w:hint="eastAsia"/>
                <w:sz w:val="16"/>
                <w:szCs w:val="16"/>
              </w:rPr>
              <w:t>92.38%</w:t>
            </w:r>
          </w:p>
        </w:tc>
        <w:tc>
          <w:tcPr>
            <w:tcW w:w="1694" w:type="dxa"/>
            <w:vAlign w:val="center"/>
          </w:tcPr>
          <w:p w14:paraId="7F481F86" w14:textId="2C2CAF3B" w:rsidR="009B7391" w:rsidRPr="00B673EB" w:rsidRDefault="009B7391" w:rsidP="009B7391">
            <w:pPr>
              <w:jc w:val="center"/>
              <w:rPr>
                <w:sz w:val="16"/>
                <w:szCs w:val="16"/>
              </w:rPr>
            </w:pPr>
            <w:r w:rsidRPr="00B673EB">
              <w:rPr>
                <w:rFonts w:hint="eastAsia"/>
                <w:sz w:val="16"/>
                <w:szCs w:val="16"/>
              </w:rPr>
              <w:t>33.54%</w:t>
            </w:r>
          </w:p>
        </w:tc>
      </w:tr>
      <w:tr w:rsidR="009B7391" w:rsidRPr="00480BA6" w14:paraId="3D70D1C5" w14:textId="77777777" w:rsidTr="005013B0">
        <w:tblPrEx>
          <w:jc w:val="left"/>
        </w:tblPrEx>
        <w:trPr>
          <w:trHeight w:hRule="exact" w:val="283"/>
        </w:trPr>
        <w:tc>
          <w:tcPr>
            <w:tcW w:w="704" w:type="dxa"/>
            <w:vMerge/>
            <w:shd w:val="clear" w:color="auto" w:fill="9CC2E5" w:themeFill="accent1" w:themeFillTint="99"/>
            <w:vAlign w:val="center"/>
          </w:tcPr>
          <w:p w14:paraId="22ABD02C" w14:textId="041FDC3D" w:rsidR="009B7391" w:rsidRPr="00B673EB" w:rsidRDefault="009B7391" w:rsidP="009B7391">
            <w:pPr>
              <w:jc w:val="center"/>
              <w:rPr>
                <w:sz w:val="16"/>
                <w:szCs w:val="16"/>
              </w:rPr>
            </w:pPr>
          </w:p>
        </w:tc>
        <w:tc>
          <w:tcPr>
            <w:tcW w:w="1985" w:type="dxa"/>
            <w:vAlign w:val="center"/>
          </w:tcPr>
          <w:p w14:paraId="1353C607" w14:textId="53859F3D" w:rsidR="009B7391" w:rsidRPr="00B673EB" w:rsidRDefault="009B7391" w:rsidP="009B7391">
            <w:pPr>
              <w:jc w:val="center"/>
              <w:rPr>
                <w:sz w:val="16"/>
                <w:szCs w:val="16"/>
              </w:rPr>
            </w:pPr>
            <w:r w:rsidRPr="00B673EB">
              <w:rPr>
                <w:rFonts w:hint="eastAsia"/>
                <w:sz w:val="16"/>
                <w:szCs w:val="16"/>
              </w:rPr>
              <w:t>R17 PDCCH skipping</w:t>
            </w:r>
          </w:p>
        </w:tc>
        <w:tc>
          <w:tcPr>
            <w:tcW w:w="1275" w:type="dxa"/>
            <w:vAlign w:val="center"/>
          </w:tcPr>
          <w:p w14:paraId="2DD8AE37" w14:textId="3CED9DA3" w:rsidR="009B7391" w:rsidRPr="00B673EB" w:rsidRDefault="009B7391" w:rsidP="009B7391">
            <w:pPr>
              <w:jc w:val="center"/>
              <w:rPr>
                <w:sz w:val="16"/>
                <w:szCs w:val="16"/>
              </w:rPr>
            </w:pPr>
            <w:r w:rsidRPr="00B673EB">
              <w:rPr>
                <w:rFonts w:hint="eastAsia"/>
                <w:sz w:val="16"/>
                <w:szCs w:val="16"/>
              </w:rPr>
              <w:t>13</w:t>
            </w:r>
          </w:p>
        </w:tc>
        <w:tc>
          <w:tcPr>
            <w:tcW w:w="1560" w:type="dxa"/>
            <w:vAlign w:val="center"/>
          </w:tcPr>
          <w:p w14:paraId="6CA04859" w14:textId="2D22A93C" w:rsidR="009B7391" w:rsidRPr="00B673EB" w:rsidRDefault="009B7391" w:rsidP="009B7391">
            <w:pPr>
              <w:jc w:val="center"/>
              <w:rPr>
                <w:sz w:val="16"/>
                <w:szCs w:val="16"/>
              </w:rPr>
            </w:pPr>
            <w:r w:rsidRPr="00B673EB">
              <w:rPr>
                <w:rFonts w:hint="eastAsia"/>
                <w:sz w:val="16"/>
                <w:szCs w:val="16"/>
              </w:rPr>
              <w:t>13</w:t>
            </w:r>
          </w:p>
        </w:tc>
        <w:tc>
          <w:tcPr>
            <w:tcW w:w="1842" w:type="dxa"/>
            <w:vAlign w:val="center"/>
          </w:tcPr>
          <w:p w14:paraId="5C046C66" w14:textId="0DB90508" w:rsidR="009B7391" w:rsidRPr="00B673EB" w:rsidRDefault="009B7391" w:rsidP="009B7391">
            <w:pPr>
              <w:jc w:val="center"/>
              <w:rPr>
                <w:sz w:val="16"/>
                <w:szCs w:val="16"/>
              </w:rPr>
            </w:pPr>
            <w:r w:rsidRPr="00B673EB">
              <w:rPr>
                <w:rFonts w:hint="eastAsia"/>
                <w:sz w:val="16"/>
                <w:szCs w:val="16"/>
              </w:rPr>
              <w:t>92.56%</w:t>
            </w:r>
          </w:p>
        </w:tc>
        <w:tc>
          <w:tcPr>
            <w:tcW w:w="1694" w:type="dxa"/>
            <w:vAlign w:val="center"/>
          </w:tcPr>
          <w:p w14:paraId="30BF7ED0" w14:textId="494B2866" w:rsidR="009B7391" w:rsidRPr="00B673EB" w:rsidRDefault="009B7391" w:rsidP="009B7391">
            <w:pPr>
              <w:jc w:val="center"/>
              <w:rPr>
                <w:sz w:val="16"/>
                <w:szCs w:val="16"/>
              </w:rPr>
            </w:pPr>
            <w:r w:rsidRPr="00B673EB">
              <w:rPr>
                <w:rFonts w:hint="eastAsia"/>
                <w:sz w:val="16"/>
                <w:szCs w:val="16"/>
              </w:rPr>
              <w:t>38.89%</w:t>
            </w:r>
          </w:p>
        </w:tc>
      </w:tr>
    </w:tbl>
    <w:p w14:paraId="76BEE635" w14:textId="77777777" w:rsidR="009629F8" w:rsidRDefault="009629F8" w:rsidP="009629F8">
      <w:pPr>
        <w:spacing w:before="120" w:after="120" w:line="276" w:lineRule="auto"/>
        <w:jc w:val="both"/>
      </w:pPr>
    </w:p>
    <w:p w14:paraId="362884A6" w14:textId="0F505548" w:rsidR="00385D04" w:rsidRDefault="00385D04" w:rsidP="00385D04">
      <w:pPr>
        <w:spacing w:before="120" w:after="120" w:line="276" w:lineRule="auto"/>
        <w:rPr>
          <w:b/>
          <w:bCs/>
          <w:u w:val="single"/>
        </w:rPr>
      </w:pPr>
      <w:proofErr w:type="spellStart"/>
      <w:r>
        <w:rPr>
          <w:b/>
          <w:bCs/>
          <w:u w:val="single"/>
        </w:rPr>
        <w:t>InH</w:t>
      </w:r>
      <w:proofErr w:type="spellEnd"/>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4B759485" w14:textId="77777777" w:rsidR="00385D04" w:rsidRDefault="00385D04" w:rsidP="00385D04">
      <w:pPr>
        <w:spacing w:before="120" w:after="120" w:line="276" w:lineRule="auto"/>
        <w:rPr>
          <w:b/>
          <w:bCs/>
          <w:u w:val="single"/>
        </w:rPr>
      </w:pPr>
      <w:r>
        <w:rPr>
          <w:b/>
          <w:bCs/>
          <w:u w:val="single"/>
        </w:rPr>
        <w:t>100MHz bandwidth, DDDSU TDD format</w:t>
      </w:r>
    </w:p>
    <w:p w14:paraId="5616DCB9" w14:textId="2C848E25" w:rsidR="00FB773B" w:rsidRDefault="00FB773B" w:rsidP="00FB773B">
      <w:pPr>
        <w:spacing w:before="120" w:after="120" w:line="276" w:lineRule="auto"/>
        <w:jc w:val="center"/>
      </w:pPr>
      <w:bookmarkStart w:id="35" w:name="_Ref80046839"/>
      <w:r>
        <w:t xml:space="preserve">Table </w:t>
      </w:r>
      <w:fldSimple w:instr=" SEQ Table \* ARABIC ">
        <w:r w:rsidR="00FC3309">
          <w:rPr>
            <w:noProof/>
          </w:rPr>
          <w:t>48</w:t>
        </w:r>
      </w:fldSimple>
      <w:bookmarkEnd w:id="35"/>
      <w:r>
        <w:t xml:space="preserve"> Power consumption results of pose/control (0.2Mbps) and </w:t>
      </w:r>
      <w:r w:rsidRPr="00FB773B">
        <w:t>scene/video/data/voice</w:t>
      </w:r>
      <w:r>
        <w:t xml:space="preserve"> (10Mbps) application in FR1 UL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8"/>
        <w:gridCol w:w="2001"/>
        <w:gridCol w:w="1273"/>
        <w:gridCol w:w="1552"/>
        <w:gridCol w:w="1890"/>
        <w:gridCol w:w="1656"/>
      </w:tblGrid>
      <w:tr w:rsidR="00721F1E" w14:paraId="7DEEDF35" w14:textId="77777777" w:rsidTr="00A26147">
        <w:trPr>
          <w:trHeight w:val="697"/>
          <w:jc w:val="center"/>
        </w:trPr>
        <w:tc>
          <w:tcPr>
            <w:tcW w:w="0" w:type="auto"/>
            <w:shd w:val="clear" w:color="auto" w:fill="9CC2E5" w:themeFill="accent1" w:themeFillTint="99"/>
            <w:vAlign w:val="center"/>
          </w:tcPr>
          <w:p w14:paraId="5CB1E4D9"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001" w:type="dxa"/>
            <w:shd w:val="clear" w:color="auto" w:fill="9CC2E5" w:themeFill="accent1" w:themeFillTint="99"/>
            <w:vAlign w:val="center"/>
          </w:tcPr>
          <w:p w14:paraId="7083739A"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3" w:type="dxa"/>
            <w:shd w:val="clear" w:color="auto" w:fill="9CC2E5" w:themeFill="accent1" w:themeFillTint="99"/>
            <w:vAlign w:val="center"/>
          </w:tcPr>
          <w:p w14:paraId="0191F691" w14:textId="77777777" w:rsidR="00385D04" w:rsidRPr="00B673EB" w:rsidRDefault="00385D04"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1BF57C46"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90" w:type="dxa"/>
            <w:shd w:val="clear" w:color="auto" w:fill="9CC2E5" w:themeFill="accent1" w:themeFillTint="99"/>
            <w:vAlign w:val="center"/>
          </w:tcPr>
          <w:p w14:paraId="33AD49DE"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56" w:type="dxa"/>
            <w:shd w:val="clear" w:color="auto" w:fill="9CC2E5" w:themeFill="accent1" w:themeFillTint="99"/>
            <w:vAlign w:val="center"/>
          </w:tcPr>
          <w:p w14:paraId="4D7E361D" w14:textId="77777777" w:rsidR="00385D04" w:rsidRPr="00B673EB" w:rsidRDefault="00385D04"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385D04" w:rsidRPr="00480BA6" w14:paraId="6A6D8057" w14:textId="77777777" w:rsidTr="00A26147">
        <w:tblPrEx>
          <w:jc w:val="left"/>
        </w:tblPrEx>
        <w:trPr>
          <w:trHeight w:hRule="exact" w:val="283"/>
        </w:trPr>
        <w:tc>
          <w:tcPr>
            <w:tcW w:w="0" w:type="auto"/>
            <w:vMerge w:val="restart"/>
            <w:shd w:val="clear" w:color="auto" w:fill="9CC2E5" w:themeFill="accent1" w:themeFillTint="99"/>
            <w:vAlign w:val="center"/>
          </w:tcPr>
          <w:p w14:paraId="4FF5EAF1" w14:textId="77777777" w:rsidR="00385D04" w:rsidRPr="00B673EB" w:rsidRDefault="00385D04" w:rsidP="00385D04">
            <w:pPr>
              <w:jc w:val="center"/>
              <w:rPr>
                <w:sz w:val="16"/>
                <w:szCs w:val="16"/>
              </w:rPr>
            </w:pPr>
            <w:r w:rsidRPr="00B673EB">
              <w:rPr>
                <w:rFonts w:hint="eastAsia"/>
                <w:sz w:val="16"/>
                <w:szCs w:val="16"/>
              </w:rPr>
              <w:t>vivo</w:t>
            </w:r>
          </w:p>
        </w:tc>
        <w:tc>
          <w:tcPr>
            <w:tcW w:w="2001" w:type="dxa"/>
            <w:vAlign w:val="center"/>
          </w:tcPr>
          <w:p w14:paraId="2AC855A0" w14:textId="77777777" w:rsidR="00385D04" w:rsidRPr="00B673EB" w:rsidRDefault="00385D04" w:rsidP="00385D04">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3" w:type="dxa"/>
            <w:vAlign w:val="center"/>
          </w:tcPr>
          <w:p w14:paraId="7EF4A40D" w14:textId="7D375E44"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0A468CEC" w14:textId="53A1D8FC"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4F98F97F" w14:textId="2E58B9F9"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3AA86D15" w14:textId="71AC5043" w:rsidR="00385D04" w:rsidRPr="00B673EB" w:rsidRDefault="00385D04" w:rsidP="00385D04">
            <w:pPr>
              <w:jc w:val="center"/>
              <w:rPr>
                <w:sz w:val="16"/>
                <w:szCs w:val="16"/>
              </w:rPr>
            </w:pPr>
            <w:r w:rsidRPr="00B673EB">
              <w:rPr>
                <w:rFonts w:hint="eastAsia"/>
                <w:sz w:val="16"/>
                <w:szCs w:val="16"/>
              </w:rPr>
              <w:t>-</w:t>
            </w:r>
          </w:p>
        </w:tc>
      </w:tr>
      <w:tr w:rsidR="00385D04" w:rsidRPr="00480BA6" w14:paraId="1D20E66D" w14:textId="77777777" w:rsidTr="00A26147">
        <w:tblPrEx>
          <w:jc w:val="left"/>
        </w:tblPrEx>
        <w:trPr>
          <w:trHeight w:hRule="exact" w:val="283"/>
        </w:trPr>
        <w:tc>
          <w:tcPr>
            <w:tcW w:w="0" w:type="auto"/>
            <w:vMerge/>
            <w:shd w:val="clear" w:color="auto" w:fill="9CC2E5" w:themeFill="accent1" w:themeFillTint="99"/>
            <w:vAlign w:val="center"/>
          </w:tcPr>
          <w:p w14:paraId="05E16EEA" w14:textId="2C924842" w:rsidR="00385D04" w:rsidRPr="00B673EB" w:rsidRDefault="00385D04" w:rsidP="00385D04">
            <w:pPr>
              <w:jc w:val="center"/>
              <w:rPr>
                <w:sz w:val="16"/>
                <w:szCs w:val="16"/>
              </w:rPr>
            </w:pPr>
          </w:p>
        </w:tc>
        <w:tc>
          <w:tcPr>
            <w:tcW w:w="2001" w:type="dxa"/>
            <w:vAlign w:val="center"/>
          </w:tcPr>
          <w:p w14:paraId="2E5A14A8" w14:textId="73A6D1B6" w:rsidR="00385D04" w:rsidRPr="00B673EB" w:rsidRDefault="00385D04" w:rsidP="00385D04">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(10_8_4)</w:t>
            </w:r>
          </w:p>
        </w:tc>
        <w:tc>
          <w:tcPr>
            <w:tcW w:w="1273" w:type="dxa"/>
            <w:vAlign w:val="center"/>
          </w:tcPr>
          <w:p w14:paraId="71433602" w14:textId="50285BED"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3A7BDCFE" w14:textId="030E16E3"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3CD9D643" w14:textId="1CE35243"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0BFDA7F4" w14:textId="7A8FFCF1" w:rsidR="00385D04" w:rsidRPr="00B673EB" w:rsidRDefault="00385D04" w:rsidP="00385D04">
            <w:pPr>
              <w:jc w:val="center"/>
              <w:rPr>
                <w:sz w:val="16"/>
                <w:szCs w:val="16"/>
              </w:rPr>
            </w:pPr>
            <w:r w:rsidRPr="00B673EB">
              <w:rPr>
                <w:rFonts w:hint="eastAsia"/>
                <w:sz w:val="16"/>
                <w:szCs w:val="16"/>
              </w:rPr>
              <w:t>3.45%</w:t>
            </w:r>
          </w:p>
        </w:tc>
      </w:tr>
      <w:tr w:rsidR="00385D04" w:rsidRPr="00480BA6" w14:paraId="3A80E3E3" w14:textId="77777777" w:rsidTr="00A26147">
        <w:tblPrEx>
          <w:jc w:val="left"/>
        </w:tblPrEx>
        <w:trPr>
          <w:trHeight w:hRule="exact" w:val="283"/>
        </w:trPr>
        <w:tc>
          <w:tcPr>
            <w:tcW w:w="0" w:type="auto"/>
            <w:vMerge/>
            <w:shd w:val="clear" w:color="auto" w:fill="9CC2E5" w:themeFill="accent1" w:themeFillTint="99"/>
            <w:vAlign w:val="center"/>
          </w:tcPr>
          <w:p w14:paraId="1234B293" w14:textId="271B6FA0" w:rsidR="00385D04" w:rsidRPr="00B673EB" w:rsidRDefault="00385D04" w:rsidP="00385D04">
            <w:pPr>
              <w:jc w:val="center"/>
              <w:rPr>
                <w:sz w:val="16"/>
                <w:szCs w:val="16"/>
              </w:rPr>
            </w:pPr>
          </w:p>
        </w:tc>
        <w:tc>
          <w:tcPr>
            <w:tcW w:w="2001" w:type="dxa"/>
            <w:vAlign w:val="center"/>
          </w:tcPr>
          <w:p w14:paraId="21C6FFAB" w14:textId="0EE54799" w:rsidR="00385D04" w:rsidRPr="00B673EB" w:rsidRDefault="00385D04" w:rsidP="00385D04">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(16_14_4)</w:t>
            </w:r>
          </w:p>
        </w:tc>
        <w:tc>
          <w:tcPr>
            <w:tcW w:w="1273" w:type="dxa"/>
            <w:vAlign w:val="center"/>
          </w:tcPr>
          <w:p w14:paraId="4153B1C9" w14:textId="375B6B70"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42D855BE" w14:textId="4E90C60D"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005E3F2E" w14:textId="57D78EC8"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3AAA836E" w14:textId="00E7AB41" w:rsidR="00385D04" w:rsidRPr="00B673EB" w:rsidRDefault="00385D04" w:rsidP="00385D04">
            <w:pPr>
              <w:jc w:val="center"/>
              <w:rPr>
                <w:sz w:val="16"/>
                <w:szCs w:val="16"/>
              </w:rPr>
            </w:pPr>
            <w:r w:rsidRPr="00B673EB">
              <w:rPr>
                <w:rFonts w:hint="eastAsia"/>
                <w:sz w:val="16"/>
                <w:szCs w:val="16"/>
              </w:rPr>
              <w:t>2.04%</w:t>
            </w:r>
          </w:p>
        </w:tc>
      </w:tr>
      <w:tr w:rsidR="00385D04" w:rsidRPr="00480BA6" w14:paraId="37AB7400" w14:textId="77777777" w:rsidTr="00A26147">
        <w:tblPrEx>
          <w:jc w:val="left"/>
        </w:tblPrEx>
        <w:trPr>
          <w:trHeight w:hRule="exact" w:val="283"/>
        </w:trPr>
        <w:tc>
          <w:tcPr>
            <w:tcW w:w="0" w:type="auto"/>
            <w:vMerge/>
            <w:shd w:val="clear" w:color="auto" w:fill="9CC2E5" w:themeFill="accent1" w:themeFillTint="99"/>
            <w:vAlign w:val="center"/>
          </w:tcPr>
          <w:p w14:paraId="7DB343EB" w14:textId="6038A02A" w:rsidR="00385D04" w:rsidRPr="00B673EB" w:rsidRDefault="00385D04" w:rsidP="00385D04">
            <w:pPr>
              <w:jc w:val="center"/>
              <w:rPr>
                <w:sz w:val="16"/>
                <w:szCs w:val="16"/>
              </w:rPr>
            </w:pPr>
          </w:p>
        </w:tc>
        <w:tc>
          <w:tcPr>
            <w:tcW w:w="2001" w:type="dxa"/>
            <w:vAlign w:val="center"/>
          </w:tcPr>
          <w:p w14:paraId="28FF26A2" w14:textId="3A551F04" w:rsidR="00385D04" w:rsidRPr="00B673EB" w:rsidRDefault="00385D04" w:rsidP="00385D04">
            <w:pPr>
              <w:jc w:val="center"/>
              <w:rPr>
                <w:sz w:val="16"/>
                <w:szCs w:val="16"/>
              </w:rPr>
            </w:pPr>
            <w:proofErr w:type="spellStart"/>
            <w:r w:rsidRPr="00B673EB">
              <w:rPr>
                <w:rFonts w:hint="eastAsia"/>
                <w:sz w:val="16"/>
                <w:szCs w:val="16"/>
              </w:rPr>
              <w:t>eCDRX</w:t>
            </w:r>
            <w:proofErr w:type="spellEnd"/>
            <w:r w:rsidR="00E43DF8" w:rsidRPr="00B673EB">
              <w:rPr>
                <w:rFonts w:eastAsia="DengXian"/>
                <w:color w:val="000000"/>
                <w:sz w:val="16"/>
                <w:szCs w:val="16"/>
              </w:rPr>
              <w:t xml:space="preserve"> </w:t>
            </w:r>
            <w:r w:rsidR="00E43DF8" w:rsidRPr="00B673EB">
              <w:rPr>
                <w:sz w:val="16"/>
                <w:szCs w:val="16"/>
              </w:rPr>
              <w:t>(16_6_4)</w:t>
            </w:r>
          </w:p>
        </w:tc>
        <w:tc>
          <w:tcPr>
            <w:tcW w:w="1273" w:type="dxa"/>
            <w:vAlign w:val="center"/>
          </w:tcPr>
          <w:p w14:paraId="239F47C5" w14:textId="49358772"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30910E75" w14:textId="230AB46C"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47E479B1" w14:textId="038D8293"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231D5751" w14:textId="52A1A046" w:rsidR="00385D04" w:rsidRPr="00B673EB" w:rsidRDefault="00385D04" w:rsidP="00385D04">
            <w:pPr>
              <w:jc w:val="center"/>
              <w:rPr>
                <w:sz w:val="16"/>
                <w:szCs w:val="16"/>
              </w:rPr>
            </w:pPr>
            <w:r w:rsidRPr="00B673EB">
              <w:rPr>
                <w:rFonts w:hint="eastAsia"/>
                <w:sz w:val="16"/>
                <w:szCs w:val="16"/>
              </w:rPr>
              <w:t>22.16%</w:t>
            </w:r>
          </w:p>
        </w:tc>
      </w:tr>
      <w:tr w:rsidR="00385D04" w:rsidRPr="00480BA6" w14:paraId="6D86A3C6" w14:textId="77777777" w:rsidTr="00A26147">
        <w:tblPrEx>
          <w:jc w:val="left"/>
        </w:tblPrEx>
        <w:trPr>
          <w:trHeight w:hRule="exact" w:val="283"/>
        </w:trPr>
        <w:tc>
          <w:tcPr>
            <w:tcW w:w="0" w:type="auto"/>
            <w:vMerge/>
            <w:shd w:val="clear" w:color="auto" w:fill="9CC2E5" w:themeFill="accent1" w:themeFillTint="99"/>
            <w:vAlign w:val="center"/>
          </w:tcPr>
          <w:p w14:paraId="478DF8F8" w14:textId="3C961930" w:rsidR="00385D04" w:rsidRPr="00B673EB" w:rsidRDefault="00385D04" w:rsidP="00385D04">
            <w:pPr>
              <w:jc w:val="center"/>
              <w:rPr>
                <w:sz w:val="16"/>
                <w:szCs w:val="16"/>
              </w:rPr>
            </w:pPr>
          </w:p>
        </w:tc>
        <w:tc>
          <w:tcPr>
            <w:tcW w:w="2001" w:type="dxa"/>
            <w:vAlign w:val="center"/>
          </w:tcPr>
          <w:p w14:paraId="6F40B2C9" w14:textId="77777777" w:rsidR="00385D04" w:rsidRPr="00B673EB" w:rsidRDefault="00385D04" w:rsidP="00385D04">
            <w:pPr>
              <w:jc w:val="center"/>
              <w:rPr>
                <w:sz w:val="16"/>
                <w:szCs w:val="16"/>
              </w:rPr>
            </w:pPr>
            <w:r w:rsidRPr="00B673EB">
              <w:rPr>
                <w:rFonts w:hint="eastAsia"/>
                <w:sz w:val="16"/>
                <w:szCs w:val="16"/>
              </w:rPr>
              <w:t>R17 PDCCH skipping</w:t>
            </w:r>
          </w:p>
        </w:tc>
        <w:tc>
          <w:tcPr>
            <w:tcW w:w="1273" w:type="dxa"/>
            <w:vAlign w:val="center"/>
          </w:tcPr>
          <w:p w14:paraId="69A42217" w14:textId="2599FF80" w:rsidR="00385D04" w:rsidRPr="00B673EB" w:rsidRDefault="00385D04" w:rsidP="00385D04">
            <w:pPr>
              <w:jc w:val="center"/>
              <w:rPr>
                <w:sz w:val="16"/>
                <w:szCs w:val="16"/>
              </w:rPr>
            </w:pPr>
            <w:r w:rsidRPr="00B673EB">
              <w:rPr>
                <w:rFonts w:hint="eastAsia"/>
                <w:sz w:val="16"/>
                <w:szCs w:val="16"/>
              </w:rPr>
              <w:t>6</w:t>
            </w:r>
          </w:p>
        </w:tc>
        <w:tc>
          <w:tcPr>
            <w:tcW w:w="1552" w:type="dxa"/>
            <w:vAlign w:val="center"/>
          </w:tcPr>
          <w:p w14:paraId="58BCC13E" w14:textId="6CB85997"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5C4E4F26" w14:textId="66D6F4CD" w:rsidR="00385D04" w:rsidRPr="00B673EB" w:rsidRDefault="00385D04" w:rsidP="00385D04">
            <w:pPr>
              <w:jc w:val="center"/>
              <w:rPr>
                <w:sz w:val="16"/>
                <w:szCs w:val="16"/>
              </w:rPr>
            </w:pPr>
            <w:r w:rsidRPr="00B673EB">
              <w:rPr>
                <w:rFonts w:hint="eastAsia"/>
                <w:sz w:val="16"/>
                <w:szCs w:val="16"/>
              </w:rPr>
              <w:t>100.00%</w:t>
            </w:r>
          </w:p>
        </w:tc>
        <w:tc>
          <w:tcPr>
            <w:tcW w:w="1656" w:type="dxa"/>
            <w:vAlign w:val="center"/>
          </w:tcPr>
          <w:p w14:paraId="433F46A9" w14:textId="1D8E7819" w:rsidR="00385D04" w:rsidRPr="00B673EB" w:rsidRDefault="00385D04" w:rsidP="00385D04">
            <w:pPr>
              <w:jc w:val="center"/>
              <w:rPr>
                <w:sz w:val="16"/>
                <w:szCs w:val="16"/>
              </w:rPr>
            </w:pPr>
            <w:r w:rsidRPr="00B673EB">
              <w:rPr>
                <w:rFonts w:hint="eastAsia"/>
                <w:sz w:val="16"/>
                <w:szCs w:val="16"/>
              </w:rPr>
              <w:t>27.83%</w:t>
            </w:r>
          </w:p>
        </w:tc>
      </w:tr>
      <w:tr w:rsidR="00385D04" w:rsidRPr="00480BA6" w14:paraId="395D9B58" w14:textId="77777777" w:rsidTr="00A26147">
        <w:tblPrEx>
          <w:jc w:val="left"/>
        </w:tblPrEx>
        <w:trPr>
          <w:trHeight w:hRule="exact" w:val="283"/>
        </w:trPr>
        <w:tc>
          <w:tcPr>
            <w:tcW w:w="0" w:type="auto"/>
            <w:vMerge/>
            <w:shd w:val="clear" w:color="auto" w:fill="9CC2E5" w:themeFill="accent1" w:themeFillTint="99"/>
            <w:vAlign w:val="center"/>
          </w:tcPr>
          <w:p w14:paraId="6145CFB9" w14:textId="7E5ED16C" w:rsidR="00385D04" w:rsidRPr="00B673EB" w:rsidRDefault="00385D04" w:rsidP="00385D04">
            <w:pPr>
              <w:jc w:val="center"/>
              <w:rPr>
                <w:sz w:val="16"/>
                <w:szCs w:val="16"/>
              </w:rPr>
            </w:pPr>
          </w:p>
        </w:tc>
        <w:tc>
          <w:tcPr>
            <w:tcW w:w="2001" w:type="dxa"/>
            <w:vAlign w:val="center"/>
          </w:tcPr>
          <w:p w14:paraId="5D84DAE3" w14:textId="77777777" w:rsidR="00385D04" w:rsidRPr="00B673EB" w:rsidRDefault="00385D04" w:rsidP="00385D04">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3" w:type="dxa"/>
            <w:vAlign w:val="center"/>
          </w:tcPr>
          <w:p w14:paraId="06DD6E91" w14:textId="1FEB983C"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77E75A1C" w14:textId="7751E532"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0178DAAD" w14:textId="5F7A4D8A" w:rsidR="00385D04" w:rsidRPr="00B673EB" w:rsidRDefault="00385D04" w:rsidP="00385D04">
            <w:pPr>
              <w:jc w:val="center"/>
              <w:rPr>
                <w:sz w:val="16"/>
                <w:szCs w:val="16"/>
              </w:rPr>
            </w:pPr>
            <w:r w:rsidRPr="00B673EB">
              <w:rPr>
                <w:rFonts w:hint="eastAsia"/>
                <w:sz w:val="16"/>
                <w:szCs w:val="16"/>
              </w:rPr>
              <w:t>93.29%</w:t>
            </w:r>
          </w:p>
        </w:tc>
        <w:tc>
          <w:tcPr>
            <w:tcW w:w="1656" w:type="dxa"/>
            <w:vAlign w:val="center"/>
          </w:tcPr>
          <w:p w14:paraId="1469C956" w14:textId="7DA20DC7" w:rsidR="00385D04" w:rsidRPr="00B673EB" w:rsidRDefault="00385D04" w:rsidP="00385D04">
            <w:pPr>
              <w:jc w:val="center"/>
              <w:rPr>
                <w:sz w:val="16"/>
                <w:szCs w:val="16"/>
              </w:rPr>
            </w:pPr>
            <w:r w:rsidRPr="00B673EB">
              <w:rPr>
                <w:rFonts w:hint="eastAsia"/>
                <w:sz w:val="16"/>
                <w:szCs w:val="16"/>
              </w:rPr>
              <w:t>-</w:t>
            </w:r>
          </w:p>
        </w:tc>
      </w:tr>
      <w:tr w:rsidR="00385D04" w:rsidRPr="00480BA6" w14:paraId="6E8BB151" w14:textId="77777777" w:rsidTr="00A26147">
        <w:tblPrEx>
          <w:jc w:val="left"/>
        </w:tblPrEx>
        <w:trPr>
          <w:trHeight w:hRule="exact" w:val="283"/>
        </w:trPr>
        <w:tc>
          <w:tcPr>
            <w:tcW w:w="0" w:type="auto"/>
            <w:vMerge/>
            <w:shd w:val="clear" w:color="auto" w:fill="9CC2E5" w:themeFill="accent1" w:themeFillTint="99"/>
            <w:vAlign w:val="center"/>
          </w:tcPr>
          <w:p w14:paraId="571D5FAA" w14:textId="09613D6E" w:rsidR="00385D04" w:rsidRPr="00B673EB" w:rsidRDefault="00385D04" w:rsidP="00385D04">
            <w:pPr>
              <w:jc w:val="center"/>
              <w:rPr>
                <w:sz w:val="16"/>
                <w:szCs w:val="16"/>
              </w:rPr>
            </w:pPr>
          </w:p>
        </w:tc>
        <w:tc>
          <w:tcPr>
            <w:tcW w:w="2001" w:type="dxa"/>
            <w:vAlign w:val="center"/>
          </w:tcPr>
          <w:p w14:paraId="1E0D6356" w14:textId="35F3B102" w:rsidR="00385D04" w:rsidRPr="00B673EB" w:rsidRDefault="00385D04" w:rsidP="00385D04">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(10_8_4)</w:t>
            </w:r>
          </w:p>
        </w:tc>
        <w:tc>
          <w:tcPr>
            <w:tcW w:w="1273" w:type="dxa"/>
            <w:vAlign w:val="center"/>
          </w:tcPr>
          <w:p w14:paraId="3F81CB0D" w14:textId="2C3BFB42"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71577E39" w14:textId="1BD2AC5F"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44923C01" w14:textId="71FD84A4" w:rsidR="00385D04" w:rsidRPr="00B673EB" w:rsidRDefault="00385D04" w:rsidP="00385D04">
            <w:pPr>
              <w:jc w:val="center"/>
              <w:rPr>
                <w:sz w:val="16"/>
                <w:szCs w:val="16"/>
              </w:rPr>
            </w:pPr>
            <w:r w:rsidRPr="00B673EB">
              <w:rPr>
                <w:rFonts w:hint="eastAsia"/>
                <w:sz w:val="16"/>
                <w:szCs w:val="16"/>
              </w:rPr>
              <w:t>92.13%</w:t>
            </w:r>
          </w:p>
        </w:tc>
        <w:tc>
          <w:tcPr>
            <w:tcW w:w="1656" w:type="dxa"/>
            <w:vAlign w:val="center"/>
          </w:tcPr>
          <w:p w14:paraId="3914D066" w14:textId="4CF77C0F" w:rsidR="00385D04" w:rsidRPr="00B673EB" w:rsidRDefault="00385D04" w:rsidP="00385D04">
            <w:pPr>
              <w:jc w:val="center"/>
              <w:rPr>
                <w:sz w:val="16"/>
                <w:szCs w:val="16"/>
              </w:rPr>
            </w:pPr>
            <w:r w:rsidRPr="00B673EB">
              <w:rPr>
                <w:rFonts w:hint="eastAsia"/>
                <w:sz w:val="16"/>
                <w:szCs w:val="16"/>
              </w:rPr>
              <w:t>3.36%</w:t>
            </w:r>
          </w:p>
        </w:tc>
      </w:tr>
      <w:tr w:rsidR="00385D04" w:rsidRPr="00480BA6" w14:paraId="0F6EEF80" w14:textId="77777777" w:rsidTr="00A26147">
        <w:tblPrEx>
          <w:jc w:val="left"/>
        </w:tblPrEx>
        <w:trPr>
          <w:trHeight w:hRule="exact" w:val="283"/>
        </w:trPr>
        <w:tc>
          <w:tcPr>
            <w:tcW w:w="0" w:type="auto"/>
            <w:vMerge/>
            <w:shd w:val="clear" w:color="auto" w:fill="9CC2E5" w:themeFill="accent1" w:themeFillTint="99"/>
            <w:vAlign w:val="center"/>
          </w:tcPr>
          <w:p w14:paraId="001E6F95" w14:textId="0EEF2E67" w:rsidR="00385D04" w:rsidRPr="00B673EB" w:rsidRDefault="00385D04" w:rsidP="00385D04">
            <w:pPr>
              <w:jc w:val="center"/>
              <w:rPr>
                <w:sz w:val="16"/>
                <w:szCs w:val="16"/>
              </w:rPr>
            </w:pPr>
          </w:p>
        </w:tc>
        <w:tc>
          <w:tcPr>
            <w:tcW w:w="2001" w:type="dxa"/>
            <w:vAlign w:val="center"/>
          </w:tcPr>
          <w:p w14:paraId="0C29EDB1" w14:textId="3EAFDB3D" w:rsidR="00385D04" w:rsidRPr="00B673EB" w:rsidRDefault="00385D04" w:rsidP="00385D04">
            <w:pPr>
              <w:jc w:val="center"/>
              <w:rPr>
                <w:sz w:val="16"/>
                <w:szCs w:val="16"/>
              </w:rPr>
            </w:pPr>
            <w:r w:rsidRPr="00B673EB">
              <w:rPr>
                <w:rFonts w:hint="eastAsia"/>
                <w:sz w:val="16"/>
                <w:szCs w:val="16"/>
              </w:rPr>
              <w:t>R15/16CDRX</w:t>
            </w:r>
            <w:r w:rsidR="00E43DF8" w:rsidRPr="00B673EB">
              <w:rPr>
                <w:rFonts w:eastAsia="DengXian"/>
                <w:color w:val="000000"/>
                <w:sz w:val="16"/>
                <w:szCs w:val="16"/>
              </w:rPr>
              <w:t xml:space="preserve"> </w:t>
            </w:r>
            <w:r w:rsidR="00E43DF8" w:rsidRPr="00B673EB">
              <w:rPr>
                <w:sz w:val="16"/>
                <w:szCs w:val="16"/>
              </w:rPr>
              <w:t>(16_14_4)</w:t>
            </w:r>
          </w:p>
        </w:tc>
        <w:tc>
          <w:tcPr>
            <w:tcW w:w="1273" w:type="dxa"/>
            <w:vAlign w:val="center"/>
          </w:tcPr>
          <w:p w14:paraId="4073BFA5" w14:textId="1422D511"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338BEBB1" w14:textId="7C2B8011"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19DDBB79" w14:textId="25D67BCB" w:rsidR="00385D04" w:rsidRPr="00B673EB" w:rsidRDefault="00385D04" w:rsidP="00385D04">
            <w:pPr>
              <w:jc w:val="center"/>
              <w:rPr>
                <w:sz w:val="16"/>
                <w:szCs w:val="16"/>
              </w:rPr>
            </w:pPr>
            <w:r w:rsidRPr="00B673EB">
              <w:rPr>
                <w:rFonts w:hint="eastAsia"/>
                <w:sz w:val="16"/>
                <w:szCs w:val="16"/>
              </w:rPr>
              <w:t>92.59%</w:t>
            </w:r>
          </w:p>
        </w:tc>
        <w:tc>
          <w:tcPr>
            <w:tcW w:w="1656" w:type="dxa"/>
            <w:vAlign w:val="center"/>
          </w:tcPr>
          <w:p w14:paraId="6A6DC016" w14:textId="4D5F3386" w:rsidR="00385D04" w:rsidRPr="00B673EB" w:rsidRDefault="00385D04" w:rsidP="00385D04">
            <w:pPr>
              <w:jc w:val="center"/>
              <w:rPr>
                <w:sz w:val="16"/>
                <w:szCs w:val="16"/>
              </w:rPr>
            </w:pPr>
            <w:r w:rsidRPr="00B673EB">
              <w:rPr>
                <w:rFonts w:hint="eastAsia"/>
                <w:sz w:val="16"/>
                <w:szCs w:val="16"/>
              </w:rPr>
              <w:t>1.84%</w:t>
            </w:r>
          </w:p>
        </w:tc>
      </w:tr>
      <w:tr w:rsidR="00385D04" w:rsidRPr="00480BA6" w14:paraId="02401445" w14:textId="77777777" w:rsidTr="00A26147">
        <w:tblPrEx>
          <w:jc w:val="left"/>
        </w:tblPrEx>
        <w:trPr>
          <w:trHeight w:hRule="exact" w:val="283"/>
        </w:trPr>
        <w:tc>
          <w:tcPr>
            <w:tcW w:w="0" w:type="auto"/>
            <w:vMerge/>
            <w:shd w:val="clear" w:color="auto" w:fill="9CC2E5" w:themeFill="accent1" w:themeFillTint="99"/>
            <w:vAlign w:val="center"/>
          </w:tcPr>
          <w:p w14:paraId="2DE6BD5E" w14:textId="29FDCB2D" w:rsidR="00385D04" w:rsidRPr="00B673EB" w:rsidRDefault="00385D04" w:rsidP="00385D04">
            <w:pPr>
              <w:jc w:val="center"/>
              <w:rPr>
                <w:sz w:val="16"/>
                <w:szCs w:val="16"/>
              </w:rPr>
            </w:pPr>
          </w:p>
        </w:tc>
        <w:tc>
          <w:tcPr>
            <w:tcW w:w="2001" w:type="dxa"/>
            <w:vAlign w:val="center"/>
          </w:tcPr>
          <w:p w14:paraId="5AE98AEA" w14:textId="03799489" w:rsidR="00385D04" w:rsidRPr="00B673EB" w:rsidRDefault="00385D04" w:rsidP="00385D04">
            <w:pPr>
              <w:jc w:val="center"/>
              <w:rPr>
                <w:sz w:val="16"/>
                <w:szCs w:val="16"/>
              </w:rPr>
            </w:pPr>
            <w:proofErr w:type="spellStart"/>
            <w:r w:rsidRPr="00B673EB">
              <w:rPr>
                <w:rFonts w:hint="eastAsia"/>
                <w:sz w:val="16"/>
                <w:szCs w:val="16"/>
              </w:rPr>
              <w:t>eCDRX</w:t>
            </w:r>
            <w:proofErr w:type="spellEnd"/>
            <w:r w:rsidR="00E43DF8" w:rsidRPr="00B673EB">
              <w:rPr>
                <w:rFonts w:eastAsia="DengXian"/>
                <w:color w:val="000000"/>
                <w:sz w:val="16"/>
                <w:szCs w:val="16"/>
              </w:rPr>
              <w:t xml:space="preserve"> </w:t>
            </w:r>
            <w:r w:rsidR="00E43DF8" w:rsidRPr="00B673EB">
              <w:rPr>
                <w:sz w:val="16"/>
                <w:szCs w:val="16"/>
              </w:rPr>
              <w:t>(16_6_4)</w:t>
            </w:r>
          </w:p>
        </w:tc>
        <w:tc>
          <w:tcPr>
            <w:tcW w:w="1273" w:type="dxa"/>
            <w:vAlign w:val="center"/>
          </w:tcPr>
          <w:p w14:paraId="315BE5F6" w14:textId="1754A899"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2D91D361" w14:textId="2BDCF7ED"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4E66EEE1" w14:textId="3057EA19" w:rsidR="00385D04" w:rsidRPr="00B673EB" w:rsidRDefault="00385D04" w:rsidP="00385D04">
            <w:pPr>
              <w:jc w:val="center"/>
              <w:rPr>
                <w:sz w:val="16"/>
                <w:szCs w:val="16"/>
              </w:rPr>
            </w:pPr>
            <w:r w:rsidRPr="00B673EB">
              <w:rPr>
                <w:rFonts w:hint="eastAsia"/>
                <w:sz w:val="16"/>
                <w:szCs w:val="16"/>
              </w:rPr>
              <w:t>91.90%</w:t>
            </w:r>
          </w:p>
        </w:tc>
        <w:tc>
          <w:tcPr>
            <w:tcW w:w="1656" w:type="dxa"/>
            <w:vAlign w:val="center"/>
          </w:tcPr>
          <w:p w14:paraId="5DE701E2" w14:textId="584880FB" w:rsidR="00385D04" w:rsidRPr="00B673EB" w:rsidRDefault="00385D04" w:rsidP="00385D04">
            <w:pPr>
              <w:jc w:val="center"/>
              <w:rPr>
                <w:sz w:val="16"/>
                <w:szCs w:val="16"/>
              </w:rPr>
            </w:pPr>
            <w:r w:rsidRPr="00B673EB">
              <w:rPr>
                <w:rFonts w:hint="eastAsia"/>
                <w:sz w:val="16"/>
                <w:szCs w:val="16"/>
              </w:rPr>
              <w:t>21.37%</w:t>
            </w:r>
          </w:p>
        </w:tc>
      </w:tr>
      <w:tr w:rsidR="00385D04" w:rsidRPr="00480BA6" w14:paraId="34890B0F" w14:textId="77777777" w:rsidTr="00A26147">
        <w:tblPrEx>
          <w:jc w:val="left"/>
        </w:tblPrEx>
        <w:trPr>
          <w:trHeight w:hRule="exact" w:val="283"/>
        </w:trPr>
        <w:tc>
          <w:tcPr>
            <w:tcW w:w="0" w:type="auto"/>
            <w:vMerge/>
            <w:shd w:val="clear" w:color="auto" w:fill="9CC2E5" w:themeFill="accent1" w:themeFillTint="99"/>
            <w:vAlign w:val="center"/>
          </w:tcPr>
          <w:p w14:paraId="6F565462" w14:textId="252EEFB3" w:rsidR="00385D04" w:rsidRPr="00B673EB" w:rsidRDefault="00385D04" w:rsidP="00385D04">
            <w:pPr>
              <w:jc w:val="center"/>
              <w:rPr>
                <w:sz w:val="16"/>
                <w:szCs w:val="16"/>
              </w:rPr>
            </w:pPr>
          </w:p>
        </w:tc>
        <w:tc>
          <w:tcPr>
            <w:tcW w:w="2001" w:type="dxa"/>
            <w:vAlign w:val="center"/>
          </w:tcPr>
          <w:p w14:paraId="62BE318F" w14:textId="77777777" w:rsidR="00385D04" w:rsidRPr="00B673EB" w:rsidRDefault="00385D04" w:rsidP="00385D04">
            <w:pPr>
              <w:jc w:val="center"/>
              <w:rPr>
                <w:sz w:val="16"/>
                <w:szCs w:val="16"/>
              </w:rPr>
            </w:pPr>
            <w:r w:rsidRPr="00B673EB">
              <w:rPr>
                <w:rFonts w:hint="eastAsia"/>
                <w:sz w:val="16"/>
                <w:szCs w:val="16"/>
              </w:rPr>
              <w:t>R17 PDCCH skipping</w:t>
            </w:r>
          </w:p>
        </w:tc>
        <w:tc>
          <w:tcPr>
            <w:tcW w:w="1273" w:type="dxa"/>
            <w:vAlign w:val="center"/>
          </w:tcPr>
          <w:p w14:paraId="371E4D85" w14:textId="25D4AAA2" w:rsidR="00385D04" w:rsidRPr="00B673EB" w:rsidRDefault="00385D04" w:rsidP="00385D04">
            <w:pPr>
              <w:jc w:val="center"/>
              <w:rPr>
                <w:sz w:val="16"/>
                <w:szCs w:val="16"/>
              </w:rPr>
            </w:pPr>
            <w:r w:rsidRPr="00B673EB">
              <w:rPr>
                <w:rFonts w:hint="eastAsia"/>
                <w:sz w:val="16"/>
                <w:szCs w:val="16"/>
              </w:rPr>
              <w:t>12</w:t>
            </w:r>
          </w:p>
        </w:tc>
        <w:tc>
          <w:tcPr>
            <w:tcW w:w="1552" w:type="dxa"/>
            <w:vAlign w:val="center"/>
          </w:tcPr>
          <w:p w14:paraId="2090B2FF" w14:textId="571FFA5D" w:rsidR="00385D04" w:rsidRPr="00B673EB" w:rsidRDefault="00385D04" w:rsidP="00385D04">
            <w:pPr>
              <w:jc w:val="center"/>
              <w:rPr>
                <w:sz w:val="16"/>
                <w:szCs w:val="16"/>
              </w:rPr>
            </w:pPr>
            <w:r w:rsidRPr="00B673EB">
              <w:rPr>
                <w:rFonts w:hint="eastAsia"/>
                <w:sz w:val="16"/>
                <w:szCs w:val="16"/>
              </w:rPr>
              <w:t>12</w:t>
            </w:r>
          </w:p>
        </w:tc>
        <w:tc>
          <w:tcPr>
            <w:tcW w:w="1890" w:type="dxa"/>
            <w:vAlign w:val="center"/>
          </w:tcPr>
          <w:p w14:paraId="6A2FA5A5" w14:textId="37BC8245" w:rsidR="00385D04" w:rsidRPr="00B673EB" w:rsidRDefault="00385D04" w:rsidP="00385D04">
            <w:pPr>
              <w:jc w:val="center"/>
              <w:rPr>
                <w:sz w:val="16"/>
                <w:szCs w:val="16"/>
              </w:rPr>
            </w:pPr>
            <w:r w:rsidRPr="00B673EB">
              <w:rPr>
                <w:rFonts w:hint="eastAsia"/>
                <w:sz w:val="16"/>
                <w:szCs w:val="16"/>
              </w:rPr>
              <w:t>92.36%</w:t>
            </w:r>
          </w:p>
        </w:tc>
        <w:tc>
          <w:tcPr>
            <w:tcW w:w="1656" w:type="dxa"/>
            <w:vAlign w:val="center"/>
          </w:tcPr>
          <w:p w14:paraId="40F28FF2" w14:textId="70890D33" w:rsidR="00385D04" w:rsidRPr="00B673EB" w:rsidRDefault="00385D04" w:rsidP="00385D04">
            <w:pPr>
              <w:jc w:val="center"/>
              <w:rPr>
                <w:sz w:val="16"/>
                <w:szCs w:val="16"/>
              </w:rPr>
            </w:pPr>
            <w:r w:rsidRPr="00B673EB">
              <w:rPr>
                <w:rFonts w:hint="eastAsia"/>
                <w:sz w:val="16"/>
                <w:szCs w:val="16"/>
              </w:rPr>
              <w:t>25.59%</w:t>
            </w:r>
          </w:p>
        </w:tc>
      </w:tr>
    </w:tbl>
    <w:p w14:paraId="62A56460" w14:textId="77777777" w:rsidR="009629F8" w:rsidRDefault="009629F8" w:rsidP="006011CD">
      <w:pPr>
        <w:spacing w:before="120" w:after="120" w:line="276" w:lineRule="auto"/>
        <w:jc w:val="both"/>
      </w:pPr>
    </w:p>
    <w:p w14:paraId="5E4225D9" w14:textId="3A8D2AB0" w:rsidR="009629F8" w:rsidRDefault="009629F8" w:rsidP="009629F8">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DU</w:t>
      </w:r>
      <w:r w:rsidRPr="00B954F0">
        <w:rPr>
          <w:rFonts w:ascii="Arial" w:eastAsia="SimSun" w:hAnsi="Arial" w:cs="Arial"/>
          <w:sz w:val="24"/>
          <w:lang w:eastAsia="zh-CN"/>
        </w:rPr>
        <w:t xml:space="preserve"> Scenario</w:t>
      </w:r>
    </w:p>
    <w:p w14:paraId="45CFE9E9" w14:textId="77777777" w:rsidR="0022404F" w:rsidRDefault="0022404F" w:rsidP="006011CD">
      <w:pPr>
        <w:spacing w:before="120" w:after="120" w:line="276" w:lineRule="auto"/>
        <w:jc w:val="both"/>
      </w:pPr>
    </w:p>
    <w:p w14:paraId="44D2DA53" w14:textId="6B2B8B62" w:rsidR="00BB7F06" w:rsidRDefault="00BB7F06" w:rsidP="00BB7F06">
      <w:pPr>
        <w:spacing w:before="120" w:after="120" w:line="276" w:lineRule="auto"/>
        <w:jc w:val="both"/>
        <w:rPr>
          <w:b/>
          <w:bCs/>
          <w:u w:val="single"/>
        </w:rPr>
      </w:pPr>
      <w:r>
        <w:rPr>
          <w:b/>
          <w:bCs/>
          <w:u w:val="single"/>
        </w:rPr>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07AE759F" w14:textId="5D9C40FC" w:rsidR="00FB773B" w:rsidRDefault="00FB773B" w:rsidP="00FB773B">
      <w:pPr>
        <w:spacing w:before="120" w:after="120" w:line="276" w:lineRule="auto"/>
        <w:jc w:val="center"/>
      </w:pPr>
      <w:bookmarkStart w:id="36" w:name="_Ref80046849"/>
      <w:r>
        <w:t xml:space="preserve">Table </w:t>
      </w:r>
      <w:fldSimple w:instr=" SEQ Table \* ARABIC ">
        <w:r w:rsidR="00FC3309">
          <w:rPr>
            <w:noProof/>
          </w:rPr>
          <w:t>49</w:t>
        </w:r>
      </w:fldSimple>
      <w:bookmarkEnd w:id="36"/>
      <w:r>
        <w:t xml:space="preserve"> Power consumption results of pose/control (0.2Mbps) application in FR1 UL Dense Urban scenario</w:t>
      </w:r>
    </w:p>
    <w:tbl>
      <w:tblPr>
        <w:tblStyle w:val="aa"/>
        <w:tblW w:w="0" w:type="auto"/>
        <w:jc w:val="center"/>
        <w:tblLook w:val="04A0" w:firstRow="1" w:lastRow="0" w:firstColumn="1" w:lastColumn="0" w:noHBand="0" w:noVBand="1"/>
      </w:tblPr>
      <w:tblGrid>
        <w:gridCol w:w="688"/>
        <w:gridCol w:w="1728"/>
        <w:gridCol w:w="1527"/>
        <w:gridCol w:w="1552"/>
        <w:gridCol w:w="1900"/>
        <w:gridCol w:w="1665"/>
      </w:tblGrid>
      <w:tr w:rsidR="00721F1E" w14:paraId="7913361E" w14:textId="77777777" w:rsidTr="00655755">
        <w:trPr>
          <w:trHeight w:val="607"/>
          <w:jc w:val="center"/>
        </w:trPr>
        <w:tc>
          <w:tcPr>
            <w:tcW w:w="0" w:type="auto"/>
            <w:shd w:val="clear" w:color="auto" w:fill="9CC2E5" w:themeFill="accent1" w:themeFillTint="99"/>
            <w:vAlign w:val="center"/>
          </w:tcPr>
          <w:p w14:paraId="680E6A28"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47" w:type="dxa"/>
            <w:shd w:val="clear" w:color="auto" w:fill="9CC2E5" w:themeFill="accent1" w:themeFillTint="99"/>
            <w:vAlign w:val="center"/>
          </w:tcPr>
          <w:p w14:paraId="38BB874E"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559" w:type="dxa"/>
            <w:shd w:val="clear" w:color="auto" w:fill="9CC2E5" w:themeFill="accent1" w:themeFillTint="99"/>
            <w:vAlign w:val="center"/>
          </w:tcPr>
          <w:p w14:paraId="4EB56B6F" w14:textId="77777777" w:rsidR="00BB7F06" w:rsidRPr="00B673EB" w:rsidRDefault="00BB7F06"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468" w:type="dxa"/>
            <w:shd w:val="clear" w:color="auto" w:fill="9CC2E5" w:themeFill="accent1" w:themeFillTint="99"/>
            <w:vAlign w:val="center"/>
          </w:tcPr>
          <w:p w14:paraId="65E65455"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934" w:type="dxa"/>
            <w:shd w:val="clear" w:color="auto" w:fill="9CC2E5" w:themeFill="accent1" w:themeFillTint="99"/>
            <w:vAlign w:val="center"/>
          </w:tcPr>
          <w:p w14:paraId="503E3FF5"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4E4CF300"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142D2C89" w14:textId="77777777" w:rsidTr="00917B5D">
        <w:tblPrEx>
          <w:jc w:val="left"/>
        </w:tblPrEx>
        <w:trPr>
          <w:trHeight w:hRule="exact" w:val="283"/>
        </w:trPr>
        <w:tc>
          <w:tcPr>
            <w:tcW w:w="0" w:type="auto"/>
            <w:vMerge w:val="restart"/>
            <w:shd w:val="clear" w:color="auto" w:fill="9CC2E5" w:themeFill="accent1" w:themeFillTint="99"/>
            <w:vAlign w:val="center"/>
          </w:tcPr>
          <w:p w14:paraId="7110050C" w14:textId="77777777" w:rsidR="00BB7F06" w:rsidRPr="00B673EB" w:rsidRDefault="00BB7F06" w:rsidP="00BB7F06">
            <w:pPr>
              <w:jc w:val="center"/>
              <w:rPr>
                <w:sz w:val="16"/>
                <w:szCs w:val="16"/>
              </w:rPr>
            </w:pPr>
            <w:r w:rsidRPr="00B673EB">
              <w:rPr>
                <w:rFonts w:hint="eastAsia"/>
                <w:sz w:val="16"/>
                <w:szCs w:val="16"/>
              </w:rPr>
              <w:t>vivo</w:t>
            </w:r>
          </w:p>
        </w:tc>
        <w:tc>
          <w:tcPr>
            <w:tcW w:w="1747" w:type="dxa"/>
            <w:vAlign w:val="center"/>
          </w:tcPr>
          <w:p w14:paraId="73189133" w14:textId="77777777" w:rsidR="00BB7F06" w:rsidRPr="00B673EB" w:rsidRDefault="00BB7F06" w:rsidP="00BB7F06">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559" w:type="dxa"/>
            <w:vAlign w:val="center"/>
          </w:tcPr>
          <w:p w14:paraId="43823F2B" w14:textId="77777777" w:rsidR="00BB7F06" w:rsidRPr="00B673EB" w:rsidRDefault="00BB7F06" w:rsidP="00BB7F06">
            <w:pPr>
              <w:jc w:val="center"/>
              <w:rPr>
                <w:sz w:val="16"/>
                <w:szCs w:val="16"/>
              </w:rPr>
            </w:pPr>
            <w:r w:rsidRPr="00B673EB">
              <w:rPr>
                <w:sz w:val="16"/>
                <w:szCs w:val="16"/>
              </w:rPr>
              <w:t>20</w:t>
            </w:r>
          </w:p>
        </w:tc>
        <w:tc>
          <w:tcPr>
            <w:tcW w:w="1468" w:type="dxa"/>
            <w:vAlign w:val="center"/>
          </w:tcPr>
          <w:p w14:paraId="76BE25D7"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1934" w:type="dxa"/>
            <w:vAlign w:val="center"/>
          </w:tcPr>
          <w:p w14:paraId="77BEA569" w14:textId="3C378EE3" w:rsidR="00BB7F06" w:rsidRPr="00B673EB" w:rsidRDefault="00BB7F06" w:rsidP="00BB7F06">
            <w:pPr>
              <w:jc w:val="center"/>
              <w:rPr>
                <w:sz w:val="16"/>
                <w:szCs w:val="16"/>
              </w:rPr>
            </w:pPr>
            <w:r w:rsidRPr="00B673EB">
              <w:rPr>
                <w:rFonts w:hint="eastAsia"/>
                <w:sz w:val="16"/>
                <w:szCs w:val="16"/>
              </w:rPr>
              <w:t>99.99%</w:t>
            </w:r>
          </w:p>
        </w:tc>
        <w:tc>
          <w:tcPr>
            <w:tcW w:w="1694" w:type="dxa"/>
            <w:vAlign w:val="center"/>
          </w:tcPr>
          <w:p w14:paraId="67DC942B" w14:textId="308DD674" w:rsidR="00BB7F06" w:rsidRPr="00B673EB" w:rsidRDefault="00BB7F06" w:rsidP="00BB7F06">
            <w:pPr>
              <w:jc w:val="center"/>
              <w:rPr>
                <w:sz w:val="16"/>
                <w:szCs w:val="16"/>
              </w:rPr>
            </w:pPr>
            <w:r w:rsidRPr="00B673EB">
              <w:rPr>
                <w:rFonts w:hint="eastAsia"/>
                <w:sz w:val="16"/>
                <w:szCs w:val="16"/>
              </w:rPr>
              <w:t>-</w:t>
            </w:r>
          </w:p>
        </w:tc>
      </w:tr>
      <w:tr w:rsidR="00BB7F06" w:rsidRPr="00480BA6" w14:paraId="05D53652" w14:textId="77777777" w:rsidTr="00917B5D">
        <w:tblPrEx>
          <w:jc w:val="left"/>
        </w:tblPrEx>
        <w:trPr>
          <w:trHeight w:hRule="exact" w:val="283"/>
        </w:trPr>
        <w:tc>
          <w:tcPr>
            <w:tcW w:w="0" w:type="auto"/>
            <w:vMerge/>
            <w:shd w:val="clear" w:color="auto" w:fill="9CC2E5" w:themeFill="accent1" w:themeFillTint="99"/>
            <w:vAlign w:val="center"/>
          </w:tcPr>
          <w:p w14:paraId="2412415D" w14:textId="7479B824" w:rsidR="00BB7F06" w:rsidRPr="00B673EB" w:rsidRDefault="00BB7F06" w:rsidP="00BB7F06">
            <w:pPr>
              <w:jc w:val="center"/>
              <w:rPr>
                <w:sz w:val="16"/>
                <w:szCs w:val="16"/>
              </w:rPr>
            </w:pPr>
          </w:p>
        </w:tc>
        <w:tc>
          <w:tcPr>
            <w:tcW w:w="1747" w:type="dxa"/>
            <w:vAlign w:val="center"/>
          </w:tcPr>
          <w:p w14:paraId="350E4794" w14:textId="5B1E8A96" w:rsidR="00BB7F06" w:rsidRPr="00B673EB" w:rsidRDefault="00BB7F06" w:rsidP="00BB7F06">
            <w:pPr>
              <w:jc w:val="center"/>
              <w:rPr>
                <w:sz w:val="16"/>
                <w:szCs w:val="16"/>
              </w:rPr>
            </w:pPr>
            <w:r w:rsidRPr="00B673EB">
              <w:rPr>
                <w:sz w:val="16"/>
                <w:szCs w:val="16"/>
              </w:rPr>
              <w:t>R15/16CDRX</w:t>
            </w:r>
            <w:r w:rsidR="00FD3432" w:rsidRPr="00B673EB">
              <w:rPr>
                <w:rFonts w:eastAsia="DengXian"/>
                <w:color w:val="000000"/>
                <w:sz w:val="16"/>
                <w:szCs w:val="16"/>
              </w:rPr>
              <w:t xml:space="preserve"> </w:t>
            </w:r>
            <w:r w:rsidR="00FD3432" w:rsidRPr="00B673EB">
              <w:rPr>
                <w:sz w:val="16"/>
                <w:szCs w:val="16"/>
              </w:rPr>
              <w:t>(4_2_1)</w:t>
            </w:r>
          </w:p>
        </w:tc>
        <w:tc>
          <w:tcPr>
            <w:tcW w:w="1559" w:type="dxa"/>
            <w:vAlign w:val="center"/>
          </w:tcPr>
          <w:p w14:paraId="4E2FB1FE" w14:textId="77777777" w:rsidR="00BB7F06" w:rsidRPr="00B673EB" w:rsidRDefault="00BB7F06" w:rsidP="00BB7F06">
            <w:pPr>
              <w:jc w:val="center"/>
              <w:rPr>
                <w:sz w:val="16"/>
                <w:szCs w:val="16"/>
              </w:rPr>
            </w:pPr>
            <w:r w:rsidRPr="00B673EB">
              <w:rPr>
                <w:sz w:val="16"/>
                <w:szCs w:val="16"/>
              </w:rPr>
              <w:t>20</w:t>
            </w:r>
          </w:p>
        </w:tc>
        <w:tc>
          <w:tcPr>
            <w:tcW w:w="1468" w:type="dxa"/>
            <w:vAlign w:val="center"/>
          </w:tcPr>
          <w:p w14:paraId="16CC2AFA"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1934" w:type="dxa"/>
            <w:vAlign w:val="center"/>
          </w:tcPr>
          <w:p w14:paraId="31997A29" w14:textId="3A718071" w:rsidR="00BB7F06" w:rsidRPr="00B673EB" w:rsidRDefault="00BB7F06" w:rsidP="00BB7F06">
            <w:pPr>
              <w:jc w:val="center"/>
              <w:rPr>
                <w:sz w:val="16"/>
                <w:szCs w:val="16"/>
              </w:rPr>
            </w:pPr>
            <w:r w:rsidRPr="00B673EB">
              <w:rPr>
                <w:rFonts w:hint="eastAsia"/>
                <w:sz w:val="16"/>
                <w:szCs w:val="16"/>
              </w:rPr>
              <w:t>94.84%</w:t>
            </w:r>
          </w:p>
        </w:tc>
        <w:tc>
          <w:tcPr>
            <w:tcW w:w="1694" w:type="dxa"/>
            <w:vAlign w:val="center"/>
          </w:tcPr>
          <w:p w14:paraId="67F0395B" w14:textId="4C68F316" w:rsidR="00BB7F06" w:rsidRPr="00B673EB" w:rsidRDefault="00BB7F06" w:rsidP="00BB7F06">
            <w:pPr>
              <w:jc w:val="center"/>
              <w:rPr>
                <w:sz w:val="16"/>
                <w:szCs w:val="16"/>
              </w:rPr>
            </w:pPr>
            <w:r w:rsidRPr="00B673EB">
              <w:rPr>
                <w:rFonts w:hint="eastAsia"/>
                <w:sz w:val="16"/>
                <w:szCs w:val="16"/>
              </w:rPr>
              <w:t>26.62%</w:t>
            </w:r>
          </w:p>
        </w:tc>
      </w:tr>
      <w:tr w:rsidR="00BB7F06" w:rsidRPr="00480BA6" w14:paraId="76520C86" w14:textId="77777777" w:rsidTr="00917B5D">
        <w:tblPrEx>
          <w:jc w:val="left"/>
        </w:tblPrEx>
        <w:trPr>
          <w:trHeight w:hRule="exact" w:val="283"/>
        </w:trPr>
        <w:tc>
          <w:tcPr>
            <w:tcW w:w="0" w:type="auto"/>
            <w:vMerge/>
            <w:shd w:val="clear" w:color="auto" w:fill="9CC2E5" w:themeFill="accent1" w:themeFillTint="99"/>
            <w:vAlign w:val="center"/>
          </w:tcPr>
          <w:p w14:paraId="5F91AE98" w14:textId="4A4954C7" w:rsidR="00BB7F06" w:rsidRPr="00B673EB" w:rsidRDefault="00BB7F06" w:rsidP="00BB7F06">
            <w:pPr>
              <w:jc w:val="center"/>
              <w:rPr>
                <w:sz w:val="16"/>
                <w:szCs w:val="16"/>
              </w:rPr>
            </w:pPr>
          </w:p>
        </w:tc>
        <w:tc>
          <w:tcPr>
            <w:tcW w:w="1747" w:type="dxa"/>
            <w:vAlign w:val="center"/>
          </w:tcPr>
          <w:p w14:paraId="2D7B610F" w14:textId="0E4F8238" w:rsidR="00BB7F06" w:rsidRPr="00B673EB" w:rsidRDefault="00BB7F06" w:rsidP="00BB7F06">
            <w:pPr>
              <w:jc w:val="center"/>
              <w:rPr>
                <w:sz w:val="16"/>
                <w:szCs w:val="16"/>
              </w:rPr>
            </w:pPr>
            <w:r w:rsidRPr="00B673EB">
              <w:rPr>
                <w:sz w:val="16"/>
                <w:szCs w:val="16"/>
              </w:rPr>
              <w:t>R15/16CDRX</w:t>
            </w:r>
            <w:r w:rsidR="00FD3432" w:rsidRPr="00B673EB">
              <w:rPr>
                <w:rFonts w:eastAsia="DengXian"/>
                <w:color w:val="000000"/>
                <w:sz w:val="16"/>
                <w:szCs w:val="16"/>
              </w:rPr>
              <w:t xml:space="preserve"> </w:t>
            </w:r>
            <w:r w:rsidR="00FD3432" w:rsidRPr="00B673EB">
              <w:rPr>
                <w:sz w:val="16"/>
                <w:szCs w:val="16"/>
              </w:rPr>
              <w:t>(8_3_1)</w:t>
            </w:r>
          </w:p>
        </w:tc>
        <w:tc>
          <w:tcPr>
            <w:tcW w:w="1559" w:type="dxa"/>
            <w:vAlign w:val="center"/>
          </w:tcPr>
          <w:p w14:paraId="37C229AE" w14:textId="77777777" w:rsidR="00BB7F06" w:rsidRPr="00B673EB" w:rsidRDefault="00BB7F06" w:rsidP="00BB7F06">
            <w:pPr>
              <w:jc w:val="center"/>
              <w:rPr>
                <w:sz w:val="16"/>
                <w:szCs w:val="16"/>
              </w:rPr>
            </w:pPr>
            <w:r w:rsidRPr="00B673EB">
              <w:rPr>
                <w:sz w:val="16"/>
                <w:szCs w:val="16"/>
              </w:rPr>
              <w:t>20</w:t>
            </w:r>
          </w:p>
        </w:tc>
        <w:tc>
          <w:tcPr>
            <w:tcW w:w="1468" w:type="dxa"/>
            <w:vAlign w:val="center"/>
          </w:tcPr>
          <w:p w14:paraId="2EC5D772"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1934" w:type="dxa"/>
            <w:vAlign w:val="center"/>
          </w:tcPr>
          <w:p w14:paraId="76E70514" w14:textId="2F59510F" w:rsidR="00BB7F06" w:rsidRPr="00B673EB" w:rsidRDefault="00BB7F06" w:rsidP="00BB7F06">
            <w:pPr>
              <w:jc w:val="center"/>
              <w:rPr>
                <w:sz w:val="16"/>
                <w:szCs w:val="16"/>
              </w:rPr>
            </w:pPr>
            <w:r w:rsidRPr="00B673EB">
              <w:rPr>
                <w:rFonts w:hint="eastAsia"/>
                <w:sz w:val="16"/>
                <w:szCs w:val="16"/>
              </w:rPr>
              <w:t>93.81%</w:t>
            </w:r>
          </w:p>
        </w:tc>
        <w:tc>
          <w:tcPr>
            <w:tcW w:w="1694" w:type="dxa"/>
            <w:vAlign w:val="center"/>
          </w:tcPr>
          <w:p w14:paraId="17BADA36" w14:textId="71426FC0" w:rsidR="00BB7F06" w:rsidRPr="00B673EB" w:rsidRDefault="00BB7F06" w:rsidP="00BB7F06">
            <w:pPr>
              <w:jc w:val="center"/>
              <w:rPr>
                <w:sz w:val="16"/>
                <w:szCs w:val="16"/>
              </w:rPr>
            </w:pPr>
            <w:r w:rsidRPr="00B673EB">
              <w:rPr>
                <w:rFonts w:hint="eastAsia"/>
                <w:sz w:val="16"/>
                <w:szCs w:val="16"/>
              </w:rPr>
              <w:t>37.27%</w:t>
            </w:r>
          </w:p>
        </w:tc>
      </w:tr>
    </w:tbl>
    <w:p w14:paraId="44B778C0" w14:textId="77777777" w:rsidR="00BB7F06" w:rsidRDefault="00BB7F06" w:rsidP="00BB7F06">
      <w:pPr>
        <w:spacing w:before="120" w:after="120" w:line="276" w:lineRule="auto"/>
        <w:jc w:val="both"/>
      </w:pPr>
    </w:p>
    <w:p w14:paraId="4DA03232" w14:textId="050FCD22" w:rsidR="00BB7F06" w:rsidRDefault="00BB7F06" w:rsidP="00BB7F06">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15B276D7" w14:textId="049E4E35" w:rsidR="00BB7F06" w:rsidRDefault="00FB773B" w:rsidP="00FB773B">
      <w:pPr>
        <w:spacing w:before="120" w:after="120" w:line="276" w:lineRule="auto"/>
        <w:jc w:val="center"/>
      </w:pPr>
      <w:r>
        <w:t xml:space="preserve">Table </w:t>
      </w:r>
      <w:fldSimple w:instr=" SEQ Table \* ARABIC ">
        <w:r w:rsidR="00FC3309">
          <w:rPr>
            <w:noProof/>
          </w:rPr>
          <w:t>50</w:t>
        </w:r>
      </w:fldSimple>
      <w:r>
        <w:t xml:space="preserve"> Power consumption results of </w:t>
      </w:r>
      <w:r w:rsidRPr="00FB773B">
        <w:t>scene/video/data/voice</w:t>
      </w:r>
      <w:r>
        <w:t xml:space="preserve"> (10Mbps) application in FR1 UL Dense Urban scenario</w:t>
      </w:r>
    </w:p>
    <w:tbl>
      <w:tblPr>
        <w:tblStyle w:val="aa"/>
        <w:tblW w:w="0" w:type="auto"/>
        <w:jc w:val="center"/>
        <w:tblLayout w:type="fixed"/>
        <w:tblLook w:val="04A0" w:firstRow="1" w:lastRow="0" w:firstColumn="1" w:lastColumn="0" w:noHBand="0" w:noVBand="1"/>
      </w:tblPr>
      <w:tblGrid>
        <w:gridCol w:w="704"/>
        <w:gridCol w:w="1843"/>
        <w:gridCol w:w="1417"/>
        <w:gridCol w:w="1560"/>
        <w:gridCol w:w="1701"/>
        <w:gridCol w:w="1835"/>
      </w:tblGrid>
      <w:tr w:rsidR="00721F1E" w14:paraId="3FD27A2C" w14:textId="77777777" w:rsidTr="002F4A36">
        <w:trPr>
          <w:trHeight w:val="519"/>
          <w:jc w:val="center"/>
        </w:trPr>
        <w:tc>
          <w:tcPr>
            <w:tcW w:w="704" w:type="dxa"/>
            <w:shd w:val="clear" w:color="auto" w:fill="9CC2E5" w:themeFill="accent1" w:themeFillTint="99"/>
            <w:vAlign w:val="center"/>
          </w:tcPr>
          <w:p w14:paraId="7A85E54D"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lastRenderedPageBreak/>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26617E9C"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035F5E7A" w14:textId="77777777" w:rsidR="00BB7F06" w:rsidRPr="00B673EB" w:rsidRDefault="00BB7F06"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60" w:type="dxa"/>
            <w:shd w:val="clear" w:color="auto" w:fill="9CC2E5" w:themeFill="accent1" w:themeFillTint="99"/>
            <w:vAlign w:val="center"/>
          </w:tcPr>
          <w:p w14:paraId="40FAC981"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70112683"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835" w:type="dxa"/>
            <w:shd w:val="clear" w:color="auto" w:fill="9CC2E5" w:themeFill="accent1" w:themeFillTint="99"/>
            <w:vAlign w:val="center"/>
          </w:tcPr>
          <w:p w14:paraId="4D653C98"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427C1CB0" w14:textId="77777777" w:rsidTr="002F4A36">
        <w:tblPrEx>
          <w:jc w:val="left"/>
        </w:tblPrEx>
        <w:trPr>
          <w:trHeight w:hRule="exact" w:val="283"/>
        </w:trPr>
        <w:tc>
          <w:tcPr>
            <w:tcW w:w="704" w:type="dxa"/>
            <w:vMerge w:val="restart"/>
            <w:shd w:val="clear" w:color="auto" w:fill="9CC2E5" w:themeFill="accent1" w:themeFillTint="99"/>
            <w:vAlign w:val="center"/>
          </w:tcPr>
          <w:p w14:paraId="08A5B37E" w14:textId="77777777" w:rsidR="00BB7F06" w:rsidRPr="00B673EB" w:rsidRDefault="00BB7F06" w:rsidP="00BB7F06">
            <w:pPr>
              <w:jc w:val="center"/>
              <w:rPr>
                <w:sz w:val="16"/>
                <w:szCs w:val="16"/>
              </w:rPr>
            </w:pPr>
            <w:r w:rsidRPr="00B673EB">
              <w:rPr>
                <w:rFonts w:hint="eastAsia"/>
                <w:sz w:val="16"/>
                <w:szCs w:val="16"/>
              </w:rPr>
              <w:t>vivo</w:t>
            </w:r>
          </w:p>
        </w:tc>
        <w:tc>
          <w:tcPr>
            <w:tcW w:w="1843" w:type="dxa"/>
            <w:vAlign w:val="center"/>
          </w:tcPr>
          <w:p w14:paraId="5304E860" w14:textId="77777777" w:rsidR="00BB7F06" w:rsidRPr="00B673EB" w:rsidRDefault="00BB7F06" w:rsidP="00BB7F0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4414D60D" w14:textId="059A210E" w:rsidR="00BB7F06" w:rsidRPr="00B673EB" w:rsidRDefault="00BB7F06" w:rsidP="00BB7F06">
            <w:pPr>
              <w:jc w:val="center"/>
              <w:rPr>
                <w:sz w:val="16"/>
                <w:szCs w:val="16"/>
              </w:rPr>
            </w:pPr>
            <w:r w:rsidRPr="00B673EB">
              <w:rPr>
                <w:rFonts w:eastAsia="DengXian" w:hint="eastAsia"/>
                <w:sz w:val="16"/>
                <w:szCs w:val="16"/>
              </w:rPr>
              <w:t>5</w:t>
            </w:r>
          </w:p>
        </w:tc>
        <w:tc>
          <w:tcPr>
            <w:tcW w:w="1560" w:type="dxa"/>
            <w:vAlign w:val="center"/>
          </w:tcPr>
          <w:p w14:paraId="6E64835E" w14:textId="30B80C80"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21109467" w14:textId="1A338E02"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1419F296" w14:textId="32BC4F63" w:rsidR="00BB7F06" w:rsidRPr="00B673EB" w:rsidRDefault="00BB7F06" w:rsidP="00BB7F06">
            <w:pPr>
              <w:jc w:val="center"/>
              <w:rPr>
                <w:sz w:val="16"/>
                <w:szCs w:val="16"/>
              </w:rPr>
            </w:pPr>
            <w:r w:rsidRPr="00B673EB">
              <w:rPr>
                <w:rFonts w:hint="eastAsia"/>
                <w:sz w:val="16"/>
                <w:szCs w:val="16"/>
              </w:rPr>
              <w:t>-</w:t>
            </w:r>
          </w:p>
        </w:tc>
      </w:tr>
      <w:tr w:rsidR="00BB7F06" w:rsidRPr="00480BA6" w14:paraId="64A8F52E" w14:textId="77777777" w:rsidTr="002F4A36">
        <w:tblPrEx>
          <w:jc w:val="left"/>
        </w:tblPrEx>
        <w:trPr>
          <w:trHeight w:hRule="exact" w:val="283"/>
        </w:trPr>
        <w:tc>
          <w:tcPr>
            <w:tcW w:w="704" w:type="dxa"/>
            <w:vMerge/>
            <w:shd w:val="clear" w:color="auto" w:fill="9CC2E5" w:themeFill="accent1" w:themeFillTint="99"/>
            <w:vAlign w:val="center"/>
          </w:tcPr>
          <w:p w14:paraId="2E656E9F" w14:textId="2FDAC156" w:rsidR="00BB7F06" w:rsidRPr="00B673EB" w:rsidRDefault="00BB7F06" w:rsidP="00BB7F06">
            <w:pPr>
              <w:jc w:val="center"/>
              <w:rPr>
                <w:sz w:val="16"/>
                <w:szCs w:val="16"/>
              </w:rPr>
            </w:pPr>
          </w:p>
        </w:tc>
        <w:tc>
          <w:tcPr>
            <w:tcW w:w="1843" w:type="dxa"/>
            <w:vAlign w:val="center"/>
          </w:tcPr>
          <w:p w14:paraId="46833038" w14:textId="7C9CECD4"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(10_8_4)</w:t>
            </w:r>
          </w:p>
        </w:tc>
        <w:tc>
          <w:tcPr>
            <w:tcW w:w="1417" w:type="dxa"/>
            <w:vAlign w:val="center"/>
          </w:tcPr>
          <w:p w14:paraId="465F3AE8" w14:textId="04F2D64E" w:rsidR="00BB7F06" w:rsidRPr="00B673EB" w:rsidRDefault="00BB7F06" w:rsidP="00BB7F06">
            <w:pPr>
              <w:jc w:val="center"/>
              <w:rPr>
                <w:sz w:val="16"/>
                <w:szCs w:val="16"/>
              </w:rPr>
            </w:pPr>
            <w:r w:rsidRPr="00B673EB">
              <w:rPr>
                <w:rFonts w:eastAsia="DengXian" w:hint="eastAsia"/>
                <w:sz w:val="16"/>
                <w:szCs w:val="16"/>
              </w:rPr>
              <w:t>5</w:t>
            </w:r>
          </w:p>
        </w:tc>
        <w:tc>
          <w:tcPr>
            <w:tcW w:w="1560" w:type="dxa"/>
            <w:vAlign w:val="center"/>
          </w:tcPr>
          <w:p w14:paraId="4E63A4A8" w14:textId="1FC459ED"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5FB09AB8" w14:textId="46DB9FCB"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152C6EF2" w14:textId="7D3E5A55" w:rsidR="00BB7F06" w:rsidRPr="00B673EB" w:rsidRDefault="00BB7F06" w:rsidP="00BB7F06">
            <w:pPr>
              <w:jc w:val="center"/>
              <w:rPr>
                <w:sz w:val="16"/>
                <w:szCs w:val="16"/>
              </w:rPr>
            </w:pPr>
            <w:r w:rsidRPr="00B673EB">
              <w:rPr>
                <w:rFonts w:hint="eastAsia"/>
                <w:sz w:val="16"/>
                <w:szCs w:val="16"/>
              </w:rPr>
              <w:t>7.13%</w:t>
            </w:r>
          </w:p>
        </w:tc>
      </w:tr>
      <w:tr w:rsidR="00BB7F06" w:rsidRPr="00480BA6" w14:paraId="234D17F5" w14:textId="77777777" w:rsidTr="002F4A36">
        <w:tblPrEx>
          <w:jc w:val="left"/>
        </w:tblPrEx>
        <w:trPr>
          <w:trHeight w:hRule="exact" w:val="283"/>
        </w:trPr>
        <w:tc>
          <w:tcPr>
            <w:tcW w:w="704" w:type="dxa"/>
            <w:vMerge/>
            <w:shd w:val="clear" w:color="auto" w:fill="9CC2E5" w:themeFill="accent1" w:themeFillTint="99"/>
            <w:vAlign w:val="center"/>
          </w:tcPr>
          <w:p w14:paraId="40D2D98D" w14:textId="1457B868" w:rsidR="00BB7F06" w:rsidRPr="00B673EB" w:rsidRDefault="00BB7F06" w:rsidP="00BB7F06">
            <w:pPr>
              <w:jc w:val="center"/>
              <w:rPr>
                <w:sz w:val="16"/>
                <w:szCs w:val="16"/>
              </w:rPr>
            </w:pPr>
          </w:p>
        </w:tc>
        <w:tc>
          <w:tcPr>
            <w:tcW w:w="1843" w:type="dxa"/>
            <w:vAlign w:val="center"/>
          </w:tcPr>
          <w:p w14:paraId="775C93A3" w14:textId="7F904953"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(16_14_4)</w:t>
            </w:r>
          </w:p>
        </w:tc>
        <w:tc>
          <w:tcPr>
            <w:tcW w:w="1417" w:type="dxa"/>
            <w:vAlign w:val="center"/>
          </w:tcPr>
          <w:p w14:paraId="5FB22C80" w14:textId="731414FF" w:rsidR="00BB7F06" w:rsidRPr="00B673EB" w:rsidRDefault="00BB7F06" w:rsidP="00BB7F06">
            <w:pPr>
              <w:jc w:val="center"/>
              <w:rPr>
                <w:sz w:val="16"/>
                <w:szCs w:val="16"/>
              </w:rPr>
            </w:pPr>
            <w:r w:rsidRPr="00B673EB">
              <w:rPr>
                <w:rFonts w:eastAsia="DengXian" w:hint="eastAsia"/>
                <w:sz w:val="16"/>
                <w:szCs w:val="16"/>
              </w:rPr>
              <w:t>5</w:t>
            </w:r>
          </w:p>
        </w:tc>
        <w:tc>
          <w:tcPr>
            <w:tcW w:w="1560" w:type="dxa"/>
            <w:vAlign w:val="center"/>
          </w:tcPr>
          <w:p w14:paraId="51621B7E" w14:textId="4ABAA141"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3BC58751" w14:textId="728E0A02"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23E50066" w14:textId="5C1C791F" w:rsidR="00BB7F06" w:rsidRPr="00B673EB" w:rsidRDefault="00BB7F06" w:rsidP="00BB7F06">
            <w:pPr>
              <w:jc w:val="center"/>
              <w:rPr>
                <w:sz w:val="16"/>
                <w:szCs w:val="16"/>
              </w:rPr>
            </w:pPr>
            <w:r w:rsidRPr="00B673EB">
              <w:rPr>
                <w:rFonts w:hint="eastAsia"/>
                <w:sz w:val="16"/>
                <w:szCs w:val="16"/>
              </w:rPr>
              <w:t>4.49%</w:t>
            </w:r>
          </w:p>
        </w:tc>
      </w:tr>
      <w:tr w:rsidR="00BB7F06" w:rsidRPr="00480BA6" w14:paraId="0BE6AD35" w14:textId="77777777" w:rsidTr="002F4A36">
        <w:tblPrEx>
          <w:jc w:val="left"/>
        </w:tblPrEx>
        <w:trPr>
          <w:trHeight w:hRule="exact" w:val="283"/>
        </w:trPr>
        <w:tc>
          <w:tcPr>
            <w:tcW w:w="704" w:type="dxa"/>
            <w:vMerge/>
            <w:shd w:val="clear" w:color="auto" w:fill="9CC2E5" w:themeFill="accent1" w:themeFillTint="99"/>
            <w:vAlign w:val="center"/>
          </w:tcPr>
          <w:p w14:paraId="5F9CCFBE" w14:textId="54A0E288" w:rsidR="00BB7F06" w:rsidRPr="00B673EB" w:rsidRDefault="00BB7F06" w:rsidP="00BB7F06">
            <w:pPr>
              <w:jc w:val="center"/>
              <w:rPr>
                <w:sz w:val="16"/>
                <w:szCs w:val="16"/>
              </w:rPr>
            </w:pPr>
          </w:p>
        </w:tc>
        <w:tc>
          <w:tcPr>
            <w:tcW w:w="1843" w:type="dxa"/>
            <w:vAlign w:val="center"/>
          </w:tcPr>
          <w:p w14:paraId="672B1478" w14:textId="31D5B0A6" w:rsidR="00BB7F06" w:rsidRPr="00B673EB" w:rsidRDefault="00BB7F06" w:rsidP="00BB7F06">
            <w:pPr>
              <w:jc w:val="center"/>
              <w:rPr>
                <w:sz w:val="16"/>
                <w:szCs w:val="16"/>
              </w:rPr>
            </w:pPr>
            <w:proofErr w:type="spellStart"/>
            <w:r w:rsidRPr="00B673EB">
              <w:rPr>
                <w:rFonts w:hint="eastAsia"/>
                <w:sz w:val="16"/>
                <w:szCs w:val="16"/>
              </w:rPr>
              <w:t>eCDRX</w:t>
            </w:r>
            <w:proofErr w:type="spellEnd"/>
            <w:r w:rsidR="00FD3432" w:rsidRPr="00B673EB">
              <w:rPr>
                <w:sz w:val="16"/>
                <w:szCs w:val="16"/>
              </w:rPr>
              <w:t xml:space="preserve"> (16_6_4)</w:t>
            </w:r>
          </w:p>
        </w:tc>
        <w:tc>
          <w:tcPr>
            <w:tcW w:w="1417" w:type="dxa"/>
            <w:vAlign w:val="center"/>
          </w:tcPr>
          <w:p w14:paraId="5D98166B" w14:textId="64767059" w:rsidR="00BB7F06" w:rsidRPr="00B673EB" w:rsidRDefault="00BB7F06" w:rsidP="00BB7F06">
            <w:pPr>
              <w:jc w:val="center"/>
              <w:rPr>
                <w:sz w:val="16"/>
                <w:szCs w:val="16"/>
              </w:rPr>
            </w:pPr>
            <w:r w:rsidRPr="00B673EB">
              <w:rPr>
                <w:rFonts w:eastAsia="DengXian" w:hint="eastAsia"/>
                <w:sz w:val="16"/>
                <w:szCs w:val="16"/>
              </w:rPr>
              <w:t>5</w:t>
            </w:r>
          </w:p>
        </w:tc>
        <w:tc>
          <w:tcPr>
            <w:tcW w:w="1560" w:type="dxa"/>
            <w:vAlign w:val="center"/>
          </w:tcPr>
          <w:p w14:paraId="2EA0DFF6" w14:textId="74C91161"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6CBCB914" w14:textId="4E22D1B5" w:rsidR="00BB7F06" w:rsidRPr="00B673EB" w:rsidRDefault="00BB7F06" w:rsidP="00BB7F06">
            <w:pPr>
              <w:jc w:val="center"/>
              <w:rPr>
                <w:sz w:val="16"/>
                <w:szCs w:val="16"/>
              </w:rPr>
            </w:pPr>
            <w:r w:rsidRPr="00B673EB">
              <w:rPr>
                <w:rFonts w:hint="eastAsia"/>
                <w:sz w:val="16"/>
                <w:szCs w:val="16"/>
              </w:rPr>
              <w:t>95.56%</w:t>
            </w:r>
          </w:p>
        </w:tc>
        <w:tc>
          <w:tcPr>
            <w:tcW w:w="1835" w:type="dxa"/>
            <w:vAlign w:val="center"/>
          </w:tcPr>
          <w:p w14:paraId="1F1536DE" w14:textId="4B5F790C" w:rsidR="00BB7F06" w:rsidRPr="00B673EB" w:rsidRDefault="00BB7F06" w:rsidP="00BB7F06">
            <w:pPr>
              <w:jc w:val="center"/>
              <w:rPr>
                <w:sz w:val="16"/>
                <w:szCs w:val="16"/>
              </w:rPr>
            </w:pPr>
            <w:r w:rsidRPr="00B673EB">
              <w:rPr>
                <w:rFonts w:hint="eastAsia"/>
                <w:sz w:val="16"/>
                <w:szCs w:val="16"/>
              </w:rPr>
              <w:t>32.48%</w:t>
            </w:r>
          </w:p>
        </w:tc>
      </w:tr>
      <w:tr w:rsidR="00BB7F06" w:rsidRPr="00480BA6" w14:paraId="127F9621" w14:textId="77777777" w:rsidTr="002F4A36">
        <w:tblPrEx>
          <w:jc w:val="left"/>
        </w:tblPrEx>
        <w:trPr>
          <w:trHeight w:hRule="exact" w:val="283"/>
        </w:trPr>
        <w:tc>
          <w:tcPr>
            <w:tcW w:w="704" w:type="dxa"/>
            <w:vMerge/>
            <w:shd w:val="clear" w:color="auto" w:fill="9CC2E5" w:themeFill="accent1" w:themeFillTint="99"/>
            <w:vAlign w:val="center"/>
          </w:tcPr>
          <w:p w14:paraId="2B8F7377" w14:textId="26BE0BFF" w:rsidR="00BB7F06" w:rsidRPr="00B673EB" w:rsidRDefault="00BB7F06" w:rsidP="00BB7F06">
            <w:pPr>
              <w:jc w:val="center"/>
              <w:rPr>
                <w:sz w:val="16"/>
                <w:szCs w:val="16"/>
              </w:rPr>
            </w:pPr>
          </w:p>
        </w:tc>
        <w:tc>
          <w:tcPr>
            <w:tcW w:w="1843" w:type="dxa"/>
            <w:vAlign w:val="center"/>
          </w:tcPr>
          <w:p w14:paraId="6B27A8AD"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6953B42E" w14:textId="2EC0EDF6" w:rsidR="00BB7F06" w:rsidRPr="00B673EB" w:rsidRDefault="00BB7F06" w:rsidP="00BB7F06">
            <w:pPr>
              <w:jc w:val="center"/>
              <w:rPr>
                <w:sz w:val="16"/>
                <w:szCs w:val="16"/>
              </w:rPr>
            </w:pPr>
            <w:r w:rsidRPr="00B673EB">
              <w:rPr>
                <w:rFonts w:eastAsia="DengXian" w:hint="eastAsia"/>
                <w:sz w:val="16"/>
                <w:szCs w:val="16"/>
              </w:rPr>
              <w:t>5</w:t>
            </w:r>
          </w:p>
        </w:tc>
        <w:tc>
          <w:tcPr>
            <w:tcW w:w="1560" w:type="dxa"/>
            <w:vAlign w:val="center"/>
          </w:tcPr>
          <w:p w14:paraId="4B34423F" w14:textId="60AC9D1D"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2EDE3631" w14:textId="28D3E4A6" w:rsidR="00BB7F06" w:rsidRPr="00B673EB" w:rsidRDefault="00BB7F06" w:rsidP="00BB7F06">
            <w:pPr>
              <w:jc w:val="center"/>
              <w:rPr>
                <w:sz w:val="16"/>
                <w:szCs w:val="16"/>
              </w:rPr>
            </w:pPr>
            <w:r w:rsidRPr="00B673EB">
              <w:rPr>
                <w:rFonts w:hint="eastAsia"/>
                <w:sz w:val="16"/>
                <w:szCs w:val="16"/>
              </w:rPr>
              <w:t>97.14%</w:t>
            </w:r>
          </w:p>
        </w:tc>
        <w:tc>
          <w:tcPr>
            <w:tcW w:w="1835" w:type="dxa"/>
            <w:vAlign w:val="center"/>
          </w:tcPr>
          <w:p w14:paraId="1DD1BE55" w14:textId="28B39295" w:rsidR="00BB7F06" w:rsidRPr="00B673EB" w:rsidRDefault="00BB7F06" w:rsidP="00BB7F06">
            <w:pPr>
              <w:jc w:val="center"/>
              <w:rPr>
                <w:sz w:val="16"/>
                <w:szCs w:val="16"/>
              </w:rPr>
            </w:pPr>
            <w:r w:rsidRPr="00B673EB">
              <w:rPr>
                <w:rFonts w:hint="eastAsia"/>
                <w:sz w:val="16"/>
                <w:szCs w:val="16"/>
              </w:rPr>
              <w:t>36.32%</w:t>
            </w:r>
          </w:p>
        </w:tc>
      </w:tr>
      <w:tr w:rsidR="00BB7F06" w:rsidRPr="00480BA6" w14:paraId="175533EA" w14:textId="77777777" w:rsidTr="002F4A36">
        <w:tblPrEx>
          <w:jc w:val="left"/>
        </w:tblPrEx>
        <w:trPr>
          <w:trHeight w:hRule="exact" w:val="283"/>
        </w:trPr>
        <w:tc>
          <w:tcPr>
            <w:tcW w:w="704" w:type="dxa"/>
            <w:vMerge/>
            <w:shd w:val="clear" w:color="auto" w:fill="9CC2E5" w:themeFill="accent1" w:themeFillTint="99"/>
            <w:vAlign w:val="center"/>
          </w:tcPr>
          <w:p w14:paraId="43AF1BE5" w14:textId="175A9AF2" w:rsidR="00BB7F06" w:rsidRPr="00B673EB" w:rsidRDefault="00BB7F06" w:rsidP="00BB7F06">
            <w:pPr>
              <w:jc w:val="center"/>
              <w:rPr>
                <w:sz w:val="16"/>
                <w:szCs w:val="16"/>
              </w:rPr>
            </w:pPr>
          </w:p>
        </w:tc>
        <w:tc>
          <w:tcPr>
            <w:tcW w:w="1843" w:type="dxa"/>
            <w:vAlign w:val="center"/>
          </w:tcPr>
          <w:p w14:paraId="0E87795B" w14:textId="77777777" w:rsidR="00BB7F06" w:rsidRPr="00B673EB" w:rsidRDefault="00BB7F06" w:rsidP="00BB7F0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46671F02" w14:textId="3A75B1DC" w:rsidR="00BB7F06" w:rsidRPr="00B673EB" w:rsidRDefault="00BB7F06" w:rsidP="00BB7F06">
            <w:pPr>
              <w:jc w:val="center"/>
              <w:rPr>
                <w:sz w:val="16"/>
                <w:szCs w:val="16"/>
              </w:rPr>
            </w:pPr>
            <w:r w:rsidRPr="00B673EB">
              <w:rPr>
                <w:rFonts w:eastAsia="DengXian" w:hint="eastAsia"/>
                <w:sz w:val="16"/>
                <w:szCs w:val="16"/>
              </w:rPr>
              <w:t>9</w:t>
            </w:r>
          </w:p>
        </w:tc>
        <w:tc>
          <w:tcPr>
            <w:tcW w:w="1560" w:type="dxa"/>
            <w:vAlign w:val="center"/>
          </w:tcPr>
          <w:p w14:paraId="7D1D69B6" w14:textId="59144A82"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6C6D7116" w14:textId="63F76A40" w:rsidR="00BB7F06" w:rsidRPr="00B673EB" w:rsidRDefault="00BB7F06" w:rsidP="00BB7F06">
            <w:pPr>
              <w:jc w:val="center"/>
              <w:rPr>
                <w:sz w:val="16"/>
                <w:szCs w:val="16"/>
              </w:rPr>
            </w:pPr>
            <w:r w:rsidRPr="00B673EB">
              <w:rPr>
                <w:rFonts w:hint="eastAsia"/>
                <w:sz w:val="16"/>
                <w:szCs w:val="16"/>
              </w:rPr>
              <w:t>92.95%</w:t>
            </w:r>
          </w:p>
        </w:tc>
        <w:tc>
          <w:tcPr>
            <w:tcW w:w="1835" w:type="dxa"/>
            <w:vAlign w:val="center"/>
          </w:tcPr>
          <w:p w14:paraId="3D985081" w14:textId="0C0B3413" w:rsidR="00BB7F06" w:rsidRPr="00B673EB" w:rsidRDefault="00BB7F06" w:rsidP="00BB7F06">
            <w:pPr>
              <w:jc w:val="center"/>
              <w:rPr>
                <w:sz w:val="16"/>
                <w:szCs w:val="16"/>
              </w:rPr>
            </w:pPr>
            <w:r w:rsidRPr="00B673EB">
              <w:rPr>
                <w:rFonts w:hint="eastAsia"/>
                <w:sz w:val="16"/>
                <w:szCs w:val="16"/>
              </w:rPr>
              <w:t>-</w:t>
            </w:r>
          </w:p>
        </w:tc>
      </w:tr>
      <w:tr w:rsidR="00BB7F06" w:rsidRPr="00480BA6" w14:paraId="7315016B" w14:textId="77777777" w:rsidTr="002F4A36">
        <w:tblPrEx>
          <w:jc w:val="left"/>
        </w:tblPrEx>
        <w:trPr>
          <w:trHeight w:hRule="exact" w:val="283"/>
        </w:trPr>
        <w:tc>
          <w:tcPr>
            <w:tcW w:w="704" w:type="dxa"/>
            <w:vMerge/>
            <w:shd w:val="clear" w:color="auto" w:fill="9CC2E5" w:themeFill="accent1" w:themeFillTint="99"/>
            <w:vAlign w:val="center"/>
          </w:tcPr>
          <w:p w14:paraId="3AB563B0" w14:textId="3EF84A40" w:rsidR="00BB7F06" w:rsidRPr="00B673EB" w:rsidRDefault="00BB7F06" w:rsidP="00BB7F06">
            <w:pPr>
              <w:jc w:val="center"/>
              <w:rPr>
                <w:sz w:val="16"/>
                <w:szCs w:val="16"/>
              </w:rPr>
            </w:pPr>
          </w:p>
        </w:tc>
        <w:tc>
          <w:tcPr>
            <w:tcW w:w="1843" w:type="dxa"/>
            <w:vAlign w:val="center"/>
          </w:tcPr>
          <w:p w14:paraId="2742F7EB" w14:textId="67355B54"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(10_8_4)</w:t>
            </w:r>
          </w:p>
        </w:tc>
        <w:tc>
          <w:tcPr>
            <w:tcW w:w="1417" w:type="dxa"/>
            <w:vAlign w:val="center"/>
          </w:tcPr>
          <w:p w14:paraId="07769940" w14:textId="5035274D" w:rsidR="00BB7F06" w:rsidRPr="00B673EB" w:rsidRDefault="00BB7F06" w:rsidP="00BB7F06">
            <w:pPr>
              <w:jc w:val="center"/>
              <w:rPr>
                <w:sz w:val="16"/>
                <w:szCs w:val="16"/>
              </w:rPr>
            </w:pPr>
            <w:r w:rsidRPr="00B673EB">
              <w:rPr>
                <w:rFonts w:eastAsia="DengXian" w:hint="eastAsia"/>
                <w:sz w:val="16"/>
                <w:szCs w:val="16"/>
              </w:rPr>
              <w:t>9</w:t>
            </w:r>
          </w:p>
        </w:tc>
        <w:tc>
          <w:tcPr>
            <w:tcW w:w="1560" w:type="dxa"/>
            <w:vAlign w:val="center"/>
          </w:tcPr>
          <w:p w14:paraId="6BE1D0BD" w14:textId="7A7B496B"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5111CE1B" w14:textId="25B41110" w:rsidR="00BB7F06" w:rsidRPr="00B673EB" w:rsidRDefault="00BB7F06" w:rsidP="00BB7F06">
            <w:pPr>
              <w:jc w:val="center"/>
              <w:rPr>
                <w:sz w:val="16"/>
                <w:szCs w:val="16"/>
              </w:rPr>
            </w:pPr>
            <w:r w:rsidRPr="00B673EB">
              <w:rPr>
                <w:rFonts w:hint="eastAsia"/>
                <w:sz w:val="16"/>
                <w:szCs w:val="16"/>
              </w:rPr>
              <w:t>91.35%</w:t>
            </w:r>
          </w:p>
        </w:tc>
        <w:tc>
          <w:tcPr>
            <w:tcW w:w="1835" w:type="dxa"/>
            <w:vAlign w:val="center"/>
          </w:tcPr>
          <w:p w14:paraId="331CCDEE" w14:textId="24D97D7E" w:rsidR="00BB7F06" w:rsidRPr="00B673EB" w:rsidRDefault="00BB7F06" w:rsidP="00BB7F06">
            <w:pPr>
              <w:jc w:val="center"/>
              <w:rPr>
                <w:sz w:val="16"/>
                <w:szCs w:val="16"/>
              </w:rPr>
            </w:pPr>
            <w:r w:rsidRPr="00B673EB">
              <w:rPr>
                <w:rFonts w:hint="eastAsia"/>
                <w:sz w:val="16"/>
                <w:szCs w:val="16"/>
              </w:rPr>
              <w:t>6.89%</w:t>
            </w:r>
          </w:p>
        </w:tc>
      </w:tr>
      <w:tr w:rsidR="00BB7F06" w:rsidRPr="00480BA6" w14:paraId="457B5B68" w14:textId="77777777" w:rsidTr="002F4A36">
        <w:tblPrEx>
          <w:jc w:val="left"/>
        </w:tblPrEx>
        <w:trPr>
          <w:trHeight w:hRule="exact" w:val="283"/>
        </w:trPr>
        <w:tc>
          <w:tcPr>
            <w:tcW w:w="704" w:type="dxa"/>
            <w:vMerge/>
            <w:shd w:val="clear" w:color="auto" w:fill="9CC2E5" w:themeFill="accent1" w:themeFillTint="99"/>
            <w:vAlign w:val="center"/>
          </w:tcPr>
          <w:p w14:paraId="07E45D89" w14:textId="7DFEFA4D" w:rsidR="00BB7F06" w:rsidRPr="00B673EB" w:rsidRDefault="00BB7F06" w:rsidP="00BB7F06">
            <w:pPr>
              <w:jc w:val="center"/>
              <w:rPr>
                <w:sz w:val="16"/>
                <w:szCs w:val="16"/>
              </w:rPr>
            </w:pPr>
          </w:p>
        </w:tc>
        <w:tc>
          <w:tcPr>
            <w:tcW w:w="1843" w:type="dxa"/>
            <w:vAlign w:val="center"/>
          </w:tcPr>
          <w:p w14:paraId="13597121" w14:textId="5D69223D" w:rsidR="00BB7F06" w:rsidRPr="00B673EB" w:rsidRDefault="00BB7F06" w:rsidP="00BB7F06">
            <w:pPr>
              <w:jc w:val="center"/>
              <w:rPr>
                <w:sz w:val="16"/>
                <w:szCs w:val="16"/>
              </w:rPr>
            </w:pPr>
            <w:r w:rsidRPr="00B673EB">
              <w:rPr>
                <w:rFonts w:hint="eastAsia"/>
                <w:sz w:val="16"/>
                <w:szCs w:val="16"/>
              </w:rPr>
              <w:t>R15/16CDRX</w:t>
            </w:r>
            <w:r w:rsidR="00FD3432" w:rsidRPr="00B673EB">
              <w:rPr>
                <w:sz w:val="16"/>
                <w:szCs w:val="16"/>
              </w:rPr>
              <w:t xml:space="preserve"> (16_14_4)</w:t>
            </w:r>
          </w:p>
        </w:tc>
        <w:tc>
          <w:tcPr>
            <w:tcW w:w="1417" w:type="dxa"/>
            <w:vAlign w:val="center"/>
          </w:tcPr>
          <w:p w14:paraId="29182167" w14:textId="2231A1C5" w:rsidR="00BB7F06" w:rsidRPr="00B673EB" w:rsidRDefault="00BB7F06" w:rsidP="00BB7F06">
            <w:pPr>
              <w:jc w:val="center"/>
              <w:rPr>
                <w:sz w:val="16"/>
                <w:szCs w:val="16"/>
              </w:rPr>
            </w:pPr>
            <w:r w:rsidRPr="00B673EB">
              <w:rPr>
                <w:rFonts w:eastAsia="DengXian" w:hint="eastAsia"/>
                <w:sz w:val="16"/>
                <w:szCs w:val="16"/>
              </w:rPr>
              <w:t>9</w:t>
            </w:r>
          </w:p>
        </w:tc>
        <w:tc>
          <w:tcPr>
            <w:tcW w:w="1560" w:type="dxa"/>
            <w:vAlign w:val="center"/>
          </w:tcPr>
          <w:p w14:paraId="1DC628E3" w14:textId="66BC9929"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561B5658" w14:textId="07FF574D" w:rsidR="00BB7F06" w:rsidRPr="00B673EB" w:rsidRDefault="00BB7F06" w:rsidP="00BB7F06">
            <w:pPr>
              <w:jc w:val="center"/>
              <w:rPr>
                <w:sz w:val="16"/>
                <w:szCs w:val="16"/>
              </w:rPr>
            </w:pPr>
            <w:r w:rsidRPr="00B673EB">
              <w:rPr>
                <w:rFonts w:hint="eastAsia"/>
                <w:sz w:val="16"/>
                <w:szCs w:val="16"/>
              </w:rPr>
              <w:t>91.17%</w:t>
            </w:r>
          </w:p>
        </w:tc>
        <w:tc>
          <w:tcPr>
            <w:tcW w:w="1835" w:type="dxa"/>
            <w:vAlign w:val="center"/>
          </w:tcPr>
          <w:p w14:paraId="71CC4B8D" w14:textId="46B01447" w:rsidR="00BB7F06" w:rsidRPr="00B673EB" w:rsidRDefault="00BB7F06" w:rsidP="00BB7F06">
            <w:pPr>
              <w:jc w:val="center"/>
              <w:rPr>
                <w:sz w:val="16"/>
                <w:szCs w:val="16"/>
              </w:rPr>
            </w:pPr>
            <w:r w:rsidRPr="00B673EB">
              <w:rPr>
                <w:rFonts w:hint="eastAsia"/>
                <w:sz w:val="16"/>
                <w:szCs w:val="16"/>
              </w:rPr>
              <w:t>4.37%</w:t>
            </w:r>
          </w:p>
        </w:tc>
      </w:tr>
      <w:tr w:rsidR="00BB7F06" w:rsidRPr="00480BA6" w14:paraId="2B8A520D" w14:textId="77777777" w:rsidTr="002F4A36">
        <w:tblPrEx>
          <w:jc w:val="left"/>
        </w:tblPrEx>
        <w:trPr>
          <w:trHeight w:hRule="exact" w:val="283"/>
        </w:trPr>
        <w:tc>
          <w:tcPr>
            <w:tcW w:w="704" w:type="dxa"/>
            <w:vMerge/>
            <w:shd w:val="clear" w:color="auto" w:fill="9CC2E5" w:themeFill="accent1" w:themeFillTint="99"/>
            <w:vAlign w:val="center"/>
          </w:tcPr>
          <w:p w14:paraId="286E6FF0" w14:textId="10FD1CEC" w:rsidR="00BB7F06" w:rsidRPr="00B673EB" w:rsidRDefault="00BB7F06" w:rsidP="00BB7F06">
            <w:pPr>
              <w:jc w:val="center"/>
              <w:rPr>
                <w:sz w:val="16"/>
                <w:szCs w:val="16"/>
              </w:rPr>
            </w:pPr>
          </w:p>
        </w:tc>
        <w:tc>
          <w:tcPr>
            <w:tcW w:w="1843" w:type="dxa"/>
            <w:vAlign w:val="center"/>
          </w:tcPr>
          <w:p w14:paraId="4DC94825" w14:textId="25298CE5" w:rsidR="00BB7F06" w:rsidRPr="00B673EB" w:rsidRDefault="00BB7F06" w:rsidP="00BB7F06">
            <w:pPr>
              <w:jc w:val="center"/>
              <w:rPr>
                <w:sz w:val="16"/>
                <w:szCs w:val="16"/>
              </w:rPr>
            </w:pPr>
            <w:proofErr w:type="spellStart"/>
            <w:r w:rsidRPr="00B673EB">
              <w:rPr>
                <w:rFonts w:hint="eastAsia"/>
                <w:sz w:val="16"/>
                <w:szCs w:val="16"/>
              </w:rPr>
              <w:t>eCDRX</w:t>
            </w:r>
            <w:proofErr w:type="spellEnd"/>
            <w:r w:rsidR="00FD3432" w:rsidRPr="00B673EB">
              <w:rPr>
                <w:sz w:val="16"/>
                <w:szCs w:val="16"/>
              </w:rPr>
              <w:t xml:space="preserve"> (16_6_4)</w:t>
            </w:r>
          </w:p>
        </w:tc>
        <w:tc>
          <w:tcPr>
            <w:tcW w:w="1417" w:type="dxa"/>
            <w:vAlign w:val="center"/>
          </w:tcPr>
          <w:p w14:paraId="26367780" w14:textId="6517D283" w:rsidR="00BB7F06" w:rsidRPr="00B673EB" w:rsidRDefault="00BB7F06" w:rsidP="00BB7F06">
            <w:pPr>
              <w:jc w:val="center"/>
              <w:rPr>
                <w:sz w:val="16"/>
                <w:szCs w:val="16"/>
              </w:rPr>
            </w:pPr>
            <w:r w:rsidRPr="00B673EB">
              <w:rPr>
                <w:rFonts w:eastAsia="DengXian" w:hint="eastAsia"/>
                <w:sz w:val="16"/>
                <w:szCs w:val="16"/>
              </w:rPr>
              <w:t>9</w:t>
            </w:r>
          </w:p>
        </w:tc>
        <w:tc>
          <w:tcPr>
            <w:tcW w:w="1560" w:type="dxa"/>
            <w:vAlign w:val="center"/>
          </w:tcPr>
          <w:p w14:paraId="12933C99" w14:textId="6C4CAD82"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35887DEB" w14:textId="69C4D932" w:rsidR="00BB7F06" w:rsidRPr="00B673EB" w:rsidRDefault="00BB7F06" w:rsidP="00BB7F06">
            <w:pPr>
              <w:jc w:val="center"/>
              <w:rPr>
                <w:sz w:val="16"/>
                <w:szCs w:val="16"/>
              </w:rPr>
            </w:pPr>
            <w:r w:rsidRPr="00B673EB">
              <w:rPr>
                <w:rFonts w:hint="eastAsia"/>
                <w:sz w:val="16"/>
                <w:szCs w:val="16"/>
              </w:rPr>
              <w:t>91.60%</w:t>
            </w:r>
          </w:p>
        </w:tc>
        <w:tc>
          <w:tcPr>
            <w:tcW w:w="1835" w:type="dxa"/>
            <w:vAlign w:val="center"/>
          </w:tcPr>
          <w:p w14:paraId="50536D06" w14:textId="6C06C8E6" w:rsidR="00BB7F06" w:rsidRPr="00B673EB" w:rsidRDefault="00BB7F06" w:rsidP="00BB7F06">
            <w:pPr>
              <w:jc w:val="center"/>
              <w:rPr>
                <w:sz w:val="16"/>
                <w:szCs w:val="16"/>
              </w:rPr>
            </w:pPr>
            <w:r w:rsidRPr="00B673EB">
              <w:rPr>
                <w:rFonts w:hint="eastAsia"/>
                <w:sz w:val="16"/>
                <w:szCs w:val="16"/>
              </w:rPr>
              <w:t>29.49%</w:t>
            </w:r>
          </w:p>
        </w:tc>
      </w:tr>
      <w:tr w:rsidR="00BB7F06" w:rsidRPr="00480BA6" w14:paraId="1080F592" w14:textId="77777777" w:rsidTr="002F4A36">
        <w:tblPrEx>
          <w:jc w:val="left"/>
        </w:tblPrEx>
        <w:trPr>
          <w:trHeight w:hRule="exact" w:val="283"/>
        </w:trPr>
        <w:tc>
          <w:tcPr>
            <w:tcW w:w="704" w:type="dxa"/>
            <w:vMerge/>
            <w:shd w:val="clear" w:color="auto" w:fill="9CC2E5" w:themeFill="accent1" w:themeFillTint="99"/>
            <w:vAlign w:val="center"/>
          </w:tcPr>
          <w:p w14:paraId="747A9283" w14:textId="09C81A94" w:rsidR="00BB7F06" w:rsidRPr="00B673EB" w:rsidRDefault="00BB7F06" w:rsidP="00BB7F06">
            <w:pPr>
              <w:jc w:val="center"/>
              <w:rPr>
                <w:sz w:val="16"/>
                <w:szCs w:val="16"/>
              </w:rPr>
            </w:pPr>
          </w:p>
        </w:tc>
        <w:tc>
          <w:tcPr>
            <w:tcW w:w="1843" w:type="dxa"/>
            <w:vAlign w:val="center"/>
          </w:tcPr>
          <w:p w14:paraId="2DD2BDD8"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289033F8" w14:textId="5DF3E486" w:rsidR="00BB7F06" w:rsidRPr="00B673EB" w:rsidRDefault="00BB7F06" w:rsidP="00BB7F06">
            <w:pPr>
              <w:jc w:val="center"/>
              <w:rPr>
                <w:sz w:val="16"/>
                <w:szCs w:val="16"/>
              </w:rPr>
            </w:pPr>
            <w:r w:rsidRPr="00B673EB">
              <w:rPr>
                <w:rFonts w:eastAsia="DengXian" w:hint="eastAsia"/>
                <w:sz w:val="16"/>
                <w:szCs w:val="16"/>
              </w:rPr>
              <w:t>9</w:t>
            </w:r>
          </w:p>
        </w:tc>
        <w:tc>
          <w:tcPr>
            <w:tcW w:w="1560" w:type="dxa"/>
            <w:vAlign w:val="center"/>
          </w:tcPr>
          <w:p w14:paraId="3F267D5F" w14:textId="54A9387B" w:rsidR="00BB7F06" w:rsidRPr="00B673EB" w:rsidRDefault="00BB7F06" w:rsidP="00BB7F06">
            <w:pPr>
              <w:jc w:val="center"/>
              <w:rPr>
                <w:sz w:val="16"/>
                <w:szCs w:val="16"/>
              </w:rPr>
            </w:pPr>
            <w:r w:rsidRPr="00B673EB">
              <w:rPr>
                <w:rFonts w:hint="eastAsia"/>
                <w:sz w:val="16"/>
                <w:szCs w:val="16"/>
              </w:rPr>
              <w:t>9</w:t>
            </w:r>
          </w:p>
        </w:tc>
        <w:tc>
          <w:tcPr>
            <w:tcW w:w="1701" w:type="dxa"/>
            <w:vAlign w:val="center"/>
          </w:tcPr>
          <w:p w14:paraId="42A47BE7" w14:textId="3FCD4428" w:rsidR="00BB7F06" w:rsidRPr="00B673EB" w:rsidRDefault="00BB7F06" w:rsidP="00BB7F06">
            <w:pPr>
              <w:jc w:val="center"/>
              <w:rPr>
                <w:sz w:val="16"/>
                <w:szCs w:val="16"/>
              </w:rPr>
            </w:pPr>
            <w:r w:rsidRPr="00B673EB">
              <w:rPr>
                <w:rFonts w:hint="eastAsia"/>
                <w:sz w:val="16"/>
                <w:szCs w:val="16"/>
              </w:rPr>
              <w:t>91.77%</w:t>
            </w:r>
          </w:p>
        </w:tc>
        <w:tc>
          <w:tcPr>
            <w:tcW w:w="1835" w:type="dxa"/>
            <w:vAlign w:val="center"/>
          </w:tcPr>
          <w:p w14:paraId="3B323751" w14:textId="5B5608FA" w:rsidR="00BB7F06" w:rsidRPr="00B673EB" w:rsidRDefault="00BB7F06" w:rsidP="00BB7F06">
            <w:pPr>
              <w:jc w:val="center"/>
              <w:rPr>
                <w:sz w:val="16"/>
                <w:szCs w:val="16"/>
              </w:rPr>
            </w:pPr>
            <w:r w:rsidRPr="00B673EB">
              <w:rPr>
                <w:rFonts w:hint="eastAsia"/>
                <w:sz w:val="16"/>
                <w:szCs w:val="16"/>
              </w:rPr>
              <w:t>34.87%</w:t>
            </w:r>
          </w:p>
        </w:tc>
      </w:tr>
    </w:tbl>
    <w:p w14:paraId="3E599F08" w14:textId="77777777" w:rsidR="00BB7F06" w:rsidRDefault="00BB7F06" w:rsidP="00BB7F06">
      <w:pPr>
        <w:spacing w:before="120" w:after="120" w:line="276" w:lineRule="auto"/>
        <w:jc w:val="both"/>
      </w:pPr>
    </w:p>
    <w:p w14:paraId="0F36CA34" w14:textId="0AD8A33E" w:rsidR="00BB7F06" w:rsidRDefault="00BB7F06" w:rsidP="00BB7F06">
      <w:pPr>
        <w:spacing w:before="120" w:after="120" w:line="276" w:lineRule="auto"/>
        <w:rPr>
          <w:b/>
          <w:bCs/>
          <w:u w:val="single"/>
        </w:rPr>
      </w:pPr>
      <w:r>
        <w:rPr>
          <w:b/>
          <w:bCs/>
          <w:u w:val="single"/>
        </w:rPr>
        <w:t>DU</w:t>
      </w:r>
      <w:r w:rsidRPr="006E6BE7">
        <w:rPr>
          <w:b/>
          <w:bCs/>
          <w:u w:val="single"/>
        </w:rPr>
        <w:t xml:space="preserve">, </w:t>
      </w:r>
      <w:r>
        <w:rPr>
          <w:b/>
          <w:bCs/>
          <w:u w:val="single"/>
        </w:rPr>
        <w:t>pose/control-stream (0.2</w:t>
      </w:r>
      <w:r w:rsidRPr="006E6BE7">
        <w:rPr>
          <w:b/>
          <w:bCs/>
          <w:u w:val="single"/>
        </w:rPr>
        <w:t>Mbps</w:t>
      </w:r>
      <w:r>
        <w:rPr>
          <w:b/>
          <w:bCs/>
          <w:u w:val="single"/>
        </w:rPr>
        <w:t>,</w:t>
      </w:r>
      <w:r w:rsidRPr="006E6BE7">
        <w:rPr>
          <w:b/>
          <w:bCs/>
          <w:u w:val="single"/>
        </w:rPr>
        <w:t xml:space="preserve"> 10ms PDB</w:t>
      </w:r>
      <w:r>
        <w:rPr>
          <w:b/>
          <w:bCs/>
          <w:u w:val="single"/>
        </w:rPr>
        <w:t>) +</w:t>
      </w:r>
      <w:r w:rsidRPr="006E6BE7">
        <w:rPr>
          <w:b/>
          <w:bCs/>
          <w:u w:val="single"/>
        </w:rPr>
        <w:t xml:space="preserve"> </w:t>
      </w:r>
      <w:r w:rsidR="00135639">
        <w:rPr>
          <w:b/>
          <w:bCs/>
          <w:u w:val="single"/>
        </w:rPr>
        <w:t>scene/video/data/voice-stream (10Mbps, 30msPDB)</w:t>
      </w:r>
    </w:p>
    <w:p w14:paraId="43F7EDA1" w14:textId="77777777" w:rsidR="00BB7F06" w:rsidRDefault="00BB7F06" w:rsidP="00BB7F06">
      <w:pPr>
        <w:spacing w:before="120" w:after="120" w:line="276" w:lineRule="auto"/>
        <w:rPr>
          <w:b/>
          <w:bCs/>
          <w:u w:val="single"/>
        </w:rPr>
      </w:pPr>
      <w:r>
        <w:rPr>
          <w:b/>
          <w:bCs/>
          <w:u w:val="single"/>
        </w:rPr>
        <w:t>100MHz bandwidth, DDDSU TDD format</w:t>
      </w:r>
    </w:p>
    <w:p w14:paraId="693CF24D" w14:textId="13D3C94C" w:rsidR="00FB773B" w:rsidRDefault="00FB773B" w:rsidP="00FB773B">
      <w:pPr>
        <w:spacing w:before="120" w:after="120" w:line="276" w:lineRule="auto"/>
        <w:jc w:val="center"/>
      </w:pPr>
      <w:bookmarkStart w:id="37" w:name="_Ref80046859"/>
      <w:r>
        <w:t xml:space="preserve">Table </w:t>
      </w:r>
      <w:fldSimple w:instr=" SEQ Table \* ARABIC ">
        <w:r w:rsidR="00FC3309">
          <w:rPr>
            <w:noProof/>
          </w:rPr>
          <w:t>51</w:t>
        </w:r>
      </w:fldSimple>
      <w:bookmarkEnd w:id="37"/>
      <w:r>
        <w:t xml:space="preserve"> Power consumption results of pose/control (0.2Mbps) and </w:t>
      </w:r>
      <w:r w:rsidRPr="00FB773B">
        <w:t>scene/video/data/voice</w:t>
      </w:r>
      <w:r>
        <w:t xml:space="preserve"> (10Mbps) application in FR1 UL Dense Urban scenario</w:t>
      </w:r>
    </w:p>
    <w:tbl>
      <w:tblPr>
        <w:tblStyle w:val="aa"/>
        <w:tblW w:w="0" w:type="auto"/>
        <w:jc w:val="center"/>
        <w:tblLayout w:type="fixed"/>
        <w:tblLook w:val="04A0" w:firstRow="1" w:lastRow="0" w:firstColumn="1" w:lastColumn="0" w:noHBand="0" w:noVBand="1"/>
      </w:tblPr>
      <w:tblGrid>
        <w:gridCol w:w="704"/>
        <w:gridCol w:w="1843"/>
        <w:gridCol w:w="1417"/>
        <w:gridCol w:w="1560"/>
        <w:gridCol w:w="1701"/>
        <w:gridCol w:w="1835"/>
      </w:tblGrid>
      <w:tr w:rsidR="00721F1E" w14:paraId="2C2F100A" w14:textId="77777777" w:rsidTr="006F634D">
        <w:trPr>
          <w:trHeight w:val="587"/>
          <w:jc w:val="center"/>
        </w:trPr>
        <w:tc>
          <w:tcPr>
            <w:tcW w:w="704" w:type="dxa"/>
            <w:shd w:val="clear" w:color="auto" w:fill="9CC2E5" w:themeFill="accent1" w:themeFillTint="99"/>
            <w:vAlign w:val="center"/>
          </w:tcPr>
          <w:p w14:paraId="196410EF"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78ED35C0"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322D62ED" w14:textId="77777777" w:rsidR="00BB7F06" w:rsidRPr="00B673EB" w:rsidRDefault="00BB7F06"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60" w:type="dxa"/>
            <w:shd w:val="clear" w:color="auto" w:fill="9CC2E5" w:themeFill="accent1" w:themeFillTint="99"/>
            <w:vAlign w:val="center"/>
          </w:tcPr>
          <w:p w14:paraId="2CE31700"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1EF6307F"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835" w:type="dxa"/>
            <w:shd w:val="clear" w:color="auto" w:fill="9CC2E5" w:themeFill="accent1" w:themeFillTint="99"/>
            <w:vAlign w:val="center"/>
          </w:tcPr>
          <w:p w14:paraId="0D9BC707"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1E359926" w14:textId="77777777" w:rsidTr="006F634D">
        <w:tblPrEx>
          <w:jc w:val="left"/>
        </w:tblPrEx>
        <w:trPr>
          <w:trHeight w:hRule="exact" w:val="283"/>
        </w:trPr>
        <w:tc>
          <w:tcPr>
            <w:tcW w:w="704" w:type="dxa"/>
            <w:vMerge w:val="restart"/>
            <w:shd w:val="clear" w:color="auto" w:fill="9CC2E5" w:themeFill="accent1" w:themeFillTint="99"/>
            <w:vAlign w:val="center"/>
          </w:tcPr>
          <w:p w14:paraId="248727D3" w14:textId="77777777" w:rsidR="00BB7F06" w:rsidRPr="00B673EB" w:rsidRDefault="00BB7F06" w:rsidP="00BB7F06">
            <w:pPr>
              <w:jc w:val="center"/>
              <w:rPr>
                <w:sz w:val="16"/>
                <w:szCs w:val="16"/>
              </w:rPr>
            </w:pPr>
            <w:r w:rsidRPr="00B673EB">
              <w:rPr>
                <w:rFonts w:hint="eastAsia"/>
                <w:sz w:val="16"/>
                <w:szCs w:val="16"/>
              </w:rPr>
              <w:t>vivo</w:t>
            </w:r>
          </w:p>
        </w:tc>
        <w:tc>
          <w:tcPr>
            <w:tcW w:w="1843" w:type="dxa"/>
            <w:vAlign w:val="center"/>
          </w:tcPr>
          <w:p w14:paraId="21CC5849" w14:textId="77777777" w:rsidR="00BB7F06" w:rsidRPr="00B673EB" w:rsidRDefault="00BB7F06" w:rsidP="00BB7F0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761931DD" w14:textId="74179470" w:rsidR="00BB7F06" w:rsidRPr="00B673EB" w:rsidRDefault="00BB7F06" w:rsidP="00BB7F06">
            <w:pPr>
              <w:jc w:val="center"/>
              <w:rPr>
                <w:sz w:val="16"/>
                <w:szCs w:val="16"/>
              </w:rPr>
            </w:pPr>
            <w:r w:rsidRPr="00B673EB">
              <w:rPr>
                <w:rFonts w:eastAsia="DengXian" w:hint="eastAsia"/>
                <w:sz w:val="16"/>
                <w:szCs w:val="16"/>
              </w:rPr>
              <w:t>4</w:t>
            </w:r>
          </w:p>
        </w:tc>
        <w:tc>
          <w:tcPr>
            <w:tcW w:w="1560" w:type="dxa"/>
            <w:vAlign w:val="center"/>
          </w:tcPr>
          <w:p w14:paraId="3F9AE665" w14:textId="66D69E0D"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348574F4" w14:textId="1E0DEE3C"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7EE47A52" w14:textId="21B451EF" w:rsidR="00BB7F06" w:rsidRPr="00B673EB" w:rsidRDefault="00BB7F06" w:rsidP="00BB7F06">
            <w:pPr>
              <w:jc w:val="center"/>
              <w:rPr>
                <w:sz w:val="16"/>
                <w:szCs w:val="16"/>
              </w:rPr>
            </w:pPr>
            <w:r w:rsidRPr="00B673EB">
              <w:rPr>
                <w:rFonts w:hint="eastAsia"/>
                <w:sz w:val="16"/>
                <w:szCs w:val="16"/>
              </w:rPr>
              <w:t>-</w:t>
            </w:r>
          </w:p>
        </w:tc>
      </w:tr>
      <w:tr w:rsidR="00BB7F06" w:rsidRPr="00480BA6" w14:paraId="06FA2004" w14:textId="77777777" w:rsidTr="006F634D">
        <w:tblPrEx>
          <w:jc w:val="left"/>
        </w:tblPrEx>
        <w:trPr>
          <w:trHeight w:hRule="exact" w:val="283"/>
        </w:trPr>
        <w:tc>
          <w:tcPr>
            <w:tcW w:w="704" w:type="dxa"/>
            <w:vMerge/>
            <w:shd w:val="clear" w:color="auto" w:fill="9CC2E5" w:themeFill="accent1" w:themeFillTint="99"/>
            <w:vAlign w:val="center"/>
          </w:tcPr>
          <w:p w14:paraId="0940F5F0" w14:textId="37C45FA6" w:rsidR="00BB7F06" w:rsidRPr="00B673EB" w:rsidRDefault="00BB7F06" w:rsidP="00BB7F06">
            <w:pPr>
              <w:jc w:val="center"/>
              <w:rPr>
                <w:sz w:val="16"/>
                <w:szCs w:val="16"/>
              </w:rPr>
            </w:pPr>
          </w:p>
        </w:tc>
        <w:tc>
          <w:tcPr>
            <w:tcW w:w="1843" w:type="dxa"/>
            <w:vAlign w:val="center"/>
          </w:tcPr>
          <w:p w14:paraId="3A6439BF" w14:textId="0AA1EA41" w:rsidR="00BB7F06" w:rsidRPr="00B673EB" w:rsidRDefault="00BB7F06" w:rsidP="00BB7F06">
            <w:pPr>
              <w:jc w:val="center"/>
              <w:rPr>
                <w:sz w:val="16"/>
                <w:szCs w:val="16"/>
              </w:rPr>
            </w:pPr>
            <w:r w:rsidRPr="00B673EB">
              <w:rPr>
                <w:rFonts w:hint="eastAsia"/>
                <w:sz w:val="16"/>
                <w:szCs w:val="16"/>
              </w:rPr>
              <w:t>R15/16CDRX</w:t>
            </w:r>
            <w:r w:rsidR="000248BC" w:rsidRPr="00B673EB">
              <w:rPr>
                <w:rFonts w:eastAsia="DengXian"/>
                <w:color w:val="000000"/>
                <w:sz w:val="16"/>
                <w:szCs w:val="16"/>
              </w:rPr>
              <w:t xml:space="preserve"> </w:t>
            </w:r>
            <w:r w:rsidR="000248BC" w:rsidRPr="00B673EB">
              <w:rPr>
                <w:sz w:val="16"/>
                <w:szCs w:val="16"/>
              </w:rPr>
              <w:t>(10_8_4)</w:t>
            </w:r>
          </w:p>
        </w:tc>
        <w:tc>
          <w:tcPr>
            <w:tcW w:w="1417" w:type="dxa"/>
            <w:vAlign w:val="center"/>
          </w:tcPr>
          <w:p w14:paraId="633A7051" w14:textId="47A6846C" w:rsidR="00BB7F06" w:rsidRPr="00B673EB" w:rsidRDefault="00BB7F06" w:rsidP="00BB7F06">
            <w:pPr>
              <w:jc w:val="center"/>
              <w:rPr>
                <w:sz w:val="16"/>
                <w:szCs w:val="16"/>
              </w:rPr>
            </w:pPr>
            <w:r w:rsidRPr="00B673EB">
              <w:rPr>
                <w:rFonts w:eastAsia="DengXian" w:hint="eastAsia"/>
                <w:sz w:val="16"/>
                <w:szCs w:val="16"/>
              </w:rPr>
              <w:t>4</w:t>
            </w:r>
          </w:p>
        </w:tc>
        <w:tc>
          <w:tcPr>
            <w:tcW w:w="1560" w:type="dxa"/>
            <w:vAlign w:val="center"/>
          </w:tcPr>
          <w:p w14:paraId="53F3BFC5" w14:textId="527A4A03"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4910DB6E" w14:textId="17793FDA"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26BEF643" w14:textId="1DB81352" w:rsidR="00BB7F06" w:rsidRPr="00B673EB" w:rsidRDefault="00BB7F06" w:rsidP="00BB7F06">
            <w:pPr>
              <w:jc w:val="center"/>
              <w:rPr>
                <w:sz w:val="16"/>
                <w:szCs w:val="16"/>
              </w:rPr>
            </w:pPr>
            <w:r w:rsidRPr="00B673EB">
              <w:rPr>
                <w:rFonts w:hint="eastAsia"/>
                <w:sz w:val="16"/>
                <w:szCs w:val="16"/>
              </w:rPr>
              <w:t>3.17%</w:t>
            </w:r>
          </w:p>
        </w:tc>
      </w:tr>
      <w:tr w:rsidR="00BB7F06" w:rsidRPr="00480BA6" w14:paraId="5DBE1553" w14:textId="77777777" w:rsidTr="006F634D">
        <w:tblPrEx>
          <w:jc w:val="left"/>
        </w:tblPrEx>
        <w:trPr>
          <w:trHeight w:hRule="exact" w:val="283"/>
        </w:trPr>
        <w:tc>
          <w:tcPr>
            <w:tcW w:w="704" w:type="dxa"/>
            <w:vMerge/>
            <w:shd w:val="clear" w:color="auto" w:fill="9CC2E5" w:themeFill="accent1" w:themeFillTint="99"/>
            <w:vAlign w:val="center"/>
          </w:tcPr>
          <w:p w14:paraId="44AAEB5B" w14:textId="322A8A52" w:rsidR="00BB7F06" w:rsidRPr="00B673EB" w:rsidRDefault="00BB7F06" w:rsidP="00BB7F06">
            <w:pPr>
              <w:jc w:val="center"/>
              <w:rPr>
                <w:sz w:val="16"/>
                <w:szCs w:val="16"/>
              </w:rPr>
            </w:pPr>
          </w:p>
        </w:tc>
        <w:tc>
          <w:tcPr>
            <w:tcW w:w="1843" w:type="dxa"/>
            <w:vAlign w:val="center"/>
          </w:tcPr>
          <w:p w14:paraId="50BF9A09" w14:textId="7B28994B" w:rsidR="00BB7F06" w:rsidRPr="00B673EB" w:rsidRDefault="00BB7F06" w:rsidP="00BB7F06">
            <w:pPr>
              <w:jc w:val="center"/>
              <w:rPr>
                <w:sz w:val="16"/>
                <w:szCs w:val="16"/>
              </w:rPr>
            </w:pPr>
            <w:r w:rsidRPr="00B673EB">
              <w:rPr>
                <w:rFonts w:hint="eastAsia"/>
                <w:sz w:val="16"/>
                <w:szCs w:val="16"/>
              </w:rPr>
              <w:t>R15/16CDRX</w:t>
            </w:r>
            <w:r w:rsidR="000248BC" w:rsidRPr="00B673EB">
              <w:rPr>
                <w:rFonts w:eastAsia="DengXian"/>
                <w:color w:val="000000"/>
                <w:sz w:val="16"/>
                <w:szCs w:val="16"/>
              </w:rPr>
              <w:t xml:space="preserve"> </w:t>
            </w:r>
            <w:r w:rsidR="000248BC" w:rsidRPr="00B673EB">
              <w:rPr>
                <w:sz w:val="16"/>
                <w:szCs w:val="16"/>
              </w:rPr>
              <w:t>(16_14_4)</w:t>
            </w:r>
          </w:p>
        </w:tc>
        <w:tc>
          <w:tcPr>
            <w:tcW w:w="1417" w:type="dxa"/>
            <w:vAlign w:val="center"/>
          </w:tcPr>
          <w:p w14:paraId="67F7C83E" w14:textId="5A330743" w:rsidR="00BB7F06" w:rsidRPr="00B673EB" w:rsidRDefault="00BB7F06" w:rsidP="00BB7F06">
            <w:pPr>
              <w:jc w:val="center"/>
              <w:rPr>
                <w:sz w:val="16"/>
                <w:szCs w:val="16"/>
              </w:rPr>
            </w:pPr>
            <w:r w:rsidRPr="00B673EB">
              <w:rPr>
                <w:rFonts w:eastAsia="DengXian" w:hint="eastAsia"/>
                <w:sz w:val="16"/>
                <w:szCs w:val="16"/>
              </w:rPr>
              <w:t>4</w:t>
            </w:r>
          </w:p>
        </w:tc>
        <w:tc>
          <w:tcPr>
            <w:tcW w:w="1560" w:type="dxa"/>
            <w:vAlign w:val="center"/>
          </w:tcPr>
          <w:p w14:paraId="27C9DF8C" w14:textId="38764782"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0691BC5A" w14:textId="21934FAF"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1FF38EE8" w14:textId="39C9EDEE" w:rsidR="00BB7F06" w:rsidRPr="00B673EB" w:rsidRDefault="00BB7F06" w:rsidP="00BB7F06">
            <w:pPr>
              <w:jc w:val="center"/>
              <w:rPr>
                <w:sz w:val="16"/>
                <w:szCs w:val="16"/>
              </w:rPr>
            </w:pPr>
            <w:r w:rsidRPr="00B673EB">
              <w:rPr>
                <w:rFonts w:hint="eastAsia"/>
                <w:sz w:val="16"/>
                <w:szCs w:val="16"/>
              </w:rPr>
              <w:t>1.74%</w:t>
            </w:r>
          </w:p>
        </w:tc>
      </w:tr>
      <w:tr w:rsidR="00BB7F06" w:rsidRPr="00480BA6" w14:paraId="466A6B6F" w14:textId="77777777" w:rsidTr="006F634D">
        <w:tblPrEx>
          <w:jc w:val="left"/>
        </w:tblPrEx>
        <w:trPr>
          <w:trHeight w:hRule="exact" w:val="283"/>
        </w:trPr>
        <w:tc>
          <w:tcPr>
            <w:tcW w:w="704" w:type="dxa"/>
            <w:vMerge/>
            <w:shd w:val="clear" w:color="auto" w:fill="9CC2E5" w:themeFill="accent1" w:themeFillTint="99"/>
            <w:vAlign w:val="center"/>
          </w:tcPr>
          <w:p w14:paraId="6044F016" w14:textId="01D46A29" w:rsidR="00BB7F06" w:rsidRPr="00B673EB" w:rsidRDefault="00BB7F06" w:rsidP="00BB7F06">
            <w:pPr>
              <w:jc w:val="center"/>
              <w:rPr>
                <w:sz w:val="16"/>
                <w:szCs w:val="16"/>
              </w:rPr>
            </w:pPr>
          </w:p>
        </w:tc>
        <w:tc>
          <w:tcPr>
            <w:tcW w:w="1843" w:type="dxa"/>
            <w:vAlign w:val="center"/>
          </w:tcPr>
          <w:p w14:paraId="61A4B4DE" w14:textId="3F8D421F" w:rsidR="00BB7F06" w:rsidRPr="00B673EB" w:rsidRDefault="00BB7F06" w:rsidP="00BB7F06">
            <w:pPr>
              <w:jc w:val="center"/>
              <w:rPr>
                <w:sz w:val="16"/>
                <w:szCs w:val="16"/>
              </w:rPr>
            </w:pPr>
            <w:proofErr w:type="spellStart"/>
            <w:r w:rsidRPr="00B673EB">
              <w:rPr>
                <w:rFonts w:hint="eastAsia"/>
                <w:sz w:val="16"/>
                <w:szCs w:val="16"/>
              </w:rPr>
              <w:t>eCDRX</w:t>
            </w:r>
            <w:proofErr w:type="spellEnd"/>
            <w:r w:rsidR="000248BC" w:rsidRPr="00B673EB">
              <w:rPr>
                <w:rFonts w:eastAsia="DengXian"/>
                <w:color w:val="000000"/>
                <w:sz w:val="16"/>
                <w:szCs w:val="16"/>
              </w:rPr>
              <w:t xml:space="preserve"> </w:t>
            </w:r>
            <w:r w:rsidR="000248BC" w:rsidRPr="00B673EB">
              <w:rPr>
                <w:sz w:val="16"/>
                <w:szCs w:val="16"/>
              </w:rPr>
              <w:t>(16_6_4)</w:t>
            </w:r>
          </w:p>
        </w:tc>
        <w:tc>
          <w:tcPr>
            <w:tcW w:w="1417" w:type="dxa"/>
            <w:vAlign w:val="center"/>
          </w:tcPr>
          <w:p w14:paraId="40F5658E" w14:textId="72AA81FC" w:rsidR="00BB7F06" w:rsidRPr="00B673EB" w:rsidRDefault="00BB7F06" w:rsidP="00BB7F06">
            <w:pPr>
              <w:jc w:val="center"/>
              <w:rPr>
                <w:sz w:val="16"/>
                <w:szCs w:val="16"/>
              </w:rPr>
            </w:pPr>
            <w:r w:rsidRPr="00B673EB">
              <w:rPr>
                <w:rFonts w:eastAsia="DengXian" w:hint="eastAsia"/>
                <w:sz w:val="16"/>
                <w:szCs w:val="16"/>
              </w:rPr>
              <w:t>4</w:t>
            </w:r>
          </w:p>
        </w:tc>
        <w:tc>
          <w:tcPr>
            <w:tcW w:w="1560" w:type="dxa"/>
            <w:vAlign w:val="center"/>
          </w:tcPr>
          <w:p w14:paraId="2145C504" w14:textId="2CA207B7"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0CA3E86C" w14:textId="2B64BCF9"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07183308" w14:textId="12B9A5B2" w:rsidR="00BB7F06" w:rsidRPr="00B673EB" w:rsidRDefault="00BB7F06" w:rsidP="00BB7F06">
            <w:pPr>
              <w:jc w:val="center"/>
              <w:rPr>
                <w:sz w:val="16"/>
                <w:szCs w:val="16"/>
              </w:rPr>
            </w:pPr>
            <w:r w:rsidRPr="00B673EB">
              <w:rPr>
                <w:rFonts w:hint="eastAsia"/>
                <w:sz w:val="16"/>
                <w:szCs w:val="16"/>
              </w:rPr>
              <w:t>20.92%</w:t>
            </w:r>
          </w:p>
        </w:tc>
      </w:tr>
      <w:tr w:rsidR="00BB7F06" w:rsidRPr="00480BA6" w14:paraId="33713C44" w14:textId="77777777" w:rsidTr="006F634D">
        <w:tblPrEx>
          <w:jc w:val="left"/>
        </w:tblPrEx>
        <w:trPr>
          <w:trHeight w:hRule="exact" w:val="283"/>
        </w:trPr>
        <w:tc>
          <w:tcPr>
            <w:tcW w:w="704" w:type="dxa"/>
            <w:vMerge/>
            <w:shd w:val="clear" w:color="auto" w:fill="9CC2E5" w:themeFill="accent1" w:themeFillTint="99"/>
            <w:vAlign w:val="center"/>
          </w:tcPr>
          <w:p w14:paraId="7BA85DA2" w14:textId="22398A0A" w:rsidR="00BB7F06" w:rsidRPr="00B673EB" w:rsidRDefault="00BB7F06" w:rsidP="00BB7F06">
            <w:pPr>
              <w:jc w:val="center"/>
              <w:rPr>
                <w:sz w:val="16"/>
                <w:szCs w:val="16"/>
              </w:rPr>
            </w:pPr>
          </w:p>
        </w:tc>
        <w:tc>
          <w:tcPr>
            <w:tcW w:w="1843" w:type="dxa"/>
            <w:vAlign w:val="center"/>
          </w:tcPr>
          <w:p w14:paraId="45BBC951"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4275ABD0" w14:textId="124988ED" w:rsidR="00BB7F06" w:rsidRPr="00B673EB" w:rsidRDefault="00BB7F06" w:rsidP="00BB7F06">
            <w:pPr>
              <w:jc w:val="center"/>
              <w:rPr>
                <w:sz w:val="16"/>
                <w:szCs w:val="16"/>
              </w:rPr>
            </w:pPr>
            <w:r w:rsidRPr="00B673EB">
              <w:rPr>
                <w:rFonts w:eastAsia="DengXian" w:hint="eastAsia"/>
                <w:sz w:val="16"/>
                <w:szCs w:val="16"/>
              </w:rPr>
              <w:t>4</w:t>
            </w:r>
          </w:p>
        </w:tc>
        <w:tc>
          <w:tcPr>
            <w:tcW w:w="1560" w:type="dxa"/>
            <w:vAlign w:val="center"/>
          </w:tcPr>
          <w:p w14:paraId="374D2B4C" w14:textId="5F0EC7E1"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2682C932" w14:textId="52B27279" w:rsidR="00BB7F06" w:rsidRPr="00B673EB" w:rsidRDefault="00BB7F06" w:rsidP="00BB7F06">
            <w:pPr>
              <w:jc w:val="center"/>
              <w:rPr>
                <w:sz w:val="16"/>
                <w:szCs w:val="16"/>
              </w:rPr>
            </w:pPr>
            <w:r w:rsidRPr="00B673EB">
              <w:rPr>
                <w:rFonts w:hint="eastAsia"/>
                <w:sz w:val="16"/>
                <w:szCs w:val="16"/>
              </w:rPr>
              <w:t>100.00%</w:t>
            </w:r>
          </w:p>
        </w:tc>
        <w:tc>
          <w:tcPr>
            <w:tcW w:w="1835" w:type="dxa"/>
            <w:vAlign w:val="center"/>
          </w:tcPr>
          <w:p w14:paraId="026D3AB1" w14:textId="77165628" w:rsidR="00BB7F06" w:rsidRPr="00B673EB" w:rsidRDefault="00BB7F06" w:rsidP="00BB7F06">
            <w:pPr>
              <w:jc w:val="center"/>
              <w:rPr>
                <w:sz w:val="16"/>
                <w:szCs w:val="16"/>
              </w:rPr>
            </w:pPr>
            <w:r w:rsidRPr="00B673EB">
              <w:rPr>
                <w:rFonts w:hint="eastAsia"/>
                <w:sz w:val="16"/>
                <w:szCs w:val="16"/>
              </w:rPr>
              <w:t>23.97%</w:t>
            </w:r>
          </w:p>
        </w:tc>
      </w:tr>
      <w:tr w:rsidR="00BB7F06" w:rsidRPr="00480BA6" w14:paraId="219E918C" w14:textId="77777777" w:rsidTr="006F634D">
        <w:tblPrEx>
          <w:jc w:val="left"/>
        </w:tblPrEx>
        <w:trPr>
          <w:trHeight w:hRule="exact" w:val="283"/>
        </w:trPr>
        <w:tc>
          <w:tcPr>
            <w:tcW w:w="704" w:type="dxa"/>
            <w:vMerge/>
            <w:shd w:val="clear" w:color="auto" w:fill="9CC2E5" w:themeFill="accent1" w:themeFillTint="99"/>
            <w:vAlign w:val="center"/>
          </w:tcPr>
          <w:p w14:paraId="1A21DDBE" w14:textId="2356AF21" w:rsidR="00BB7F06" w:rsidRPr="00B673EB" w:rsidRDefault="00BB7F06" w:rsidP="00BB7F06">
            <w:pPr>
              <w:jc w:val="center"/>
              <w:rPr>
                <w:sz w:val="16"/>
                <w:szCs w:val="16"/>
              </w:rPr>
            </w:pPr>
          </w:p>
        </w:tc>
        <w:tc>
          <w:tcPr>
            <w:tcW w:w="1843" w:type="dxa"/>
            <w:vAlign w:val="center"/>
          </w:tcPr>
          <w:p w14:paraId="7C59CCCF" w14:textId="77777777" w:rsidR="00BB7F06" w:rsidRPr="00B673EB" w:rsidRDefault="00BB7F06" w:rsidP="00BB7F0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5A59A0D0" w14:textId="2A16A0A0" w:rsidR="00BB7F06" w:rsidRPr="00B673EB" w:rsidRDefault="00BB7F06" w:rsidP="00BB7F06">
            <w:pPr>
              <w:jc w:val="center"/>
              <w:rPr>
                <w:sz w:val="16"/>
                <w:szCs w:val="16"/>
              </w:rPr>
            </w:pPr>
            <w:r w:rsidRPr="00B673EB">
              <w:rPr>
                <w:rFonts w:eastAsia="DengXian" w:hint="eastAsia"/>
                <w:sz w:val="16"/>
                <w:szCs w:val="16"/>
              </w:rPr>
              <w:t>7</w:t>
            </w:r>
          </w:p>
        </w:tc>
        <w:tc>
          <w:tcPr>
            <w:tcW w:w="1560" w:type="dxa"/>
            <w:vAlign w:val="center"/>
          </w:tcPr>
          <w:p w14:paraId="3B7B440C" w14:textId="5516D8C1"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02EE5D33" w14:textId="22DE79E1" w:rsidR="00BB7F06" w:rsidRPr="00B673EB" w:rsidRDefault="00BB7F06" w:rsidP="00BB7F06">
            <w:pPr>
              <w:jc w:val="center"/>
              <w:rPr>
                <w:sz w:val="16"/>
                <w:szCs w:val="16"/>
              </w:rPr>
            </w:pPr>
            <w:r w:rsidRPr="00B673EB">
              <w:rPr>
                <w:rFonts w:hint="eastAsia"/>
                <w:sz w:val="16"/>
                <w:szCs w:val="16"/>
              </w:rPr>
              <w:t>92.29%</w:t>
            </w:r>
          </w:p>
        </w:tc>
        <w:tc>
          <w:tcPr>
            <w:tcW w:w="1835" w:type="dxa"/>
            <w:vAlign w:val="center"/>
          </w:tcPr>
          <w:p w14:paraId="0D7A2308" w14:textId="2EF43B16" w:rsidR="00BB7F06" w:rsidRPr="00B673EB" w:rsidRDefault="00BB7F06" w:rsidP="00BB7F06">
            <w:pPr>
              <w:jc w:val="center"/>
              <w:rPr>
                <w:sz w:val="16"/>
                <w:szCs w:val="16"/>
              </w:rPr>
            </w:pPr>
            <w:r w:rsidRPr="00B673EB">
              <w:rPr>
                <w:rFonts w:hint="eastAsia"/>
                <w:sz w:val="16"/>
                <w:szCs w:val="16"/>
              </w:rPr>
              <w:t>-</w:t>
            </w:r>
          </w:p>
        </w:tc>
      </w:tr>
      <w:tr w:rsidR="00BB7F06" w:rsidRPr="00480BA6" w14:paraId="633AA537" w14:textId="77777777" w:rsidTr="006F634D">
        <w:tblPrEx>
          <w:jc w:val="left"/>
        </w:tblPrEx>
        <w:trPr>
          <w:trHeight w:hRule="exact" w:val="283"/>
        </w:trPr>
        <w:tc>
          <w:tcPr>
            <w:tcW w:w="704" w:type="dxa"/>
            <w:vMerge/>
            <w:shd w:val="clear" w:color="auto" w:fill="9CC2E5" w:themeFill="accent1" w:themeFillTint="99"/>
            <w:vAlign w:val="center"/>
          </w:tcPr>
          <w:p w14:paraId="5B4275B5" w14:textId="024A001C" w:rsidR="00BB7F06" w:rsidRPr="00B673EB" w:rsidRDefault="00BB7F06" w:rsidP="00BB7F06">
            <w:pPr>
              <w:jc w:val="center"/>
              <w:rPr>
                <w:sz w:val="16"/>
                <w:szCs w:val="16"/>
              </w:rPr>
            </w:pPr>
          </w:p>
        </w:tc>
        <w:tc>
          <w:tcPr>
            <w:tcW w:w="1843" w:type="dxa"/>
            <w:vAlign w:val="center"/>
          </w:tcPr>
          <w:p w14:paraId="6E585AE8" w14:textId="71232510" w:rsidR="00BB7F06" w:rsidRPr="00B673EB" w:rsidRDefault="00BB7F06" w:rsidP="00BB7F06">
            <w:pPr>
              <w:jc w:val="center"/>
              <w:rPr>
                <w:sz w:val="16"/>
                <w:szCs w:val="16"/>
              </w:rPr>
            </w:pPr>
            <w:r w:rsidRPr="00B673EB">
              <w:rPr>
                <w:rFonts w:hint="eastAsia"/>
                <w:sz w:val="16"/>
                <w:szCs w:val="16"/>
              </w:rPr>
              <w:t>R15/16CDRX</w:t>
            </w:r>
            <w:r w:rsidR="000248BC" w:rsidRPr="00B673EB">
              <w:rPr>
                <w:rFonts w:eastAsia="DengXian"/>
                <w:color w:val="000000"/>
                <w:sz w:val="16"/>
                <w:szCs w:val="16"/>
              </w:rPr>
              <w:t xml:space="preserve"> </w:t>
            </w:r>
            <w:r w:rsidR="000248BC" w:rsidRPr="00B673EB">
              <w:rPr>
                <w:sz w:val="16"/>
                <w:szCs w:val="16"/>
              </w:rPr>
              <w:t>(10_8_4)</w:t>
            </w:r>
          </w:p>
        </w:tc>
        <w:tc>
          <w:tcPr>
            <w:tcW w:w="1417" w:type="dxa"/>
            <w:vAlign w:val="center"/>
          </w:tcPr>
          <w:p w14:paraId="37BA0A04" w14:textId="411CDA44" w:rsidR="00BB7F06" w:rsidRPr="00B673EB" w:rsidRDefault="00BB7F06" w:rsidP="00BB7F06">
            <w:pPr>
              <w:jc w:val="center"/>
              <w:rPr>
                <w:sz w:val="16"/>
                <w:szCs w:val="16"/>
              </w:rPr>
            </w:pPr>
            <w:r w:rsidRPr="00B673EB">
              <w:rPr>
                <w:rFonts w:eastAsia="DengXian" w:hint="eastAsia"/>
                <w:sz w:val="16"/>
                <w:szCs w:val="16"/>
              </w:rPr>
              <w:t>7</w:t>
            </w:r>
          </w:p>
        </w:tc>
        <w:tc>
          <w:tcPr>
            <w:tcW w:w="1560" w:type="dxa"/>
            <w:vAlign w:val="center"/>
          </w:tcPr>
          <w:p w14:paraId="771EFA64" w14:textId="68865208"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7A78BE58" w14:textId="4BF6721F" w:rsidR="00BB7F06" w:rsidRPr="00B673EB" w:rsidRDefault="00BB7F06" w:rsidP="00BB7F06">
            <w:pPr>
              <w:jc w:val="center"/>
              <w:rPr>
                <w:sz w:val="16"/>
                <w:szCs w:val="16"/>
              </w:rPr>
            </w:pPr>
            <w:r w:rsidRPr="00B673EB">
              <w:rPr>
                <w:rFonts w:hint="eastAsia"/>
                <w:sz w:val="16"/>
                <w:szCs w:val="16"/>
              </w:rPr>
              <w:t>90.70%</w:t>
            </w:r>
          </w:p>
        </w:tc>
        <w:tc>
          <w:tcPr>
            <w:tcW w:w="1835" w:type="dxa"/>
            <w:vAlign w:val="center"/>
          </w:tcPr>
          <w:p w14:paraId="052B2517" w14:textId="6A8B8CE3" w:rsidR="00BB7F06" w:rsidRPr="00B673EB" w:rsidRDefault="00BB7F06" w:rsidP="00BB7F06">
            <w:pPr>
              <w:jc w:val="center"/>
              <w:rPr>
                <w:sz w:val="16"/>
                <w:szCs w:val="16"/>
              </w:rPr>
            </w:pPr>
            <w:r w:rsidRPr="00B673EB">
              <w:rPr>
                <w:rFonts w:hint="eastAsia"/>
                <w:sz w:val="16"/>
                <w:szCs w:val="16"/>
              </w:rPr>
              <w:t>3.11%</w:t>
            </w:r>
          </w:p>
        </w:tc>
      </w:tr>
      <w:tr w:rsidR="00BB7F06" w:rsidRPr="00480BA6" w14:paraId="7BCAA1DC" w14:textId="77777777" w:rsidTr="006F634D">
        <w:tblPrEx>
          <w:jc w:val="left"/>
        </w:tblPrEx>
        <w:trPr>
          <w:trHeight w:hRule="exact" w:val="283"/>
        </w:trPr>
        <w:tc>
          <w:tcPr>
            <w:tcW w:w="704" w:type="dxa"/>
            <w:vMerge/>
            <w:shd w:val="clear" w:color="auto" w:fill="9CC2E5" w:themeFill="accent1" w:themeFillTint="99"/>
            <w:vAlign w:val="center"/>
          </w:tcPr>
          <w:p w14:paraId="5BE12238" w14:textId="78BE8983" w:rsidR="00BB7F06" w:rsidRPr="00B673EB" w:rsidRDefault="00BB7F06" w:rsidP="00BB7F06">
            <w:pPr>
              <w:jc w:val="center"/>
              <w:rPr>
                <w:sz w:val="16"/>
                <w:szCs w:val="16"/>
              </w:rPr>
            </w:pPr>
          </w:p>
        </w:tc>
        <w:tc>
          <w:tcPr>
            <w:tcW w:w="1843" w:type="dxa"/>
            <w:vAlign w:val="center"/>
          </w:tcPr>
          <w:p w14:paraId="52F3BCB1" w14:textId="7DE3FDA2" w:rsidR="00BB7F06" w:rsidRPr="00B673EB" w:rsidRDefault="00BB7F06" w:rsidP="00BB7F06">
            <w:pPr>
              <w:jc w:val="center"/>
              <w:rPr>
                <w:sz w:val="16"/>
                <w:szCs w:val="16"/>
              </w:rPr>
            </w:pPr>
            <w:r w:rsidRPr="00B673EB">
              <w:rPr>
                <w:rFonts w:hint="eastAsia"/>
                <w:sz w:val="16"/>
                <w:szCs w:val="16"/>
              </w:rPr>
              <w:t>R15/16CDRX</w:t>
            </w:r>
            <w:r w:rsidR="000248BC" w:rsidRPr="00B673EB">
              <w:rPr>
                <w:rFonts w:eastAsia="DengXian"/>
                <w:color w:val="000000"/>
                <w:sz w:val="16"/>
                <w:szCs w:val="16"/>
              </w:rPr>
              <w:t xml:space="preserve"> </w:t>
            </w:r>
            <w:r w:rsidR="000248BC" w:rsidRPr="00B673EB">
              <w:rPr>
                <w:sz w:val="16"/>
                <w:szCs w:val="16"/>
              </w:rPr>
              <w:t>(16_14_4)</w:t>
            </w:r>
          </w:p>
        </w:tc>
        <w:tc>
          <w:tcPr>
            <w:tcW w:w="1417" w:type="dxa"/>
            <w:vAlign w:val="center"/>
          </w:tcPr>
          <w:p w14:paraId="6591B8DB" w14:textId="0AEE28C4" w:rsidR="00BB7F06" w:rsidRPr="00B673EB" w:rsidRDefault="00BB7F06" w:rsidP="00BB7F06">
            <w:pPr>
              <w:jc w:val="center"/>
              <w:rPr>
                <w:sz w:val="16"/>
                <w:szCs w:val="16"/>
              </w:rPr>
            </w:pPr>
            <w:r w:rsidRPr="00B673EB">
              <w:rPr>
                <w:rFonts w:eastAsia="DengXian" w:hint="eastAsia"/>
                <w:sz w:val="16"/>
                <w:szCs w:val="16"/>
              </w:rPr>
              <w:t>7</w:t>
            </w:r>
          </w:p>
        </w:tc>
        <w:tc>
          <w:tcPr>
            <w:tcW w:w="1560" w:type="dxa"/>
            <w:vAlign w:val="center"/>
          </w:tcPr>
          <w:p w14:paraId="226D8559" w14:textId="0405E8A8"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5EA16E5D" w14:textId="4884F0BE" w:rsidR="00BB7F06" w:rsidRPr="00B673EB" w:rsidRDefault="00BB7F06" w:rsidP="00BB7F06">
            <w:pPr>
              <w:jc w:val="center"/>
              <w:rPr>
                <w:sz w:val="16"/>
                <w:szCs w:val="16"/>
              </w:rPr>
            </w:pPr>
            <w:r w:rsidRPr="00B673EB">
              <w:rPr>
                <w:rFonts w:hint="eastAsia"/>
                <w:sz w:val="16"/>
                <w:szCs w:val="16"/>
              </w:rPr>
              <w:t>92.06%</w:t>
            </w:r>
          </w:p>
        </w:tc>
        <w:tc>
          <w:tcPr>
            <w:tcW w:w="1835" w:type="dxa"/>
            <w:vAlign w:val="center"/>
          </w:tcPr>
          <w:p w14:paraId="7213C71D" w14:textId="06A8CEC3" w:rsidR="00BB7F06" w:rsidRPr="00B673EB" w:rsidRDefault="00BB7F06" w:rsidP="00BB7F06">
            <w:pPr>
              <w:jc w:val="center"/>
              <w:rPr>
                <w:sz w:val="16"/>
                <w:szCs w:val="16"/>
              </w:rPr>
            </w:pPr>
            <w:r w:rsidRPr="00B673EB">
              <w:rPr>
                <w:rFonts w:hint="eastAsia"/>
                <w:sz w:val="16"/>
                <w:szCs w:val="16"/>
              </w:rPr>
              <w:t>1.42%</w:t>
            </w:r>
          </w:p>
        </w:tc>
      </w:tr>
      <w:tr w:rsidR="00BB7F06" w:rsidRPr="00480BA6" w14:paraId="46CDC261" w14:textId="77777777" w:rsidTr="006F634D">
        <w:tblPrEx>
          <w:jc w:val="left"/>
        </w:tblPrEx>
        <w:trPr>
          <w:trHeight w:hRule="exact" w:val="283"/>
        </w:trPr>
        <w:tc>
          <w:tcPr>
            <w:tcW w:w="704" w:type="dxa"/>
            <w:vMerge/>
            <w:shd w:val="clear" w:color="auto" w:fill="9CC2E5" w:themeFill="accent1" w:themeFillTint="99"/>
            <w:vAlign w:val="center"/>
          </w:tcPr>
          <w:p w14:paraId="27B07EB8" w14:textId="42A81A39" w:rsidR="00BB7F06" w:rsidRPr="00B673EB" w:rsidRDefault="00BB7F06" w:rsidP="00BB7F06">
            <w:pPr>
              <w:jc w:val="center"/>
              <w:rPr>
                <w:sz w:val="16"/>
                <w:szCs w:val="16"/>
              </w:rPr>
            </w:pPr>
          </w:p>
        </w:tc>
        <w:tc>
          <w:tcPr>
            <w:tcW w:w="1843" w:type="dxa"/>
            <w:vAlign w:val="center"/>
          </w:tcPr>
          <w:p w14:paraId="6BF0F4DF" w14:textId="078C8998" w:rsidR="00BB7F06" w:rsidRPr="00B673EB" w:rsidRDefault="00BB7F06" w:rsidP="00BB7F06">
            <w:pPr>
              <w:jc w:val="center"/>
              <w:rPr>
                <w:sz w:val="16"/>
                <w:szCs w:val="16"/>
              </w:rPr>
            </w:pPr>
            <w:proofErr w:type="spellStart"/>
            <w:r w:rsidRPr="00B673EB">
              <w:rPr>
                <w:rFonts w:hint="eastAsia"/>
                <w:sz w:val="16"/>
                <w:szCs w:val="16"/>
              </w:rPr>
              <w:t>eCDRX</w:t>
            </w:r>
            <w:proofErr w:type="spellEnd"/>
            <w:r w:rsidR="000248BC" w:rsidRPr="00B673EB">
              <w:rPr>
                <w:rFonts w:eastAsia="DengXian"/>
                <w:color w:val="000000"/>
                <w:sz w:val="16"/>
                <w:szCs w:val="16"/>
              </w:rPr>
              <w:t xml:space="preserve"> </w:t>
            </w:r>
            <w:r w:rsidR="000248BC" w:rsidRPr="00B673EB">
              <w:rPr>
                <w:sz w:val="16"/>
                <w:szCs w:val="16"/>
              </w:rPr>
              <w:t>(16_6_4)</w:t>
            </w:r>
          </w:p>
        </w:tc>
        <w:tc>
          <w:tcPr>
            <w:tcW w:w="1417" w:type="dxa"/>
            <w:vAlign w:val="center"/>
          </w:tcPr>
          <w:p w14:paraId="05E538F1" w14:textId="6D9E944F" w:rsidR="00BB7F06" w:rsidRPr="00B673EB" w:rsidRDefault="00BB7F06" w:rsidP="00BB7F06">
            <w:pPr>
              <w:jc w:val="center"/>
              <w:rPr>
                <w:sz w:val="16"/>
                <w:szCs w:val="16"/>
              </w:rPr>
            </w:pPr>
            <w:r w:rsidRPr="00B673EB">
              <w:rPr>
                <w:rFonts w:eastAsia="DengXian" w:hint="eastAsia"/>
                <w:sz w:val="16"/>
                <w:szCs w:val="16"/>
              </w:rPr>
              <w:t>7</w:t>
            </w:r>
          </w:p>
        </w:tc>
        <w:tc>
          <w:tcPr>
            <w:tcW w:w="1560" w:type="dxa"/>
            <w:vAlign w:val="center"/>
          </w:tcPr>
          <w:p w14:paraId="45C62F8C" w14:textId="71BB3026"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5F1AD7F6" w14:textId="2F148EED" w:rsidR="00BB7F06" w:rsidRPr="00B673EB" w:rsidRDefault="00BB7F06" w:rsidP="00BB7F06">
            <w:pPr>
              <w:jc w:val="center"/>
              <w:rPr>
                <w:sz w:val="16"/>
                <w:szCs w:val="16"/>
              </w:rPr>
            </w:pPr>
            <w:r w:rsidRPr="00B673EB">
              <w:rPr>
                <w:rFonts w:hint="eastAsia"/>
                <w:sz w:val="16"/>
                <w:szCs w:val="16"/>
              </w:rPr>
              <w:t>90.48%</w:t>
            </w:r>
          </w:p>
        </w:tc>
        <w:tc>
          <w:tcPr>
            <w:tcW w:w="1835" w:type="dxa"/>
            <w:vAlign w:val="center"/>
          </w:tcPr>
          <w:p w14:paraId="23DBEADC" w14:textId="1510D0B4" w:rsidR="00BB7F06" w:rsidRPr="00B673EB" w:rsidRDefault="00BB7F06" w:rsidP="00BB7F06">
            <w:pPr>
              <w:jc w:val="center"/>
              <w:rPr>
                <w:sz w:val="16"/>
                <w:szCs w:val="16"/>
              </w:rPr>
            </w:pPr>
            <w:r w:rsidRPr="00B673EB">
              <w:rPr>
                <w:rFonts w:hint="eastAsia"/>
                <w:sz w:val="16"/>
                <w:szCs w:val="16"/>
              </w:rPr>
              <w:t>19.58%</w:t>
            </w:r>
          </w:p>
        </w:tc>
      </w:tr>
      <w:tr w:rsidR="00BB7F06" w:rsidRPr="00480BA6" w14:paraId="6B8005ED" w14:textId="77777777" w:rsidTr="006F634D">
        <w:tblPrEx>
          <w:jc w:val="left"/>
        </w:tblPrEx>
        <w:trPr>
          <w:trHeight w:hRule="exact" w:val="283"/>
        </w:trPr>
        <w:tc>
          <w:tcPr>
            <w:tcW w:w="704" w:type="dxa"/>
            <w:vMerge/>
            <w:shd w:val="clear" w:color="auto" w:fill="9CC2E5" w:themeFill="accent1" w:themeFillTint="99"/>
            <w:vAlign w:val="center"/>
          </w:tcPr>
          <w:p w14:paraId="5EA6CF84" w14:textId="0A065E1B" w:rsidR="00BB7F06" w:rsidRPr="00B673EB" w:rsidRDefault="00BB7F06" w:rsidP="00BB7F06">
            <w:pPr>
              <w:jc w:val="center"/>
              <w:rPr>
                <w:sz w:val="16"/>
                <w:szCs w:val="16"/>
              </w:rPr>
            </w:pPr>
          </w:p>
        </w:tc>
        <w:tc>
          <w:tcPr>
            <w:tcW w:w="1843" w:type="dxa"/>
            <w:vAlign w:val="center"/>
          </w:tcPr>
          <w:p w14:paraId="3633075E" w14:textId="77777777" w:rsidR="00BB7F06" w:rsidRPr="00B673EB" w:rsidRDefault="00BB7F06" w:rsidP="00BB7F06">
            <w:pPr>
              <w:jc w:val="center"/>
              <w:rPr>
                <w:sz w:val="16"/>
                <w:szCs w:val="16"/>
              </w:rPr>
            </w:pPr>
            <w:r w:rsidRPr="00B673EB">
              <w:rPr>
                <w:rFonts w:hint="eastAsia"/>
                <w:sz w:val="16"/>
                <w:szCs w:val="16"/>
              </w:rPr>
              <w:t>R17 PDCCH skipping</w:t>
            </w:r>
          </w:p>
        </w:tc>
        <w:tc>
          <w:tcPr>
            <w:tcW w:w="1417" w:type="dxa"/>
            <w:vAlign w:val="center"/>
          </w:tcPr>
          <w:p w14:paraId="4377033E" w14:textId="77AC81DF" w:rsidR="00BB7F06" w:rsidRPr="00B673EB" w:rsidRDefault="00BB7F06" w:rsidP="00BB7F06">
            <w:pPr>
              <w:jc w:val="center"/>
              <w:rPr>
                <w:sz w:val="16"/>
                <w:szCs w:val="16"/>
              </w:rPr>
            </w:pPr>
            <w:r w:rsidRPr="00B673EB">
              <w:rPr>
                <w:rFonts w:eastAsia="DengXian" w:hint="eastAsia"/>
                <w:sz w:val="16"/>
                <w:szCs w:val="16"/>
              </w:rPr>
              <w:t>7</w:t>
            </w:r>
          </w:p>
        </w:tc>
        <w:tc>
          <w:tcPr>
            <w:tcW w:w="1560" w:type="dxa"/>
            <w:vAlign w:val="center"/>
          </w:tcPr>
          <w:p w14:paraId="47C438F7" w14:textId="353307B5" w:rsidR="00BB7F06" w:rsidRPr="00B673EB" w:rsidRDefault="00BB7F06" w:rsidP="00BB7F06">
            <w:pPr>
              <w:jc w:val="center"/>
              <w:rPr>
                <w:sz w:val="16"/>
                <w:szCs w:val="16"/>
              </w:rPr>
            </w:pPr>
            <w:r w:rsidRPr="00B673EB">
              <w:rPr>
                <w:rFonts w:hint="eastAsia"/>
                <w:sz w:val="16"/>
                <w:szCs w:val="16"/>
              </w:rPr>
              <w:t>7</w:t>
            </w:r>
          </w:p>
        </w:tc>
        <w:tc>
          <w:tcPr>
            <w:tcW w:w="1701" w:type="dxa"/>
            <w:vAlign w:val="center"/>
          </w:tcPr>
          <w:p w14:paraId="4DCA3498" w14:textId="42BBF523" w:rsidR="00BB7F06" w:rsidRPr="00B673EB" w:rsidRDefault="00BB7F06" w:rsidP="00BB7F06">
            <w:pPr>
              <w:jc w:val="center"/>
              <w:rPr>
                <w:sz w:val="16"/>
                <w:szCs w:val="16"/>
              </w:rPr>
            </w:pPr>
            <w:r w:rsidRPr="00B673EB">
              <w:rPr>
                <w:rFonts w:hint="eastAsia"/>
                <w:sz w:val="16"/>
                <w:szCs w:val="16"/>
              </w:rPr>
              <w:t>91.16%</w:t>
            </w:r>
          </w:p>
        </w:tc>
        <w:tc>
          <w:tcPr>
            <w:tcW w:w="1835" w:type="dxa"/>
            <w:vAlign w:val="center"/>
          </w:tcPr>
          <w:p w14:paraId="61509564" w14:textId="41235644" w:rsidR="00BB7F06" w:rsidRPr="00B673EB" w:rsidRDefault="00BB7F06" w:rsidP="00BB7F06">
            <w:pPr>
              <w:jc w:val="center"/>
              <w:rPr>
                <w:sz w:val="16"/>
                <w:szCs w:val="16"/>
              </w:rPr>
            </w:pPr>
            <w:r w:rsidRPr="00B673EB">
              <w:rPr>
                <w:rFonts w:hint="eastAsia"/>
                <w:sz w:val="16"/>
                <w:szCs w:val="16"/>
              </w:rPr>
              <w:t>22.65%</w:t>
            </w:r>
          </w:p>
        </w:tc>
      </w:tr>
    </w:tbl>
    <w:p w14:paraId="2ABA1923" w14:textId="406319B3" w:rsidR="00EA4B5C" w:rsidRDefault="00EA4B5C" w:rsidP="006011CD">
      <w:pPr>
        <w:spacing w:before="120" w:after="120" w:line="276" w:lineRule="auto"/>
        <w:jc w:val="both"/>
      </w:pPr>
    </w:p>
    <w:p w14:paraId="38638A57" w14:textId="74D0F22E" w:rsidR="00EA4B5C" w:rsidRDefault="00EA4B5C" w:rsidP="00EA4B5C">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Uma</w:t>
      </w:r>
      <w:r w:rsidRPr="00B954F0">
        <w:rPr>
          <w:rFonts w:ascii="Arial" w:eastAsia="SimSun" w:hAnsi="Arial" w:cs="Arial"/>
          <w:sz w:val="24"/>
          <w:lang w:eastAsia="zh-CN"/>
        </w:rPr>
        <w:t xml:space="preserve"> Scenario</w:t>
      </w:r>
    </w:p>
    <w:p w14:paraId="27B127FB" w14:textId="77777777" w:rsidR="00CB073D" w:rsidRPr="00CB073D" w:rsidRDefault="00CB073D" w:rsidP="00CB073D">
      <w:pPr>
        <w:spacing w:before="120" w:after="120" w:line="276" w:lineRule="auto"/>
        <w:rPr>
          <w:rFonts w:eastAsiaTheme="minorEastAsia"/>
        </w:rPr>
      </w:pPr>
    </w:p>
    <w:p w14:paraId="4CF332C4" w14:textId="61C5C22A" w:rsidR="00BB7F06" w:rsidRDefault="00BB7F06" w:rsidP="00BB7F06">
      <w:pPr>
        <w:spacing w:before="120" w:after="120" w:line="276" w:lineRule="auto"/>
        <w:jc w:val="both"/>
        <w:rPr>
          <w:b/>
          <w:bCs/>
          <w:u w:val="single"/>
        </w:rPr>
      </w:pPr>
      <w:r>
        <w:rPr>
          <w:b/>
          <w:bCs/>
          <w:u w:val="single"/>
        </w:rPr>
        <w:t>U</w:t>
      </w:r>
      <w:r>
        <w:rPr>
          <w:rFonts w:asciiTheme="minorEastAsia" w:eastAsiaTheme="minorEastAsia" w:hAnsiTheme="minorEastAsia" w:hint="eastAsia"/>
          <w:b/>
          <w:bCs/>
          <w:u w:val="single"/>
          <w:lang w:eastAsia="zh-CN"/>
        </w:rPr>
        <w:t>ma</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5C5F4AA9" w14:textId="5B5047EB" w:rsidR="00FB773B" w:rsidRDefault="00FB773B" w:rsidP="00FB773B">
      <w:pPr>
        <w:spacing w:before="120" w:after="120" w:line="276" w:lineRule="auto"/>
        <w:jc w:val="center"/>
      </w:pPr>
      <w:bookmarkStart w:id="38" w:name="_Ref80046875"/>
      <w:r>
        <w:t xml:space="preserve">Table </w:t>
      </w:r>
      <w:fldSimple w:instr=" SEQ Table \* ARABIC ">
        <w:r w:rsidR="00FC3309">
          <w:rPr>
            <w:noProof/>
          </w:rPr>
          <w:t>52</w:t>
        </w:r>
      </w:fldSimple>
      <w:bookmarkEnd w:id="38"/>
      <w:r>
        <w:t xml:space="preserve"> Power consumption results of pose/control (0.2Mbps) application in FR1 UL Uma scenario</w:t>
      </w:r>
    </w:p>
    <w:tbl>
      <w:tblPr>
        <w:tblStyle w:val="aa"/>
        <w:tblW w:w="0" w:type="auto"/>
        <w:jc w:val="center"/>
        <w:tblLook w:val="04A0" w:firstRow="1" w:lastRow="0" w:firstColumn="1" w:lastColumn="0" w:noHBand="0" w:noVBand="1"/>
      </w:tblPr>
      <w:tblGrid>
        <w:gridCol w:w="688"/>
        <w:gridCol w:w="1717"/>
        <w:gridCol w:w="1401"/>
        <w:gridCol w:w="1552"/>
        <w:gridCol w:w="2037"/>
        <w:gridCol w:w="1665"/>
      </w:tblGrid>
      <w:tr w:rsidR="00721F1E" w14:paraId="61E8D75A" w14:textId="77777777" w:rsidTr="000E07A6">
        <w:trPr>
          <w:trHeight w:val="517"/>
          <w:jc w:val="center"/>
        </w:trPr>
        <w:tc>
          <w:tcPr>
            <w:tcW w:w="0" w:type="auto"/>
            <w:shd w:val="clear" w:color="auto" w:fill="9CC2E5" w:themeFill="accent1" w:themeFillTint="99"/>
            <w:vAlign w:val="center"/>
          </w:tcPr>
          <w:p w14:paraId="28EF5C73"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2C1030FA"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7EEF9E69" w14:textId="77777777" w:rsidR="00BB7F06" w:rsidRPr="00B673EB" w:rsidRDefault="00BB7F06"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2D9A324D"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37" w:type="dxa"/>
            <w:shd w:val="clear" w:color="auto" w:fill="9CC2E5" w:themeFill="accent1" w:themeFillTint="99"/>
            <w:vAlign w:val="center"/>
          </w:tcPr>
          <w:p w14:paraId="0F88904A"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5" w:type="dxa"/>
            <w:shd w:val="clear" w:color="auto" w:fill="9CC2E5" w:themeFill="accent1" w:themeFillTint="99"/>
            <w:vAlign w:val="center"/>
          </w:tcPr>
          <w:p w14:paraId="6E021B93" w14:textId="77777777" w:rsidR="00BB7F06" w:rsidRPr="00B673EB" w:rsidRDefault="00BB7F06"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B7F06" w:rsidRPr="00480BA6" w14:paraId="2246AEEF" w14:textId="77777777" w:rsidTr="000E07A6">
        <w:tblPrEx>
          <w:jc w:val="left"/>
        </w:tblPrEx>
        <w:trPr>
          <w:trHeight w:hRule="exact" w:val="283"/>
        </w:trPr>
        <w:tc>
          <w:tcPr>
            <w:tcW w:w="0" w:type="auto"/>
            <w:vMerge w:val="restart"/>
            <w:shd w:val="clear" w:color="auto" w:fill="9CC2E5" w:themeFill="accent1" w:themeFillTint="99"/>
            <w:vAlign w:val="center"/>
          </w:tcPr>
          <w:p w14:paraId="3C9A88C3" w14:textId="77777777" w:rsidR="00BB7F06" w:rsidRPr="00B673EB" w:rsidRDefault="00BB7F06" w:rsidP="00BB7F06">
            <w:pPr>
              <w:jc w:val="center"/>
              <w:rPr>
                <w:sz w:val="16"/>
                <w:szCs w:val="16"/>
              </w:rPr>
            </w:pPr>
            <w:r w:rsidRPr="00B673EB">
              <w:rPr>
                <w:rFonts w:hint="eastAsia"/>
                <w:sz w:val="16"/>
                <w:szCs w:val="16"/>
              </w:rPr>
              <w:t>vivo</w:t>
            </w:r>
          </w:p>
        </w:tc>
        <w:tc>
          <w:tcPr>
            <w:tcW w:w="1717" w:type="dxa"/>
            <w:vAlign w:val="center"/>
          </w:tcPr>
          <w:p w14:paraId="5C65108B" w14:textId="77777777" w:rsidR="00BB7F06" w:rsidRPr="00B673EB" w:rsidRDefault="00BB7F06" w:rsidP="00BB7F06">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401" w:type="dxa"/>
            <w:vAlign w:val="center"/>
          </w:tcPr>
          <w:p w14:paraId="46751E82" w14:textId="77777777" w:rsidR="00BB7F06" w:rsidRPr="00B673EB" w:rsidRDefault="00BB7F06" w:rsidP="00BB7F06">
            <w:pPr>
              <w:jc w:val="center"/>
              <w:rPr>
                <w:sz w:val="16"/>
                <w:szCs w:val="16"/>
              </w:rPr>
            </w:pPr>
            <w:r w:rsidRPr="00B673EB">
              <w:rPr>
                <w:sz w:val="16"/>
                <w:szCs w:val="16"/>
              </w:rPr>
              <w:t>20</w:t>
            </w:r>
          </w:p>
        </w:tc>
        <w:tc>
          <w:tcPr>
            <w:tcW w:w="1552" w:type="dxa"/>
            <w:vAlign w:val="center"/>
          </w:tcPr>
          <w:p w14:paraId="16202ACF"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2037" w:type="dxa"/>
          </w:tcPr>
          <w:p w14:paraId="6B1708E9" w14:textId="499CCC1F" w:rsidR="00BB7F06" w:rsidRPr="00B673EB" w:rsidRDefault="00BB7F06" w:rsidP="00BB7F06">
            <w:pPr>
              <w:jc w:val="center"/>
              <w:rPr>
                <w:sz w:val="16"/>
                <w:szCs w:val="16"/>
              </w:rPr>
            </w:pPr>
            <w:r w:rsidRPr="00B673EB">
              <w:rPr>
                <w:sz w:val="16"/>
                <w:szCs w:val="16"/>
              </w:rPr>
              <w:t>97.70%</w:t>
            </w:r>
          </w:p>
        </w:tc>
        <w:tc>
          <w:tcPr>
            <w:tcW w:w="1665" w:type="dxa"/>
          </w:tcPr>
          <w:p w14:paraId="6DBDB7F2" w14:textId="6E792798" w:rsidR="00BB7F06" w:rsidRPr="00B673EB" w:rsidRDefault="00BB7F06" w:rsidP="00BB7F06">
            <w:pPr>
              <w:jc w:val="center"/>
              <w:rPr>
                <w:sz w:val="16"/>
                <w:szCs w:val="16"/>
              </w:rPr>
            </w:pPr>
            <w:r w:rsidRPr="00B673EB">
              <w:rPr>
                <w:sz w:val="16"/>
                <w:szCs w:val="16"/>
              </w:rPr>
              <w:t>-</w:t>
            </w:r>
          </w:p>
        </w:tc>
      </w:tr>
      <w:tr w:rsidR="00BB7F06" w:rsidRPr="00480BA6" w14:paraId="614D637F" w14:textId="77777777" w:rsidTr="000E07A6">
        <w:tblPrEx>
          <w:jc w:val="left"/>
        </w:tblPrEx>
        <w:trPr>
          <w:trHeight w:hRule="exact" w:val="283"/>
        </w:trPr>
        <w:tc>
          <w:tcPr>
            <w:tcW w:w="0" w:type="auto"/>
            <w:vMerge/>
            <w:shd w:val="clear" w:color="auto" w:fill="9CC2E5" w:themeFill="accent1" w:themeFillTint="99"/>
            <w:vAlign w:val="center"/>
          </w:tcPr>
          <w:p w14:paraId="0CB1CF95" w14:textId="40293C26" w:rsidR="00BB7F06" w:rsidRPr="00B673EB" w:rsidRDefault="00BB7F06" w:rsidP="00BB7F06">
            <w:pPr>
              <w:jc w:val="center"/>
              <w:rPr>
                <w:sz w:val="16"/>
                <w:szCs w:val="16"/>
              </w:rPr>
            </w:pPr>
          </w:p>
        </w:tc>
        <w:tc>
          <w:tcPr>
            <w:tcW w:w="1717" w:type="dxa"/>
            <w:vAlign w:val="center"/>
          </w:tcPr>
          <w:p w14:paraId="5A7B2547" w14:textId="7DB1B952" w:rsidR="00BB7F06" w:rsidRPr="00B673EB" w:rsidRDefault="00BB7F06" w:rsidP="00BB7F06">
            <w:pPr>
              <w:jc w:val="center"/>
              <w:rPr>
                <w:sz w:val="16"/>
                <w:szCs w:val="16"/>
              </w:rPr>
            </w:pPr>
            <w:r w:rsidRPr="00B673EB">
              <w:rPr>
                <w:sz w:val="16"/>
                <w:szCs w:val="16"/>
              </w:rPr>
              <w:t>R15/16CDRX</w:t>
            </w:r>
            <w:r w:rsidR="00EB1652" w:rsidRPr="00B673EB">
              <w:rPr>
                <w:rFonts w:eastAsia="DengXian"/>
                <w:color w:val="000000"/>
                <w:sz w:val="16"/>
                <w:szCs w:val="16"/>
              </w:rPr>
              <w:t xml:space="preserve"> </w:t>
            </w:r>
            <w:r w:rsidR="00EB1652" w:rsidRPr="00B673EB">
              <w:rPr>
                <w:sz w:val="16"/>
                <w:szCs w:val="16"/>
              </w:rPr>
              <w:t>(4_2_1)</w:t>
            </w:r>
          </w:p>
        </w:tc>
        <w:tc>
          <w:tcPr>
            <w:tcW w:w="1401" w:type="dxa"/>
            <w:vAlign w:val="center"/>
          </w:tcPr>
          <w:p w14:paraId="0192F5A3" w14:textId="77777777" w:rsidR="00BB7F06" w:rsidRPr="00B673EB" w:rsidRDefault="00BB7F06" w:rsidP="00BB7F06">
            <w:pPr>
              <w:jc w:val="center"/>
              <w:rPr>
                <w:sz w:val="16"/>
                <w:szCs w:val="16"/>
              </w:rPr>
            </w:pPr>
            <w:r w:rsidRPr="00B673EB">
              <w:rPr>
                <w:sz w:val="16"/>
                <w:szCs w:val="16"/>
              </w:rPr>
              <w:t>20</w:t>
            </w:r>
          </w:p>
        </w:tc>
        <w:tc>
          <w:tcPr>
            <w:tcW w:w="1552" w:type="dxa"/>
            <w:vAlign w:val="center"/>
          </w:tcPr>
          <w:p w14:paraId="7DE625E2"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2037" w:type="dxa"/>
          </w:tcPr>
          <w:p w14:paraId="01484DBC" w14:textId="1F4FA5D1" w:rsidR="00BB7F06" w:rsidRPr="00B673EB" w:rsidRDefault="00BB7F06" w:rsidP="00BB7F06">
            <w:pPr>
              <w:jc w:val="center"/>
              <w:rPr>
                <w:sz w:val="16"/>
                <w:szCs w:val="16"/>
              </w:rPr>
            </w:pPr>
            <w:r w:rsidRPr="00B673EB">
              <w:rPr>
                <w:sz w:val="16"/>
                <w:szCs w:val="16"/>
              </w:rPr>
              <w:t>94.37%</w:t>
            </w:r>
          </w:p>
        </w:tc>
        <w:tc>
          <w:tcPr>
            <w:tcW w:w="1665" w:type="dxa"/>
          </w:tcPr>
          <w:p w14:paraId="4DDAE343" w14:textId="38F0D619" w:rsidR="00BB7F06" w:rsidRPr="00B673EB" w:rsidRDefault="00BB7F06" w:rsidP="00BB7F06">
            <w:pPr>
              <w:jc w:val="center"/>
              <w:rPr>
                <w:sz w:val="16"/>
                <w:szCs w:val="16"/>
              </w:rPr>
            </w:pPr>
            <w:r w:rsidRPr="00B673EB">
              <w:rPr>
                <w:sz w:val="16"/>
                <w:szCs w:val="16"/>
              </w:rPr>
              <w:t>28.10%</w:t>
            </w:r>
          </w:p>
        </w:tc>
      </w:tr>
      <w:tr w:rsidR="00BB7F06" w:rsidRPr="00480BA6" w14:paraId="7BD5A4F3" w14:textId="77777777" w:rsidTr="000E07A6">
        <w:tblPrEx>
          <w:jc w:val="left"/>
        </w:tblPrEx>
        <w:trPr>
          <w:trHeight w:hRule="exact" w:val="283"/>
        </w:trPr>
        <w:tc>
          <w:tcPr>
            <w:tcW w:w="0" w:type="auto"/>
            <w:vMerge/>
            <w:shd w:val="clear" w:color="auto" w:fill="9CC2E5" w:themeFill="accent1" w:themeFillTint="99"/>
            <w:vAlign w:val="center"/>
          </w:tcPr>
          <w:p w14:paraId="70EEE27D" w14:textId="40E000D7" w:rsidR="00BB7F06" w:rsidRPr="00B673EB" w:rsidRDefault="00BB7F06" w:rsidP="00BB7F06">
            <w:pPr>
              <w:jc w:val="center"/>
              <w:rPr>
                <w:sz w:val="16"/>
                <w:szCs w:val="16"/>
              </w:rPr>
            </w:pPr>
          </w:p>
        </w:tc>
        <w:tc>
          <w:tcPr>
            <w:tcW w:w="1717" w:type="dxa"/>
            <w:vAlign w:val="center"/>
          </w:tcPr>
          <w:p w14:paraId="5102035A" w14:textId="6D9C8DEF" w:rsidR="00BB7F06" w:rsidRPr="00B673EB" w:rsidRDefault="00BB7F06" w:rsidP="00BB7F06">
            <w:pPr>
              <w:jc w:val="center"/>
              <w:rPr>
                <w:sz w:val="16"/>
                <w:szCs w:val="16"/>
              </w:rPr>
            </w:pPr>
            <w:r w:rsidRPr="00B673EB">
              <w:rPr>
                <w:sz w:val="16"/>
                <w:szCs w:val="16"/>
              </w:rPr>
              <w:t>R15/16CDRX</w:t>
            </w:r>
            <w:r w:rsidR="00EB1652" w:rsidRPr="00B673EB">
              <w:rPr>
                <w:rFonts w:eastAsia="DengXian"/>
                <w:color w:val="000000"/>
                <w:sz w:val="16"/>
                <w:szCs w:val="16"/>
              </w:rPr>
              <w:t xml:space="preserve"> </w:t>
            </w:r>
            <w:r w:rsidR="00EB1652" w:rsidRPr="00B673EB">
              <w:rPr>
                <w:sz w:val="16"/>
                <w:szCs w:val="16"/>
              </w:rPr>
              <w:t>(8_3_1)</w:t>
            </w:r>
          </w:p>
        </w:tc>
        <w:tc>
          <w:tcPr>
            <w:tcW w:w="1401" w:type="dxa"/>
            <w:vAlign w:val="center"/>
          </w:tcPr>
          <w:p w14:paraId="4B3F83A5" w14:textId="77777777" w:rsidR="00BB7F06" w:rsidRPr="00B673EB" w:rsidRDefault="00BB7F06" w:rsidP="00BB7F06">
            <w:pPr>
              <w:jc w:val="center"/>
              <w:rPr>
                <w:sz w:val="16"/>
                <w:szCs w:val="16"/>
              </w:rPr>
            </w:pPr>
            <w:r w:rsidRPr="00B673EB">
              <w:rPr>
                <w:sz w:val="16"/>
                <w:szCs w:val="16"/>
              </w:rPr>
              <w:t>20</w:t>
            </w:r>
          </w:p>
        </w:tc>
        <w:tc>
          <w:tcPr>
            <w:tcW w:w="1552" w:type="dxa"/>
            <w:vAlign w:val="center"/>
          </w:tcPr>
          <w:p w14:paraId="5EAA2C0D" w14:textId="77777777" w:rsidR="00BB7F06" w:rsidRPr="00B673EB" w:rsidRDefault="00BB7F06" w:rsidP="00BB7F06">
            <w:pPr>
              <w:jc w:val="center"/>
              <w:rPr>
                <w:sz w:val="16"/>
                <w:szCs w:val="16"/>
              </w:rPr>
            </w:pPr>
            <w:r w:rsidRPr="00B673EB">
              <w:rPr>
                <w:rFonts w:hint="eastAsia"/>
                <w:sz w:val="16"/>
                <w:szCs w:val="16"/>
              </w:rPr>
              <w:t>&gt;</w:t>
            </w:r>
            <w:r w:rsidRPr="00B673EB">
              <w:rPr>
                <w:sz w:val="16"/>
                <w:szCs w:val="16"/>
              </w:rPr>
              <w:t>20</w:t>
            </w:r>
          </w:p>
        </w:tc>
        <w:tc>
          <w:tcPr>
            <w:tcW w:w="2037" w:type="dxa"/>
          </w:tcPr>
          <w:p w14:paraId="4168EA21" w14:textId="4D9913A0" w:rsidR="00BB7F06" w:rsidRPr="00B673EB" w:rsidRDefault="00BB7F06" w:rsidP="00BB7F06">
            <w:pPr>
              <w:jc w:val="center"/>
              <w:rPr>
                <w:sz w:val="16"/>
                <w:szCs w:val="16"/>
              </w:rPr>
            </w:pPr>
            <w:r w:rsidRPr="00B673EB">
              <w:rPr>
                <w:sz w:val="16"/>
                <w:szCs w:val="16"/>
              </w:rPr>
              <w:t>92.94%</w:t>
            </w:r>
          </w:p>
        </w:tc>
        <w:tc>
          <w:tcPr>
            <w:tcW w:w="1665" w:type="dxa"/>
          </w:tcPr>
          <w:p w14:paraId="70EAD40B" w14:textId="0A525BDF" w:rsidR="00BB7F06" w:rsidRPr="00B673EB" w:rsidRDefault="00BB7F06" w:rsidP="00BB7F06">
            <w:pPr>
              <w:jc w:val="center"/>
              <w:rPr>
                <w:sz w:val="16"/>
                <w:szCs w:val="16"/>
              </w:rPr>
            </w:pPr>
            <w:r w:rsidRPr="00B673EB">
              <w:rPr>
                <w:sz w:val="16"/>
                <w:szCs w:val="16"/>
              </w:rPr>
              <w:t>38.93%</w:t>
            </w:r>
          </w:p>
        </w:tc>
      </w:tr>
    </w:tbl>
    <w:p w14:paraId="7DF5776B" w14:textId="77777777" w:rsidR="00BB7F06" w:rsidRDefault="00BB7F06" w:rsidP="006011CD">
      <w:pPr>
        <w:spacing w:before="120" w:after="120" w:line="276" w:lineRule="auto"/>
        <w:jc w:val="both"/>
      </w:pPr>
    </w:p>
    <w:p w14:paraId="37686856" w14:textId="1E4D27E1" w:rsidR="00AA46B4" w:rsidRPr="00AA46B4" w:rsidRDefault="00AA46B4" w:rsidP="00AA46B4">
      <w:pPr>
        <w:keepNext/>
        <w:numPr>
          <w:ilvl w:val="2"/>
          <w:numId w:val="5"/>
        </w:numPr>
        <w:spacing w:before="240" w:after="60"/>
        <w:outlineLvl w:val="2"/>
        <w:rPr>
          <w:rFonts w:ascii="Arial" w:eastAsia="SimSun" w:hAnsi="Arial" w:cs="Arial"/>
          <w:sz w:val="24"/>
          <w:lang w:eastAsia="zh-CN"/>
        </w:rPr>
      </w:pPr>
      <w:r w:rsidRPr="00AA46B4">
        <w:rPr>
          <w:rFonts w:ascii="Arial" w:eastAsia="SimSun" w:hAnsi="Arial" w:cs="Arial"/>
          <w:sz w:val="24"/>
          <w:lang w:eastAsia="zh-CN"/>
        </w:rPr>
        <w:t xml:space="preserve">DL and UL evaluating together </w:t>
      </w:r>
    </w:p>
    <w:p w14:paraId="4608EC7C" w14:textId="1E1C9FDB" w:rsidR="003F3B7E" w:rsidRDefault="003F3B7E" w:rsidP="003F3B7E">
      <w:pPr>
        <w:keepNext/>
        <w:numPr>
          <w:ilvl w:val="3"/>
          <w:numId w:val="5"/>
        </w:numPr>
        <w:spacing w:before="240" w:after="60"/>
        <w:outlineLvl w:val="3"/>
        <w:rPr>
          <w:rFonts w:ascii="Arial" w:eastAsia="SimSun" w:hAnsi="Arial" w:cs="Arial"/>
          <w:sz w:val="24"/>
          <w:lang w:eastAsia="zh-CN"/>
        </w:rPr>
      </w:pPr>
      <w:proofErr w:type="spellStart"/>
      <w:r w:rsidRPr="00B954F0">
        <w:rPr>
          <w:rFonts w:ascii="Arial" w:eastAsia="SimSun" w:hAnsi="Arial" w:cs="Arial"/>
          <w:sz w:val="24"/>
          <w:lang w:eastAsia="zh-CN"/>
        </w:rPr>
        <w:t>InH</w:t>
      </w:r>
      <w:proofErr w:type="spellEnd"/>
      <w:r w:rsidRPr="00B954F0">
        <w:rPr>
          <w:rFonts w:ascii="Arial" w:eastAsia="SimSun" w:hAnsi="Arial" w:cs="Arial"/>
          <w:sz w:val="24"/>
          <w:lang w:eastAsia="zh-CN"/>
        </w:rPr>
        <w:t xml:space="preserve"> Scenario</w:t>
      </w:r>
    </w:p>
    <w:p w14:paraId="3731222D" w14:textId="77777777" w:rsidR="009D61F1" w:rsidRDefault="009D61F1" w:rsidP="006011CD">
      <w:pPr>
        <w:spacing w:before="120" w:after="120" w:line="276" w:lineRule="auto"/>
        <w:jc w:val="both"/>
      </w:pPr>
    </w:p>
    <w:p w14:paraId="1DB64DDE" w14:textId="7C90E030" w:rsidR="008E4E52" w:rsidRDefault="008E4E52" w:rsidP="008E4E52">
      <w:pPr>
        <w:spacing w:before="120" w:after="120" w:line="276" w:lineRule="auto"/>
        <w:jc w:val="both"/>
        <w:rPr>
          <w:b/>
          <w:bCs/>
          <w:u w:val="single"/>
        </w:rPr>
      </w:pPr>
      <w:proofErr w:type="spellStart"/>
      <w:r>
        <w:rPr>
          <w:b/>
          <w:bCs/>
          <w:u w:val="single"/>
        </w:rPr>
        <w:lastRenderedPageBreak/>
        <w:t>InH</w:t>
      </w:r>
      <w:proofErr w:type="spellEnd"/>
      <w:r w:rsidRPr="006A784D">
        <w:rPr>
          <w:b/>
          <w:bCs/>
          <w:u w:val="single"/>
        </w:rPr>
        <w:t xml:space="preserve">, </w:t>
      </w:r>
      <w:r>
        <w:rPr>
          <w:b/>
          <w:bCs/>
          <w:u w:val="single"/>
        </w:rPr>
        <w:t xml:space="preserve">CG: </w:t>
      </w:r>
      <w:bookmarkStart w:id="39" w:name="_Hlk80024675"/>
      <w:r>
        <w:rPr>
          <w:b/>
          <w:bCs/>
          <w:u w:val="single"/>
        </w:rPr>
        <w:t xml:space="preserve">DL </w:t>
      </w:r>
      <w:r w:rsidRPr="008E4E52">
        <w:rPr>
          <w:rFonts w:hint="eastAsia"/>
          <w:b/>
          <w:bCs/>
          <w:u w:val="single"/>
        </w:rPr>
        <w:t>video</w:t>
      </w:r>
      <w:r>
        <w:rPr>
          <w:b/>
          <w:bCs/>
          <w:u w:val="single"/>
        </w:rPr>
        <w:t>-stream (</w:t>
      </w:r>
      <w:r w:rsidRPr="006A784D">
        <w:rPr>
          <w:b/>
          <w:bCs/>
          <w:u w:val="single"/>
        </w:rPr>
        <w:t>30Mbps, 1</w:t>
      </w:r>
      <w:r>
        <w:rPr>
          <w:b/>
          <w:bCs/>
          <w:u w:val="single"/>
        </w:rPr>
        <w:t>5</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bookmarkEnd w:id="39"/>
    </w:p>
    <w:p w14:paraId="483F9C4C" w14:textId="4B5BD990" w:rsidR="008E4E52" w:rsidRDefault="008E4E52" w:rsidP="008E4E52">
      <w:pPr>
        <w:spacing w:before="120" w:after="120" w:line="276" w:lineRule="auto"/>
        <w:jc w:val="both"/>
        <w:rPr>
          <w:b/>
          <w:bCs/>
          <w:u w:val="single"/>
        </w:rPr>
      </w:pPr>
      <w:r>
        <w:rPr>
          <w:b/>
          <w:bCs/>
          <w:u w:val="single"/>
        </w:rPr>
        <w:t>100MHz bandwidth, DDDSU TDD format</w:t>
      </w:r>
    </w:p>
    <w:p w14:paraId="2D983034" w14:textId="41D9D283" w:rsidR="0090133D" w:rsidRDefault="00D92FC5" w:rsidP="00D92FC5">
      <w:pPr>
        <w:spacing w:before="120" w:after="120" w:line="276" w:lineRule="auto"/>
        <w:jc w:val="center"/>
      </w:pPr>
      <w:bookmarkStart w:id="40" w:name="_Ref80046893"/>
      <w:r>
        <w:t xml:space="preserve">Table </w:t>
      </w:r>
      <w:fldSimple w:instr=" SEQ Table \* ARABIC ">
        <w:r w:rsidR="00FC3309">
          <w:rPr>
            <w:noProof/>
          </w:rPr>
          <w:t>53</w:t>
        </w:r>
      </w:fldSimple>
      <w:bookmarkEnd w:id="40"/>
      <w:r>
        <w:t xml:space="preserve"> Power consumption results of DL </w:t>
      </w:r>
      <w:r w:rsidR="00017448">
        <w:t>CG</w:t>
      </w:r>
      <w:r>
        <w:t xml:space="preserve"> (30Mbps) and UL pose/control (0.2Mbps) application in FR1 </w:t>
      </w:r>
      <w:proofErr w:type="spellStart"/>
      <w:r>
        <w:t>InH</w:t>
      </w:r>
      <w:proofErr w:type="spellEnd"/>
      <w:r>
        <w:t xml:space="preserve"> scenario</w:t>
      </w:r>
    </w:p>
    <w:tbl>
      <w:tblPr>
        <w:tblStyle w:val="aa"/>
        <w:tblW w:w="9510" w:type="dxa"/>
        <w:jc w:val="center"/>
        <w:tblLayout w:type="fixed"/>
        <w:tblLook w:val="04A0" w:firstRow="1" w:lastRow="0" w:firstColumn="1" w:lastColumn="0" w:noHBand="0" w:noVBand="1"/>
      </w:tblPr>
      <w:tblGrid>
        <w:gridCol w:w="824"/>
        <w:gridCol w:w="1865"/>
        <w:gridCol w:w="1559"/>
        <w:gridCol w:w="992"/>
        <w:gridCol w:w="992"/>
        <w:gridCol w:w="851"/>
        <w:gridCol w:w="850"/>
        <w:gridCol w:w="851"/>
        <w:gridCol w:w="726"/>
      </w:tblGrid>
      <w:tr w:rsidR="00876C98" w14:paraId="54F7C1FA" w14:textId="49867EA6" w:rsidTr="004B1785">
        <w:trPr>
          <w:trHeight w:val="1020"/>
          <w:jc w:val="center"/>
        </w:trPr>
        <w:tc>
          <w:tcPr>
            <w:tcW w:w="824" w:type="dxa"/>
            <w:shd w:val="clear" w:color="auto" w:fill="9CC2E5" w:themeFill="accent1" w:themeFillTint="99"/>
            <w:vAlign w:val="center"/>
          </w:tcPr>
          <w:p w14:paraId="2D8E803C" w14:textId="77777777"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65" w:type="dxa"/>
            <w:shd w:val="clear" w:color="auto" w:fill="9CC2E5" w:themeFill="accent1" w:themeFillTint="99"/>
            <w:vAlign w:val="center"/>
          </w:tcPr>
          <w:p w14:paraId="25E2E21C" w14:textId="77777777"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559" w:type="dxa"/>
            <w:shd w:val="clear" w:color="auto" w:fill="9CC2E5" w:themeFill="accent1" w:themeFillTint="99"/>
            <w:vAlign w:val="center"/>
          </w:tcPr>
          <w:p w14:paraId="0BFF7F6B" w14:textId="155696B8" w:rsidR="005F7535" w:rsidRPr="00B673EB" w:rsidRDefault="00D82B05"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992" w:type="dxa"/>
            <w:shd w:val="clear" w:color="auto" w:fill="9CC2E5" w:themeFill="accent1" w:themeFillTint="99"/>
            <w:vAlign w:val="center"/>
          </w:tcPr>
          <w:p w14:paraId="612157D6" w14:textId="31FEF2E6" w:rsidR="00D82B05" w:rsidRPr="00B673EB" w:rsidRDefault="00D82B05" w:rsidP="00D82B05">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92" w:type="dxa"/>
            <w:shd w:val="clear" w:color="auto" w:fill="9CC2E5" w:themeFill="accent1" w:themeFillTint="99"/>
            <w:vAlign w:val="center"/>
          </w:tcPr>
          <w:p w14:paraId="043ADD3E" w14:textId="520341A4"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851" w:type="dxa"/>
            <w:shd w:val="clear" w:color="auto" w:fill="9CC2E5" w:themeFill="accent1" w:themeFillTint="99"/>
            <w:vAlign w:val="center"/>
          </w:tcPr>
          <w:p w14:paraId="60E4F3BF" w14:textId="6E09990E"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674E45" w:rsidRPr="00B673EB">
              <w:rPr>
                <w:rFonts w:eastAsiaTheme="minorEastAsia"/>
                <w:b/>
                <w:sz w:val="16"/>
                <w:szCs w:val="16"/>
                <w:lang w:eastAsia="zh-CN"/>
              </w:rPr>
              <w:t>in DL</w:t>
            </w:r>
          </w:p>
        </w:tc>
        <w:tc>
          <w:tcPr>
            <w:tcW w:w="850" w:type="dxa"/>
            <w:shd w:val="clear" w:color="auto" w:fill="9CC2E5" w:themeFill="accent1" w:themeFillTint="99"/>
            <w:vAlign w:val="center"/>
          </w:tcPr>
          <w:p w14:paraId="0C963C98" w14:textId="3A361505"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674E45" w:rsidRPr="00B673EB">
              <w:rPr>
                <w:rFonts w:eastAsiaTheme="minorEastAsia"/>
                <w:b/>
                <w:sz w:val="16"/>
                <w:szCs w:val="16"/>
                <w:lang w:eastAsia="zh-CN"/>
              </w:rPr>
              <w:t xml:space="preserve"> in UL</w:t>
            </w:r>
          </w:p>
        </w:tc>
        <w:tc>
          <w:tcPr>
            <w:tcW w:w="851" w:type="dxa"/>
            <w:shd w:val="clear" w:color="auto" w:fill="9CC2E5" w:themeFill="accent1" w:themeFillTint="99"/>
            <w:vAlign w:val="center"/>
          </w:tcPr>
          <w:p w14:paraId="4D1FB88C" w14:textId="77777777" w:rsidR="005F7535" w:rsidRPr="00B673EB" w:rsidRDefault="005F7535"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726" w:type="dxa"/>
            <w:shd w:val="clear" w:color="auto" w:fill="9CC2E5" w:themeFill="accent1" w:themeFillTint="99"/>
            <w:vAlign w:val="center"/>
          </w:tcPr>
          <w:p w14:paraId="7E2CE1EC" w14:textId="55166EF3" w:rsidR="007506FD" w:rsidRPr="00B673EB" w:rsidRDefault="007506FD" w:rsidP="0045726E">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Notes</w:t>
            </w:r>
          </w:p>
        </w:tc>
      </w:tr>
      <w:tr w:rsidR="00A0347B" w:rsidRPr="00480BA6" w14:paraId="5BAE20F1" w14:textId="1CD1A040" w:rsidTr="004B1785">
        <w:trPr>
          <w:trHeight w:hRule="exact" w:val="283"/>
          <w:jc w:val="center"/>
        </w:trPr>
        <w:tc>
          <w:tcPr>
            <w:tcW w:w="824" w:type="dxa"/>
            <w:vMerge w:val="restart"/>
            <w:shd w:val="clear" w:color="auto" w:fill="9CC2E5" w:themeFill="accent1" w:themeFillTint="99"/>
            <w:vAlign w:val="center"/>
          </w:tcPr>
          <w:p w14:paraId="3FD97BF9" w14:textId="7AB9CB15" w:rsidR="00563AD1" w:rsidRPr="00B673EB" w:rsidRDefault="00563AD1" w:rsidP="00563AD1">
            <w:pPr>
              <w:jc w:val="center"/>
              <w:rPr>
                <w:sz w:val="16"/>
                <w:szCs w:val="16"/>
              </w:rPr>
            </w:pPr>
            <w:r w:rsidRPr="00B673EB">
              <w:rPr>
                <w:sz w:val="16"/>
                <w:szCs w:val="16"/>
              </w:rPr>
              <w:t>MTK</w:t>
            </w:r>
          </w:p>
        </w:tc>
        <w:tc>
          <w:tcPr>
            <w:tcW w:w="1865" w:type="dxa"/>
            <w:vAlign w:val="center"/>
          </w:tcPr>
          <w:p w14:paraId="1575C55E" w14:textId="79AA3B5A" w:rsidR="00563AD1" w:rsidRPr="00B673EB" w:rsidRDefault="00563AD1" w:rsidP="00563AD1">
            <w:pPr>
              <w:jc w:val="center"/>
              <w:rPr>
                <w:sz w:val="16"/>
                <w:szCs w:val="16"/>
              </w:rPr>
            </w:pPr>
            <w:bookmarkStart w:id="41" w:name="_Hlk80025717"/>
            <w:proofErr w:type="spellStart"/>
            <w:r w:rsidRPr="00B673EB">
              <w:rPr>
                <w:sz w:val="16"/>
                <w:szCs w:val="16"/>
              </w:rPr>
              <w:t>AlwaysOn</w:t>
            </w:r>
            <w:bookmarkEnd w:id="41"/>
            <w:proofErr w:type="spellEnd"/>
            <w:r w:rsidRPr="00B673EB">
              <w:rPr>
                <w:sz w:val="16"/>
                <w:szCs w:val="16"/>
              </w:rPr>
              <w:t xml:space="preserve"> - baseline</w:t>
            </w:r>
          </w:p>
        </w:tc>
        <w:tc>
          <w:tcPr>
            <w:tcW w:w="1559" w:type="dxa"/>
            <w:vAlign w:val="center"/>
          </w:tcPr>
          <w:p w14:paraId="0A706B41" w14:textId="1AF7CDAE" w:rsidR="00563AD1" w:rsidRPr="00B673EB" w:rsidRDefault="00563AD1" w:rsidP="00563AD1">
            <w:pPr>
              <w:jc w:val="center"/>
              <w:rPr>
                <w:sz w:val="16"/>
                <w:szCs w:val="16"/>
              </w:rPr>
            </w:pPr>
            <w:r w:rsidRPr="00B673EB">
              <w:rPr>
                <w:sz w:val="16"/>
                <w:szCs w:val="16"/>
              </w:rPr>
              <w:t>9</w:t>
            </w:r>
          </w:p>
        </w:tc>
        <w:tc>
          <w:tcPr>
            <w:tcW w:w="992" w:type="dxa"/>
            <w:vAlign w:val="center"/>
          </w:tcPr>
          <w:p w14:paraId="15CF5796" w14:textId="2F9A5CAF" w:rsidR="00563AD1" w:rsidRPr="00B673EB" w:rsidRDefault="00563AD1" w:rsidP="00563AD1">
            <w:pPr>
              <w:jc w:val="center"/>
              <w:rPr>
                <w:sz w:val="16"/>
                <w:szCs w:val="16"/>
              </w:rPr>
            </w:pPr>
            <w:r w:rsidRPr="00B673EB">
              <w:rPr>
                <w:sz w:val="16"/>
                <w:szCs w:val="16"/>
              </w:rPr>
              <w:t>9</w:t>
            </w:r>
          </w:p>
        </w:tc>
        <w:tc>
          <w:tcPr>
            <w:tcW w:w="992" w:type="dxa"/>
            <w:vAlign w:val="center"/>
          </w:tcPr>
          <w:p w14:paraId="4E5FC718" w14:textId="1EFEFAE0" w:rsidR="00563AD1" w:rsidRPr="00B673EB" w:rsidRDefault="00563AD1" w:rsidP="00563AD1">
            <w:pPr>
              <w:jc w:val="center"/>
              <w:rPr>
                <w:sz w:val="16"/>
                <w:szCs w:val="16"/>
              </w:rPr>
            </w:pPr>
            <w:r w:rsidRPr="00B673EB">
              <w:rPr>
                <w:sz w:val="16"/>
                <w:szCs w:val="16"/>
              </w:rPr>
              <w:t>100.00%</w:t>
            </w:r>
          </w:p>
        </w:tc>
        <w:tc>
          <w:tcPr>
            <w:tcW w:w="851" w:type="dxa"/>
            <w:vAlign w:val="center"/>
          </w:tcPr>
          <w:p w14:paraId="4B65C700" w14:textId="77777777" w:rsidR="00563AD1" w:rsidRPr="00B673EB" w:rsidRDefault="00563AD1" w:rsidP="00563AD1">
            <w:pPr>
              <w:jc w:val="center"/>
              <w:rPr>
                <w:sz w:val="16"/>
                <w:szCs w:val="16"/>
              </w:rPr>
            </w:pPr>
          </w:p>
        </w:tc>
        <w:tc>
          <w:tcPr>
            <w:tcW w:w="850" w:type="dxa"/>
            <w:vAlign w:val="center"/>
          </w:tcPr>
          <w:p w14:paraId="1A901854" w14:textId="6EBED81B" w:rsidR="00563AD1" w:rsidRPr="00B673EB" w:rsidRDefault="00563AD1" w:rsidP="00563AD1">
            <w:pPr>
              <w:jc w:val="center"/>
              <w:rPr>
                <w:sz w:val="16"/>
                <w:szCs w:val="16"/>
              </w:rPr>
            </w:pPr>
            <w:r w:rsidRPr="00B673EB">
              <w:rPr>
                <w:sz w:val="16"/>
                <w:szCs w:val="16"/>
              </w:rPr>
              <w:t>100.00%</w:t>
            </w:r>
          </w:p>
        </w:tc>
        <w:tc>
          <w:tcPr>
            <w:tcW w:w="851" w:type="dxa"/>
            <w:vAlign w:val="center"/>
          </w:tcPr>
          <w:p w14:paraId="25021360" w14:textId="66D02ED2" w:rsidR="00563AD1" w:rsidRPr="00B673EB" w:rsidRDefault="00563AD1" w:rsidP="00563AD1">
            <w:pPr>
              <w:jc w:val="center"/>
              <w:rPr>
                <w:sz w:val="16"/>
                <w:szCs w:val="16"/>
              </w:rPr>
            </w:pPr>
            <w:r w:rsidRPr="00B673EB">
              <w:rPr>
                <w:sz w:val="16"/>
                <w:szCs w:val="16"/>
              </w:rPr>
              <w:t>0%</w:t>
            </w:r>
          </w:p>
        </w:tc>
        <w:tc>
          <w:tcPr>
            <w:tcW w:w="726" w:type="dxa"/>
          </w:tcPr>
          <w:p w14:paraId="791BDCC4" w14:textId="77777777" w:rsidR="007506FD" w:rsidRPr="00B673EB" w:rsidRDefault="007506FD" w:rsidP="00563AD1">
            <w:pPr>
              <w:jc w:val="center"/>
              <w:rPr>
                <w:sz w:val="16"/>
                <w:szCs w:val="16"/>
              </w:rPr>
            </w:pPr>
          </w:p>
        </w:tc>
      </w:tr>
      <w:tr w:rsidR="00A0347B" w:rsidRPr="00480BA6" w14:paraId="58D18D12" w14:textId="36CF3C0E" w:rsidTr="004B1785">
        <w:trPr>
          <w:trHeight w:hRule="exact" w:val="388"/>
          <w:jc w:val="center"/>
        </w:trPr>
        <w:tc>
          <w:tcPr>
            <w:tcW w:w="824" w:type="dxa"/>
            <w:vMerge/>
            <w:shd w:val="clear" w:color="auto" w:fill="9CC2E5" w:themeFill="accent1" w:themeFillTint="99"/>
            <w:vAlign w:val="center"/>
          </w:tcPr>
          <w:p w14:paraId="423299F0" w14:textId="53B332E7" w:rsidR="00563AD1" w:rsidRPr="00B673EB" w:rsidRDefault="00563AD1" w:rsidP="00563AD1">
            <w:pPr>
              <w:jc w:val="center"/>
              <w:rPr>
                <w:sz w:val="16"/>
                <w:szCs w:val="16"/>
              </w:rPr>
            </w:pPr>
          </w:p>
        </w:tc>
        <w:tc>
          <w:tcPr>
            <w:tcW w:w="1865" w:type="dxa"/>
            <w:vAlign w:val="center"/>
          </w:tcPr>
          <w:p w14:paraId="2A48649B" w14:textId="4FE2828F" w:rsidR="00563AD1" w:rsidRPr="00B673EB" w:rsidRDefault="00563AD1" w:rsidP="00563AD1">
            <w:pPr>
              <w:jc w:val="center"/>
              <w:rPr>
                <w:sz w:val="16"/>
                <w:szCs w:val="16"/>
              </w:rPr>
            </w:pPr>
            <w:r w:rsidRPr="00B673EB">
              <w:rPr>
                <w:sz w:val="16"/>
                <w:szCs w:val="16"/>
              </w:rPr>
              <w:t>Cross slot scheduling</w:t>
            </w:r>
          </w:p>
        </w:tc>
        <w:tc>
          <w:tcPr>
            <w:tcW w:w="1559" w:type="dxa"/>
            <w:vAlign w:val="center"/>
          </w:tcPr>
          <w:p w14:paraId="6D7A9643" w14:textId="005F3883" w:rsidR="00563AD1" w:rsidRPr="00B673EB" w:rsidRDefault="00563AD1" w:rsidP="00563AD1">
            <w:pPr>
              <w:jc w:val="center"/>
              <w:rPr>
                <w:sz w:val="16"/>
                <w:szCs w:val="16"/>
              </w:rPr>
            </w:pPr>
            <w:r w:rsidRPr="00B673EB">
              <w:rPr>
                <w:sz w:val="16"/>
                <w:szCs w:val="16"/>
              </w:rPr>
              <w:t>9</w:t>
            </w:r>
          </w:p>
        </w:tc>
        <w:tc>
          <w:tcPr>
            <w:tcW w:w="992" w:type="dxa"/>
            <w:vAlign w:val="center"/>
          </w:tcPr>
          <w:p w14:paraId="12E36BFF" w14:textId="6007B12F" w:rsidR="00563AD1" w:rsidRPr="00B673EB" w:rsidRDefault="00563AD1" w:rsidP="00563AD1">
            <w:pPr>
              <w:jc w:val="center"/>
              <w:rPr>
                <w:sz w:val="16"/>
                <w:szCs w:val="16"/>
              </w:rPr>
            </w:pPr>
            <w:r w:rsidRPr="00B673EB">
              <w:rPr>
                <w:sz w:val="16"/>
                <w:szCs w:val="16"/>
              </w:rPr>
              <w:t>9</w:t>
            </w:r>
          </w:p>
        </w:tc>
        <w:tc>
          <w:tcPr>
            <w:tcW w:w="992" w:type="dxa"/>
            <w:vAlign w:val="center"/>
          </w:tcPr>
          <w:p w14:paraId="39B2DF97" w14:textId="36EB2430" w:rsidR="00563AD1" w:rsidRPr="00B673EB" w:rsidRDefault="00563AD1" w:rsidP="00563AD1">
            <w:pPr>
              <w:jc w:val="center"/>
              <w:rPr>
                <w:sz w:val="16"/>
                <w:szCs w:val="16"/>
              </w:rPr>
            </w:pPr>
            <w:r w:rsidRPr="00B673EB">
              <w:rPr>
                <w:sz w:val="16"/>
                <w:szCs w:val="16"/>
              </w:rPr>
              <w:t>100.00%</w:t>
            </w:r>
          </w:p>
        </w:tc>
        <w:tc>
          <w:tcPr>
            <w:tcW w:w="851" w:type="dxa"/>
            <w:vAlign w:val="center"/>
          </w:tcPr>
          <w:p w14:paraId="1E388869" w14:textId="77777777" w:rsidR="00563AD1" w:rsidRPr="00B673EB" w:rsidRDefault="00563AD1" w:rsidP="00563AD1">
            <w:pPr>
              <w:jc w:val="center"/>
              <w:rPr>
                <w:sz w:val="16"/>
                <w:szCs w:val="16"/>
              </w:rPr>
            </w:pPr>
          </w:p>
        </w:tc>
        <w:tc>
          <w:tcPr>
            <w:tcW w:w="850" w:type="dxa"/>
            <w:vAlign w:val="center"/>
          </w:tcPr>
          <w:p w14:paraId="79D5F4D7" w14:textId="2A757C5F" w:rsidR="00563AD1" w:rsidRPr="00B673EB" w:rsidRDefault="00563AD1" w:rsidP="00563AD1">
            <w:pPr>
              <w:jc w:val="center"/>
              <w:rPr>
                <w:sz w:val="16"/>
                <w:szCs w:val="16"/>
              </w:rPr>
            </w:pPr>
            <w:r w:rsidRPr="00B673EB">
              <w:rPr>
                <w:sz w:val="16"/>
                <w:szCs w:val="16"/>
              </w:rPr>
              <w:t>100.00%</w:t>
            </w:r>
          </w:p>
        </w:tc>
        <w:tc>
          <w:tcPr>
            <w:tcW w:w="851" w:type="dxa"/>
            <w:vAlign w:val="center"/>
          </w:tcPr>
          <w:p w14:paraId="201ECE00" w14:textId="5CE127FA" w:rsidR="00563AD1" w:rsidRPr="00B673EB" w:rsidRDefault="00563AD1" w:rsidP="00563AD1">
            <w:pPr>
              <w:jc w:val="center"/>
              <w:rPr>
                <w:sz w:val="16"/>
                <w:szCs w:val="16"/>
              </w:rPr>
            </w:pPr>
            <w:r w:rsidRPr="00B673EB">
              <w:rPr>
                <w:sz w:val="16"/>
                <w:szCs w:val="16"/>
              </w:rPr>
              <w:t>20.56%</w:t>
            </w:r>
          </w:p>
        </w:tc>
        <w:tc>
          <w:tcPr>
            <w:tcW w:w="726" w:type="dxa"/>
          </w:tcPr>
          <w:p w14:paraId="0D63DD18" w14:textId="77777777" w:rsidR="007506FD" w:rsidRPr="00B673EB" w:rsidRDefault="007506FD" w:rsidP="00563AD1">
            <w:pPr>
              <w:jc w:val="center"/>
              <w:rPr>
                <w:sz w:val="16"/>
                <w:szCs w:val="16"/>
              </w:rPr>
            </w:pPr>
          </w:p>
        </w:tc>
      </w:tr>
      <w:tr w:rsidR="00A0347B" w:rsidRPr="00480BA6" w14:paraId="75498836" w14:textId="6B419570" w:rsidTr="004B1785">
        <w:trPr>
          <w:trHeight w:hRule="exact" w:val="283"/>
          <w:jc w:val="center"/>
        </w:trPr>
        <w:tc>
          <w:tcPr>
            <w:tcW w:w="824" w:type="dxa"/>
            <w:vMerge/>
            <w:shd w:val="clear" w:color="auto" w:fill="9CC2E5" w:themeFill="accent1" w:themeFillTint="99"/>
            <w:vAlign w:val="center"/>
          </w:tcPr>
          <w:p w14:paraId="7A1DD8C8" w14:textId="62A19631" w:rsidR="00563AD1" w:rsidRPr="00B673EB" w:rsidRDefault="00563AD1" w:rsidP="00563AD1">
            <w:pPr>
              <w:jc w:val="center"/>
              <w:rPr>
                <w:sz w:val="16"/>
                <w:szCs w:val="16"/>
              </w:rPr>
            </w:pPr>
          </w:p>
        </w:tc>
        <w:tc>
          <w:tcPr>
            <w:tcW w:w="1865" w:type="dxa"/>
            <w:vAlign w:val="center"/>
          </w:tcPr>
          <w:p w14:paraId="66126A6A" w14:textId="22254FBD" w:rsidR="00563AD1" w:rsidRPr="00B673EB" w:rsidRDefault="00563AD1" w:rsidP="00563AD1">
            <w:pPr>
              <w:jc w:val="center"/>
              <w:rPr>
                <w:sz w:val="16"/>
                <w:szCs w:val="16"/>
              </w:rPr>
            </w:pPr>
            <w:r w:rsidRPr="00B673EB">
              <w:rPr>
                <w:sz w:val="16"/>
                <w:szCs w:val="16"/>
              </w:rPr>
              <w:t>R17 PDCCH skipping</w:t>
            </w:r>
          </w:p>
        </w:tc>
        <w:tc>
          <w:tcPr>
            <w:tcW w:w="1559" w:type="dxa"/>
            <w:vAlign w:val="center"/>
          </w:tcPr>
          <w:p w14:paraId="2D1E5E18" w14:textId="5E190741" w:rsidR="00563AD1" w:rsidRPr="00B673EB" w:rsidRDefault="00563AD1" w:rsidP="00563AD1">
            <w:pPr>
              <w:jc w:val="center"/>
              <w:rPr>
                <w:sz w:val="16"/>
                <w:szCs w:val="16"/>
              </w:rPr>
            </w:pPr>
            <w:r w:rsidRPr="00B673EB">
              <w:rPr>
                <w:sz w:val="16"/>
                <w:szCs w:val="16"/>
              </w:rPr>
              <w:t>9</w:t>
            </w:r>
          </w:p>
        </w:tc>
        <w:tc>
          <w:tcPr>
            <w:tcW w:w="992" w:type="dxa"/>
            <w:vAlign w:val="center"/>
          </w:tcPr>
          <w:p w14:paraId="010C835B" w14:textId="013820E2" w:rsidR="00563AD1" w:rsidRPr="00B673EB" w:rsidRDefault="00563AD1" w:rsidP="00563AD1">
            <w:pPr>
              <w:jc w:val="center"/>
              <w:rPr>
                <w:sz w:val="16"/>
                <w:szCs w:val="16"/>
              </w:rPr>
            </w:pPr>
            <w:r w:rsidRPr="00B673EB">
              <w:rPr>
                <w:sz w:val="16"/>
                <w:szCs w:val="16"/>
              </w:rPr>
              <w:t>9</w:t>
            </w:r>
          </w:p>
        </w:tc>
        <w:tc>
          <w:tcPr>
            <w:tcW w:w="992" w:type="dxa"/>
            <w:vAlign w:val="center"/>
          </w:tcPr>
          <w:p w14:paraId="5817FC38" w14:textId="75D823D8" w:rsidR="00563AD1" w:rsidRPr="00B673EB" w:rsidRDefault="00563AD1" w:rsidP="00563AD1">
            <w:pPr>
              <w:jc w:val="center"/>
              <w:rPr>
                <w:sz w:val="16"/>
                <w:szCs w:val="16"/>
              </w:rPr>
            </w:pPr>
            <w:r w:rsidRPr="00B673EB">
              <w:rPr>
                <w:sz w:val="16"/>
                <w:szCs w:val="16"/>
              </w:rPr>
              <w:t>100.00%</w:t>
            </w:r>
          </w:p>
        </w:tc>
        <w:tc>
          <w:tcPr>
            <w:tcW w:w="851" w:type="dxa"/>
            <w:vAlign w:val="center"/>
          </w:tcPr>
          <w:p w14:paraId="2B33D919" w14:textId="77777777" w:rsidR="00563AD1" w:rsidRPr="00B673EB" w:rsidRDefault="00563AD1" w:rsidP="00563AD1">
            <w:pPr>
              <w:jc w:val="center"/>
              <w:rPr>
                <w:sz w:val="16"/>
                <w:szCs w:val="16"/>
              </w:rPr>
            </w:pPr>
          </w:p>
        </w:tc>
        <w:tc>
          <w:tcPr>
            <w:tcW w:w="850" w:type="dxa"/>
            <w:vAlign w:val="center"/>
          </w:tcPr>
          <w:p w14:paraId="7F1C5079" w14:textId="78310606" w:rsidR="00563AD1" w:rsidRPr="00B673EB" w:rsidRDefault="00563AD1" w:rsidP="00563AD1">
            <w:pPr>
              <w:jc w:val="center"/>
              <w:rPr>
                <w:sz w:val="16"/>
                <w:szCs w:val="16"/>
              </w:rPr>
            </w:pPr>
            <w:r w:rsidRPr="00B673EB">
              <w:rPr>
                <w:sz w:val="16"/>
                <w:szCs w:val="16"/>
              </w:rPr>
              <w:t>100.00%</w:t>
            </w:r>
          </w:p>
        </w:tc>
        <w:tc>
          <w:tcPr>
            <w:tcW w:w="851" w:type="dxa"/>
            <w:vAlign w:val="center"/>
          </w:tcPr>
          <w:p w14:paraId="7C481B3A" w14:textId="44C7785D" w:rsidR="00563AD1" w:rsidRPr="00B673EB" w:rsidRDefault="00563AD1" w:rsidP="00563AD1">
            <w:pPr>
              <w:jc w:val="center"/>
              <w:rPr>
                <w:sz w:val="16"/>
                <w:szCs w:val="16"/>
              </w:rPr>
            </w:pPr>
            <w:r w:rsidRPr="00B673EB">
              <w:rPr>
                <w:sz w:val="16"/>
                <w:szCs w:val="16"/>
              </w:rPr>
              <w:t>15.29%</w:t>
            </w:r>
          </w:p>
        </w:tc>
        <w:tc>
          <w:tcPr>
            <w:tcW w:w="726" w:type="dxa"/>
          </w:tcPr>
          <w:p w14:paraId="7F0FBD14" w14:textId="77777777" w:rsidR="007506FD" w:rsidRPr="00B673EB" w:rsidRDefault="007506FD" w:rsidP="00563AD1">
            <w:pPr>
              <w:jc w:val="center"/>
              <w:rPr>
                <w:sz w:val="16"/>
                <w:szCs w:val="16"/>
              </w:rPr>
            </w:pPr>
          </w:p>
        </w:tc>
      </w:tr>
      <w:tr w:rsidR="00A0347B" w:rsidRPr="00480BA6" w14:paraId="5A0F797E" w14:textId="071FA283" w:rsidTr="004B1785">
        <w:trPr>
          <w:trHeight w:hRule="exact" w:val="529"/>
          <w:jc w:val="center"/>
        </w:trPr>
        <w:tc>
          <w:tcPr>
            <w:tcW w:w="824" w:type="dxa"/>
            <w:vMerge/>
            <w:shd w:val="clear" w:color="auto" w:fill="9CC2E5" w:themeFill="accent1" w:themeFillTint="99"/>
            <w:vAlign w:val="center"/>
          </w:tcPr>
          <w:p w14:paraId="20FB8178" w14:textId="4638F212" w:rsidR="00563AD1" w:rsidRPr="00B673EB" w:rsidRDefault="00563AD1" w:rsidP="00563AD1">
            <w:pPr>
              <w:jc w:val="center"/>
              <w:rPr>
                <w:sz w:val="16"/>
                <w:szCs w:val="16"/>
              </w:rPr>
            </w:pPr>
          </w:p>
        </w:tc>
        <w:tc>
          <w:tcPr>
            <w:tcW w:w="1865" w:type="dxa"/>
            <w:vAlign w:val="center"/>
          </w:tcPr>
          <w:p w14:paraId="6BA2AA30" w14:textId="6F5FB82D" w:rsidR="00563AD1" w:rsidRPr="00B673EB" w:rsidRDefault="00563AD1" w:rsidP="00563AD1">
            <w:pPr>
              <w:jc w:val="center"/>
              <w:rPr>
                <w:sz w:val="16"/>
                <w:szCs w:val="16"/>
              </w:rPr>
            </w:pPr>
            <w:r w:rsidRPr="00B673EB">
              <w:rPr>
                <w:sz w:val="16"/>
                <w:szCs w:val="16"/>
              </w:rPr>
              <w:t>Custom R17 PDCCH skipping + cross slot</w:t>
            </w:r>
          </w:p>
        </w:tc>
        <w:tc>
          <w:tcPr>
            <w:tcW w:w="1559" w:type="dxa"/>
            <w:vAlign w:val="center"/>
          </w:tcPr>
          <w:p w14:paraId="5885EA0F" w14:textId="4789FF12" w:rsidR="00563AD1" w:rsidRPr="00B673EB" w:rsidRDefault="00563AD1" w:rsidP="00563AD1">
            <w:pPr>
              <w:jc w:val="center"/>
              <w:rPr>
                <w:sz w:val="16"/>
                <w:szCs w:val="16"/>
              </w:rPr>
            </w:pPr>
            <w:r w:rsidRPr="00B673EB">
              <w:rPr>
                <w:sz w:val="16"/>
                <w:szCs w:val="16"/>
              </w:rPr>
              <w:t>9</w:t>
            </w:r>
          </w:p>
        </w:tc>
        <w:tc>
          <w:tcPr>
            <w:tcW w:w="992" w:type="dxa"/>
            <w:vAlign w:val="center"/>
          </w:tcPr>
          <w:p w14:paraId="24711419" w14:textId="140B3CDE" w:rsidR="00563AD1" w:rsidRPr="00B673EB" w:rsidRDefault="00563AD1" w:rsidP="00563AD1">
            <w:pPr>
              <w:jc w:val="center"/>
              <w:rPr>
                <w:sz w:val="16"/>
                <w:szCs w:val="16"/>
              </w:rPr>
            </w:pPr>
            <w:r w:rsidRPr="00B673EB">
              <w:rPr>
                <w:sz w:val="16"/>
                <w:szCs w:val="16"/>
              </w:rPr>
              <w:t>9</w:t>
            </w:r>
          </w:p>
        </w:tc>
        <w:tc>
          <w:tcPr>
            <w:tcW w:w="992" w:type="dxa"/>
            <w:vAlign w:val="center"/>
          </w:tcPr>
          <w:p w14:paraId="211CC3F9" w14:textId="7FE41093" w:rsidR="00563AD1" w:rsidRPr="00B673EB" w:rsidRDefault="00563AD1" w:rsidP="00563AD1">
            <w:pPr>
              <w:jc w:val="center"/>
              <w:rPr>
                <w:sz w:val="16"/>
                <w:szCs w:val="16"/>
              </w:rPr>
            </w:pPr>
            <w:r w:rsidRPr="00B673EB">
              <w:rPr>
                <w:sz w:val="16"/>
                <w:szCs w:val="16"/>
              </w:rPr>
              <w:t>100.00%</w:t>
            </w:r>
          </w:p>
        </w:tc>
        <w:tc>
          <w:tcPr>
            <w:tcW w:w="851" w:type="dxa"/>
            <w:vAlign w:val="center"/>
          </w:tcPr>
          <w:p w14:paraId="6796E678" w14:textId="77777777" w:rsidR="00563AD1" w:rsidRPr="00B673EB" w:rsidRDefault="00563AD1" w:rsidP="00563AD1">
            <w:pPr>
              <w:jc w:val="center"/>
              <w:rPr>
                <w:sz w:val="16"/>
                <w:szCs w:val="16"/>
              </w:rPr>
            </w:pPr>
          </w:p>
        </w:tc>
        <w:tc>
          <w:tcPr>
            <w:tcW w:w="850" w:type="dxa"/>
            <w:vAlign w:val="center"/>
          </w:tcPr>
          <w:p w14:paraId="23148095" w14:textId="0BC11941" w:rsidR="00563AD1" w:rsidRPr="00B673EB" w:rsidRDefault="00563AD1" w:rsidP="00563AD1">
            <w:pPr>
              <w:jc w:val="center"/>
              <w:rPr>
                <w:sz w:val="16"/>
                <w:szCs w:val="16"/>
              </w:rPr>
            </w:pPr>
            <w:r w:rsidRPr="00B673EB">
              <w:rPr>
                <w:sz w:val="16"/>
                <w:szCs w:val="16"/>
              </w:rPr>
              <w:t>100.00%</w:t>
            </w:r>
          </w:p>
        </w:tc>
        <w:tc>
          <w:tcPr>
            <w:tcW w:w="851" w:type="dxa"/>
            <w:vAlign w:val="center"/>
          </w:tcPr>
          <w:p w14:paraId="649598B0" w14:textId="336159C2" w:rsidR="00563AD1" w:rsidRPr="00B673EB" w:rsidRDefault="00563AD1" w:rsidP="00563AD1">
            <w:pPr>
              <w:jc w:val="center"/>
              <w:rPr>
                <w:sz w:val="16"/>
                <w:szCs w:val="16"/>
              </w:rPr>
            </w:pPr>
            <w:r w:rsidRPr="00B673EB">
              <w:rPr>
                <w:sz w:val="16"/>
                <w:szCs w:val="16"/>
              </w:rPr>
              <w:t>28.60%</w:t>
            </w:r>
          </w:p>
        </w:tc>
        <w:tc>
          <w:tcPr>
            <w:tcW w:w="726" w:type="dxa"/>
          </w:tcPr>
          <w:p w14:paraId="429BA959" w14:textId="77777777" w:rsidR="007506FD" w:rsidRPr="00B673EB" w:rsidRDefault="007506FD" w:rsidP="00563AD1">
            <w:pPr>
              <w:jc w:val="center"/>
              <w:rPr>
                <w:sz w:val="16"/>
                <w:szCs w:val="16"/>
              </w:rPr>
            </w:pPr>
          </w:p>
        </w:tc>
      </w:tr>
      <w:tr w:rsidR="00A0347B" w:rsidRPr="00480BA6" w14:paraId="0C6525A0" w14:textId="013461F6" w:rsidTr="004B1785">
        <w:trPr>
          <w:trHeight w:hRule="exact" w:val="283"/>
          <w:jc w:val="center"/>
        </w:trPr>
        <w:tc>
          <w:tcPr>
            <w:tcW w:w="824" w:type="dxa"/>
            <w:vMerge w:val="restart"/>
            <w:shd w:val="clear" w:color="auto" w:fill="9CC2E5" w:themeFill="accent1" w:themeFillTint="99"/>
            <w:vAlign w:val="center"/>
          </w:tcPr>
          <w:p w14:paraId="1EB4C3A6" w14:textId="1298AB50" w:rsidR="00563AD1" w:rsidRPr="00B673EB" w:rsidRDefault="00563AD1" w:rsidP="00563AD1">
            <w:pPr>
              <w:jc w:val="center"/>
              <w:rPr>
                <w:sz w:val="16"/>
                <w:szCs w:val="16"/>
              </w:rPr>
            </w:pPr>
            <w:r w:rsidRPr="00B673EB">
              <w:rPr>
                <w:sz w:val="16"/>
                <w:szCs w:val="16"/>
              </w:rPr>
              <w:t xml:space="preserve">ZTE, </w:t>
            </w:r>
            <w:proofErr w:type="spellStart"/>
            <w:r w:rsidRPr="00B673EB">
              <w:rPr>
                <w:sz w:val="16"/>
                <w:szCs w:val="16"/>
              </w:rPr>
              <w:t>Sanechips</w:t>
            </w:r>
            <w:proofErr w:type="spellEnd"/>
          </w:p>
        </w:tc>
        <w:tc>
          <w:tcPr>
            <w:tcW w:w="1865" w:type="dxa"/>
            <w:vAlign w:val="center"/>
          </w:tcPr>
          <w:p w14:paraId="17C267DC" w14:textId="0E2AD6A3" w:rsidR="00563AD1" w:rsidRPr="00B673EB" w:rsidRDefault="00563AD1" w:rsidP="00563AD1">
            <w:pPr>
              <w:jc w:val="center"/>
              <w:rPr>
                <w:sz w:val="16"/>
                <w:szCs w:val="16"/>
              </w:rPr>
            </w:pPr>
            <w:proofErr w:type="spellStart"/>
            <w:r w:rsidRPr="00B673EB">
              <w:rPr>
                <w:sz w:val="16"/>
                <w:szCs w:val="16"/>
              </w:rPr>
              <w:t>AlwaysOn</w:t>
            </w:r>
            <w:proofErr w:type="spellEnd"/>
            <w:r w:rsidRPr="00B673EB">
              <w:rPr>
                <w:sz w:val="16"/>
                <w:szCs w:val="16"/>
              </w:rPr>
              <w:t>-baseline</w:t>
            </w:r>
          </w:p>
        </w:tc>
        <w:tc>
          <w:tcPr>
            <w:tcW w:w="1559" w:type="dxa"/>
            <w:vAlign w:val="center"/>
          </w:tcPr>
          <w:p w14:paraId="771F7ECF" w14:textId="620454FE" w:rsidR="00563AD1" w:rsidRPr="00B673EB" w:rsidRDefault="00563AD1" w:rsidP="00563AD1">
            <w:pPr>
              <w:jc w:val="center"/>
              <w:rPr>
                <w:sz w:val="16"/>
                <w:szCs w:val="16"/>
              </w:rPr>
            </w:pPr>
            <w:r w:rsidRPr="00B673EB">
              <w:rPr>
                <w:sz w:val="16"/>
                <w:szCs w:val="16"/>
              </w:rPr>
              <w:t>12</w:t>
            </w:r>
          </w:p>
        </w:tc>
        <w:tc>
          <w:tcPr>
            <w:tcW w:w="992" w:type="dxa"/>
            <w:vAlign w:val="center"/>
          </w:tcPr>
          <w:p w14:paraId="0E50AFC2" w14:textId="5B3D724F" w:rsidR="00563AD1" w:rsidRPr="00B673EB" w:rsidRDefault="00563AD1" w:rsidP="00563AD1">
            <w:pPr>
              <w:jc w:val="center"/>
              <w:rPr>
                <w:sz w:val="16"/>
                <w:szCs w:val="16"/>
              </w:rPr>
            </w:pPr>
            <w:r w:rsidRPr="00B673EB">
              <w:rPr>
                <w:sz w:val="16"/>
                <w:szCs w:val="16"/>
              </w:rPr>
              <w:t>12</w:t>
            </w:r>
          </w:p>
        </w:tc>
        <w:tc>
          <w:tcPr>
            <w:tcW w:w="992" w:type="dxa"/>
            <w:vAlign w:val="center"/>
          </w:tcPr>
          <w:p w14:paraId="48734FF6" w14:textId="68DEFA41" w:rsidR="00563AD1" w:rsidRPr="00B673EB" w:rsidRDefault="00563AD1" w:rsidP="00563AD1">
            <w:pPr>
              <w:jc w:val="center"/>
              <w:rPr>
                <w:sz w:val="16"/>
                <w:szCs w:val="16"/>
              </w:rPr>
            </w:pPr>
          </w:p>
        </w:tc>
        <w:tc>
          <w:tcPr>
            <w:tcW w:w="851" w:type="dxa"/>
            <w:vAlign w:val="center"/>
          </w:tcPr>
          <w:p w14:paraId="0ACF69D6" w14:textId="6F178809" w:rsidR="00563AD1" w:rsidRPr="00B673EB" w:rsidRDefault="00563AD1" w:rsidP="00563AD1">
            <w:pPr>
              <w:jc w:val="center"/>
              <w:rPr>
                <w:sz w:val="16"/>
                <w:szCs w:val="16"/>
              </w:rPr>
            </w:pPr>
            <w:r w:rsidRPr="00B673EB">
              <w:rPr>
                <w:sz w:val="16"/>
                <w:szCs w:val="16"/>
              </w:rPr>
              <w:t>96.53%</w:t>
            </w:r>
          </w:p>
        </w:tc>
        <w:tc>
          <w:tcPr>
            <w:tcW w:w="850" w:type="dxa"/>
            <w:vAlign w:val="center"/>
          </w:tcPr>
          <w:p w14:paraId="521BE592" w14:textId="09F29CDF" w:rsidR="00563AD1" w:rsidRPr="00B673EB" w:rsidRDefault="00563AD1" w:rsidP="00563AD1">
            <w:pPr>
              <w:jc w:val="center"/>
              <w:rPr>
                <w:sz w:val="16"/>
                <w:szCs w:val="16"/>
              </w:rPr>
            </w:pPr>
            <w:r w:rsidRPr="00B673EB">
              <w:rPr>
                <w:sz w:val="16"/>
                <w:szCs w:val="16"/>
              </w:rPr>
              <w:t>100%</w:t>
            </w:r>
          </w:p>
        </w:tc>
        <w:tc>
          <w:tcPr>
            <w:tcW w:w="851" w:type="dxa"/>
            <w:vAlign w:val="center"/>
          </w:tcPr>
          <w:p w14:paraId="13430009" w14:textId="3E0FC6FA" w:rsidR="00563AD1" w:rsidRPr="00B673EB" w:rsidRDefault="00563AD1" w:rsidP="00563AD1">
            <w:pPr>
              <w:jc w:val="center"/>
              <w:rPr>
                <w:sz w:val="16"/>
                <w:szCs w:val="16"/>
              </w:rPr>
            </w:pPr>
          </w:p>
        </w:tc>
        <w:tc>
          <w:tcPr>
            <w:tcW w:w="726" w:type="dxa"/>
          </w:tcPr>
          <w:p w14:paraId="749329DD" w14:textId="5D611C65" w:rsidR="007506FD" w:rsidRPr="00B673EB" w:rsidRDefault="007506FD" w:rsidP="00563AD1">
            <w:pPr>
              <w:jc w:val="center"/>
              <w:rPr>
                <w:rFonts w:eastAsiaTheme="minorEastAsia"/>
                <w:sz w:val="16"/>
                <w:szCs w:val="16"/>
                <w:lang w:eastAsia="zh-CN"/>
              </w:rPr>
            </w:pPr>
          </w:p>
        </w:tc>
      </w:tr>
      <w:tr w:rsidR="00A0347B" w:rsidRPr="00480BA6" w14:paraId="66A3BCC6" w14:textId="0AB8D9F0" w:rsidTr="004B1785">
        <w:trPr>
          <w:trHeight w:hRule="exact" w:val="283"/>
          <w:jc w:val="center"/>
        </w:trPr>
        <w:tc>
          <w:tcPr>
            <w:tcW w:w="824" w:type="dxa"/>
            <w:vMerge/>
            <w:shd w:val="clear" w:color="auto" w:fill="9CC2E5" w:themeFill="accent1" w:themeFillTint="99"/>
            <w:vAlign w:val="center"/>
          </w:tcPr>
          <w:p w14:paraId="1F612220" w14:textId="2A6AE357" w:rsidR="00563AD1" w:rsidRPr="00B673EB" w:rsidRDefault="00563AD1" w:rsidP="00563AD1">
            <w:pPr>
              <w:jc w:val="center"/>
              <w:rPr>
                <w:sz w:val="16"/>
                <w:szCs w:val="16"/>
              </w:rPr>
            </w:pPr>
          </w:p>
        </w:tc>
        <w:tc>
          <w:tcPr>
            <w:tcW w:w="1865" w:type="dxa"/>
            <w:vAlign w:val="center"/>
          </w:tcPr>
          <w:p w14:paraId="6C66E589" w14:textId="5F5718F7" w:rsidR="00563AD1" w:rsidRPr="00B673EB" w:rsidRDefault="00563AD1" w:rsidP="00563AD1">
            <w:pPr>
              <w:jc w:val="center"/>
              <w:rPr>
                <w:sz w:val="16"/>
                <w:szCs w:val="16"/>
              </w:rPr>
            </w:pPr>
            <w:proofErr w:type="spellStart"/>
            <w:r w:rsidRPr="00B673EB">
              <w:rPr>
                <w:sz w:val="16"/>
                <w:szCs w:val="16"/>
              </w:rPr>
              <w:t>AlwaysOn</w:t>
            </w:r>
            <w:proofErr w:type="spellEnd"/>
            <w:r w:rsidRPr="00B673EB">
              <w:rPr>
                <w:sz w:val="16"/>
                <w:szCs w:val="16"/>
              </w:rPr>
              <w:t>-baseline</w:t>
            </w:r>
          </w:p>
        </w:tc>
        <w:tc>
          <w:tcPr>
            <w:tcW w:w="1559" w:type="dxa"/>
            <w:vAlign w:val="center"/>
          </w:tcPr>
          <w:p w14:paraId="5BFD6C8B" w14:textId="72FF9585" w:rsidR="00563AD1" w:rsidRPr="00B673EB" w:rsidRDefault="00563AD1" w:rsidP="00563AD1">
            <w:pPr>
              <w:jc w:val="center"/>
              <w:rPr>
                <w:sz w:val="16"/>
                <w:szCs w:val="16"/>
              </w:rPr>
            </w:pPr>
            <w:r w:rsidRPr="00B673EB">
              <w:rPr>
                <w:sz w:val="16"/>
                <w:szCs w:val="16"/>
              </w:rPr>
              <w:t>12</w:t>
            </w:r>
          </w:p>
        </w:tc>
        <w:tc>
          <w:tcPr>
            <w:tcW w:w="992" w:type="dxa"/>
            <w:vAlign w:val="center"/>
          </w:tcPr>
          <w:p w14:paraId="2439F56D" w14:textId="5217FC09" w:rsidR="00563AD1" w:rsidRPr="00B673EB" w:rsidRDefault="00563AD1" w:rsidP="00563AD1">
            <w:pPr>
              <w:jc w:val="center"/>
              <w:rPr>
                <w:sz w:val="16"/>
                <w:szCs w:val="16"/>
              </w:rPr>
            </w:pPr>
            <w:r w:rsidRPr="00B673EB">
              <w:rPr>
                <w:sz w:val="16"/>
                <w:szCs w:val="16"/>
              </w:rPr>
              <w:t>12</w:t>
            </w:r>
          </w:p>
        </w:tc>
        <w:tc>
          <w:tcPr>
            <w:tcW w:w="992" w:type="dxa"/>
            <w:vAlign w:val="center"/>
          </w:tcPr>
          <w:p w14:paraId="5E8923C6" w14:textId="77777777" w:rsidR="00563AD1" w:rsidRPr="00B673EB" w:rsidRDefault="00563AD1" w:rsidP="00563AD1">
            <w:pPr>
              <w:jc w:val="center"/>
              <w:rPr>
                <w:sz w:val="16"/>
                <w:szCs w:val="16"/>
              </w:rPr>
            </w:pPr>
          </w:p>
        </w:tc>
        <w:tc>
          <w:tcPr>
            <w:tcW w:w="851" w:type="dxa"/>
            <w:vAlign w:val="center"/>
          </w:tcPr>
          <w:p w14:paraId="4E2E4037" w14:textId="74CAABD1" w:rsidR="00563AD1" w:rsidRPr="00B673EB" w:rsidRDefault="00563AD1" w:rsidP="00563AD1">
            <w:pPr>
              <w:jc w:val="center"/>
              <w:rPr>
                <w:sz w:val="16"/>
                <w:szCs w:val="16"/>
              </w:rPr>
            </w:pPr>
            <w:r w:rsidRPr="00B673EB">
              <w:rPr>
                <w:sz w:val="16"/>
                <w:szCs w:val="16"/>
              </w:rPr>
              <w:t>96.53%</w:t>
            </w:r>
          </w:p>
        </w:tc>
        <w:tc>
          <w:tcPr>
            <w:tcW w:w="850" w:type="dxa"/>
            <w:vAlign w:val="center"/>
          </w:tcPr>
          <w:p w14:paraId="5F625D4A" w14:textId="3B78CAB6" w:rsidR="00563AD1" w:rsidRPr="00B673EB" w:rsidRDefault="00563AD1" w:rsidP="00563AD1">
            <w:pPr>
              <w:jc w:val="center"/>
              <w:rPr>
                <w:sz w:val="16"/>
                <w:szCs w:val="16"/>
              </w:rPr>
            </w:pPr>
            <w:r w:rsidRPr="00B673EB">
              <w:rPr>
                <w:sz w:val="16"/>
                <w:szCs w:val="16"/>
              </w:rPr>
              <w:t>100%</w:t>
            </w:r>
          </w:p>
        </w:tc>
        <w:tc>
          <w:tcPr>
            <w:tcW w:w="851" w:type="dxa"/>
            <w:vAlign w:val="center"/>
          </w:tcPr>
          <w:p w14:paraId="5BA1BB85" w14:textId="37CF5FD9" w:rsidR="00563AD1" w:rsidRPr="00B673EB" w:rsidRDefault="00563AD1" w:rsidP="00563AD1">
            <w:pPr>
              <w:jc w:val="center"/>
              <w:rPr>
                <w:sz w:val="16"/>
                <w:szCs w:val="16"/>
              </w:rPr>
            </w:pPr>
          </w:p>
        </w:tc>
        <w:tc>
          <w:tcPr>
            <w:tcW w:w="726" w:type="dxa"/>
          </w:tcPr>
          <w:p w14:paraId="3B46C38C" w14:textId="7D6B7D3A" w:rsidR="007506FD" w:rsidRPr="00B673EB" w:rsidRDefault="007506FD" w:rsidP="00563AD1">
            <w:pPr>
              <w:jc w:val="center"/>
              <w:rPr>
                <w:rFonts w:eastAsiaTheme="minorEastAsia"/>
                <w:sz w:val="16"/>
                <w:szCs w:val="16"/>
                <w:lang w:eastAsia="zh-CN"/>
              </w:rPr>
            </w:pPr>
            <w:r w:rsidRPr="00B673EB">
              <w:rPr>
                <w:rFonts w:eastAsiaTheme="minorEastAsia"/>
                <w:sz w:val="16"/>
                <w:szCs w:val="16"/>
                <w:lang w:eastAsia="zh-CN"/>
              </w:rPr>
              <w:t>Note 1</w:t>
            </w:r>
          </w:p>
        </w:tc>
      </w:tr>
      <w:tr w:rsidR="00A0347B" w:rsidRPr="00480BA6" w14:paraId="0BB18F58" w14:textId="732F5C0F" w:rsidTr="004B1785">
        <w:trPr>
          <w:trHeight w:hRule="exact" w:val="283"/>
          <w:jc w:val="center"/>
        </w:trPr>
        <w:tc>
          <w:tcPr>
            <w:tcW w:w="824" w:type="dxa"/>
            <w:vMerge/>
            <w:shd w:val="clear" w:color="auto" w:fill="9CC2E5" w:themeFill="accent1" w:themeFillTint="99"/>
            <w:vAlign w:val="center"/>
          </w:tcPr>
          <w:p w14:paraId="328DE181" w14:textId="188E50FC" w:rsidR="00563AD1" w:rsidRPr="00B673EB" w:rsidRDefault="00563AD1" w:rsidP="00563AD1">
            <w:pPr>
              <w:jc w:val="center"/>
              <w:rPr>
                <w:sz w:val="16"/>
                <w:szCs w:val="16"/>
              </w:rPr>
            </w:pPr>
          </w:p>
        </w:tc>
        <w:tc>
          <w:tcPr>
            <w:tcW w:w="1865" w:type="dxa"/>
            <w:vAlign w:val="center"/>
          </w:tcPr>
          <w:p w14:paraId="0810E915" w14:textId="661AE67F" w:rsidR="00563AD1" w:rsidRPr="00B673EB" w:rsidRDefault="00563AD1" w:rsidP="00563AD1">
            <w:pPr>
              <w:jc w:val="center"/>
              <w:rPr>
                <w:sz w:val="16"/>
                <w:szCs w:val="16"/>
              </w:rPr>
            </w:pPr>
            <w:proofErr w:type="spellStart"/>
            <w:r w:rsidRPr="00B673EB">
              <w:rPr>
                <w:sz w:val="16"/>
                <w:szCs w:val="16"/>
              </w:rPr>
              <w:t>eCDRX</w:t>
            </w:r>
            <w:proofErr w:type="spellEnd"/>
            <w:r w:rsidR="009A67DB" w:rsidRPr="00B673EB">
              <w:rPr>
                <w:rFonts w:eastAsia="DengXian"/>
                <w:color w:val="000000"/>
                <w:sz w:val="16"/>
                <w:szCs w:val="16"/>
              </w:rPr>
              <w:t xml:space="preserve"> </w:t>
            </w:r>
            <w:r w:rsidR="009A67DB" w:rsidRPr="00B673EB">
              <w:rPr>
                <w:sz w:val="16"/>
                <w:szCs w:val="16"/>
              </w:rPr>
              <w:t>(16_6_3)</w:t>
            </w:r>
          </w:p>
        </w:tc>
        <w:tc>
          <w:tcPr>
            <w:tcW w:w="1559" w:type="dxa"/>
            <w:vAlign w:val="center"/>
          </w:tcPr>
          <w:p w14:paraId="447E14DE" w14:textId="16CD5764" w:rsidR="00563AD1" w:rsidRPr="00B673EB" w:rsidRDefault="00563AD1" w:rsidP="00563AD1">
            <w:pPr>
              <w:jc w:val="center"/>
              <w:rPr>
                <w:sz w:val="16"/>
                <w:szCs w:val="16"/>
              </w:rPr>
            </w:pPr>
            <w:r w:rsidRPr="00B673EB">
              <w:rPr>
                <w:sz w:val="16"/>
                <w:szCs w:val="16"/>
              </w:rPr>
              <w:t>12</w:t>
            </w:r>
          </w:p>
        </w:tc>
        <w:tc>
          <w:tcPr>
            <w:tcW w:w="992" w:type="dxa"/>
            <w:vAlign w:val="center"/>
          </w:tcPr>
          <w:p w14:paraId="33F3512E" w14:textId="5E9E4D33" w:rsidR="00563AD1" w:rsidRPr="00B673EB" w:rsidRDefault="00563AD1" w:rsidP="00563AD1">
            <w:pPr>
              <w:jc w:val="center"/>
              <w:rPr>
                <w:sz w:val="16"/>
                <w:szCs w:val="16"/>
              </w:rPr>
            </w:pPr>
            <w:r w:rsidRPr="00B673EB">
              <w:rPr>
                <w:sz w:val="16"/>
                <w:szCs w:val="16"/>
              </w:rPr>
              <w:t>12</w:t>
            </w:r>
          </w:p>
        </w:tc>
        <w:tc>
          <w:tcPr>
            <w:tcW w:w="992" w:type="dxa"/>
            <w:vAlign w:val="center"/>
          </w:tcPr>
          <w:p w14:paraId="187E24F6" w14:textId="77777777" w:rsidR="00563AD1" w:rsidRPr="00B673EB" w:rsidRDefault="00563AD1" w:rsidP="00563AD1">
            <w:pPr>
              <w:jc w:val="center"/>
              <w:rPr>
                <w:sz w:val="16"/>
                <w:szCs w:val="16"/>
              </w:rPr>
            </w:pPr>
          </w:p>
        </w:tc>
        <w:tc>
          <w:tcPr>
            <w:tcW w:w="851" w:type="dxa"/>
            <w:vAlign w:val="center"/>
          </w:tcPr>
          <w:p w14:paraId="3A5C9D47" w14:textId="1E2E5628" w:rsidR="00563AD1" w:rsidRPr="007F1223" w:rsidRDefault="00563AD1" w:rsidP="00563AD1">
            <w:pPr>
              <w:jc w:val="center"/>
              <w:rPr>
                <w:color w:val="FF0000"/>
                <w:sz w:val="16"/>
                <w:szCs w:val="16"/>
              </w:rPr>
            </w:pPr>
            <w:r w:rsidRPr="007F1223">
              <w:rPr>
                <w:color w:val="FF0000"/>
                <w:sz w:val="16"/>
                <w:szCs w:val="16"/>
              </w:rPr>
              <w:t>88.19%</w:t>
            </w:r>
          </w:p>
        </w:tc>
        <w:tc>
          <w:tcPr>
            <w:tcW w:w="850" w:type="dxa"/>
            <w:vAlign w:val="center"/>
          </w:tcPr>
          <w:p w14:paraId="0E0A7135" w14:textId="24058EB2" w:rsidR="00563AD1" w:rsidRPr="00B673EB" w:rsidRDefault="00563AD1" w:rsidP="00563AD1">
            <w:pPr>
              <w:jc w:val="center"/>
              <w:rPr>
                <w:sz w:val="16"/>
                <w:szCs w:val="16"/>
              </w:rPr>
            </w:pPr>
            <w:r w:rsidRPr="00B673EB">
              <w:rPr>
                <w:sz w:val="16"/>
                <w:szCs w:val="16"/>
              </w:rPr>
              <w:t>100%</w:t>
            </w:r>
          </w:p>
        </w:tc>
        <w:tc>
          <w:tcPr>
            <w:tcW w:w="851" w:type="dxa"/>
            <w:vAlign w:val="center"/>
          </w:tcPr>
          <w:p w14:paraId="41A5AB83" w14:textId="38BD3660" w:rsidR="00563AD1" w:rsidRPr="00B673EB" w:rsidRDefault="00563AD1" w:rsidP="00563AD1">
            <w:pPr>
              <w:jc w:val="center"/>
              <w:rPr>
                <w:sz w:val="16"/>
                <w:szCs w:val="16"/>
              </w:rPr>
            </w:pPr>
            <w:r w:rsidRPr="00B673EB">
              <w:rPr>
                <w:sz w:val="16"/>
                <w:szCs w:val="16"/>
              </w:rPr>
              <w:t>21.40%</w:t>
            </w:r>
          </w:p>
        </w:tc>
        <w:tc>
          <w:tcPr>
            <w:tcW w:w="726" w:type="dxa"/>
          </w:tcPr>
          <w:p w14:paraId="1AFEDB80" w14:textId="718B37BD" w:rsidR="007506FD" w:rsidRPr="00B673EB" w:rsidRDefault="007506FD" w:rsidP="00563AD1">
            <w:pPr>
              <w:jc w:val="center"/>
              <w:rPr>
                <w:rFonts w:eastAsiaTheme="minorEastAsia"/>
                <w:sz w:val="16"/>
                <w:szCs w:val="16"/>
                <w:lang w:eastAsia="zh-CN"/>
              </w:rPr>
            </w:pPr>
          </w:p>
        </w:tc>
      </w:tr>
      <w:tr w:rsidR="00A0347B" w:rsidRPr="00480BA6" w14:paraId="36CD3D6C" w14:textId="045F1D19" w:rsidTr="004B1785">
        <w:trPr>
          <w:trHeight w:hRule="exact" w:val="283"/>
          <w:jc w:val="center"/>
        </w:trPr>
        <w:tc>
          <w:tcPr>
            <w:tcW w:w="824" w:type="dxa"/>
            <w:vMerge/>
            <w:shd w:val="clear" w:color="auto" w:fill="9CC2E5" w:themeFill="accent1" w:themeFillTint="99"/>
            <w:vAlign w:val="center"/>
          </w:tcPr>
          <w:p w14:paraId="35D4D2C6" w14:textId="6FD331C4" w:rsidR="00563AD1" w:rsidRPr="00B673EB" w:rsidRDefault="00563AD1" w:rsidP="00563AD1">
            <w:pPr>
              <w:jc w:val="center"/>
              <w:rPr>
                <w:sz w:val="16"/>
                <w:szCs w:val="16"/>
              </w:rPr>
            </w:pPr>
          </w:p>
        </w:tc>
        <w:tc>
          <w:tcPr>
            <w:tcW w:w="1865" w:type="dxa"/>
            <w:vAlign w:val="center"/>
          </w:tcPr>
          <w:p w14:paraId="40A6CB6C" w14:textId="0A134880" w:rsidR="00563AD1" w:rsidRPr="00B673EB" w:rsidRDefault="00563AD1" w:rsidP="00563AD1">
            <w:pPr>
              <w:jc w:val="center"/>
              <w:rPr>
                <w:sz w:val="16"/>
                <w:szCs w:val="16"/>
              </w:rPr>
            </w:pPr>
            <w:proofErr w:type="spellStart"/>
            <w:r w:rsidRPr="00B673EB">
              <w:rPr>
                <w:sz w:val="16"/>
                <w:szCs w:val="16"/>
              </w:rPr>
              <w:t>eCDRX</w:t>
            </w:r>
            <w:proofErr w:type="spellEnd"/>
            <w:r w:rsidR="009A67DB" w:rsidRPr="00B673EB">
              <w:rPr>
                <w:rFonts w:eastAsia="DengXian"/>
                <w:color w:val="000000"/>
                <w:sz w:val="16"/>
                <w:szCs w:val="16"/>
              </w:rPr>
              <w:t xml:space="preserve"> </w:t>
            </w:r>
            <w:r w:rsidR="009A67DB" w:rsidRPr="00B673EB">
              <w:rPr>
                <w:sz w:val="16"/>
                <w:szCs w:val="16"/>
              </w:rPr>
              <w:t>(16_6_3)</w:t>
            </w:r>
          </w:p>
        </w:tc>
        <w:tc>
          <w:tcPr>
            <w:tcW w:w="1559" w:type="dxa"/>
            <w:vAlign w:val="center"/>
          </w:tcPr>
          <w:p w14:paraId="0E19D1D0" w14:textId="70FA0B95" w:rsidR="00563AD1" w:rsidRPr="00B673EB" w:rsidRDefault="00563AD1" w:rsidP="00563AD1">
            <w:pPr>
              <w:jc w:val="center"/>
              <w:rPr>
                <w:sz w:val="16"/>
                <w:szCs w:val="16"/>
              </w:rPr>
            </w:pPr>
            <w:r w:rsidRPr="00B673EB">
              <w:rPr>
                <w:sz w:val="16"/>
                <w:szCs w:val="16"/>
              </w:rPr>
              <w:t>12</w:t>
            </w:r>
          </w:p>
        </w:tc>
        <w:tc>
          <w:tcPr>
            <w:tcW w:w="992" w:type="dxa"/>
            <w:vAlign w:val="center"/>
          </w:tcPr>
          <w:p w14:paraId="0F92D987" w14:textId="439B3715" w:rsidR="00563AD1" w:rsidRPr="00B673EB" w:rsidRDefault="00563AD1" w:rsidP="00563AD1">
            <w:pPr>
              <w:jc w:val="center"/>
              <w:rPr>
                <w:sz w:val="16"/>
                <w:szCs w:val="16"/>
              </w:rPr>
            </w:pPr>
            <w:r w:rsidRPr="00B673EB">
              <w:rPr>
                <w:sz w:val="16"/>
                <w:szCs w:val="16"/>
              </w:rPr>
              <w:t>12</w:t>
            </w:r>
          </w:p>
        </w:tc>
        <w:tc>
          <w:tcPr>
            <w:tcW w:w="992" w:type="dxa"/>
            <w:vAlign w:val="center"/>
          </w:tcPr>
          <w:p w14:paraId="0FAFD607" w14:textId="77777777" w:rsidR="00563AD1" w:rsidRPr="00B673EB" w:rsidRDefault="00563AD1" w:rsidP="00563AD1">
            <w:pPr>
              <w:jc w:val="center"/>
              <w:rPr>
                <w:sz w:val="16"/>
                <w:szCs w:val="16"/>
              </w:rPr>
            </w:pPr>
          </w:p>
        </w:tc>
        <w:tc>
          <w:tcPr>
            <w:tcW w:w="851" w:type="dxa"/>
            <w:vAlign w:val="center"/>
          </w:tcPr>
          <w:p w14:paraId="67B2970B" w14:textId="72ABFF4A" w:rsidR="00563AD1" w:rsidRPr="007F1223" w:rsidRDefault="00563AD1" w:rsidP="00563AD1">
            <w:pPr>
              <w:jc w:val="center"/>
              <w:rPr>
                <w:color w:val="FF0000"/>
                <w:sz w:val="16"/>
                <w:szCs w:val="16"/>
              </w:rPr>
            </w:pPr>
            <w:r w:rsidRPr="007F1223">
              <w:rPr>
                <w:color w:val="FF0000"/>
                <w:sz w:val="16"/>
                <w:szCs w:val="16"/>
              </w:rPr>
              <w:t>88.19%</w:t>
            </w:r>
          </w:p>
        </w:tc>
        <w:tc>
          <w:tcPr>
            <w:tcW w:w="850" w:type="dxa"/>
            <w:vAlign w:val="center"/>
          </w:tcPr>
          <w:p w14:paraId="49596C4B" w14:textId="04400FB2" w:rsidR="00563AD1" w:rsidRPr="00B673EB" w:rsidRDefault="00563AD1" w:rsidP="00563AD1">
            <w:pPr>
              <w:jc w:val="center"/>
              <w:rPr>
                <w:sz w:val="16"/>
                <w:szCs w:val="16"/>
              </w:rPr>
            </w:pPr>
            <w:r w:rsidRPr="00B673EB">
              <w:rPr>
                <w:sz w:val="16"/>
                <w:szCs w:val="16"/>
              </w:rPr>
              <w:t>100%</w:t>
            </w:r>
          </w:p>
        </w:tc>
        <w:tc>
          <w:tcPr>
            <w:tcW w:w="851" w:type="dxa"/>
            <w:vAlign w:val="center"/>
          </w:tcPr>
          <w:p w14:paraId="069C5749" w14:textId="4DDBE4FB" w:rsidR="00563AD1" w:rsidRPr="00B673EB" w:rsidRDefault="00563AD1" w:rsidP="00563AD1">
            <w:pPr>
              <w:jc w:val="center"/>
              <w:rPr>
                <w:sz w:val="16"/>
                <w:szCs w:val="16"/>
              </w:rPr>
            </w:pPr>
            <w:bookmarkStart w:id="42" w:name="_Hlk80025237"/>
            <w:r w:rsidRPr="00B673EB">
              <w:rPr>
                <w:sz w:val="16"/>
                <w:szCs w:val="16"/>
              </w:rPr>
              <w:t>21.30%</w:t>
            </w:r>
            <w:bookmarkEnd w:id="42"/>
          </w:p>
        </w:tc>
        <w:tc>
          <w:tcPr>
            <w:tcW w:w="726" w:type="dxa"/>
          </w:tcPr>
          <w:p w14:paraId="570FC237" w14:textId="42B8D812" w:rsidR="007506FD" w:rsidRPr="00B673EB" w:rsidRDefault="007506FD" w:rsidP="00563AD1">
            <w:pPr>
              <w:jc w:val="center"/>
              <w:rPr>
                <w:rFonts w:eastAsiaTheme="minorEastAsia"/>
                <w:sz w:val="16"/>
                <w:szCs w:val="16"/>
                <w:lang w:eastAsia="zh-CN"/>
              </w:rPr>
            </w:pPr>
            <w:r w:rsidRPr="00B673EB">
              <w:rPr>
                <w:rFonts w:eastAsiaTheme="minorEastAsia"/>
                <w:sz w:val="16"/>
                <w:szCs w:val="16"/>
                <w:lang w:eastAsia="zh-CN"/>
              </w:rPr>
              <w:t>Note 1</w:t>
            </w:r>
          </w:p>
        </w:tc>
      </w:tr>
      <w:tr w:rsidR="0044378E" w:rsidRPr="00480BA6" w14:paraId="6C9338BB" w14:textId="1AE77842" w:rsidTr="004B1785">
        <w:tblPrEx>
          <w:jc w:val="left"/>
        </w:tblPrEx>
        <w:trPr>
          <w:trHeight w:hRule="exact" w:val="485"/>
        </w:trPr>
        <w:tc>
          <w:tcPr>
            <w:tcW w:w="824" w:type="dxa"/>
            <w:shd w:val="clear" w:color="auto" w:fill="9CC2E5" w:themeFill="accent1" w:themeFillTint="99"/>
            <w:vAlign w:val="center"/>
          </w:tcPr>
          <w:p w14:paraId="7ABA3105" w14:textId="03DAF8C8" w:rsidR="00563AD1" w:rsidRPr="00B673EB" w:rsidRDefault="00563AD1" w:rsidP="00563AD1">
            <w:pPr>
              <w:jc w:val="center"/>
              <w:rPr>
                <w:sz w:val="16"/>
                <w:szCs w:val="16"/>
              </w:rPr>
            </w:pPr>
            <w:r w:rsidRPr="00B673EB">
              <w:rPr>
                <w:rFonts w:hint="eastAsia"/>
                <w:sz w:val="16"/>
                <w:szCs w:val="16"/>
              </w:rPr>
              <w:t>QC</w:t>
            </w:r>
          </w:p>
        </w:tc>
        <w:tc>
          <w:tcPr>
            <w:tcW w:w="1865" w:type="dxa"/>
            <w:vAlign w:val="center"/>
          </w:tcPr>
          <w:p w14:paraId="53F79662" w14:textId="349D0675" w:rsidR="00563AD1" w:rsidRPr="00B673EB" w:rsidRDefault="00563AD1" w:rsidP="00563AD1">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559" w:type="dxa"/>
            <w:vAlign w:val="center"/>
          </w:tcPr>
          <w:p w14:paraId="5A4EB10A" w14:textId="5CCA38B6" w:rsidR="00563AD1" w:rsidRPr="00B673EB" w:rsidRDefault="00563AD1" w:rsidP="00563AD1">
            <w:pPr>
              <w:jc w:val="center"/>
              <w:rPr>
                <w:sz w:val="16"/>
                <w:szCs w:val="16"/>
              </w:rPr>
            </w:pPr>
            <w:r w:rsidRPr="00B673EB">
              <w:rPr>
                <w:rFonts w:hint="eastAsia"/>
                <w:sz w:val="16"/>
                <w:szCs w:val="16"/>
              </w:rPr>
              <w:t>11</w:t>
            </w:r>
          </w:p>
        </w:tc>
        <w:tc>
          <w:tcPr>
            <w:tcW w:w="992" w:type="dxa"/>
            <w:vAlign w:val="center"/>
          </w:tcPr>
          <w:p w14:paraId="17EAB935" w14:textId="76050854" w:rsidR="00563AD1" w:rsidRPr="00B673EB" w:rsidRDefault="00D82B05" w:rsidP="00563AD1">
            <w:pPr>
              <w:jc w:val="center"/>
              <w:rPr>
                <w:sz w:val="16"/>
                <w:szCs w:val="16"/>
              </w:rPr>
            </w:pPr>
            <w:r w:rsidRPr="00B673EB">
              <w:rPr>
                <w:rFonts w:hint="eastAsia"/>
                <w:sz w:val="16"/>
                <w:szCs w:val="16"/>
              </w:rPr>
              <w:t>11</w:t>
            </w:r>
          </w:p>
        </w:tc>
        <w:tc>
          <w:tcPr>
            <w:tcW w:w="992" w:type="dxa"/>
            <w:vAlign w:val="center"/>
          </w:tcPr>
          <w:p w14:paraId="22CFE14D" w14:textId="5DE0A4A6" w:rsidR="00563AD1" w:rsidRPr="00B673EB" w:rsidRDefault="00563AD1" w:rsidP="00D82B05">
            <w:pPr>
              <w:spacing w:line="360" w:lineRule="auto"/>
              <w:jc w:val="center"/>
              <w:rPr>
                <w:sz w:val="16"/>
                <w:szCs w:val="16"/>
              </w:rPr>
            </w:pPr>
            <w:r w:rsidRPr="00B673EB">
              <w:rPr>
                <w:sz w:val="16"/>
                <w:szCs w:val="16"/>
              </w:rPr>
              <w:t>91</w:t>
            </w:r>
            <w:r w:rsidR="0038255B" w:rsidRPr="00B673EB">
              <w:rPr>
                <w:sz w:val="16"/>
                <w:szCs w:val="16"/>
              </w:rPr>
              <w:t>.</w:t>
            </w:r>
            <w:r w:rsidRPr="00B673EB">
              <w:rPr>
                <w:sz w:val="16"/>
                <w:szCs w:val="16"/>
              </w:rPr>
              <w:t>97</w:t>
            </w:r>
            <w:r w:rsidR="00D82B05" w:rsidRPr="00B673EB">
              <w:rPr>
                <w:sz w:val="16"/>
                <w:szCs w:val="16"/>
              </w:rPr>
              <w:t>%</w:t>
            </w:r>
          </w:p>
        </w:tc>
        <w:tc>
          <w:tcPr>
            <w:tcW w:w="851" w:type="dxa"/>
            <w:vAlign w:val="center"/>
          </w:tcPr>
          <w:p w14:paraId="1C02FF8C" w14:textId="1FD6AA35" w:rsidR="00563AD1" w:rsidRPr="00B673EB" w:rsidRDefault="00D82B05" w:rsidP="00563AD1">
            <w:pPr>
              <w:jc w:val="center"/>
              <w:rPr>
                <w:sz w:val="16"/>
                <w:szCs w:val="16"/>
              </w:rPr>
            </w:pPr>
            <w:r w:rsidRPr="00B673EB">
              <w:rPr>
                <w:sz w:val="16"/>
                <w:szCs w:val="16"/>
              </w:rPr>
              <w:t>91.97%</w:t>
            </w:r>
          </w:p>
        </w:tc>
        <w:tc>
          <w:tcPr>
            <w:tcW w:w="850" w:type="dxa"/>
            <w:vAlign w:val="center"/>
          </w:tcPr>
          <w:p w14:paraId="3A1256A8" w14:textId="48D85D81" w:rsidR="00563AD1" w:rsidRPr="00B673EB" w:rsidRDefault="00D82B05" w:rsidP="00563AD1">
            <w:pPr>
              <w:jc w:val="center"/>
              <w:rPr>
                <w:sz w:val="16"/>
                <w:szCs w:val="16"/>
              </w:rPr>
            </w:pPr>
            <w:r w:rsidRPr="00B673EB">
              <w:rPr>
                <w:sz w:val="16"/>
                <w:szCs w:val="16"/>
              </w:rPr>
              <w:t>100%</w:t>
            </w:r>
          </w:p>
        </w:tc>
        <w:tc>
          <w:tcPr>
            <w:tcW w:w="851" w:type="dxa"/>
          </w:tcPr>
          <w:p w14:paraId="59C5571E" w14:textId="77777777" w:rsidR="00D82B05" w:rsidRPr="00B673EB" w:rsidRDefault="00D82B05" w:rsidP="00D82B05">
            <w:pPr>
              <w:jc w:val="center"/>
              <w:rPr>
                <w:sz w:val="16"/>
                <w:szCs w:val="16"/>
              </w:rPr>
            </w:pPr>
          </w:p>
        </w:tc>
        <w:tc>
          <w:tcPr>
            <w:tcW w:w="726" w:type="dxa"/>
          </w:tcPr>
          <w:p w14:paraId="4A249084" w14:textId="1ED12D58" w:rsidR="007506FD" w:rsidRPr="00B673EB" w:rsidRDefault="007506FD" w:rsidP="00563AD1">
            <w:pPr>
              <w:jc w:val="center"/>
              <w:rPr>
                <w:sz w:val="16"/>
                <w:szCs w:val="16"/>
              </w:rPr>
            </w:pPr>
          </w:p>
        </w:tc>
      </w:tr>
      <w:tr w:rsidR="0038390A" w:rsidRPr="0038390A" w14:paraId="1CF9B276" w14:textId="77777777" w:rsidTr="00D82B05">
        <w:trPr>
          <w:trHeight w:hRule="exact" w:val="371"/>
          <w:jc w:val="center"/>
        </w:trPr>
        <w:tc>
          <w:tcPr>
            <w:tcW w:w="9510" w:type="dxa"/>
            <w:gridSpan w:val="9"/>
            <w:shd w:val="clear" w:color="auto" w:fill="FFFFFF" w:themeFill="background1"/>
            <w:vAlign w:val="center"/>
          </w:tcPr>
          <w:p w14:paraId="5BFD3C28" w14:textId="6554B096" w:rsidR="0038390A" w:rsidRPr="00B673EB" w:rsidRDefault="0038390A" w:rsidP="00D82B05">
            <w:pPr>
              <w:jc w:val="both"/>
              <w:rPr>
                <w:sz w:val="16"/>
                <w:szCs w:val="16"/>
              </w:rPr>
            </w:pPr>
            <w:r w:rsidRPr="00B673EB">
              <w:rPr>
                <w:rFonts w:eastAsiaTheme="minorEastAsia"/>
                <w:sz w:val="16"/>
                <w:szCs w:val="16"/>
                <w:lang w:eastAsia="zh-CN"/>
              </w:rPr>
              <w:t xml:space="preserve">Note 1: Option 1: two-step </w:t>
            </w:r>
            <w:proofErr w:type="spellStart"/>
            <w:r w:rsidRPr="00B673EB">
              <w:rPr>
                <w:rFonts w:eastAsiaTheme="minorEastAsia"/>
                <w:sz w:val="16"/>
                <w:szCs w:val="16"/>
                <w:lang w:eastAsia="zh-CN"/>
              </w:rPr>
              <w:t>Qauntization</w:t>
            </w:r>
            <w:proofErr w:type="spellEnd"/>
          </w:p>
        </w:tc>
      </w:tr>
    </w:tbl>
    <w:p w14:paraId="55867F93" w14:textId="77777777" w:rsidR="005F7535" w:rsidRDefault="005F7535" w:rsidP="006011CD">
      <w:pPr>
        <w:spacing w:before="120" w:after="120" w:line="276" w:lineRule="auto"/>
        <w:jc w:val="both"/>
      </w:pPr>
    </w:p>
    <w:p w14:paraId="1EDCE6B7" w14:textId="52996111" w:rsidR="00ED7A23" w:rsidRDefault="00ED7A23" w:rsidP="00ED7A23">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VR: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1B8BB274" w14:textId="77777777" w:rsidR="00ED7A23" w:rsidRDefault="00ED7A23" w:rsidP="00ED7A23">
      <w:pPr>
        <w:spacing w:before="120" w:after="120" w:line="276" w:lineRule="auto"/>
        <w:jc w:val="both"/>
        <w:rPr>
          <w:b/>
          <w:bCs/>
          <w:u w:val="single"/>
        </w:rPr>
      </w:pPr>
      <w:r>
        <w:rPr>
          <w:b/>
          <w:bCs/>
          <w:u w:val="single"/>
        </w:rPr>
        <w:t>100MHz bandwidth, DDDSU TDD format</w:t>
      </w:r>
    </w:p>
    <w:p w14:paraId="5949D9EA" w14:textId="06E79FDB" w:rsidR="00ED7A23" w:rsidRDefault="00017448" w:rsidP="00017448">
      <w:pPr>
        <w:spacing w:before="120" w:after="120" w:line="276" w:lineRule="auto"/>
        <w:jc w:val="center"/>
      </w:pPr>
      <w:r>
        <w:t xml:space="preserve">Table </w:t>
      </w:r>
      <w:fldSimple w:instr=" SEQ Table \* ARABIC ">
        <w:r w:rsidR="00FC3309">
          <w:rPr>
            <w:noProof/>
          </w:rPr>
          <w:t>54</w:t>
        </w:r>
      </w:fldSimple>
      <w:r>
        <w:t xml:space="preserve"> Power consumption results of DL VR (30Mbps) and UL pose/control (0.2Mbps) application in FR1 </w:t>
      </w:r>
      <w:proofErr w:type="spellStart"/>
      <w:r>
        <w:t>InH</w:t>
      </w:r>
      <w:proofErr w:type="spellEnd"/>
      <w:r>
        <w:t xml:space="preserve"> scenario</w:t>
      </w:r>
    </w:p>
    <w:tbl>
      <w:tblPr>
        <w:tblStyle w:val="aa"/>
        <w:tblW w:w="0" w:type="auto"/>
        <w:jc w:val="center"/>
        <w:tblLayout w:type="fixed"/>
        <w:tblLook w:val="04A0" w:firstRow="1" w:lastRow="0" w:firstColumn="1" w:lastColumn="0" w:noHBand="0" w:noVBand="1"/>
      </w:tblPr>
      <w:tblGrid>
        <w:gridCol w:w="865"/>
        <w:gridCol w:w="1857"/>
        <w:gridCol w:w="674"/>
        <w:gridCol w:w="1552"/>
        <w:gridCol w:w="910"/>
        <w:gridCol w:w="910"/>
        <w:gridCol w:w="776"/>
        <w:gridCol w:w="852"/>
        <w:gridCol w:w="664"/>
      </w:tblGrid>
      <w:tr w:rsidR="002E1CD3" w14:paraId="7B4A834B" w14:textId="77777777" w:rsidTr="00025468">
        <w:trPr>
          <w:trHeight w:hRule="exact" w:val="1020"/>
          <w:jc w:val="center"/>
        </w:trPr>
        <w:tc>
          <w:tcPr>
            <w:tcW w:w="865" w:type="dxa"/>
            <w:shd w:val="clear" w:color="auto" w:fill="9CC2E5" w:themeFill="accent1" w:themeFillTint="99"/>
            <w:vAlign w:val="center"/>
          </w:tcPr>
          <w:p w14:paraId="1E153CED"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7" w:type="dxa"/>
            <w:shd w:val="clear" w:color="auto" w:fill="9CC2E5" w:themeFill="accent1" w:themeFillTint="99"/>
            <w:vAlign w:val="center"/>
          </w:tcPr>
          <w:p w14:paraId="2FCF1E8D"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74" w:type="dxa"/>
            <w:shd w:val="clear" w:color="auto" w:fill="9CC2E5" w:themeFill="accent1" w:themeFillTint="99"/>
            <w:vAlign w:val="center"/>
          </w:tcPr>
          <w:p w14:paraId="37D3C185" w14:textId="77777777" w:rsidR="002E1CD3" w:rsidRPr="00B673EB" w:rsidRDefault="002E1CD3" w:rsidP="00025468">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51B3CAEE"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10" w:type="dxa"/>
            <w:shd w:val="clear" w:color="auto" w:fill="9CC2E5" w:themeFill="accent1" w:themeFillTint="99"/>
            <w:vAlign w:val="center"/>
          </w:tcPr>
          <w:p w14:paraId="797CEE77"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910" w:type="dxa"/>
            <w:shd w:val="clear" w:color="auto" w:fill="9CC2E5" w:themeFill="accent1" w:themeFillTint="99"/>
            <w:vAlign w:val="center"/>
          </w:tcPr>
          <w:p w14:paraId="48D53B8C"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 in DL</w:t>
            </w:r>
          </w:p>
        </w:tc>
        <w:tc>
          <w:tcPr>
            <w:tcW w:w="776" w:type="dxa"/>
            <w:shd w:val="clear" w:color="auto" w:fill="9CC2E5" w:themeFill="accent1" w:themeFillTint="99"/>
            <w:vAlign w:val="center"/>
          </w:tcPr>
          <w:p w14:paraId="375A4E7D"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 in UL</w:t>
            </w:r>
          </w:p>
        </w:tc>
        <w:tc>
          <w:tcPr>
            <w:tcW w:w="852" w:type="dxa"/>
            <w:shd w:val="clear" w:color="auto" w:fill="9CC2E5" w:themeFill="accent1" w:themeFillTint="99"/>
            <w:vAlign w:val="center"/>
          </w:tcPr>
          <w:p w14:paraId="1E81E914"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664" w:type="dxa"/>
            <w:shd w:val="clear" w:color="auto" w:fill="9CC2E5" w:themeFill="accent1" w:themeFillTint="99"/>
            <w:vAlign w:val="center"/>
          </w:tcPr>
          <w:p w14:paraId="78D76BAB" w14:textId="77777777" w:rsidR="002E1CD3" w:rsidRPr="00B673EB" w:rsidRDefault="002E1CD3" w:rsidP="0002546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N</w:t>
            </w:r>
            <w:r w:rsidRPr="00B673EB">
              <w:rPr>
                <w:rFonts w:eastAsiaTheme="minorEastAsia"/>
                <w:b/>
                <w:sz w:val="16"/>
                <w:szCs w:val="16"/>
                <w:lang w:eastAsia="zh-CN"/>
              </w:rPr>
              <w:t>otes</w:t>
            </w:r>
          </w:p>
        </w:tc>
      </w:tr>
      <w:tr w:rsidR="002E1CD3" w:rsidRPr="00480BA6" w14:paraId="2BD0AA1C" w14:textId="77777777" w:rsidTr="00025468">
        <w:trPr>
          <w:trHeight w:hRule="exact" w:val="283"/>
          <w:jc w:val="center"/>
        </w:trPr>
        <w:tc>
          <w:tcPr>
            <w:tcW w:w="865" w:type="dxa"/>
            <w:vMerge w:val="restart"/>
            <w:shd w:val="clear" w:color="auto" w:fill="9CC2E5" w:themeFill="accent1" w:themeFillTint="99"/>
            <w:vAlign w:val="center"/>
          </w:tcPr>
          <w:p w14:paraId="749BBDF8" w14:textId="77777777" w:rsidR="002E1CD3" w:rsidRPr="00B673EB" w:rsidRDefault="002E1CD3" w:rsidP="00025468">
            <w:pPr>
              <w:jc w:val="center"/>
              <w:rPr>
                <w:sz w:val="16"/>
                <w:szCs w:val="16"/>
              </w:rPr>
            </w:pPr>
            <w:r w:rsidRPr="00B673EB">
              <w:rPr>
                <w:rFonts w:hint="eastAsia"/>
                <w:sz w:val="16"/>
                <w:szCs w:val="16"/>
              </w:rPr>
              <w:t>vivo</w:t>
            </w:r>
          </w:p>
        </w:tc>
        <w:tc>
          <w:tcPr>
            <w:tcW w:w="1857" w:type="dxa"/>
            <w:vAlign w:val="center"/>
          </w:tcPr>
          <w:p w14:paraId="15D3B853"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74" w:type="dxa"/>
            <w:vAlign w:val="center"/>
          </w:tcPr>
          <w:p w14:paraId="76530AE9"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6AD686C6"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42FD5D21"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0CEA96EE" w14:textId="77777777" w:rsidR="002E1CD3" w:rsidRPr="00B673EB" w:rsidRDefault="002E1CD3" w:rsidP="00025468">
            <w:pPr>
              <w:jc w:val="center"/>
              <w:rPr>
                <w:sz w:val="16"/>
                <w:szCs w:val="16"/>
              </w:rPr>
            </w:pPr>
          </w:p>
        </w:tc>
        <w:tc>
          <w:tcPr>
            <w:tcW w:w="776" w:type="dxa"/>
            <w:vAlign w:val="center"/>
          </w:tcPr>
          <w:p w14:paraId="1EACD712" w14:textId="77777777" w:rsidR="002E1CD3" w:rsidRPr="00B673EB" w:rsidRDefault="002E1CD3" w:rsidP="00025468">
            <w:pPr>
              <w:jc w:val="center"/>
              <w:rPr>
                <w:sz w:val="16"/>
                <w:szCs w:val="16"/>
              </w:rPr>
            </w:pPr>
          </w:p>
        </w:tc>
        <w:tc>
          <w:tcPr>
            <w:tcW w:w="852" w:type="dxa"/>
            <w:vAlign w:val="center"/>
          </w:tcPr>
          <w:p w14:paraId="67C38043" w14:textId="77777777" w:rsidR="002E1CD3" w:rsidRPr="00B673EB" w:rsidRDefault="002E1CD3" w:rsidP="00025468">
            <w:pPr>
              <w:jc w:val="center"/>
              <w:rPr>
                <w:sz w:val="16"/>
                <w:szCs w:val="16"/>
              </w:rPr>
            </w:pPr>
            <w:r w:rsidRPr="00B673EB">
              <w:rPr>
                <w:rFonts w:hint="eastAsia"/>
                <w:sz w:val="16"/>
                <w:szCs w:val="16"/>
              </w:rPr>
              <w:t>-</w:t>
            </w:r>
          </w:p>
        </w:tc>
        <w:tc>
          <w:tcPr>
            <w:tcW w:w="664" w:type="dxa"/>
            <w:vAlign w:val="center"/>
          </w:tcPr>
          <w:p w14:paraId="521C896B" w14:textId="77777777" w:rsidR="002E1CD3" w:rsidRPr="00B673EB" w:rsidRDefault="002E1CD3" w:rsidP="00025468">
            <w:pPr>
              <w:jc w:val="center"/>
              <w:rPr>
                <w:rFonts w:eastAsiaTheme="minorEastAsia"/>
                <w:sz w:val="16"/>
                <w:szCs w:val="16"/>
                <w:lang w:eastAsia="zh-CN"/>
              </w:rPr>
            </w:pPr>
          </w:p>
        </w:tc>
      </w:tr>
      <w:tr w:rsidR="002E1CD3" w:rsidRPr="00480BA6" w14:paraId="43F4A39B" w14:textId="77777777" w:rsidTr="00025468">
        <w:trPr>
          <w:trHeight w:hRule="exact" w:val="283"/>
          <w:jc w:val="center"/>
        </w:trPr>
        <w:tc>
          <w:tcPr>
            <w:tcW w:w="865" w:type="dxa"/>
            <w:vMerge/>
            <w:shd w:val="clear" w:color="auto" w:fill="9CC2E5" w:themeFill="accent1" w:themeFillTint="99"/>
            <w:vAlign w:val="center"/>
          </w:tcPr>
          <w:p w14:paraId="7F1ABEA6" w14:textId="77777777" w:rsidR="002E1CD3" w:rsidRPr="00B673EB" w:rsidRDefault="002E1CD3" w:rsidP="00025468">
            <w:pPr>
              <w:jc w:val="center"/>
              <w:rPr>
                <w:sz w:val="16"/>
                <w:szCs w:val="16"/>
              </w:rPr>
            </w:pPr>
          </w:p>
        </w:tc>
        <w:tc>
          <w:tcPr>
            <w:tcW w:w="1857" w:type="dxa"/>
            <w:vAlign w:val="center"/>
          </w:tcPr>
          <w:p w14:paraId="4010D546"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(10_8_4)</w:t>
            </w:r>
          </w:p>
        </w:tc>
        <w:tc>
          <w:tcPr>
            <w:tcW w:w="674" w:type="dxa"/>
            <w:vAlign w:val="center"/>
          </w:tcPr>
          <w:p w14:paraId="60D2B8B7"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0F053FF7"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5773A764"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0AE99E2B" w14:textId="77777777" w:rsidR="002E1CD3" w:rsidRPr="00B673EB" w:rsidRDefault="002E1CD3" w:rsidP="00025468">
            <w:pPr>
              <w:jc w:val="center"/>
              <w:rPr>
                <w:sz w:val="16"/>
                <w:szCs w:val="16"/>
              </w:rPr>
            </w:pPr>
          </w:p>
        </w:tc>
        <w:tc>
          <w:tcPr>
            <w:tcW w:w="776" w:type="dxa"/>
            <w:vAlign w:val="center"/>
          </w:tcPr>
          <w:p w14:paraId="3F658E3F" w14:textId="77777777" w:rsidR="002E1CD3" w:rsidRPr="00B673EB" w:rsidRDefault="002E1CD3" w:rsidP="00025468">
            <w:pPr>
              <w:jc w:val="center"/>
              <w:rPr>
                <w:sz w:val="16"/>
                <w:szCs w:val="16"/>
              </w:rPr>
            </w:pPr>
          </w:p>
        </w:tc>
        <w:tc>
          <w:tcPr>
            <w:tcW w:w="852" w:type="dxa"/>
            <w:vAlign w:val="center"/>
          </w:tcPr>
          <w:p w14:paraId="360ECA53" w14:textId="77777777" w:rsidR="002E1CD3" w:rsidRPr="00B673EB" w:rsidRDefault="002E1CD3" w:rsidP="00025468">
            <w:pPr>
              <w:jc w:val="center"/>
              <w:rPr>
                <w:sz w:val="16"/>
                <w:szCs w:val="16"/>
              </w:rPr>
            </w:pPr>
            <w:r w:rsidRPr="00B673EB">
              <w:rPr>
                <w:rFonts w:hint="eastAsia"/>
                <w:sz w:val="16"/>
                <w:szCs w:val="16"/>
              </w:rPr>
              <w:t>3.71%</w:t>
            </w:r>
          </w:p>
        </w:tc>
        <w:tc>
          <w:tcPr>
            <w:tcW w:w="664" w:type="dxa"/>
            <w:vAlign w:val="center"/>
          </w:tcPr>
          <w:p w14:paraId="707497E8" w14:textId="77777777" w:rsidR="002E1CD3" w:rsidRPr="00B673EB" w:rsidRDefault="002E1CD3" w:rsidP="00025468">
            <w:pPr>
              <w:jc w:val="center"/>
              <w:rPr>
                <w:rFonts w:eastAsiaTheme="minorEastAsia"/>
                <w:sz w:val="16"/>
                <w:szCs w:val="16"/>
                <w:lang w:eastAsia="zh-CN"/>
              </w:rPr>
            </w:pPr>
          </w:p>
        </w:tc>
      </w:tr>
      <w:tr w:rsidR="002E1CD3" w:rsidRPr="00480BA6" w14:paraId="78BB20FB" w14:textId="77777777" w:rsidTr="00025468">
        <w:trPr>
          <w:trHeight w:hRule="exact" w:val="283"/>
          <w:jc w:val="center"/>
        </w:trPr>
        <w:tc>
          <w:tcPr>
            <w:tcW w:w="865" w:type="dxa"/>
            <w:vMerge/>
            <w:shd w:val="clear" w:color="auto" w:fill="9CC2E5" w:themeFill="accent1" w:themeFillTint="99"/>
            <w:vAlign w:val="center"/>
          </w:tcPr>
          <w:p w14:paraId="1B3542C2" w14:textId="77777777" w:rsidR="002E1CD3" w:rsidRPr="00B673EB" w:rsidRDefault="002E1CD3" w:rsidP="00025468">
            <w:pPr>
              <w:jc w:val="center"/>
              <w:rPr>
                <w:sz w:val="16"/>
                <w:szCs w:val="16"/>
              </w:rPr>
            </w:pPr>
          </w:p>
        </w:tc>
        <w:tc>
          <w:tcPr>
            <w:tcW w:w="1857" w:type="dxa"/>
            <w:vAlign w:val="center"/>
          </w:tcPr>
          <w:p w14:paraId="654ED0F6"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(16_14_4)</w:t>
            </w:r>
          </w:p>
        </w:tc>
        <w:tc>
          <w:tcPr>
            <w:tcW w:w="674" w:type="dxa"/>
            <w:vAlign w:val="center"/>
          </w:tcPr>
          <w:p w14:paraId="1BB347F5"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47DC4CA2"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6974B964"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3DF929AA" w14:textId="77777777" w:rsidR="002E1CD3" w:rsidRPr="007F1223" w:rsidRDefault="002E1CD3" w:rsidP="00025468">
            <w:pPr>
              <w:jc w:val="center"/>
              <w:rPr>
                <w:color w:val="FF0000"/>
                <w:sz w:val="16"/>
                <w:szCs w:val="16"/>
              </w:rPr>
            </w:pPr>
          </w:p>
        </w:tc>
        <w:tc>
          <w:tcPr>
            <w:tcW w:w="776" w:type="dxa"/>
            <w:vAlign w:val="center"/>
          </w:tcPr>
          <w:p w14:paraId="1AC02DA9" w14:textId="77777777" w:rsidR="002E1CD3" w:rsidRPr="00B673EB" w:rsidRDefault="002E1CD3" w:rsidP="00025468">
            <w:pPr>
              <w:jc w:val="center"/>
              <w:rPr>
                <w:sz w:val="16"/>
                <w:szCs w:val="16"/>
              </w:rPr>
            </w:pPr>
          </w:p>
        </w:tc>
        <w:tc>
          <w:tcPr>
            <w:tcW w:w="852" w:type="dxa"/>
            <w:vAlign w:val="center"/>
          </w:tcPr>
          <w:p w14:paraId="59A46A22" w14:textId="77777777" w:rsidR="002E1CD3" w:rsidRPr="00B673EB" w:rsidRDefault="002E1CD3" w:rsidP="00025468">
            <w:pPr>
              <w:jc w:val="center"/>
              <w:rPr>
                <w:sz w:val="16"/>
                <w:szCs w:val="16"/>
              </w:rPr>
            </w:pPr>
            <w:r w:rsidRPr="00B673EB">
              <w:rPr>
                <w:rFonts w:hint="eastAsia"/>
                <w:sz w:val="16"/>
                <w:szCs w:val="16"/>
              </w:rPr>
              <w:t>3.64%</w:t>
            </w:r>
          </w:p>
        </w:tc>
        <w:tc>
          <w:tcPr>
            <w:tcW w:w="664" w:type="dxa"/>
            <w:vAlign w:val="center"/>
          </w:tcPr>
          <w:p w14:paraId="13888DF8" w14:textId="77777777" w:rsidR="002E1CD3" w:rsidRPr="00B673EB" w:rsidRDefault="002E1CD3" w:rsidP="00025468">
            <w:pPr>
              <w:jc w:val="center"/>
              <w:rPr>
                <w:rFonts w:eastAsiaTheme="minorEastAsia"/>
                <w:sz w:val="16"/>
                <w:szCs w:val="16"/>
                <w:lang w:eastAsia="zh-CN"/>
              </w:rPr>
            </w:pPr>
          </w:p>
        </w:tc>
      </w:tr>
      <w:tr w:rsidR="002E1CD3" w:rsidRPr="00480BA6" w14:paraId="1DBA5C86" w14:textId="77777777" w:rsidTr="00025468">
        <w:trPr>
          <w:trHeight w:hRule="exact" w:val="283"/>
          <w:jc w:val="center"/>
        </w:trPr>
        <w:tc>
          <w:tcPr>
            <w:tcW w:w="865" w:type="dxa"/>
            <w:vMerge/>
            <w:shd w:val="clear" w:color="auto" w:fill="9CC2E5" w:themeFill="accent1" w:themeFillTint="99"/>
            <w:vAlign w:val="center"/>
          </w:tcPr>
          <w:p w14:paraId="3DED3EBC" w14:textId="77777777" w:rsidR="002E1CD3" w:rsidRPr="00B673EB" w:rsidRDefault="002E1CD3" w:rsidP="00025468">
            <w:pPr>
              <w:jc w:val="center"/>
              <w:rPr>
                <w:sz w:val="16"/>
                <w:szCs w:val="16"/>
              </w:rPr>
            </w:pPr>
          </w:p>
        </w:tc>
        <w:tc>
          <w:tcPr>
            <w:tcW w:w="1857" w:type="dxa"/>
            <w:vAlign w:val="center"/>
          </w:tcPr>
          <w:p w14:paraId="518C8E62"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(16_6_4)</w:t>
            </w:r>
          </w:p>
        </w:tc>
        <w:tc>
          <w:tcPr>
            <w:tcW w:w="674" w:type="dxa"/>
            <w:vAlign w:val="center"/>
          </w:tcPr>
          <w:p w14:paraId="183F2882"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4A01D413"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4331B65E"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652E0957" w14:textId="77777777" w:rsidR="002E1CD3" w:rsidRPr="007F1223" w:rsidRDefault="002E1CD3" w:rsidP="00025468">
            <w:pPr>
              <w:jc w:val="center"/>
              <w:rPr>
                <w:color w:val="FF0000"/>
                <w:sz w:val="16"/>
                <w:szCs w:val="16"/>
              </w:rPr>
            </w:pPr>
          </w:p>
        </w:tc>
        <w:tc>
          <w:tcPr>
            <w:tcW w:w="776" w:type="dxa"/>
            <w:vAlign w:val="center"/>
          </w:tcPr>
          <w:p w14:paraId="32293C9A" w14:textId="77777777" w:rsidR="002E1CD3" w:rsidRPr="00B673EB" w:rsidRDefault="002E1CD3" w:rsidP="00025468">
            <w:pPr>
              <w:jc w:val="center"/>
              <w:rPr>
                <w:sz w:val="16"/>
                <w:szCs w:val="16"/>
              </w:rPr>
            </w:pPr>
          </w:p>
        </w:tc>
        <w:tc>
          <w:tcPr>
            <w:tcW w:w="852" w:type="dxa"/>
            <w:vAlign w:val="center"/>
          </w:tcPr>
          <w:p w14:paraId="7306AC4B" w14:textId="77777777" w:rsidR="002E1CD3" w:rsidRPr="00B673EB" w:rsidRDefault="002E1CD3" w:rsidP="00025468">
            <w:pPr>
              <w:jc w:val="center"/>
              <w:rPr>
                <w:sz w:val="16"/>
                <w:szCs w:val="16"/>
              </w:rPr>
            </w:pPr>
            <w:r w:rsidRPr="00B673EB">
              <w:rPr>
                <w:rFonts w:hint="eastAsia"/>
                <w:sz w:val="16"/>
                <w:szCs w:val="16"/>
              </w:rPr>
              <w:t>25.12%</w:t>
            </w:r>
          </w:p>
        </w:tc>
        <w:tc>
          <w:tcPr>
            <w:tcW w:w="664" w:type="dxa"/>
            <w:vAlign w:val="center"/>
          </w:tcPr>
          <w:p w14:paraId="620CBCF8" w14:textId="77777777" w:rsidR="002E1CD3" w:rsidRPr="00B673EB" w:rsidRDefault="002E1CD3" w:rsidP="00025468">
            <w:pPr>
              <w:jc w:val="center"/>
              <w:rPr>
                <w:rFonts w:eastAsiaTheme="minorEastAsia"/>
                <w:sz w:val="16"/>
                <w:szCs w:val="16"/>
                <w:lang w:eastAsia="zh-CN"/>
              </w:rPr>
            </w:pPr>
          </w:p>
        </w:tc>
      </w:tr>
      <w:tr w:rsidR="002E1CD3" w:rsidRPr="00480BA6" w14:paraId="708859E5" w14:textId="77777777" w:rsidTr="00025468">
        <w:trPr>
          <w:trHeight w:hRule="exact" w:val="283"/>
          <w:jc w:val="center"/>
        </w:trPr>
        <w:tc>
          <w:tcPr>
            <w:tcW w:w="865" w:type="dxa"/>
            <w:vMerge/>
            <w:shd w:val="clear" w:color="auto" w:fill="9CC2E5" w:themeFill="accent1" w:themeFillTint="99"/>
            <w:vAlign w:val="center"/>
          </w:tcPr>
          <w:p w14:paraId="117C3FC6" w14:textId="77777777" w:rsidR="002E1CD3" w:rsidRPr="00B673EB" w:rsidRDefault="002E1CD3" w:rsidP="00025468">
            <w:pPr>
              <w:jc w:val="center"/>
              <w:rPr>
                <w:sz w:val="16"/>
                <w:szCs w:val="16"/>
              </w:rPr>
            </w:pPr>
          </w:p>
        </w:tc>
        <w:tc>
          <w:tcPr>
            <w:tcW w:w="1857" w:type="dxa"/>
            <w:vAlign w:val="center"/>
          </w:tcPr>
          <w:p w14:paraId="66A74028" w14:textId="77777777" w:rsidR="002E1CD3" w:rsidRPr="00B673EB" w:rsidRDefault="002E1CD3" w:rsidP="00025468">
            <w:pPr>
              <w:jc w:val="center"/>
              <w:rPr>
                <w:sz w:val="16"/>
                <w:szCs w:val="16"/>
              </w:rPr>
            </w:pPr>
            <w:r w:rsidRPr="00B673EB">
              <w:rPr>
                <w:rFonts w:hint="eastAsia"/>
                <w:sz w:val="16"/>
                <w:szCs w:val="16"/>
              </w:rPr>
              <w:t>R17 PDCCH skipping</w:t>
            </w:r>
          </w:p>
        </w:tc>
        <w:tc>
          <w:tcPr>
            <w:tcW w:w="674" w:type="dxa"/>
            <w:vAlign w:val="center"/>
          </w:tcPr>
          <w:p w14:paraId="39552555" w14:textId="77777777" w:rsidR="002E1CD3" w:rsidRPr="00B673EB" w:rsidRDefault="002E1CD3" w:rsidP="00025468">
            <w:pPr>
              <w:jc w:val="center"/>
              <w:rPr>
                <w:sz w:val="16"/>
                <w:szCs w:val="16"/>
              </w:rPr>
            </w:pPr>
            <w:r w:rsidRPr="00B673EB">
              <w:rPr>
                <w:rFonts w:hint="eastAsia"/>
                <w:sz w:val="16"/>
                <w:szCs w:val="16"/>
              </w:rPr>
              <w:t>5</w:t>
            </w:r>
          </w:p>
        </w:tc>
        <w:tc>
          <w:tcPr>
            <w:tcW w:w="1552" w:type="dxa"/>
            <w:vAlign w:val="center"/>
          </w:tcPr>
          <w:p w14:paraId="12860FD0"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3C19618D" w14:textId="77777777" w:rsidR="002E1CD3" w:rsidRPr="00B673EB" w:rsidRDefault="002E1CD3" w:rsidP="00025468">
            <w:pPr>
              <w:jc w:val="center"/>
              <w:rPr>
                <w:sz w:val="16"/>
                <w:szCs w:val="16"/>
              </w:rPr>
            </w:pPr>
            <w:r w:rsidRPr="00B673EB">
              <w:rPr>
                <w:sz w:val="16"/>
                <w:szCs w:val="16"/>
              </w:rPr>
              <w:t>100.00%</w:t>
            </w:r>
          </w:p>
        </w:tc>
        <w:tc>
          <w:tcPr>
            <w:tcW w:w="910" w:type="dxa"/>
            <w:vAlign w:val="center"/>
          </w:tcPr>
          <w:p w14:paraId="34C02089" w14:textId="77777777" w:rsidR="002E1CD3" w:rsidRPr="007F1223" w:rsidRDefault="002E1CD3" w:rsidP="00025468">
            <w:pPr>
              <w:jc w:val="center"/>
              <w:rPr>
                <w:color w:val="FF0000"/>
                <w:sz w:val="16"/>
                <w:szCs w:val="16"/>
              </w:rPr>
            </w:pPr>
          </w:p>
        </w:tc>
        <w:tc>
          <w:tcPr>
            <w:tcW w:w="776" w:type="dxa"/>
            <w:vAlign w:val="center"/>
          </w:tcPr>
          <w:p w14:paraId="49ACF818" w14:textId="77777777" w:rsidR="002E1CD3" w:rsidRPr="00B673EB" w:rsidRDefault="002E1CD3" w:rsidP="00025468">
            <w:pPr>
              <w:jc w:val="center"/>
              <w:rPr>
                <w:sz w:val="16"/>
                <w:szCs w:val="16"/>
              </w:rPr>
            </w:pPr>
          </w:p>
        </w:tc>
        <w:tc>
          <w:tcPr>
            <w:tcW w:w="852" w:type="dxa"/>
            <w:vAlign w:val="center"/>
          </w:tcPr>
          <w:p w14:paraId="0BB67FC6" w14:textId="77777777" w:rsidR="002E1CD3" w:rsidRPr="00B673EB" w:rsidRDefault="002E1CD3" w:rsidP="00025468">
            <w:pPr>
              <w:jc w:val="center"/>
              <w:rPr>
                <w:sz w:val="16"/>
                <w:szCs w:val="16"/>
              </w:rPr>
            </w:pPr>
            <w:r w:rsidRPr="00B673EB">
              <w:rPr>
                <w:rFonts w:hint="eastAsia"/>
                <w:sz w:val="16"/>
                <w:szCs w:val="16"/>
              </w:rPr>
              <w:t>35.23%</w:t>
            </w:r>
          </w:p>
        </w:tc>
        <w:tc>
          <w:tcPr>
            <w:tcW w:w="664" w:type="dxa"/>
            <w:vAlign w:val="center"/>
          </w:tcPr>
          <w:p w14:paraId="7350743E" w14:textId="77777777" w:rsidR="002E1CD3" w:rsidRPr="00B673EB" w:rsidRDefault="002E1CD3" w:rsidP="00025468">
            <w:pPr>
              <w:jc w:val="center"/>
              <w:rPr>
                <w:rFonts w:eastAsiaTheme="minorEastAsia"/>
                <w:sz w:val="16"/>
                <w:szCs w:val="16"/>
                <w:lang w:eastAsia="zh-CN"/>
              </w:rPr>
            </w:pPr>
          </w:p>
        </w:tc>
      </w:tr>
      <w:tr w:rsidR="002E1CD3" w:rsidRPr="00480BA6" w14:paraId="2CFF9099" w14:textId="77777777" w:rsidTr="00025468">
        <w:trPr>
          <w:trHeight w:hRule="exact" w:val="283"/>
          <w:jc w:val="center"/>
        </w:trPr>
        <w:tc>
          <w:tcPr>
            <w:tcW w:w="865" w:type="dxa"/>
            <w:vMerge/>
            <w:shd w:val="clear" w:color="auto" w:fill="9CC2E5" w:themeFill="accent1" w:themeFillTint="99"/>
            <w:vAlign w:val="center"/>
          </w:tcPr>
          <w:p w14:paraId="39ED8B45" w14:textId="77777777" w:rsidR="002E1CD3" w:rsidRPr="00B673EB" w:rsidRDefault="002E1CD3" w:rsidP="00025468">
            <w:pPr>
              <w:jc w:val="center"/>
              <w:rPr>
                <w:sz w:val="16"/>
                <w:szCs w:val="16"/>
              </w:rPr>
            </w:pPr>
          </w:p>
        </w:tc>
        <w:tc>
          <w:tcPr>
            <w:tcW w:w="1857" w:type="dxa"/>
            <w:vAlign w:val="center"/>
          </w:tcPr>
          <w:p w14:paraId="6904B141"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74" w:type="dxa"/>
            <w:vAlign w:val="center"/>
          </w:tcPr>
          <w:p w14:paraId="7410E69F"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476C6410"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24478EDC" w14:textId="77777777" w:rsidR="002E1CD3" w:rsidRPr="00B673EB" w:rsidRDefault="002E1CD3" w:rsidP="00025468">
            <w:pPr>
              <w:jc w:val="center"/>
              <w:rPr>
                <w:sz w:val="16"/>
                <w:szCs w:val="16"/>
              </w:rPr>
            </w:pPr>
            <w:r w:rsidRPr="00B673EB">
              <w:rPr>
                <w:sz w:val="16"/>
                <w:szCs w:val="16"/>
              </w:rPr>
              <w:t>92.50%</w:t>
            </w:r>
          </w:p>
        </w:tc>
        <w:tc>
          <w:tcPr>
            <w:tcW w:w="910" w:type="dxa"/>
            <w:vAlign w:val="center"/>
          </w:tcPr>
          <w:p w14:paraId="6840479D" w14:textId="77777777" w:rsidR="002E1CD3" w:rsidRPr="007F1223" w:rsidRDefault="002E1CD3" w:rsidP="00025468">
            <w:pPr>
              <w:jc w:val="center"/>
              <w:rPr>
                <w:color w:val="FF0000"/>
                <w:sz w:val="16"/>
                <w:szCs w:val="16"/>
              </w:rPr>
            </w:pPr>
          </w:p>
        </w:tc>
        <w:tc>
          <w:tcPr>
            <w:tcW w:w="776" w:type="dxa"/>
            <w:vAlign w:val="center"/>
          </w:tcPr>
          <w:p w14:paraId="05084CFF" w14:textId="77777777" w:rsidR="002E1CD3" w:rsidRPr="00B673EB" w:rsidRDefault="002E1CD3" w:rsidP="00025468">
            <w:pPr>
              <w:jc w:val="center"/>
              <w:rPr>
                <w:sz w:val="16"/>
                <w:szCs w:val="16"/>
              </w:rPr>
            </w:pPr>
          </w:p>
        </w:tc>
        <w:tc>
          <w:tcPr>
            <w:tcW w:w="852" w:type="dxa"/>
            <w:vAlign w:val="center"/>
          </w:tcPr>
          <w:p w14:paraId="2A7E88E3" w14:textId="77777777" w:rsidR="002E1CD3" w:rsidRPr="00B673EB" w:rsidRDefault="002E1CD3" w:rsidP="00025468">
            <w:pPr>
              <w:jc w:val="center"/>
              <w:rPr>
                <w:sz w:val="16"/>
                <w:szCs w:val="16"/>
              </w:rPr>
            </w:pPr>
            <w:r w:rsidRPr="00B673EB">
              <w:rPr>
                <w:rFonts w:hint="eastAsia"/>
                <w:sz w:val="16"/>
                <w:szCs w:val="16"/>
              </w:rPr>
              <w:t>-</w:t>
            </w:r>
          </w:p>
        </w:tc>
        <w:tc>
          <w:tcPr>
            <w:tcW w:w="664" w:type="dxa"/>
            <w:vAlign w:val="center"/>
          </w:tcPr>
          <w:p w14:paraId="5356336C" w14:textId="77777777" w:rsidR="002E1CD3" w:rsidRPr="00B673EB" w:rsidRDefault="002E1CD3" w:rsidP="00025468">
            <w:pPr>
              <w:jc w:val="center"/>
              <w:rPr>
                <w:rFonts w:eastAsiaTheme="minorEastAsia"/>
                <w:sz w:val="16"/>
                <w:szCs w:val="16"/>
                <w:lang w:eastAsia="zh-CN"/>
              </w:rPr>
            </w:pPr>
          </w:p>
        </w:tc>
      </w:tr>
      <w:tr w:rsidR="002E1CD3" w:rsidRPr="00480BA6" w14:paraId="19E6DAAD" w14:textId="77777777" w:rsidTr="00025468">
        <w:trPr>
          <w:trHeight w:hRule="exact" w:val="283"/>
          <w:jc w:val="center"/>
        </w:trPr>
        <w:tc>
          <w:tcPr>
            <w:tcW w:w="865" w:type="dxa"/>
            <w:vMerge/>
            <w:shd w:val="clear" w:color="auto" w:fill="9CC2E5" w:themeFill="accent1" w:themeFillTint="99"/>
            <w:vAlign w:val="center"/>
          </w:tcPr>
          <w:p w14:paraId="635B19AB" w14:textId="77777777" w:rsidR="002E1CD3" w:rsidRPr="00B673EB" w:rsidRDefault="002E1CD3" w:rsidP="00025468">
            <w:pPr>
              <w:jc w:val="center"/>
              <w:rPr>
                <w:sz w:val="16"/>
                <w:szCs w:val="16"/>
              </w:rPr>
            </w:pPr>
          </w:p>
        </w:tc>
        <w:tc>
          <w:tcPr>
            <w:tcW w:w="1857" w:type="dxa"/>
            <w:vAlign w:val="center"/>
          </w:tcPr>
          <w:p w14:paraId="38F49807"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(10_8_4)</w:t>
            </w:r>
          </w:p>
        </w:tc>
        <w:tc>
          <w:tcPr>
            <w:tcW w:w="674" w:type="dxa"/>
            <w:vAlign w:val="center"/>
          </w:tcPr>
          <w:p w14:paraId="1A791565"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323676CB"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6E781EF0" w14:textId="77777777" w:rsidR="002E1CD3" w:rsidRPr="00B673EB" w:rsidRDefault="002E1CD3" w:rsidP="00025468">
            <w:pPr>
              <w:jc w:val="center"/>
              <w:rPr>
                <w:sz w:val="16"/>
                <w:szCs w:val="16"/>
              </w:rPr>
            </w:pPr>
            <w:r w:rsidRPr="00B673EB">
              <w:rPr>
                <w:sz w:val="16"/>
                <w:szCs w:val="16"/>
              </w:rPr>
              <w:t>91.25%</w:t>
            </w:r>
          </w:p>
        </w:tc>
        <w:tc>
          <w:tcPr>
            <w:tcW w:w="910" w:type="dxa"/>
            <w:vAlign w:val="center"/>
          </w:tcPr>
          <w:p w14:paraId="1147CB2F" w14:textId="77777777" w:rsidR="002E1CD3" w:rsidRPr="007F1223" w:rsidRDefault="002E1CD3" w:rsidP="00025468">
            <w:pPr>
              <w:jc w:val="center"/>
              <w:rPr>
                <w:color w:val="FF0000"/>
                <w:sz w:val="16"/>
                <w:szCs w:val="16"/>
              </w:rPr>
            </w:pPr>
          </w:p>
        </w:tc>
        <w:tc>
          <w:tcPr>
            <w:tcW w:w="776" w:type="dxa"/>
            <w:vAlign w:val="center"/>
          </w:tcPr>
          <w:p w14:paraId="0A4A966E" w14:textId="77777777" w:rsidR="002E1CD3" w:rsidRPr="00B673EB" w:rsidRDefault="002E1CD3" w:rsidP="00025468">
            <w:pPr>
              <w:jc w:val="center"/>
              <w:rPr>
                <w:sz w:val="16"/>
                <w:szCs w:val="16"/>
              </w:rPr>
            </w:pPr>
          </w:p>
        </w:tc>
        <w:tc>
          <w:tcPr>
            <w:tcW w:w="852" w:type="dxa"/>
            <w:vAlign w:val="center"/>
          </w:tcPr>
          <w:p w14:paraId="6A79B0F5" w14:textId="77777777" w:rsidR="002E1CD3" w:rsidRPr="00B673EB" w:rsidRDefault="002E1CD3" w:rsidP="00025468">
            <w:pPr>
              <w:jc w:val="center"/>
              <w:rPr>
                <w:sz w:val="16"/>
                <w:szCs w:val="16"/>
              </w:rPr>
            </w:pPr>
            <w:r w:rsidRPr="00B673EB">
              <w:rPr>
                <w:rFonts w:hint="eastAsia"/>
                <w:sz w:val="16"/>
                <w:szCs w:val="16"/>
              </w:rPr>
              <w:t>3.45%</w:t>
            </w:r>
          </w:p>
        </w:tc>
        <w:tc>
          <w:tcPr>
            <w:tcW w:w="664" w:type="dxa"/>
            <w:vAlign w:val="center"/>
          </w:tcPr>
          <w:p w14:paraId="59868D48" w14:textId="77777777" w:rsidR="002E1CD3" w:rsidRPr="00B673EB" w:rsidRDefault="002E1CD3" w:rsidP="00025468">
            <w:pPr>
              <w:jc w:val="center"/>
              <w:rPr>
                <w:rFonts w:eastAsiaTheme="minorEastAsia"/>
                <w:sz w:val="16"/>
                <w:szCs w:val="16"/>
                <w:lang w:eastAsia="zh-CN"/>
              </w:rPr>
            </w:pPr>
          </w:p>
        </w:tc>
      </w:tr>
      <w:tr w:rsidR="002E1CD3" w:rsidRPr="00480BA6" w14:paraId="614A353C" w14:textId="77777777" w:rsidTr="00025468">
        <w:trPr>
          <w:trHeight w:hRule="exact" w:val="283"/>
          <w:jc w:val="center"/>
        </w:trPr>
        <w:tc>
          <w:tcPr>
            <w:tcW w:w="865" w:type="dxa"/>
            <w:vMerge/>
            <w:shd w:val="clear" w:color="auto" w:fill="9CC2E5" w:themeFill="accent1" w:themeFillTint="99"/>
            <w:vAlign w:val="center"/>
          </w:tcPr>
          <w:p w14:paraId="485FD851" w14:textId="77777777" w:rsidR="002E1CD3" w:rsidRPr="00B673EB" w:rsidRDefault="002E1CD3" w:rsidP="00025468">
            <w:pPr>
              <w:jc w:val="center"/>
              <w:rPr>
                <w:sz w:val="16"/>
                <w:szCs w:val="16"/>
              </w:rPr>
            </w:pPr>
          </w:p>
        </w:tc>
        <w:tc>
          <w:tcPr>
            <w:tcW w:w="1857" w:type="dxa"/>
            <w:vAlign w:val="center"/>
          </w:tcPr>
          <w:p w14:paraId="1FFA817B" w14:textId="77777777" w:rsidR="002E1CD3" w:rsidRPr="00B673EB" w:rsidRDefault="002E1CD3" w:rsidP="00025468">
            <w:pPr>
              <w:jc w:val="center"/>
              <w:rPr>
                <w:sz w:val="16"/>
                <w:szCs w:val="16"/>
              </w:rPr>
            </w:pPr>
            <w:r w:rsidRPr="00B673EB">
              <w:rPr>
                <w:rFonts w:hint="eastAsia"/>
                <w:sz w:val="16"/>
                <w:szCs w:val="16"/>
              </w:rPr>
              <w:t>R15/16CDRX</w:t>
            </w:r>
            <w:r w:rsidRPr="00B673EB">
              <w:rPr>
                <w:sz w:val="16"/>
                <w:szCs w:val="16"/>
              </w:rPr>
              <w:t xml:space="preserve"> (16_14_4)</w:t>
            </w:r>
          </w:p>
        </w:tc>
        <w:tc>
          <w:tcPr>
            <w:tcW w:w="674" w:type="dxa"/>
            <w:vAlign w:val="center"/>
          </w:tcPr>
          <w:p w14:paraId="68460E4B"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629F3F71"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1251B6FB" w14:textId="77777777" w:rsidR="002E1CD3" w:rsidRPr="00B673EB" w:rsidRDefault="002E1CD3" w:rsidP="00025468">
            <w:pPr>
              <w:jc w:val="center"/>
              <w:rPr>
                <w:sz w:val="16"/>
                <w:szCs w:val="16"/>
              </w:rPr>
            </w:pPr>
            <w:r w:rsidRPr="00B673EB">
              <w:rPr>
                <w:sz w:val="16"/>
                <w:szCs w:val="16"/>
              </w:rPr>
              <w:t>91.81%</w:t>
            </w:r>
          </w:p>
        </w:tc>
        <w:tc>
          <w:tcPr>
            <w:tcW w:w="910" w:type="dxa"/>
            <w:vAlign w:val="center"/>
          </w:tcPr>
          <w:p w14:paraId="63E5885C" w14:textId="77777777" w:rsidR="002E1CD3" w:rsidRPr="007F1223" w:rsidRDefault="002E1CD3" w:rsidP="00025468">
            <w:pPr>
              <w:jc w:val="center"/>
              <w:rPr>
                <w:color w:val="FF0000"/>
                <w:sz w:val="16"/>
                <w:szCs w:val="16"/>
              </w:rPr>
            </w:pPr>
          </w:p>
        </w:tc>
        <w:tc>
          <w:tcPr>
            <w:tcW w:w="776" w:type="dxa"/>
            <w:vAlign w:val="center"/>
          </w:tcPr>
          <w:p w14:paraId="77AD0EB4" w14:textId="77777777" w:rsidR="002E1CD3" w:rsidRPr="00B673EB" w:rsidRDefault="002E1CD3" w:rsidP="00025468">
            <w:pPr>
              <w:jc w:val="center"/>
              <w:rPr>
                <w:sz w:val="16"/>
                <w:szCs w:val="16"/>
              </w:rPr>
            </w:pPr>
          </w:p>
        </w:tc>
        <w:tc>
          <w:tcPr>
            <w:tcW w:w="852" w:type="dxa"/>
            <w:vAlign w:val="center"/>
          </w:tcPr>
          <w:p w14:paraId="451A1510" w14:textId="77777777" w:rsidR="002E1CD3" w:rsidRPr="00B673EB" w:rsidRDefault="002E1CD3" w:rsidP="00025468">
            <w:pPr>
              <w:jc w:val="center"/>
              <w:rPr>
                <w:sz w:val="16"/>
                <w:szCs w:val="16"/>
              </w:rPr>
            </w:pPr>
            <w:r w:rsidRPr="00B673EB">
              <w:rPr>
                <w:rFonts w:hint="eastAsia"/>
                <w:sz w:val="16"/>
                <w:szCs w:val="16"/>
              </w:rPr>
              <w:t>2.33%</w:t>
            </w:r>
          </w:p>
        </w:tc>
        <w:tc>
          <w:tcPr>
            <w:tcW w:w="664" w:type="dxa"/>
            <w:vAlign w:val="center"/>
          </w:tcPr>
          <w:p w14:paraId="14A6E274" w14:textId="77777777" w:rsidR="002E1CD3" w:rsidRPr="00B673EB" w:rsidRDefault="002E1CD3" w:rsidP="00025468">
            <w:pPr>
              <w:jc w:val="center"/>
              <w:rPr>
                <w:rFonts w:eastAsiaTheme="minorEastAsia"/>
                <w:sz w:val="16"/>
                <w:szCs w:val="16"/>
                <w:lang w:eastAsia="zh-CN"/>
              </w:rPr>
            </w:pPr>
          </w:p>
        </w:tc>
      </w:tr>
      <w:tr w:rsidR="002E1CD3" w:rsidRPr="00480BA6" w14:paraId="69BFB79E" w14:textId="77777777" w:rsidTr="00025468">
        <w:trPr>
          <w:trHeight w:hRule="exact" w:val="283"/>
          <w:jc w:val="center"/>
        </w:trPr>
        <w:tc>
          <w:tcPr>
            <w:tcW w:w="865" w:type="dxa"/>
            <w:vMerge/>
            <w:shd w:val="clear" w:color="auto" w:fill="9CC2E5" w:themeFill="accent1" w:themeFillTint="99"/>
            <w:vAlign w:val="center"/>
          </w:tcPr>
          <w:p w14:paraId="76E9285E" w14:textId="77777777" w:rsidR="002E1CD3" w:rsidRPr="00B673EB" w:rsidRDefault="002E1CD3" w:rsidP="00025468">
            <w:pPr>
              <w:jc w:val="center"/>
              <w:rPr>
                <w:sz w:val="16"/>
                <w:szCs w:val="16"/>
              </w:rPr>
            </w:pPr>
          </w:p>
        </w:tc>
        <w:tc>
          <w:tcPr>
            <w:tcW w:w="1857" w:type="dxa"/>
            <w:vAlign w:val="center"/>
          </w:tcPr>
          <w:p w14:paraId="69BE9BBA"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(16_6_4)</w:t>
            </w:r>
          </w:p>
        </w:tc>
        <w:tc>
          <w:tcPr>
            <w:tcW w:w="674" w:type="dxa"/>
            <w:vAlign w:val="center"/>
          </w:tcPr>
          <w:p w14:paraId="506918E5"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6AECD95D"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1B5BAC44" w14:textId="77777777" w:rsidR="002E1CD3" w:rsidRPr="00B673EB" w:rsidRDefault="002E1CD3" w:rsidP="00025468">
            <w:pPr>
              <w:jc w:val="center"/>
              <w:rPr>
                <w:sz w:val="16"/>
                <w:szCs w:val="16"/>
              </w:rPr>
            </w:pPr>
            <w:r w:rsidRPr="00B673EB">
              <w:rPr>
                <w:sz w:val="16"/>
                <w:szCs w:val="16"/>
              </w:rPr>
              <w:t>90.70%</w:t>
            </w:r>
          </w:p>
        </w:tc>
        <w:tc>
          <w:tcPr>
            <w:tcW w:w="910" w:type="dxa"/>
            <w:vAlign w:val="center"/>
          </w:tcPr>
          <w:p w14:paraId="26EC5A56" w14:textId="77777777" w:rsidR="002E1CD3" w:rsidRPr="007F1223" w:rsidRDefault="002E1CD3" w:rsidP="00025468">
            <w:pPr>
              <w:jc w:val="center"/>
              <w:rPr>
                <w:color w:val="FF0000"/>
                <w:sz w:val="16"/>
                <w:szCs w:val="16"/>
              </w:rPr>
            </w:pPr>
          </w:p>
        </w:tc>
        <w:tc>
          <w:tcPr>
            <w:tcW w:w="776" w:type="dxa"/>
            <w:vAlign w:val="center"/>
          </w:tcPr>
          <w:p w14:paraId="54526078" w14:textId="77777777" w:rsidR="002E1CD3" w:rsidRPr="00B673EB" w:rsidRDefault="002E1CD3" w:rsidP="00025468">
            <w:pPr>
              <w:jc w:val="center"/>
              <w:rPr>
                <w:sz w:val="16"/>
                <w:szCs w:val="16"/>
              </w:rPr>
            </w:pPr>
          </w:p>
        </w:tc>
        <w:tc>
          <w:tcPr>
            <w:tcW w:w="852" w:type="dxa"/>
            <w:vAlign w:val="center"/>
          </w:tcPr>
          <w:p w14:paraId="774BC384" w14:textId="77777777" w:rsidR="002E1CD3" w:rsidRPr="00B673EB" w:rsidRDefault="002E1CD3" w:rsidP="00025468">
            <w:pPr>
              <w:jc w:val="center"/>
              <w:rPr>
                <w:sz w:val="16"/>
                <w:szCs w:val="16"/>
              </w:rPr>
            </w:pPr>
            <w:r w:rsidRPr="00B673EB">
              <w:rPr>
                <w:rFonts w:hint="eastAsia"/>
                <w:sz w:val="16"/>
                <w:szCs w:val="16"/>
              </w:rPr>
              <w:t>23.56%</w:t>
            </w:r>
          </w:p>
        </w:tc>
        <w:tc>
          <w:tcPr>
            <w:tcW w:w="664" w:type="dxa"/>
            <w:vAlign w:val="center"/>
          </w:tcPr>
          <w:p w14:paraId="30989CAF" w14:textId="77777777" w:rsidR="002E1CD3" w:rsidRPr="00B673EB" w:rsidRDefault="002E1CD3" w:rsidP="00025468">
            <w:pPr>
              <w:jc w:val="center"/>
              <w:rPr>
                <w:rFonts w:eastAsiaTheme="minorEastAsia"/>
                <w:sz w:val="16"/>
                <w:szCs w:val="16"/>
                <w:lang w:eastAsia="zh-CN"/>
              </w:rPr>
            </w:pPr>
          </w:p>
        </w:tc>
      </w:tr>
      <w:tr w:rsidR="002E1CD3" w:rsidRPr="00480BA6" w14:paraId="6A01DA9C" w14:textId="77777777" w:rsidTr="00025468">
        <w:trPr>
          <w:trHeight w:hRule="exact" w:val="283"/>
          <w:jc w:val="center"/>
        </w:trPr>
        <w:tc>
          <w:tcPr>
            <w:tcW w:w="865" w:type="dxa"/>
            <w:vMerge/>
            <w:shd w:val="clear" w:color="auto" w:fill="9CC2E5" w:themeFill="accent1" w:themeFillTint="99"/>
            <w:vAlign w:val="center"/>
          </w:tcPr>
          <w:p w14:paraId="7AF424A0" w14:textId="77777777" w:rsidR="002E1CD3" w:rsidRPr="00B673EB" w:rsidRDefault="002E1CD3" w:rsidP="00025468">
            <w:pPr>
              <w:jc w:val="center"/>
              <w:rPr>
                <w:sz w:val="16"/>
                <w:szCs w:val="16"/>
              </w:rPr>
            </w:pPr>
          </w:p>
        </w:tc>
        <w:tc>
          <w:tcPr>
            <w:tcW w:w="1857" w:type="dxa"/>
            <w:vAlign w:val="center"/>
          </w:tcPr>
          <w:p w14:paraId="032E147A" w14:textId="77777777" w:rsidR="002E1CD3" w:rsidRPr="00B673EB" w:rsidRDefault="002E1CD3" w:rsidP="00025468">
            <w:pPr>
              <w:jc w:val="center"/>
              <w:rPr>
                <w:sz w:val="16"/>
                <w:szCs w:val="16"/>
              </w:rPr>
            </w:pPr>
            <w:r w:rsidRPr="00B673EB">
              <w:rPr>
                <w:rFonts w:hint="eastAsia"/>
                <w:sz w:val="16"/>
                <w:szCs w:val="16"/>
              </w:rPr>
              <w:t>R17 PDCCH skipping</w:t>
            </w:r>
          </w:p>
        </w:tc>
        <w:tc>
          <w:tcPr>
            <w:tcW w:w="674" w:type="dxa"/>
            <w:vAlign w:val="center"/>
          </w:tcPr>
          <w:p w14:paraId="19D433A9"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7CCE9BBB" w14:textId="77777777" w:rsidR="002E1CD3" w:rsidRPr="00B673EB" w:rsidRDefault="002E1CD3" w:rsidP="00025468">
            <w:pPr>
              <w:jc w:val="center"/>
              <w:rPr>
                <w:sz w:val="16"/>
                <w:szCs w:val="16"/>
              </w:rPr>
            </w:pPr>
            <w:r w:rsidRPr="00B673EB">
              <w:rPr>
                <w:rFonts w:hint="eastAsia"/>
                <w:sz w:val="16"/>
                <w:szCs w:val="16"/>
              </w:rPr>
              <w:t>10</w:t>
            </w:r>
          </w:p>
        </w:tc>
        <w:tc>
          <w:tcPr>
            <w:tcW w:w="910" w:type="dxa"/>
            <w:vAlign w:val="center"/>
          </w:tcPr>
          <w:p w14:paraId="1D3954C4" w14:textId="77777777" w:rsidR="002E1CD3" w:rsidRPr="00B673EB" w:rsidRDefault="002E1CD3" w:rsidP="00025468">
            <w:pPr>
              <w:jc w:val="center"/>
              <w:rPr>
                <w:sz w:val="16"/>
                <w:szCs w:val="16"/>
              </w:rPr>
            </w:pPr>
            <w:r w:rsidRPr="00B673EB">
              <w:rPr>
                <w:sz w:val="16"/>
                <w:szCs w:val="16"/>
              </w:rPr>
              <w:t>91.25%</w:t>
            </w:r>
          </w:p>
        </w:tc>
        <w:tc>
          <w:tcPr>
            <w:tcW w:w="910" w:type="dxa"/>
            <w:vAlign w:val="center"/>
          </w:tcPr>
          <w:p w14:paraId="3B75922F" w14:textId="77777777" w:rsidR="002E1CD3" w:rsidRPr="007F1223" w:rsidRDefault="002E1CD3" w:rsidP="00025468">
            <w:pPr>
              <w:jc w:val="center"/>
              <w:rPr>
                <w:color w:val="FF0000"/>
                <w:sz w:val="16"/>
                <w:szCs w:val="16"/>
              </w:rPr>
            </w:pPr>
          </w:p>
        </w:tc>
        <w:tc>
          <w:tcPr>
            <w:tcW w:w="776" w:type="dxa"/>
            <w:vAlign w:val="center"/>
          </w:tcPr>
          <w:p w14:paraId="2875EAA5" w14:textId="77777777" w:rsidR="002E1CD3" w:rsidRPr="00B673EB" w:rsidRDefault="002E1CD3" w:rsidP="00025468">
            <w:pPr>
              <w:jc w:val="center"/>
              <w:rPr>
                <w:sz w:val="16"/>
                <w:szCs w:val="16"/>
              </w:rPr>
            </w:pPr>
          </w:p>
        </w:tc>
        <w:tc>
          <w:tcPr>
            <w:tcW w:w="852" w:type="dxa"/>
            <w:vAlign w:val="center"/>
          </w:tcPr>
          <w:p w14:paraId="4EB7800D" w14:textId="77777777" w:rsidR="002E1CD3" w:rsidRPr="00B673EB" w:rsidRDefault="002E1CD3" w:rsidP="00025468">
            <w:pPr>
              <w:jc w:val="center"/>
              <w:rPr>
                <w:sz w:val="16"/>
                <w:szCs w:val="16"/>
              </w:rPr>
            </w:pPr>
            <w:r w:rsidRPr="00B673EB">
              <w:rPr>
                <w:rFonts w:hint="eastAsia"/>
                <w:sz w:val="16"/>
                <w:szCs w:val="16"/>
              </w:rPr>
              <w:t>31.78%</w:t>
            </w:r>
          </w:p>
        </w:tc>
        <w:tc>
          <w:tcPr>
            <w:tcW w:w="664" w:type="dxa"/>
            <w:vAlign w:val="center"/>
          </w:tcPr>
          <w:p w14:paraId="70B850D4" w14:textId="77777777" w:rsidR="002E1CD3" w:rsidRPr="00B673EB" w:rsidRDefault="002E1CD3" w:rsidP="00025468">
            <w:pPr>
              <w:jc w:val="center"/>
              <w:rPr>
                <w:rFonts w:eastAsiaTheme="minorEastAsia"/>
                <w:sz w:val="16"/>
                <w:szCs w:val="16"/>
                <w:lang w:eastAsia="zh-CN"/>
              </w:rPr>
            </w:pPr>
          </w:p>
        </w:tc>
      </w:tr>
      <w:tr w:rsidR="002E1CD3" w:rsidRPr="00480BA6" w14:paraId="6054BBB9" w14:textId="77777777" w:rsidTr="00025468">
        <w:trPr>
          <w:trHeight w:hRule="exact" w:val="283"/>
          <w:jc w:val="center"/>
        </w:trPr>
        <w:tc>
          <w:tcPr>
            <w:tcW w:w="865" w:type="dxa"/>
            <w:vMerge w:val="restart"/>
            <w:shd w:val="clear" w:color="auto" w:fill="9CC2E5" w:themeFill="accent1" w:themeFillTint="99"/>
            <w:vAlign w:val="center"/>
          </w:tcPr>
          <w:p w14:paraId="642C8DC7" w14:textId="77777777" w:rsidR="002E1CD3" w:rsidRPr="00B673EB" w:rsidRDefault="002E1CD3" w:rsidP="00025468">
            <w:pPr>
              <w:jc w:val="center"/>
              <w:rPr>
                <w:sz w:val="16"/>
                <w:szCs w:val="16"/>
              </w:rPr>
            </w:pPr>
            <w:r w:rsidRPr="00B673EB">
              <w:rPr>
                <w:rFonts w:hint="eastAsia"/>
                <w:sz w:val="16"/>
                <w:szCs w:val="16"/>
              </w:rPr>
              <w:t xml:space="preserve">ZTE, </w:t>
            </w:r>
            <w:proofErr w:type="spellStart"/>
            <w:r w:rsidRPr="00B673EB">
              <w:rPr>
                <w:rFonts w:hint="eastAsia"/>
                <w:sz w:val="16"/>
                <w:szCs w:val="16"/>
              </w:rPr>
              <w:t>Sanechips</w:t>
            </w:r>
            <w:proofErr w:type="spellEnd"/>
          </w:p>
        </w:tc>
        <w:tc>
          <w:tcPr>
            <w:tcW w:w="1857" w:type="dxa"/>
            <w:vAlign w:val="center"/>
          </w:tcPr>
          <w:p w14:paraId="1C47F5D8"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0FAF1E30"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4C25CC30"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6117227B" w14:textId="77777777" w:rsidR="002E1CD3" w:rsidRPr="00B673EB" w:rsidRDefault="002E1CD3" w:rsidP="00025468">
            <w:pPr>
              <w:jc w:val="center"/>
              <w:rPr>
                <w:sz w:val="16"/>
                <w:szCs w:val="16"/>
              </w:rPr>
            </w:pPr>
          </w:p>
        </w:tc>
        <w:tc>
          <w:tcPr>
            <w:tcW w:w="910" w:type="dxa"/>
            <w:vAlign w:val="center"/>
          </w:tcPr>
          <w:p w14:paraId="4F92A8BE" w14:textId="77777777" w:rsidR="002E1CD3" w:rsidRPr="007F1223" w:rsidRDefault="002E1CD3" w:rsidP="00025468">
            <w:pPr>
              <w:jc w:val="center"/>
              <w:rPr>
                <w:color w:val="FF0000"/>
                <w:sz w:val="16"/>
                <w:szCs w:val="16"/>
              </w:rPr>
            </w:pPr>
            <w:r w:rsidRPr="00B673EB">
              <w:rPr>
                <w:sz w:val="16"/>
                <w:szCs w:val="16"/>
              </w:rPr>
              <w:t>93.18%</w:t>
            </w:r>
          </w:p>
        </w:tc>
        <w:tc>
          <w:tcPr>
            <w:tcW w:w="776" w:type="dxa"/>
            <w:vAlign w:val="center"/>
          </w:tcPr>
          <w:p w14:paraId="4860559E"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32C16B03" w14:textId="77777777" w:rsidR="002E1CD3" w:rsidRPr="00B673EB" w:rsidRDefault="002E1CD3" w:rsidP="00025468">
            <w:pPr>
              <w:jc w:val="center"/>
              <w:rPr>
                <w:sz w:val="16"/>
                <w:szCs w:val="16"/>
              </w:rPr>
            </w:pPr>
          </w:p>
        </w:tc>
        <w:tc>
          <w:tcPr>
            <w:tcW w:w="664" w:type="dxa"/>
            <w:vAlign w:val="center"/>
          </w:tcPr>
          <w:p w14:paraId="4133190C" w14:textId="77777777" w:rsidR="002E1CD3" w:rsidRPr="00B673EB" w:rsidRDefault="002E1CD3" w:rsidP="00025468">
            <w:pPr>
              <w:jc w:val="center"/>
              <w:rPr>
                <w:rFonts w:eastAsiaTheme="minorEastAsia"/>
                <w:sz w:val="16"/>
                <w:szCs w:val="16"/>
                <w:lang w:eastAsia="zh-CN"/>
              </w:rPr>
            </w:pPr>
          </w:p>
        </w:tc>
      </w:tr>
      <w:tr w:rsidR="002E1CD3" w:rsidRPr="00480BA6" w14:paraId="7AC4EADF" w14:textId="77777777" w:rsidTr="00025468">
        <w:trPr>
          <w:trHeight w:hRule="exact" w:val="283"/>
          <w:jc w:val="center"/>
        </w:trPr>
        <w:tc>
          <w:tcPr>
            <w:tcW w:w="865" w:type="dxa"/>
            <w:vMerge/>
            <w:shd w:val="clear" w:color="auto" w:fill="9CC2E5" w:themeFill="accent1" w:themeFillTint="99"/>
            <w:vAlign w:val="center"/>
          </w:tcPr>
          <w:p w14:paraId="2DB2844C" w14:textId="77777777" w:rsidR="002E1CD3" w:rsidRPr="00B673EB" w:rsidRDefault="002E1CD3" w:rsidP="00025468">
            <w:pPr>
              <w:jc w:val="center"/>
              <w:rPr>
                <w:sz w:val="16"/>
                <w:szCs w:val="16"/>
              </w:rPr>
            </w:pPr>
          </w:p>
        </w:tc>
        <w:tc>
          <w:tcPr>
            <w:tcW w:w="1857" w:type="dxa"/>
            <w:vAlign w:val="center"/>
          </w:tcPr>
          <w:p w14:paraId="348A1427"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3033ED04"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53188BEB"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6FBC8B90" w14:textId="77777777" w:rsidR="002E1CD3" w:rsidRPr="00B673EB" w:rsidRDefault="002E1CD3" w:rsidP="00025468">
            <w:pPr>
              <w:jc w:val="center"/>
              <w:rPr>
                <w:sz w:val="16"/>
                <w:szCs w:val="16"/>
              </w:rPr>
            </w:pPr>
          </w:p>
        </w:tc>
        <w:tc>
          <w:tcPr>
            <w:tcW w:w="910" w:type="dxa"/>
            <w:vAlign w:val="center"/>
          </w:tcPr>
          <w:p w14:paraId="2F43014F" w14:textId="77777777" w:rsidR="002E1CD3" w:rsidRPr="007F1223" w:rsidRDefault="002E1CD3" w:rsidP="00025468">
            <w:pPr>
              <w:jc w:val="center"/>
              <w:rPr>
                <w:color w:val="FF0000"/>
                <w:sz w:val="16"/>
                <w:szCs w:val="16"/>
              </w:rPr>
            </w:pPr>
            <w:r w:rsidRPr="00B673EB">
              <w:rPr>
                <w:sz w:val="16"/>
                <w:szCs w:val="16"/>
              </w:rPr>
              <w:t>93.18%</w:t>
            </w:r>
          </w:p>
        </w:tc>
        <w:tc>
          <w:tcPr>
            <w:tcW w:w="776" w:type="dxa"/>
            <w:vAlign w:val="center"/>
          </w:tcPr>
          <w:p w14:paraId="3896000D"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6D8CD015" w14:textId="77777777" w:rsidR="002E1CD3" w:rsidRPr="00B673EB" w:rsidRDefault="002E1CD3" w:rsidP="00025468">
            <w:pPr>
              <w:jc w:val="center"/>
              <w:rPr>
                <w:sz w:val="16"/>
                <w:szCs w:val="16"/>
              </w:rPr>
            </w:pPr>
          </w:p>
        </w:tc>
        <w:tc>
          <w:tcPr>
            <w:tcW w:w="664" w:type="dxa"/>
            <w:vAlign w:val="center"/>
          </w:tcPr>
          <w:p w14:paraId="4E179BE8"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2E1CD3" w:rsidRPr="00480BA6" w14:paraId="5193EF87" w14:textId="77777777" w:rsidTr="00025468">
        <w:trPr>
          <w:trHeight w:hRule="exact" w:val="283"/>
          <w:jc w:val="center"/>
        </w:trPr>
        <w:tc>
          <w:tcPr>
            <w:tcW w:w="865" w:type="dxa"/>
            <w:vMerge/>
            <w:shd w:val="clear" w:color="auto" w:fill="9CC2E5" w:themeFill="accent1" w:themeFillTint="99"/>
            <w:vAlign w:val="center"/>
          </w:tcPr>
          <w:p w14:paraId="6F7353D0" w14:textId="77777777" w:rsidR="002E1CD3" w:rsidRPr="00B673EB" w:rsidRDefault="002E1CD3" w:rsidP="00025468">
            <w:pPr>
              <w:jc w:val="center"/>
              <w:rPr>
                <w:sz w:val="16"/>
                <w:szCs w:val="16"/>
              </w:rPr>
            </w:pPr>
          </w:p>
        </w:tc>
        <w:tc>
          <w:tcPr>
            <w:tcW w:w="1857" w:type="dxa"/>
            <w:vAlign w:val="center"/>
          </w:tcPr>
          <w:p w14:paraId="3663347F"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16E1AF33"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6B0B00CE"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202AD167" w14:textId="77777777" w:rsidR="002E1CD3" w:rsidRPr="00B673EB" w:rsidRDefault="002E1CD3" w:rsidP="00025468">
            <w:pPr>
              <w:jc w:val="center"/>
              <w:rPr>
                <w:sz w:val="16"/>
                <w:szCs w:val="16"/>
              </w:rPr>
            </w:pPr>
          </w:p>
        </w:tc>
        <w:tc>
          <w:tcPr>
            <w:tcW w:w="910" w:type="dxa"/>
            <w:vAlign w:val="center"/>
          </w:tcPr>
          <w:p w14:paraId="25B02BEB" w14:textId="77777777" w:rsidR="002E1CD3" w:rsidRPr="007F1223" w:rsidRDefault="002E1CD3" w:rsidP="00025468">
            <w:pPr>
              <w:jc w:val="center"/>
              <w:rPr>
                <w:color w:val="FF0000"/>
                <w:sz w:val="16"/>
                <w:szCs w:val="16"/>
              </w:rPr>
            </w:pPr>
            <w:r w:rsidRPr="00B673EB">
              <w:rPr>
                <w:sz w:val="16"/>
                <w:szCs w:val="16"/>
              </w:rPr>
              <w:t>93%</w:t>
            </w:r>
          </w:p>
        </w:tc>
        <w:tc>
          <w:tcPr>
            <w:tcW w:w="776" w:type="dxa"/>
            <w:vAlign w:val="center"/>
          </w:tcPr>
          <w:p w14:paraId="7291A57E"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5886CBC8" w14:textId="77777777" w:rsidR="002E1CD3" w:rsidRPr="00B673EB" w:rsidRDefault="002E1CD3" w:rsidP="00025468">
            <w:pPr>
              <w:jc w:val="center"/>
              <w:rPr>
                <w:sz w:val="16"/>
                <w:szCs w:val="16"/>
              </w:rPr>
            </w:pPr>
          </w:p>
        </w:tc>
        <w:tc>
          <w:tcPr>
            <w:tcW w:w="664" w:type="dxa"/>
            <w:vAlign w:val="center"/>
          </w:tcPr>
          <w:p w14:paraId="46449EFB" w14:textId="77777777" w:rsidR="002E1CD3" w:rsidRPr="00B673EB" w:rsidRDefault="002E1CD3" w:rsidP="00025468">
            <w:pPr>
              <w:jc w:val="center"/>
              <w:rPr>
                <w:rFonts w:eastAsiaTheme="minorEastAsia"/>
                <w:sz w:val="16"/>
                <w:szCs w:val="16"/>
                <w:lang w:eastAsia="zh-CN"/>
              </w:rPr>
            </w:pPr>
          </w:p>
        </w:tc>
      </w:tr>
      <w:tr w:rsidR="002E1CD3" w:rsidRPr="00480BA6" w14:paraId="004544F9" w14:textId="77777777" w:rsidTr="00025468">
        <w:trPr>
          <w:trHeight w:hRule="exact" w:val="283"/>
          <w:jc w:val="center"/>
        </w:trPr>
        <w:tc>
          <w:tcPr>
            <w:tcW w:w="865" w:type="dxa"/>
            <w:vMerge/>
            <w:shd w:val="clear" w:color="auto" w:fill="9CC2E5" w:themeFill="accent1" w:themeFillTint="99"/>
            <w:vAlign w:val="center"/>
          </w:tcPr>
          <w:p w14:paraId="335900E9" w14:textId="77777777" w:rsidR="002E1CD3" w:rsidRPr="00B673EB" w:rsidRDefault="002E1CD3" w:rsidP="00025468">
            <w:pPr>
              <w:jc w:val="center"/>
              <w:rPr>
                <w:sz w:val="16"/>
                <w:szCs w:val="16"/>
              </w:rPr>
            </w:pPr>
          </w:p>
        </w:tc>
        <w:tc>
          <w:tcPr>
            <w:tcW w:w="1857" w:type="dxa"/>
            <w:vAlign w:val="center"/>
          </w:tcPr>
          <w:p w14:paraId="7884AF93"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-baseline</w:t>
            </w:r>
          </w:p>
        </w:tc>
        <w:tc>
          <w:tcPr>
            <w:tcW w:w="674" w:type="dxa"/>
            <w:vAlign w:val="center"/>
          </w:tcPr>
          <w:p w14:paraId="15509ECE"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50E8F6D0"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14516953" w14:textId="77777777" w:rsidR="002E1CD3" w:rsidRPr="00B673EB" w:rsidRDefault="002E1CD3" w:rsidP="00025468">
            <w:pPr>
              <w:jc w:val="center"/>
              <w:rPr>
                <w:sz w:val="16"/>
                <w:szCs w:val="16"/>
              </w:rPr>
            </w:pPr>
          </w:p>
        </w:tc>
        <w:tc>
          <w:tcPr>
            <w:tcW w:w="910" w:type="dxa"/>
            <w:vAlign w:val="center"/>
          </w:tcPr>
          <w:p w14:paraId="12424DE0" w14:textId="77777777" w:rsidR="002E1CD3" w:rsidRPr="007F1223" w:rsidRDefault="002E1CD3" w:rsidP="00025468">
            <w:pPr>
              <w:jc w:val="center"/>
              <w:rPr>
                <w:color w:val="FF0000"/>
                <w:sz w:val="16"/>
                <w:szCs w:val="16"/>
              </w:rPr>
            </w:pPr>
            <w:r w:rsidRPr="00B673EB">
              <w:rPr>
                <w:sz w:val="16"/>
                <w:szCs w:val="16"/>
              </w:rPr>
              <w:t>93%</w:t>
            </w:r>
          </w:p>
        </w:tc>
        <w:tc>
          <w:tcPr>
            <w:tcW w:w="776" w:type="dxa"/>
            <w:vAlign w:val="center"/>
          </w:tcPr>
          <w:p w14:paraId="14B2511C"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17DE64A2" w14:textId="77777777" w:rsidR="002E1CD3" w:rsidRPr="00B673EB" w:rsidRDefault="002E1CD3" w:rsidP="00025468">
            <w:pPr>
              <w:jc w:val="center"/>
              <w:rPr>
                <w:sz w:val="16"/>
                <w:szCs w:val="16"/>
              </w:rPr>
            </w:pPr>
          </w:p>
        </w:tc>
        <w:tc>
          <w:tcPr>
            <w:tcW w:w="664" w:type="dxa"/>
            <w:vAlign w:val="center"/>
          </w:tcPr>
          <w:p w14:paraId="49C75CF0"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2E1CD3" w:rsidRPr="00480BA6" w14:paraId="04AE3395" w14:textId="77777777" w:rsidTr="00025468">
        <w:trPr>
          <w:trHeight w:hRule="exact" w:val="283"/>
          <w:jc w:val="center"/>
        </w:trPr>
        <w:tc>
          <w:tcPr>
            <w:tcW w:w="865" w:type="dxa"/>
            <w:vMerge/>
            <w:shd w:val="clear" w:color="auto" w:fill="9CC2E5" w:themeFill="accent1" w:themeFillTint="99"/>
            <w:vAlign w:val="center"/>
          </w:tcPr>
          <w:p w14:paraId="7C73B981" w14:textId="77777777" w:rsidR="002E1CD3" w:rsidRPr="00B673EB" w:rsidRDefault="002E1CD3" w:rsidP="00025468">
            <w:pPr>
              <w:jc w:val="center"/>
              <w:rPr>
                <w:sz w:val="16"/>
                <w:szCs w:val="16"/>
              </w:rPr>
            </w:pPr>
          </w:p>
        </w:tc>
        <w:tc>
          <w:tcPr>
            <w:tcW w:w="1857" w:type="dxa"/>
            <w:vAlign w:val="center"/>
          </w:tcPr>
          <w:p w14:paraId="7EA07AC7"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6D9328B0"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418CE6A4"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55790169" w14:textId="77777777" w:rsidR="002E1CD3" w:rsidRPr="00B673EB" w:rsidRDefault="002E1CD3" w:rsidP="00025468">
            <w:pPr>
              <w:jc w:val="center"/>
              <w:rPr>
                <w:sz w:val="16"/>
                <w:szCs w:val="16"/>
              </w:rPr>
            </w:pPr>
          </w:p>
        </w:tc>
        <w:tc>
          <w:tcPr>
            <w:tcW w:w="910" w:type="dxa"/>
            <w:vAlign w:val="center"/>
          </w:tcPr>
          <w:p w14:paraId="1E37FF33" w14:textId="77777777" w:rsidR="002E1CD3" w:rsidRPr="007F1223" w:rsidRDefault="002E1CD3" w:rsidP="00025468">
            <w:pPr>
              <w:jc w:val="center"/>
              <w:rPr>
                <w:color w:val="FF0000"/>
                <w:sz w:val="16"/>
                <w:szCs w:val="16"/>
              </w:rPr>
            </w:pPr>
            <w:r w:rsidRPr="007F1223">
              <w:rPr>
                <w:color w:val="FF0000"/>
                <w:sz w:val="16"/>
                <w:szCs w:val="16"/>
              </w:rPr>
              <w:t>83%</w:t>
            </w:r>
          </w:p>
        </w:tc>
        <w:tc>
          <w:tcPr>
            <w:tcW w:w="776" w:type="dxa"/>
            <w:vAlign w:val="center"/>
          </w:tcPr>
          <w:p w14:paraId="65460A23"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4AFFCCE9" w14:textId="77777777" w:rsidR="002E1CD3" w:rsidRPr="00B673EB" w:rsidRDefault="002E1CD3" w:rsidP="00025468">
            <w:pPr>
              <w:jc w:val="center"/>
              <w:rPr>
                <w:sz w:val="16"/>
                <w:szCs w:val="16"/>
              </w:rPr>
            </w:pPr>
            <w:r w:rsidRPr="00B673EB">
              <w:rPr>
                <w:rFonts w:hint="eastAsia"/>
                <w:sz w:val="16"/>
                <w:szCs w:val="16"/>
              </w:rPr>
              <w:t>22.60%</w:t>
            </w:r>
          </w:p>
        </w:tc>
        <w:tc>
          <w:tcPr>
            <w:tcW w:w="664" w:type="dxa"/>
            <w:vAlign w:val="center"/>
          </w:tcPr>
          <w:p w14:paraId="5264EB92" w14:textId="77777777" w:rsidR="002E1CD3" w:rsidRPr="00B673EB" w:rsidRDefault="002E1CD3" w:rsidP="00025468">
            <w:pPr>
              <w:jc w:val="center"/>
              <w:rPr>
                <w:rFonts w:eastAsiaTheme="minorEastAsia"/>
                <w:sz w:val="16"/>
                <w:szCs w:val="16"/>
                <w:lang w:eastAsia="zh-CN"/>
              </w:rPr>
            </w:pPr>
          </w:p>
        </w:tc>
      </w:tr>
      <w:tr w:rsidR="002E1CD3" w:rsidRPr="00480BA6" w14:paraId="40157C62" w14:textId="77777777" w:rsidTr="00025468">
        <w:trPr>
          <w:trHeight w:hRule="exact" w:val="283"/>
          <w:jc w:val="center"/>
        </w:trPr>
        <w:tc>
          <w:tcPr>
            <w:tcW w:w="865" w:type="dxa"/>
            <w:vMerge/>
            <w:shd w:val="clear" w:color="auto" w:fill="9CC2E5" w:themeFill="accent1" w:themeFillTint="99"/>
            <w:vAlign w:val="center"/>
          </w:tcPr>
          <w:p w14:paraId="29FD920E" w14:textId="77777777" w:rsidR="002E1CD3" w:rsidRPr="00B673EB" w:rsidRDefault="002E1CD3" w:rsidP="00025468">
            <w:pPr>
              <w:jc w:val="center"/>
              <w:rPr>
                <w:sz w:val="16"/>
                <w:szCs w:val="16"/>
              </w:rPr>
            </w:pPr>
          </w:p>
        </w:tc>
        <w:tc>
          <w:tcPr>
            <w:tcW w:w="1857" w:type="dxa"/>
            <w:vAlign w:val="center"/>
          </w:tcPr>
          <w:p w14:paraId="7FD8DC07"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3D7DFA8B" w14:textId="77777777" w:rsidR="002E1CD3" w:rsidRPr="00B673EB" w:rsidRDefault="002E1CD3" w:rsidP="00025468">
            <w:pPr>
              <w:jc w:val="center"/>
              <w:rPr>
                <w:sz w:val="16"/>
                <w:szCs w:val="16"/>
              </w:rPr>
            </w:pPr>
            <w:r w:rsidRPr="00B673EB">
              <w:rPr>
                <w:rFonts w:hint="eastAsia"/>
                <w:sz w:val="16"/>
                <w:szCs w:val="16"/>
              </w:rPr>
              <w:t>11</w:t>
            </w:r>
          </w:p>
        </w:tc>
        <w:tc>
          <w:tcPr>
            <w:tcW w:w="1552" w:type="dxa"/>
            <w:vAlign w:val="center"/>
          </w:tcPr>
          <w:p w14:paraId="25018608"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467FAB16" w14:textId="77777777" w:rsidR="002E1CD3" w:rsidRPr="00B673EB" w:rsidRDefault="002E1CD3" w:rsidP="00025468">
            <w:pPr>
              <w:jc w:val="center"/>
              <w:rPr>
                <w:sz w:val="16"/>
                <w:szCs w:val="16"/>
              </w:rPr>
            </w:pPr>
          </w:p>
        </w:tc>
        <w:tc>
          <w:tcPr>
            <w:tcW w:w="910" w:type="dxa"/>
            <w:vAlign w:val="center"/>
          </w:tcPr>
          <w:p w14:paraId="2AD33E17" w14:textId="77777777" w:rsidR="002E1CD3" w:rsidRPr="007F1223" w:rsidRDefault="002E1CD3" w:rsidP="00025468">
            <w:pPr>
              <w:jc w:val="center"/>
              <w:rPr>
                <w:color w:val="FF0000"/>
                <w:sz w:val="16"/>
                <w:szCs w:val="16"/>
              </w:rPr>
            </w:pPr>
            <w:r w:rsidRPr="007F1223">
              <w:rPr>
                <w:color w:val="FF0000"/>
                <w:sz w:val="16"/>
                <w:szCs w:val="16"/>
              </w:rPr>
              <w:t>83%</w:t>
            </w:r>
          </w:p>
        </w:tc>
        <w:tc>
          <w:tcPr>
            <w:tcW w:w="776" w:type="dxa"/>
            <w:vAlign w:val="center"/>
          </w:tcPr>
          <w:p w14:paraId="0501BCB2"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2EB09EF4" w14:textId="77777777" w:rsidR="002E1CD3" w:rsidRPr="00B673EB" w:rsidRDefault="002E1CD3" w:rsidP="00025468">
            <w:pPr>
              <w:jc w:val="center"/>
              <w:rPr>
                <w:sz w:val="16"/>
                <w:szCs w:val="16"/>
              </w:rPr>
            </w:pPr>
            <w:r w:rsidRPr="00B673EB">
              <w:rPr>
                <w:rFonts w:hint="eastAsia"/>
                <w:sz w:val="16"/>
                <w:szCs w:val="16"/>
              </w:rPr>
              <w:t>22.60%</w:t>
            </w:r>
          </w:p>
        </w:tc>
        <w:tc>
          <w:tcPr>
            <w:tcW w:w="664" w:type="dxa"/>
            <w:vAlign w:val="center"/>
          </w:tcPr>
          <w:p w14:paraId="48CEC983"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2E1CD3" w:rsidRPr="00480BA6" w14:paraId="3024EBD3" w14:textId="77777777" w:rsidTr="00025468">
        <w:trPr>
          <w:trHeight w:hRule="exact" w:val="283"/>
          <w:jc w:val="center"/>
        </w:trPr>
        <w:tc>
          <w:tcPr>
            <w:tcW w:w="865" w:type="dxa"/>
            <w:vMerge/>
            <w:shd w:val="clear" w:color="auto" w:fill="9CC2E5" w:themeFill="accent1" w:themeFillTint="99"/>
            <w:vAlign w:val="center"/>
          </w:tcPr>
          <w:p w14:paraId="1351949F" w14:textId="77777777" w:rsidR="002E1CD3" w:rsidRPr="00B673EB" w:rsidRDefault="002E1CD3" w:rsidP="00025468">
            <w:pPr>
              <w:jc w:val="center"/>
              <w:rPr>
                <w:sz w:val="16"/>
                <w:szCs w:val="16"/>
              </w:rPr>
            </w:pPr>
          </w:p>
        </w:tc>
        <w:tc>
          <w:tcPr>
            <w:tcW w:w="1857" w:type="dxa"/>
            <w:vAlign w:val="center"/>
          </w:tcPr>
          <w:p w14:paraId="3BBF4325"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337FC2CD"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4760FC94"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6EC685E4" w14:textId="77777777" w:rsidR="002E1CD3" w:rsidRPr="00B673EB" w:rsidRDefault="002E1CD3" w:rsidP="00025468">
            <w:pPr>
              <w:jc w:val="center"/>
              <w:rPr>
                <w:sz w:val="16"/>
                <w:szCs w:val="16"/>
              </w:rPr>
            </w:pPr>
          </w:p>
        </w:tc>
        <w:tc>
          <w:tcPr>
            <w:tcW w:w="910" w:type="dxa"/>
            <w:vAlign w:val="center"/>
          </w:tcPr>
          <w:p w14:paraId="510B6AA5" w14:textId="77777777" w:rsidR="002E1CD3" w:rsidRPr="007F1223" w:rsidRDefault="002E1CD3" w:rsidP="00025468">
            <w:pPr>
              <w:jc w:val="center"/>
              <w:rPr>
                <w:color w:val="FF0000"/>
                <w:sz w:val="16"/>
                <w:szCs w:val="16"/>
              </w:rPr>
            </w:pPr>
            <w:r w:rsidRPr="007F1223">
              <w:rPr>
                <w:color w:val="FF0000"/>
                <w:sz w:val="16"/>
                <w:szCs w:val="16"/>
              </w:rPr>
              <w:t>85.83%</w:t>
            </w:r>
          </w:p>
        </w:tc>
        <w:tc>
          <w:tcPr>
            <w:tcW w:w="776" w:type="dxa"/>
            <w:vAlign w:val="center"/>
          </w:tcPr>
          <w:p w14:paraId="3E072EA8"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3495C065" w14:textId="77777777" w:rsidR="002E1CD3" w:rsidRPr="00B673EB" w:rsidRDefault="002E1CD3" w:rsidP="00025468">
            <w:pPr>
              <w:jc w:val="center"/>
              <w:rPr>
                <w:sz w:val="16"/>
                <w:szCs w:val="16"/>
              </w:rPr>
            </w:pPr>
            <w:r w:rsidRPr="00B673EB">
              <w:rPr>
                <w:rFonts w:hint="eastAsia"/>
                <w:sz w:val="16"/>
                <w:szCs w:val="16"/>
              </w:rPr>
              <w:t>21.50%</w:t>
            </w:r>
          </w:p>
        </w:tc>
        <w:tc>
          <w:tcPr>
            <w:tcW w:w="664" w:type="dxa"/>
            <w:vAlign w:val="center"/>
          </w:tcPr>
          <w:p w14:paraId="7002A29A" w14:textId="77777777" w:rsidR="002E1CD3" w:rsidRPr="00B673EB" w:rsidRDefault="002E1CD3" w:rsidP="00025468">
            <w:pPr>
              <w:jc w:val="center"/>
              <w:rPr>
                <w:rFonts w:eastAsiaTheme="minorEastAsia"/>
                <w:sz w:val="16"/>
                <w:szCs w:val="16"/>
                <w:lang w:eastAsia="zh-CN"/>
              </w:rPr>
            </w:pPr>
          </w:p>
        </w:tc>
      </w:tr>
      <w:tr w:rsidR="002E1CD3" w:rsidRPr="00480BA6" w14:paraId="76440362" w14:textId="77777777" w:rsidTr="00025468">
        <w:trPr>
          <w:trHeight w:hRule="exact" w:val="283"/>
          <w:jc w:val="center"/>
        </w:trPr>
        <w:tc>
          <w:tcPr>
            <w:tcW w:w="865" w:type="dxa"/>
            <w:vMerge/>
            <w:shd w:val="clear" w:color="auto" w:fill="9CC2E5" w:themeFill="accent1" w:themeFillTint="99"/>
            <w:vAlign w:val="center"/>
          </w:tcPr>
          <w:p w14:paraId="1377DD7D" w14:textId="77777777" w:rsidR="002E1CD3" w:rsidRPr="00B673EB" w:rsidRDefault="002E1CD3" w:rsidP="00025468">
            <w:pPr>
              <w:jc w:val="center"/>
              <w:rPr>
                <w:sz w:val="16"/>
                <w:szCs w:val="16"/>
              </w:rPr>
            </w:pPr>
          </w:p>
        </w:tc>
        <w:tc>
          <w:tcPr>
            <w:tcW w:w="1857" w:type="dxa"/>
            <w:vAlign w:val="center"/>
          </w:tcPr>
          <w:p w14:paraId="7878C419" w14:textId="77777777" w:rsidR="002E1CD3" w:rsidRPr="00B673EB" w:rsidRDefault="002E1CD3" w:rsidP="00025468">
            <w:pPr>
              <w:jc w:val="center"/>
              <w:rPr>
                <w:sz w:val="16"/>
                <w:szCs w:val="16"/>
              </w:rPr>
            </w:pPr>
            <w:proofErr w:type="spellStart"/>
            <w:r w:rsidRPr="00B673EB">
              <w:rPr>
                <w:rFonts w:hint="eastAsia"/>
                <w:sz w:val="16"/>
                <w:szCs w:val="16"/>
              </w:rPr>
              <w:t>eCDRX</w:t>
            </w:r>
            <w:proofErr w:type="spellEnd"/>
            <w:r w:rsidRPr="00B673EB">
              <w:rPr>
                <w:sz w:val="16"/>
                <w:szCs w:val="16"/>
              </w:rPr>
              <w:t xml:space="preserve"> (16_6_3)</w:t>
            </w:r>
          </w:p>
        </w:tc>
        <w:tc>
          <w:tcPr>
            <w:tcW w:w="674" w:type="dxa"/>
            <w:vAlign w:val="center"/>
          </w:tcPr>
          <w:p w14:paraId="4C07DC0E" w14:textId="77777777" w:rsidR="002E1CD3" w:rsidRPr="00B673EB" w:rsidRDefault="002E1CD3" w:rsidP="00025468">
            <w:pPr>
              <w:jc w:val="center"/>
              <w:rPr>
                <w:sz w:val="16"/>
                <w:szCs w:val="16"/>
              </w:rPr>
            </w:pPr>
            <w:r w:rsidRPr="00B673EB">
              <w:rPr>
                <w:rFonts w:hint="eastAsia"/>
                <w:sz w:val="16"/>
                <w:szCs w:val="16"/>
              </w:rPr>
              <w:t>10</w:t>
            </w:r>
          </w:p>
        </w:tc>
        <w:tc>
          <w:tcPr>
            <w:tcW w:w="1552" w:type="dxa"/>
            <w:vAlign w:val="center"/>
          </w:tcPr>
          <w:p w14:paraId="6491F15B" w14:textId="77777777" w:rsidR="002E1CD3" w:rsidRPr="00B673EB" w:rsidRDefault="002E1CD3" w:rsidP="00025468">
            <w:pPr>
              <w:jc w:val="center"/>
              <w:rPr>
                <w:sz w:val="16"/>
                <w:szCs w:val="16"/>
              </w:rPr>
            </w:pPr>
            <w:r w:rsidRPr="00B673EB">
              <w:rPr>
                <w:rFonts w:hint="eastAsia"/>
                <w:sz w:val="16"/>
                <w:szCs w:val="16"/>
              </w:rPr>
              <w:t>11</w:t>
            </w:r>
          </w:p>
        </w:tc>
        <w:tc>
          <w:tcPr>
            <w:tcW w:w="910" w:type="dxa"/>
            <w:vAlign w:val="center"/>
          </w:tcPr>
          <w:p w14:paraId="4DE51BF4" w14:textId="77777777" w:rsidR="002E1CD3" w:rsidRPr="00B673EB" w:rsidRDefault="002E1CD3" w:rsidP="00025468">
            <w:pPr>
              <w:jc w:val="center"/>
              <w:rPr>
                <w:sz w:val="16"/>
                <w:szCs w:val="16"/>
              </w:rPr>
            </w:pPr>
          </w:p>
        </w:tc>
        <w:tc>
          <w:tcPr>
            <w:tcW w:w="910" w:type="dxa"/>
            <w:vAlign w:val="center"/>
          </w:tcPr>
          <w:p w14:paraId="696E4F0F" w14:textId="77777777" w:rsidR="002E1CD3" w:rsidRPr="007F1223" w:rsidRDefault="002E1CD3" w:rsidP="00025468">
            <w:pPr>
              <w:jc w:val="center"/>
              <w:rPr>
                <w:color w:val="FF0000"/>
                <w:sz w:val="16"/>
                <w:szCs w:val="16"/>
              </w:rPr>
            </w:pPr>
            <w:r w:rsidRPr="007F1223">
              <w:rPr>
                <w:color w:val="FF0000"/>
                <w:sz w:val="16"/>
                <w:szCs w:val="16"/>
              </w:rPr>
              <w:t>85.83%</w:t>
            </w:r>
          </w:p>
        </w:tc>
        <w:tc>
          <w:tcPr>
            <w:tcW w:w="776" w:type="dxa"/>
            <w:vAlign w:val="center"/>
          </w:tcPr>
          <w:p w14:paraId="47DBD01C" w14:textId="77777777" w:rsidR="002E1CD3" w:rsidRPr="00B673EB" w:rsidRDefault="002E1CD3" w:rsidP="00025468">
            <w:pPr>
              <w:jc w:val="center"/>
              <w:rPr>
                <w:sz w:val="16"/>
                <w:szCs w:val="16"/>
              </w:rPr>
            </w:pPr>
            <w:r w:rsidRPr="00B673EB">
              <w:rPr>
                <w:sz w:val="16"/>
                <w:szCs w:val="16"/>
              </w:rPr>
              <w:t>100%</w:t>
            </w:r>
          </w:p>
        </w:tc>
        <w:tc>
          <w:tcPr>
            <w:tcW w:w="852" w:type="dxa"/>
            <w:vAlign w:val="center"/>
          </w:tcPr>
          <w:p w14:paraId="56CB9DF5" w14:textId="77777777" w:rsidR="002E1CD3" w:rsidRPr="00B673EB" w:rsidRDefault="002E1CD3" w:rsidP="00025468">
            <w:pPr>
              <w:jc w:val="center"/>
              <w:rPr>
                <w:sz w:val="16"/>
                <w:szCs w:val="16"/>
              </w:rPr>
            </w:pPr>
            <w:r w:rsidRPr="00B673EB">
              <w:rPr>
                <w:rFonts w:hint="eastAsia"/>
                <w:sz w:val="16"/>
                <w:szCs w:val="16"/>
              </w:rPr>
              <w:t>21.40%</w:t>
            </w:r>
          </w:p>
        </w:tc>
        <w:tc>
          <w:tcPr>
            <w:tcW w:w="664" w:type="dxa"/>
            <w:vAlign w:val="center"/>
          </w:tcPr>
          <w:p w14:paraId="5C77AD66" w14:textId="77777777" w:rsidR="002E1CD3" w:rsidRPr="00B673EB" w:rsidRDefault="002E1CD3" w:rsidP="0002546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2E1CD3" w:rsidRPr="00480BA6" w14:paraId="1BF34538" w14:textId="77777777" w:rsidTr="00025468">
        <w:trPr>
          <w:trHeight w:hRule="exact" w:val="283"/>
          <w:jc w:val="center"/>
        </w:trPr>
        <w:tc>
          <w:tcPr>
            <w:tcW w:w="865" w:type="dxa"/>
            <w:shd w:val="clear" w:color="auto" w:fill="9CC2E5" w:themeFill="accent1" w:themeFillTint="99"/>
            <w:vAlign w:val="center"/>
          </w:tcPr>
          <w:p w14:paraId="2A42C4EF" w14:textId="77777777" w:rsidR="002E1CD3" w:rsidRPr="00B673EB" w:rsidRDefault="002E1CD3" w:rsidP="00025468">
            <w:pPr>
              <w:jc w:val="center"/>
              <w:rPr>
                <w:sz w:val="16"/>
                <w:szCs w:val="16"/>
              </w:rPr>
            </w:pPr>
            <w:r w:rsidRPr="00B673EB">
              <w:rPr>
                <w:rFonts w:hint="eastAsia"/>
                <w:sz w:val="16"/>
                <w:szCs w:val="16"/>
              </w:rPr>
              <w:t>QC</w:t>
            </w:r>
          </w:p>
        </w:tc>
        <w:tc>
          <w:tcPr>
            <w:tcW w:w="1857" w:type="dxa"/>
            <w:vAlign w:val="center"/>
          </w:tcPr>
          <w:p w14:paraId="5E89C1E4" w14:textId="77777777" w:rsidR="002E1CD3" w:rsidRPr="00B673EB" w:rsidRDefault="002E1CD3" w:rsidP="0002546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74" w:type="dxa"/>
            <w:vAlign w:val="center"/>
          </w:tcPr>
          <w:p w14:paraId="65E02317" w14:textId="77777777" w:rsidR="002E1CD3" w:rsidRPr="00B673EB" w:rsidRDefault="002E1CD3" w:rsidP="00025468">
            <w:pPr>
              <w:jc w:val="center"/>
              <w:rPr>
                <w:sz w:val="16"/>
                <w:szCs w:val="16"/>
              </w:rPr>
            </w:pPr>
            <w:r w:rsidRPr="00B673EB">
              <w:rPr>
                <w:rFonts w:hint="eastAsia"/>
                <w:sz w:val="16"/>
                <w:szCs w:val="16"/>
              </w:rPr>
              <w:t>9</w:t>
            </w:r>
          </w:p>
        </w:tc>
        <w:tc>
          <w:tcPr>
            <w:tcW w:w="1552" w:type="dxa"/>
            <w:vAlign w:val="center"/>
          </w:tcPr>
          <w:p w14:paraId="62AF0C55" w14:textId="77777777" w:rsidR="002E1CD3" w:rsidRPr="00B673EB" w:rsidRDefault="002E1CD3" w:rsidP="00025468">
            <w:pPr>
              <w:jc w:val="center"/>
              <w:rPr>
                <w:sz w:val="16"/>
                <w:szCs w:val="16"/>
              </w:rPr>
            </w:pPr>
            <w:r w:rsidRPr="00B673EB">
              <w:rPr>
                <w:rFonts w:hint="eastAsia"/>
                <w:sz w:val="16"/>
                <w:szCs w:val="16"/>
              </w:rPr>
              <w:t>9</w:t>
            </w:r>
          </w:p>
        </w:tc>
        <w:tc>
          <w:tcPr>
            <w:tcW w:w="910" w:type="dxa"/>
            <w:vAlign w:val="center"/>
          </w:tcPr>
          <w:p w14:paraId="7079170E" w14:textId="77777777" w:rsidR="002E1CD3" w:rsidRPr="00B673EB" w:rsidRDefault="002E1CD3" w:rsidP="00025468">
            <w:pPr>
              <w:jc w:val="center"/>
              <w:rPr>
                <w:sz w:val="16"/>
                <w:szCs w:val="16"/>
              </w:rPr>
            </w:pPr>
            <w:r w:rsidRPr="00B673EB">
              <w:rPr>
                <w:sz w:val="16"/>
                <w:szCs w:val="16"/>
              </w:rPr>
              <w:t>92.196%</w:t>
            </w:r>
          </w:p>
        </w:tc>
        <w:tc>
          <w:tcPr>
            <w:tcW w:w="910" w:type="dxa"/>
            <w:vAlign w:val="center"/>
          </w:tcPr>
          <w:p w14:paraId="70766FCA" w14:textId="77777777" w:rsidR="002E1CD3" w:rsidRPr="007F1223" w:rsidRDefault="002E1CD3" w:rsidP="00025468">
            <w:pPr>
              <w:jc w:val="center"/>
              <w:rPr>
                <w:color w:val="FF0000"/>
                <w:sz w:val="16"/>
                <w:szCs w:val="16"/>
              </w:rPr>
            </w:pPr>
            <w:r w:rsidRPr="00B673EB">
              <w:rPr>
                <w:sz w:val="16"/>
                <w:szCs w:val="16"/>
              </w:rPr>
              <w:t>92.196%</w:t>
            </w:r>
          </w:p>
        </w:tc>
        <w:tc>
          <w:tcPr>
            <w:tcW w:w="776" w:type="dxa"/>
            <w:vAlign w:val="center"/>
          </w:tcPr>
          <w:p w14:paraId="0AAB9465" w14:textId="77777777" w:rsidR="002E1CD3" w:rsidRPr="00B673EB" w:rsidRDefault="002E1CD3" w:rsidP="00025468">
            <w:pPr>
              <w:jc w:val="center"/>
              <w:rPr>
                <w:sz w:val="16"/>
                <w:szCs w:val="16"/>
              </w:rPr>
            </w:pPr>
            <w:r w:rsidRPr="00B673EB">
              <w:rPr>
                <w:sz w:val="16"/>
                <w:szCs w:val="16"/>
              </w:rPr>
              <w:t>1</w:t>
            </w:r>
            <w:r>
              <w:rPr>
                <w:sz w:val="16"/>
                <w:szCs w:val="16"/>
              </w:rPr>
              <w:t>00%</w:t>
            </w:r>
          </w:p>
        </w:tc>
        <w:tc>
          <w:tcPr>
            <w:tcW w:w="852" w:type="dxa"/>
            <w:vAlign w:val="center"/>
          </w:tcPr>
          <w:p w14:paraId="73688B7A" w14:textId="77777777" w:rsidR="002E1CD3" w:rsidRPr="00B673EB" w:rsidRDefault="002E1CD3" w:rsidP="00025468">
            <w:pPr>
              <w:jc w:val="center"/>
              <w:rPr>
                <w:sz w:val="16"/>
                <w:szCs w:val="16"/>
              </w:rPr>
            </w:pPr>
            <w:r w:rsidRPr="00B673EB">
              <w:rPr>
                <w:rFonts w:hint="eastAsia"/>
                <w:sz w:val="16"/>
                <w:szCs w:val="16"/>
              </w:rPr>
              <w:t>0</w:t>
            </w:r>
            <w:r w:rsidRPr="00B673EB">
              <w:rPr>
                <w:sz w:val="16"/>
                <w:szCs w:val="16"/>
              </w:rPr>
              <w:t>%</w:t>
            </w:r>
          </w:p>
        </w:tc>
        <w:tc>
          <w:tcPr>
            <w:tcW w:w="664" w:type="dxa"/>
            <w:vAlign w:val="center"/>
          </w:tcPr>
          <w:p w14:paraId="0CBBCEA5" w14:textId="77777777" w:rsidR="002E1CD3" w:rsidRPr="00B673EB" w:rsidRDefault="002E1CD3" w:rsidP="00025468">
            <w:pPr>
              <w:jc w:val="center"/>
              <w:rPr>
                <w:rFonts w:eastAsiaTheme="minorEastAsia"/>
                <w:sz w:val="16"/>
                <w:szCs w:val="16"/>
                <w:lang w:eastAsia="zh-CN"/>
              </w:rPr>
            </w:pPr>
          </w:p>
        </w:tc>
      </w:tr>
      <w:tr w:rsidR="002E1CD3" w:rsidRPr="00480BA6" w14:paraId="1B096844" w14:textId="77777777" w:rsidTr="00025468">
        <w:trPr>
          <w:trHeight w:hRule="exact" w:val="435"/>
          <w:jc w:val="center"/>
        </w:trPr>
        <w:tc>
          <w:tcPr>
            <w:tcW w:w="9060" w:type="dxa"/>
            <w:gridSpan w:val="9"/>
            <w:shd w:val="clear" w:color="auto" w:fill="FFFFFF" w:themeFill="background1"/>
            <w:vAlign w:val="center"/>
          </w:tcPr>
          <w:p w14:paraId="5EB32E70" w14:textId="77777777" w:rsidR="002E1CD3" w:rsidRPr="00B673EB" w:rsidRDefault="002E1CD3" w:rsidP="00025468">
            <w:pPr>
              <w:jc w:val="both"/>
              <w:rPr>
                <w:rFonts w:eastAsiaTheme="minorEastAsia"/>
                <w:sz w:val="16"/>
                <w:szCs w:val="16"/>
                <w:lang w:eastAsia="zh-CN"/>
              </w:rPr>
            </w:pPr>
            <w:r w:rsidRPr="00B673EB">
              <w:rPr>
                <w:rFonts w:eastAsiaTheme="minorEastAsia" w:hint="eastAsia"/>
                <w:sz w:val="16"/>
                <w:szCs w:val="16"/>
                <w:lang w:eastAsia="zh-CN"/>
              </w:rPr>
              <w:lastRenderedPageBreak/>
              <w:t>N</w:t>
            </w:r>
            <w:r w:rsidRPr="00B673EB">
              <w:rPr>
                <w:rFonts w:eastAsiaTheme="minorEastAsia"/>
                <w:sz w:val="16"/>
                <w:szCs w:val="16"/>
                <w:lang w:eastAsia="zh-CN"/>
              </w:rPr>
              <w:t xml:space="preserve">ote 1: Option 1: two-step </w:t>
            </w:r>
            <w:proofErr w:type="spellStart"/>
            <w:r w:rsidRPr="00B673EB">
              <w:rPr>
                <w:rFonts w:eastAsiaTheme="minorEastAsia"/>
                <w:sz w:val="16"/>
                <w:szCs w:val="16"/>
                <w:lang w:eastAsia="zh-CN"/>
              </w:rPr>
              <w:t>Qauntization</w:t>
            </w:r>
            <w:proofErr w:type="spellEnd"/>
          </w:p>
        </w:tc>
      </w:tr>
    </w:tbl>
    <w:p w14:paraId="5B6D472A" w14:textId="68BE1B8E" w:rsidR="00563AD1" w:rsidRDefault="00563AD1" w:rsidP="00ED7A23">
      <w:pPr>
        <w:spacing w:before="120" w:after="120" w:line="276" w:lineRule="auto"/>
        <w:jc w:val="both"/>
      </w:pPr>
    </w:p>
    <w:p w14:paraId="0B4AC513" w14:textId="3137E694" w:rsidR="00A07A10" w:rsidRDefault="00A07A10" w:rsidP="00A07A10">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VR: DL </w:t>
      </w:r>
      <w:r w:rsidRPr="008E4E52">
        <w:rPr>
          <w:rFonts w:hint="eastAsia"/>
          <w:b/>
          <w:bCs/>
          <w:u w:val="single"/>
        </w:rPr>
        <w:t>video</w:t>
      </w:r>
      <w:r>
        <w:rPr>
          <w:b/>
          <w:bCs/>
          <w:u w:val="single"/>
        </w:rPr>
        <w:t>-stream (45</w:t>
      </w:r>
      <w:r w:rsidRPr="006A784D">
        <w:rPr>
          <w:b/>
          <w:bCs/>
          <w:u w:val="single"/>
        </w:rPr>
        <w:t>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4E771C54" w14:textId="77777777" w:rsidR="00A07A10" w:rsidRDefault="00A07A10" w:rsidP="00A07A10">
      <w:pPr>
        <w:spacing w:before="120" w:after="120" w:line="276" w:lineRule="auto"/>
        <w:jc w:val="both"/>
        <w:rPr>
          <w:b/>
          <w:bCs/>
          <w:u w:val="single"/>
        </w:rPr>
      </w:pPr>
      <w:r>
        <w:rPr>
          <w:b/>
          <w:bCs/>
          <w:u w:val="single"/>
        </w:rPr>
        <w:t>100MHz bandwidth, DDDSU TDD format</w:t>
      </w:r>
    </w:p>
    <w:p w14:paraId="4A86A5B8" w14:textId="77777777" w:rsidR="00A07A10" w:rsidRDefault="00A07A10" w:rsidP="00A07A10">
      <w:pPr>
        <w:spacing w:before="120" w:after="120" w:line="276" w:lineRule="auto"/>
        <w:jc w:val="both"/>
      </w:pPr>
    </w:p>
    <w:p w14:paraId="1B5BFCCD" w14:textId="77C68C96" w:rsidR="00D00378" w:rsidRDefault="00017448" w:rsidP="00017448">
      <w:pPr>
        <w:spacing w:before="120" w:after="120" w:line="276" w:lineRule="auto"/>
        <w:jc w:val="center"/>
      </w:pPr>
      <w:r>
        <w:t xml:space="preserve">Table </w:t>
      </w:r>
      <w:fldSimple w:instr=" SEQ Table \* ARABIC ">
        <w:r w:rsidR="00FC3309">
          <w:rPr>
            <w:noProof/>
          </w:rPr>
          <w:t>55</w:t>
        </w:r>
      </w:fldSimple>
      <w:r>
        <w:t xml:space="preserve"> Power consumption results of DL VR (45Mbps) and UL pose/control (0.2Mbps) application in FR1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865"/>
        <w:gridCol w:w="1571"/>
        <w:gridCol w:w="710"/>
        <w:gridCol w:w="1552"/>
        <w:gridCol w:w="877"/>
        <w:gridCol w:w="947"/>
        <w:gridCol w:w="947"/>
        <w:gridCol w:w="890"/>
        <w:gridCol w:w="701"/>
      </w:tblGrid>
      <w:tr w:rsidR="00A31C48" w14:paraId="594AEA23" w14:textId="01AD0629" w:rsidTr="008F395E">
        <w:trPr>
          <w:trHeight w:hRule="exact" w:val="1020"/>
          <w:jc w:val="center"/>
        </w:trPr>
        <w:tc>
          <w:tcPr>
            <w:tcW w:w="825" w:type="dxa"/>
            <w:shd w:val="clear" w:color="auto" w:fill="9CC2E5" w:themeFill="accent1" w:themeFillTint="99"/>
            <w:vAlign w:val="center"/>
          </w:tcPr>
          <w:p w14:paraId="2A907091"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571" w:type="dxa"/>
            <w:shd w:val="clear" w:color="auto" w:fill="9CC2E5" w:themeFill="accent1" w:themeFillTint="99"/>
            <w:vAlign w:val="center"/>
          </w:tcPr>
          <w:p w14:paraId="34398AB9"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0" w:type="auto"/>
            <w:shd w:val="clear" w:color="auto" w:fill="9CC2E5" w:themeFill="accent1" w:themeFillTint="99"/>
            <w:vAlign w:val="center"/>
          </w:tcPr>
          <w:p w14:paraId="21533CB6" w14:textId="77777777" w:rsidR="00A07A10" w:rsidRPr="00B673EB" w:rsidRDefault="00A07A10"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0" w:type="auto"/>
            <w:shd w:val="clear" w:color="auto" w:fill="9CC2E5" w:themeFill="accent1" w:themeFillTint="99"/>
            <w:vAlign w:val="center"/>
          </w:tcPr>
          <w:p w14:paraId="4ABDB8F3"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5360E221"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0" w:type="auto"/>
            <w:shd w:val="clear" w:color="auto" w:fill="9CC2E5" w:themeFill="accent1" w:themeFillTint="99"/>
            <w:vAlign w:val="center"/>
          </w:tcPr>
          <w:p w14:paraId="34319F57" w14:textId="2CEB4C29"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0" w:type="auto"/>
            <w:shd w:val="clear" w:color="auto" w:fill="9CC2E5" w:themeFill="accent1" w:themeFillTint="99"/>
            <w:vAlign w:val="center"/>
          </w:tcPr>
          <w:p w14:paraId="06881802" w14:textId="34B133C5"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890" w:type="dxa"/>
            <w:shd w:val="clear" w:color="auto" w:fill="9CC2E5" w:themeFill="accent1" w:themeFillTint="99"/>
            <w:vAlign w:val="center"/>
          </w:tcPr>
          <w:p w14:paraId="5F54F514" w14:textId="77777777" w:rsidR="00A07A10" w:rsidRPr="00B673EB" w:rsidRDefault="00A07A10"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701" w:type="dxa"/>
            <w:shd w:val="clear" w:color="auto" w:fill="9CC2E5" w:themeFill="accent1" w:themeFillTint="99"/>
            <w:vAlign w:val="center"/>
          </w:tcPr>
          <w:p w14:paraId="1CEDCEB9" w14:textId="0F423AE6" w:rsidR="00DB596A" w:rsidRPr="00B673EB" w:rsidRDefault="00DB596A" w:rsidP="0045726E">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N</w:t>
            </w:r>
            <w:r w:rsidRPr="00B673EB">
              <w:rPr>
                <w:rFonts w:eastAsiaTheme="minorEastAsia"/>
                <w:b/>
                <w:sz w:val="16"/>
                <w:szCs w:val="16"/>
                <w:lang w:eastAsia="zh-CN"/>
              </w:rPr>
              <w:t>otes</w:t>
            </w:r>
          </w:p>
        </w:tc>
      </w:tr>
      <w:tr w:rsidR="00696678" w:rsidRPr="00480BA6" w14:paraId="739E942A" w14:textId="28497853" w:rsidTr="00344ADC">
        <w:trPr>
          <w:trHeight w:hRule="exact" w:val="283"/>
          <w:jc w:val="center"/>
        </w:trPr>
        <w:tc>
          <w:tcPr>
            <w:tcW w:w="825" w:type="dxa"/>
            <w:vMerge w:val="restart"/>
            <w:shd w:val="clear" w:color="auto" w:fill="9CC2E5" w:themeFill="accent1" w:themeFillTint="99"/>
            <w:vAlign w:val="center"/>
          </w:tcPr>
          <w:p w14:paraId="2A0533CE" w14:textId="62801A11" w:rsidR="00696678" w:rsidRPr="00B673EB" w:rsidRDefault="00696678" w:rsidP="00696678">
            <w:pPr>
              <w:jc w:val="center"/>
              <w:rPr>
                <w:sz w:val="16"/>
                <w:szCs w:val="16"/>
              </w:rPr>
            </w:pPr>
            <w:r w:rsidRPr="00B673EB">
              <w:rPr>
                <w:sz w:val="16"/>
                <w:szCs w:val="16"/>
              </w:rPr>
              <w:t xml:space="preserve">ZTE, </w:t>
            </w:r>
            <w:proofErr w:type="spellStart"/>
            <w:r w:rsidRPr="00B673EB">
              <w:rPr>
                <w:sz w:val="16"/>
                <w:szCs w:val="16"/>
              </w:rPr>
              <w:t>Sanechips</w:t>
            </w:r>
            <w:proofErr w:type="spellEnd"/>
          </w:p>
        </w:tc>
        <w:tc>
          <w:tcPr>
            <w:tcW w:w="1571" w:type="dxa"/>
            <w:vAlign w:val="center"/>
          </w:tcPr>
          <w:p w14:paraId="24A13FAD" w14:textId="279AD9C3" w:rsidR="00696678" w:rsidRPr="00B673EB" w:rsidRDefault="00696678" w:rsidP="00696678">
            <w:pPr>
              <w:jc w:val="center"/>
              <w:rPr>
                <w:sz w:val="16"/>
                <w:szCs w:val="16"/>
              </w:rPr>
            </w:pPr>
            <w:proofErr w:type="spellStart"/>
            <w:r w:rsidRPr="00B673EB">
              <w:rPr>
                <w:sz w:val="16"/>
                <w:szCs w:val="16"/>
              </w:rPr>
              <w:t>AlwaysOn</w:t>
            </w:r>
            <w:proofErr w:type="spellEnd"/>
            <w:r w:rsidRPr="00B673EB">
              <w:rPr>
                <w:sz w:val="16"/>
                <w:szCs w:val="16"/>
              </w:rPr>
              <w:t>-baseline</w:t>
            </w:r>
          </w:p>
        </w:tc>
        <w:tc>
          <w:tcPr>
            <w:tcW w:w="0" w:type="auto"/>
            <w:vAlign w:val="center"/>
          </w:tcPr>
          <w:p w14:paraId="65FCF42A" w14:textId="7B4AB8CD"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342FD04A" w14:textId="4C492911"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29568957" w14:textId="4DBC1B83" w:rsidR="00696678" w:rsidRPr="00B673EB" w:rsidRDefault="00696678" w:rsidP="00696678">
            <w:pPr>
              <w:jc w:val="center"/>
              <w:rPr>
                <w:sz w:val="16"/>
                <w:szCs w:val="16"/>
              </w:rPr>
            </w:pPr>
          </w:p>
        </w:tc>
        <w:tc>
          <w:tcPr>
            <w:tcW w:w="0" w:type="auto"/>
            <w:vAlign w:val="center"/>
          </w:tcPr>
          <w:p w14:paraId="77DF9C01" w14:textId="2CFE6A9D" w:rsidR="00696678" w:rsidRPr="00B673EB" w:rsidRDefault="00696678" w:rsidP="00696678">
            <w:pPr>
              <w:jc w:val="center"/>
              <w:rPr>
                <w:sz w:val="16"/>
                <w:szCs w:val="16"/>
              </w:rPr>
            </w:pPr>
            <w:r w:rsidRPr="00B673EB">
              <w:rPr>
                <w:rFonts w:hint="eastAsia"/>
                <w:sz w:val="16"/>
                <w:szCs w:val="16"/>
              </w:rPr>
              <w:t>91%</w:t>
            </w:r>
          </w:p>
        </w:tc>
        <w:tc>
          <w:tcPr>
            <w:tcW w:w="0" w:type="auto"/>
            <w:vAlign w:val="center"/>
          </w:tcPr>
          <w:p w14:paraId="5870C48E" w14:textId="374CD011" w:rsidR="00696678" w:rsidRPr="00B673EB" w:rsidRDefault="00696678" w:rsidP="00696678">
            <w:pPr>
              <w:jc w:val="center"/>
              <w:rPr>
                <w:sz w:val="16"/>
                <w:szCs w:val="16"/>
              </w:rPr>
            </w:pPr>
            <w:r w:rsidRPr="00B673EB">
              <w:rPr>
                <w:rFonts w:hint="eastAsia"/>
                <w:sz w:val="16"/>
                <w:szCs w:val="16"/>
              </w:rPr>
              <w:t>100%</w:t>
            </w:r>
          </w:p>
        </w:tc>
        <w:tc>
          <w:tcPr>
            <w:tcW w:w="890" w:type="dxa"/>
            <w:vAlign w:val="center"/>
          </w:tcPr>
          <w:p w14:paraId="79314E87" w14:textId="4AF940E8" w:rsidR="00696678" w:rsidRPr="00B673EB" w:rsidRDefault="00696678" w:rsidP="00696678">
            <w:pPr>
              <w:jc w:val="center"/>
              <w:rPr>
                <w:sz w:val="16"/>
                <w:szCs w:val="16"/>
              </w:rPr>
            </w:pPr>
          </w:p>
        </w:tc>
        <w:tc>
          <w:tcPr>
            <w:tcW w:w="701" w:type="dxa"/>
            <w:vAlign w:val="center"/>
          </w:tcPr>
          <w:p w14:paraId="4EFD5150" w14:textId="305E85DE" w:rsidR="00DB596A" w:rsidRPr="00B673EB" w:rsidRDefault="00DB596A" w:rsidP="00696678">
            <w:pPr>
              <w:jc w:val="center"/>
              <w:rPr>
                <w:rFonts w:eastAsiaTheme="minorEastAsia"/>
                <w:sz w:val="16"/>
                <w:szCs w:val="16"/>
                <w:lang w:eastAsia="zh-CN"/>
              </w:rPr>
            </w:pPr>
          </w:p>
        </w:tc>
      </w:tr>
      <w:tr w:rsidR="00696678" w:rsidRPr="00480BA6" w14:paraId="2271D4DE" w14:textId="1BBD1153" w:rsidTr="00344ADC">
        <w:trPr>
          <w:trHeight w:hRule="exact" w:val="283"/>
          <w:jc w:val="center"/>
        </w:trPr>
        <w:tc>
          <w:tcPr>
            <w:tcW w:w="825" w:type="dxa"/>
            <w:vMerge/>
            <w:shd w:val="clear" w:color="auto" w:fill="9CC2E5" w:themeFill="accent1" w:themeFillTint="99"/>
            <w:vAlign w:val="center"/>
          </w:tcPr>
          <w:p w14:paraId="25A70AAB" w14:textId="1E8A4D1B" w:rsidR="00696678" w:rsidRPr="00B673EB" w:rsidRDefault="00696678" w:rsidP="00696678">
            <w:pPr>
              <w:jc w:val="center"/>
              <w:rPr>
                <w:sz w:val="16"/>
                <w:szCs w:val="16"/>
              </w:rPr>
            </w:pPr>
          </w:p>
        </w:tc>
        <w:tc>
          <w:tcPr>
            <w:tcW w:w="1571" w:type="dxa"/>
            <w:vAlign w:val="center"/>
          </w:tcPr>
          <w:p w14:paraId="1450FBE5" w14:textId="7AA0DC10" w:rsidR="00696678" w:rsidRPr="00B673EB" w:rsidRDefault="00696678" w:rsidP="00696678">
            <w:pPr>
              <w:jc w:val="center"/>
              <w:rPr>
                <w:sz w:val="16"/>
                <w:szCs w:val="16"/>
              </w:rPr>
            </w:pPr>
            <w:proofErr w:type="spellStart"/>
            <w:r w:rsidRPr="00B673EB">
              <w:rPr>
                <w:sz w:val="16"/>
                <w:szCs w:val="16"/>
              </w:rPr>
              <w:t>AlwaysOn</w:t>
            </w:r>
            <w:proofErr w:type="spellEnd"/>
            <w:r w:rsidRPr="00B673EB">
              <w:rPr>
                <w:sz w:val="16"/>
                <w:szCs w:val="16"/>
              </w:rPr>
              <w:t>-baseline</w:t>
            </w:r>
          </w:p>
        </w:tc>
        <w:tc>
          <w:tcPr>
            <w:tcW w:w="0" w:type="auto"/>
            <w:vAlign w:val="center"/>
          </w:tcPr>
          <w:p w14:paraId="2CACFBF6" w14:textId="7CA08EE0"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034AC77D" w14:textId="2DB93D61"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66D3C5F3" w14:textId="5653498E" w:rsidR="00696678" w:rsidRPr="00B673EB" w:rsidRDefault="00696678" w:rsidP="00696678">
            <w:pPr>
              <w:jc w:val="center"/>
              <w:rPr>
                <w:sz w:val="16"/>
                <w:szCs w:val="16"/>
              </w:rPr>
            </w:pPr>
          </w:p>
        </w:tc>
        <w:tc>
          <w:tcPr>
            <w:tcW w:w="0" w:type="auto"/>
            <w:vAlign w:val="center"/>
          </w:tcPr>
          <w:p w14:paraId="655DD651" w14:textId="18D6FD83" w:rsidR="00696678" w:rsidRPr="00B673EB" w:rsidRDefault="00696678" w:rsidP="00696678">
            <w:pPr>
              <w:jc w:val="center"/>
              <w:rPr>
                <w:sz w:val="16"/>
                <w:szCs w:val="16"/>
              </w:rPr>
            </w:pPr>
            <w:r w:rsidRPr="00B673EB">
              <w:rPr>
                <w:rFonts w:hint="eastAsia"/>
                <w:sz w:val="16"/>
                <w:szCs w:val="16"/>
              </w:rPr>
              <w:t>91%</w:t>
            </w:r>
          </w:p>
        </w:tc>
        <w:tc>
          <w:tcPr>
            <w:tcW w:w="0" w:type="auto"/>
            <w:vAlign w:val="center"/>
          </w:tcPr>
          <w:p w14:paraId="5BF3C681" w14:textId="0AC83C32" w:rsidR="00696678" w:rsidRPr="00B673EB" w:rsidRDefault="00696678" w:rsidP="00696678">
            <w:pPr>
              <w:jc w:val="center"/>
              <w:rPr>
                <w:sz w:val="16"/>
                <w:szCs w:val="16"/>
              </w:rPr>
            </w:pPr>
            <w:r w:rsidRPr="00B673EB">
              <w:rPr>
                <w:rFonts w:hint="eastAsia"/>
                <w:sz w:val="16"/>
                <w:szCs w:val="16"/>
              </w:rPr>
              <w:t>100%</w:t>
            </w:r>
          </w:p>
        </w:tc>
        <w:tc>
          <w:tcPr>
            <w:tcW w:w="890" w:type="dxa"/>
            <w:vAlign w:val="center"/>
          </w:tcPr>
          <w:p w14:paraId="32131DFA" w14:textId="7559D54A" w:rsidR="00696678" w:rsidRPr="00B673EB" w:rsidRDefault="00696678" w:rsidP="00696678">
            <w:pPr>
              <w:jc w:val="center"/>
              <w:rPr>
                <w:sz w:val="16"/>
                <w:szCs w:val="16"/>
              </w:rPr>
            </w:pPr>
          </w:p>
        </w:tc>
        <w:tc>
          <w:tcPr>
            <w:tcW w:w="701" w:type="dxa"/>
            <w:vAlign w:val="center"/>
          </w:tcPr>
          <w:p w14:paraId="5D3087FA" w14:textId="7ADA4C50" w:rsidR="00DB596A" w:rsidRPr="00B673EB" w:rsidRDefault="00DB596A" w:rsidP="0069667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696678" w:rsidRPr="00480BA6" w14:paraId="4155B6DC" w14:textId="5BA63B61" w:rsidTr="00344ADC">
        <w:trPr>
          <w:trHeight w:hRule="exact" w:val="283"/>
          <w:jc w:val="center"/>
        </w:trPr>
        <w:tc>
          <w:tcPr>
            <w:tcW w:w="825" w:type="dxa"/>
            <w:vMerge/>
            <w:shd w:val="clear" w:color="auto" w:fill="9CC2E5" w:themeFill="accent1" w:themeFillTint="99"/>
            <w:vAlign w:val="center"/>
          </w:tcPr>
          <w:p w14:paraId="04000259" w14:textId="6AA634B2" w:rsidR="00696678" w:rsidRPr="00B673EB" w:rsidRDefault="00696678" w:rsidP="00696678">
            <w:pPr>
              <w:jc w:val="center"/>
              <w:rPr>
                <w:sz w:val="16"/>
                <w:szCs w:val="16"/>
              </w:rPr>
            </w:pPr>
          </w:p>
        </w:tc>
        <w:tc>
          <w:tcPr>
            <w:tcW w:w="1571" w:type="dxa"/>
            <w:vAlign w:val="center"/>
          </w:tcPr>
          <w:p w14:paraId="0F66BE91" w14:textId="3B2AFBDC" w:rsidR="00696678" w:rsidRPr="00B673EB" w:rsidRDefault="00696678" w:rsidP="00696678">
            <w:pPr>
              <w:jc w:val="center"/>
              <w:rPr>
                <w:sz w:val="16"/>
                <w:szCs w:val="16"/>
              </w:rPr>
            </w:pPr>
            <w:proofErr w:type="spellStart"/>
            <w:r w:rsidRPr="00B673EB">
              <w:rPr>
                <w:rFonts w:hint="eastAsia"/>
                <w:sz w:val="16"/>
                <w:szCs w:val="16"/>
              </w:rPr>
              <w:t>eCDRX</w:t>
            </w:r>
            <w:proofErr w:type="spellEnd"/>
            <w:r w:rsidR="00DB596A" w:rsidRPr="00B673EB">
              <w:rPr>
                <w:sz w:val="16"/>
                <w:szCs w:val="16"/>
              </w:rPr>
              <w:t xml:space="preserve"> (16_6_3)</w:t>
            </w:r>
          </w:p>
        </w:tc>
        <w:tc>
          <w:tcPr>
            <w:tcW w:w="0" w:type="auto"/>
            <w:vAlign w:val="center"/>
          </w:tcPr>
          <w:p w14:paraId="5F4D5E14" w14:textId="369611B3"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361F1CDA" w14:textId="367481AA"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62A2AD23" w14:textId="42595947" w:rsidR="00696678" w:rsidRPr="00B673EB" w:rsidRDefault="00696678" w:rsidP="00696678">
            <w:pPr>
              <w:jc w:val="center"/>
              <w:rPr>
                <w:sz w:val="16"/>
                <w:szCs w:val="16"/>
              </w:rPr>
            </w:pPr>
          </w:p>
        </w:tc>
        <w:tc>
          <w:tcPr>
            <w:tcW w:w="0" w:type="auto"/>
            <w:vAlign w:val="center"/>
          </w:tcPr>
          <w:p w14:paraId="15D8FEAB" w14:textId="3EBA0715" w:rsidR="00696678" w:rsidRPr="007F1223" w:rsidRDefault="00696678" w:rsidP="00696678">
            <w:pPr>
              <w:jc w:val="center"/>
              <w:rPr>
                <w:color w:val="FF0000"/>
                <w:sz w:val="16"/>
                <w:szCs w:val="16"/>
              </w:rPr>
            </w:pPr>
            <w:r w:rsidRPr="007F1223">
              <w:rPr>
                <w:rFonts w:hint="eastAsia"/>
                <w:color w:val="FF0000"/>
                <w:sz w:val="16"/>
                <w:szCs w:val="16"/>
              </w:rPr>
              <w:t>81%</w:t>
            </w:r>
          </w:p>
        </w:tc>
        <w:tc>
          <w:tcPr>
            <w:tcW w:w="0" w:type="auto"/>
            <w:vAlign w:val="center"/>
          </w:tcPr>
          <w:p w14:paraId="40AEAFA0" w14:textId="01AE7DF6" w:rsidR="00696678" w:rsidRPr="00B673EB" w:rsidRDefault="00696678" w:rsidP="00696678">
            <w:pPr>
              <w:jc w:val="center"/>
              <w:rPr>
                <w:sz w:val="16"/>
                <w:szCs w:val="16"/>
              </w:rPr>
            </w:pPr>
            <w:r w:rsidRPr="00B673EB">
              <w:rPr>
                <w:rFonts w:hint="eastAsia"/>
                <w:sz w:val="16"/>
                <w:szCs w:val="16"/>
              </w:rPr>
              <w:t>100%</w:t>
            </w:r>
          </w:p>
        </w:tc>
        <w:tc>
          <w:tcPr>
            <w:tcW w:w="890" w:type="dxa"/>
            <w:vAlign w:val="center"/>
          </w:tcPr>
          <w:p w14:paraId="08946E3C" w14:textId="10EE1475" w:rsidR="00696678" w:rsidRPr="00B673EB" w:rsidRDefault="00696678" w:rsidP="00696678">
            <w:pPr>
              <w:jc w:val="center"/>
              <w:rPr>
                <w:sz w:val="16"/>
                <w:szCs w:val="16"/>
              </w:rPr>
            </w:pPr>
            <w:r w:rsidRPr="00B673EB">
              <w:rPr>
                <w:rFonts w:hint="eastAsia"/>
                <w:sz w:val="16"/>
                <w:szCs w:val="16"/>
              </w:rPr>
              <w:t>21.40%</w:t>
            </w:r>
          </w:p>
        </w:tc>
        <w:tc>
          <w:tcPr>
            <w:tcW w:w="701" w:type="dxa"/>
            <w:vAlign w:val="center"/>
          </w:tcPr>
          <w:p w14:paraId="6C34D2D2" w14:textId="4C8310B5" w:rsidR="00DB596A" w:rsidRPr="00B673EB" w:rsidRDefault="00DB596A" w:rsidP="00696678">
            <w:pPr>
              <w:jc w:val="center"/>
              <w:rPr>
                <w:rFonts w:eastAsiaTheme="minorEastAsia"/>
                <w:sz w:val="16"/>
                <w:szCs w:val="16"/>
                <w:lang w:eastAsia="zh-CN"/>
              </w:rPr>
            </w:pPr>
          </w:p>
        </w:tc>
      </w:tr>
      <w:tr w:rsidR="00696678" w:rsidRPr="00480BA6" w14:paraId="533A23D9" w14:textId="4D9B132A" w:rsidTr="00344ADC">
        <w:trPr>
          <w:trHeight w:hRule="exact" w:val="283"/>
          <w:jc w:val="center"/>
        </w:trPr>
        <w:tc>
          <w:tcPr>
            <w:tcW w:w="825" w:type="dxa"/>
            <w:vMerge/>
            <w:shd w:val="clear" w:color="auto" w:fill="9CC2E5" w:themeFill="accent1" w:themeFillTint="99"/>
            <w:vAlign w:val="center"/>
          </w:tcPr>
          <w:p w14:paraId="1054DF34" w14:textId="0D89FBC8" w:rsidR="00696678" w:rsidRPr="00B673EB" w:rsidRDefault="00696678" w:rsidP="00696678">
            <w:pPr>
              <w:jc w:val="center"/>
              <w:rPr>
                <w:sz w:val="16"/>
                <w:szCs w:val="16"/>
              </w:rPr>
            </w:pPr>
          </w:p>
        </w:tc>
        <w:tc>
          <w:tcPr>
            <w:tcW w:w="1571" w:type="dxa"/>
            <w:vAlign w:val="center"/>
          </w:tcPr>
          <w:p w14:paraId="23039A18" w14:textId="7B0CFD3C" w:rsidR="00696678" w:rsidRPr="00B673EB" w:rsidRDefault="00696678" w:rsidP="00696678">
            <w:pPr>
              <w:jc w:val="center"/>
              <w:rPr>
                <w:sz w:val="16"/>
                <w:szCs w:val="16"/>
              </w:rPr>
            </w:pPr>
            <w:proofErr w:type="spellStart"/>
            <w:r w:rsidRPr="00B673EB">
              <w:rPr>
                <w:rFonts w:hint="eastAsia"/>
                <w:sz w:val="16"/>
                <w:szCs w:val="16"/>
              </w:rPr>
              <w:t>eCDRX</w:t>
            </w:r>
            <w:proofErr w:type="spellEnd"/>
            <w:r w:rsidR="00DB596A" w:rsidRPr="00B673EB">
              <w:rPr>
                <w:sz w:val="16"/>
                <w:szCs w:val="16"/>
              </w:rPr>
              <w:t xml:space="preserve"> (16_6_3)</w:t>
            </w:r>
          </w:p>
        </w:tc>
        <w:tc>
          <w:tcPr>
            <w:tcW w:w="0" w:type="auto"/>
            <w:vAlign w:val="center"/>
          </w:tcPr>
          <w:p w14:paraId="7A57BFE4" w14:textId="3631D047"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1369912E" w14:textId="2E9F1EEA" w:rsidR="00696678" w:rsidRPr="00B673EB" w:rsidRDefault="00696678" w:rsidP="00696678">
            <w:pPr>
              <w:jc w:val="center"/>
              <w:rPr>
                <w:sz w:val="16"/>
                <w:szCs w:val="16"/>
              </w:rPr>
            </w:pPr>
            <w:r w:rsidRPr="00B673EB">
              <w:rPr>
                <w:rFonts w:hint="eastAsia"/>
                <w:sz w:val="16"/>
                <w:szCs w:val="16"/>
              </w:rPr>
              <w:t>7</w:t>
            </w:r>
          </w:p>
        </w:tc>
        <w:tc>
          <w:tcPr>
            <w:tcW w:w="0" w:type="auto"/>
            <w:vAlign w:val="center"/>
          </w:tcPr>
          <w:p w14:paraId="53F35538" w14:textId="66EBED71" w:rsidR="00696678" w:rsidRPr="00B673EB" w:rsidRDefault="00696678" w:rsidP="00696678">
            <w:pPr>
              <w:jc w:val="center"/>
              <w:rPr>
                <w:sz w:val="16"/>
                <w:szCs w:val="16"/>
              </w:rPr>
            </w:pPr>
          </w:p>
        </w:tc>
        <w:tc>
          <w:tcPr>
            <w:tcW w:w="0" w:type="auto"/>
            <w:vAlign w:val="center"/>
          </w:tcPr>
          <w:p w14:paraId="3919386F" w14:textId="1E22E4DE" w:rsidR="00696678" w:rsidRPr="007F1223" w:rsidRDefault="00696678" w:rsidP="00696678">
            <w:pPr>
              <w:jc w:val="center"/>
              <w:rPr>
                <w:color w:val="FF0000"/>
                <w:sz w:val="16"/>
                <w:szCs w:val="16"/>
              </w:rPr>
            </w:pPr>
            <w:r w:rsidRPr="007F1223">
              <w:rPr>
                <w:rFonts w:hint="eastAsia"/>
                <w:color w:val="FF0000"/>
                <w:sz w:val="16"/>
                <w:szCs w:val="16"/>
              </w:rPr>
              <w:t>81%</w:t>
            </w:r>
          </w:p>
        </w:tc>
        <w:tc>
          <w:tcPr>
            <w:tcW w:w="0" w:type="auto"/>
            <w:vAlign w:val="center"/>
          </w:tcPr>
          <w:p w14:paraId="1796D42B" w14:textId="3BB2C95B" w:rsidR="00696678" w:rsidRPr="00B673EB" w:rsidRDefault="00696678" w:rsidP="00696678">
            <w:pPr>
              <w:jc w:val="center"/>
              <w:rPr>
                <w:sz w:val="16"/>
                <w:szCs w:val="16"/>
              </w:rPr>
            </w:pPr>
            <w:r w:rsidRPr="00B673EB">
              <w:rPr>
                <w:rFonts w:hint="eastAsia"/>
                <w:sz w:val="16"/>
                <w:szCs w:val="16"/>
              </w:rPr>
              <w:t>100%</w:t>
            </w:r>
          </w:p>
        </w:tc>
        <w:tc>
          <w:tcPr>
            <w:tcW w:w="890" w:type="dxa"/>
            <w:vAlign w:val="center"/>
          </w:tcPr>
          <w:p w14:paraId="105620EF" w14:textId="18938A53" w:rsidR="00696678" w:rsidRPr="00B673EB" w:rsidRDefault="00696678" w:rsidP="00696678">
            <w:pPr>
              <w:jc w:val="center"/>
              <w:rPr>
                <w:sz w:val="16"/>
                <w:szCs w:val="16"/>
              </w:rPr>
            </w:pPr>
            <w:r w:rsidRPr="00B673EB">
              <w:rPr>
                <w:rFonts w:hint="eastAsia"/>
                <w:sz w:val="16"/>
                <w:szCs w:val="16"/>
              </w:rPr>
              <w:t>21.30%</w:t>
            </w:r>
          </w:p>
        </w:tc>
        <w:tc>
          <w:tcPr>
            <w:tcW w:w="701" w:type="dxa"/>
            <w:vAlign w:val="center"/>
          </w:tcPr>
          <w:p w14:paraId="04DD2634" w14:textId="23AE9333" w:rsidR="00DB596A" w:rsidRPr="00B673EB" w:rsidRDefault="00DB596A" w:rsidP="00696678">
            <w:pPr>
              <w:jc w:val="center"/>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w:t>
            </w:r>
          </w:p>
        </w:tc>
      </w:tr>
      <w:tr w:rsidR="00A0733B" w:rsidRPr="00480BA6" w14:paraId="591A463A" w14:textId="77777777" w:rsidTr="00344ADC">
        <w:trPr>
          <w:trHeight w:hRule="exact" w:val="435"/>
          <w:jc w:val="center"/>
        </w:trPr>
        <w:tc>
          <w:tcPr>
            <w:tcW w:w="0" w:type="auto"/>
            <w:gridSpan w:val="9"/>
            <w:shd w:val="clear" w:color="auto" w:fill="FFFFFF" w:themeFill="background1"/>
            <w:vAlign w:val="center"/>
          </w:tcPr>
          <w:p w14:paraId="1171E2E6" w14:textId="00504C03" w:rsidR="00A0733B" w:rsidRPr="00B673EB" w:rsidRDefault="00A0733B" w:rsidP="00344ADC">
            <w:pPr>
              <w:jc w:val="both"/>
              <w:rPr>
                <w:rFonts w:eastAsiaTheme="minorEastAsia"/>
                <w:sz w:val="16"/>
                <w:szCs w:val="16"/>
                <w:lang w:eastAsia="zh-CN"/>
              </w:rPr>
            </w:pPr>
            <w:r w:rsidRPr="00B673EB">
              <w:rPr>
                <w:rFonts w:eastAsiaTheme="minorEastAsia" w:hint="eastAsia"/>
                <w:sz w:val="16"/>
                <w:szCs w:val="16"/>
                <w:lang w:eastAsia="zh-CN"/>
              </w:rPr>
              <w:t>N</w:t>
            </w:r>
            <w:r w:rsidRPr="00B673EB">
              <w:rPr>
                <w:rFonts w:eastAsiaTheme="minorEastAsia"/>
                <w:sz w:val="16"/>
                <w:szCs w:val="16"/>
                <w:lang w:eastAsia="zh-CN"/>
              </w:rPr>
              <w:t>ote 1: Option 1:</w:t>
            </w:r>
            <w:r w:rsidR="005C66F6" w:rsidRPr="00B673EB">
              <w:rPr>
                <w:rFonts w:eastAsiaTheme="minorEastAsia"/>
                <w:sz w:val="16"/>
                <w:szCs w:val="16"/>
                <w:lang w:eastAsia="zh-CN"/>
              </w:rPr>
              <w:t xml:space="preserve"> </w:t>
            </w:r>
            <w:r w:rsidRPr="00B673EB">
              <w:rPr>
                <w:rFonts w:eastAsiaTheme="minorEastAsia"/>
                <w:sz w:val="16"/>
                <w:szCs w:val="16"/>
                <w:lang w:eastAsia="zh-CN"/>
              </w:rPr>
              <w:t xml:space="preserve">two-step </w:t>
            </w:r>
            <w:proofErr w:type="spellStart"/>
            <w:r w:rsidRPr="00B673EB">
              <w:rPr>
                <w:rFonts w:eastAsiaTheme="minorEastAsia"/>
                <w:sz w:val="16"/>
                <w:szCs w:val="16"/>
                <w:lang w:eastAsia="zh-CN"/>
              </w:rPr>
              <w:t>Qauntization</w:t>
            </w:r>
            <w:proofErr w:type="spellEnd"/>
          </w:p>
        </w:tc>
      </w:tr>
    </w:tbl>
    <w:p w14:paraId="2FD9B5BB" w14:textId="7ABEEAC9" w:rsidR="004B09B8" w:rsidRDefault="004B09B8" w:rsidP="006011CD">
      <w:pPr>
        <w:spacing w:before="120" w:after="120" w:line="276" w:lineRule="auto"/>
        <w:jc w:val="both"/>
      </w:pPr>
    </w:p>
    <w:p w14:paraId="497CF3F8" w14:textId="0ACB914E" w:rsidR="004B09B8" w:rsidRDefault="004B09B8" w:rsidP="004B09B8">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p>
    <w:p w14:paraId="26C5B637" w14:textId="03AABEE3" w:rsidR="004B09B8" w:rsidRPr="00533CE3" w:rsidRDefault="004B09B8" w:rsidP="004B09B8">
      <w:pPr>
        <w:spacing w:before="120" w:after="120" w:line="276" w:lineRule="auto"/>
        <w:jc w:val="both"/>
        <w:rPr>
          <w:b/>
          <w:u w:val="single"/>
        </w:rPr>
      </w:pPr>
      <w:r>
        <w:rPr>
          <w:b/>
          <w:bCs/>
          <w:u w:val="single"/>
        </w:rPr>
        <w:t>100MHz bandwidth, DDDSU TDD format</w:t>
      </w:r>
    </w:p>
    <w:p w14:paraId="261B001B" w14:textId="39449A9C" w:rsidR="00D00378" w:rsidRDefault="00017448" w:rsidP="00017448">
      <w:pPr>
        <w:spacing w:before="120" w:after="120" w:line="276" w:lineRule="auto"/>
        <w:jc w:val="center"/>
      </w:pPr>
      <w:r>
        <w:t xml:space="preserve">Table </w:t>
      </w:r>
      <w:fldSimple w:instr=" SEQ Table \* ARABIC ">
        <w:r w:rsidR="00FC3309">
          <w:rPr>
            <w:noProof/>
          </w:rPr>
          <w:t>56</w:t>
        </w:r>
      </w:fldSimple>
      <w:r>
        <w:t xml:space="preserve"> Power consumption results of DL AR (30Mbps) and UL video (10Mbps) application in FR1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8"/>
        <w:gridCol w:w="1859"/>
        <w:gridCol w:w="992"/>
        <w:gridCol w:w="1559"/>
        <w:gridCol w:w="1003"/>
        <w:gridCol w:w="992"/>
        <w:gridCol w:w="1009"/>
        <w:gridCol w:w="958"/>
      </w:tblGrid>
      <w:tr w:rsidR="00876C98" w14:paraId="09BED51B" w14:textId="6B8EE0C0" w:rsidTr="00450D5E">
        <w:trPr>
          <w:trHeight w:val="1020"/>
          <w:jc w:val="center"/>
        </w:trPr>
        <w:tc>
          <w:tcPr>
            <w:tcW w:w="0" w:type="auto"/>
            <w:shd w:val="clear" w:color="auto" w:fill="9CC2E5" w:themeFill="accent1" w:themeFillTint="99"/>
            <w:vAlign w:val="center"/>
          </w:tcPr>
          <w:p w14:paraId="09EC2A82"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3A2C6344"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992" w:type="dxa"/>
            <w:shd w:val="clear" w:color="auto" w:fill="9CC2E5" w:themeFill="accent1" w:themeFillTint="99"/>
            <w:vAlign w:val="center"/>
          </w:tcPr>
          <w:p w14:paraId="3E384206" w14:textId="77777777" w:rsidR="004B09B8" w:rsidRPr="00B673EB" w:rsidRDefault="004B09B8"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9" w:type="dxa"/>
            <w:shd w:val="clear" w:color="auto" w:fill="9CC2E5" w:themeFill="accent1" w:themeFillTint="99"/>
            <w:vAlign w:val="center"/>
          </w:tcPr>
          <w:p w14:paraId="1902340B"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003" w:type="dxa"/>
            <w:shd w:val="clear" w:color="auto" w:fill="9CC2E5" w:themeFill="accent1" w:themeFillTint="99"/>
            <w:vAlign w:val="center"/>
          </w:tcPr>
          <w:p w14:paraId="23E8ABBF" w14:textId="1B667D86"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992" w:type="dxa"/>
            <w:shd w:val="clear" w:color="auto" w:fill="9CC2E5" w:themeFill="accent1" w:themeFillTint="99"/>
            <w:vAlign w:val="center"/>
          </w:tcPr>
          <w:p w14:paraId="2A7D639C" w14:textId="5A657926"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1009" w:type="dxa"/>
            <w:shd w:val="clear" w:color="auto" w:fill="9CC2E5" w:themeFill="accent1" w:themeFillTint="99"/>
            <w:vAlign w:val="center"/>
          </w:tcPr>
          <w:p w14:paraId="230D84A9" w14:textId="1DF2F29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w:t>
            </w:r>
            <w:r w:rsidR="008F395E" w:rsidRPr="00B673EB">
              <w:rPr>
                <w:rFonts w:eastAsiaTheme="minorEastAsia" w:hint="eastAsia"/>
                <w:b/>
                <w:sz w:val="16"/>
                <w:szCs w:val="16"/>
                <w:lang w:eastAsia="zh-CN"/>
              </w:rPr>
              <w:t>U</w:t>
            </w:r>
            <w:r w:rsidR="008F395E" w:rsidRPr="00B673EB">
              <w:rPr>
                <w:rFonts w:eastAsiaTheme="minorEastAsia"/>
                <w:b/>
                <w:sz w:val="16"/>
                <w:szCs w:val="16"/>
                <w:lang w:eastAsia="zh-CN"/>
              </w:rPr>
              <w:t>L</w:t>
            </w:r>
          </w:p>
        </w:tc>
        <w:tc>
          <w:tcPr>
            <w:tcW w:w="0" w:type="auto"/>
            <w:shd w:val="clear" w:color="auto" w:fill="9CC2E5" w:themeFill="accent1" w:themeFillTint="99"/>
            <w:vAlign w:val="center"/>
          </w:tcPr>
          <w:p w14:paraId="1CA1E444" w14:textId="77777777" w:rsidR="004B09B8" w:rsidRPr="00B673EB" w:rsidRDefault="004B09B8"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33DAD" w:rsidRPr="00480BA6" w14:paraId="79E05623" w14:textId="0C8DDEF6" w:rsidTr="00450D5E">
        <w:trPr>
          <w:trHeight w:hRule="exact" w:val="283"/>
          <w:jc w:val="center"/>
        </w:trPr>
        <w:tc>
          <w:tcPr>
            <w:tcW w:w="0" w:type="auto"/>
            <w:vMerge w:val="restart"/>
            <w:shd w:val="clear" w:color="auto" w:fill="9CC2E5" w:themeFill="accent1" w:themeFillTint="99"/>
            <w:vAlign w:val="center"/>
          </w:tcPr>
          <w:p w14:paraId="79021C76" w14:textId="32544182" w:rsidR="00756C71" w:rsidRPr="00B673EB" w:rsidRDefault="00756C71" w:rsidP="00756C71">
            <w:pPr>
              <w:jc w:val="center"/>
              <w:rPr>
                <w:sz w:val="16"/>
                <w:szCs w:val="16"/>
              </w:rPr>
            </w:pPr>
            <w:r w:rsidRPr="00B673EB">
              <w:rPr>
                <w:sz w:val="16"/>
                <w:szCs w:val="16"/>
              </w:rPr>
              <w:t>vivo</w:t>
            </w:r>
          </w:p>
        </w:tc>
        <w:tc>
          <w:tcPr>
            <w:tcW w:w="1859" w:type="dxa"/>
            <w:vAlign w:val="center"/>
          </w:tcPr>
          <w:p w14:paraId="610AC8C9" w14:textId="6A0341E5" w:rsidR="00756C71" w:rsidRPr="00B673EB" w:rsidRDefault="00756C71" w:rsidP="00756C71">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992" w:type="dxa"/>
            <w:vAlign w:val="center"/>
          </w:tcPr>
          <w:p w14:paraId="073BE2A7" w14:textId="29DAFD2A"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1F72CAA1" w14:textId="45E3D024"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11D4518A" w14:textId="1723AF39"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1948E6D0" w14:textId="77777777" w:rsidR="00756C71" w:rsidRPr="00B673EB" w:rsidRDefault="00756C71" w:rsidP="00756C71">
            <w:pPr>
              <w:jc w:val="center"/>
              <w:rPr>
                <w:sz w:val="16"/>
                <w:szCs w:val="16"/>
              </w:rPr>
            </w:pPr>
          </w:p>
        </w:tc>
        <w:tc>
          <w:tcPr>
            <w:tcW w:w="1009" w:type="dxa"/>
            <w:vAlign w:val="center"/>
          </w:tcPr>
          <w:p w14:paraId="1CCB7E93" w14:textId="77777777" w:rsidR="00756C71" w:rsidRPr="00B673EB" w:rsidRDefault="00756C71" w:rsidP="00756C71">
            <w:pPr>
              <w:jc w:val="center"/>
              <w:rPr>
                <w:sz w:val="16"/>
                <w:szCs w:val="16"/>
              </w:rPr>
            </w:pPr>
          </w:p>
        </w:tc>
        <w:tc>
          <w:tcPr>
            <w:tcW w:w="0" w:type="auto"/>
            <w:vAlign w:val="center"/>
          </w:tcPr>
          <w:p w14:paraId="45C38C0B" w14:textId="28F546FB" w:rsidR="00756C71" w:rsidRPr="00B673EB" w:rsidRDefault="00756C71" w:rsidP="00756C71">
            <w:pPr>
              <w:jc w:val="center"/>
              <w:rPr>
                <w:sz w:val="16"/>
                <w:szCs w:val="16"/>
              </w:rPr>
            </w:pPr>
            <w:r w:rsidRPr="00B673EB">
              <w:rPr>
                <w:rFonts w:hint="eastAsia"/>
                <w:sz w:val="16"/>
                <w:szCs w:val="16"/>
              </w:rPr>
              <w:t>-</w:t>
            </w:r>
          </w:p>
        </w:tc>
      </w:tr>
      <w:tr w:rsidR="00B33DAD" w:rsidRPr="00480BA6" w14:paraId="0C36512D" w14:textId="68023C9C" w:rsidTr="00450D5E">
        <w:trPr>
          <w:trHeight w:hRule="exact" w:val="283"/>
          <w:jc w:val="center"/>
        </w:trPr>
        <w:tc>
          <w:tcPr>
            <w:tcW w:w="0" w:type="auto"/>
            <w:vMerge/>
            <w:shd w:val="clear" w:color="auto" w:fill="9CC2E5" w:themeFill="accent1" w:themeFillTint="99"/>
            <w:vAlign w:val="center"/>
          </w:tcPr>
          <w:p w14:paraId="2E557C3F" w14:textId="5F9C3012" w:rsidR="00756C71" w:rsidRPr="00B673EB" w:rsidRDefault="00756C71" w:rsidP="00756C71">
            <w:pPr>
              <w:jc w:val="center"/>
              <w:rPr>
                <w:sz w:val="16"/>
                <w:szCs w:val="16"/>
              </w:rPr>
            </w:pPr>
          </w:p>
        </w:tc>
        <w:tc>
          <w:tcPr>
            <w:tcW w:w="1859" w:type="dxa"/>
            <w:vAlign w:val="center"/>
          </w:tcPr>
          <w:p w14:paraId="208C365C" w14:textId="00FE0E1E" w:rsidR="00756C71" w:rsidRPr="00B673EB" w:rsidRDefault="00756C71" w:rsidP="00756C71">
            <w:pPr>
              <w:jc w:val="center"/>
              <w:rPr>
                <w:sz w:val="16"/>
                <w:szCs w:val="16"/>
              </w:rPr>
            </w:pPr>
            <w:r w:rsidRPr="00B673EB">
              <w:rPr>
                <w:sz w:val="16"/>
                <w:szCs w:val="16"/>
              </w:rPr>
              <w:t>R15/16CDRX</w:t>
            </w:r>
            <w:r w:rsidR="00DB596A" w:rsidRPr="00B673EB">
              <w:rPr>
                <w:sz w:val="16"/>
                <w:szCs w:val="16"/>
              </w:rPr>
              <w:t xml:space="preserve"> (10_8_4)</w:t>
            </w:r>
          </w:p>
        </w:tc>
        <w:tc>
          <w:tcPr>
            <w:tcW w:w="992" w:type="dxa"/>
            <w:vAlign w:val="center"/>
          </w:tcPr>
          <w:p w14:paraId="0ED3EF9F" w14:textId="512F0D1F"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739C5DAE" w14:textId="4FB4C866"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50C2E1E2" w14:textId="4F05D0B2"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5F6076BD" w14:textId="77777777" w:rsidR="00756C71" w:rsidRPr="00B673EB" w:rsidRDefault="00756C71" w:rsidP="00756C71">
            <w:pPr>
              <w:jc w:val="center"/>
              <w:rPr>
                <w:sz w:val="16"/>
                <w:szCs w:val="16"/>
              </w:rPr>
            </w:pPr>
          </w:p>
        </w:tc>
        <w:tc>
          <w:tcPr>
            <w:tcW w:w="1009" w:type="dxa"/>
            <w:vAlign w:val="center"/>
          </w:tcPr>
          <w:p w14:paraId="12B8101F" w14:textId="77777777" w:rsidR="00756C71" w:rsidRPr="00B673EB" w:rsidRDefault="00756C71" w:rsidP="00756C71">
            <w:pPr>
              <w:jc w:val="center"/>
              <w:rPr>
                <w:sz w:val="16"/>
                <w:szCs w:val="16"/>
              </w:rPr>
            </w:pPr>
          </w:p>
        </w:tc>
        <w:tc>
          <w:tcPr>
            <w:tcW w:w="0" w:type="auto"/>
            <w:vAlign w:val="center"/>
          </w:tcPr>
          <w:p w14:paraId="3A4F3879" w14:textId="64B0C3AD" w:rsidR="00756C71" w:rsidRPr="00B673EB" w:rsidRDefault="00756C71" w:rsidP="00756C71">
            <w:pPr>
              <w:jc w:val="center"/>
              <w:rPr>
                <w:sz w:val="16"/>
                <w:szCs w:val="16"/>
              </w:rPr>
            </w:pPr>
            <w:r w:rsidRPr="00B673EB">
              <w:rPr>
                <w:rFonts w:hint="eastAsia"/>
                <w:sz w:val="16"/>
                <w:szCs w:val="16"/>
              </w:rPr>
              <w:t>4.20%</w:t>
            </w:r>
          </w:p>
        </w:tc>
      </w:tr>
      <w:tr w:rsidR="00B33DAD" w:rsidRPr="00480BA6" w14:paraId="2925C604" w14:textId="30423346" w:rsidTr="00450D5E">
        <w:trPr>
          <w:trHeight w:hRule="exact" w:val="283"/>
          <w:jc w:val="center"/>
        </w:trPr>
        <w:tc>
          <w:tcPr>
            <w:tcW w:w="0" w:type="auto"/>
            <w:vMerge/>
            <w:shd w:val="clear" w:color="auto" w:fill="9CC2E5" w:themeFill="accent1" w:themeFillTint="99"/>
            <w:vAlign w:val="center"/>
          </w:tcPr>
          <w:p w14:paraId="1AD4EF4F" w14:textId="6B88AC41" w:rsidR="00756C71" w:rsidRPr="00B673EB" w:rsidRDefault="00756C71" w:rsidP="00756C71">
            <w:pPr>
              <w:jc w:val="center"/>
              <w:rPr>
                <w:sz w:val="16"/>
                <w:szCs w:val="16"/>
              </w:rPr>
            </w:pPr>
          </w:p>
        </w:tc>
        <w:tc>
          <w:tcPr>
            <w:tcW w:w="1859" w:type="dxa"/>
            <w:vAlign w:val="center"/>
          </w:tcPr>
          <w:p w14:paraId="75ED79DF" w14:textId="7E4437A1" w:rsidR="00756C71" w:rsidRPr="00B673EB" w:rsidRDefault="00756C71" w:rsidP="00756C71">
            <w:pPr>
              <w:jc w:val="center"/>
              <w:rPr>
                <w:sz w:val="16"/>
                <w:szCs w:val="16"/>
              </w:rPr>
            </w:pPr>
            <w:r w:rsidRPr="00B673EB">
              <w:rPr>
                <w:sz w:val="16"/>
                <w:szCs w:val="16"/>
              </w:rPr>
              <w:t>R15/16CDRX</w:t>
            </w:r>
            <w:r w:rsidR="00DB596A" w:rsidRPr="00B673EB">
              <w:rPr>
                <w:sz w:val="16"/>
                <w:szCs w:val="16"/>
              </w:rPr>
              <w:t xml:space="preserve"> (16_14_4)</w:t>
            </w:r>
          </w:p>
        </w:tc>
        <w:tc>
          <w:tcPr>
            <w:tcW w:w="992" w:type="dxa"/>
            <w:vAlign w:val="center"/>
          </w:tcPr>
          <w:p w14:paraId="7068AD1B" w14:textId="15174870"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7AC5E409" w14:textId="6578CA4B"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14CA1799" w14:textId="2D241A97"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27F7F278" w14:textId="77777777" w:rsidR="00756C71" w:rsidRPr="00B673EB" w:rsidRDefault="00756C71" w:rsidP="00756C71">
            <w:pPr>
              <w:jc w:val="center"/>
              <w:rPr>
                <w:sz w:val="16"/>
                <w:szCs w:val="16"/>
              </w:rPr>
            </w:pPr>
          </w:p>
        </w:tc>
        <w:tc>
          <w:tcPr>
            <w:tcW w:w="1009" w:type="dxa"/>
            <w:vAlign w:val="center"/>
          </w:tcPr>
          <w:p w14:paraId="6E1DADAC" w14:textId="77777777" w:rsidR="00756C71" w:rsidRPr="00B673EB" w:rsidRDefault="00756C71" w:rsidP="00756C71">
            <w:pPr>
              <w:jc w:val="center"/>
              <w:rPr>
                <w:sz w:val="16"/>
                <w:szCs w:val="16"/>
              </w:rPr>
            </w:pPr>
          </w:p>
        </w:tc>
        <w:tc>
          <w:tcPr>
            <w:tcW w:w="0" w:type="auto"/>
            <w:vAlign w:val="center"/>
          </w:tcPr>
          <w:p w14:paraId="039C95A6" w14:textId="6C4FC266" w:rsidR="00756C71" w:rsidRPr="00B673EB" w:rsidRDefault="00756C71" w:rsidP="00756C71">
            <w:pPr>
              <w:jc w:val="center"/>
              <w:rPr>
                <w:sz w:val="16"/>
                <w:szCs w:val="16"/>
              </w:rPr>
            </w:pPr>
            <w:r w:rsidRPr="00B673EB">
              <w:rPr>
                <w:rFonts w:hint="eastAsia"/>
                <w:sz w:val="16"/>
                <w:szCs w:val="16"/>
              </w:rPr>
              <w:t>2.59%</w:t>
            </w:r>
          </w:p>
        </w:tc>
      </w:tr>
      <w:tr w:rsidR="00B33DAD" w:rsidRPr="00480BA6" w14:paraId="02D653AF" w14:textId="5B66F145" w:rsidTr="00450D5E">
        <w:trPr>
          <w:trHeight w:hRule="exact" w:val="283"/>
          <w:jc w:val="center"/>
        </w:trPr>
        <w:tc>
          <w:tcPr>
            <w:tcW w:w="0" w:type="auto"/>
            <w:vMerge/>
            <w:shd w:val="clear" w:color="auto" w:fill="9CC2E5" w:themeFill="accent1" w:themeFillTint="99"/>
            <w:vAlign w:val="center"/>
          </w:tcPr>
          <w:p w14:paraId="292A5096" w14:textId="21935EA0" w:rsidR="00756C71" w:rsidRPr="00B673EB" w:rsidRDefault="00756C71" w:rsidP="00756C71">
            <w:pPr>
              <w:jc w:val="center"/>
              <w:rPr>
                <w:sz w:val="16"/>
                <w:szCs w:val="16"/>
              </w:rPr>
            </w:pPr>
          </w:p>
        </w:tc>
        <w:tc>
          <w:tcPr>
            <w:tcW w:w="1859" w:type="dxa"/>
            <w:vAlign w:val="center"/>
          </w:tcPr>
          <w:p w14:paraId="576248C2" w14:textId="11635A44" w:rsidR="00756C71" w:rsidRPr="00B673EB" w:rsidRDefault="00756C71" w:rsidP="00756C71">
            <w:pPr>
              <w:jc w:val="center"/>
              <w:rPr>
                <w:sz w:val="16"/>
                <w:szCs w:val="16"/>
              </w:rPr>
            </w:pPr>
            <w:proofErr w:type="spellStart"/>
            <w:r w:rsidRPr="00B673EB">
              <w:rPr>
                <w:sz w:val="16"/>
                <w:szCs w:val="16"/>
              </w:rPr>
              <w:t>eCDRX</w:t>
            </w:r>
            <w:proofErr w:type="spellEnd"/>
            <w:r w:rsidR="00DB596A" w:rsidRPr="00B673EB">
              <w:rPr>
                <w:sz w:val="16"/>
                <w:szCs w:val="16"/>
              </w:rPr>
              <w:t xml:space="preserve"> (16_6_4)</w:t>
            </w:r>
          </w:p>
        </w:tc>
        <w:tc>
          <w:tcPr>
            <w:tcW w:w="992" w:type="dxa"/>
            <w:vAlign w:val="center"/>
          </w:tcPr>
          <w:p w14:paraId="272D8005" w14:textId="3942B2ED"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1794FBE9" w14:textId="65F585E5"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4990E70C" w14:textId="5D1CCD73"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56FC8330" w14:textId="77777777" w:rsidR="00756C71" w:rsidRPr="00B673EB" w:rsidRDefault="00756C71" w:rsidP="00756C71">
            <w:pPr>
              <w:jc w:val="center"/>
              <w:rPr>
                <w:sz w:val="16"/>
                <w:szCs w:val="16"/>
              </w:rPr>
            </w:pPr>
          </w:p>
        </w:tc>
        <w:tc>
          <w:tcPr>
            <w:tcW w:w="1009" w:type="dxa"/>
            <w:vAlign w:val="center"/>
          </w:tcPr>
          <w:p w14:paraId="30419B62" w14:textId="77777777" w:rsidR="00756C71" w:rsidRPr="00B673EB" w:rsidRDefault="00756C71" w:rsidP="00756C71">
            <w:pPr>
              <w:jc w:val="center"/>
              <w:rPr>
                <w:sz w:val="16"/>
                <w:szCs w:val="16"/>
              </w:rPr>
            </w:pPr>
          </w:p>
        </w:tc>
        <w:tc>
          <w:tcPr>
            <w:tcW w:w="0" w:type="auto"/>
            <w:vAlign w:val="center"/>
          </w:tcPr>
          <w:p w14:paraId="5FF2DB5C" w14:textId="4AE1BB3D" w:rsidR="00756C71" w:rsidRPr="00B673EB" w:rsidRDefault="00756C71" w:rsidP="00756C71">
            <w:pPr>
              <w:jc w:val="center"/>
              <w:rPr>
                <w:sz w:val="16"/>
                <w:szCs w:val="16"/>
              </w:rPr>
            </w:pPr>
            <w:bookmarkStart w:id="43" w:name="_Hlk80028294"/>
            <w:r w:rsidRPr="00B673EB">
              <w:rPr>
                <w:rFonts w:hint="eastAsia"/>
                <w:sz w:val="16"/>
                <w:szCs w:val="16"/>
              </w:rPr>
              <w:t>23.61%</w:t>
            </w:r>
            <w:bookmarkEnd w:id="43"/>
          </w:p>
        </w:tc>
      </w:tr>
      <w:tr w:rsidR="00B33DAD" w:rsidRPr="00480BA6" w14:paraId="2A368186" w14:textId="58A9EE68" w:rsidTr="00450D5E">
        <w:trPr>
          <w:trHeight w:hRule="exact" w:val="283"/>
          <w:jc w:val="center"/>
        </w:trPr>
        <w:tc>
          <w:tcPr>
            <w:tcW w:w="0" w:type="auto"/>
            <w:vMerge/>
            <w:shd w:val="clear" w:color="auto" w:fill="9CC2E5" w:themeFill="accent1" w:themeFillTint="99"/>
            <w:vAlign w:val="center"/>
          </w:tcPr>
          <w:p w14:paraId="73550C54" w14:textId="3CDECBCD" w:rsidR="00756C71" w:rsidRPr="00B673EB" w:rsidRDefault="00756C71" w:rsidP="00756C71">
            <w:pPr>
              <w:jc w:val="center"/>
              <w:rPr>
                <w:sz w:val="16"/>
                <w:szCs w:val="16"/>
              </w:rPr>
            </w:pPr>
          </w:p>
        </w:tc>
        <w:tc>
          <w:tcPr>
            <w:tcW w:w="1859" w:type="dxa"/>
            <w:vAlign w:val="center"/>
          </w:tcPr>
          <w:p w14:paraId="20C6F5B8" w14:textId="7225A6C9" w:rsidR="00756C71" w:rsidRPr="00B673EB" w:rsidRDefault="00756C71" w:rsidP="00756C71">
            <w:pPr>
              <w:jc w:val="center"/>
              <w:rPr>
                <w:sz w:val="16"/>
                <w:szCs w:val="16"/>
              </w:rPr>
            </w:pPr>
            <w:r w:rsidRPr="00B673EB">
              <w:rPr>
                <w:sz w:val="16"/>
                <w:szCs w:val="16"/>
              </w:rPr>
              <w:t>R17 PDCCH skipping</w:t>
            </w:r>
          </w:p>
        </w:tc>
        <w:tc>
          <w:tcPr>
            <w:tcW w:w="992" w:type="dxa"/>
            <w:vAlign w:val="center"/>
          </w:tcPr>
          <w:p w14:paraId="43B683E3" w14:textId="4ED6F774" w:rsidR="00756C71" w:rsidRPr="00B673EB" w:rsidRDefault="00756C71" w:rsidP="00756C71">
            <w:pPr>
              <w:jc w:val="center"/>
              <w:rPr>
                <w:sz w:val="16"/>
                <w:szCs w:val="16"/>
              </w:rPr>
            </w:pPr>
            <w:r w:rsidRPr="00B673EB">
              <w:rPr>
                <w:rFonts w:hint="eastAsia"/>
                <w:sz w:val="16"/>
                <w:szCs w:val="16"/>
              </w:rPr>
              <w:t>5</w:t>
            </w:r>
          </w:p>
        </w:tc>
        <w:tc>
          <w:tcPr>
            <w:tcW w:w="1559" w:type="dxa"/>
            <w:vAlign w:val="center"/>
          </w:tcPr>
          <w:p w14:paraId="4BEE7EAB" w14:textId="171E9C8D"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177E52D8" w14:textId="35029044" w:rsidR="00756C71" w:rsidRPr="00B673EB" w:rsidRDefault="00756C71" w:rsidP="00756C71">
            <w:pPr>
              <w:jc w:val="center"/>
              <w:rPr>
                <w:sz w:val="16"/>
                <w:szCs w:val="16"/>
              </w:rPr>
            </w:pPr>
            <w:r w:rsidRPr="00B673EB">
              <w:rPr>
                <w:rFonts w:hint="eastAsia"/>
                <w:sz w:val="16"/>
                <w:szCs w:val="16"/>
              </w:rPr>
              <w:t>100.00%</w:t>
            </w:r>
          </w:p>
        </w:tc>
        <w:tc>
          <w:tcPr>
            <w:tcW w:w="992" w:type="dxa"/>
            <w:vAlign w:val="center"/>
          </w:tcPr>
          <w:p w14:paraId="643CF172" w14:textId="77777777" w:rsidR="00756C71" w:rsidRPr="00B673EB" w:rsidRDefault="00756C71" w:rsidP="00756C71">
            <w:pPr>
              <w:jc w:val="center"/>
              <w:rPr>
                <w:sz w:val="16"/>
                <w:szCs w:val="16"/>
              </w:rPr>
            </w:pPr>
          </w:p>
        </w:tc>
        <w:tc>
          <w:tcPr>
            <w:tcW w:w="1009" w:type="dxa"/>
            <w:vAlign w:val="center"/>
          </w:tcPr>
          <w:p w14:paraId="11079F79" w14:textId="77777777" w:rsidR="00756C71" w:rsidRPr="00B673EB" w:rsidRDefault="00756C71" w:rsidP="00756C71">
            <w:pPr>
              <w:jc w:val="center"/>
              <w:rPr>
                <w:sz w:val="16"/>
                <w:szCs w:val="16"/>
              </w:rPr>
            </w:pPr>
          </w:p>
        </w:tc>
        <w:tc>
          <w:tcPr>
            <w:tcW w:w="0" w:type="auto"/>
            <w:vAlign w:val="center"/>
          </w:tcPr>
          <w:p w14:paraId="6C7D9E80" w14:textId="50D8FA7C" w:rsidR="00756C71" w:rsidRPr="00B673EB" w:rsidRDefault="00756C71" w:rsidP="00756C71">
            <w:pPr>
              <w:jc w:val="center"/>
              <w:rPr>
                <w:sz w:val="16"/>
                <w:szCs w:val="16"/>
              </w:rPr>
            </w:pPr>
            <w:r w:rsidRPr="00B673EB">
              <w:rPr>
                <w:rFonts w:hint="eastAsia"/>
                <w:sz w:val="16"/>
                <w:szCs w:val="16"/>
              </w:rPr>
              <w:t>31.34%</w:t>
            </w:r>
          </w:p>
        </w:tc>
      </w:tr>
      <w:tr w:rsidR="00B33DAD" w:rsidRPr="00480BA6" w14:paraId="60EB2546" w14:textId="2E727103" w:rsidTr="00450D5E">
        <w:trPr>
          <w:trHeight w:hRule="exact" w:val="283"/>
          <w:jc w:val="center"/>
        </w:trPr>
        <w:tc>
          <w:tcPr>
            <w:tcW w:w="0" w:type="auto"/>
            <w:vMerge/>
            <w:shd w:val="clear" w:color="auto" w:fill="9CC2E5" w:themeFill="accent1" w:themeFillTint="99"/>
            <w:vAlign w:val="center"/>
          </w:tcPr>
          <w:p w14:paraId="0813B040" w14:textId="257BD514" w:rsidR="00756C71" w:rsidRPr="00B673EB" w:rsidRDefault="00756C71" w:rsidP="00756C71">
            <w:pPr>
              <w:jc w:val="center"/>
              <w:rPr>
                <w:sz w:val="16"/>
                <w:szCs w:val="16"/>
              </w:rPr>
            </w:pPr>
          </w:p>
        </w:tc>
        <w:tc>
          <w:tcPr>
            <w:tcW w:w="1859" w:type="dxa"/>
            <w:vAlign w:val="center"/>
          </w:tcPr>
          <w:p w14:paraId="765D2E0F" w14:textId="297C6C66" w:rsidR="00756C71" w:rsidRPr="00B673EB" w:rsidRDefault="00756C71" w:rsidP="00756C71">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992" w:type="dxa"/>
            <w:vAlign w:val="center"/>
          </w:tcPr>
          <w:p w14:paraId="33487A1B" w14:textId="27DFF050"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7E8131F3" w14:textId="0C689874"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3D6636CE" w14:textId="3E65523A" w:rsidR="00756C71" w:rsidRPr="00B673EB" w:rsidRDefault="00756C71" w:rsidP="00756C71">
            <w:pPr>
              <w:jc w:val="center"/>
              <w:rPr>
                <w:sz w:val="16"/>
                <w:szCs w:val="16"/>
              </w:rPr>
            </w:pPr>
            <w:r w:rsidRPr="00B673EB">
              <w:rPr>
                <w:rFonts w:hint="eastAsia"/>
                <w:sz w:val="16"/>
                <w:szCs w:val="16"/>
              </w:rPr>
              <w:t>92.50%</w:t>
            </w:r>
          </w:p>
        </w:tc>
        <w:tc>
          <w:tcPr>
            <w:tcW w:w="992" w:type="dxa"/>
            <w:vAlign w:val="center"/>
          </w:tcPr>
          <w:p w14:paraId="15515CAC" w14:textId="77777777" w:rsidR="00756C71" w:rsidRPr="00B673EB" w:rsidRDefault="00756C71" w:rsidP="00756C71">
            <w:pPr>
              <w:jc w:val="center"/>
              <w:rPr>
                <w:sz w:val="16"/>
                <w:szCs w:val="16"/>
              </w:rPr>
            </w:pPr>
          </w:p>
        </w:tc>
        <w:tc>
          <w:tcPr>
            <w:tcW w:w="1009" w:type="dxa"/>
            <w:vAlign w:val="center"/>
          </w:tcPr>
          <w:p w14:paraId="6D5CF22C" w14:textId="77777777" w:rsidR="00756C71" w:rsidRPr="00B673EB" w:rsidRDefault="00756C71" w:rsidP="00756C71">
            <w:pPr>
              <w:jc w:val="center"/>
              <w:rPr>
                <w:sz w:val="16"/>
                <w:szCs w:val="16"/>
              </w:rPr>
            </w:pPr>
          </w:p>
        </w:tc>
        <w:tc>
          <w:tcPr>
            <w:tcW w:w="0" w:type="auto"/>
            <w:vAlign w:val="center"/>
          </w:tcPr>
          <w:p w14:paraId="21C36AF6" w14:textId="2F0E5365" w:rsidR="00756C71" w:rsidRPr="00B673EB" w:rsidRDefault="00756C71" w:rsidP="00756C71">
            <w:pPr>
              <w:jc w:val="center"/>
              <w:rPr>
                <w:sz w:val="16"/>
                <w:szCs w:val="16"/>
              </w:rPr>
            </w:pPr>
            <w:r w:rsidRPr="00B673EB">
              <w:rPr>
                <w:rFonts w:hint="eastAsia"/>
                <w:sz w:val="16"/>
                <w:szCs w:val="16"/>
              </w:rPr>
              <w:t>-</w:t>
            </w:r>
          </w:p>
        </w:tc>
      </w:tr>
      <w:tr w:rsidR="00B33DAD" w:rsidRPr="00480BA6" w14:paraId="38B4DF7A" w14:textId="103E8CCE" w:rsidTr="00450D5E">
        <w:trPr>
          <w:trHeight w:hRule="exact" w:val="283"/>
          <w:jc w:val="center"/>
        </w:trPr>
        <w:tc>
          <w:tcPr>
            <w:tcW w:w="0" w:type="auto"/>
            <w:vMerge/>
            <w:shd w:val="clear" w:color="auto" w:fill="9CC2E5" w:themeFill="accent1" w:themeFillTint="99"/>
            <w:vAlign w:val="center"/>
          </w:tcPr>
          <w:p w14:paraId="3801DA54" w14:textId="526E2DAD" w:rsidR="00756C71" w:rsidRPr="00B673EB" w:rsidRDefault="00756C71" w:rsidP="00756C71">
            <w:pPr>
              <w:jc w:val="center"/>
              <w:rPr>
                <w:sz w:val="16"/>
                <w:szCs w:val="16"/>
              </w:rPr>
            </w:pPr>
          </w:p>
        </w:tc>
        <w:tc>
          <w:tcPr>
            <w:tcW w:w="1859" w:type="dxa"/>
            <w:vAlign w:val="center"/>
          </w:tcPr>
          <w:p w14:paraId="3A219192" w14:textId="18D2655C" w:rsidR="00756C71" w:rsidRPr="00B673EB" w:rsidRDefault="00756C71" w:rsidP="00756C71">
            <w:pPr>
              <w:jc w:val="center"/>
              <w:rPr>
                <w:sz w:val="16"/>
                <w:szCs w:val="16"/>
              </w:rPr>
            </w:pPr>
            <w:bookmarkStart w:id="44" w:name="_Hlk80028056"/>
            <w:r w:rsidRPr="00B673EB">
              <w:rPr>
                <w:sz w:val="16"/>
                <w:szCs w:val="16"/>
              </w:rPr>
              <w:t>R15/16CDRX</w:t>
            </w:r>
            <w:bookmarkEnd w:id="44"/>
            <w:r w:rsidR="00DB596A" w:rsidRPr="00B673EB">
              <w:rPr>
                <w:sz w:val="16"/>
                <w:szCs w:val="16"/>
              </w:rPr>
              <w:t xml:space="preserve"> (10_8_4)</w:t>
            </w:r>
          </w:p>
        </w:tc>
        <w:tc>
          <w:tcPr>
            <w:tcW w:w="992" w:type="dxa"/>
            <w:vAlign w:val="center"/>
          </w:tcPr>
          <w:p w14:paraId="7D198C48" w14:textId="5512F85D"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58279067" w14:textId="23AD5BB4"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00DBAF24" w14:textId="50104686" w:rsidR="00756C71" w:rsidRPr="00B673EB" w:rsidRDefault="00756C71" w:rsidP="00756C71">
            <w:pPr>
              <w:jc w:val="center"/>
              <w:rPr>
                <w:sz w:val="16"/>
                <w:szCs w:val="16"/>
              </w:rPr>
            </w:pPr>
            <w:r w:rsidRPr="00B673EB">
              <w:rPr>
                <w:rFonts w:hint="eastAsia"/>
                <w:sz w:val="16"/>
                <w:szCs w:val="16"/>
              </w:rPr>
              <w:t>91.67%</w:t>
            </w:r>
          </w:p>
        </w:tc>
        <w:tc>
          <w:tcPr>
            <w:tcW w:w="992" w:type="dxa"/>
            <w:vAlign w:val="center"/>
          </w:tcPr>
          <w:p w14:paraId="06DAA4E4" w14:textId="77777777" w:rsidR="00756C71" w:rsidRPr="00B673EB" w:rsidRDefault="00756C71" w:rsidP="00756C71">
            <w:pPr>
              <w:jc w:val="center"/>
              <w:rPr>
                <w:sz w:val="16"/>
                <w:szCs w:val="16"/>
              </w:rPr>
            </w:pPr>
          </w:p>
        </w:tc>
        <w:tc>
          <w:tcPr>
            <w:tcW w:w="1009" w:type="dxa"/>
            <w:vAlign w:val="center"/>
          </w:tcPr>
          <w:p w14:paraId="0CF463C6" w14:textId="77777777" w:rsidR="00756C71" w:rsidRPr="00B673EB" w:rsidRDefault="00756C71" w:rsidP="00756C71">
            <w:pPr>
              <w:jc w:val="center"/>
              <w:rPr>
                <w:sz w:val="16"/>
                <w:szCs w:val="16"/>
              </w:rPr>
            </w:pPr>
          </w:p>
        </w:tc>
        <w:tc>
          <w:tcPr>
            <w:tcW w:w="0" w:type="auto"/>
            <w:vAlign w:val="center"/>
          </w:tcPr>
          <w:p w14:paraId="16A4509A" w14:textId="53A21631" w:rsidR="00756C71" w:rsidRPr="00B673EB" w:rsidRDefault="00756C71" w:rsidP="00756C71">
            <w:pPr>
              <w:jc w:val="center"/>
              <w:rPr>
                <w:sz w:val="16"/>
                <w:szCs w:val="16"/>
              </w:rPr>
            </w:pPr>
            <w:r w:rsidRPr="00B673EB">
              <w:rPr>
                <w:rFonts w:hint="eastAsia"/>
                <w:sz w:val="16"/>
                <w:szCs w:val="16"/>
              </w:rPr>
              <w:t>2.62%</w:t>
            </w:r>
          </w:p>
        </w:tc>
      </w:tr>
      <w:tr w:rsidR="00B33DAD" w:rsidRPr="00480BA6" w14:paraId="4D8B95C3" w14:textId="114E5871" w:rsidTr="00450D5E">
        <w:trPr>
          <w:trHeight w:hRule="exact" w:val="283"/>
          <w:jc w:val="center"/>
        </w:trPr>
        <w:tc>
          <w:tcPr>
            <w:tcW w:w="0" w:type="auto"/>
            <w:vMerge/>
            <w:shd w:val="clear" w:color="auto" w:fill="9CC2E5" w:themeFill="accent1" w:themeFillTint="99"/>
            <w:vAlign w:val="center"/>
          </w:tcPr>
          <w:p w14:paraId="0DEE1E02" w14:textId="69A4C373" w:rsidR="00756C71" w:rsidRPr="00B673EB" w:rsidRDefault="00756C71" w:rsidP="00756C71">
            <w:pPr>
              <w:jc w:val="center"/>
              <w:rPr>
                <w:sz w:val="16"/>
                <w:szCs w:val="16"/>
              </w:rPr>
            </w:pPr>
          </w:p>
        </w:tc>
        <w:tc>
          <w:tcPr>
            <w:tcW w:w="1859" w:type="dxa"/>
            <w:vAlign w:val="center"/>
          </w:tcPr>
          <w:p w14:paraId="0301E3E2" w14:textId="7FF3CEDB" w:rsidR="00756C71" w:rsidRPr="00B673EB" w:rsidRDefault="00756C71" w:rsidP="00756C71">
            <w:pPr>
              <w:jc w:val="center"/>
              <w:rPr>
                <w:sz w:val="16"/>
                <w:szCs w:val="16"/>
              </w:rPr>
            </w:pPr>
            <w:r w:rsidRPr="00B673EB">
              <w:rPr>
                <w:sz w:val="16"/>
                <w:szCs w:val="16"/>
              </w:rPr>
              <w:t>R15/16CDRX</w:t>
            </w:r>
            <w:r w:rsidR="00DB596A" w:rsidRPr="00B673EB">
              <w:rPr>
                <w:sz w:val="16"/>
                <w:szCs w:val="16"/>
              </w:rPr>
              <w:t xml:space="preserve"> (16_14_4)</w:t>
            </w:r>
          </w:p>
        </w:tc>
        <w:tc>
          <w:tcPr>
            <w:tcW w:w="992" w:type="dxa"/>
            <w:vAlign w:val="center"/>
          </w:tcPr>
          <w:p w14:paraId="1ED98F5F" w14:textId="53CEF6AE"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1B5DFCFD" w14:textId="4CA3DFC2"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7FBF48B4" w14:textId="1B6E5926" w:rsidR="00756C71" w:rsidRPr="00B673EB" w:rsidRDefault="00756C71" w:rsidP="00756C71">
            <w:pPr>
              <w:jc w:val="center"/>
              <w:rPr>
                <w:sz w:val="16"/>
                <w:szCs w:val="16"/>
              </w:rPr>
            </w:pPr>
            <w:r w:rsidRPr="00B673EB">
              <w:rPr>
                <w:rFonts w:hint="eastAsia"/>
                <w:sz w:val="16"/>
                <w:szCs w:val="16"/>
              </w:rPr>
              <w:t>91.94%</w:t>
            </w:r>
          </w:p>
        </w:tc>
        <w:tc>
          <w:tcPr>
            <w:tcW w:w="992" w:type="dxa"/>
            <w:vAlign w:val="center"/>
          </w:tcPr>
          <w:p w14:paraId="68551694" w14:textId="77777777" w:rsidR="00756C71" w:rsidRPr="00B673EB" w:rsidRDefault="00756C71" w:rsidP="00756C71">
            <w:pPr>
              <w:jc w:val="center"/>
              <w:rPr>
                <w:sz w:val="16"/>
                <w:szCs w:val="16"/>
              </w:rPr>
            </w:pPr>
          </w:p>
        </w:tc>
        <w:tc>
          <w:tcPr>
            <w:tcW w:w="1009" w:type="dxa"/>
            <w:vAlign w:val="center"/>
          </w:tcPr>
          <w:p w14:paraId="235008E7" w14:textId="77777777" w:rsidR="00756C71" w:rsidRPr="00B673EB" w:rsidRDefault="00756C71" w:rsidP="00756C71">
            <w:pPr>
              <w:jc w:val="center"/>
              <w:rPr>
                <w:sz w:val="16"/>
                <w:szCs w:val="16"/>
              </w:rPr>
            </w:pPr>
          </w:p>
        </w:tc>
        <w:tc>
          <w:tcPr>
            <w:tcW w:w="0" w:type="auto"/>
            <w:vAlign w:val="center"/>
          </w:tcPr>
          <w:p w14:paraId="5072574A" w14:textId="0C3A411A" w:rsidR="00756C71" w:rsidRPr="00B673EB" w:rsidRDefault="00756C71" w:rsidP="00756C71">
            <w:pPr>
              <w:jc w:val="center"/>
              <w:rPr>
                <w:sz w:val="16"/>
                <w:szCs w:val="16"/>
              </w:rPr>
            </w:pPr>
            <w:r w:rsidRPr="00B673EB">
              <w:rPr>
                <w:rFonts w:hint="eastAsia"/>
                <w:sz w:val="16"/>
                <w:szCs w:val="16"/>
              </w:rPr>
              <w:t>1.69%</w:t>
            </w:r>
          </w:p>
        </w:tc>
      </w:tr>
      <w:tr w:rsidR="00B33DAD" w:rsidRPr="00480BA6" w14:paraId="64DE6779" w14:textId="03A97F68" w:rsidTr="00450D5E">
        <w:trPr>
          <w:trHeight w:hRule="exact" w:val="283"/>
          <w:jc w:val="center"/>
        </w:trPr>
        <w:tc>
          <w:tcPr>
            <w:tcW w:w="0" w:type="auto"/>
            <w:vMerge/>
            <w:shd w:val="clear" w:color="auto" w:fill="9CC2E5" w:themeFill="accent1" w:themeFillTint="99"/>
            <w:vAlign w:val="center"/>
          </w:tcPr>
          <w:p w14:paraId="7EFD388C" w14:textId="12E6F734" w:rsidR="00756C71" w:rsidRPr="00B673EB" w:rsidRDefault="00756C71" w:rsidP="00756C71">
            <w:pPr>
              <w:jc w:val="center"/>
              <w:rPr>
                <w:sz w:val="16"/>
                <w:szCs w:val="16"/>
              </w:rPr>
            </w:pPr>
          </w:p>
        </w:tc>
        <w:tc>
          <w:tcPr>
            <w:tcW w:w="1859" w:type="dxa"/>
            <w:vAlign w:val="center"/>
          </w:tcPr>
          <w:p w14:paraId="536F437A" w14:textId="70D7F426" w:rsidR="00756C71" w:rsidRPr="00B673EB" w:rsidRDefault="00756C71" w:rsidP="00756C71">
            <w:pPr>
              <w:jc w:val="center"/>
              <w:rPr>
                <w:sz w:val="16"/>
                <w:szCs w:val="16"/>
              </w:rPr>
            </w:pPr>
            <w:proofErr w:type="spellStart"/>
            <w:r w:rsidRPr="00B673EB">
              <w:rPr>
                <w:sz w:val="16"/>
                <w:szCs w:val="16"/>
              </w:rPr>
              <w:t>eCDRX</w:t>
            </w:r>
            <w:proofErr w:type="spellEnd"/>
            <w:r w:rsidR="00DB596A" w:rsidRPr="00B673EB">
              <w:rPr>
                <w:sz w:val="16"/>
                <w:szCs w:val="16"/>
              </w:rPr>
              <w:t xml:space="preserve"> (16_6_4)</w:t>
            </w:r>
          </w:p>
        </w:tc>
        <w:tc>
          <w:tcPr>
            <w:tcW w:w="992" w:type="dxa"/>
            <w:vAlign w:val="center"/>
          </w:tcPr>
          <w:p w14:paraId="7162E96D" w14:textId="45DA4475"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7AA1E7FD" w14:textId="45CBE760"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304DDC9B" w14:textId="735ED1CE" w:rsidR="00756C71" w:rsidRPr="00B673EB" w:rsidRDefault="00756C71" w:rsidP="00756C71">
            <w:pPr>
              <w:jc w:val="center"/>
              <w:rPr>
                <w:sz w:val="16"/>
                <w:szCs w:val="16"/>
              </w:rPr>
            </w:pPr>
            <w:r w:rsidRPr="00B673EB">
              <w:rPr>
                <w:rFonts w:hint="eastAsia"/>
                <w:sz w:val="16"/>
                <w:szCs w:val="16"/>
              </w:rPr>
              <w:t>90.83%</w:t>
            </w:r>
          </w:p>
        </w:tc>
        <w:tc>
          <w:tcPr>
            <w:tcW w:w="992" w:type="dxa"/>
            <w:vAlign w:val="center"/>
          </w:tcPr>
          <w:p w14:paraId="3614FE5A" w14:textId="77777777" w:rsidR="00756C71" w:rsidRPr="00B673EB" w:rsidRDefault="00756C71" w:rsidP="00756C71">
            <w:pPr>
              <w:jc w:val="center"/>
              <w:rPr>
                <w:sz w:val="16"/>
                <w:szCs w:val="16"/>
              </w:rPr>
            </w:pPr>
          </w:p>
        </w:tc>
        <w:tc>
          <w:tcPr>
            <w:tcW w:w="1009" w:type="dxa"/>
            <w:vAlign w:val="center"/>
          </w:tcPr>
          <w:p w14:paraId="5E6E8694" w14:textId="77777777" w:rsidR="00756C71" w:rsidRPr="00B673EB" w:rsidRDefault="00756C71" w:rsidP="00756C71">
            <w:pPr>
              <w:jc w:val="center"/>
              <w:rPr>
                <w:sz w:val="16"/>
                <w:szCs w:val="16"/>
              </w:rPr>
            </w:pPr>
          </w:p>
        </w:tc>
        <w:tc>
          <w:tcPr>
            <w:tcW w:w="0" w:type="auto"/>
            <w:vAlign w:val="center"/>
          </w:tcPr>
          <w:p w14:paraId="512DCB55" w14:textId="31E03A1E" w:rsidR="00756C71" w:rsidRPr="00B673EB" w:rsidRDefault="00756C71" w:rsidP="00756C71">
            <w:pPr>
              <w:jc w:val="center"/>
              <w:rPr>
                <w:sz w:val="16"/>
                <w:szCs w:val="16"/>
              </w:rPr>
            </w:pPr>
            <w:bookmarkStart w:id="45" w:name="_Hlk80028307"/>
            <w:r w:rsidRPr="00B673EB">
              <w:rPr>
                <w:rFonts w:hint="eastAsia"/>
                <w:sz w:val="16"/>
                <w:szCs w:val="16"/>
              </w:rPr>
              <w:t>14.77%</w:t>
            </w:r>
            <w:bookmarkEnd w:id="45"/>
          </w:p>
        </w:tc>
      </w:tr>
      <w:tr w:rsidR="00B33DAD" w:rsidRPr="00480BA6" w14:paraId="3ED2EAD4" w14:textId="16F9D53D" w:rsidTr="00450D5E">
        <w:trPr>
          <w:trHeight w:hRule="exact" w:val="283"/>
          <w:jc w:val="center"/>
        </w:trPr>
        <w:tc>
          <w:tcPr>
            <w:tcW w:w="0" w:type="auto"/>
            <w:vMerge/>
            <w:shd w:val="clear" w:color="auto" w:fill="9CC2E5" w:themeFill="accent1" w:themeFillTint="99"/>
            <w:vAlign w:val="center"/>
          </w:tcPr>
          <w:p w14:paraId="433486DE" w14:textId="3CA9434F" w:rsidR="00756C71" w:rsidRPr="00B673EB" w:rsidRDefault="00756C71" w:rsidP="00756C71">
            <w:pPr>
              <w:jc w:val="center"/>
              <w:rPr>
                <w:sz w:val="16"/>
                <w:szCs w:val="16"/>
              </w:rPr>
            </w:pPr>
          </w:p>
        </w:tc>
        <w:tc>
          <w:tcPr>
            <w:tcW w:w="1859" w:type="dxa"/>
            <w:vAlign w:val="center"/>
          </w:tcPr>
          <w:p w14:paraId="5126BA6E" w14:textId="46634184" w:rsidR="00756C71" w:rsidRPr="00B673EB" w:rsidRDefault="00756C71" w:rsidP="00756C71">
            <w:pPr>
              <w:jc w:val="center"/>
              <w:rPr>
                <w:sz w:val="16"/>
                <w:szCs w:val="16"/>
              </w:rPr>
            </w:pPr>
            <w:r w:rsidRPr="00B673EB">
              <w:rPr>
                <w:sz w:val="16"/>
                <w:szCs w:val="16"/>
              </w:rPr>
              <w:t>R17 PDCCH skipping</w:t>
            </w:r>
          </w:p>
        </w:tc>
        <w:tc>
          <w:tcPr>
            <w:tcW w:w="992" w:type="dxa"/>
            <w:vAlign w:val="center"/>
          </w:tcPr>
          <w:p w14:paraId="0E241447" w14:textId="61810EC6" w:rsidR="00756C71" w:rsidRPr="00B673EB" w:rsidRDefault="00756C71" w:rsidP="00756C71">
            <w:pPr>
              <w:jc w:val="center"/>
              <w:rPr>
                <w:sz w:val="16"/>
                <w:szCs w:val="16"/>
              </w:rPr>
            </w:pPr>
            <w:r w:rsidRPr="00B673EB">
              <w:rPr>
                <w:rFonts w:hint="eastAsia"/>
                <w:sz w:val="16"/>
                <w:szCs w:val="16"/>
              </w:rPr>
              <w:t>10</w:t>
            </w:r>
          </w:p>
        </w:tc>
        <w:tc>
          <w:tcPr>
            <w:tcW w:w="1559" w:type="dxa"/>
            <w:vAlign w:val="center"/>
          </w:tcPr>
          <w:p w14:paraId="192AAB3B" w14:textId="3A7815CF" w:rsidR="00756C71" w:rsidRPr="00B673EB" w:rsidRDefault="00756C71" w:rsidP="00756C71">
            <w:pPr>
              <w:jc w:val="center"/>
              <w:rPr>
                <w:sz w:val="16"/>
                <w:szCs w:val="16"/>
              </w:rPr>
            </w:pPr>
            <w:r w:rsidRPr="00B673EB">
              <w:rPr>
                <w:rFonts w:hint="eastAsia"/>
                <w:sz w:val="16"/>
                <w:szCs w:val="16"/>
              </w:rPr>
              <w:t>10</w:t>
            </w:r>
          </w:p>
        </w:tc>
        <w:tc>
          <w:tcPr>
            <w:tcW w:w="1003" w:type="dxa"/>
            <w:vAlign w:val="center"/>
          </w:tcPr>
          <w:p w14:paraId="14F7BC32" w14:textId="17A3C539" w:rsidR="00756C71" w:rsidRPr="00B673EB" w:rsidRDefault="00756C71" w:rsidP="00756C71">
            <w:pPr>
              <w:jc w:val="center"/>
              <w:rPr>
                <w:sz w:val="16"/>
                <w:szCs w:val="16"/>
              </w:rPr>
            </w:pPr>
            <w:r w:rsidRPr="00B673EB">
              <w:rPr>
                <w:rFonts w:hint="eastAsia"/>
                <w:sz w:val="16"/>
                <w:szCs w:val="16"/>
              </w:rPr>
              <w:t>91.39%</w:t>
            </w:r>
          </w:p>
        </w:tc>
        <w:tc>
          <w:tcPr>
            <w:tcW w:w="992" w:type="dxa"/>
            <w:vAlign w:val="center"/>
          </w:tcPr>
          <w:p w14:paraId="7EFB81C2" w14:textId="77777777" w:rsidR="00756C71" w:rsidRPr="00B673EB" w:rsidRDefault="00756C71" w:rsidP="00756C71">
            <w:pPr>
              <w:jc w:val="center"/>
              <w:rPr>
                <w:sz w:val="16"/>
                <w:szCs w:val="16"/>
              </w:rPr>
            </w:pPr>
          </w:p>
        </w:tc>
        <w:tc>
          <w:tcPr>
            <w:tcW w:w="1009" w:type="dxa"/>
            <w:vAlign w:val="center"/>
          </w:tcPr>
          <w:p w14:paraId="11ADE724" w14:textId="77777777" w:rsidR="00756C71" w:rsidRPr="00B673EB" w:rsidRDefault="00756C71" w:rsidP="00756C71">
            <w:pPr>
              <w:jc w:val="center"/>
              <w:rPr>
                <w:sz w:val="16"/>
                <w:szCs w:val="16"/>
              </w:rPr>
            </w:pPr>
          </w:p>
        </w:tc>
        <w:tc>
          <w:tcPr>
            <w:tcW w:w="0" w:type="auto"/>
            <w:vAlign w:val="center"/>
          </w:tcPr>
          <w:p w14:paraId="578906B3" w14:textId="0222692B" w:rsidR="00756C71" w:rsidRPr="00B673EB" w:rsidRDefault="00756C71" w:rsidP="00756C71">
            <w:pPr>
              <w:jc w:val="center"/>
              <w:rPr>
                <w:sz w:val="16"/>
                <w:szCs w:val="16"/>
              </w:rPr>
            </w:pPr>
            <w:r w:rsidRPr="00B673EB">
              <w:rPr>
                <w:rFonts w:hint="eastAsia"/>
                <w:sz w:val="16"/>
                <w:szCs w:val="16"/>
              </w:rPr>
              <w:t>19.90%</w:t>
            </w:r>
          </w:p>
        </w:tc>
      </w:tr>
    </w:tbl>
    <w:p w14:paraId="7AC8C057" w14:textId="0287B488" w:rsidR="00861271" w:rsidRDefault="00861271" w:rsidP="006011CD">
      <w:pPr>
        <w:spacing w:before="120" w:after="120" w:line="276" w:lineRule="auto"/>
        <w:jc w:val="both"/>
      </w:pPr>
    </w:p>
    <w:p w14:paraId="58C63A53" w14:textId="25A12ABC" w:rsidR="00861271" w:rsidRDefault="00861271" w:rsidP="00861271">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AR: DL </w:t>
      </w:r>
      <w:r w:rsidRPr="008E4E52">
        <w:rPr>
          <w:rFonts w:hint="eastAsia"/>
          <w:b/>
          <w:bCs/>
          <w:u w:val="single"/>
        </w:rPr>
        <w:t>video</w:t>
      </w:r>
      <w:r>
        <w:rPr>
          <w:b/>
          <w:bCs/>
          <w:u w:val="single"/>
        </w:rPr>
        <w:t>-stream (45</w:t>
      </w:r>
      <w:r w:rsidRPr="006A784D">
        <w:rPr>
          <w:b/>
          <w:bCs/>
          <w:u w:val="single"/>
        </w:rPr>
        <w:t>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p>
    <w:p w14:paraId="09123567" w14:textId="21B20932" w:rsidR="00861271" w:rsidRPr="00533CE3" w:rsidRDefault="00861271" w:rsidP="00861271">
      <w:pPr>
        <w:spacing w:before="120" w:after="120" w:line="276" w:lineRule="auto"/>
        <w:jc w:val="both"/>
        <w:rPr>
          <w:b/>
          <w:u w:val="single"/>
        </w:rPr>
      </w:pPr>
      <w:r>
        <w:rPr>
          <w:b/>
          <w:bCs/>
          <w:u w:val="single"/>
        </w:rPr>
        <w:t>100MHz bandwidth, DDDSU TDD format</w:t>
      </w:r>
    </w:p>
    <w:p w14:paraId="73586E0D" w14:textId="1AA4818E" w:rsidR="00DD7503" w:rsidRDefault="00017448" w:rsidP="00017448">
      <w:pPr>
        <w:spacing w:before="120" w:after="120" w:line="276" w:lineRule="auto"/>
        <w:jc w:val="center"/>
      </w:pPr>
      <w:r>
        <w:t xml:space="preserve">Table </w:t>
      </w:r>
      <w:fldSimple w:instr=" SEQ Table \* ARABIC ">
        <w:r w:rsidR="00FC3309">
          <w:rPr>
            <w:noProof/>
          </w:rPr>
          <w:t>57</w:t>
        </w:r>
      </w:fldSimple>
      <w:r>
        <w:t xml:space="preserve"> Power consumption results of DL AR (45Mbps) and UL video (10Mbps) application in FR1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8"/>
        <w:gridCol w:w="1701"/>
        <w:gridCol w:w="938"/>
        <w:gridCol w:w="1552"/>
        <w:gridCol w:w="1025"/>
        <w:gridCol w:w="1181"/>
        <w:gridCol w:w="1190"/>
        <w:gridCol w:w="785"/>
      </w:tblGrid>
      <w:tr w:rsidR="00C24992" w14:paraId="71950824" w14:textId="22072112" w:rsidTr="00344ADC">
        <w:trPr>
          <w:trHeight w:val="1020"/>
          <w:jc w:val="center"/>
        </w:trPr>
        <w:tc>
          <w:tcPr>
            <w:tcW w:w="0" w:type="auto"/>
            <w:shd w:val="clear" w:color="auto" w:fill="9CC2E5" w:themeFill="accent1" w:themeFillTint="99"/>
            <w:vAlign w:val="center"/>
          </w:tcPr>
          <w:p w14:paraId="1A976804"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0" w:type="auto"/>
            <w:shd w:val="clear" w:color="auto" w:fill="9CC2E5" w:themeFill="accent1" w:themeFillTint="99"/>
            <w:vAlign w:val="center"/>
          </w:tcPr>
          <w:p w14:paraId="2D6DCCAA"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0" w:type="auto"/>
            <w:shd w:val="clear" w:color="auto" w:fill="9CC2E5" w:themeFill="accent1" w:themeFillTint="99"/>
            <w:vAlign w:val="center"/>
          </w:tcPr>
          <w:p w14:paraId="151C2E54" w14:textId="77777777" w:rsidR="00861271" w:rsidRPr="00B673EB" w:rsidRDefault="00861271"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0" w:type="auto"/>
            <w:shd w:val="clear" w:color="auto" w:fill="9CC2E5" w:themeFill="accent1" w:themeFillTint="99"/>
            <w:vAlign w:val="center"/>
          </w:tcPr>
          <w:p w14:paraId="678DCFC1"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20899A80"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0" w:type="auto"/>
            <w:shd w:val="clear" w:color="auto" w:fill="9CC2E5" w:themeFill="accent1" w:themeFillTint="99"/>
            <w:vAlign w:val="center"/>
          </w:tcPr>
          <w:p w14:paraId="3D24CA3F" w14:textId="2400B6C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r w:rsidR="00927830" w:rsidRPr="00B673EB">
              <w:rPr>
                <w:rFonts w:eastAsiaTheme="minorEastAsia"/>
                <w:b/>
                <w:sz w:val="16"/>
                <w:szCs w:val="16"/>
                <w:lang w:eastAsia="zh-CN"/>
              </w:rPr>
              <w:t xml:space="preserve"> </w:t>
            </w:r>
          </w:p>
        </w:tc>
        <w:tc>
          <w:tcPr>
            <w:tcW w:w="0" w:type="auto"/>
            <w:shd w:val="clear" w:color="auto" w:fill="9CC2E5" w:themeFill="accent1" w:themeFillTint="99"/>
            <w:vAlign w:val="center"/>
          </w:tcPr>
          <w:p w14:paraId="228CE9E2" w14:textId="092840A0"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750" w:type="dxa"/>
            <w:shd w:val="clear" w:color="auto" w:fill="9CC2E5" w:themeFill="accent1" w:themeFillTint="99"/>
            <w:vAlign w:val="center"/>
          </w:tcPr>
          <w:p w14:paraId="655B1081" w14:textId="77777777" w:rsidR="00861271" w:rsidRPr="00B673EB" w:rsidRDefault="00861271"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721F1E" w:rsidRPr="00480BA6" w14:paraId="06442906" w14:textId="15179CD2" w:rsidTr="00450D5E">
        <w:tblPrEx>
          <w:jc w:val="left"/>
        </w:tblPrEx>
        <w:trPr>
          <w:trHeight w:hRule="exact" w:val="485"/>
        </w:trPr>
        <w:tc>
          <w:tcPr>
            <w:tcW w:w="0" w:type="auto"/>
            <w:vMerge w:val="restart"/>
            <w:shd w:val="clear" w:color="auto" w:fill="9CC2E5" w:themeFill="accent1" w:themeFillTint="99"/>
            <w:vAlign w:val="center"/>
          </w:tcPr>
          <w:p w14:paraId="7D6640C4" w14:textId="1BEA3CB7" w:rsidR="00647002" w:rsidRPr="00B673EB" w:rsidRDefault="00647002" w:rsidP="00647002">
            <w:pPr>
              <w:jc w:val="center"/>
              <w:rPr>
                <w:sz w:val="16"/>
                <w:szCs w:val="16"/>
              </w:rPr>
            </w:pPr>
            <w:r w:rsidRPr="00B673EB">
              <w:rPr>
                <w:rFonts w:hint="eastAsia"/>
                <w:sz w:val="16"/>
                <w:szCs w:val="16"/>
              </w:rPr>
              <w:lastRenderedPageBreak/>
              <w:t>MTK</w:t>
            </w:r>
          </w:p>
        </w:tc>
        <w:tc>
          <w:tcPr>
            <w:tcW w:w="0" w:type="auto"/>
            <w:vAlign w:val="center"/>
          </w:tcPr>
          <w:p w14:paraId="56CF8A6D" w14:textId="530BD6AA" w:rsidR="00647002" w:rsidRPr="00B673EB" w:rsidRDefault="00647002" w:rsidP="00647002">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0" w:type="auto"/>
            <w:vAlign w:val="center"/>
          </w:tcPr>
          <w:p w14:paraId="28A765A2" w14:textId="63728207" w:rsidR="00647002" w:rsidRPr="00B673EB" w:rsidRDefault="00647002" w:rsidP="00647002">
            <w:pPr>
              <w:jc w:val="center"/>
              <w:rPr>
                <w:sz w:val="16"/>
                <w:szCs w:val="16"/>
              </w:rPr>
            </w:pPr>
            <w:r w:rsidRPr="00B673EB">
              <w:rPr>
                <w:sz w:val="16"/>
                <w:szCs w:val="16"/>
              </w:rPr>
              <w:t>4</w:t>
            </w:r>
          </w:p>
        </w:tc>
        <w:tc>
          <w:tcPr>
            <w:tcW w:w="0" w:type="auto"/>
            <w:vAlign w:val="center"/>
          </w:tcPr>
          <w:p w14:paraId="38F2D177" w14:textId="5B19CDE3" w:rsidR="00647002" w:rsidRPr="00B673EB" w:rsidRDefault="00647002" w:rsidP="00647002">
            <w:pPr>
              <w:jc w:val="center"/>
              <w:rPr>
                <w:sz w:val="16"/>
                <w:szCs w:val="16"/>
              </w:rPr>
            </w:pPr>
            <w:r w:rsidRPr="00B673EB">
              <w:rPr>
                <w:sz w:val="16"/>
                <w:szCs w:val="16"/>
              </w:rPr>
              <w:t>4</w:t>
            </w:r>
          </w:p>
        </w:tc>
        <w:tc>
          <w:tcPr>
            <w:tcW w:w="0" w:type="auto"/>
            <w:vAlign w:val="center"/>
          </w:tcPr>
          <w:p w14:paraId="565AA55C" w14:textId="76F06FDE" w:rsidR="00647002" w:rsidRPr="00B673EB" w:rsidRDefault="00647002" w:rsidP="00647002">
            <w:pPr>
              <w:jc w:val="center"/>
              <w:rPr>
                <w:sz w:val="16"/>
                <w:szCs w:val="16"/>
              </w:rPr>
            </w:pPr>
            <w:r w:rsidRPr="00B673EB">
              <w:rPr>
                <w:sz w:val="16"/>
                <w:szCs w:val="16"/>
              </w:rPr>
              <w:t>100.00%</w:t>
            </w:r>
          </w:p>
        </w:tc>
        <w:tc>
          <w:tcPr>
            <w:tcW w:w="0" w:type="auto"/>
            <w:vAlign w:val="center"/>
          </w:tcPr>
          <w:p w14:paraId="6E86A02C" w14:textId="77777777" w:rsidR="00647002" w:rsidRPr="00B673EB" w:rsidRDefault="00647002" w:rsidP="00647002">
            <w:pPr>
              <w:jc w:val="center"/>
              <w:rPr>
                <w:sz w:val="16"/>
                <w:szCs w:val="16"/>
              </w:rPr>
            </w:pPr>
          </w:p>
        </w:tc>
        <w:tc>
          <w:tcPr>
            <w:tcW w:w="0" w:type="auto"/>
            <w:vAlign w:val="center"/>
          </w:tcPr>
          <w:p w14:paraId="3DBBAB73" w14:textId="49EFFF8D" w:rsidR="00647002" w:rsidRPr="00B673EB" w:rsidRDefault="00647002" w:rsidP="00647002">
            <w:pPr>
              <w:jc w:val="center"/>
              <w:rPr>
                <w:sz w:val="16"/>
                <w:szCs w:val="16"/>
              </w:rPr>
            </w:pPr>
            <w:r w:rsidRPr="00B673EB">
              <w:rPr>
                <w:sz w:val="16"/>
                <w:szCs w:val="16"/>
              </w:rPr>
              <w:t>100.00%</w:t>
            </w:r>
          </w:p>
        </w:tc>
        <w:tc>
          <w:tcPr>
            <w:tcW w:w="750" w:type="dxa"/>
            <w:vAlign w:val="center"/>
          </w:tcPr>
          <w:p w14:paraId="63AD312B" w14:textId="06328C67" w:rsidR="00647002" w:rsidRPr="00B673EB" w:rsidRDefault="00647002" w:rsidP="00647002">
            <w:pPr>
              <w:jc w:val="center"/>
              <w:rPr>
                <w:sz w:val="16"/>
                <w:szCs w:val="16"/>
              </w:rPr>
            </w:pPr>
            <w:r w:rsidRPr="00B673EB">
              <w:rPr>
                <w:sz w:val="16"/>
                <w:szCs w:val="16"/>
              </w:rPr>
              <w:t>0% - baseline</w:t>
            </w:r>
          </w:p>
        </w:tc>
      </w:tr>
      <w:tr w:rsidR="00721F1E" w:rsidRPr="00480BA6" w14:paraId="4D6B5EE0" w14:textId="40F7D859" w:rsidTr="00BB157F">
        <w:tblPrEx>
          <w:jc w:val="left"/>
        </w:tblPrEx>
        <w:trPr>
          <w:trHeight w:hRule="exact" w:val="283"/>
        </w:trPr>
        <w:tc>
          <w:tcPr>
            <w:tcW w:w="0" w:type="auto"/>
            <w:vMerge/>
            <w:shd w:val="clear" w:color="auto" w:fill="9CC2E5" w:themeFill="accent1" w:themeFillTint="99"/>
            <w:vAlign w:val="center"/>
          </w:tcPr>
          <w:p w14:paraId="7FE67BF4" w14:textId="55262521" w:rsidR="00647002" w:rsidRPr="00B673EB" w:rsidRDefault="00647002" w:rsidP="00647002">
            <w:pPr>
              <w:jc w:val="center"/>
              <w:rPr>
                <w:sz w:val="16"/>
                <w:szCs w:val="16"/>
              </w:rPr>
            </w:pPr>
          </w:p>
        </w:tc>
        <w:tc>
          <w:tcPr>
            <w:tcW w:w="0" w:type="auto"/>
            <w:vAlign w:val="center"/>
          </w:tcPr>
          <w:p w14:paraId="482E495C" w14:textId="08372B87" w:rsidR="00647002" w:rsidRPr="00B673EB" w:rsidRDefault="00647002" w:rsidP="00647002">
            <w:pPr>
              <w:jc w:val="center"/>
              <w:rPr>
                <w:sz w:val="16"/>
                <w:szCs w:val="16"/>
              </w:rPr>
            </w:pPr>
            <w:r w:rsidRPr="00B673EB">
              <w:rPr>
                <w:sz w:val="16"/>
                <w:szCs w:val="16"/>
              </w:rPr>
              <w:t>Cross slot scheduling</w:t>
            </w:r>
          </w:p>
        </w:tc>
        <w:tc>
          <w:tcPr>
            <w:tcW w:w="0" w:type="auto"/>
            <w:vAlign w:val="center"/>
          </w:tcPr>
          <w:p w14:paraId="5BDC8FD4" w14:textId="3AF333DD" w:rsidR="00647002" w:rsidRPr="00B673EB" w:rsidRDefault="00647002" w:rsidP="00647002">
            <w:pPr>
              <w:jc w:val="center"/>
              <w:rPr>
                <w:sz w:val="16"/>
                <w:szCs w:val="16"/>
              </w:rPr>
            </w:pPr>
            <w:r w:rsidRPr="00B673EB">
              <w:rPr>
                <w:sz w:val="16"/>
                <w:szCs w:val="16"/>
              </w:rPr>
              <w:t>4</w:t>
            </w:r>
          </w:p>
        </w:tc>
        <w:tc>
          <w:tcPr>
            <w:tcW w:w="0" w:type="auto"/>
            <w:vAlign w:val="center"/>
          </w:tcPr>
          <w:p w14:paraId="37869DC5" w14:textId="07FC68FE" w:rsidR="00647002" w:rsidRPr="00B673EB" w:rsidRDefault="00647002" w:rsidP="00647002">
            <w:pPr>
              <w:jc w:val="center"/>
              <w:rPr>
                <w:sz w:val="16"/>
                <w:szCs w:val="16"/>
              </w:rPr>
            </w:pPr>
            <w:r w:rsidRPr="00B673EB">
              <w:rPr>
                <w:sz w:val="16"/>
                <w:szCs w:val="16"/>
              </w:rPr>
              <w:t>4</w:t>
            </w:r>
          </w:p>
        </w:tc>
        <w:tc>
          <w:tcPr>
            <w:tcW w:w="0" w:type="auto"/>
            <w:vAlign w:val="center"/>
          </w:tcPr>
          <w:p w14:paraId="425F5BAB" w14:textId="010086EC" w:rsidR="00647002" w:rsidRPr="00B673EB" w:rsidRDefault="00647002" w:rsidP="00647002">
            <w:pPr>
              <w:jc w:val="center"/>
              <w:rPr>
                <w:sz w:val="16"/>
                <w:szCs w:val="16"/>
              </w:rPr>
            </w:pPr>
            <w:r w:rsidRPr="00B673EB">
              <w:rPr>
                <w:sz w:val="16"/>
                <w:szCs w:val="16"/>
              </w:rPr>
              <w:t>100.00%</w:t>
            </w:r>
          </w:p>
        </w:tc>
        <w:tc>
          <w:tcPr>
            <w:tcW w:w="0" w:type="auto"/>
            <w:vAlign w:val="center"/>
          </w:tcPr>
          <w:p w14:paraId="5F4C8570" w14:textId="77777777" w:rsidR="00647002" w:rsidRPr="00B673EB" w:rsidRDefault="00647002" w:rsidP="00647002">
            <w:pPr>
              <w:jc w:val="center"/>
              <w:rPr>
                <w:sz w:val="16"/>
                <w:szCs w:val="16"/>
              </w:rPr>
            </w:pPr>
          </w:p>
        </w:tc>
        <w:tc>
          <w:tcPr>
            <w:tcW w:w="0" w:type="auto"/>
            <w:vAlign w:val="center"/>
          </w:tcPr>
          <w:p w14:paraId="15A7FD1F" w14:textId="172B8F3B" w:rsidR="00647002" w:rsidRPr="00B673EB" w:rsidRDefault="00647002" w:rsidP="00647002">
            <w:pPr>
              <w:jc w:val="center"/>
              <w:rPr>
                <w:sz w:val="16"/>
                <w:szCs w:val="16"/>
              </w:rPr>
            </w:pPr>
            <w:r w:rsidRPr="00B673EB">
              <w:rPr>
                <w:sz w:val="16"/>
                <w:szCs w:val="16"/>
              </w:rPr>
              <w:t>100.00%</w:t>
            </w:r>
          </w:p>
        </w:tc>
        <w:tc>
          <w:tcPr>
            <w:tcW w:w="750" w:type="dxa"/>
            <w:vAlign w:val="center"/>
          </w:tcPr>
          <w:p w14:paraId="68A64329" w14:textId="5C40F59A" w:rsidR="00647002" w:rsidRPr="00B673EB" w:rsidRDefault="00647002" w:rsidP="00647002">
            <w:pPr>
              <w:jc w:val="center"/>
              <w:rPr>
                <w:sz w:val="16"/>
                <w:szCs w:val="16"/>
              </w:rPr>
            </w:pPr>
            <w:r w:rsidRPr="00B673EB">
              <w:rPr>
                <w:sz w:val="16"/>
                <w:szCs w:val="16"/>
              </w:rPr>
              <w:t>23.87%</w:t>
            </w:r>
          </w:p>
        </w:tc>
      </w:tr>
      <w:tr w:rsidR="00721F1E" w:rsidRPr="00480BA6" w14:paraId="581181D4" w14:textId="10105038" w:rsidTr="00BB157F">
        <w:tblPrEx>
          <w:jc w:val="left"/>
        </w:tblPrEx>
        <w:trPr>
          <w:trHeight w:hRule="exact" w:val="283"/>
        </w:trPr>
        <w:tc>
          <w:tcPr>
            <w:tcW w:w="0" w:type="auto"/>
            <w:vMerge/>
            <w:shd w:val="clear" w:color="auto" w:fill="9CC2E5" w:themeFill="accent1" w:themeFillTint="99"/>
            <w:vAlign w:val="center"/>
          </w:tcPr>
          <w:p w14:paraId="2B238F31" w14:textId="2F753586" w:rsidR="00647002" w:rsidRPr="00B673EB" w:rsidRDefault="00647002" w:rsidP="00647002">
            <w:pPr>
              <w:jc w:val="center"/>
              <w:rPr>
                <w:sz w:val="16"/>
                <w:szCs w:val="16"/>
              </w:rPr>
            </w:pPr>
          </w:p>
        </w:tc>
        <w:tc>
          <w:tcPr>
            <w:tcW w:w="0" w:type="auto"/>
            <w:vAlign w:val="center"/>
          </w:tcPr>
          <w:p w14:paraId="0E392026" w14:textId="478D7F82" w:rsidR="00647002" w:rsidRPr="00B673EB" w:rsidRDefault="00647002" w:rsidP="00647002">
            <w:pPr>
              <w:jc w:val="center"/>
              <w:rPr>
                <w:sz w:val="16"/>
                <w:szCs w:val="16"/>
              </w:rPr>
            </w:pPr>
            <w:r w:rsidRPr="00B673EB">
              <w:rPr>
                <w:sz w:val="16"/>
                <w:szCs w:val="16"/>
              </w:rPr>
              <w:t>R17 PDCCH skipping</w:t>
            </w:r>
          </w:p>
        </w:tc>
        <w:tc>
          <w:tcPr>
            <w:tcW w:w="0" w:type="auto"/>
            <w:vAlign w:val="center"/>
          </w:tcPr>
          <w:p w14:paraId="12ABA273" w14:textId="1F197FA7" w:rsidR="00647002" w:rsidRPr="00B673EB" w:rsidRDefault="00647002" w:rsidP="00647002">
            <w:pPr>
              <w:jc w:val="center"/>
              <w:rPr>
                <w:sz w:val="16"/>
                <w:szCs w:val="16"/>
              </w:rPr>
            </w:pPr>
            <w:r w:rsidRPr="00B673EB">
              <w:rPr>
                <w:sz w:val="16"/>
                <w:szCs w:val="16"/>
              </w:rPr>
              <w:t>4</w:t>
            </w:r>
          </w:p>
        </w:tc>
        <w:tc>
          <w:tcPr>
            <w:tcW w:w="0" w:type="auto"/>
            <w:vAlign w:val="center"/>
          </w:tcPr>
          <w:p w14:paraId="5D83D324" w14:textId="79547E7C" w:rsidR="00647002" w:rsidRPr="00B673EB" w:rsidRDefault="00647002" w:rsidP="00647002">
            <w:pPr>
              <w:jc w:val="center"/>
              <w:rPr>
                <w:sz w:val="16"/>
                <w:szCs w:val="16"/>
              </w:rPr>
            </w:pPr>
            <w:r w:rsidRPr="00B673EB">
              <w:rPr>
                <w:sz w:val="16"/>
                <w:szCs w:val="16"/>
              </w:rPr>
              <w:t>4</w:t>
            </w:r>
          </w:p>
        </w:tc>
        <w:tc>
          <w:tcPr>
            <w:tcW w:w="0" w:type="auto"/>
            <w:vAlign w:val="center"/>
          </w:tcPr>
          <w:p w14:paraId="25480337" w14:textId="0C44B52C" w:rsidR="00647002" w:rsidRPr="00B673EB" w:rsidRDefault="00647002" w:rsidP="00647002">
            <w:pPr>
              <w:jc w:val="center"/>
              <w:rPr>
                <w:sz w:val="16"/>
                <w:szCs w:val="16"/>
              </w:rPr>
            </w:pPr>
            <w:r w:rsidRPr="00B673EB">
              <w:rPr>
                <w:sz w:val="16"/>
                <w:szCs w:val="16"/>
              </w:rPr>
              <w:t>100.00%</w:t>
            </w:r>
          </w:p>
        </w:tc>
        <w:tc>
          <w:tcPr>
            <w:tcW w:w="0" w:type="auto"/>
            <w:vAlign w:val="center"/>
          </w:tcPr>
          <w:p w14:paraId="56B0277A" w14:textId="77777777" w:rsidR="00647002" w:rsidRPr="00B673EB" w:rsidRDefault="00647002" w:rsidP="00647002">
            <w:pPr>
              <w:jc w:val="center"/>
              <w:rPr>
                <w:sz w:val="16"/>
                <w:szCs w:val="16"/>
              </w:rPr>
            </w:pPr>
          </w:p>
        </w:tc>
        <w:tc>
          <w:tcPr>
            <w:tcW w:w="0" w:type="auto"/>
            <w:vAlign w:val="center"/>
          </w:tcPr>
          <w:p w14:paraId="3EE74CA3" w14:textId="7D227716" w:rsidR="00647002" w:rsidRPr="00B673EB" w:rsidRDefault="00647002" w:rsidP="00647002">
            <w:pPr>
              <w:jc w:val="center"/>
              <w:rPr>
                <w:sz w:val="16"/>
                <w:szCs w:val="16"/>
              </w:rPr>
            </w:pPr>
            <w:r w:rsidRPr="00B673EB">
              <w:rPr>
                <w:sz w:val="16"/>
                <w:szCs w:val="16"/>
              </w:rPr>
              <w:t>100.00%</w:t>
            </w:r>
          </w:p>
        </w:tc>
        <w:tc>
          <w:tcPr>
            <w:tcW w:w="750" w:type="dxa"/>
            <w:vAlign w:val="center"/>
          </w:tcPr>
          <w:p w14:paraId="4A73D079" w14:textId="431AF8E6" w:rsidR="00647002" w:rsidRPr="00B673EB" w:rsidRDefault="00647002" w:rsidP="00647002">
            <w:pPr>
              <w:jc w:val="center"/>
              <w:rPr>
                <w:sz w:val="16"/>
                <w:szCs w:val="16"/>
              </w:rPr>
            </w:pPr>
            <w:r w:rsidRPr="00B673EB">
              <w:rPr>
                <w:sz w:val="16"/>
                <w:szCs w:val="16"/>
              </w:rPr>
              <w:t>17.65%</w:t>
            </w:r>
          </w:p>
        </w:tc>
      </w:tr>
      <w:tr w:rsidR="00721F1E" w:rsidRPr="00480BA6" w14:paraId="2AF26684" w14:textId="086419A4" w:rsidTr="00BB157F">
        <w:tblPrEx>
          <w:jc w:val="left"/>
        </w:tblPrEx>
        <w:trPr>
          <w:trHeight w:hRule="exact" w:val="370"/>
        </w:trPr>
        <w:tc>
          <w:tcPr>
            <w:tcW w:w="0" w:type="auto"/>
            <w:vMerge/>
            <w:shd w:val="clear" w:color="auto" w:fill="9CC2E5" w:themeFill="accent1" w:themeFillTint="99"/>
            <w:vAlign w:val="center"/>
          </w:tcPr>
          <w:p w14:paraId="32AE93FC" w14:textId="781FA405" w:rsidR="00647002" w:rsidRPr="00B673EB" w:rsidRDefault="00647002" w:rsidP="00647002">
            <w:pPr>
              <w:jc w:val="center"/>
              <w:rPr>
                <w:sz w:val="16"/>
                <w:szCs w:val="16"/>
              </w:rPr>
            </w:pPr>
          </w:p>
        </w:tc>
        <w:tc>
          <w:tcPr>
            <w:tcW w:w="0" w:type="auto"/>
            <w:vAlign w:val="center"/>
          </w:tcPr>
          <w:p w14:paraId="6E6FE896" w14:textId="4AB2DE2B" w:rsidR="00647002" w:rsidRPr="00B673EB" w:rsidRDefault="00647002" w:rsidP="00647002">
            <w:pPr>
              <w:jc w:val="center"/>
              <w:rPr>
                <w:sz w:val="16"/>
                <w:szCs w:val="16"/>
              </w:rPr>
            </w:pPr>
            <w:r w:rsidRPr="00B673EB">
              <w:rPr>
                <w:sz w:val="16"/>
                <w:szCs w:val="16"/>
              </w:rPr>
              <w:t>Custom: R17 PDCCH skipping + cross slot</w:t>
            </w:r>
          </w:p>
        </w:tc>
        <w:tc>
          <w:tcPr>
            <w:tcW w:w="0" w:type="auto"/>
            <w:vAlign w:val="center"/>
          </w:tcPr>
          <w:p w14:paraId="13AC12A6" w14:textId="3042DF65" w:rsidR="00647002" w:rsidRPr="00B673EB" w:rsidRDefault="00647002" w:rsidP="00647002">
            <w:pPr>
              <w:jc w:val="center"/>
              <w:rPr>
                <w:sz w:val="16"/>
                <w:szCs w:val="16"/>
              </w:rPr>
            </w:pPr>
            <w:r w:rsidRPr="00B673EB">
              <w:rPr>
                <w:sz w:val="16"/>
                <w:szCs w:val="16"/>
              </w:rPr>
              <w:t>4</w:t>
            </w:r>
          </w:p>
        </w:tc>
        <w:tc>
          <w:tcPr>
            <w:tcW w:w="0" w:type="auto"/>
            <w:vAlign w:val="center"/>
          </w:tcPr>
          <w:p w14:paraId="4B5423D9" w14:textId="39854D50" w:rsidR="00647002" w:rsidRPr="00B673EB" w:rsidRDefault="00647002" w:rsidP="00647002">
            <w:pPr>
              <w:jc w:val="center"/>
              <w:rPr>
                <w:sz w:val="16"/>
                <w:szCs w:val="16"/>
              </w:rPr>
            </w:pPr>
            <w:r w:rsidRPr="00B673EB">
              <w:rPr>
                <w:sz w:val="16"/>
                <w:szCs w:val="16"/>
              </w:rPr>
              <w:t>4</w:t>
            </w:r>
          </w:p>
        </w:tc>
        <w:tc>
          <w:tcPr>
            <w:tcW w:w="0" w:type="auto"/>
            <w:vAlign w:val="center"/>
          </w:tcPr>
          <w:p w14:paraId="75F028DA" w14:textId="42E71D9F" w:rsidR="00647002" w:rsidRPr="00B673EB" w:rsidRDefault="00647002" w:rsidP="00647002">
            <w:pPr>
              <w:jc w:val="center"/>
              <w:rPr>
                <w:sz w:val="16"/>
                <w:szCs w:val="16"/>
              </w:rPr>
            </w:pPr>
            <w:r w:rsidRPr="00B673EB">
              <w:rPr>
                <w:sz w:val="16"/>
                <w:szCs w:val="16"/>
              </w:rPr>
              <w:t>100.00%</w:t>
            </w:r>
          </w:p>
        </w:tc>
        <w:tc>
          <w:tcPr>
            <w:tcW w:w="0" w:type="auto"/>
            <w:vAlign w:val="center"/>
          </w:tcPr>
          <w:p w14:paraId="195C180D" w14:textId="77777777" w:rsidR="00647002" w:rsidRPr="00B673EB" w:rsidRDefault="00647002" w:rsidP="00647002">
            <w:pPr>
              <w:jc w:val="center"/>
              <w:rPr>
                <w:sz w:val="16"/>
                <w:szCs w:val="16"/>
              </w:rPr>
            </w:pPr>
          </w:p>
        </w:tc>
        <w:tc>
          <w:tcPr>
            <w:tcW w:w="0" w:type="auto"/>
            <w:vAlign w:val="center"/>
          </w:tcPr>
          <w:p w14:paraId="7D137114" w14:textId="2E3F9116" w:rsidR="00647002" w:rsidRPr="00B673EB" w:rsidRDefault="00647002" w:rsidP="00647002">
            <w:pPr>
              <w:jc w:val="center"/>
              <w:rPr>
                <w:sz w:val="16"/>
                <w:szCs w:val="16"/>
              </w:rPr>
            </w:pPr>
            <w:r w:rsidRPr="00B673EB">
              <w:rPr>
                <w:sz w:val="16"/>
                <w:szCs w:val="16"/>
              </w:rPr>
              <w:t>100.00%</w:t>
            </w:r>
          </w:p>
        </w:tc>
        <w:tc>
          <w:tcPr>
            <w:tcW w:w="750" w:type="dxa"/>
            <w:vAlign w:val="center"/>
          </w:tcPr>
          <w:p w14:paraId="6DE5FB9B" w14:textId="7CCB753B" w:rsidR="00647002" w:rsidRPr="00B673EB" w:rsidRDefault="00647002" w:rsidP="00647002">
            <w:pPr>
              <w:jc w:val="center"/>
              <w:rPr>
                <w:sz w:val="16"/>
                <w:szCs w:val="16"/>
              </w:rPr>
            </w:pPr>
            <w:r w:rsidRPr="00B673EB">
              <w:rPr>
                <w:sz w:val="16"/>
                <w:szCs w:val="16"/>
              </w:rPr>
              <w:t>31.56%</w:t>
            </w:r>
          </w:p>
        </w:tc>
      </w:tr>
    </w:tbl>
    <w:p w14:paraId="245D4759" w14:textId="77777777" w:rsidR="00861271" w:rsidRDefault="00861271" w:rsidP="006011CD">
      <w:pPr>
        <w:spacing w:before="120" w:after="120" w:line="276" w:lineRule="auto"/>
        <w:jc w:val="both"/>
      </w:pPr>
    </w:p>
    <w:p w14:paraId="184901C9" w14:textId="2E3745DE" w:rsidR="00861382" w:rsidRDefault="00861382" w:rsidP="00861382">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two-stream (</w:t>
      </w:r>
      <w:r w:rsidRPr="008E4E52">
        <w:rPr>
          <w:b/>
          <w:bCs/>
          <w:u w:val="single"/>
        </w:rPr>
        <w:t>pose/control-stream</w:t>
      </w:r>
      <w:r>
        <w:rPr>
          <w:b/>
          <w:bCs/>
          <w:u w:val="single"/>
        </w:rPr>
        <w:t xml:space="preserve"> </w:t>
      </w:r>
      <w:r w:rsidRPr="008E4E52">
        <w:rPr>
          <w:b/>
          <w:bCs/>
          <w:u w:val="single"/>
        </w:rPr>
        <w:t>(</w:t>
      </w:r>
      <w:r w:rsidR="00E900AC">
        <w:rPr>
          <w:b/>
          <w:bCs/>
          <w:u w:val="single"/>
        </w:rPr>
        <w:t>0.2Mbps, 10ms PDB</w:t>
      </w:r>
      <w:r w:rsidRPr="008E4E52">
        <w:rPr>
          <w:b/>
          <w:bCs/>
          <w:u w:val="single"/>
        </w:rPr>
        <w:t>)</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r>
        <w:rPr>
          <w:b/>
          <w:bCs/>
          <w:u w:val="single"/>
        </w:rPr>
        <w:t>)</w:t>
      </w:r>
    </w:p>
    <w:p w14:paraId="0ADD6D54" w14:textId="1E416CDD" w:rsidR="00861382" w:rsidRPr="00533CE3" w:rsidRDefault="00861382" w:rsidP="00861382">
      <w:pPr>
        <w:spacing w:before="120" w:after="120" w:line="276" w:lineRule="auto"/>
        <w:jc w:val="both"/>
        <w:rPr>
          <w:b/>
          <w:u w:val="single"/>
        </w:rPr>
      </w:pPr>
      <w:r>
        <w:rPr>
          <w:b/>
          <w:bCs/>
          <w:u w:val="single"/>
        </w:rPr>
        <w:t>100MHz bandwidth, DDDSU TDD format</w:t>
      </w:r>
    </w:p>
    <w:p w14:paraId="52F0FB6E" w14:textId="10A98A97" w:rsidR="00DD7503" w:rsidRDefault="00017448" w:rsidP="00017448">
      <w:pPr>
        <w:spacing w:before="120" w:after="120" w:line="276" w:lineRule="auto"/>
        <w:jc w:val="center"/>
      </w:pPr>
      <w:r>
        <w:t xml:space="preserve">Table </w:t>
      </w:r>
      <w:fldSimple w:instr=" SEQ Table \* ARABIC ">
        <w:r w:rsidR="00FC3309">
          <w:rPr>
            <w:noProof/>
          </w:rPr>
          <w:t>58</w:t>
        </w:r>
      </w:fldSimple>
      <w:r>
        <w:t xml:space="preserve"> Power consumption results of DL AR (30Mbps) and UL pose/control (0.2Mbps) and UL video (10Mbps) application in FR1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8"/>
        <w:gridCol w:w="1859"/>
        <w:gridCol w:w="1010"/>
        <w:gridCol w:w="1552"/>
        <w:gridCol w:w="992"/>
        <w:gridCol w:w="992"/>
        <w:gridCol w:w="1009"/>
        <w:gridCol w:w="958"/>
      </w:tblGrid>
      <w:tr w:rsidR="00A31C48" w14:paraId="3B131EDD" w14:textId="2A612981" w:rsidTr="0060388C">
        <w:trPr>
          <w:trHeight w:val="1020"/>
          <w:jc w:val="center"/>
        </w:trPr>
        <w:tc>
          <w:tcPr>
            <w:tcW w:w="0" w:type="auto"/>
            <w:shd w:val="clear" w:color="auto" w:fill="9CC2E5" w:themeFill="accent1" w:themeFillTint="99"/>
            <w:vAlign w:val="center"/>
          </w:tcPr>
          <w:p w14:paraId="6BB7F306"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2C29D0E8"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010" w:type="dxa"/>
            <w:shd w:val="clear" w:color="auto" w:fill="9CC2E5" w:themeFill="accent1" w:themeFillTint="99"/>
            <w:vAlign w:val="center"/>
          </w:tcPr>
          <w:p w14:paraId="5E2FCEC5" w14:textId="77777777" w:rsidR="00861382" w:rsidRPr="00B673EB" w:rsidRDefault="00861382"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388F3689"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92" w:type="dxa"/>
            <w:shd w:val="clear" w:color="auto" w:fill="9CC2E5" w:themeFill="accent1" w:themeFillTint="99"/>
            <w:vAlign w:val="center"/>
          </w:tcPr>
          <w:p w14:paraId="553C74E6"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992" w:type="dxa"/>
            <w:shd w:val="clear" w:color="auto" w:fill="9CC2E5" w:themeFill="accent1" w:themeFillTint="99"/>
            <w:vAlign w:val="center"/>
          </w:tcPr>
          <w:p w14:paraId="1C92A82D" w14:textId="0A8C1AE4"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r w:rsidR="00927830" w:rsidRPr="00B673EB">
              <w:rPr>
                <w:rFonts w:eastAsiaTheme="minorEastAsia"/>
                <w:b/>
                <w:sz w:val="16"/>
                <w:szCs w:val="16"/>
                <w:lang w:eastAsia="zh-CN"/>
              </w:rPr>
              <w:t xml:space="preserve"> </w:t>
            </w:r>
          </w:p>
        </w:tc>
        <w:tc>
          <w:tcPr>
            <w:tcW w:w="1009" w:type="dxa"/>
            <w:shd w:val="clear" w:color="auto" w:fill="9CC2E5" w:themeFill="accent1" w:themeFillTint="99"/>
            <w:vAlign w:val="center"/>
          </w:tcPr>
          <w:p w14:paraId="615E6341" w14:textId="1A82CFD0"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0" w:type="auto"/>
            <w:shd w:val="clear" w:color="auto" w:fill="9CC2E5" w:themeFill="accent1" w:themeFillTint="99"/>
            <w:vAlign w:val="center"/>
          </w:tcPr>
          <w:p w14:paraId="4D7C77F7" w14:textId="77777777" w:rsidR="00861382" w:rsidRPr="00B673EB" w:rsidRDefault="0086138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33DAD" w:rsidRPr="00480BA6" w14:paraId="328CBD93" w14:textId="43A1E73C" w:rsidTr="0060388C">
        <w:trPr>
          <w:trHeight w:hRule="exact" w:val="283"/>
          <w:jc w:val="center"/>
        </w:trPr>
        <w:tc>
          <w:tcPr>
            <w:tcW w:w="0" w:type="auto"/>
            <w:vMerge w:val="restart"/>
            <w:shd w:val="clear" w:color="auto" w:fill="9CC2E5" w:themeFill="accent1" w:themeFillTint="99"/>
            <w:vAlign w:val="center"/>
          </w:tcPr>
          <w:p w14:paraId="6793DFD8" w14:textId="30AB9F4E" w:rsidR="00861382" w:rsidRPr="00B673EB" w:rsidRDefault="00861382" w:rsidP="00861382">
            <w:pPr>
              <w:jc w:val="center"/>
              <w:rPr>
                <w:sz w:val="16"/>
                <w:szCs w:val="16"/>
              </w:rPr>
            </w:pPr>
            <w:r w:rsidRPr="00B673EB">
              <w:rPr>
                <w:sz w:val="16"/>
                <w:szCs w:val="16"/>
              </w:rPr>
              <w:t>vivo</w:t>
            </w:r>
          </w:p>
        </w:tc>
        <w:tc>
          <w:tcPr>
            <w:tcW w:w="1859" w:type="dxa"/>
            <w:vAlign w:val="center"/>
          </w:tcPr>
          <w:p w14:paraId="2EFF6053" w14:textId="77777777" w:rsidR="00861382" w:rsidRPr="00B673EB" w:rsidRDefault="00861382" w:rsidP="00861382">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010" w:type="dxa"/>
            <w:vAlign w:val="center"/>
          </w:tcPr>
          <w:p w14:paraId="633AFCEC"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6905CF43"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1EED1BE7" w14:textId="107BFB9F" w:rsidR="00861382" w:rsidRPr="00B673EB" w:rsidRDefault="00861382" w:rsidP="00861382">
            <w:pPr>
              <w:jc w:val="center"/>
              <w:rPr>
                <w:sz w:val="16"/>
                <w:szCs w:val="16"/>
              </w:rPr>
            </w:pPr>
            <w:r w:rsidRPr="00B673EB">
              <w:rPr>
                <w:sz w:val="16"/>
                <w:szCs w:val="16"/>
              </w:rPr>
              <w:t>100.00%</w:t>
            </w:r>
          </w:p>
        </w:tc>
        <w:tc>
          <w:tcPr>
            <w:tcW w:w="992" w:type="dxa"/>
            <w:vAlign w:val="center"/>
          </w:tcPr>
          <w:p w14:paraId="0954293D" w14:textId="77777777" w:rsidR="00861382" w:rsidRPr="00B673EB" w:rsidRDefault="00861382" w:rsidP="00861382">
            <w:pPr>
              <w:jc w:val="center"/>
              <w:rPr>
                <w:sz w:val="16"/>
                <w:szCs w:val="16"/>
              </w:rPr>
            </w:pPr>
          </w:p>
        </w:tc>
        <w:tc>
          <w:tcPr>
            <w:tcW w:w="1009" w:type="dxa"/>
            <w:vAlign w:val="center"/>
          </w:tcPr>
          <w:p w14:paraId="7CBEC519" w14:textId="77777777" w:rsidR="00861382" w:rsidRPr="00B673EB" w:rsidRDefault="00861382" w:rsidP="00861382">
            <w:pPr>
              <w:jc w:val="center"/>
              <w:rPr>
                <w:sz w:val="16"/>
                <w:szCs w:val="16"/>
              </w:rPr>
            </w:pPr>
          </w:p>
        </w:tc>
        <w:tc>
          <w:tcPr>
            <w:tcW w:w="0" w:type="auto"/>
            <w:vAlign w:val="center"/>
          </w:tcPr>
          <w:p w14:paraId="3D9C5C46" w14:textId="158DC297" w:rsidR="00861382" w:rsidRPr="00B673EB" w:rsidRDefault="00861382" w:rsidP="00861382">
            <w:pPr>
              <w:jc w:val="center"/>
              <w:rPr>
                <w:sz w:val="16"/>
                <w:szCs w:val="16"/>
              </w:rPr>
            </w:pPr>
            <w:r w:rsidRPr="00B673EB">
              <w:rPr>
                <w:sz w:val="16"/>
                <w:szCs w:val="16"/>
              </w:rPr>
              <w:t>-</w:t>
            </w:r>
          </w:p>
        </w:tc>
      </w:tr>
      <w:tr w:rsidR="00B33DAD" w:rsidRPr="00480BA6" w14:paraId="4E370727" w14:textId="08951131" w:rsidTr="0060388C">
        <w:trPr>
          <w:trHeight w:hRule="exact" w:val="283"/>
          <w:jc w:val="center"/>
        </w:trPr>
        <w:tc>
          <w:tcPr>
            <w:tcW w:w="0" w:type="auto"/>
            <w:vMerge/>
            <w:shd w:val="clear" w:color="auto" w:fill="9CC2E5" w:themeFill="accent1" w:themeFillTint="99"/>
            <w:vAlign w:val="center"/>
          </w:tcPr>
          <w:p w14:paraId="5C518991" w14:textId="6FD2A1AB" w:rsidR="00861382" w:rsidRPr="00B673EB" w:rsidRDefault="00861382" w:rsidP="00861382">
            <w:pPr>
              <w:jc w:val="center"/>
              <w:rPr>
                <w:sz w:val="16"/>
                <w:szCs w:val="16"/>
              </w:rPr>
            </w:pPr>
          </w:p>
        </w:tc>
        <w:tc>
          <w:tcPr>
            <w:tcW w:w="1859" w:type="dxa"/>
            <w:vAlign w:val="center"/>
          </w:tcPr>
          <w:p w14:paraId="3F175F5C" w14:textId="4B60E27E"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(10_8_4)</w:t>
            </w:r>
          </w:p>
        </w:tc>
        <w:tc>
          <w:tcPr>
            <w:tcW w:w="1010" w:type="dxa"/>
            <w:vAlign w:val="center"/>
          </w:tcPr>
          <w:p w14:paraId="44DD90CD"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0308E264"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06E1C89C" w14:textId="22BB6BF2" w:rsidR="00861382" w:rsidRPr="00B673EB" w:rsidRDefault="00861382" w:rsidP="00861382">
            <w:pPr>
              <w:jc w:val="center"/>
              <w:rPr>
                <w:sz w:val="16"/>
                <w:szCs w:val="16"/>
              </w:rPr>
            </w:pPr>
            <w:r w:rsidRPr="00B673EB">
              <w:rPr>
                <w:sz w:val="16"/>
                <w:szCs w:val="16"/>
              </w:rPr>
              <w:t>100.00%</w:t>
            </w:r>
          </w:p>
        </w:tc>
        <w:tc>
          <w:tcPr>
            <w:tcW w:w="992" w:type="dxa"/>
            <w:vAlign w:val="center"/>
          </w:tcPr>
          <w:p w14:paraId="1ED9B795" w14:textId="77777777" w:rsidR="00861382" w:rsidRPr="00B673EB" w:rsidRDefault="00861382" w:rsidP="00861382">
            <w:pPr>
              <w:jc w:val="center"/>
              <w:rPr>
                <w:sz w:val="16"/>
                <w:szCs w:val="16"/>
              </w:rPr>
            </w:pPr>
          </w:p>
        </w:tc>
        <w:tc>
          <w:tcPr>
            <w:tcW w:w="1009" w:type="dxa"/>
            <w:vAlign w:val="center"/>
          </w:tcPr>
          <w:p w14:paraId="21648E5C" w14:textId="77777777" w:rsidR="00861382" w:rsidRPr="00B673EB" w:rsidRDefault="00861382" w:rsidP="00861382">
            <w:pPr>
              <w:jc w:val="center"/>
              <w:rPr>
                <w:sz w:val="16"/>
                <w:szCs w:val="16"/>
              </w:rPr>
            </w:pPr>
          </w:p>
        </w:tc>
        <w:tc>
          <w:tcPr>
            <w:tcW w:w="0" w:type="auto"/>
            <w:vAlign w:val="center"/>
          </w:tcPr>
          <w:p w14:paraId="29B635B4" w14:textId="0A97A5E7" w:rsidR="00861382" w:rsidRPr="00B673EB" w:rsidRDefault="00861382" w:rsidP="00861382">
            <w:pPr>
              <w:jc w:val="center"/>
              <w:rPr>
                <w:sz w:val="16"/>
                <w:szCs w:val="16"/>
              </w:rPr>
            </w:pPr>
            <w:r w:rsidRPr="00B673EB">
              <w:rPr>
                <w:sz w:val="16"/>
                <w:szCs w:val="16"/>
              </w:rPr>
              <w:t>1.81%</w:t>
            </w:r>
          </w:p>
        </w:tc>
      </w:tr>
      <w:tr w:rsidR="00B33DAD" w:rsidRPr="00480BA6" w14:paraId="12EC5E9F" w14:textId="3F46F95F" w:rsidTr="0060388C">
        <w:trPr>
          <w:trHeight w:hRule="exact" w:val="283"/>
          <w:jc w:val="center"/>
        </w:trPr>
        <w:tc>
          <w:tcPr>
            <w:tcW w:w="0" w:type="auto"/>
            <w:vMerge/>
            <w:shd w:val="clear" w:color="auto" w:fill="9CC2E5" w:themeFill="accent1" w:themeFillTint="99"/>
            <w:vAlign w:val="center"/>
          </w:tcPr>
          <w:p w14:paraId="301A53AD" w14:textId="10475115" w:rsidR="00861382" w:rsidRPr="00B673EB" w:rsidRDefault="00861382" w:rsidP="00861382">
            <w:pPr>
              <w:jc w:val="center"/>
              <w:rPr>
                <w:sz w:val="16"/>
                <w:szCs w:val="16"/>
              </w:rPr>
            </w:pPr>
          </w:p>
        </w:tc>
        <w:tc>
          <w:tcPr>
            <w:tcW w:w="1859" w:type="dxa"/>
            <w:vAlign w:val="center"/>
          </w:tcPr>
          <w:p w14:paraId="7D08D03D" w14:textId="56934FE1"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(16_14_4)</w:t>
            </w:r>
          </w:p>
        </w:tc>
        <w:tc>
          <w:tcPr>
            <w:tcW w:w="1010" w:type="dxa"/>
            <w:vAlign w:val="center"/>
          </w:tcPr>
          <w:p w14:paraId="491CDAEA"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73071919"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725AC8F8" w14:textId="3B396F08" w:rsidR="00861382" w:rsidRPr="00B673EB" w:rsidRDefault="00861382" w:rsidP="00861382">
            <w:pPr>
              <w:jc w:val="center"/>
              <w:rPr>
                <w:sz w:val="16"/>
                <w:szCs w:val="16"/>
              </w:rPr>
            </w:pPr>
            <w:r w:rsidRPr="00B673EB">
              <w:rPr>
                <w:sz w:val="16"/>
                <w:szCs w:val="16"/>
              </w:rPr>
              <w:t>100.00%</w:t>
            </w:r>
          </w:p>
        </w:tc>
        <w:tc>
          <w:tcPr>
            <w:tcW w:w="992" w:type="dxa"/>
            <w:vAlign w:val="center"/>
          </w:tcPr>
          <w:p w14:paraId="1FDCB9B9" w14:textId="77777777" w:rsidR="00861382" w:rsidRPr="00B673EB" w:rsidRDefault="00861382" w:rsidP="00861382">
            <w:pPr>
              <w:jc w:val="center"/>
              <w:rPr>
                <w:sz w:val="16"/>
                <w:szCs w:val="16"/>
              </w:rPr>
            </w:pPr>
          </w:p>
        </w:tc>
        <w:tc>
          <w:tcPr>
            <w:tcW w:w="1009" w:type="dxa"/>
            <w:vAlign w:val="center"/>
          </w:tcPr>
          <w:p w14:paraId="71CDA9C6" w14:textId="77777777" w:rsidR="00861382" w:rsidRPr="00B673EB" w:rsidRDefault="00861382" w:rsidP="00861382">
            <w:pPr>
              <w:jc w:val="center"/>
              <w:rPr>
                <w:sz w:val="16"/>
                <w:szCs w:val="16"/>
              </w:rPr>
            </w:pPr>
          </w:p>
        </w:tc>
        <w:tc>
          <w:tcPr>
            <w:tcW w:w="0" w:type="auto"/>
            <w:vAlign w:val="center"/>
          </w:tcPr>
          <w:p w14:paraId="79F6FA47" w14:textId="6541CB2F" w:rsidR="00861382" w:rsidRPr="00B673EB" w:rsidRDefault="00861382" w:rsidP="00861382">
            <w:pPr>
              <w:jc w:val="center"/>
              <w:rPr>
                <w:sz w:val="16"/>
                <w:szCs w:val="16"/>
              </w:rPr>
            </w:pPr>
            <w:r w:rsidRPr="00B673EB">
              <w:rPr>
                <w:sz w:val="16"/>
                <w:szCs w:val="16"/>
              </w:rPr>
              <w:t>1.02%</w:t>
            </w:r>
          </w:p>
        </w:tc>
      </w:tr>
      <w:tr w:rsidR="00B33DAD" w:rsidRPr="00480BA6" w14:paraId="19C51F3D" w14:textId="48377937" w:rsidTr="0060388C">
        <w:trPr>
          <w:trHeight w:hRule="exact" w:val="283"/>
          <w:jc w:val="center"/>
        </w:trPr>
        <w:tc>
          <w:tcPr>
            <w:tcW w:w="0" w:type="auto"/>
            <w:vMerge/>
            <w:shd w:val="clear" w:color="auto" w:fill="9CC2E5" w:themeFill="accent1" w:themeFillTint="99"/>
            <w:vAlign w:val="center"/>
          </w:tcPr>
          <w:p w14:paraId="10F6B1BD" w14:textId="12A82A18" w:rsidR="00861382" w:rsidRPr="00B673EB" w:rsidRDefault="00861382" w:rsidP="00861382">
            <w:pPr>
              <w:jc w:val="center"/>
              <w:rPr>
                <w:sz w:val="16"/>
                <w:szCs w:val="16"/>
              </w:rPr>
            </w:pPr>
          </w:p>
        </w:tc>
        <w:tc>
          <w:tcPr>
            <w:tcW w:w="1859" w:type="dxa"/>
            <w:vAlign w:val="center"/>
          </w:tcPr>
          <w:p w14:paraId="630D4712" w14:textId="12CDAE86" w:rsidR="00861382" w:rsidRPr="00B673EB" w:rsidRDefault="00861382" w:rsidP="00861382">
            <w:pPr>
              <w:jc w:val="center"/>
              <w:rPr>
                <w:sz w:val="16"/>
                <w:szCs w:val="16"/>
              </w:rPr>
            </w:pPr>
            <w:proofErr w:type="spellStart"/>
            <w:r w:rsidRPr="00B673EB">
              <w:rPr>
                <w:sz w:val="16"/>
                <w:szCs w:val="16"/>
              </w:rPr>
              <w:t>eCDRX</w:t>
            </w:r>
            <w:proofErr w:type="spellEnd"/>
            <w:r w:rsidR="008E5C6F" w:rsidRPr="00B673EB">
              <w:rPr>
                <w:sz w:val="16"/>
                <w:szCs w:val="16"/>
              </w:rPr>
              <w:t xml:space="preserve"> (16_6_4)</w:t>
            </w:r>
          </w:p>
        </w:tc>
        <w:tc>
          <w:tcPr>
            <w:tcW w:w="1010" w:type="dxa"/>
            <w:vAlign w:val="center"/>
          </w:tcPr>
          <w:p w14:paraId="36398C79"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58CEBDDF"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0E56EB88" w14:textId="3CA9B8F9" w:rsidR="00861382" w:rsidRPr="00B673EB" w:rsidRDefault="00861382" w:rsidP="00861382">
            <w:pPr>
              <w:jc w:val="center"/>
              <w:rPr>
                <w:sz w:val="16"/>
                <w:szCs w:val="16"/>
              </w:rPr>
            </w:pPr>
            <w:r w:rsidRPr="00B673EB">
              <w:rPr>
                <w:sz w:val="16"/>
                <w:szCs w:val="16"/>
              </w:rPr>
              <w:t>100.00%</w:t>
            </w:r>
          </w:p>
        </w:tc>
        <w:tc>
          <w:tcPr>
            <w:tcW w:w="992" w:type="dxa"/>
            <w:vAlign w:val="center"/>
          </w:tcPr>
          <w:p w14:paraId="379679E1" w14:textId="77777777" w:rsidR="00861382" w:rsidRPr="00B673EB" w:rsidRDefault="00861382" w:rsidP="00861382">
            <w:pPr>
              <w:jc w:val="center"/>
              <w:rPr>
                <w:sz w:val="16"/>
                <w:szCs w:val="16"/>
              </w:rPr>
            </w:pPr>
          </w:p>
        </w:tc>
        <w:tc>
          <w:tcPr>
            <w:tcW w:w="1009" w:type="dxa"/>
            <w:vAlign w:val="center"/>
          </w:tcPr>
          <w:p w14:paraId="22CE6C6E" w14:textId="77777777" w:rsidR="00861382" w:rsidRPr="00B673EB" w:rsidRDefault="00861382" w:rsidP="00861382">
            <w:pPr>
              <w:jc w:val="center"/>
              <w:rPr>
                <w:sz w:val="16"/>
                <w:szCs w:val="16"/>
              </w:rPr>
            </w:pPr>
          </w:p>
        </w:tc>
        <w:tc>
          <w:tcPr>
            <w:tcW w:w="0" w:type="auto"/>
            <w:vAlign w:val="center"/>
          </w:tcPr>
          <w:p w14:paraId="64227A92" w14:textId="723B6677" w:rsidR="00861382" w:rsidRPr="00B673EB" w:rsidRDefault="00861382" w:rsidP="00861382">
            <w:pPr>
              <w:jc w:val="center"/>
              <w:rPr>
                <w:sz w:val="16"/>
                <w:szCs w:val="16"/>
              </w:rPr>
            </w:pPr>
            <w:r w:rsidRPr="00B673EB">
              <w:rPr>
                <w:sz w:val="16"/>
                <w:szCs w:val="16"/>
              </w:rPr>
              <w:t>16.65%</w:t>
            </w:r>
          </w:p>
        </w:tc>
      </w:tr>
      <w:tr w:rsidR="00B33DAD" w:rsidRPr="00480BA6" w14:paraId="795CF94B" w14:textId="2983153C" w:rsidTr="0060388C">
        <w:trPr>
          <w:trHeight w:hRule="exact" w:val="283"/>
          <w:jc w:val="center"/>
        </w:trPr>
        <w:tc>
          <w:tcPr>
            <w:tcW w:w="0" w:type="auto"/>
            <w:vMerge/>
            <w:shd w:val="clear" w:color="auto" w:fill="9CC2E5" w:themeFill="accent1" w:themeFillTint="99"/>
            <w:vAlign w:val="center"/>
          </w:tcPr>
          <w:p w14:paraId="3A4C25BA" w14:textId="438D6D88" w:rsidR="00861382" w:rsidRPr="00B673EB" w:rsidRDefault="00861382" w:rsidP="00861382">
            <w:pPr>
              <w:jc w:val="center"/>
              <w:rPr>
                <w:sz w:val="16"/>
                <w:szCs w:val="16"/>
              </w:rPr>
            </w:pPr>
          </w:p>
        </w:tc>
        <w:tc>
          <w:tcPr>
            <w:tcW w:w="1859" w:type="dxa"/>
            <w:vAlign w:val="center"/>
          </w:tcPr>
          <w:p w14:paraId="16501DC0" w14:textId="77777777" w:rsidR="00861382" w:rsidRPr="00B673EB" w:rsidRDefault="00861382" w:rsidP="00861382">
            <w:pPr>
              <w:jc w:val="center"/>
              <w:rPr>
                <w:sz w:val="16"/>
                <w:szCs w:val="16"/>
              </w:rPr>
            </w:pPr>
            <w:r w:rsidRPr="00B673EB">
              <w:rPr>
                <w:sz w:val="16"/>
                <w:szCs w:val="16"/>
              </w:rPr>
              <w:t>R17 PDCCH skipping</w:t>
            </w:r>
          </w:p>
        </w:tc>
        <w:tc>
          <w:tcPr>
            <w:tcW w:w="1010" w:type="dxa"/>
            <w:vAlign w:val="center"/>
          </w:tcPr>
          <w:p w14:paraId="159708E6" w14:textId="77777777" w:rsidR="00861382" w:rsidRPr="00B673EB" w:rsidRDefault="00861382" w:rsidP="00861382">
            <w:pPr>
              <w:jc w:val="center"/>
              <w:rPr>
                <w:sz w:val="16"/>
                <w:szCs w:val="16"/>
              </w:rPr>
            </w:pPr>
            <w:r w:rsidRPr="00B673EB">
              <w:rPr>
                <w:rFonts w:hint="eastAsia"/>
                <w:sz w:val="16"/>
                <w:szCs w:val="16"/>
              </w:rPr>
              <w:t>5</w:t>
            </w:r>
          </w:p>
        </w:tc>
        <w:tc>
          <w:tcPr>
            <w:tcW w:w="1552" w:type="dxa"/>
            <w:vAlign w:val="center"/>
          </w:tcPr>
          <w:p w14:paraId="5E3D0C49"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670D3737" w14:textId="250E6AA1" w:rsidR="00861382" w:rsidRPr="00B673EB" w:rsidRDefault="00861382" w:rsidP="00861382">
            <w:pPr>
              <w:jc w:val="center"/>
              <w:rPr>
                <w:sz w:val="16"/>
                <w:szCs w:val="16"/>
              </w:rPr>
            </w:pPr>
            <w:r w:rsidRPr="00B673EB">
              <w:rPr>
                <w:sz w:val="16"/>
                <w:szCs w:val="16"/>
              </w:rPr>
              <w:t>100.00%</w:t>
            </w:r>
          </w:p>
        </w:tc>
        <w:tc>
          <w:tcPr>
            <w:tcW w:w="992" w:type="dxa"/>
            <w:vAlign w:val="center"/>
          </w:tcPr>
          <w:p w14:paraId="010C2C00" w14:textId="77777777" w:rsidR="00861382" w:rsidRPr="00B673EB" w:rsidRDefault="00861382" w:rsidP="00861382">
            <w:pPr>
              <w:jc w:val="center"/>
              <w:rPr>
                <w:sz w:val="16"/>
                <w:szCs w:val="16"/>
              </w:rPr>
            </w:pPr>
          </w:p>
        </w:tc>
        <w:tc>
          <w:tcPr>
            <w:tcW w:w="1009" w:type="dxa"/>
            <w:vAlign w:val="center"/>
          </w:tcPr>
          <w:p w14:paraId="4B00A882" w14:textId="77777777" w:rsidR="00861382" w:rsidRPr="00B673EB" w:rsidRDefault="00861382" w:rsidP="00861382">
            <w:pPr>
              <w:jc w:val="center"/>
              <w:rPr>
                <w:sz w:val="16"/>
                <w:szCs w:val="16"/>
              </w:rPr>
            </w:pPr>
          </w:p>
        </w:tc>
        <w:tc>
          <w:tcPr>
            <w:tcW w:w="0" w:type="auto"/>
            <w:vAlign w:val="center"/>
          </w:tcPr>
          <w:p w14:paraId="734D5905" w14:textId="2AB54F8B" w:rsidR="00861382" w:rsidRPr="00B673EB" w:rsidRDefault="00861382" w:rsidP="00861382">
            <w:pPr>
              <w:jc w:val="center"/>
              <w:rPr>
                <w:sz w:val="16"/>
                <w:szCs w:val="16"/>
              </w:rPr>
            </w:pPr>
            <w:r w:rsidRPr="00B673EB">
              <w:rPr>
                <w:sz w:val="16"/>
                <w:szCs w:val="16"/>
              </w:rPr>
              <w:t>19.98%</w:t>
            </w:r>
          </w:p>
        </w:tc>
      </w:tr>
      <w:tr w:rsidR="00B33DAD" w:rsidRPr="00480BA6" w14:paraId="6481DE2F" w14:textId="0628ED6D" w:rsidTr="0060388C">
        <w:trPr>
          <w:trHeight w:hRule="exact" w:val="283"/>
          <w:jc w:val="center"/>
        </w:trPr>
        <w:tc>
          <w:tcPr>
            <w:tcW w:w="0" w:type="auto"/>
            <w:vMerge/>
            <w:shd w:val="clear" w:color="auto" w:fill="9CC2E5" w:themeFill="accent1" w:themeFillTint="99"/>
            <w:vAlign w:val="center"/>
          </w:tcPr>
          <w:p w14:paraId="7ED4A269" w14:textId="70251172" w:rsidR="00861382" w:rsidRPr="00B673EB" w:rsidRDefault="00861382" w:rsidP="00861382">
            <w:pPr>
              <w:jc w:val="center"/>
              <w:rPr>
                <w:sz w:val="16"/>
                <w:szCs w:val="16"/>
              </w:rPr>
            </w:pPr>
          </w:p>
        </w:tc>
        <w:tc>
          <w:tcPr>
            <w:tcW w:w="1859" w:type="dxa"/>
            <w:vAlign w:val="center"/>
          </w:tcPr>
          <w:p w14:paraId="3E679333" w14:textId="77777777" w:rsidR="00861382" w:rsidRPr="00B673EB" w:rsidRDefault="00861382" w:rsidP="00861382">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010" w:type="dxa"/>
            <w:vAlign w:val="center"/>
          </w:tcPr>
          <w:p w14:paraId="25035ED9"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0D5A832D"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64670EBE" w14:textId="4229EE62" w:rsidR="00861382" w:rsidRPr="00B673EB" w:rsidRDefault="00861382" w:rsidP="00861382">
            <w:pPr>
              <w:jc w:val="center"/>
              <w:rPr>
                <w:sz w:val="16"/>
                <w:szCs w:val="16"/>
              </w:rPr>
            </w:pPr>
            <w:r w:rsidRPr="00B673EB">
              <w:rPr>
                <w:sz w:val="16"/>
                <w:szCs w:val="16"/>
              </w:rPr>
              <w:t>92.22%</w:t>
            </w:r>
          </w:p>
        </w:tc>
        <w:tc>
          <w:tcPr>
            <w:tcW w:w="992" w:type="dxa"/>
            <w:vAlign w:val="center"/>
          </w:tcPr>
          <w:p w14:paraId="60AD6E1B" w14:textId="77777777" w:rsidR="00861382" w:rsidRPr="00B673EB" w:rsidRDefault="00861382" w:rsidP="00861382">
            <w:pPr>
              <w:jc w:val="center"/>
              <w:rPr>
                <w:sz w:val="16"/>
                <w:szCs w:val="16"/>
              </w:rPr>
            </w:pPr>
          </w:p>
        </w:tc>
        <w:tc>
          <w:tcPr>
            <w:tcW w:w="1009" w:type="dxa"/>
            <w:vAlign w:val="center"/>
          </w:tcPr>
          <w:p w14:paraId="7865EEE7" w14:textId="77777777" w:rsidR="00861382" w:rsidRPr="00B673EB" w:rsidRDefault="00861382" w:rsidP="00861382">
            <w:pPr>
              <w:jc w:val="center"/>
              <w:rPr>
                <w:sz w:val="16"/>
                <w:szCs w:val="16"/>
              </w:rPr>
            </w:pPr>
          </w:p>
        </w:tc>
        <w:tc>
          <w:tcPr>
            <w:tcW w:w="0" w:type="auto"/>
            <w:vAlign w:val="center"/>
          </w:tcPr>
          <w:p w14:paraId="798AFFBD" w14:textId="47C45559" w:rsidR="00861382" w:rsidRPr="00B673EB" w:rsidRDefault="00861382" w:rsidP="00861382">
            <w:pPr>
              <w:jc w:val="center"/>
              <w:rPr>
                <w:sz w:val="16"/>
                <w:szCs w:val="16"/>
              </w:rPr>
            </w:pPr>
            <w:r w:rsidRPr="00B673EB">
              <w:rPr>
                <w:sz w:val="16"/>
                <w:szCs w:val="16"/>
              </w:rPr>
              <w:t>-</w:t>
            </w:r>
          </w:p>
        </w:tc>
      </w:tr>
      <w:tr w:rsidR="00B33DAD" w:rsidRPr="00480BA6" w14:paraId="7E97A072" w14:textId="2EF6758A" w:rsidTr="0060388C">
        <w:trPr>
          <w:trHeight w:hRule="exact" w:val="283"/>
          <w:jc w:val="center"/>
        </w:trPr>
        <w:tc>
          <w:tcPr>
            <w:tcW w:w="0" w:type="auto"/>
            <w:vMerge/>
            <w:shd w:val="clear" w:color="auto" w:fill="9CC2E5" w:themeFill="accent1" w:themeFillTint="99"/>
            <w:vAlign w:val="center"/>
          </w:tcPr>
          <w:p w14:paraId="653599E6" w14:textId="704856E1" w:rsidR="00861382" w:rsidRPr="00B673EB" w:rsidRDefault="00861382" w:rsidP="00861382">
            <w:pPr>
              <w:jc w:val="center"/>
              <w:rPr>
                <w:sz w:val="16"/>
                <w:szCs w:val="16"/>
              </w:rPr>
            </w:pPr>
          </w:p>
        </w:tc>
        <w:tc>
          <w:tcPr>
            <w:tcW w:w="1859" w:type="dxa"/>
            <w:vAlign w:val="center"/>
          </w:tcPr>
          <w:p w14:paraId="545DEAD0" w14:textId="03CC7A59"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(10_8_4)</w:t>
            </w:r>
          </w:p>
        </w:tc>
        <w:tc>
          <w:tcPr>
            <w:tcW w:w="1010" w:type="dxa"/>
            <w:vAlign w:val="center"/>
          </w:tcPr>
          <w:p w14:paraId="5AB3D7FD"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4071E139"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6BDA1927" w14:textId="05F94E00" w:rsidR="00861382" w:rsidRPr="00B673EB" w:rsidRDefault="00861382" w:rsidP="00861382">
            <w:pPr>
              <w:jc w:val="center"/>
              <w:rPr>
                <w:sz w:val="16"/>
                <w:szCs w:val="16"/>
              </w:rPr>
            </w:pPr>
            <w:r w:rsidRPr="00B673EB">
              <w:rPr>
                <w:sz w:val="16"/>
                <w:szCs w:val="16"/>
              </w:rPr>
              <w:t>90.83%</w:t>
            </w:r>
          </w:p>
        </w:tc>
        <w:tc>
          <w:tcPr>
            <w:tcW w:w="992" w:type="dxa"/>
            <w:vAlign w:val="center"/>
          </w:tcPr>
          <w:p w14:paraId="2903D804" w14:textId="77777777" w:rsidR="00861382" w:rsidRPr="00B673EB" w:rsidRDefault="00861382" w:rsidP="00861382">
            <w:pPr>
              <w:jc w:val="center"/>
              <w:rPr>
                <w:sz w:val="16"/>
                <w:szCs w:val="16"/>
              </w:rPr>
            </w:pPr>
          </w:p>
        </w:tc>
        <w:tc>
          <w:tcPr>
            <w:tcW w:w="1009" w:type="dxa"/>
            <w:vAlign w:val="center"/>
          </w:tcPr>
          <w:p w14:paraId="1382EC32" w14:textId="77777777" w:rsidR="00861382" w:rsidRPr="00B673EB" w:rsidRDefault="00861382" w:rsidP="00861382">
            <w:pPr>
              <w:jc w:val="center"/>
              <w:rPr>
                <w:sz w:val="16"/>
                <w:szCs w:val="16"/>
              </w:rPr>
            </w:pPr>
          </w:p>
        </w:tc>
        <w:tc>
          <w:tcPr>
            <w:tcW w:w="0" w:type="auto"/>
            <w:vAlign w:val="center"/>
          </w:tcPr>
          <w:p w14:paraId="20ABEC5E" w14:textId="100B7ABA" w:rsidR="00861382" w:rsidRPr="00B673EB" w:rsidRDefault="00861382" w:rsidP="00861382">
            <w:pPr>
              <w:jc w:val="center"/>
              <w:rPr>
                <w:sz w:val="16"/>
                <w:szCs w:val="16"/>
              </w:rPr>
            </w:pPr>
            <w:r w:rsidRPr="00B673EB">
              <w:rPr>
                <w:sz w:val="16"/>
                <w:szCs w:val="16"/>
              </w:rPr>
              <w:t>1.59%</w:t>
            </w:r>
          </w:p>
        </w:tc>
      </w:tr>
      <w:tr w:rsidR="00B33DAD" w:rsidRPr="00480BA6" w14:paraId="3DCDE473" w14:textId="7236194A" w:rsidTr="0060388C">
        <w:trPr>
          <w:trHeight w:hRule="exact" w:val="283"/>
          <w:jc w:val="center"/>
        </w:trPr>
        <w:tc>
          <w:tcPr>
            <w:tcW w:w="0" w:type="auto"/>
            <w:vMerge/>
            <w:shd w:val="clear" w:color="auto" w:fill="9CC2E5" w:themeFill="accent1" w:themeFillTint="99"/>
            <w:vAlign w:val="center"/>
          </w:tcPr>
          <w:p w14:paraId="19F32E80" w14:textId="3FAC1D7E" w:rsidR="00861382" w:rsidRPr="00B673EB" w:rsidRDefault="00861382" w:rsidP="00861382">
            <w:pPr>
              <w:jc w:val="center"/>
              <w:rPr>
                <w:sz w:val="16"/>
                <w:szCs w:val="16"/>
              </w:rPr>
            </w:pPr>
          </w:p>
        </w:tc>
        <w:tc>
          <w:tcPr>
            <w:tcW w:w="1859" w:type="dxa"/>
            <w:vAlign w:val="center"/>
          </w:tcPr>
          <w:p w14:paraId="214BAC5C" w14:textId="1381AF9E" w:rsidR="00861382" w:rsidRPr="00B673EB" w:rsidRDefault="00861382" w:rsidP="00861382">
            <w:pPr>
              <w:jc w:val="center"/>
              <w:rPr>
                <w:sz w:val="16"/>
                <w:szCs w:val="16"/>
              </w:rPr>
            </w:pPr>
            <w:r w:rsidRPr="00B673EB">
              <w:rPr>
                <w:sz w:val="16"/>
                <w:szCs w:val="16"/>
              </w:rPr>
              <w:t>R15/16CDRX</w:t>
            </w:r>
            <w:r w:rsidR="008E5C6F" w:rsidRPr="00B673EB">
              <w:rPr>
                <w:sz w:val="16"/>
                <w:szCs w:val="16"/>
              </w:rPr>
              <w:t xml:space="preserve"> (16_14_4)</w:t>
            </w:r>
          </w:p>
        </w:tc>
        <w:tc>
          <w:tcPr>
            <w:tcW w:w="1010" w:type="dxa"/>
            <w:vAlign w:val="center"/>
          </w:tcPr>
          <w:p w14:paraId="54CCBFE4"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4DEA79E0"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37525D5E" w14:textId="424C22DF" w:rsidR="00861382" w:rsidRPr="00B673EB" w:rsidRDefault="00861382" w:rsidP="00861382">
            <w:pPr>
              <w:jc w:val="center"/>
              <w:rPr>
                <w:sz w:val="16"/>
                <w:szCs w:val="16"/>
              </w:rPr>
            </w:pPr>
            <w:r w:rsidRPr="00B673EB">
              <w:rPr>
                <w:sz w:val="16"/>
                <w:szCs w:val="16"/>
              </w:rPr>
              <w:t>91.67%</w:t>
            </w:r>
          </w:p>
        </w:tc>
        <w:tc>
          <w:tcPr>
            <w:tcW w:w="992" w:type="dxa"/>
            <w:vAlign w:val="center"/>
          </w:tcPr>
          <w:p w14:paraId="6DD4B490" w14:textId="77777777" w:rsidR="00861382" w:rsidRPr="00B673EB" w:rsidRDefault="00861382" w:rsidP="00861382">
            <w:pPr>
              <w:jc w:val="center"/>
              <w:rPr>
                <w:sz w:val="16"/>
                <w:szCs w:val="16"/>
              </w:rPr>
            </w:pPr>
          </w:p>
        </w:tc>
        <w:tc>
          <w:tcPr>
            <w:tcW w:w="1009" w:type="dxa"/>
            <w:vAlign w:val="center"/>
          </w:tcPr>
          <w:p w14:paraId="141FFB37" w14:textId="77777777" w:rsidR="00861382" w:rsidRPr="00B673EB" w:rsidRDefault="00861382" w:rsidP="00861382">
            <w:pPr>
              <w:jc w:val="center"/>
              <w:rPr>
                <w:sz w:val="16"/>
                <w:szCs w:val="16"/>
              </w:rPr>
            </w:pPr>
          </w:p>
        </w:tc>
        <w:tc>
          <w:tcPr>
            <w:tcW w:w="0" w:type="auto"/>
            <w:vAlign w:val="center"/>
          </w:tcPr>
          <w:p w14:paraId="29F52D0C" w14:textId="15769D43" w:rsidR="00861382" w:rsidRPr="00B673EB" w:rsidRDefault="00861382" w:rsidP="00861382">
            <w:pPr>
              <w:jc w:val="center"/>
              <w:rPr>
                <w:sz w:val="16"/>
                <w:szCs w:val="16"/>
              </w:rPr>
            </w:pPr>
            <w:r w:rsidRPr="00B673EB">
              <w:rPr>
                <w:sz w:val="16"/>
                <w:szCs w:val="16"/>
              </w:rPr>
              <w:t>0.83%</w:t>
            </w:r>
          </w:p>
        </w:tc>
      </w:tr>
      <w:tr w:rsidR="00B33DAD" w:rsidRPr="00480BA6" w14:paraId="2E007C70" w14:textId="6B515F97" w:rsidTr="0060388C">
        <w:trPr>
          <w:trHeight w:hRule="exact" w:val="283"/>
          <w:jc w:val="center"/>
        </w:trPr>
        <w:tc>
          <w:tcPr>
            <w:tcW w:w="0" w:type="auto"/>
            <w:vMerge/>
            <w:shd w:val="clear" w:color="auto" w:fill="9CC2E5" w:themeFill="accent1" w:themeFillTint="99"/>
            <w:vAlign w:val="center"/>
          </w:tcPr>
          <w:p w14:paraId="1EC1E75F" w14:textId="46D1A028" w:rsidR="00861382" w:rsidRPr="00B673EB" w:rsidRDefault="00861382" w:rsidP="00861382">
            <w:pPr>
              <w:jc w:val="center"/>
              <w:rPr>
                <w:sz w:val="16"/>
                <w:szCs w:val="16"/>
              </w:rPr>
            </w:pPr>
          </w:p>
        </w:tc>
        <w:tc>
          <w:tcPr>
            <w:tcW w:w="1859" w:type="dxa"/>
            <w:vAlign w:val="center"/>
          </w:tcPr>
          <w:p w14:paraId="0FD5E7F4" w14:textId="2EFDF861" w:rsidR="00861382" w:rsidRPr="00B673EB" w:rsidRDefault="00861382" w:rsidP="00861382">
            <w:pPr>
              <w:jc w:val="center"/>
              <w:rPr>
                <w:sz w:val="16"/>
                <w:szCs w:val="16"/>
              </w:rPr>
            </w:pPr>
            <w:proofErr w:type="spellStart"/>
            <w:r w:rsidRPr="00B673EB">
              <w:rPr>
                <w:sz w:val="16"/>
                <w:szCs w:val="16"/>
              </w:rPr>
              <w:t>eCDRX</w:t>
            </w:r>
            <w:proofErr w:type="spellEnd"/>
            <w:r w:rsidR="008E5C6F" w:rsidRPr="00B673EB">
              <w:rPr>
                <w:sz w:val="16"/>
                <w:szCs w:val="16"/>
              </w:rPr>
              <w:t xml:space="preserve"> (16_6_4)</w:t>
            </w:r>
          </w:p>
        </w:tc>
        <w:tc>
          <w:tcPr>
            <w:tcW w:w="1010" w:type="dxa"/>
            <w:vAlign w:val="center"/>
          </w:tcPr>
          <w:p w14:paraId="153ABF82" w14:textId="77777777" w:rsidR="00861382" w:rsidRPr="00B673EB" w:rsidRDefault="00861382" w:rsidP="00861382">
            <w:pPr>
              <w:jc w:val="center"/>
              <w:rPr>
                <w:sz w:val="16"/>
                <w:szCs w:val="16"/>
              </w:rPr>
            </w:pPr>
            <w:r w:rsidRPr="00B673EB">
              <w:rPr>
                <w:rFonts w:hint="eastAsia"/>
                <w:sz w:val="16"/>
                <w:szCs w:val="16"/>
              </w:rPr>
              <w:t>10</w:t>
            </w:r>
          </w:p>
        </w:tc>
        <w:tc>
          <w:tcPr>
            <w:tcW w:w="1552" w:type="dxa"/>
            <w:vAlign w:val="center"/>
          </w:tcPr>
          <w:p w14:paraId="09D1A1E4" w14:textId="77777777" w:rsidR="00861382" w:rsidRPr="00B673EB" w:rsidRDefault="00861382" w:rsidP="00861382">
            <w:pPr>
              <w:jc w:val="center"/>
              <w:rPr>
                <w:sz w:val="16"/>
                <w:szCs w:val="16"/>
              </w:rPr>
            </w:pPr>
            <w:r w:rsidRPr="00B673EB">
              <w:rPr>
                <w:rFonts w:hint="eastAsia"/>
                <w:sz w:val="16"/>
                <w:szCs w:val="16"/>
              </w:rPr>
              <w:t>10</w:t>
            </w:r>
          </w:p>
        </w:tc>
        <w:tc>
          <w:tcPr>
            <w:tcW w:w="992" w:type="dxa"/>
            <w:vAlign w:val="center"/>
          </w:tcPr>
          <w:p w14:paraId="4A3C5C21" w14:textId="7B2B54E6" w:rsidR="00861382" w:rsidRPr="00B673EB" w:rsidRDefault="00861382" w:rsidP="00861382">
            <w:pPr>
              <w:jc w:val="center"/>
              <w:rPr>
                <w:sz w:val="16"/>
                <w:szCs w:val="16"/>
              </w:rPr>
            </w:pPr>
            <w:r w:rsidRPr="00B673EB">
              <w:rPr>
                <w:sz w:val="16"/>
                <w:szCs w:val="16"/>
              </w:rPr>
              <w:t>90.56%</w:t>
            </w:r>
          </w:p>
        </w:tc>
        <w:tc>
          <w:tcPr>
            <w:tcW w:w="992" w:type="dxa"/>
            <w:vAlign w:val="center"/>
          </w:tcPr>
          <w:p w14:paraId="08A72F97" w14:textId="77777777" w:rsidR="00861382" w:rsidRPr="00B673EB" w:rsidRDefault="00861382" w:rsidP="00861382">
            <w:pPr>
              <w:jc w:val="center"/>
              <w:rPr>
                <w:sz w:val="16"/>
                <w:szCs w:val="16"/>
              </w:rPr>
            </w:pPr>
          </w:p>
        </w:tc>
        <w:tc>
          <w:tcPr>
            <w:tcW w:w="1009" w:type="dxa"/>
            <w:vAlign w:val="center"/>
          </w:tcPr>
          <w:p w14:paraId="10D95FEB" w14:textId="77777777" w:rsidR="00861382" w:rsidRPr="00B673EB" w:rsidRDefault="00861382" w:rsidP="00861382">
            <w:pPr>
              <w:jc w:val="center"/>
              <w:rPr>
                <w:sz w:val="16"/>
                <w:szCs w:val="16"/>
              </w:rPr>
            </w:pPr>
          </w:p>
        </w:tc>
        <w:tc>
          <w:tcPr>
            <w:tcW w:w="0" w:type="auto"/>
            <w:vAlign w:val="center"/>
          </w:tcPr>
          <w:p w14:paraId="7E41665A" w14:textId="60679E87" w:rsidR="00861382" w:rsidRPr="00B673EB" w:rsidRDefault="00861382" w:rsidP="00861382">
            <w:pPr>
              <w:jc w:val="center"/>
              <w:rPr>
                <w:sz w:val="16"/>
                <w:szCs w:val="16"/>
              </w:rPr>
            </w:pPr>
            <w:r w:rsidRPr="00B673EB">
              <w:rPr>
                <w:sz w:val="16"/>
                <w:szCs w:val="16"/>
              </w:rPr>
              <w:t>13.96%</w:t>
            </w:r>
          </w:p>
        </w:tc>
      </w:tr>
      <w:tr w:rsidR="00B33DAD" w:rsidRPr="00480BA6" w14:paraId="596B06CF" w14:textId="0AB26FF9" w:rsidTr="0060388C">
        <w:trPr>
          <w:trHeight w:hRule="exact" w:val="365"/>
          <w:jc w:val="center"/>
        </w:trPr>
        <w:tc>
          <w:tcPr>
            <w:tcW w:w="0" w:type="auto"/>
            <w:vMerge/>
            <w:shd w:val="clear" w:color="auto" w:fill="9CC2E5" w:themeFill="accent1" w:themeFillTint="99"/>
            <w:vAlign w:val="center"/>
          </w:tcPr>
          <w:p w14:paraId="63B2A456" w14:textId="2227208A" w:rsidR="00D52F72" w:rsidRPr="00B673EB" w:rsidRDefault="00D52F72" w:rsidP="0077636C">
            <w:pPr>
              <w:jc w:val="center"/>
              <w:rPr>
                <w:sz w:val="16"/>
                <w:szCs w:val="16"/>
              </w:rPr>
            </w:pPr>
          </w:p>
        </w:tc>
        <w:tc>
          <w:tcPr>
            <w:tcW w:w="1859" w:type="dxa"/>
            <w:vAlign w:val="center"/>
          </w:tcPr>
          <w:p w14:paraId="5757544D" w14:textId="77777777" w:rsidR="00D52F72" w:rsidRPr="00B673EB" w:rsidRDefault="00D52F72" w:rsidP="00D52F72">
            <w:pPr>
              <w:jc w:val="center"/>
              <w:rPr>
                <w:sz w:val="16"/>
                <w:szCs w:val="16"/>
              </w:rPr>
            </w:pPr>
            <w:r w:rsidRPr="00B673EB">
              <w:rPr>
                <w:sz w:val="16"/>
                <w:szCs w:val="16"/>
              </w:rPr>
              <w:t>R17 PDCCH skipping</w:t>
            </w:r>
          </w:p>
        </w:tc>
        <w:tc>
          <w:tcPr>
            <w:tcW w:w="1010" w:type="dxa"/>
            <w:vAlign w:val="center"/>
          </w:tcPr>
          <w:p w14:paraId="7330AE6C" w14:textId="77777777" w:rsidR="00D52F72" w:rsidRPr="00B673EB" w:rsidRDefault="00D52F72" w:rsidP="00D52F72">
            <w:pPr>
              <w:jc w:val="center"/>
              <w:rPr>
                <w:sz w:val="16"/>
                <w:szCs w:val="16"/>
              </w:rPr>
            </w:pPr>
            <w:r w:rsidRPr="00B673EB">
              <w:rPr>
                <w:rFonts w:hint="eastAsia"/>
                <w:sz w:val="16"/>
                <w:szCs w:val="16"/>
              </w:rPr>
              <w:t>10</w:t>
            </w:r>
          </w:p>
        </w:tc>
        <w:tc>
          <w:tcPr>
            <w:tcW w:w="1552" w:type="dxa"/>
            <w:vAlign w:val="center"/>
          </w:tcPr>
          <w:p w14:paraId="2DA049F0" w14:textId="77777777" w:rsidR="00D52F72" w:rsidRPr="00B673EB" w:rsidRDefault="00D52F72" w:rsidP="00D52F72">
            <w:pPr>
              <w:jc w:val="center"/>
              <w:rPr>
                <w:sz w:val="16"/>
                <w:szCs w:val="16"/>
              </w:rPr>
            </w:pPr>
            <w:r w:rsidRPr="00B673EB">
              <w:rPr>
                <w:rFonts w:hint="eastAsia"/>
                <w:sz w:val="16"/>
                <w:szCs w:val="16"/>
              </w:rPr>
              <w:t>10</w:t>
            </w:r>
          </w:p>
        </w:tc>
        <w:tc>
          <w:tcPr>
            <w:tcW w:w="992" w:type="dxa"/>
            <w:vAlign w:val="center"/>
          </w:tcPr>
          <w:p w14:paraId="79415AD2" w14:textId="619A3B92" w:rsidR="00D52F72" w:rsidRPr="00B673EB" w:rsidRDefault="00D52F72" w:rsidP="00D52F72">
            <w:pPr>
              <w:jc w:val="center"/>
              <w:rPr>
                <w:sz w:val="16"/>
                <w:szCs w:val="16"/>
              </w:rPr>
            </w:pPr>
            <w:r w:rsidRPr="00B673EB">
              <w:rPr>
                <w:sz w:val="16"/>
                <w:szCs w:val="16"/>
              </w:rPr>
              <w:t>91.11%</w:t>
            </w:r>
          </w:p>
        </w:tc>
        <w:tc>
          <w:tcPr>
            <w:tcW w:w="992" w:type="dxa"/>
            <w:vAlign w:val="center"/>
          </w:tcPr>
          <w:p w14:paraId="5B4613F0" w14:textId="77777777" w:rsidR="00D52F72" w:rsidRPr="00B673EB" w:rsidRDefault="00D52F72" w:rsidP="00D52F72">
            <w:pPr>
              <w:jc w:val="center"/>
              <w:rPr>
                <w:sz w:val="16"/>
                <w:szCs w:val="16"/>
              </w:rPr>
            </w:pPr>
          </w:p>
        </w:tc>
        <w:tc>
          <w:tcPr>
            <w:tcW w:w="1009" w:type="dxa"/>
            <w:vAlign w:val="center"/>
          </w:tcPr>
          <w:p w14:paraId="2A77BC86" w14:textId="77777777" w:rsidR="00D52F72" w:rsidRPr="00B673EB" w:rsidRDefault="00D52F72" w:rsidP="00D52F72">
            <w:pPr>
              <w:jc w:val="center"/>
              <w:rPr>
                <w:sz w:val="16"/>
                <w:szCs w:val="16"/>
              </w:rPr>
            </w:pPr>
          </w:p>
        </w:tc>
        <w:tc>
          <w:tcPr>
            <w:tcW w:w="0" w:type="auto"/>
            <w:vAlign w:val="center"/>
          </w:tcPr>
          <w:p w14:paraId="4E882E74" w14:textId="765F2868" w:rsidR="00D52F72" w:rsidRPr="00B673EB" w:rsidRDefault="00D52F72" w:rsidP="00D52F72">
            <w:pPr>
              <w:jc w:val="center"/>
              <w:rPr>
                <w:sz w:val="16"/>
                <w:szCs w:val="16"/>
              </w:rPr>
            </w:pPr>
            <w:r w:rsidRPr="00B673EB">
              <w:rPr>
                <w:sz w:val="16"/>
                <w:szCs w:val="16"/>
              </w:rPr>
              <w:t>16.13%</w:t>
            </w:r>
          </w:p>
        </w:tc>
      </w:tr>
      <w:tr w:rsidR="00B33DAD" w:rsidRPr="00480BA6" w14:paraId="41B31A8B" w14:textId="0DF2FA1A" w:rsidTr="0060388C">
        <w:tblPrEx>
          <w:jc w:val="left"/>
        </w:tblPrEx>
        <w:trPr>
          <w:trHeight w:hRule="exact" w:val="370"/>
        </w:trPr>
        <w:tc>
          <w:tcPr>
            <w:tcW w:w="0" w:type="auto"/>
            <w:shd w:val="clear" w:color="auto" w:fill="9CC2E5" w:themeFill="accent1" w:themeFillTint="99"/>
            <w:vAlign w:val="center"/>
          </w:tcPr>
          <w:p w14:paraId="7B42A5B3" w14:textId="127E1E53" w:rsidR="00D52F72" w:rsidRPr="00B673EB" w:rsidRDefault="00D52F72" w:rsidP="0077636C">
            <w:pPr>
              <w:jc w:val="center"/>
              <w:rPr>
                <w:sz w:val="16"/>
                <w:szCs w:val="16"/>
              </w:rPr>
            </w:pPr>
            <w:r w:rsidRPr="00B673EB">
              <w:rPr>
                <w:rFonts w:hint="eastAsia"/>
                <w:sz w:val="16"/>
                <w:szCs w:val="16"/>
              </w:rPr>
              <w:t>QC</w:t>
            </w:r>
          </w:p>
        </w:tc>
        <w:tc>
          <w:tcPr>
            <w:tcW w:w="1859" w:type="dxa"/>
            <w:vAlign w:val="center"/>
          </w:tcPr>
          <w:p w14:paraId="46DBB3BF" w14:textId="5437B4C8" w:rsidR="00D52F72" w:rsidRPr="00B673EB" w:rsidRDefault="00D52F72" w:rsidP="00D52F72">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1010" w:type="dxa"/>
            <w:vAlign w:val="center"/>
          </w:tcPr>
          <w:p w14:paraId="6152365B" w14:textId="700E9C2E" w:rsidR="00D52F72" w:rsidRPr="00B673EB" w:rsidRDefault="00D52F72" w:rsidP="00D52F72">
            <w:pPr>
              <w:jc w:val="center"/>
              <w:rPr>
                <w:sz w:val="16"/>
                <w:szCs w:val="16"/>
              </w:rPr>
            </w:pPr>
            <w:r w:rsidRPr="00B673EB">
              <w:rPr>
                <w:sz w:val="16"/>
                <w:szCs w:val="16"/>
              </w:rPr>
              <w:t>3</w:t>
            </w:r>
          </w:p>
        </w:tc>
        <w:tc>
          <w:tcPr>
            <w:tcW w:w="1552" w:type="dxa"/>
            <w:vAlign w:val="center"/>
          </w:tcPr>
          <w:p w14:paraId="29FC2DA2" w14:textId="7CB247D7" w:rsidR="00D52F72" w:rsidRPr="00B673EB" w:rsidRDefault="00D52F72" w:rsidP="00D52F72">
            <w:pPr>
              <w:jc w:val="center"/>
              <w:rPr>
                <w:sz w:val="16"/>
                <w:szCs w:val="16"/>
              </w:rPr>
            </w:pPr>
            <w:r w:rsidRPr="00B673EB">
              <w:rPr>
                <w:rFonts w:hint="eastAsia"/>
                <w:sz w:val="16"/>
                <w:szCs w:val="16"/>
              </w:rPr>
              <w:t>3</w:t>
            </w:r>
          </w:p>
        </w:tc>
        <w:tc>
          <w:tcPr>
            <w:tcW w:w="992" w:type="dxa"/>
            <w:vAlign w:val="center"/>
          </w:tcPr>
          <w:p w14:paraId="4A6F5AE5" w14:textId="5642CEA1" w:rsidR="00D52F72" w:rsidRPr="00B673EB" w:rsidRDefault="003E21F2" w:rsidP="00D52F72">
            <w:pPr>
              <w:jc w:val="center"/>
              <w:rPr>
                <w:sz w:val="16"/>
                <w:szCs w:val="16"/>
              </w:rPr>
            </w:pPr>
            <w:r>
              <w:rPr>
                <w:rFonts w:eastAsia="DengXian"/>
                <w:color w:val="FF0000"/>
                <w:sz w:val="16"/>
                <w:szCs w:val="16"/>
              </w:rPr>
              <w:t>89.72%</w:t>
            </w:r>
          </w:p>
        </w:tc>
        <w:tc>
          <w:tcPr>
            <w:tcW w:w="992" w:type="dxa"/>
            <w:vAlign w:val="center"/>
          </w:tcPr>
          <w:p w14:paraId="2CFEE221" w14:textId="354D3FBF" w:rsidR="00D52F72" w:rsidRPr="00B673EB" w:rsidRDefault="003E21F2" w:rsidP="00D52F72">
            <w:pPr>
              <w:jc w:val="center"/>
              <w:rPr>
                <w:sz w:val="16"/>
                <w:szCs w:val="16"/>
              </w:rPr>
            </w:pPr>
            <w:r>
              <w:rPr>
                <w:rFonts w:eastAsia="DengXian"/>
                <w:color w:val="000000"/>
                <w:sz w:val="16"/>
                <w:szCs w:val="16"/>
              </w:rPr>
              <w:t>99.44%</w:t>
            </w:r>
          </w:p>
        </w:tc>
        <w:tc>
          <w:tcPr>
            <w:tcW w:w="1009" w:type="dxa"/>
            <w:vAlign w:val="center"/>
          </w:tcPr>
          <w:p w14:paraId="4935C4C9" w14:textId="01772391" w:rsidR="00D52F72" w:rsidRPr="00B673EB" w:rsidRDefault="003E21F2" w:rsidP="00D52F72">
            <w:pPr>
              <w:jc w:val="center"/>
              <w:rPr>
                <w:sz w:val="16"/>
                <w:szCs w:val="16"/>
              </w:rPr>
            </w:pPr>
            <w:r>
              <w:rPr>
                <w:rFonts w:eastAsia="DengXian"/>
                <w:color w:val="000000"/>
                <w:sz w:val="16"/>
                <w:szCs w:val="16"/>
              </w:rPr>
              <w:t>90.28%</w:t>
            </w:r>
          </w:p>
        </w:tc>
        <w:tc>
          <w:tcPr>
            <w:tcW w:w="0" w:type="auto"/>
            <w:vAlign w:val="center"/>
          </w:tcPr>
          <w:p w14:paraId="2ECB20B9" w14:textId="73FE4B59" w:rsidR="00D52F72" w:rsidRPr="00B673EB" w:rsidRDefault="00D52F72" w:rsidP="00D52F72">
            <w:pPr>
              <w:jc w:val="center"/>
              <w:rPr>
                <w:sz w:val="16"/>
                <w:szCs w:val="16"/>
              </w:rPr>
            </w:pPr>
            <w:r w:rsidRPr="00B673EB">
              <w:rPr>
                <w:rFonts w:hint="eastAsia"/>
                <w:sz w:val="16"/>
                <w:szCs w:val="16"/>
              </w:rPr>
              <w:t>0</w:t>
            </w:r>
            <w:r w:rsidR="00450D5E">
              <w:rPr>
                <w:sz w:val="16"/>
                <w:szCs w:val="16"/>
              </w:rPr>
              <w:t>%</w:t>
            </w:r>
          </w:p>
        </w:tc>
      </w:tr>
    </w:tbl>
    <w:p w14:paraId="79F117E6" w14:textId="77777777" w:rsidR="00861382" w:rsidRDefault="00861382" w:rsidP="00861382">
      <w:pPr>
        <w:spacing w:before="120" w:after="120" w:line="276" w:lineRule="auto"/>
        <w:jc w:val="both"/>
      </w:pPr>
    </w:p>
    <w:p w14:paraId="0774D861" w14:textId="66207AC7" w:rsidR="00D52F72" w:rsidRDefault="00D52F72" w:rsidP="00D52F72">
      <w:pPr>
        <w:spacing w:before="120" w:after="120" w:line="276" w:lineRule="auto"/>
        <w:jc w:val="both"/>
        <w:rPr>
          <w:b/>
          <w:bCs/>
          <w:u w:val="single"/>
        </w:rPr>
      </w:pPr>
      <w:proofErr w:type="spellStart"/>
      <w:r>
        <w:rPr>
          <w:b/>
          <w:bCs/>
          <w:u w:val="single"/>
        </w:rPr>
        <w:t>InH</w:t>
      </w:r>
      <w:proofErr w:type="spellEnd"/>
      <w:r w:rsidRPr="006A784D">
        <w:rPr>
          <w:b/>
          <w:bCs/>
          <w:u w:val="single"/>
        </w:rPr>
        <w:t xml:space="preserve">, </w:t>
      </w:r>
      <w:r>
        <w:rPr>
          <w:b/>
          <w:bCs/>
          <w:u w:val="single"/>
        </w:rPr>
        <w:t xml:space="preserve">AR: DL </w:t>
      </w:r>
      <w:r w:rsidRPr="008E4E52">
        <w:rPr>
          <w:rFonts w:hint="eastAsia"/>
          <w:b/>
          <w:bCs/>
          <w:u w:val="single"/>
        </w:rPr>
        <w:t>video</w:t>
      </w:r>
      <w:r>
        <w:rPr>
          <w:b/>
          <w:bCs/>
          <w:u w:val="single"/>
        </w:rPr>
        <w:t>-stream (45</w:t>
      </w:r>
      <w:r w:rsidRPr="006A784D">
        <w:rPr>
          <w:b/>
          <w:bCs/>
          <w:u w:val="single"/>
        </w:rPr>
        <w:t>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two-stream (</w:t>
      </w:r>
      <w:r w:rsidRPr="008E4E52">
        <w:rPr>
          <w:b/>
          <w:bCs/>
          <w:u w:val="single"/>
        </w:rPr>
        <w:t>pose/control-stream</w:t>
      </w:r>
      <w:r>
        <w:rPr>
          <w:b/>
          <w:bCs/>
          <w:u w:val="single"/>
        </w:rPr>
        <w:t xml:space="preserve"> </w:t>
      </w:r>
      <w:r w:rsidRPr="008E4E52">
        <w:rPr>
          <w:b/>
          <w:bCs/>
          <w:u w:val="single"/>
        </w:rPr>
        <w:t>(</w:t>
      </w:r>
      <w:r w:rsidR="00E900AC">
        <w:rPr>
          <w:b/>
          <w:bCs/>
          <w:u w:val="single"/>
        </w:rPr>
        <w:t>0.2Mbps, 10ms PDB</w:t>
      </w:r>
      <w:r w:rsidRPr="008E4E52">
        <w:rPr>
          <w:b/>
          <w:bCs/>
          <w:u w:val="single"/>
        </w:rPr>
        <w:t>)</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r>
        <w:rPr>
          <w:b/>
          <w:bCs/>
          <w:u w:val="single"/>
        </w:rPr>
        <w:t>)</w:t>
      </w:r>
    </w:p>
    <w:p w14:paraId="289DB8B0" w14:textId="77777777" w:rsidR="00D52F72" w:rsidRDefault="00D52F72" w:rsidP="00D52F72">
      <w:pPr>
        <w:spacing w:before="120" w:after="120" w:line="276" w:lineRule="auto"/>
        <w:jc w:val="both"/>
        <w:rPr>
          <w:b/>
          <w:bCs/>
          <w:u w:val="single"/>
        </w:rPr>
      </w:pPr>
      <w:r>
        <w:rPr>
          <w:b/>
          <w:bCs/>
          <w:u w:val="single"/>
        </w:rPr>
        <w:t>100MHz bandwidth, DDDSU TDD format</w:t>
      </w:r>
    </w:p>
    <w:p w14:paraId="45C2FB4C" w14:textId="36DE5083" w:rsidR="00D52F72" w:rsidRDefault="00017448" w:rsidP="00017448">
      <w:pPr>
        <w:spacing w:before="120" w:after="120" w:line="276" w:lineRule="auto"/>
        <w:jc w:val="center"/>
      </w:pPr>
      <w:bookmarkStart w:id="46" w:name="_Ref80046907"/>
      <w:r>
        <w:t xml:space="preserve">Table </w:t>
      </w:r>
      <w:fldSimple w:instr=" SEQ Table \* ARABIC ">
        <w:r w:rsidR="00FC3309">
          <w:rPr>
            <w:noProof/>
          </w:rPr>
          <w:t>59</w:t>
        </w:r>
      </w:fldSimple>
      <w:bookmarkEnd w:id="46"/>
      <w:r>
        <w:t xml:space="preserve"> Power consumption results of DL AR (45Mbps) and UL pose/control (0.2Mbps) and UL video (10Mbps) application in FR1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9"/>
        <w:gridCol w:w="1888"/>
        <w:gridCol w:w="1022"/>
        <w:gridCol w:w="1552"/>
        <w:gridCol w:w="958"/>
        <w:gridCol w:w="1083"/>
        <w:gridCol w:w="1083"/>
        <w:gridCol w:w="785"/>
      </w:tblGrid>
      <w:tr w:rsidR="00A31C48" w14:paraId="3FA4E39C" w14:textId="47F90648" w:rsidTr="008F395E">
        <w:trPr>
          <w:trHeight w:val="1020"/>
          <w:jc w:val="center"/>
        </w:trPr>
        <w:tc>
          <w:tcPr>
            <w:tcW w:w="0" w:type="auto"/>
            <w:shd w:val="clear" w:color="auto" w:fill="9CC2E5" w:themeFill="accent1" w:themeFillTint="99"/>
            <w:vAlign w:val="center"/>
          </w:tcPr>
          <w:p w14:paraId="642F77C3"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88" w:type="dxa"/>
            <w:shd w:val="clear" w:color="auto" w:fill="9CC2E5" w:themeFill="accent1" w:themeFillTint="99"/>
            <w:vAlign w:val="center"/>
          </w:tcPr>
          <w:p w14:paraId="36770FA8"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022" w:type="dxa"/>
            <w:shd w:val="clear" w:color="auto" w:fill="9CC2E5" w:themeFill="accent1" w:themeFillTint="99"/>
            <w:vAlign w:val="center"/>
          </w:tcPr>
          <w:p w14:paraId="616BF61C" w14:textId="77777777" w:rsidR="00D52F72" w:rsidRPr="00B673EB" w:rsidRDefault="00D52F72"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0" w:type="auto"/>
            <w:shd w:val="clear" w:color="auto" w:fill="9CC2E5" w:themeFill="accent1" w:themeFillTint="99"/>
            <w:vAlign w:val="center"/>
          </w:tcPr>
          <w:p w14:paraId="373A464D"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2E4E488E"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0" w:type="auto"/>
            <w:shd w:val="clear" w:color="auto" w:fill="9CC2E5" w:themeFill="accent1" w:themeFillTint="99"/>
            <w:vAlign w:val="center"/>
          </w:tcPr>
          <w:p w14:paraId="63AEE74C" w14:textId="470BA1ED"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r w:rsidR="00927830" w:rsidRPr="00B673EB">
              <w:rPr>
                <w:rFonts w:eastAsiaTheme="minorEastAsia"/>
                <w:b/>
                <w:sz w:val="16"/>
                <w:szCs w:val="16"/>
                <w:lang w:eastAsia="zh-CN"/>
              </w:rPr>
              <w:t xml:space="preserve"> </w:t>
            </w:r>
          </w:p>
        </w:tc>
        <w:tc>
          <w:tcPr>
            <w:tcW w:w="0" w:type="auto"/>
            <w:shd w:val="clear" w:color="auto" w:fill="9CC2E5" w:themeFill="accent1" w:themeFillTint="99"/>
            <w:vAlign w:val="center"/>
          </w:tcPr>
          <w:p w14:paraId="4C5F585A" w14:textId="3FFE9F01"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778" w:type="dxa"/>
            <w:shd w:val="clear" w:color="auto" w:fill="9CC2E5" w:themeFill="accent1" w:themeFillTint="99"/>
            <w:vAlign w:val="center"/>
          </w:tcPr>
          <w:p w14:paraId="5E3F5B78" w14:textId="77777777" w:rsidR="00D52F72" w:rsidRPr="00B673EB" w:rsidRDefault="00D52F7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D52F72" w:rsidRPr="00D52F72" w14:paraId="5CA5DBA6" w14:textId="6733F946" w:rsidTr="0060388C">
        <w:tblPrEx>
          <w:jc w:val="left"/>
        </w:tblPrEx>
        <w:trPr>
          <w:trHeight w:hRule="exact" w:val="405"/>
        </w:trPr>
        <w:tc>
          <w:tcPr>
            <w:tcW w:w="0" w:type="auto"/>
            <w:vMerge w:val="restart"/>
            <w:shd w:val="clear" w:color="auto" w:fill="9CC2E5" w:themeFill="accent1" w:themeFillTint="99"/>
            <w:vAlign w:val="center"/>
          </w:tcPr>
          <w:p w14:paraId="33BCB4E2" w14:textId="4E882ED5" w:rsidR="00D52F72" w:rsidRPr="00B673EB" w:rsidRDefault="00D52F72" w:rsidP="00D52F72">
            <w:pPr>
              <w:jc w:val="center"/>
              <w:rPr>
                <w:sz w:val="16"/>
                <w:szCs w:val="16"/>
              </w:rPr>
            </w:pPr>
            <w:r w:rsidRPr="00B673EB">
              <w:rPr>
                <w:rFonts w:hint="eastAsia"/>
                <w:sz w:val="16"/>
                <w:szCs w:val="16"/>
              </w:rPr>
              <w:t>MTK</w:t>
            </w:r>
          </w:p>
        </w:tc>
        <w:tc>
          <w:tcPr>
            <w:tcW w:w="1888" w:type="dxa"/>
            <w:vAlign w:val="center"/>
          </w:tcPr>
          <w:p w14:paraId="69741A71" w14:textId="080C8875" w:rsidR="00D52F72" w:rsidRPr="00B673EB" w:rsidRDefault="00D52F72" w:rsidP="00D52F72">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022" w:type="dxa"/>
            <w:vAlign w:val="center"/>
          </w:tcPr>
          <w:p w14:paraId="492F94FD" w14:textId="0AF0BAC6"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41738FD7" w14:textId="6091BBFF"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09621475" w14:textId="6BAEB9C9" w:rsidR="00D52F72" w:rsidRPr="00B673EB" w:rsidRDefault="00D52F72" w:rsidP="00D52F72">
            <w:pPr>
              <w:jc w:val="center"/>
              <w:rPr>
                <w:sz w:val="16"/>
                <w:szCs w:val="16"/>
              </w:rPr>
            </w:pPr>
            <w:r w:rsidRPr="00B673EB">
              <w:rPr>
                <w:rFonts w:hint="eastAsia"/>
                <w:sz w:val="16"/>
                <w:szCs w:val="16"/>
              </w:rPr>
              <w:t>91.67%</w:t>
            </w:r>
          </w:p>
        </w:tc>
        <w:tc>
          <w:tcPr>
            <w:tcW w:w="0" w:type="auto"/>
            <w:vAlign w:val="center"/>
          </w:tcPr>
          <w:p w14:paraId="12B78ED2" w14:textId="291A5499" w:rsidR="00D52F72" w:rsidRPr="00B673EB" w:rsidRDefault="00D52F72" w:rsidP="00D52F72">
            <w:pPr>
              <w:jc w:val="center"/>
              <w:rPr>
                <w:sz w:val="16"/>
                <w:szCs w:val="16"/>
              </w:rPr>
            </w:pPr>
            <w:r w:rsidRPr="00B673EB">
              <w:rPr>
                <w:rFonts w:hint="eastAsia"/>
                <w:sz w:val="16"/>
                <w:szCs w:val="16"/>
              </w:rPr>
              <w:t>91.67%</w:t>
            </w:r>
          </w:p>
        </w:tc>
        <w:tc>
          <w:tcPr>
            <w:tcW w:w="0" w:type="auto"/>
            <w:vAlign w:val="center"/>
          </w:tcPr>
          <w:p w14:paraId="26EEB840" w14:textId="77777777" w:rsidR="00D52F72" w:rsidRPr="00B673EB" w:rsidRDefault="00D52F72" w:rsidP="00D52F72">
            <w:pPr>
              <w:jc w:val="center"/>
              <w:rPr>
                <w:sz w:val="16"/>
                <w:szCs w:val="16"/>
              </w:rPr>
            </w:pPr>
          </w:p>
        </w:tc>
        <w:tc>
          <w:tcPr>
            <w:tcW w:w="778" w:type="dxa"/>
            <w:vAlign w:val="center"/>
          </w:tcPr>
          <w:p w14:paraId="2F1F3E4D" w14:textId="74B19BBE" w:rsidR="00D52F72" w:rsidRPr="00B673EB" w:rsidRDefault="00D52F72" w:rsidP="00D52F72">
            <w:pPr>
              <w:jc w:val="center"/>
              <w:rPr>
                <w:sz w:val="16"/>
                <w:szCs w:val="16"/>
              </w:rPr>
            </w:pPr>
            <w:r w:rsidRPr="00B673EB">
              <w:rPr>
                <w:rFonts w:hint="eastAsia"/>
                <w:sz w:val="16"/>
                <w:szCs w:val="16"/>
              </w:rPr>
              <w:t>0% - baseline</w:t>
            </w:r>
          </w:p>
        </w:tc>
      </w:tr>
      <w:tr w:rsidR="00D52F72" w:rsidRPr="00480BA6" w14:paraId="758777AB" w14:textId="2D2A8789" w:rsidTr="00EB6C10">
        <w:tblPrEx>
          <w:jc w:val="left"/>
        </w:tblPrEx>
        <w:trPr>
          <w:trHeight w:hRule="exact" w:val="283"/>
        </w:trPr>
        <w:tc>
          <w:tcPr>
            <w:tcW w:w="0" w:type="auto"/>
            <w:vMerge/>
            <w:shd w:val="clear" w:color="auto" w:fill="9CC2E5" w:themeFill="accent1" w:themeFillTint="99"/>
            <w:vAlign w:val="center"/>
          </w:tcPr>
          <w:p w14:paraId="61E85AAD" w14:textId="675E207C" w:rsidR="00D52F72" w:rsidRPr="00B673EB" w:rsidRDefault="00D52F72" w:rsidP="00D52F72">
            <w:pPr>
              <w:jc w:val="center"/>
              <w:rPr>
                <w:sz w:val="16"/>
                <w:szCs w:val="16"/>
              </w:rPr>
            </w:pPr>
          </w:p>
        </w:tc>
        <w:tc>
          <w:tcPr>
            <w:tcW w:w="1888" w:type="dxa"/>
            <w:vAlign w:val="center"/>
          </w:tcPr>
          <w:p w14:paraId="29EB83DA" w14:textId="14BF2E6C" w:rsidR="00D52F72" w:rsidRPr="00B673EB" w:rsidRDefault="00D52F72" w:rsidP="00D52F72">
            <w:pPr>
              <w:jc w:val="center"/>
              <w:rPr>
                <w:sz w:val="16"/>
                <w:szCs w:val="16"/>
              </w:rPr>
            </w:pPr>
            <w:r w:rsidRPr="00B673EB">
              <w:rPr>
                <w:rFonts w:hint="eastAsia"/>
                <w:sz w:val="16"/>
                <w:szCs w:val="16"/>
              </w:rPr>
              <w:t>R15/16CDRX</w:t>
            </w:r>
            <w:r w:rsidR="008E5C6F" w:rsidRPr="00B673EB">
              <w:rPr>
                <w:sz w:val="16"/>
                <w:szCs w:val="16"/>
              </w:rPr>
              <w:t xml:space="preserve"> (10_5_5)</w:t>
            </w:r>
          </w:p>
        </w:tc>
        <w:tc>
          <w:tcPr>
            <w:tcW w:w="1022" w:type="dxa"/>
            <w:vAlign w:val="center"/>
          </w:tcPr>
          <w:p w14:paraId="7420E100" w14:textId="5039F78D"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2C64A873" w14:textId="51E60FA9"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2C9F0989" w14:textId="722C3FBB" w:rsidR="00D52F72" w:rsidRPr="00DC3662" w:rsidRDefault="00D52F72" w:rsidP="00D52F72">
            <w:pPr>
              <w:jc w:val="center"/>
              <w:rPr>
                <w:color w:val="FF0000"/>
                <w:sz w:val="16"/>
                <w:szCs w:val="16"/>
              </w:rPr>
            </w:pPr>
            <w:r w:rsidRPr="00DC3662">
              <w:rPr>
                <w:rFonts w:hint="eastAsia"/>
                <w:color w:val="FF0000"/>
                <w:sz w:val="16"/>
                <w:szCs w:val="16"/>
              </w:rPr>
              <w:t>70.83%</w:t>
            </w:r>
          </w:p>
        </w:tc>
        <w:tc>
          <w:tcPr>
            <w:tcW w:w="0" w:type="auto"/>
            <w:vAlign w:val="center"/>
          </w:tcPr>
          <w:p w14:paraId="6C3DAABA" w14:textId="2695D415" w:rsidR="00D52F72" w:rsidRPr="00DC3662" w:rsidRDefault="00D52F72" w:rsidP="00D52F72">
            <w:pPr>
              <w:jc w:val="center"/>
              <w:rPr>
                <w:color w:val="FF0000"/>
                <w:sz w:val="16"/>
                <w:szCs w:val="16"/>
              </w:rPr>
            </w:pPr>
            <w:r w:rsidRPr="00DC3662">
              <w:rPr>
                <w:rFonts w:hint="eastAsia"/>
                <w:color w:val="FF0000"/>
                <w:sz w:val="16"/>
                <w:szCs w:val="16"/>
              </w:rPr>
              <w:t>70.83%</w:t>
            </w:r>
          </w:p>
        </w:tc>
        <w:tc>
          <w:tcPr>
            <w:tcW w:w="0" w:type="auto"/>
            <w:vAlign w:val="center"/>
          </w:tcPr>
          <w:p w14:paraId="14CB993C" w14:textId="77777777" w:rsidR="00D52F72" w:rsidRPr="00B673EB" w:rsidRDefault="00D52F72" w:rsidP="00D52F72">
            <w:pPr>
              <w:jc w:val="center"/>
              <w:rPr>
                <w:sz w:val="16"/>
                <w:szCs w:val="16"/>
              </w:rPr>
            </w:pPr>
          </w:p>
        </w:tc>
        <w:tc>
          <w:tcPr>
            <w:tcW w:w="778" w:type="dxa"/>
            <w:vAlign w:val="center"/>
          </w:tcPr>
          <w:p w14:paraId="61C2496B" w14:textId="5CB0B7D1" w:rsidR="00D52F72" w:rsidRPr="00B673EB" w:rsidRDefault="00D52F72" w:rsidP="00D52F72">
            <w:pPr>
              <w:jc w:val="center"/>
              <w:rPr>
                <w:sz w:val="16"/>
                <w:szCs w:val="16"/>
              </w:rPr>
            </w:pPr>
            <w:r w:rsidRPr="00B673EB">
              <w:rPr>
                <w:rFonts w:hint="eastAsia"/>
                <w:sz w:val="16"/>
                <w:szCs w:val="16"/>
              </w:rPr>
              <w:t>4.45%</w:t>
            </w:r>
          </w:p>
        </w:tc>
      </w:tr>
      <w:tr w:rsidR="00D52F72" w:rsidRPr="00480BA6" w14:paraId="0B46B870" w14:textId="78919BA5" w:rsidTr="009604B7">
        <w:tblPrEx>
          <w:jc w:val="left"/>
        </w:tblPrEx>
        <w:trPr>
          <w:trHeight w:hRule="exact" w:val="399"/>
        </w:trPr>
        <w:tc>
          <w:tcPr>
            <w:tcW w:w="0" w:type="auto"/>
            <w:vMerge/>
            <w:shd w:val="clear" w:color="auto" w:fill="9CC2E5" w:themeFill="accent1" w:themeFillTint="99"/>
            <w:vAlign w:val="center"/>
          </w:tcPr>
          <w:p w14:paraId="6906C73E" w14:textId="1C609AB3" w:rsidR="00D52F72" w:rsidRPr="00B673EB" w:rsidRDefault="00D52F72" w:rsidP="00D52F72">
            <w:pPr>
              <w:jc w:val="center"/>
              <w:rPr>
                <w:sz w:val="16"/>
                <w:szCs w:val="16"/>
              </w:rPr>
            </w:pPr>
          </w:p>
        </w:tc>
        <w:tc>
          <w:tcPr>
            <w:tcW w:w="1888" w:type="dxa"/>
            <w:vAlign w:val="center"/>
          </w:tcPr>
          <w:p w14:paraId="4416738F" w14:textId="7CB2DFE7" w:rsidR="00D52F72" w:rsidRPr="00B673EB" w:rsidRDefault="00D52F72" w:rsidP="00D52F72">
            <w:pPr>
              <w:jc w:val="center"/>
              <w:rPr>
                <w:sz w:val="16"/>
                <w:szCs w:val="16"/>
              </w:rPr>
            </w:pPr>
            <w:r w:rsidRPr="00B673EB">
              <w:rPr>
                <w:rFonts w:hint="eastAsia"/>
                <w:sz w:val="16"/>
                <w:szCs w:val="16"/>
              </w:rPr>
              <w:t>Custom : cross-slot + MIMO layer adaptation by BWP switching</w:t>
            </w:r>
          </w:p>
        </w:tc>
        <w:tc>
          <w:tcPr>
            <w:tcW w:w="1022" w:type="dxa"/>
            <w:vAlign w:val="center"/>
          </w:tcPr>
          <w:p w14:paraId="047DFCDE" w14:textId="5ADAA9D9"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705A80FA" w14:textId="01F3A110"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5B12EDB9" w14:textId="5CF5F9E0" w:rsidR="00D52F72" w:rsidRPr="00DC3662" w:rsidRDefault="00D52F72" w:rsidP="00D52F72">
            <w:pPr>
              <w:jc w:val="center"/>
              <w:rPr>
                <w:color w:val="FF0000"/>
                <w:sz w:val="16"/>
                <w:szCs w:val="16"/>
              </w:rPr>
            </w:pPr>
            <w:r w:rsidRPr="00DC3662">
              <w:rPr>
                <w:rFonts w:hint="eastAsia"/>
                <w:color w:val="FF0000"/>
                <w:sz w:val="16"/>
                <w:szCs w:val="16"/>
              </w:rPr>
              <w:t>88.73%</w:t>
            </w:r>
          </w:p>
        </w:tc>
        <w:tc>
          <w:tcPr>
            <w:tcW w:w="0" w:type="auto"/>
            <w:vAlign w:val="center"/>
          </w:tcPr>
          <w:p w14:paraId="0036A6F5" w14:textId="637FF4D1" w:rsidR="00D52F72" w:rsidRPr="00DC3662" w:rsidRDefault="00D52F72" w:rsidP="00D52F72">
            <w:pPr>
              <w:jc w:val="center"/>
              <w:rPr>
                <w:color w:val="FF0000"/>
                <w:sz w:val="16"/>
                <w:szCs w:val="16"/>
              </w:rPr>
            </w:pPr>
            <w:r w:rsidRPr="00DC3662">
              <w:rPr>
                <w:rFonts w:hint="eastAsia"/>
                <w:color w:val="FF0000"/>
                <w:sz w:val="16"/>
                <w:szCs w:val="16"/>
              </w:rPr>
              <w:t>88.73%</w:t>
            </w:r>
          </w:p>
        </w:tc>
        <w:tc>
          <w:tcPr>
            <w:tcW w:w="0" w:type="auto"/>
            <w:vAlign w:val="center"/>
          </w:tcPr>
          <w:p w14:paraId="4BAFA2D3" w14:textId="77777777" w:rsidR="00D52F72" w:rsidRPr="00B673EB" w:rsidRDefault="00D52F72" w:rsidP="00D52F72">
            <w:pPr>
              <w:jc w:val="center"/>
              <w:rPr>
                <w:sz w:val="16"/>
                <w:szCs w:val="16"/>
              </w:rPr>
            </w:pPr>
          </w:p>
        </w:tc>
        <w:tc>
          <w:tcPr>
            <w:tcW w:w="778" w:type="dxa"/>
            <w:vAlign w:val="center"/>
          </w:tcPr>
          <w:p w14:paraId="2C065DBC" w14:textId="0288A712" w:rsidR="00D52F72" w:rsidRPr="00B673EB" w:rsidRDefault="00D52F72" w:rsidP="00D52F72">
            <w:pPr>
              <w:jc w:val="center"/>
              <w:rPr>
                <w:sz w:val="16"/>
                <w:szCs w:val="16"/>
              </w:rPr>
            </w:pPr>
            <w:r w:rsidRPr="00B673EB">
              <w:rPr>
                <w:rFonts w:hint="eastAsia"/>
                <w:sz w:val="16"/>
                <w:szCs w:val="16"/>
              </w:rPr>
              <w:t>8.84%</w:t>
            </w:r>
          </w:p>
        </w:tc>
      </w:tr>
      <w:tr w:rsidR="00D52F72" w:rsidRPr="00480BA6" w14:paraId="3B583D1F" w14:textId="4571CCD2" w:rsidTr="0060388C">
        <w:tblPrEx>
          <w:jc w:val="left"/>
        </w:tblPrEx>
        <w:trPr>
          <w:trHeight w:hRule="exact" w:val="574"/>
        </w:trPr>
        <w:tc>
          <w:tcPr>
            <w:tcW w:w="0" w:type="auto"/>
            <w:vMerge/>
            <w:shd w:val="clear" w:color="auto" w:fill="9CC2E5" w:themeFill="accent1" w:themeFillTint="99"/>
            <w:vAlign w:val="center"/>
          </w:tcPr>
          <w:p w14:paraId="331E4A93" w14:textId="477D753B" w:rsidR="00D52F72" w:rsidRPr="00B673EB" w:rsidRDefault="00D52F72" w:rsidP="00D52F72">
            <w:pPr>
              <w:jc w:val="center"/>
              <w:rPr>
                <w:sz w:val="16"/>
                <w:szCs w:val="16"/>
              </w:rPr>
            </w:pPr>
          </w:p>
        </w:tc>
        <w:tc>
          <w:tcPr>
            <w:tcW w:w="1888" w:type="dxa"/>
            <w:vAlign w:val="center"/>
          </w:tcPr>
          <w:p w14:paraId="2C1FB17C" w14:textId="7544A2EA" w:rsidR="00D52F72" w:rsidRPr="00B673EB" w:rsidRDefault="00D52F72" w:rsidP="00D52F72">
            <w:pPr>
              <w:jc w:val="center"/>
              <w:rPr>
                <w:sz w:val="16"/>
                <w:szCs w:val="16"/>
              </w:rPr>
            </w:pPr>
            <w:r w:rsidRPr="00B673EB">
              <w:rPr>
                <w:rFonts w:hint="eastAsia"/>
                <w:sz w:val="16"/>
                <w:szCs w:val="16"/>
              </w:rPr>
              <w:t>Custom : cross-slot + MIMO layer adaptation +PDCCH skipping by BWP switching</w:t>
            </w:r>
          </w:p>
        </w:tc>
        <w:tc>
          <w:tcPr>
            <w:tcW w:w="1022" w:type="dxa"/>
            <w:vAlign w:val="center"/>
          </w:tcPr>
          <w:p w14:paraId="759D4C93" w14:textId="11B2CA91"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2E8F94B2" w14:textId="7A768E0B"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55483CB7" w14:textId="3EDFEC17" w:rsidR="00D52F72" w:rsidRPr="00DC3662" w:rsidRDefault="00D52F72" w:rsidP="00D52F72">
            <w:pPr>
              <w:jc w:val="center"/>
              <w:rPr>
                <w:color w:val="FF0000"/>
                <w:sz w:val="16"/>
                <w:szCs w:val="16"/>
              </w:rPr>
            </w:pPr>
            <w:r w:rsidRPr="00DC3662">
              <w:rPr>
                <w:rFonts w:hint="eastAsia"/>
                <w:color w:val="FF0000"/>
                <w:sz w:val="16"/>
                <w:szCs w:val="16"/>
              </w:rPr>
              <w:t>84.80%</w:t>
            </w:r>
          </w:p>
        </w:tc>
        <w:tc>
          <w:tcPr>
            <w:tcW w:w="0" w:type="auto"/>
            <w:vAlign w:val="center"/>
          </w:tcPr>
          <w:p w14:paraId="4F4E2055" w14:textId="2F70F2FE" w:rsidR="00D52F72" w:rsidRPr="00DC3662" w:rsidRDefault="00D52F72" w:rsidP="00D52F72">
            <w:pPr>
              <w:jc w:val="center"/>
              <w:rPr>
                <w:color w:val="FF0000"/>
                <w:sz w:val="16"/>
                <w:szCs w:val="16"/>
              </w:rPr>
            </w:pPr>
            <w:r w:rsidRPr="00DC3662">
              <w:rPr>
                <w:rFonts w:hint="eastAsia"/>
                <w:color w:val="FF0000"/>
                <w:sz w:val="16"/>
                <w:szCs w:val="16"/>
              </w:rPr>
              <w:t>84.80%</w:t>
            </w:r>
          </w:p>
        </w:tc>
        <w:tc>
          <w:tcPr>
            <w:tcW w:w="0" w:type="auto"/>
            <w:vAlign w:val="center"/>
          </w:tcPr>
          <w:p w14:paraId="033B2D48" w14:textId="77777777" w:rsidR="00D52F72" w:rsidRPr="00B673EB" w:rsidRDefault="00D52F72" w:rsidP="00D52F72">
            <w:pPr>
              <w:jc w:val="center"/>
              <w:rPr>
                <w:sz w:val="16"/>
                <w:szCs w:val="16"/>
              </w:rPr>
            </w:pPr>
          </w:p>
        </w:tc>
        <w:tc>
          <w:tcPr>
            <w:tcW w:w="778" w:type="dxa"/>
            <w:vAlign w:val="center"/>
          </w:tcPr>
          <w:p w14:paraId="1044D2D0" w14:textId="4F7DFE5B" w:rsidR="00D52F72" w:rsidRPr="00B673EB" w:rsidRDefault="00D52F72" w:rsidP="00D52F72">
            <w:pPr>
              <w:jc w:val="center"/>
              <w:rPr>
                <w:sz w:val="16"/>
                <w:szCs w:val="16"/>
              </w:rPr>
            </w:pPr>
            <w:r w:rsidRPr="00B673EB">
              <w:rPr>
                <w:rFonts w:hint="eastAsia"/>
                <w:sz w:val="16"/>
                <w:szCs w:val="16"/>
              </w:rPr>
              <w:t>9.31%</w:t>
            </w:r>
          </w:p>
        </w:tc>
      </w:tr>
      <w:tr w:rsidR="00D52F72" w:rsidRPr="00480BA6" w14:paraId="45244A8A" w14:textId="2B170E04" w:rsidTr="00EB6C10">
        <w:tblPrEx>
          <w:jc w:val="left"/>
        </w:tblPrEx>
        <w:trPr>
          <w:trHeight w:hRule="exact" w:val="283"/>
        </w:trPr>
        <w:tc>
          <w:tcPr>
            <w:tcW w:w="0" w:type="auto"/>
            <w:vMerge/>
            <w:shd w:val="clear" w:color="auto" w:fill="9CC2E5" w:themeFill="accent1" w:themeFillTint="99"/>
            <w:vAlign w:val="center"/>
          </w:tcPr>
          <w:p w14:paraId="432DAAA6" w14:textId="335696D4" w:rsidR="00D52F72" w:rsidRPr="00B673EB" w:rsidRDefault="00D52F72" w:rsidP="00D52F72">
            <w:pPr>
              <w:jc w:val="center"/>
              <w:rPr>
                <w:sz w:val="16"/>
                <w:szCs w:val="16"/>
              </w:rPr>
            </w:pPr>
          </w:p>
        </w:tc>
        <w:tc>
          <w:tcPr>
            <w:tcW w:w="1888" w:type="dxa"/>
            <w:vAlign w:val="center"/>
          </w:tcPr>
          <w:p w14:paraId="49F87AB8" w14:textId="652AF0E7" w:rsidR="00D52F72" w:rsidRPr="00B673EB" w:rsidRDefault="00D52F72" w:rsidP="00D52F72">
            <w:pPr>
              <w:jc w:val="center"/>
              <w:rPr>
                <w:sz w:val="16"/>
                <w:szCs w:val="16"/>
              </w:rPr>
            </w:pPr>
            <w:r w:rsidRPr="00B673EB">
              <w:rPr>
                <w:rFonts w:hint="eastAsia"/>
                <w:sz w:val="16"/>
                <w:szCs w:val="16"/>
              </w:rPr>
              <w:t>R17 PDCCH skipping</w:t>
            </w:r>
          </w:p>
        </w:tc>
        <w:tc>
          <w:tcPr>
            <w:tcW w:w="1022" w:type="dxa"/>
            <w:vAlign w:val="center"/>
          </w:tcPr>
          <w:p w14:paraId="3A211809" w14:textId="1311E343"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22A3F4ED" w14:textId="313434C9" w:rsidR="00D52F72" w:rsidRPr="00B673EB" w:rsidRDefault="00D52F72" w:rsidP="00D52F72">
            <w:pPr>
              <w:jc w:val="center"/>
              <w:rPr>
                <w:sz w:val="16"/>
                <w:szCs w:val="16"/>
              </w:rPr>
            </w:pPr>
            <w:r w:rsidRPr="00B673EB">
              <w:rPr>
                <w:rFonts w:hint="eastAsia"/>
                <w:sz w:val="16"/>
                <w:szCs w:val="16"/>
              </w:rPr>
              <w:t>4</w:t>
            </w:r>
          </w:p>
        </w:tc>
        <w:tc>
          <w:tcPr>
            <w:tcW w:w="0" w:type="auto"/>
            <w:vAlign w:val="center"/>
          </w:tcPr>
          <w:p w14:paraId="06F7F1E8" w14:textId="1B26BC70" w:rsidR="00D52F72" w:rsidRPr="00B673EB" w:rsidRDefault="00D52F72" w:rsidP="00D52F72">
            <w:pPr>
              <w:jc w:val="center"/>
              <w:rPr>
                <w:sz w:val="16"/>
                <w:szCs w:val="16"/>
              </w:rPr>
            </w:pPr>
            <w:r w:rsidRPr="00B673EB">
              <w:rPr>
                <w:rFonts w:hint="eastAsia"/>
                <w:sz w:val="16"/>
                <w:szCs w:val="16"/>
              </w:rPr>
              <w:t>90.00%</w:t>
            </w:r>
          </w:p>
        </w:tc>
        <w:tc>
          <w:tcPr>
            <w:tcW w:w="0" w:type="auto"/>
            <w:vAlign w:val="center"/>
          </w:tcPr>
          <w:p w14:paraId="71080188" w14:textId="3817D713" w:rsidR="00D52F72" w:rsidRPr="00B673EB" w:rsidRDefault="00D52F72" w:rsidP="00D52F72">
            <w:pPr>
              <w:jc w:val="center"/>
              <w:rPr>
                <w:sz w:val="16"/>
                <w:szCs w:val="16"/>
              </w:rPr>
            </w:pPr>
            <w:r w:rsidRPr="00B673EB">
              <w:rPr>
                <w:rFonts w:hint="eastAsia"/>
                <w:sz w:val="16"/>
                <w:szCs w:val="16"/>
              </w:rPr>
              <w:t>90.00%</w:t>
            </w:r>
          </w:p>
        </w:tc>
        <w:tc>
          <w:tcPr>
            <w:tcW w:w="0" w:type="auto"/>
            <w:vAlign w:val="center"/>
          </w:tcPr>
          <w:p w14:paraId="5B2FBDB5" w14:textId="77777777" w:rsidR="00D52F72" w:rsidRPr="00B673EB" w:rsidRDefault="00D52F72" w:rsidP="00D52F72">
            <w:pPr>
              <w:jc w:val="center"/>
              <w:rPr>
                <w:sz w:val="16"/>
                <w:szCs w:val="16"/>
              </w:rPr>
            </w:pPr>
          </w:p>
        </w:tc>
        <w:tc>
          <w:tcPr>
            <w:tcW w:w="778" w:type="dxa"/>
            <w:vAlign w:val="center"/>
          </w:tcPr>
          <w:p w14:paraId="518DB9F8" w14:textId="2F93D855" w:rsidR="00D52F72" w:rsidRPr="00B673EB" w:rsidRDefault="00D52F72" w:rsidP="00D52F72">
            <w:pPr>
              <w:jc w:val="center"/>
              <w:rPr>
                <w:sz w:val="16"/>
                <w:szCs w:val="16"/>
              </w:rPr>
            </w:pPr>
            <w:r w:rsidRPr="00B673EB">
              <w:rPr>
                <w:rFonts w:hint="eastAsia"/>
                <w:sz w:val="16"/>
                <w:szCs w:val="16"/>
              </w:rPr>
              <w:t>14.41%</w:t>
            </w:r>
          </w:p>
        </w:tc>
      </w:tr>
    </w:tbl>
    <w:p w14:paraId="7C6F91B4" w14:textId="77777777" w:rsidR="00756C71" w:rsidRDefault="00756C71" w:rsidP="006011CD">
      <w:pPr>
        <w:spacing w:before="120" w:after="120" w:line="276" w:lineRule="auto"/>
        <w:jc w:val="both"/>
      </w:pPr>
    </w:p>
    <w:p w14:paraId="65994B80" w14:textId="40D7EAB6" w:rsidR="003F3B7E" w:rsidRDefault="003F3B7E" w:rsidP="003F3B7E">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DU</w:t>
      </w:r>
      <w:r w:rsidRPr="00B954F0">
        <w:rPr>
          <w:rFonts w:ascii="Arial" w:eastAsia="SimSun" w:hAnsi="Arial" w:cs="Arial"/>
          <w:sz w:val="24"/>
          <w:lang w:eastAsia="zh-CN"/>
        </w:rPr>
        <w:t xml:space="preserve"> Scenario</w:t>
      </w:r>
    </w:p>
    <w:p w14:paraId="480F6F32" w14:textId="77777777" w:rsidR="004709F2" w:rsidRDefault="004709F2" w:rsidP="006011CD">
      <w:pPr>
        <w:spacing w:before="120" w:after="120" w:line="276" w:lineRule="auto"/>
        <w:jc w:val="both"/>
      </w:pPr>
    </w:p>
    <w:p w14:paraId="3071D5F5" w14:textId="56F6990F" w:rsidR="0052028C" w:rsidRDefault="0052028C" w:rsidP="0052028C">
      <w:pPr>
        <w:spacing w:before="120" w:after="120" w:line="276" w:lineRule="auto"/>
        <w:jc w:val="both"/>
        <w:rPr>
          <w:b/>
          <w:bCs/>
          <w:u w:val="single"/>
        </w:rPr>
      </w:pPr>
      <w:r>
        <w:rPr>
          <w:b/>
          <w:bCs/>
          <w:u w:val="single"/>
        </w:rPr>
        <w:lastRenderedPageBreak/>
        <w:t>DU</w:t>
      </w:r>
      <w:r w:rsidRPr="006A784D">
        <w:rPr>
          <w:b/>
          <w:bCs/>
          <w:u w:val="single"/>
        </w:rPr>
        <w:t xml:space="preserve">, </w:t>
      </w:r>
      <w:r>
        <w:rPr>
          <w:b/>
          <w:bCs/>
          <w:u w:val="single"/>
        </w:rPr>
        <w:t xml:space="preserve">CG: DL </w:t>
      </w:r>
      <w:r w:rsidRPr="008E4E52">
        <w:rPr>
          <w:rFonts w:hint="eastAsia"/>
          <w:b/>
          <w:bCs/>
          <w:u w:val="single"/>
        </w:rPr>
        <w:t>video</w:t>
      </w:r>
      <w:r>
        <w:rPr>
          <w:b/>
          <w:bCs/>
          <w:u w:val="single"/>
        </w:rPr>
        <w:t>-stream (</w:t>
      </w:r>
      <w:r w:rsidRPr="006A784D">
        <w:rPr>
          <w:b/>
          <w:bCs/>
          <w:u w:val="single"/>
        </w:rPr>
        <w:t>30Mbps, 1</w:t>
      </w:r>
      <w:r>
        <w:rPr>
          <w:b/>
          <w:bCs/>
          <w:u w:val="single"/>
        </w:rPr>
        <w:t>5</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1A29D453" w14:textId="77777777" w:rsidR="0052028C" w:rsidRDefault="0052028C" w:rsidP="0052028C">
      <w:pPr>
        <w:spacing w:before="120" w:after="120" w:line="276" w:lineRule="auto"/>
        <w:jc w:val="both"/>
        <w:rPr>
          <w:b/>
          <w:bCs/>
          <w:u w:val="single"/>
        </w:rPr>
      </w:pPr>
      <w:r>
        <w:rPr>
          <w:b/>
          <w:bCs/>
          <w:u w:val="single"/>
        </w:rPr>
        <w:t>100MHz bandwidth, DDDSU TDD format</w:t>
      </w:r>
    </w:p>
    <w:p w14:paraId="51C33018" w14:textId="12AFC442" w:rsidR="0052028C" w:rsidRDefault="00017448" w:rsidP="00017448">
      <w:pPr>
        <w:spacing w:before="120" w:after="120" w:line="276" w:lineRule="auto"/>
        <w:jc w:val="center"/>
      </w:pPr>
      <w:bookmarkStart w:id="47" w:name="_Ref80048174"/>
      <w:r>
        <w:t xml:space="preserve">Table </w:t>
      </w:r>
      <w:fldSimple w:instr=" SEQ Table \* ARABIC ">
        <w:r w:rsidR="00FC3309">
          <w:rPr>
            <w:noProof/>
          </w:rPr>
          <w:t>60</w:t>
        </w:r>
      </w:fldSimple>
      <w:bookmarkEnd w:id="47"/>
      <w:r>
        <w:t xml:space="preserve"> Power consumption results of DL </w:t>
      </w:r>
      <w:r w:rsidR="00682946">
        <w:t>CG</w:t>
      </w:r>
      <w:r>
        <w:t xml:space="preserve"> (30Mbps) and UL pose/control (0.2Mbps) application in FR1 </w:t>
      </w:r>
      <w:r w:rsidR="00682946">
        <w:t>Dense Urban</w:t>
      </w:r>
      <w:r>
        <w:t xml:space="preserve"> scenario</w:t>
      </w:r>
    </w:p>
    <w:tbl>
      <w:tblPr>
        <w:tblStyle w:val="aa"/>
        <w:tblW w:w="0" w:type="auto"/>
        <w:jc w:val="center"/>
        <w:tblLook w:val="04A0" w:firstRow="1" w:lastRow="0" w:firstColumn="1" w:lastColumn="0" w:noHBand="0" w:noVBand="1"/>
      </w:tblPr>
      <w:tblGrid>
        <w:gridCol w:w="769"/>
        <w:gridCol w:w="1706"/>
        <w:gridCol w:w="845"/>
        <w:gridCol w:w="1552"/>
        <w:gridCol w:w="970"/>
        <w:gridCol w:w="1086"/>
        <w:gridCol w:w="1096"/>
        <w:gridCol w:w="1036"/>
      </w:tblGrid>
      <w:tr w:rsidR="00087DC7" w14:paraId="236B641C" w14:textId="77777777" w:rsidTr="00674E45">
        <w:trPr>
          <w:trHeight w:val="1020"/>
          <w:jc w:val="center"/>
        </w:trPr>
        <w:tc>
          <w:tcPr>
            <w:tcW w:w="0" w:type="auto"/>
            <w:shd w:val="clear" w:color="auto" w:fill="9CC2E5" w:themeFill="accent1" w:themeFillTint="99"/>
            <w:vAlign w:val="center"/>
          </w:tcPr>
          <w:p w14:paraId="4818EE8C"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0" w:type="auto"/>
            <w:shd w:val="clear" w:color="auto" w:fill="9CC2E5" w:themeFill="accent1" w:themeFillTint="99"/>
            <w:vAlign w:val="center"/>
          </w:tcPr>
          <w:p w14:paraId="105530A9"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0" w:type="auto"/>
            <w:shd w:val="clear" w:color="auto" w:fill="9CC2E5" w:themeFill="accent1" w:themeFillTint="99"/>
            <w:vAlign w:val="center"/>
          </w:tcPr>
          <w:p w14:paraId="5C06CAEA" w14:textId="77777777" w:rsidR="0052028C" w:rsidRPr="00B673EB" w:rsidRDefault="0052028C"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0" w:type="auto"/>
            <w:shd w:val="clear" w:color="auto" w:fill="9CC2E5" w:themeFill="accent1" w:themeFillTint="99"/>
            <w:vAlign w:val="center"/>
          </w:tcPr>
          <w:p w14:paraId="16F54266"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0" w:type="auto"/>
            <w:shd w:val="clear" w:color="auto" w:fill="9CC2E5" w:themeFill="accent1" w:themeFillTint="99"/>
            <w:vAlign w:val="center"/>
          </w:tcPr>
          <w:p w14:paraId="7226CF44" w14:textId="33119A6D"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0" w:type="auto"/>
            <w:shd w:val="clear" w:color="auto" w:fill="9CC2E5" w:themeFill="accent1" w:themeFillTint="99"/>
            <w:vAlign w:val="center"/>
          </w:tcPr>
          <w:p w14:paraId="1910AF2C" w14:textId="0D09D9DF" w:rsidR="0052028C" w:rsidRPr="00B673EB" w:rsidRDefault="0052028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0" w:type="auto"/>
            <w:shd w:val="clear" w:color="auto" w:fill="9CC2E5" w:themeFill="accent1" w:themeFillTint="99"/>
            <w:vAlign w:val="center"/>
          </w:tcPr>
          <w:p w14:paraId="619A237D" w14:textId="73527C68" w:rsidR="0052028C" w:rsidRPr="00B673EB" w:rsidRDefault="0052028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0" w:type="auto"/>
            <w:shd w:val="clear" w:color="auto" w:fill="9CC2E5" w:themeFill="accent1" w:themeFillTint="99"/>
            <w:vAlign w:val="center"/>
          </w:tcPr>
          <w:p w14:paraId="3594AADB"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3F4B87" w:rsidRPr="00480BA6" w14:paraId="4C522D79" w14:textId="77777777" w:rsidTr="00511B2F">
        <w:tblPrEx>
          <w:jc w:val="left"/>
        </w:tblPrEx>
        <w:trPr>
          <w:trHeight w:hRule="exact" w:val="283"/>
        </w:trPr>
        <w:tc>
          <w:tcPr>
            <w:tcW w:w="0" w:type="auto"/>
            <w:vMerge w:val="restart"/>
            <w:shd w:val="clear" w:color="auto" w:fill="9CC2E5" w:themeFill="accent1" w:themeFillTint="99"/>
            <w:vAlign w:val="center"/>
          </w:tcPr>
          <w:p w14:paraId="69EC43C3" w14:textId="065F87A9" w:rsidR="003F4B87" w:rsidRPr="00B673EB" w:rsidRDefault="003F4B87" w:rsidP="003F4B87">
            <w:pPr>
              <w:jc w:val="center"/>
              <w:rPr>
                <w:sz w:val="16"/>
                <w:szCs w:val="16"/>
              </w:rPr>
            </w:pPr>
            <w:r w:rsidRPr="00B673EB">
              <w:rPr>
                <w:sz w:val="16"/>
                <w:szCs w:val="16"/>
              </w:rPr>
              <w:t>Ericsson</w:t>
            </w:r>
          </w:p>
        </w:tc>
        <w:tc>
          <w:tcPr>
            <w:tcW w:w="0" w:type="auto"/>
            <w:vAlign w:val="center"/>
          </w:tcPr>
          <w:p w14:paraId="27F07585" w14:textId="4B6FA717" w:rsidR="003F4B87" w:rsidRPr="00B673EB" w:rsidRDefault="003F4B87" w:rsidP="003F4B87">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0" w:type="auto"/>
            <w:vAlign w:val="center"/>
          </w:tcPr>
          <w:p w14:paraId="15F09E0D" w14:textId="074B42FC" w:rsidR="003F4B87" w:rsidRPr="00B673EB" w:rsidRDefault="003F4B87" w:rsidP="003F4B87">
            <w:pPr>
              <w:jc w:val="center"/>
              <w:rPr>
                <w:sz w:val="16"/>
                <w:szCs w:val="16"/>
              </w:rPr>
            </w:pPr>
            <w:r w:rsidRPr="00B673EB">
              <w:rPr>
                <w:sz w:val="16"/>
                <w:szCs w:val="16"/>
              </w:rPr>
              <w:t>4</w:t>
            </w:r>
          </w:p>
        </w:tc>
        <w:tc>
          <w:tcPr>
            <w:tcW w:w="0" w:type="auto"/>
            <w:vAlign w:val="center"/>
          </w:tcPr>
          <w:p w14:paraId="4AEC266C" w14:textId="2A6FD406" w:rsidR="003F4B87" w:rsidRPr="00B673EB" w:rsidRDefault="003F4B87" w:rsidP="003F4B87">
            <w:pPr>
              <w:jc w:val="center"/>
              <w:rPr>
                <w:sz w:val="16"/>
                <w:szCs w:val="16"/>
              </w:rPr>
            </w:pPr>
            <w:r w:rsidRPr="00B673EB">
              <w:rPr>
                <w:sz w:val="16"/>
                <w:szCs w:val="16"/>
              </w:rPr>
              <w:t>4</w:t>
            </w:r>
          </w:p>
        </w:tc>
        <w:tc>
          <w:tcPr>
            <w:tcW w:w="0" w:type="auto"/>
            <w:vAlign w:val="center"/>
          </w:tcPr>
          <w:p w14:paraId="608AE4EF" w14:textId="182E0218" w:rsidR="003F4B87" w:rsidRPr="00B673EB" w:rsidRDefault="003F4B87" w:rsidP="003F4B87">
            <w:pPr>
              <w:jc w:val="center"/>
              <w:rPr>
                <w:sz w:val="16"/>
                <w:szCs w:val="16"/>
              </w:rPr>
            </w:pPr>
            <w:r w:rsidRPr="00B673EB">
              <w:rPr>
                <w:sz w:val="16"/>
                <w:szCs w:val="16"/>
              </w:rPr>
              <w:t>90.00%</w:t>
            </w:r>
          </w:p>
        </w:tc>
        <w:tc>
          <w:tcPr>
            <w:tcW w:w="0" w:type="auto"/>
            <w:vAlign w:val="center"/>
          </w:tcPr>
          <w:p w14:paraId="4B7D8DA6" w14:textId="77777777" w:rsidR="003F4B87" w:rsidRPr="00B673EB" w:rsidRDefault="003F4B87" w:rsidP="003F4B87">
            <w:pPr>
              <w:jc w:val="center"/>
              <w:rPr>
                <w:sz w:val="16"/>
                <w:szCs w:val="16"/>
              </w:rPr>
            </w:pPr>
          </w:p>
        </w:tc>
        <w:tc>
          <w:tcPr>
            <w:tcW w:w="0" w:type="auto"/>
            <w:vAlign w:val="center"/>
          </w:tcPr>
          <w:p w14:paraId="2AAFF791" w14:textId="0135CB28" w:rsidR="003F4B87" w:rsidRPr="00B673EB" w:rsidRDefault="003F4B87" w:rsidP="003F4B87">
            <w:pPr>
              <w:jc w:val="center"/>
              <w:rPr>
                <w:sz w:val="16"/>
                <w:szCs w:val="16"/>
              </w:rPr>
            </w:pPr>
          </w:p>
        </w:tc>
        <w:tc>
          <w:tcPr>
            <w:tcW w:w="0" w:type="auto"/>
            <w:vAlign w:val="center"/>
          </w:tcPr>
          <w:p w14:paraId="3BB93C7C" w14:textId="3FAA3EBE" w:rsidR="003F4B87" w:rsidRPr="00B673EB" w:rsidRDefault="003F4B87" w:rsidP="003F4B87">
            <w:pPr>
              <w:jc w:val="center"/>
              <w:rPr>
                <w:sz w:val="16"/>
                <w:szCs w:val="16"/>
              </w:rPr>
            </w:pPr>
          </w:p>
        </w:tc>
      </w:tr>
      <w:tr w:rsidR="003F4B87" w:rsidRPr="00480BA6" w14:paraId="007784F2" w14:textId="77777777" w:rsidTr="00511B2F">
        <w:tblPrEx>
          <w:jc w:val="left"/>
        </w:tblPrEx>
        <w:trPr>
          <w:trHeight w:hRule="exact" w:val="283"/>
        </w:trPr>
        <w:tc>
          <w:tcPr>
            <w:tcW w:w="0" w:type="auto"/>
            <w:vMerge/>
            <w:shd w:val="clear" w:color="auto" w:fill="9CC2E5" w:themeFill="accent1" w:themeFillTint="99"/>
            <w:vAlign w:val="center"/>
          </w:tcPr>
          <w:p w14:paraId="07A75F4A" w14:textId="1480AD58" w:rsidR="003F4B87" w:rsidRPr="00B673EB" w:rsidRDefault="003F4B87" w:rsidP="003F4B87">
            <w:pPr>
              <w:jc w:val="center"/>
              <w:rPr>
                <w:sz w:val="16"/>
                <w:szCs w:val="16"/>
              </w:rPr>
            </w:pPr>
          </w:p>
        </w:tc>
        <w:tc>
          <w:tcPr>
            <w:tcW w:w="0" w:type="auto"/>
            <w:vAlign w:val="center"/>
          </w:tcPr>
          <w:p w14:paraId="3AFF55AD" w14:textId="156A0476" w:rsidR="003F4B87" w:rsidRPr="00B673EB" w:rsidRDefault="003F4B87" w:rsidP="003F4B87">
            <w:pPr>
              <w:jc w:val="center"/>
              <w:rPr>
                <w:sz w:val="16"/>
                <w:szCs w:val="16"/>
              </w:rPr>
            </w:pPr>
            <w:r w:rsidRPr="00B673EB">
              <w:rPr>
                <w:sz w:val="16"/>
                <w:szCs w:val="16"/>
              </w:rPr>
              <w:t>Genie</w:t>
            </w:r>
          </w:p>
        </w:tc>
        <w:tc>
          <w:tcPr>
            <w:tcW w:w="0" w:type="auto"/>
            <w:vAlign w:val="center"/>
          </w:tcPr>
          <w:p w14:paraId="4D6805BD" w14:textId="6D556A34" w:rsidR="003F4B87" w:rsidRPr="00B673EB" w:rsidRDefault="003F4B87" w:rsidP="003F4B87">
            <w:pPr>
              <w:jc w:val="center"/>
              <w:rPr>
                <w:sz w:val="16"/>
                <w:szCs w:val="16"/>
              </w:rPr>
            </w:pPr>
            <w:r w:rsidRPr="00B673EB">
              <w:rPr>
                <w:sz w:val="16"/>
                <w:szCs w:val="16"/>
              </w:rPr>
              <w:t>4</w:t>
            </w:r>
          </w:p>
        </w:tc>
        <w:tc>
          <w:tcPr>
            <w:tcW w:w="0" w:type="auto"/>
            <w:vAlign w:val="center"/>
          </w:tcPr>
          <w:p w14:paraId="2AB0F123" w14:textId="1F25C31F" w:rsidR="003F4B87" w:rsidRPr="00B673EB" w:rsidRDefault="003F4B87" w:rsidP="003F4B87">
            <w:pPr>
              <w:jc w:val="center"/>
              <w:rPr>
                <w:sz w:val="16"/>
                <w:szCs w:val="16"/>
              </w:rPr>
            </w:pPr>
            <w:r w:rsidRPr="00B673EB">
              <w:rPr>
                <w:sz w:val="16"/>
                <w:szCs w:val="16"/>
              </w:rPr>
              <w:t>4</w:t>
            </w:r>
          </w:p>
        </w:tc>
        <w:tc>
          <w:tcPr>
            <w:tcW w:w="0" w:type="auto"/>
            <w:vAlign w:val="center"/>
          </w:tcPr>
          <w:p w14:paraId="611F9E82" w14:textId="38130B97" w:rsidR="003F4B87" w:rsidRPr="00B673EB" w:rsidRDefault="003F4B87" w:rsidP="003F4B87">
            <w:pPr>
              <w:jc w:val="center"/>
              <w:rPr>
                <w:sz w:val="16"/>
                <w:szCs w:val="16"/>
              </w:rPr>
            </w:pPr>
            <w:r w:rsidRPr="00B673EB">
              <w:rPr>
                <w:sz w:val="16"/>
                <w:szCs w:val="16"/>
              </w:rPr>
              <w:t>90.00%</w:t>
            </w:r>
          </w:p>
        </w:tc>
        <w:tc>
          <w:tcPr>
            <w:tcW w:w="0" w:type="auto"/>
            <w:vAlign w:val="center"/>
          </w:tcPr>
          <w:p w14:paraId="1510D66B" w14:textId="77777777" w:rsidR="003F4B87" w:rsidRPr="00B673EB" w:rsidRDefault="003F4B87" w:rsidP="003F4B87">
            <w:pPr>
              <w:jc w:val="center"/>
              <w:rPr>
                <w:sz w:val="16"/>
                <w:szCs w:val="16"/>
              </w:rPr>
            </w:pPr>
          </w:p>
        </w:tc>
        <w:tc>
          <w:tcPr>
            <w:tcW w:w="0" w:type="auto"/>
            <w:vAlign w:val="center"/>
          </w:tcPr>
          <w:p w14:paraId="41FE7DA5" w14:textId="49F0E43C" w:rsidR="003F4B87" w:rsidRPr="00B673EB" w:rsidRDefault="003F4B87" w:rsidP="003F4B87">
            <w:pPr>
              <w:jc w:val="center"/>
              <w:rPr>
                <w:sz w:val="16"/>
                <w:szCs w:val="16"/>
              </w:rPr>
            </w:pPr>
          </w:p>
        </w:tc>
        <w:tc>
          <w:tcPr>
            <w:tcW w:w="0" w:type="auto"/>
            <w:vAlign w:val="center"/>
          </w:tcPr>
          <w:p w14:paraId="5B26F450" w14:textId="430A89CB" w:rsidR="003F4B87" w:rsidRPr="00B673EB" w:rsidRDefault="003F4B87" w:rsidP="003F4B87">
            <w:pPr>
              <w:jc w:val="center"/>
              <w:rPr>
                <w:sz w:val="16"/>
                <w:szCs w:val="16"/>
              </w:rPr>
            </w:pPr>
            <w:r w:rsidRPr="00B673EB">
              <w:rPr>
                <w:sz w:val="16"/>
                <w:szCs w:val="16"/>
              </w:rPr>
              <w:t>17.00%</w:t>
            </w:r>
          </w:p>
        </w:tc>
      </w:tr>
      <w:tr w:rsidR="003F4B87" w:rsidRPr="00480BA6" w14:paraId="21448ECA" w14:textId="77777777" w:rsidTr="00511B2F">
        <w:tblPrEx>
          <w:jc w:val="left"/>
        </w:tblPrEx>
        <w:trPr>
          <w:trHeight w:hRule="exact" w:val="283"/>
        </w:trPr>
        <w:tc>
          <w:tcPr>
            <w:tcW w:w="0" w:type="auto"/>
            <w:vMerge/>
            <w:shd w:val="clear" w:color="auto" w:fill="9CC2E5" w:themeFill="accent1" w:themeFillTint="99"/>
            <w:vAlign w:val="center"/>
          </w:tcPr>
          <w:p w14:paraId="0433F044" w14:textId="3EDF19E8" w:rsidR="003F4B87" w:rsidRPr="00B673EB" w:rsidRDefault="003F4B87" w:rsidP="003F4B87">
            <w:pPr>
              <w:jc w:val="center"/>
              <w:rPr>
                <w:sz w:val="16"/>
                <w:szCs w:val="16"/>
              </w:rPr>
            </w:pPr>
          </w:p>
        </w:tc>
        <w:tc>
          <w:tcPr>
            <w:tcW w:w="0" w:type="auto"/>
            <w:vAlign w:val="center"/>
          </w:tcPr>
          <w:p w14:paraId="57950498" w14:textId="2148CD82" w:rsidR="003F4B87" w:rsidRPr="00B673EB" w:rsidRDefault="003F4B87" w:rsidP="003F4B87">
            <w:pPr>
              <w:jc w:val="center"/>
              <w:rPr>
                <w:sz w:val="16"/>
                <w:szCs w:val="16"/>
              </w:rPr>
            </w:pPr>
            <w:r w:rsidRPr="00B673EB">
              <w:rPr>
                <w:sz w:val="16"/>
                <w:szCs w:val="16"/>
              </w:rPr>
              <w:t>R15/16CDRX</w:t>
            </w:r>
            <w:r w:rsidR="00A0484C" w:rsidRPr="00B673EB">
              <w:rPr>
                <w:sz w:val="16"/>
                <w:szCs w:val="16"/>
              </w:rPr>
              <w:t xml:space="preserve"> (4_3_0)</w:t>
            </w:r>
          </w:p>
        </w:tc>
        <w:tc>
          <w:tcPr>
            <w:tcW w:w="0" w:type="auto"/>
            <w:vAlign w:val="center"/>
          </w:tcPr>
          <w:p w14:paraId="516DFDCB" w14:textId="00D830A0" w:rsidR="003F4B87" w:rsidRPr="00B673EB" w:rsidRDefault="003F4B87" w:rsidP="003F4B87">
            <w:pPr>
              <w:jc w:val="center"/>
              <w:rPr>
                <w:sz w:val="16"/>
                <w:szCs w:val="16"/>
              </w:rPr>
            </w:pPr>
            <w:r w:rsidRPr="00B673EB">
              <w:rPr>
                <w:sz w:val="16"/>
                <w:szCs w:val="16"/>
              </w:rPr>
              <w:t>4</w:t>
            </w:r>
          </w:p>
        </w:tc>
        <w:tc>
          <w:tcPr>
            <w:tcW w:w="0" w:type="auto"/>
            <w:vAlign w:val="center"/>
          </w:tcPr>
          <w:p w14:paraId="03AE3DE0" w14:textId="06BB470B" w:rsidR="003F4B87" w:rsidRPr="00B673EB" w:rsidRDefault="003F4B87" w:rsidP="003F4B87">
            <w:pPr>
              <w:jc w:val="center"/>
              <w:rPr>
                <w:sz w:val="16"/>
                <w:szCs w:val="16"/>
              </w:rPr>
            </w:pPr>
            <w:r w:rsidRPr="00B673EB">
              <w:rPr>
                <w:sz w:val="16"/>
                <w:szCs w:val="16"/>
              </w:rPr>
              <w:t>4</w:t>
            </w:r>
          </w:p>
        </w:tc>
        <w:tc>
          <w:tcPr>
            <w:tcW w:w="0" w:type="auto"/>
            <w:vAlign w:val="center"/>
          </w:tcPr>
          <w:p w14:paraId="4E8867C8" w14:textId="4DB07486" w:rsidR="003F4B87" w:rsidRPr="00DC3662" w:rsidRDefault="003F4B87" w:rsidP="003F4B87">
            <w:pPr>
              <w:jc w:val="center"/>
              <w:rPr>
                <w:color w:val="FF0000"/>
                <w:sz w:val="16"/>
                <w:szCs w:val="16"/>
              </w:rPr>
            </w:pPr>
            <w:r w:rsidRPr="00DC3662">
              <w:rPr>
                <w:color w:val="FF0000"/>
                <w:sz w:val="16"/>
                <w:szCs w:val="16"/>
              </w:rPr>
              <w:t>84.00%</w:t>
            </w:r>
          </w:p>
        </w:tc>
        <w:tc>
          <w:tcPr>
            <w:tcW w:w="0" w:type="auto"/>
            <w:vAlign w:val="center"/>
          </w:tcPr>
          <w:p w14:paraId="62024057" w14:textId="77777777" w:rsidR="003F4B87" w:rsidRPr="00B673EB" w:rsidRDefault="003F4B87" w:rsidP="003F4B87">
            <w:pPr>
              <w:jc w:val="center"/>
              <w:rPr>
                <w:sz w:val="16"/>
                <w:szCs w:val="16"/>
              </w:rPr>
            </w:pPr>
          </w:p>
        </w:tc>
        <w:tc>
          <w:tcPr>
            <w:tcW w:w="0" w:type="auto"/>
            <w:vAlign w:val="center"/>
          </w:tcPr>
          <w:p w14:paraId="0B6B3DE6" w14:textId="53231FBE" w:rsidR="003F4B87" w:rsidRPr="00B673EB" w:rsidRDefault="003F4B87" w:rsidP="003F4B87">
            <w:pPr>
              <w:jc w:val="center"/>
              <w:rPr>
                <w:sz w:val="16"/>
                <w:szCs w:val="16"/>
              </w:rPr>
            </w:pPr>
          </w:p>
        </w:tc>
        <w:tc>
          <w:tcPr>
            <w:tcW w:w="0" w:type="auto"/>
            <w:vAlign w:val="center"/>
          </w:tcPr>
          <w:p w14:paraId="2C32506F" w14:textId="065504E5" w:rsidR="003F4B87" w:rsidRPr="00B673EB" w:rsidRDefault="003F4B87" w:rsidP="003F4B87">
            <w:pPr>
              <w:jc w:val="center"/>
              <w:rPr>
                <w:sz w:val="16"/>
                <w:szCs w:val="16"/>
              </w:rPr>
            </w:pPr>
            <w:r w:rsidRPr="00B673EB">
              <w:rPr>
                <w:sz w:val="16"/>
                <w:szCs w:val="16"/>
              </w:rPr>
              <w:t>7.00%</w:t>
            </w:r>
          </w:p>
        </w:tc>
      </w:tr>
      <w:tr w:rsidR="003F4B87" w:rsidRPr="00480BA6" w14:paraId="3DFDB99B" w14:textId="77777777" w:rsidTr="00511B2F">
        <w:tblPrEx>
          <w:jc w:val="left"/>
        </w:tblPrEx>
        <w:trPr>
          <w:trHeight w:hRule="exact" w:val="283"/>
        </w:trPr>
        <w:tc>
          <w:tcPr>
            <w:tcW w:w="0" w:type="auto"/>
            <w:vMerge/>
            <w:shd w:val="clear" w:color="auto" w:fill="9CC2E5" w:themeFill="accent1" w:themeFillTint="99"/>
            <w:vAlign w:val="center"/>
          </w:tcPr>
          <w:p w14:paraId="5E269467" w14:textId="488528D9" w:rsidR="003F4B87" w:rsidRPr="00B673EB" w:rsidRDefault="003F4B87" w:rsidP="003F4B87">
            <w:pPr>
              <w:jc w:val="center"/>
              <w:rPr>
                <w:sz w:val="16"/>
                <w:szCs w:val="16"/>
              </w:rPr>
            </w:pPr>
          </w:p>
        </w:tc>
        <w:tc>
          <w:tcPr>
            <w:tcW w:w="0" w:type="auto"/>
            <w:vAlign w:val="center"/>
          </w:tcPr>
          <w:p w14:paraId="09181607" w14:textId="5A1C4F3C" w:rsidR="003F4B87" w:rsidRPr="00B673EB" w:rsidRDefault="00A0484C" w:rsidP="003F4B87">
            <w:pPr>
              <w:jc w:val="center"/>
              <w:rPr>
                <w:sz w:val="16"/>
                <w:szCs w:val="16"/>
              </w:rPr>
            </w:pPr>
            <w:proofErr w:type="spellStart"/>
            <w:r w:rsidRPr="00B673EB">
              <w:rPr>
                <w:sz w:val="16"/>
                <w:szCs w:val="16"/>
              </w:rPr>
              <w:t>eCDRX</w:t>
            </w:r>
            <w:proofErr w:type="spellEnd"/>
            <w:r w:rsidRPr="00B673EB">
              <w:rPr>
                <w:sz w:val="16"/>
                <w:szCs w:val="16"/>
              </w:rPr>
              <w:t xml:space="preserve"> (16.666_13_0)</w:t>
            </w:r>
          </w:p>
        </w:tc>
        <w:tc>
          <w:tcPr>
            <w:tcW w:w="0" w:type="auto"/>
            <w:vAlign w:val="center"/>
          </w:tcPr>
          <w:p w14:paraId="2A821AF1" w14:textId="00CE149D" w:rsidR="003F4B87" w:rsidRPr="00B673EB" w:rsidRDefault="003F4B87" w:rsidP="003F4B87">
            <w:pPr>
              <w:jc w:val="center"/>
              <w:rPr>
                <w:sz w:val="16"/>
                <w:szCs w:val="16"/>
              </w:rPr>
            </w:pPr>
            <w:r w:rsidRPr="00B673EB">
              <w:rPr>
                <w:sz w:val="16"/>
                <w:szCs w:val="16"/>
              </w:rPr>
              <w:t>4</w:t>
            </w:r>
          </w:p>
        </w:tc>
        <w:tc>
          <w:tcPr>
            <w:tcW w:w="0" w:type="auto"/>
            <w:vAlign w:val="center"/>
          </w:tcPr>
          <w:p w14:paraId="5C50662B" w14:textId="59A12F1C" w:rsidR="003F4B87" w:rsidRPr="00B673EB" w:rsidRDefault="003F4B87" w:rsidP="003F4B87">
            <w:pPr>
              <w:jc w:val="center"/>
              <w:rPr>
                <w:sz w:val="16"/>
                <w:szCs w:val="16"/>
              </w:rPr>
            </w:pPr>
            <w:r w:rsidRPr="00B673EB">
              <w:rPr>
                <w:sz w:val="16"/>
                <w:szCs w:val="16"/>
              </w:rPr>
              <w:t>4</w:t>
            </w:r>
          </w:p>
        </w:tc>
        <w:tc>
          <w:tcPr>
            <w:tcW w:w="0" w:type="auto"/>
            <w:vAlign w:val="center"/>
          </w:tcPr>
          <w:p w14:paraId="136C5890" w14:textId="05731C43" w:rsidR="003F4B87" w:rsidRPr="00DC3662" w:rsidRDefault="003F4B87" w:rsidP="003F4B87">
            <w:pPr>
              <w:jc w:val="center"/>
              <w:rPr>
                <w:color w:val="FF0000"/>
                <w:sz w:val="16"/>
                <w:szCs w:val="16"/>
              </w:rPr>
            </w:pPr>
            <w:r w:rsidRPr="00DC3662">
              <w:rPr>
                <w:color w:val="FF0000"/>
                <w:sz w:val="16"/>
                <w:szCs w:val="16"/>
              </w:rPr>
              <w:t>88.00%</w:t>
            </w:r>
          </w:p>
        </w:tc>
        <w:tc>
          <w:tcPr>
            <w:tcW w:w="0" w:type="auto"/>
            <w:vAlign w:val="center"/>
          </w:tcPr>
          <w:p w14:paraId="3E8E5717" w14:textId="77777777" w:rsidR="003F4B87" w:rsidRPr="00B673EB" w:rsidRDefault="003F4B87" w:rsidP="003F4B87">
            <w:pPr>
              <w:jc w:val="center"/>
              <w:rPr>
                <w:sz w:val="16"/>
                <w:szCs w:val="16"/>
              </w:rPr>
            </w:pPr>
          </w:p>
        </w:tc>
        <w:tc>
          <w:tcPr>
            <w:tcW w:w="0" w:type="auto"/>
            <w:vAlign w:val="center"/>
          </w:tcPr>
          <w:p w14:paraId="75AFF1D5" w14:textId="2C347E1E" w:rsidR="003F4B87" w:rsidRPr="00B673EB" w:rsidRDefault="003F4B87" w:rsidP="003F4B87">
            <w:pPr>
              <w:jc w:val="center"/>
              <w:rPr>
                <w:sz w:val="16"/>
                <w:szCs w:val="16"/>
              </w:rPr>
            </w:pPr>
          </w:p>
        </w:tc>
        <w:tc>
          <w:tcPr>
            <w:tcW w:w="0" w:type="auto"/>
            <w:vAlign w:val="center"/>
          </w:tcPr>
          <w:p w14:paraId="79DD6878" w14:textId="06A977FF" w:rsidR="003F4B87" w:rsidRPr="00B673EB" w:rsidRDefault="003F4B87" w:rsidP="003F4B87">
            <w:pPr>
              <w:jc w:val="center"/>
              <w:rPr>
                <w:sz w:val="16"/>
                <w:szCs w:val="16"/>
              </w:rPr>
            </w:pPr>
            <w:r w:rsidRPr="00B673EB">
              <w:rPr>
                <w:sz w:val="16"/>
                <w:szCs w:val="16"/>
              </w:rPr>
              <w:t>6.00%</w:t>
            </w:r>
          </w:p>
        </w:tc>
      </w:tr>
      <w:tr w:rsidR="003F4B87" w:rsidRPr="00480BA6" w14:paraId="2CA091E5" w14:textId="77777777" w:rsidTr="00511B2F">
        <w:tblPrEx>
          <w:jc w:val="left"/>
        </w:tblPrEx>
        <w:trPr>
          <w:trHeight w:hRule="exact" w:val="283"/>
        </w:trPr>
        <w:tc>
          <w:tcPr>
            <w:tcW w:w="0" w:type="auto"/>
            <w:vMerge w:val="restart"/>
            <w:shd w:val="clear" w:color="auto" w:fill="9CC2E5" w:themeFill="accent1" w:themeFillTint="99"/>
            <w:vAlign w:val="center"/>
          </w:tcPr>
          <w:p w14:paraId="49C64C72" w14:textId="2A74B393" w:rsidR="003F4B87" w:rsidRPr="00B673EB" w:rsidRDefault="003F4B87" w:rsidP="003F4B87">
            <w:pPr>
              <w:jc w:val="center"/>
              <w:rPr>
                <w:sz w:val="16"/>
                <w:szCs w:val="16"/>
              </w:rPr>
            </w:pPr>
            <w:r w:rsidRPr="00B673EB">
              <w:rPr>
                <w:sz w:val="16"/>
                <w:szCs w:val="16"/>
              </w:rPr>
              <w:t>MTK</w:t>
            </w:r>
          </w:p>
        </w:tc>
        <w:tc>
          <w:tcPr>
            <w:tcW w:w="0" w:type="auto"/>
            <w:vAlign w:val="center"/>
          </w:tcPr>
          <w:p w14:paraId="576F82C9" w14:textId="3DB114AC" w:rsidR="003F4B87" w:rsidRPr="00B673EB" w:rsidRDefault="003F4B87" w:rsidP="003F4B87">
            <w:pPr>
              <w:jc w:val="center"/>
              <w:rPr>
                <w:sz w:val="16"/>
                <w:szCs w:val="16"/>
              </w:rPr>
            </w:pPr>
            <w:proofErr w:type="spellStart"/>
            <w:r w:rsidRPr="00B673EB">
              <w:rPr>
                <w:sz w:val="16"/>
                <w:szCs w:val="16"/>
              </w:rPr>
              <w:t>AlwaysOn</w:t>
            </w:r>
            <w:proofErr w:type="spellEnd"/>
            <w:r w:rsidRPr="00B673EB">
              <w:rPr>
                <w:sz w:val="16"/>
                <w:szCs w:val="16"/>
              </w:rPr>
              <w:t xml:space="preserve"> - baseline</w:t>
            </w:r>
          </w:p>
        </w:tc>
        <w:tc>
          <w:tcPr>
            <w:tcW w:w="0" w:type="auto"/>
            <w:vAlign w:val="center"/>
          </w:tcPr>
          <w:p w14:paraId="6BEE13C0" w14:textId="7CF97E22" w:rsidR="003F4B87" w:rsidRPr="00B673EB" w:rsidRDefault="003F4B87" w:rsidP="003F4B87">
            <w:pPr>
              <w:jc w:val="center"/>
              <w:rPr>
                <w:sz w:val="16"/>
                <w:szCs w:val="16"/>
              </w:rPr>
            </w:pPr>
            <w:r w:rsidRPr="00B673EB">
              <w:rPr>
                <w:sz w:val="16"/>
                <w:szCs w:val="16"/>
              </w:rPr>
              <w:t>13</w:t>
            </w:r>
          </w:p>
        </w:tc>
        <w:tc>
          <w:tcPr>
            <w:tcW w:w="0" w:type="auto"/>
            <w:vAlign w:val="center"/>
          </w:tcPr>
          <w:p w14:paraId="2778A024" w14:textId="17993544" w:rsidR="003F4B87" w:rsidRPr="00B673EB" w:rsidRDefault="003F4B87" w:rsidP="003F4B87">
            <w:pPr>
              <w:jc w:val="center"/>
              <w:rPr>
                <w:sz w:val="16"/>
                <w:szCs w:val="16"/>
              </w:rPr>
            </w:pPr>
            <w:r w:rsidRPr="00B673EB">
              <w:rPr>
                <w:sz w:val="16"/>
                <w:szCs w:val="16"/>
              </w:rPr>
              <w:t>13</w:t>
            </w:r>
          </w:p>
        </w:tc>
        <w:tc>
          <w:tcPr>
            <w:tcW w:w="0" w:type="auto"/>
            <w:vAlign w:val="center"/>
          </w:tcPr>
          <w:p w14:paraId="59A4546D" w14:textId="2C0FF92D" w:rsidR="003F4B87" w:rsidRPr="00B673EB" w:rsidRDefault="003F4B87" w:rsidP="003F4B87">
            <w:pPr>
              <w:jc w:val="center"/>
              <w:rPr>
                <w:sz w:val="16"/>
                <w:szCs w:val="16"/>
              </w:rPr>
            </w:pPr>
            <w:r w:rsidRPr="00B673EB">
              <w:rPr>
                <w:sz w:val="16"/>
                <w:szCs w:val="16"/>
              </w:rPr>
              <w:t>100.00%</w:t>
            </w:r>
          </w:p>
        </w:tc>
        <w:tc>
          <w:tcPr>
            <w:tcW w:w="0" w:type="auto"/>
            <w:vAlign w:val="center"/>
          </w:tcPr>
          <w:p w14:paraId="1047C127" w14:textId="03B051DB" w:rsidR="003F4B87" w:rsidRPr="00B673EB" w:rsidRDefault="003F4B87" w:rsidP="003F4B87">
            <w:pPr>
              <w:jc w:val="center"/>
              <w:rPr>
                <w:sz w:val="16"/>
                <w:szCs w:val="16"/>
              </w:rPr>
            </w:pPr>
          </w:p>
        </w:tc>
        <w:tc>
          <w:tcPr>
            <w:tcW w:w="0" w:type="auto"/>
            <w:vAlign w:val="center"/>
          </w:tcPr>
          <w:p w14:paraId="2BC9A9B2" w14:textId="2EE83D81" w:rsidR="003F4B87" w:rsidRPr="00B673EB" w:rsidRDefault="003F4B87" w:rsidP="003F4B87">
            <w:pPr>
              <w:jc w:val="center"/>
              <w:rPr>
                <w:sz w:val="16"/>
                <w:szCs w:val="16"/>
              </w:rPr>
            </w:pPr>
            <w:r w:rsidRPr="00B673EB">
              <w:rPr>
                <w:sz w:val="16"/>
                <w:szCs w:val="16"/>
              </w:rPr>
              <w:t>100.00%</w:t>
            </w:r>
          </w:p>
        </w:tc>
        <w:tc>
          <w:tcPr>
            <w:tcW w:w="0" w:type="auto"/>
            <w:vAlign w:val="center"/>
          </w:tcPr>
          <w:p w14:paraId="727FD1CD" w14:textId="2E6D2AF5" w:rsidR="003F4B87" w:rsidRPr="00B673EB" w:rsidRDefault="003F4B87" w:rsidP="003F4B87">
            <w:pPr>
              <w:jc w:val="center"/>
              <w:rPr>
                <w:sz w:val="16"/>
                <w:szCs w:val="16"/>
              </w:rPr>
            </w:pPr>
            <w:r w:rsidRPr="00B673EB">
              <w:rPr>
                <w:sz w:val="16"/>
                <w:szCs w:val="16"/>
              </w:rPr>
              <w:t>0% - baseline</w:t>
            </w:r>
          </w:p>
        </w:tc>
      </w:tr>
      <w:tr w:rsidR="003F4B87" w:rsidRPr="00480BA6" w14:paraId="1FF53564" w14:textId="77777777" w:rsidTr="00511B2F">
        <w:tblPrEx>
          <w:jc w:val="left"/>
        </w:tblPrEx>
        <w:trPr>
          <w:trHeight w:hRule="exact" w:val="283"/>
        </w:trPr>
        <w:tc>
          <w:tcPr>
            <w:tcW w:w="0" w:type="auto"/>
            <w:vMerge/>
            <w:shd w:val="clear" w:color="auto" w:fill="9CC2E5" w:themeFill="accent1" w:themeFillTint="99"/>
            <w:vAlign w:val="center"/>
          </w:tcPr>
          <w:p w14:paraId="2709D1BD" w14:textId="16C64557" w:rsidR="003F4B87" w:rsidRPr="00B673EB" w:rsidRDefault="003F4B87" w:rsidP="003F4B87">
            <w:pPr>
              <w:jc w:val="center"/>
              <w:rPr>
                <w:sz w:val="16"/>
                <w:szCs w:val="16"/>
              </w:rPr>
            </w:pPr>
          </w:p>
        </w:tc>
        <w:tc>
          <w:tcPr>
            <w:tcW w:w="0" w:type="auto"/>
            <w:vAlign w:val="center"/>
          </w:tcPr>
          <w:p w14:paraId="3EC00771" w14:textId="4D72DCAE" w:rsidR="003F4B87" w:rsidRPr="00B673EB" w:rsidRDefault="003F4B87" w:rsidP="003F4B87">
            <w:pPr>
              <w:jc w:val="center"/>
              <w:rPr>
                <w:sz w:val="16"/>
                <w:szCs w:val="16"/>
              </w:rPr>
            </w:pPr>
            <w:r w:rsidRPr="00B673EB">
              <w:rPr>
                <w:sz w:val="16"/>
                <w:szCs w:val="16"/>
              </w:rPr>
              <w:t>Cross slot scheduling</w:t>
            </w:r>
          </w:p>
        </w:tc>
        <w:tc>
          <w:tcPr>
            <w:tcW w:w="0" w:type="auto"/>
            <w:vAlign w:val="center"/>
          </w:tcPr>
          <w:p w14:paraId="34A8940E" w14:textId="0A68E569" w:rsidR="003F4B87" w:rsidRPr="00B673EB" w:rsidRDefault="003F4B87" w:rsidP="003F4B87">
            <w:pPr>
              <w:jc w:val="center"/>
              <w:rPr>
                <w:sz w:val="16"/>
                <w:szCs w:val="16"/>
              </w:rPr>
            </w:pPr>
            <w:r w:rsidRPr="00B673EB">
              <w:rPr>
                <w:sz w:val="16"/>
                <w:szCs w:val="16"/>
              </w:rPr>
              <w:t>13</w:t>
            </w:r>
          </w:p>
        </w:tc>
        <w:tc>
          <w:tcPr>
            <w:tcW w:w="0" w:type="auto"/>
            <w:vAlign w:val="center"/>
          </w:tcPr>
          <w:p w14:paraId="4244A086" w14:textId="6B9D4159" w:rsidR="003F4B87" w:rsidRPr="00B673EB" w:rsidRDefault="003F4B87" w:rsidP="003F4B87">
            <w:pPr>
              <w:jc w:val="center"/>
              <w:rPr>
                <w:sz w:val="16"/>
                <w:szCs w:val="16"/>
              </w:rPr>
            </w:pPr>
            <w:r w:rsidRPr="00B673EB">
              <w:rPr>
                <w:sz w:val="16"/>
                <w:szCs w:val="16"/>
              </w:rPr>
              <w:t>13</w:t>
            </w:r>
          </w:p>
        </w:tc>
        <w:tc>
          <w:tcPr>
            <w:tcW w:w="0" w:type="auto"/>
            <w:vAlign w:val="center"/>
          </w:tcPr>
          <w:p w14:paraId="5DCEFA70" w14:textId="7BD70E15" w:rsidR="003F4B87" w:rsidRPr="00B673EB" w:rsidRDefault="003F4B87" w:rsidP="003F4B87">
            <w:pPr>
              <w:jc w:val="center"/>
              <w:rPr>
                <w:sz w:val="16"/>
                <w:szCs w:val="16"/>
              </w:rPr>
            </w:pPr>
            <w:r w:rsidRPr="00B673EB">
              <w:rPr>
                <w:sz w:val="16"/>
                <w:szCs w:val="16"/>
              </w:rPr>
              <w:t>100.00%</w:t>
            </w:r>
          </w:p>
        </w:tc>
        <w:tc>
          <w:tcPr>
            <w:tcW w:w="0" w:type="auto"/>
            <w:vAlign w:val="center"/>
          </w:tcPr>
          <w:p w14:paraId="686A78A5" w14:textId="19633CD4" w:rsidR="003F4B87" w:rsidRPr="00B673EB" w:rsidRDefault="003F4B87" w:rsidP="003F4B87">
            <w:pPr>
              <w:jc w:val="center"/>
              <w:rPr>
                <w:sz w:val="16"/>
                <w:szCs w:val="16"/>
              </w:rPr>
            </w:pPr>
          </w:p>
        </w:tc>
        <w:tc>
          <w:tcPr>
            <w:tcW w:w="0" w:type="auto"/>
            <w:vAlign w:val="center"/>
          </w:tcPr>
          <w:p w14:paraId="57A3499A" w14:textId="1E8C4665" w:rsidR="003F4B87" w:rsidRPr="00B673EB" w:rsidRDefault="003F4B87" w:rsidP="003F4B87">
            <w:pPr>
              <w:jc w:val="center"/>
              <w:rPr>
                <w:sz w:val="16"/>
                <w:szCs w:val="16"/>
              </w:rPr>
            </w:pPr>
            <w:r w:rsidRPr="00B673EB">
              <w:rPr>
                <w:sz w:val="16"/>
                <w:szCs w:val="16"/>
              </w:rPr>
              <w:t>100.00%</w:t>
            </w:r>
          </w:p>
        </w:tc>
        <w:tc>
          <w:tcPr>
            <w:tcW w:w="0" w:type="auto"/>
            <w:vAlign w:val="center"/>
          </w:tcPr>
          <w:p w14:paraId="2E4B75DC" w14:textId="2D15D11F" w:rsidR="003F4B87" w:rsidRPr="00B673EB" w:rsidRDefault="003F4B87" w:rsidP="003F4B87">
            <w:pPr>
              <w:jc w:val="center"/>
              <w:rPr>
                <w:sz w:val="16"/>
                <w:szCs w:val="16"/>
              </w:rPr>
            </w:pPr>
            <w:r w:rsidRPr="00B673EB">
              <w:rPr>
                <w:sz w:val="16"/>
                <w:szCs w:val="16"/>
              </w:rPr>
              <w:t>20.48%</w:t>
            </w:r>
          </w:p>
        </w:tc>
      </w:tr>
      <w:tr w:rsidR="003F4B87" w:rsidRPr="00480BA6" w14:paraId="52E8F7B5" w14:textId="77777777" w:rsidTr="00511B2F">
        <w:tblPrEx>
          <w:jc w:val="left"/>
        </w:tblPrEx>
        <w:trPr>
          <w:trHeight w:hRule="exact" w:val="283"/>
        </w:trPr>
        <w:tc>
          <w:tcPr>
            <w:tcW w:w="0" w:type="auto"/>
            <w:vMerge/>
            <w:shd w:val="clear" w:color="auto" w:fill="9CC2E5" w:themeFill="accent1" w:themeFillTint="99"/>
            <w:vAlign w:val="center"/>
          </w:tcPr>
          <w:p w14:paraId="1D0E0736" w14:textId="1C3302A0" w:rsidR="003F4B87" w:rsidRPr="00B673EB" w:rsidRDefault="003F4B87" w:rsidP="003F4B87">
            <w:pPr>
              <w:jc w:val="center"/>
              <w:rPr>
                <w:sz w:val="16"/>
                <w:szCs w:val="16"/>
              </w:rPr>
            </w:pPr>
          </w:p>
        </w:tc>
        <w:tc>
          <w:tcPr>
            <w:tcW w:w="0" w:type="auto"/>
            <w:vAlign w:val="center"/>
          </w:tcPr>
          <w:p w14:paraId="3E3759D7" w14:textId="4A88E304" w:rsidR="003F4B87" w:rsidRPr="00B673EB" w:rsidRDefault="003F4B87" w:rsidP="003F4B87">
            <w:pPr>
              <w:jc w:val="center"/>
              <w:rPr>
                <w:sz w:val="16"/>
                <w:szCs w:val="16"/>
              </w:rPr>
            </w:pPr>
            <w:r w:rsidRPr="00B673EB">
              <w:rPr>
                <w:sz w:val="16"/>
                <w:szCs w:val="16"/>
              </w:rPr>
              <w:t>R17 PDCCH skipping</w:t>
            </w:r>
          </w:p>
        </w:tc>
        <w:tc>
          <w:tcPr>
            <w:tcW w:w="0" w:type="auto"/>
            <w:vAlign w:val="center"/>
          </w:tcPr>
          <w:p w14:paraId="485FC470" w14:textId="7535AC75" w:rsidR="003F4B87" w:rsidRPr="00B673EB" w:rsidRDefault="003F4B87" w:rsidP="003F4B87">
            <w:pPr>
              <w:jc w:val="center"/>
              <w:rPr>
                <w:sz w:val="16"/>
                <w:szCs w:val="16"/>
              </w:rPr>
            </w:pPr>
            <w:r w:rsidRPr="00B673EB">
              <w:rPr>
                <w:sz w:val="16"/>
                <w:szCs w:val="16"/>
              </w:rPr>
              <w:t>13</w:t>
            </w:r>
          </w:p>
        </w:tc>
        <w:tc>
          <w:tcPr>
            <w:tcW w:w="0" w:type="auto"/>
            <w:vAlign w:val="center"/>
          </w:tcPr>
          <w:p w14:paraId="1CFFDF83" w14:textId="0AE0F6C3" w:rsidR="003F4B87" w:rsidRPr="00B673EB" w:rsidRDefault="003F4B87" w:rsidP="003F4B87">
            <w:pPr>
              <w:jc w:val="center"/>
              <w:rPr>
                <w:sz w:val="16"/>
                <w:szCs w:val="16"/>
              </w:rPr>
            </w:pPr>
            <w:r w:rsidRPr="00B673EB">
              <w:rPr>
                <w:sz w:val="16"/>
                <w:szCs w:val="16"/>
              </w:rPr>
              <w:t>13</w:t>
            </w:r>
          </w:p>
        </w:tc>
        <w:tc>
          <w:tcPr>
            <w:tcW w:w="0" w:type="auto"/>
            <w:vAlign w:val="center"/>
          </w:tcPr>
          <w:p w14:paraId="1F2E5F30" w14:textId="04443A90" w:rsidR="003F4B87" w:rsidRPr="00B673EB" w:rsidRDefault="003F4B87" w:rsidP="003F4B87">
            <w:pPr>
              <w:jc w:val="center"/>
              <w:rPr>
                <w:sz w:val="16"/>
                <w:szCs w:val="16"/>
              </w:rPr>
            </w:pPr>
            <w:r w:rsidRPr="00B673EB">
              <w:rPr>
                <w:sz w:val="16"/>
                <w:szCs w:val="16"/>
              </w:rPr>
              <w:t>100.00%</w:t>
            </w:r>
          </w:p>
        </w:tc>
        <w:tc>
          <w:tcPr>
            <w:tcW w:w="0" w:type="auto"/>
            <w:vAlign w:val="center"/>
          </w:tcPr>
          <w:p w14:paraId="51066990" w14:textId="22F294DE" w:rsidR="003F4B87" w:rsidRPr="00B673EB" w:rsidRDefault="003F4B87" w:rsidP="003F4B87">
            <w:pPr>
              <w:jc w:val="center"/>
              <w:rPr>
                <w:sz w:val="16"/>
                <w:szCs w:val="16"/>
              </w:rPr>
            </w:pPr>
          </w:p>
        </w:tc>
        <w:tc>
          <w:tcPr>
            <w:tcW w:w="0" w:type="auto"/>
            <w:vAlign w:val="center"/>
          </w:tcPr>
          <w:p w14:paraId="7E0C8AD5" w14:textId="067563F1" w:rsidR="003F4B87" w:rsidRPr="00B673EB" w:rsidRDefault="003F4B87" w:rsidP="003F4B87">
            <w:pPr>
              <w:jc w:val="center"/>
              <w:rPr>
                <w:sz w:val="16"/>
                <w:szCs w:val="16"/>
              </w:rPr>
            </w:pPr>
            <w:r w:rsidRPr="00B673EB">
              <w:rPr>
                <w:sz w:val="16"/>
                <w:szCs w:val="16"/>
              </w:rPr>
              <w:t>100.00%</w:t>
            </w:r>
          </w:p>
        </w:tc>
        <w:tc>
          <w:tcPr>
            <w:tcW w:w="0" w:type="auto"/>
            <w:vAlign w:val="center"/>
          </w:tcPr>
          <w:p w14:paraId="4236FF32" w14:textId="39045D1E" w:rsidR="003F4B87" w:rsidRPr="00B673EB" w:rsidRDefault="003F4B87" w:rsidP="003F4B87">
            <w:pPr>
              <w:jc w:val="center"/>
              <w:rPr>
                <w:sz w:val="16"/>
                <w:szCs w:val="16"/>
              </w:rPr>
            </w:pPr>
            <w:r w:rsidRPr="00B673EB">
              <w:rPr>
                <w:sz w:val="16"/>
                <w:szCs w:val="16"/>
              </w:rPr>
              <w:t>15.32%</w:t>
            </w:r>
          </w:p>
        </w:tc>
      </w:tr>
      <w:tr w:rsidR="003F4B87" w:rsidRPr="00480BA6" w14:paraId="5D15E634" w14:textId="77777777" w:rsidTr="00CD577A">
        <w:tblPrEx>
          <w:jc w:val="left"/>
        </w:tblPrEx>
        <w:trPr>
          <w:trHeight w:hRule="exact" w:val="471"/>
        </w:trPr>
        <w:tc>
          <w:tcPr>
            <w:tcW w:w="0" w:type="auto"/>
            <w:vMerge/>
            <w:shd w:val="clear" w:color="auto" w:fill="9CC2E5" w:themeFill="accent1" w:themeFillTint="99"/>
            <w:vAlign w:val="center"/>
          </w:tcPr>
          <w:p w14:paraId="4E73ACBA" w14:textId="57DF945E" w:rsidR="003F4B87" w:rsidRPr="00B673EB" w:rsidRDefault="003F4B87" w:rsidP="003F4B87">
            <w:pPr>
              <w:jc w:val="center"/>
              <w:rPr>
                <w:sz w:val="16"/>
                <w:szCs w:val="16"/>
              </w:rPr>
            </w:pPr>
          </w:p>
        </w:tc>
        <w:tc>
          <w:tcPr>
            <w:tcW w:w="0" w:type="auto"/>
            <w:vAlign w:val="center"/>
          </w:tcPr>
          <w:p w14:paraId="46B62A78" w14:textId="0079E833" w:rsidR="003F4B87" w:rsidRPr="00B673EB" w:rsidRDefault="003F4B87" w:rsidP="003F4B87">
            <w:pPr>
              <w:jc w:val="center"/>
              <w:rPr>
                <w:sz w:val="16"/>
                <w:szCs w:val="16"/>
              </w:rPr>
            </w:pPr>
            <w:r w:rsidRPr="00B673EB">
              <w:rPr>
                <w:sz w:val="16"/>
                <w:szCs w:val="16"/>
              </w:rPr>
              <w:t>Custom : R17 PDCCH skipping + cross slot</w:t>
            </w:r>
          </w:p>
        </w:tc>
        <w:tc>
          <w:tcPr>
            <w:tcW w:w="0" w:type="auto"/>
            <w:vAlign w:val="center"/>
          </w:tcPr>
          <w:p w14:paraId="4F505ADF" w14:textId="2725F100" w:rsidR="003F4B87" w:rsidRPr="00B673EB" w:rsidRDefault="003F4B87" w:rsidP="003F4B87">
            <w:pPr>
              <w:jc w:val="center"/>
              <w:rPr>
                <w:sz w:val="16"/>
                <w:szCs w:val="16"/>
              </w:rPr>
            </w:pPr>
            <w:r w:rsidRPr="00B673EB">
              <w:rPr>
                <w:sz w:val="16"/>
                <w:szCs w:val="16"/>
              </w:rPr>
              <w:t>13</w:t>
            </w:r>
          </w:p>
        </w:tc>
        <w:tc>
          <w:tcPr>
            <w:tcW w:w="0" w:type="auto"/>
            <w:vAlign w:val="center"/>
          </w:tcPr>
          <w:p w14:paraId="58BAF8F3" w14:textId="73673B07" w:rsidR="003F4B87" w:rsidRPr="00B673EB" w:rsidRDefault="003F4B87" w:rsidP="003F4B87">
            <w:pPr>
              <w:jc w:val="center"/>
              <w:rPr>
                <w:sz w:val="16"/>
                <w:szCs w:val="16"/>
              </w:rPr>
            </w:pPr>
            <w:r w:rsidRPr="00B673EB">
              <w:rPr>
                <w:sz w:val="16"/>
                <w:szCs w:val="16"/>
              </w:rPr>
              <w:t>13</w:t>
            </w:r>
          </w:p>
        </w:tc>
        <w:tc>
          <w:tcPr>
            <w:tcW w:w="0" w:type="auto"/>
            <w:vAlign w:val="center"/>
          </w:tcPr>
          <w:p w14:paraId="17ED5740" w14:textId="48874E66" w:rsidR="003F4B87" w:rsidRPr="00B673EB" w:rsidRDefault="003F4B87" w:rsidP="003F4B87">
            <w:pPr>
              <w:jc w:val="center"/>
              <w:rPr>
                <w:sz w:val="16"/>
                <w:szCs w:val="16"/>
              </w:rPr>
            </w:pPr>
            <w:r w:rsidRPr="00B673EB">
              <w:rPr>
                <w:sz w:val="16"/>
                <w:szCs w:val="16"/>
              </w:rPr>
              <w:t>100.00%</w:t>
            </w:r>
          </w:p>
        </w:tc>
        <w:tc>
          <w:tcPr>
            <w:tcW w:w="0" w:type="auto"/>
            <w:vAlign w:val="center"/>
          </w:tcPr>
          <w:p w14:paraId="0738E4FB" w14:textId="6EAC8BB5" w:rsidR="003F4B87" w:rsidRPr="00B673EB" w:rsidRDefault="003F4B87" w:rsidP="003F4B87">
            <w:pPr>
              <w:jc w:val="center"/>
              <w:rPr>
                <w:sz w:val="16"/>
                <w:szCs w:val="16"/>
              </w:rPr>
            </w:pPr>
          </w:p>
        </w:tc>
        <w:tc>
          <w:tcPr>
            <w:tcW w:w="0" w:type="auto"/>
            <w:vAlign w:val="center"/>
          </w:tcPr>
          <w:p w14:paraId="2CB52389" w14:textId="6087C075" w:rsidR="003F4B87" w:rsidRPr="00B673EB" w:rsidRDefault="003F4B87" w:rsidP="003F4B87">
            <w:pPr>
              <w:jc w:val="center"/>
              <w:rPr>
                <w:sz w:val="16"/>
                <w:szCs w:val="16"/>
              </w:rPr>
            </w:pPr>
            <w:r w:rsidRPr="00B673EB">
              <w:rPr>
                <w:sz w:val="16"/>
                <w:szCs w:val="16"/>
              </w:rPr>
              <w:t>100.00%</w:t>
            </w:r>
          </w:p>
        </w:tc>
        <w:tc>
          <w:tcPr>
            <w:tcW w:w="0" w:type="auto"/>
            <w:vAlign w:val="center"/>
          </w:tcPr>
          <w:p w14:paraId="3C211B02" w14:textId="77750CFB" w:rsidR="003F4B87" w:rsidRPr="00B673EB" w:rsidRDefault="003F4B87" w:rsidP="003F4B87">
            <w:pPr>
              <w:jc w:val="center"/>
              <w:rPr>
                <w:sz w:val="16"/>
                <w:szCs w:val="16"/>
              </w:rPr>
            </w:pPr>
            <w:r w:rsidRPr="00B673EB">
              <w:rPr>
                <w:sz w:val="16"/>
                <w:szCs w:val="16"/>
              </w:rPr>
              <w:t>28.58%</w:t>
            </w:r>
          </w:p>
        </w:tc>
      </w:tr>
      <w:tr w:rsidR="003B5AC9" w:rsidRPr="000310A5" w14:paraId="35A2C7BC" w14:textId="77777777" w:rsidTr="00511B2F">
        <w:tblPrEx>
          <w:jc w:val="left"/>
        </w:tblPrEx>
        <w:trPr>
          <w:trHeight w:hRule="exact" w:val="283"/>
        </w:trPr>
        <w:tc>
          <w:tcPr>
            <w:tcW w:w="0" w:type="auto"/>
            <w:shd w:val="clear" w:color="auto" w:fill="9CC2E5" w:themeFill="accent1" w:themeFillTint="99"/>
            <w:vAlign w:val="center"/>
          </w:tcPr>
          <w:p w14:paraId="06264C84" w14:textId="77777777" w:rsidR="003B5AC9" w:rsidRPr="00B673EB" w:rsidRDefault="003B5AC9" w:rsidP="00A26AC8">
            <w:pPr>
              <w:jc w:val="center"/>
              <w:rPr>
                <w:sz w:val="16"/>
                <w:szCs w:val="16"/>
              </w:rPr>
            </w:pPr>
            <w:r w:rsidRPr="00B673EB">
              <w:rPr>
                <w:rFonts w:hint="eastAsia"/>
                <w:sz w:val="16"/>
                <w:szCs w:val="16"/>
              </w:rPr>
              <w:t>QC</w:t>
            </w:r>
          </w:p>
        </w:tc>
        <w:tc>
          <w:tcPr>
            <w:tcW w:w="0" w:type="auto"/>
            <w:vAlign w:val="center"/>
          </w:tcPr>
          <w:p w14:paraId="0652200D" w14:textId="77777777" w:rsidR="003B5AC9" w:rsidRPr="00B673EB" w:rsidRDefault="003B5AC9" w:rsidP="00A26AC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0" w:type="auto"/>
            <w:vAlign w:val="center"/>
          </w:tcPr>
          <w:p w14:paraId="61447C14" w14:textId="77777777" w:rsidR="003B5AC9" w:rsidRPr="00B673EB" w:rsidRDefault="003B5AC9" w:rsidP="00A26AC8">
            <w:pPr>
              <w:jc w:val="center"/>
              <w:rPr>
                <w:sz w:val="16"/>
                <w:szCs w:val="16"/>
              </w:rPr>
            </w:pPr>
            <w:r w:rsidRPr="00B673EB">
              <w:rPr>
                <w:sz w:val="16"/>
                <w:szCs w:val="16"/>
              </w:rPr>
              <w:t>15</w:t>
            </w:r>
          </w:p>
        </w:tc>
        <w:tc>
          <w:tcPr>
            <w:tcW w:w="0" w:type="auto"/>
            <w:vAlign w:val="center"/>
          </w:tcPr>
          <w:p w14:paraId="1B5903C1" w14:textId="77777777" w:rsidR="003B5AC9" w:rsidRPr="00B673EB" w:rsidRDefault="003B5AC9" w:rsidP="00A26AC8">
            <w:pPr>
              <w:jc w:val="center"/>
              <w:rPr>
                <w:sz w:val="16"/>
                <w:szCs w:val="16"/>
              </w:rPr>
            </w:pPr>
            <w:r w:rsidRPr="00B673EB">
              <w:rPr>
                <w:sz w:val="16"/>
                <w:szCs w:val="16"/>
              </w:rPr>
              <w:t>15</w:t>
            </w:r>
          </w:p>
        </w:tc>
        <w:tc>
          <w:tcPr>
            <w:tcW w:w="0" w:type="auto"/>
            <w:vAlign w:val="center"/>
          </w:tcPr>
          <w:p w14:paraId="40F1B996" w14:textId="5EAA8903" w:rsidR="003B5AC9" w:rsidRPr="00B673EB" w:rsidRDefault="00E006E7" w:rsidP="00A26AC8">
            <w:pPr>
              <w:jc w:val="center"/>
              <w:rPr>
                <w:sz w:val="16"/>
                <w:szCs w:val="16"/>
              </w:rPr>
            </w:pPr>
            <w:r>
              <w:rPr>
                <w:rFonts w:eastAsia="DengXian"/>
                <w:color w:val="000000"/>
                <w:sz w:val="16"/>
                <w:szCs w:val="16"/>
              </w:rPr>
              <w:t>91.94%</w:t>
            </w:r>
          </w:p>
        </w:tc>
        <w:tc>
          <w:tcPr>
            <w:tcW w:w="0" w:type="auto"/>
            <w:vAlign w:val="center"/>
          </w:tcPr>
          <w:p w14:paraId="14698B5B" w14:textId="5DB8E234" w:rsidR="003B5AC9" w:rsidRPr="00B673EB" w:rsidRDefault="00E006E7" w:rsidP="00A26AC8">
            <w:pPr>
              <w:jc w:val="center"/>
              <w:rPr>
                <w:sz w:val="16"/>
                <w:szCs w:val="16"/>
              </w:rPr>
            </w:pPr>
            <w:r>
              <w:rPr>
                <w:rFonts w:eastAsia="DengXian"/>
                <w:color w:val="000000"/>
                <w:sz w:val="16"/>
                <w:szCs w:val="16"/>
              </w:rPr>
              <w:t>91.94%</w:t>
            </w:r>
          </w:p>
        </w:tc>
        <w:tc>
          <w:tcPr>
            <w:tcW w:w="0" w:type="auto"/>
            <w:vAlign w:val="center"/>
          </w:tcPr>
          <w:p w14:paraId="3013F00F" w14:textId="38C6D248" w:rsidR="003B5AC9" w:rsidRPr="00B673EB" w:rsidRDefault="00E006E7" w:rsidP="00A26AC8">
            <w:pPr>
              <w:jc w:val="center"/>
              <w:rPr>
                <w:sz w:val="16"/>
                <w:szCs w:val="16"/>
              </w:rPr>
            </w:pPr>
            <w:r>
              <w:rPr>
                <w:rFonts w:eastAsia="DengXian"/>
                <w:color w:val="000000"/>
                <w:sz w:val="16"/>
                <w:szCs w:val="16"/>
              </w:rPr>
              <w:t>99.87%</w:t>
            </w:r>
          </w:p>
        </w:tc>
        <w:tc>
          <w:tcPr>
            <w:tcW w:w="0" w:type="auto"/>
            <w:vAlign w:val="center"/>
          </w:tcPr>
          <w:p w14:paraId="07ED4CAA" w14:textId="6F111BE2" w:rsidR="003B5AC9" w:rsidRPr="00B673EB" w:rsidRDefault="003B5AC9" w:rsidP="00A26AC8">
            <w:pPr>
              <w:jc w:val="center"/>
              <w:rPr>
                <w:sz w:val="16"/>
                <w:szCs w:val="16"/>
              </w:rPr>
            </w:pPr>
            <w:r w:rsidRPr="00B673EB">
              <w:rPr>
                <w:sz w:val="16"/>
                <w:szCs w:val="16"/>
              </w:rPr>
              <w:t>0</w:t>
            </w:r>
            <w:r w:rsidR="00E006E7">
              <w:rPr>
                <w:sz w:val="16"/>
                <w:szCs w:val="16"/>
              </w:rPr>
              <w:t>%</w:t>
            </w:r>
          </w:p>
        </w:tc>
      </w:tr>
    </w:tbl>
    <w:p w14:paraId="159F5CC2" w14:textId="77777777" w:rsidR="0052028C" w:rsidRDefault="0052028C" w:rsidP="0052028C">
      <w:pPr>
        <w:spacing w:before="120" w:after="120" w:line="276" w:lineRule="auto"/>
        <w:jc w:val="both"/>
      </w:pPr>
    </w:p>
    <w:p w14:paraId="1DB64510" w14:textId="2C3EAEA6" w:rsidR="0052028C" w:rsidRDefault="0052028C" w:rsidP="0052028C">
      <w:pPr>
        <w:spacing w:before="120" w:after="120" w:line="276" w:lineRule="auto"/>
        <w:jc w:val="both"/>
        <w:rPr>
          <w:b/>
          <w:bCs/>
          <w:u w:val="single"/>
        </w:rPr>
      </w:pPr>
      <w:r>
        <w:rPr>
          <w:b/>
          <w:bCs/>
          <w:u w:val="single"/>
        </w:rPr>
        <w:t>DU</w:t>
      </w:r>
      <w:r w:rsidRPr="006A784D">
        <w:rPr>
          <w:b/>
          <w:bCs/>
          <w:u w:val="single"/>
        </w:rPr>
        <w:t xml:space="preserve">, </w:t>
      </w:r>
      <w:r>
        <w:rPr>
          <w:b/>
          <w:bCs/>
          <w:u w:val="single"/>
        </w:rPr>
        <w:t xml:space="preserve">VR: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pose/control-stream</w:t>
      </w:r>
      <w:r>
        <w:rPr>
          <w:b/>
          <w:bCs/>
          <w:u w:val="single"/>
        </w:rPr>
        <w:t xml:space="preserve"> </w:t>
      </w:r>
      <w:r w:rsidRPr="008E4E52">
        <w:rPr>
          <w:b/>
          <w:bCs/>
          <w:u w:val="single"/>
        </w:rPr>
        <w:t>(</w:t>
      </w:r>
      <w:r w:rsidR="00E900AC">
        <w:rPr>
          <w:b/>
          <w:bCs/>
          <w:u w:val="single"/>
        </w:rPr>
        <w:t>0.2Mbps, 10ms PDB</w:t>
      </w:r>
      <w:r w:rsidRPr="008E4E52">
        <w:rPr>
          <w:b/>
          <w:bCs/>
          <w:u w:val="single"/>
        </w:rPr>
        <w:t>)</w:t>
      </w:r>
    </w:p>
    <w:p w14:paraId="74842E55" w14:textId="77777777" w:rsidR="0052028C" w:rsidRDefault="0052028C" w:rsidP="0052028C">
      <w:pPr>
        <w:spacing w:before="120" w:after="120" w:line="276" w:lineRule="auto"/>
        <w:jc w:val="both"/>
        <w:rPr>
          <w:b/>
          <w:bCs/>
          <w:u w:val="single"/>
        </w:rPr>
      </w:pPr>
      <w:r>
        <w:rPr>
          <w:b/>
          <w:bCs/>
          <w:u w:val="single"/>
        </w:rPr>
        <w:t>100MHz bandwidth, DDDSU TDD format</w:t>
      </w:r>
    </w:p>
    <w:p w14:paraId="0DF26393" w14:textId="6E06EAA7" w:rsidR="0052028C" w:rsidRDefault="00682946" w:rsidP="00682946">
      <w:pPr>
        <w:spacing w:before="120" w:after="120" w:line="276" w:lineRule="auto"/>
        <w:jc w:val="center"/>
      </w:pPr>
      <w:r>
        <w:t xml:space="preserve">Table </w:t>
      </w:r>
      <w:fldSimple w:instr=" SEQ Table \* ARABIC ">
        <w:r w:rsidR="00FC3309">
          <w:rPr>
            <w:noProof/>
          </w:rPr>
          <w:t>61</w:t>
        </w:r>
      </w:fldSimple>
      <w:r>
        <w:t xml:space="preserve"> Power consumption results of DL </w:t>
      </w:r>
      <w:r w:rsidR="00E450C5">
        <w:t>V</w:t>
      </w:r>
      <w:r>
        <w:t>R (30Mbps) and UL pose/control (0.2Mbps) application in FR1 Dense Urban scenario</w:t>
      </w:r>
    </w:p>
    <w:tbl>
      <w:tblPr>
        <w:tblStyle w:val="aa"/>
        <w:tblW w:w="0" w:type="auto"/>
        <w:jc w:val="center"/>
        <w:tblLook w:val="04A0" w:firstRow="1" w:lastRow="0" w:firstColumn="1" w:lastColumn="0" w:noHBand="0" w:noVBand="1"/>
      </w:tblPr>
      <w:tblGrid>
        <w:gridCol w:w="688"/>
        <w:gridCol w:w="2142"/>
        <w:gridCol w:w="956"/>
        <w:gridCol w:w="1552"/>
        <w:gridCol w:w="987"/>
        <w:gridCol w:w="985"/>
        <w:gridCol w:w="880"/>
        <w:gridCol w:w="870"/>
      </w:tblGrid>
      <w:tr w:rsidR="00E37CF7" w14:paraId="2FB6BDD9" w14:textId="77777777" w:rsidTr="008A6546">
        <w:trPr>
          <w:trHeight w:val="1020"/>
          <w:jc w:val="center"/>
        </w:trPr>
        <w:tc>
          <w:tcPr>
            <w:tcW w:w="0" w:type="auto"/>
            <w:shd w:val="clear" w:color="auto" w:fill="9CC2E5" w:themeFill="accent1" w:themeFillTint="99"/>
            <w:vAlign w:val="center"/>
          </w:tcPr>
          <w:p w14:paraId="26E2B913"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2142" w:type="dxa"/>
            <w:shd w:val="clear" w:color="auto" w:fill="9CC2E5" w:themeFill="accent1" w:themeFillTint="99"/>
            <w:vAlign w:val="center"/>
          </w:tcPr>
          <w:p w14:paraId="316C090A"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956" w:type="dxa"/>
            <w:shd w:val="clear" w:color="auto" w:fill="9CC2E5" w:themeFill="accent1" w:themeFillTint="99"/>
            <w:vAlign w:val="center"/>
          </w:tcPr>
          <w:p w14:paraId="61C1A785" w14:textId="77777777" w:rsidR="0052028C" w:rsidRPr="00B673EB" w:rsidRDefault="0052028C"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265033B7"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987" w:type="dxa"/>
            <w:shd w:val="clear" w:color="auto" w:fill="9CC2E5" w:themeFill="accent1" w:themeFillTint="99"/>
            <w:vAlign w:val="center"/>
          </w:tcPr>
          <w:p w14:paraId="6DDCAA53" w14:textId="46B21306" w:rsidR="0052028C" w:rsidRPr="00B673EB" w:rsidRDefault="0052028C" w:rsidP="00344ADC">
            <w:pPr>
              <w:spacing w:before="120" w:after="120" w:line="276" w:lineRule="auto"/>
              <w:jc w:val="center"/>
              <w:rPr>
                <w:rFonts w:eastAsiaTheme="minorEastAsia"/>
                <w:b/>
                <w:sz w:val="16"/>
                <w:szCs w:val="16"/>
                <w:lang w:eastAsia="zh-CN"/>
              </w:rPr>
            </w:pPr>
          </w:p>
          <w:p w14:paraId="457F30DB" w14:textId="055DC100"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p>
        </w:tc>
        <w:tc>
          <w:tcPr>
            <w:tcW w:w="985" w:type="dxa"/>
            <w:shd w:val="clear" w:color="auto" w:fill="9CC2E5" w:themeFill="accent1" w:themeFillTint="99"/>
            <w:vAlign w:val="center"/>
          </w:tcPr>
          <w:p w14:paraId="0A47DF62" w14:textId="78C1C6E2"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8F395E" w:rsidRPr="00B673EB">
              <w:rPr>
                <w:rFonts w:eastAsiaTheme="minorEastAsia"/>
                <w:b/>
                <w:sz w:val="16"/>
                <w:szCs w:val="16"/>
                <w:lang w:eastAsia="zh-CN"/>
              </w:rPr>
              <w:t>in DL</w:t>
            </w:r>
          </w:p>
        </w:tc>
        <w:tc>
          <w:tcPr>
            <w:tcW w:w="880" w:type="dxa"/>
            <w:shd w:val="clear" w:color="auto" w:fill="9CC2E5" w:themeFill="accent1" w:themeFillTint="99"/>
            <w:vAlign w:val="center"/>
          </w:tcPr>
          <w:p w14:paraId="0A0A84D1" w14:textId="560C9CDA"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8F395E" w:rsidRPr="00B673EB">
              <w:rPr>
                <w:rFonts w:eastAsiaTheme="minorEastAsia"/>
                <w:b/>
                <w:sz w:val="16"/>
                <w:szCs w:val="16"/>
                <w:lang w:eastAsia="zh-CN"/>
              </w:rPr>
              <w:t xml:space="preserve"> in UL</w:t>
            </w:r>
          </w:p>
        </w:tc>
        <w:tc>
          <w:tcPr>
            <w:tcW w:w="0" w:type="auto"/>
            <w:shd w:val="clear" w:color="auto" w:fill="9CC2E5" w:themeFill="accent1" w:themeFillTint="99"/>
            <w:vAlign w:val="center"/>
          </w:tcPr>
          <w:p w14:paraId="263739F2"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964FA" w:rsidRPr="00480BA6" w14:paraId="28F6A1C2" w14:textId="77777777" w:rsidTr="008A6546">
        <w:tblPrEx>
          <w:jc w:val="left"/>
        </w:tblPrEx>
        <w:trPr>
          <w:trHeight w:hRule="exact" w:val="283"/>
        </w:trPr>
        <w:tc>
          <w:tcPr>
            <w:tcW w:w="0" w:type="auto"/>
            <w:vMerge w:val="restart"/>
            <w:shd w:val="clear" w:color="auto" w:fill="9CC2E5" w:themeFill="accent1" w:themeFillTint="99"/>
            <w:vAlign w:val="center"/>
          </w:tcPr>
          <w:p w14:paraId="109E0BDF" w14:textId="5C8D8F04" w:rsidR="005964FA" w:rsidRPr="00B673EB" w:rsidRDefault="005964FA" w:rsidP="005964FA">
            <w:pPr>
              <w:jc w:val="center"/>
              <w:rPr>
                <w:sz w:val="16"/>
                <w:szCs w:val="16"/>
              </w:rPr>
            </w:pPr>
            <w:r w:rsidRPr="00B673EB">
              <w:rPr>
                <w:rFonts w:hint="eastAsia"/>
                <w:sz w:val="16"/>
                <w:szCs w:val="16"/>
              </w:rPr>
              <w:t>vivo</w:t>
            </w:r>
          </w:p>
        </w:tc>
        <w:tc>
          <w:tcPr>
            <w:tcW w:w="2142" w:type="dxa"/>
            <w:vAlign w:val="center"/>
          </w:tcPr>
          <w:p w14:paraId="1A3A1BEB" w14:textId="0DA63748" w:rsidR="005964FA" w:rsidRPr="00B673EB" w:rsidRDefault="005964FA" w:rsidP="000053E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956" w:type="dxa"/>
            <w:vAlign w:val="center"/>
          </w:tcPr>
          <w:p w14:paraId="2A6390B2" w14:textId="0D0900E6" w:rsidR="005964FA" w:rsidRPr="00B673EB" w:rsidRDefault="005964FA" w:rsidP="000053E6">
            <w:pPr>
              <w:jc w:val="center"/>
              <w:rPr>
                <w:sz w:val="16"/>
                <w:szCs w:val="16"/>
              </w:rPr>
            </w:pPr>
            <w:r w:rsidRPr="00B673EB">
              <w:rPr>
                <w:sz w:val="16"/>
                <w:szCs w:val="16"/>
              </w:rPr>
              <w:t>7</w:t>
            </w:r>
          </w:p>
        </w:tc>
        <w:tc>
          <w:tcPr>
            <w:tcW w:w="1552" w:type="dxa"/>
            <w:vAlign w:val="center"/>
          </w:tcPr>
          <w:p w14:paraId="48B2B635" w14:textId="0103CC71" w:rsidR="005964FA" w:rsidRPr="00B673EB" w:rsidRDefault="005964FA" w:rsidP="000053E6">
            <w:pPr>
              <w:jc w:val="center"/>
              <w:rPr>
                <w:sz w:val="16"/>
                <w:szCs w:val="16"/>
              </w:rPr>
            </w:pPr>
            <w:r w:rsidRPr="00B673EB">
              <w:rPr>
                <w:sz w:val="16"/>
                <w:szCs w:val="16"/>
              </w:rPr>
              <w:t>13</w:t>
            </w:r>
          </w:p>
        </w:tc>
        <w:tc>
          <w:tcPr>
            <w:tcW w:w="987" w:type="dxa"/>
            <w:vAlign w:val="center"/>
          </w:tcPr>
          <w:p w14:paraId="0B04FC47" w14:textId="65A66383" w:rsidR="005964FA" w:rsidRPr="00B673EB" w:rsidRDefault="005964FA" w:rsidP="000053E6">
            <w:pPr>
              <w:jc w:val="center"/>
              <w:rPr>
                <w:sz w:val="16"/>
                <w:szCs w:val="16"/>
              </w:rPr>
            </w:pPr>
            <w:r w:rsidRPr="00B673EB">
              <w:rPr>
                <w:sz w:val="16"/>
                <w:szCs w:val="16"/>
              </w:rPr>
              <w:t>100.00%</w:t>
            </w:r>
          </w:p>
        </w:tc>
        <w:tc>
          <w:tcPr>
            <w:tcW w:w="985" w:type="dxa"/>
            <w:vAlign w:val="center"/>
          </w:tcPr>
          <w:p w14:paraId="594EEE48" w14:textId="77777777" w:rsidR="005964FA" w:rsidRPr="00B673EB" w:rsidRDefault="005964FA" w:rsidP="000053E6">
            <w:pPr>
              <w:jc w:val="center"/>
              <w:rPr>
                <w:sz w:val="16"/>
                <w:szCs w:val="16"/>
              </w:rPr>
            </w:pPr>
          </w:p>
        </w:tc>
        <w:tc>
          <w:tcPr>
            <w:tcW w:w="880" w:type="dxa"/>
            <w:vAlign w:val="center"/>
          </w:tcPr>
          <w:p w14:paraId="44182CBA" w14:textId="77777777" w:rsidR="005964FA" w:rsidRPr="00B673EB" w:rsidRDefault="005964FA" w:rsidP="000053E6">
            <w:pPr>
              <w:jc w:val="center"/>
              <w:rPr>
                <w:sz w:val="16"/>
                <w:szCs w:val="16"/>
              </w:rPr>
            </w:pPr>
          </w:p>
        </w:tc>
        <w:tc>
          <w:tcPr>
            <w:tcW w:w="0" w:type="auto"/>
            <w:vAlign w:val="center"/>
          </w:tcPr>
          <w:p w14:paraId="6E78BCF9" w14:textId="39774EC9" w:rsidR="005964FA" w:rsidRPr="00B673EB" w:rsidRDefault="005964FA" w:rsidP="000053E6">
            <w:pPr>
              <w:jc w:val="center"/>
              <w:rPr>
                <w:sz w:val="16"/>
                <w:szCs w:val="16"/>
              </w:rPr>
            </w:pPr>
            <w:r w:rsidRPr="00B673EB">
              <w:rPr>
                <w:sz w:val="16"/>
                <w:szCs w:val="16"/>
              </w:rPr>
              <w:t>-</w:t>
            </w:r>
          </w:p>
        </w:tc>
      </w:tr>
      <w:tr w:rsidR="005964FA" w:rsidRPr="00480BA6" w14:paraId="2AD83B06" w14:textId="77777777" w:rsidTr="008A6546">
        <w:tblPrEx>
          <w:jc w:val="left"/>
        </w:tblPrEx>
        <w:trPr>
          <w:trHeight w:hRule="exact" w:val="397"/>
        </w:trPr>
        <w:tc>
          <w:tcPr>
            <w:tcW w:w="0" w:type="auto"/>
            <w:vMerge/>
            <w:shd w:val="clear" w:color="auto" w:fill="9CC2E5" w:themeFill="accent1" w:themeFillTint="99"/>
            <w:vAlign w:val="center"/>
          </w:tcPr>
          <w:p w14:paraId="18A8485A" w14:textId="21E6D73D" w:rsidR="005964FA" w:rsidRPr="00B673EB" w:rsidRDefault="005964FA" w:rsidP="005964FA">
            <w:pPr>
              <w:jc w:val="center"/>
              <w:rPr>
                <w:sz w:val="16"/>
                <w:szCs w:val="16"/>
              </w:rPr>
            </w:pPr>
          </w:p>
        </w:tc>
        <w:tc>
          <w:tcPr>
            <w:tcW w:w="2142" w:type="dxa"/>
            <w:vAlign w:val="center"/>
          </w:tcPr>
          <w:p w14:paraId="0AEC5301" w14:textId="3D032C2F"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(10_8_4)</w:t>
            </w:r>
          </w:p>
        </w:tc>
        <w:tc>
          <w:tcPr>
            <w:tcW w:w="956" w:type="dxa"/>
            <w:vAlign w:val="center"/>
          </w:tcPr>
          <w:p w14:paraId="2141DD32" w14:textId="2D7435E6" w:rsidR="005964FA" w:rsidRPr="00B673EB" w:rsidRDefault="005964FA" w:rsidP="000053E6">
            <w:pPr>
              <w:jc w:val="center"/>
              <w:rPr>
                <w:sz w:val="16"/>
                <w:szCs w:val="16"/>
              </w:rPr>
            </w:pPr>
            <w:r w:rsidRPr="00B673EB">
              <w:rPr>
                <w:sz w:val="16"/>
                <w:szCs w:val="16"/>
              </w:rPr>
              <w:t>7</w:t>
            </w:r>
          </w:p>
        </w:tc>
        <w:tc>
          <w:tcPr>
            <w:tcW w:w="1552" w:type="dxa"/>
            <w:vAlign w:val="center"/>
          </w:tcPr>
          <w:p w14:paraId="76CF99E2" w14:textId="09C6BB62" w:rsidR="005964FA" w:rsidRPr="00B673EB" w:rsidRDefault="005964FA" w:rsidP="000053E6">
            <w:pPr>
              <w:jc w:val="center"/>
              <w:rPr>
                <w:sz w:val="16"/>
                <w:szCs w:val="16"/>
              </w:rPr>
            </w:pPr>
            <w:r w:rsidRPr="00B673EB">
              <w:rPr>
                <w:sz w:val="16"/>
                <w:szCs w:val="16"/>
              </w:rPr>
              <w:t>13</w:t>
            </w:r>
          </w:p>
        </w:tc>
        <w:tc>
          <w:tcPr>
            <w:tcW w:w="987" w:type="dxa"/>
            <w:vAlign w:val="center"/>
          </w:tcPr>
          <w:p w14:paraId="154F6153" w14:textId="3B449678" w:rsidR="005964FA" w:rsidRPr="00B673EB" w:rsidRDefault="005964FA" w:rsidP="000053E6">
            <w:pPr>
              <w:jc w:val="center"/>
              <w:rPr>
                <w:sz w:val="16"/>
                <w:szCs w:val="16"/>
              </w:rPr>
            </w:pPr>
            <w:r w:rsidRPr="00B673EB">
              <w:rPr>
                <w:sz w:val="16"/>
                <w:szCs w:val="16"/>
              </w:rPr>
              <w:t>100.00%</w:t>
            </w:r>
          </w:p>
        </w:tc>
        <w:tc>
          <w:tcPr>
            <w:tcW w:w="985" w:type="dxa"/>
            <w:vAlign w:val="center"/>
          </w:tcPr>
          <w:p w14:paraId="21556820" w14:textId="77777777" w:rsidR="005964FA" w:rsidRPr="00B673EB" w:rsidRDefault="005964FA" w:rsidP="000053E6">
            <w:pPr>
              <w:jc w:val="center"/>
              <w:rPr>
                <w:sz w:val="16"/>
                <w:szCs w:val="16"/>
              </w:rPr>
            </w:pPr>
          </w:p>
        </w:tc>
        <w:tc>
          <w:tcPr>
            <w:tcW w:w="880" w:type="dxa"/>
            <w:vAlign w:val="center"/>
          </w:tcPr>
          <w:p w14:paraId="6488453A" w14:textId="77777777" w:rsidR="005964FA" w:rsidRPr="00B673EB" w:rsidRDefault="005964FA" w:rsidP="000053E6">
            <w:pPr>
              <w:jc w:val="center"/>
              <w:rPr>
                <w:sz w:val="16"/>
                <w:szCs w:val="16"/>
              </w:rPr>
            </w:pPr>
          </w:p>
        </w:tc>
        <w:tc>
          <w:tcPr>
            <w:tcW w:w="0" w:type="auto"/>
            <w:vAlign w:val="center"/>
          </w:tcPr>
          <w:p w14:paraId="5AD4A559" w14:textId="311638FB" w:rsidR="005964FA" w:rsidRPr="00B673EB" w:rsidRDefault="005964FA" w:rsidP="000053E6">
            <w:pPr>
              <w:jc w:val="center"/>
              <w:rPr>
                <w:sz w:val="16"/>
                <w:szCs w:val="16"/>
              </w:rPr>
            </w:pPr>
            <w:r w:rsidRPr="00B673EB">
              <w:rPr>
                <w:sz w:val="16"/>
                <w:szCs w:val="16"/>
              </w:rPr>
              <w:t>3.56%</w:t>
            </w:r>
          </w:p>
        </w:tc>
      </w:tr>
      <w:tr w:rsidR="005964FA" w:rsidRPr="00480BA6" w14:paraId="228EF661" w14:textId="77777777" w:rsidTr="008A6546">
        <w:tblPrEx>
          <w:jc w:val="left"/>
        </w:tblPrEx>
        <w:trPr>
          <w:trHeight w:hRule="exact" w:val="401"/>
        </w:trPr>
        <w:tc>
          <w:tcPr>
            <w:tcW w:w="0" w:type="auto"/>
            <w:vMerge/>
            <w:shd w:val="clear" w:color="auto" w:fill="9CC2E5" w:themeFill="accent1" w:themeFillTint="99"/>
            <w:vAlign w:val="center"/>
          </w:tcPr>
          <w:p w14:paraId="445D1A0A" w14:textId="7FD17BED" w:rsidR="005964FA" w:rsidRPr="00B673EB" w:rsidRDefault="005964FA" w:rsidP="005964FA">
            <w:pPr>
              <w:jc w:val="center"/>
              <w:rPr>
                <w:sz w:val="16"/>
                <w:szCs w:val="16"/>
              </w:rPr>
            </w:pPr>
          </w:p>
        </w:tc>
        <w:tc>
          <w:tcPr>
            <w:tcW w:w="2142" w:type="dxa"/>
            <w:vAlign w:val="center"/>
          </w:tcPr>
          <w:p w14:paraId="42BCC8B3" w14:textId="32152523"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(16_14_4)</w:t>
            </w:r>
          </w:p>
        </w:tc>
        <w:tc>
          <w:tcPr>
            <w:tcW w:w="956" w:type="dxa"/>
            <w:vAlign w:val="center"/>
          </w:tcPr>
          <w:p w14:paraId="5A07847C" w14:textId="5E4470D3" w:rsidR="005964FA" w:rsidRPr="00B673EB" w:rsidRDefault="005964FA" w:rsidP="000053E6">
            <w:pPr>
              <w:jc w:val="center"/>
              <w:rPr>
                <w:sz w:val="16"/>
                <w:szCs w:val="16"/>
              </w:rPr>
            </w:pPr>
            <w:r w:rsidRPr="00B673EB">
              <w:rPr>
                <w:sz w:val="16"/>
                <w:szCs w:val="16"/>
              </w:rPr>
              <w:t>7</w:t>
            </w:r>
          </w:p>
        </w:tc>
        <w:tc>
          <w:tcPr>
            <w:tcW w:w="1552" w:type="dxa"/>
            <w:vAlign w:val="center"/>
          </w:tcPr>
          <w:p w14:paraId="6D727158" w14:textId="280F5826" w:rsidR="005964FA" w:rsidRPr="00B673EB" w:rsidRDefault="005964FA" w:rsidP="000053E6">
            <w:pPr>
              <w:jc w:val="center"/>
              <w:rPr>
                <w:sz w:val="16"/>
                <w:szCs w:val="16"/>
              </w:rPr>
            </w:pPr>
            <w:r w:rsidRPr="00B673EB">
              <w:rPr>
                <w:sz w:val="16"/>
                <w:szCs w:val="16"/>
              </w:rPr>
              <w:t>13</w:t>
            </w:r>
          </w:p>
        </w:tc>
        <w:tc>
          <w:tcPr>
            <w:tcW w:w="987" w:type="dxa"/>
            <w:vAlign w:val="center"/>
          </w:tcPr>
          <w:p w14:paraId="5A73372D" w14:textId="514D596D" w:rsidR="005964FA" w:rsidRPr="00B673EB" w:rsidRDefault="005964FA" w:rsidP="000053E6">
            <w:pPr>
              <w:jc w:val="center"/>
              <w:rPr>
                <w:sz w:val="16"/>
                <w:szCs w:val="16"/>
              </w:rPr>
            </w:pPr>
            <w:r w:rsidRPr="00B673EB">
              <w:rPr>
                <w:sz w:val="16"/>
                <w:szCs w:val="16"/>
              </w:rPr>
              <w:t>100.00%</w:t>
            </w:r>
          </w:p>
        </w:tc>
        <w:tc>
          <w:tcPr>
            <w:tcW w:w="985" w:type="dxa"/>
            <w:vAlign w:val="center"/>
          </w:tcPr>
          <w:p w14:paraId="11189D15" w14:textId="77777777" w:rsidR="005964FA" w:rsidRPr="00B673EB" w:rsidRDefault="005964FA" w:rsidP="000053E6">
            <w:pPr>
              <w:jc w:val="center"/>
              <w:rPr>
                <w:sz w:val="16"/>
                <w:szCs w:val="16"/>
              </w:rPr>
            </w:pPr>
          </w:p>
        </w:tc>
        <w:tc>
          <w:tcPr>
            <w:tcW w:w="880" w:type="dxa"/>
            <w:vAlign w:val="center"/>
          </w:tcPr>
          <w:p w14:paraId="784ED909" w14:textId="77777777" w:rsidR="005964FA" w:rsidRPr="00B673EB" w:rsidRDefault="005964FA" w:rsidP="000053E6">
            <w:pPr>
              <w:jc w:val="center"/>
              <w:rPr>
                <w:sz w:val="16"/>
                <w:szCs w:val="16"/>
              </w:rPr>
            </w:pPr>
          </w:p>
        </w:tc>
        <w:tc>
          <w:tcPr>
            <w:tcW w:w="0" w:type="auto"/>
            <w:vAlign w:val="center"/>
          </w:tcPr>
          <w:p w14:paraId="03E92722" w14:textId="3C94C55B" w:rsidR="005964FA" w:rsidRPr="00B673EB" w:rsidRDefault="005964FA" w:rsidP="000053E6">
            <w:pPr>
              <w:jc w:val="center"/>
              <w:rPr>
                <w:sz w:val="16"/>
                <w:szCs w:val="16"/>
              </w:rPr>
            </w:pPr>
            <w:r w:rsidRPr="00B673EB">
              <w:rPr>
                <w:sz w:val="16"/>
                <w:szCs w:val="16"/>
              </w:rPr>
              <w:t>2.44%</w:t>
            </w:r>
          </w:p>
        </w:tc>
      </w:tr>
      <w:tr w:rsidR="005964FA" w:rsidRPr="00480BA6" w14:paraId="10BD2048" w14:textId="77777777" w:rsidTr="008A6546">
        <w:tblPrEx>
          <w:jc w:val="left"/>
        </w:tblPrEx>
        <w:trPr>
          <w:trHeight w:hRule="exact" w:val="283"/>
        </w:trPr>
        <w:tc>
          <w:tcPr>
            <w:tcW w:w="0" w:type="auto"/>
            <w:vMerge/>
            <w:shd w:val="clear" w:color="auto" w:fill="9CC2E5" w:themeFill="accent1" w:themeFillTint="99"/>
            <w:vAlign w:val="center"/>
          </w:tcPr>
          <w:p w14:paraId="618EB576" w14:textId="33207DEF" w:rsidR="005964FA" w:rsidRPr="00B673EB" w:rsidRDefault="005964FA" w:rsidP="005964FA">
            <w:pPr>
              <w:jc w:val="center"/>
              <w:rPr>
                <w:sz w:val="16"/>
                <w:szCs w:val="16"/>
              </w:rPr>
            </w:pPr>
          </w:p>
        </w:tc>
        <w:tc>
          <w:tcPr>
            <w:tcW w:w="2142" w:type="dxa"/>
            <w:vAlign w:val="center"/>
          </w:tcPr>
          <w:p w14:paraId="3AD461FC" w14:textId="55EFD56C" w:rsidR="005964FA" w:rsidRPr="00B673EB" w:rsidRDefault="005964FA" w:rsidP="000053E6">
            <w:pPr>
              <w:jc w:val="center"/>
              <w:rPr>
                <w:sz w:val="16"/>
                <w:szCs w:val="16"/>
              </w:rPr>
            </w:pPr>
            <w:proofErr w:type="spellStart"/>
            <w:r w:rsidRPr="00B673EB">
              <w:rPr>
                <w:rFonts w:hint="eastAsia"/>
                <w:sz w:val="16"/>
                <w:szCs w:val="16"/>
              </w:rPr>
              <w:t>eCDRX</w:t>
            </w:r>
            <w:proofErr w:type="spellEnd"/>
            <w:r w:rsidR="006C1674" w:rsidRPr="00B673EB">
              <w:rPr>
                <w:sz w:val="16"/>
                <w:szCs w:val="16"/>
              </w:rPr>
              <w:t xml:space="preserve"> (16_6_4)</w:t>
            </w:r>
          </w:p>
        </w:tc>
        <w:tc>
          <w:tcPr>
            <w:tcW w:w="956" w:type="dxa"/>
            <w:vAlign w:val="center"/>
          </w:tcPr>
          <w:p w14:paraId="6B2F9778" w14:textId="02A9384E" w:rsidR="005964FA" w:rsidRPr="00B673EB" w:rsidRDefault="005964FA" w:rsidP="000053E6">
            <w:pPr>
              <w:jc w:val="center"/>
              <w:rPr>
                <w:sz w:val="16"/>
                <w:szCs w:val="16"/>
              </w:rPr>
            </w:pPr>
            <w:r w:rsidRPr="00B673EB">
              <w:rPr>
                <w:sz w:val="16"/>
                <w:szCs w:val="16"/>
              </w:rPr>
              <w:t>7</w:t>
            </w:r>
          </w:p>
        </w:tc>
        <w:tc>
          <w:tcPr>
            <w:tcW w:w="1552" w:type="dxa"/>
            <w:vAlign w:val="center"/>
          </w:tcPr>
          <w:p w14:paraId="1BD2C650" w14:textId="6FB57BF6" w:rsidR="005964FA" w:rsidRPr="00B673EB" w:rsidRDefault="005964FA" w:rsidP="000053E6">
            <w:pPr>
              <w:jc w:val="center"/>
              <w:rPr>
                <w:sz w:val="16"/>
                <w:szCs w:val="16"/>
              </w:rPr>
            </w:pPr>
            <w:r w:rsidRPr="00B673EB">
              <w:rPr>
                <w:sz w:val="16"/>
                <w:szCs w:val="16"/>
              </w:rPr>
              <w:t>13</w:t>
            </w:r>
          </w:p>
        </w:tc>
        <w:tc>
          <w:tcPr>
            <w:tcW w:w="987" w:type="dxa"/>
            <w:vAlign w:val="center"/>
          </w:tcPr>
          <w:p w14:paraId="000EBE50" w14:textId="1F6C90A7" w:rsidR="005964FA" w:rsidRPr="00B673EB" w:rsidRDefault="005964FA" w:rsidP="000053E6">
            <w:pPr>
              <w:jc w:val="center"/>
              <w:rPr>
                <w:sz w:val="16"/>
                <w:szCs w:val="16"/>
              </w:rPr>
            </w:pPr>
            <w:r w:rsidRPr="00B673EB">
              <w:rPr>
                <w:sz w:val="16"/>
                <w:szCs w:val="16"/>
              </w:rPr>
              <w:t>100.00%</w:t>
            </w:r>
          </w:p>
        </w:tc>
        <w:tc>
          <w:tcPr>
            <w:tcW w:w="985" w:type="dxa"/>
            <w:vAlign w:val="center"/>
          </w:tcPr>
          <w:p w14:paraId="50A7AEF8" w14:textId="77777777" w:rsidR="005964FA" w:rsidRPr="00B673EB" w:rsidRDefault="005964FA" w:rsidP="000053E6">
            <w:pPr>
              <w:jc w:val="center"/>
              <w:rPr>
                <w:sz w:val="16"/>
                <w:szCs w:val="16"/>
              </w:rPr>
            </w:pPr>
          </w:p>
        </w:tc>
        <w:tc>
          <w:tcPr>
            <w:tcW w:w="880" w:type="dxa"/>
            <w:vAlign w:val="center"/>
          </w:tcPr>
          <w:p w14:paraId="4BF04ADE" w14:textId="77777777" w:rsidR="005964FA" w:rsidRPr="00B673EB" w:rsidRDefault="005964FA" w:rsidP="000053E6">
            <w:pPr>
              <w:jc w:val="center"/>
              <w:rPr>
                <w:sz w:val="16"/>
                <w:szCs w:val="16"/>
              </w:rPr>
            </w:pPr>
          </w:p>
        </w:tc>
        <w:tc>
          <w:tcPr>
            <w:tcW w:w="0" w:type="auto"/>
            <w:vAlign w:val="center"/>
          </w:tcPr>
          <w:p w14:paraId="5C7507E7" w14:textId="32641B89" w:rsidR="005964FA" w:rsidRPr="00B673EB" w:rsidRDefault="005964FA" w:rsidP="000053E6">
            <w:pPr>
              <w:jc w:val="center"/>
              <w:rPr>
                <w:sz w:val="16"/>
                <w:szCs w:val="16"/>
              </w:rPr>
            </w:pPr>
            <w:r w:rsidRPr="00B673EB">
              <w:rPr>
                <w:sz w:val="16"/>
                <w:szCs w:val="16"/>
              </w:rPr>
              <w:t>23.49%</w:t>
            </w:r>
          </w:p>
        </w:tc>
      </w:tr>
      <w:tr w:rsidR="005964FA" w:rsidRPr="00480BA6" w14:paraId="215CE6ED" w14:textId="77777777" w:rsidTr="008A6546">
        <w:tblPrEx>
          <w:jc w:val="left"/>
        </w:tblPrEx>
        <w:trPr>
          <w:trHeight w:hRule="exact" w:val="283"/>
        </w:trPr>
        <w:tc>
          <w:tcPr>
            <w:tcW w:w="0" w:type="auto"/>
            <w:vMerge/>
            <w:shd w:val="clear" w:color="auto" w:fill="9CC2E5" w:themeFill="accent1" w:themeFillTint="99"/>
            <w:vAlign w:val="center"/>
          </w:tcPr>
          <w:p w14:paraId="428C2B32" w14:textId="313E4A45" w:rsidR="005964FA" w:rsidRPr="00B673EB" w:rsidRDefault="005964FA" w:rsidP="005964FA">
            <w:pPr>
              <w:jc w:val="center"/>
              <w:rPr>
                <w:sz w:val="16"/>
                <w:szCs w:val="16"/>
              </w:rPr>
            </w:pPr>
          </w:p>
        </w:tc>
        <w:tc>
          <w:tcPr>
            <w:tcW w:w="2142" w:type="dxa"/>
            <w:vAlign w:val="center"/>
          </w:tcPr>
          <w:p w14:paraId="1661EA1E" w14:textId="15C35F53" w:rsidR="005964FA" w:rsidRPr="00B673EB" w:rsidRDefault="005964FA" w:rsidP="000053E6">
            <w:pPr>
              <w:jc w:val="center"/>
              <w:rPr>
                <w:sz w:val="16"/>
                <w:szCs w:val="16"/>
              </w:rPr>
            </w:pPr>
            <w:r w:rsidRPr="00B673EB">
              <w:rPr>
                <w:rFonts w:hint="eastAsia"/>
                <w:sz w:val="16"/>
                <w:szCs w:val="16"/>
              </w:rPr>
              <w:t>R17 PDCCH skipping</w:t>
            </w:r>
          </w:p>
        </w:tc>
        <w:tc>
          <w:tcPr>
            <w:tcW w:w="956" w:type="dxa"/>
            <w:vAlign w:val="center"/>
          </w:tcPr>
          <w:p w14:paraId="066B6907" w14:textId="30E1C029" w:rsidR="005964FA" w:rsidRPr="00B673EB" w:rsidRDefault="005964FA" w:rsidP="000053E6">
            <w:pPr>
              <w:jc w:val="center"/>
              <w:rPr>
                <w:sz w:val="16"/>
                <w:szCs w:val="16"/>
              </w:rPr>
            </w:pPr>
            <w:r w:rsidRPr="00B673EB">
              <w:rPr>
                <w:sz w:val="16"/>
                <w:szCs w:val="16"/>
              </w:rPr>
              <w:t>7</w:t>
            </w:r>
          </w:p>
        </w:tc>
        <w:tc>
          <w:tcPr>
            <w:tcW w:w="1552" w:type="dxa"/>
            <w:vAlign w:val="center"/>
          </w:tcPr>
          <w:p w14:paraId="61A8DCC6" w14:textId="20617FDF" w:rsidR="005964FA" w:rsidRPr="00B673EB" w:rsidRDefault="005964FA" w:rsidP="000053E6">
            <w:pPr>
              <w:jc w:val="center"/>
              <w:rPr>
                <w:sz w:val="16"/>
                <w:szCs w:val="16"/>
              </w:rPr>
            </w:pPr>
            <w:r w:rsidRPr="00B673EB">
              <w:rPr>
                <w:sz w:val="16"/>
                <w:szCs w:val="16"/>
              </w:rPr>
              <w:t>13</w:t>
            </w:r>
          </w:p>
        </w:tc>
        <w:tc>
          <w:tcPr>
            <w:tcW w:w="987" w:type="dxa"/>
            <w:vAlign w:val="center"/>
          </w:tcPr>
          <w:p w14:paraId="262A90B7" w14:textId="22F61948" w:rsidR="005964FA" w:rsidRPr="00B673EB" w:rsidRDefault="005964FA" w:rsidP="000053E6">
            <w:pPr>
              <w:jc w:val="center"/>
              <w:rPr>
                <w:sz w:val="16"/>
                <w:szCs w:val="16"/>
              </w:rPr>
            </w:pPr>
            <w:r w:rsidRPr="00B673EB">
              <w:rPr>
                <w:sz w:val="16"/>
                <w:szCs w:val="16"/>
              </w:rPr>
              <w:t>100.00%</w:t>
            </w:r>
          </w:p>
        </w:tc>
        <w:tc>
          <w:tcPr>
            <w:tcW w:w="985" w:type="dxa"/>
            <w:vAlign w:val="center"/>
          </w:tcPr>
          <w:p w14:paraId="49FE8ED4" w14:textId="77777777" w:rsidR="005964FA" w:rsidRPr="00B673EB" w:rsidRDefault="005964FA" w:rsidP="000053E6">
            <w:pPr>
              <w:jc w:val="center"/>
              <w:rPr>
                <w:sz w:val="16"/>
                <w:szCs w:val="16"/>
              </w:rPr>
            </w:pPr>
          </w:p>
        </w:tc>
        <w:tc>
          <w:tcPr>
            <w:tcW w:w="880" w:type="dxa"/>
            <w:vAlign w:val="center"/>
          </w:tcPr>
          <w:p w14:paraId="45BA2665" w14:textId="77777777" w:rsidR="005964FA" w:rsidRPr="00B673EB" w:rsidRDefault="005964FA" w:rsidP="000053E6">
            <w:pPr>
              <w:jc w:val="center"/>
              <w:rPr>
                <w:sz w:val="16"/>
                <w:szCs w:val="16"/>
              </w:rPr>
            </w:pPr>
          </w:p>
        </w:tc>
        <w:tc>
          <w:tcPr>
            <w:tcW w:w="0" w:type="auto"/>
            <w:vAlign w:val="center"/>
          </w:tcPr>
          <w:p w14:paraId="115FC032" w14:textId="45812AB0" w:rsidR="005964FA" w:rsidRPr="00B673EB" w:rsidRDefault="005964FA" w:rsidP="000053E6">
            <w:pPr>
              <w:jc w:val="center"/>
              <w:rPr>
                <w:sz w:val="16"/>
                <w:szCs w:val="16"/>
              </w:rPr>
            </w:pPr>
            <w:r w:rsidRPr="00B673EB">
              <w:rPr>
                <w:sz w:val="16"/>
                <w:szCs w:val="16"/>
              </w:rPr>
              <w:t>33.57%</w:t>
            </w:r>
          </w:p>
        </w:tc>
      </w:tr>
      <w:tr w:rsidR="005964FA" w:rsidRPr="00480BA6" w14:paraId="433E2B70" w14:textId="77777777" w:rsidTr="008A6546">
        <w:tblPrEx>
          <w:jc w:val="left"/>
        </w:tblPrEx>
        <w:trPr>
          <w:trHeight w:hRule="exact" w:val="283"/>
        </w:trPr>
        <w:tc>
          <w:tcPr>
            <w:tcW w:w="0" w:type="auto"/>
            <w:vMerge/>
            <w:shd w:val="clear" w:color="auto" w:fill="9CC2E5" w:themeFill="accent1" w:themeFillTint="99"/>
            <w:vAlign w:val="center"/>
          </w:tcPr>
          <w:p w14:paraId="0413E4BF" w14:textId="41ADBF2E" w:rsidR="005964FA" w:rsidRPr="00B673EB" w:rsidRDefault="005964FA" w:rsidP="005964FA">
            <w:pPr>
              <w:jc w:val="center"/>
              <w:rPr>
                <w:sz w:val="16"/>
                <w:szCs w:val="16"/>
              </w:rPr>
            </w:pPr>
          </w:p>
        </w:tc>
        <w:tc>
          <w:tcPr>
            <w:tcW w:w="2142" w:type="dxa"/>
            <w:vAlign w:val="center"/>
          </w:tcPr>
          <w:p w14:paraId="0A3B3447" w14:textId="032CB146" w:rsidR="005964FA" w:rsidRPr="00B673EB" w:rsidRDefault="005964FA" w:rsidP="000053E6">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956" w:type="dxa"/>
            <w:vAlign w:val="center"/>
          </w:tcPr>
          <w:p w14:paraId="6D62E3CC" w14:textId="5F95A4BC" w:rsidR="005964FA" w:rsidRPr="00B673EB" w:rsidRDefault="005964FA" w:rsidP="000053E6">
            <w:pPr>
              <w:jc w:val="center"/>
              <w:rPr>
                <w:sz w:val="16"/>
                <w:szCs w:val="16"/>
              </w:rPr>
            </w:pPr>
            <w:r w:rsidRPr="00B673EB">
              <w:rPr>
                <w:sz w:val="16"/>
                <w:szCs w:val="16"/>
              </w:rPr>
              <w:t>13</w:t>
            </w:r>
          </w:p>
        </w:tc>
        <w:tc>
          <w:tcPr>
            <w:tcW w:w="1552" w:type="dxa"/>
            <w:vAlign w:val="center"/>
          </w:tcPr>
          <w:p w14:paraId="05CA0951" w14:textId="577354AB" w:rsidR="005964FA" w:rsidRPr="00B673EB" w:rsidRDefault="005964FA" w:rsidP="000053E6">
            <w:pPr>
              <w:jc w:val="center"/>
              <w:rPr>
                <w:sz w:val="16"/>
                <w:szCs w:val="16"/>
              </w:rPr>
            </w:pPr>
            <w:r w:rsidRPr="00B673EB">
              <w:rPr>
                <w:sz w:val="16"/>
                <w:szCs w:val="16"/>
              </w:rPr>
              <w:t>13</w:t>
            </w:r>
          </w:p>
        </w:tc>
        <w:tc>
          <w:tcPr>
            <w:tcW w:w="987" w:type="dxa"/>
            <w:vAlign w:val="center"/>
          </w:tcPr>
          <w:p w14:paraId="32D413CF" w14:textId="5634A4FD" w:rsidR="005964FA" w:rsidRPr="00B673EB" w:rsidRDefault="005964FA" w:rsidP="000053E6">
            <w:pPr>
              <w:jc w:val="center"/>
              <w:rPr>
                <w:sz w:val="16"/>
                <w:szCs w:val="16"/>
              </w:rPr>
            </w:pPr>
            <w:r w:rsidRPr="00B673EB">
              <w:rPr>
                <w:sz w:val="16"/>
                <w:szCs w:val="16"/>
              </w:rPr>
              <w:t>92.43%</w:t>
            </w:r>
          </w:p>
        </w:tc>
        <w:tc>
          <w:tcPr>
            <w:tcW w:w="985" w:type="dxa"/>
            <w:vAlign w:val="center"/>
          </w:tcPr>
          <w:p w14:paraId="0D08CC8F" w14:textId="77777777" w:rsidR="005964FA" w:rsidRPr="00B673EB" w:rsidRDefault="005964FA" w:rsidP="000053E6">
            <w:pPr>
              <w:jc w:val="center"/>
              <w:rPr>
                <w:sz w:val="16"/>
                <w:szCs w:val="16"/>
              </w:rPr>
            </w:pPr>
          </w:p>
        </w:tc>
        <w:tc>
          <w:tcPr>
            <w:tcW w:w="880" w:type="dxa"/>
            <w:vAlign w:val="center"/>
          </w:tcPr>
          <w:p w14:paraId="259C540E" w14:textId="77777777" w:rsidR="005964FA" w:rsidRPr="00B673EB" w:rsidRDefault="005964FA" w:rsidP="000053E6">
            <w:pPr>
              <w:jc w:val="center"/>
              <w:rPr>
                <w:sz w:val="16"/>
                <w:szCs w:val="16"/>
              </w:rPr>
            </w:pPr>
          </w:p>
        </w:tc>
        <w:tc>
          <w:tcPr>
            <w:tcW w:w="0" w:type="auto"/>
            <w:vAlign w:val="center"/>
          </w:tcPr>
          <w:p w14:paraId="79516936" w14:textId="074F8C90" w:rsidR="005964FA" w:rsidRPr="00B673EB" w:rsidRDefault="005964FA" w:rsidP="000053E6">
            <w:pPr>
              <w:jc w:val="center"/>
              <w:rPr>
                <w:sz w:val="16"/>
                <w:szCs w:val="16"/>
              </w:rPr>
            </w:pPr>
            <w:r w:rsidRPr="00B673EB">
              <w:rPr>
                <w:sz w:val="16"/>
                <w:szCs w:val="16"/>
              </w:rPr>
              <w:t>-</w:t>
            </w:r>
          </w:p>
        </w:tc>
      </w:tr>
      <w:tr w:rsidR="005964FA" w:rsidRPr="00480BA6" w14:paraId="441411A8" w14:textId="77777777" w:rsidTr="008A6546">
        <w:tblPrEx>
          <w:jc w:val="left"/>
        </w:tblPrEx>
        <w:trPr>
          <w:trHeight w:hRule="exact" w:val="404"/>
        </w:trPr>
        <w:tc>
          <w:tcPr>
            <w:tcW w:w="0" w:type="auto"/>
            <w:vMerge/>
            <w:shd w:val="clear" w:color="auto" w:fill="9CC2E5" w:themeFill="accent1" w:themeFillTint="99"/>
            <w:vAlign w:val="center"/>
          </w:tcPr>
          <w:p w14:paraId="4315340A" w14:textId="0B59533B" w:rsidR="005964FA" w:rsidRPr="00B673EB" w:rsidRDefault="005964FA" w:rsidP="005964FA">
            <w:pPr>
              <w:jc w:val="center"/>
              <w:rPr>
                <w:sz w:val="16"/>
                <w:szCs w:val="16"/>
              </w:rPr>
            </w:pPr>
          </w:p>
        </w:tc>
        <w:tc>
          <w:tcPr>
            <w:tcW w:w="2142" w:type="dxa"/>
            <w:vAlign w:val="center"/>
          </w:tcPr>
          <w:p w14:paraId="1F7A40FF" w14:textId="1AA0E5FD"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(10_8_4)</w:t>
            </w:r>
          </w:p>
        </w:tc>
        <w:tc>
          <w:tcPr>
            <w:tcW w:w="956" w:type="dxa"/>
            <w:vAlign w:val="center"/>
          </w:tcPr>
          <w:p w14:paraId="12B002A1" w14:textId="0ADDA7DA" w:rsidR="005964FA" w:rsidRPr="00B673EB" w:rsidRDefault="005964FA" w:rsidP="000053E6">
            <w:pPr>
              <w:jc w:val="center"/>
              <w:rPr>
                <w:sz w:val="16"/>
                <w:szCs w:val="16"/>
              </w:rPr>
            </w:pPr>
            <w:r w:rsidRPr="00B673EB">
              <w:rPr>
                <w:sz w:val="16"/>
                <w:szCs w:val="16"/>
              </w:rPr>
              <w:t>13</w:t>
            </w:r>
          </w:p>
        </w:tc>
        <w:tc>
          <w:tcPr>
            <w:tcW w:w="1552" w:type="dxa"/>
            <w:vAlign w:val="center"/>
          </w:tcPr>
          <w:p w14:paraId="0561A066" w14:textId="7E8408F9" w:rsidR="005964FA" w:rsidRPr="00B673EB" w:rsidRDefault="005964FA" w:rsidP="000053E6">
            <w:pPr>
              <w:jc w:val="center"/>
              <w:rPr>
                <w:sz w:val="16"/>
                <w:szCs w:val="16"/>
              </w:rPr>
            </w:pPr>
            <w:r w:rsidRPr="00B673EB">
              <w:rPr>
                <w:sz w:val="16"/>
                <w:szCs w:val="16"/>
              </w:rPr>
              <w:t>13</w:t>
            </w:r>
          </w:p>
        </w:tc>
        <w:tc>
          <w:tcPr>
            <w:tcW w:w="987" w:type="dxa"/>
            <w:vAlign w:val="center"/>
          </w:tcPr>
          <w:p w14:paraId="0D532E97" w14:textId="3CAA62D7" w:rsidR="005964FA" w:rsidRPr="00B673EB" w:rsidRDefault="005964FA" w:rsidP="000053E6">
            <w:pPr>
              <w:jc w:val="center"/>
              <w:rPr>
                <w:sz w:val="16"/>
                <w:szCs w:val="16"/>
              </w:rPr>
            </w:pPr>
            <w:r w:rsidRPr="00B673EB">
              <w:rPr>
                <w:sz w:val="16"/>
                <w:szCs w:val="16"/>
              </w:rPr>
              <w:t>90.11%</w:t>
            </w:r>
          </w:p>
        </w:tc>
        <w:tc>
          <w:tcPr>
            <w:tcW w:w="985" w:type="dxa"/>
            <w:vAlign w:val="center"/>
          </w:tcPr>
          <w:p w14:paraId="4B2F1FE9" w14:textId="77777777" w:rsidR="005964FA" w:rsidRPr="00B673EB" w:rsidRDefault="005964FA" w:rsidP="000053E6">
            <w:pPr>
              <w:jc w:val="center"/>
              <w:rPr>
                <w:sz w:val="16"/>
                <w:szCs w:val="16"/>
              </w:rPr>
            </w:pPr>
          </w:p>
        </w:tc>
        <w:tc>
          <w:tcPr>
            <w:tcW w:w="880" w:type="dxa"/>
            <w:vAlign w:val="center"/>
          </w:tcPr>
          <w:p w14:paraId="69E80B4D" w14:textId="77777777" w:rsidR="005964FA" w:rsidRPr="00B673EB" w:rsidRDefault="005964FA" w:rsidP="000053E6">
            <w:pPr>
              <w:jc w:val="center"/>
              <w:rPr>
                <w:sz w:val="16"/>
                <w:szCs w:val="16"/>
              </w:rPr>
            </w:pPr>
          </w:p>
        </w:tc>
        <w:tc>
          <w:tcPr>
            <w:tcW w:w="0" w:type="auto"/>
            <w:vAlign w:val="center"/>
          </w:tcPr>
          <w:p w14:paraId="06068B21" w14:textId="11D03600" w:rsidR="005964FA" w:rsidRPr="00B673EB" w:rsidRDefault="005964FA" w:rsidP="000053E6">
            <w:pPr>
              <w:jc w:val="center"/>
              <w:rPr>
                <w:sz w:val="16"/>
                <w:szCs w:val="16"/>
              </w:rPr>
            </w:pPr>
            <w:r w:rsidRPr="00B673EB">
              <w:rPr>
                <w:sz w:val="16"/>
                <w:szCs w:val="16"/>
              </w:rPr>
              <w:t>3.31%</w:t>
            </w:r>
          </w:p>
        </w:tc>
      </w:tr>
      <w:tr w:rsidR="005964FA" w:rsidRPr="00480BA6" w14:paraId="01A601C0" w14:textId="77777777" w:rsidTr="008A6546">
        <w:tblPrEx>
          <w:jc w:val="left"/>
        </w:tblPrEx>
        <w:trPr>
          <w:trHeight w:hRule="exact" w:val="424"/>
        </w:trPr>
        <w:tc>
          <w:tcPr>
            <w:tcW w:w="0" w:type="auto"/>
            <w:vMerge/>
            <w:shd w:val="clear" w:color="auto" w:fill="9CC2E5" w:themeFill="accent1" w:themeFillTint="99"/>
            <w:vAlign w:val="center"/>
          </w:tcPr>
          <w:p w14:paraId="50F63B5D" w14:textId="51958A77" w:rsidR="005964FA" w:rsidRPr="00B673EB" w:rsidRDefault="005964FA" w:rsidP="005964FA">
            <w:pPr>
              <w:jc w:val="center"/>
              <w:rPr>
                <w:sz w:val="16"/>
                <w:szCs w:val="16"/>
              </w:rPr>
            </w:pPr>
          </w:p>
        </w:tc>
        <w:tc>
          <w:tcPr>
            <w:tcW w:w="2142" w:type="dxa"/>
            <w:vAlign w:val="center"/>
          </w:tcPr>
          <w:p w14:paraId="115036C1" w14:textId="4784DC56" w:rsidR="005964FA" w:rsidRPr="00B673EB" w:rsidRDefault="005964FA" w:rsidP="000053E6">
            <w:pPr>
              <w:jc w:val="center"/>
              <w:rPr>
                <w:sz w:val="16"/>
                <w:szCs w:val="16"/>
              </w:rPr>
            </w:pPr>
            <w:r w:rsidRPr="00B673EB">
              <w:rPr>
                <w:rFonts w:hint="eastAsia"/>
                <w:sz w:val="16"/>
                <w:szCs w:val="16"/>
              </w:rPr>
              <w:t>R15/16CDRX</w:t>
            </w:r>
            <w:r w:rsidR="006C1674" w:rsidRPr="00B673EB">
              <w:rPr>
                <w:sz w:val="16"/>
                <w:szCs w:val="16"/>
              </w:rPr>
              <w:t xml:space="preserve"> (16_14_4)</w:t>
            </w:r>
          </w:p>
        </w:tc>
        <w:tc>
          <w:tcPr>
            <w:tcW w:w="956" w:type="dxa"/>
            <w:vAlign w:val="center"/>
          </w:tcPr>
          <w:p w14:paraId="58F95878" w14:textId="747D0AB8" w:rsidR="005964FA" w:rsidRPr="00B673EB" w:rsidRDefault="005964FA" w:rsidP="000053E6">
            <w:pPr>
              <w:jc w:val="center"/>
              <w:rPr>
                <w:sz w:val="16"/>
                <w:szCs w:val="16"/>
              </w:rPr>
            </w:pPr>
            <w:r w:rsidRPr="00B673EB">
              <w:rPr>
                <w:sz w:val="16"/>
                <w:szCs w:val="16"/>
              </w:rPr>
              <w:t>13</w:t>
            </w:r>
          </w:p>
        </w:tc>
        <w:tc>
          <w:tcPr>
            <w:tcW w:w="1552" w:type="dxa"/>
            <w:vAlign w:val="center"/>
          </w:tcPr>
          <w:p w14:paraId="70C3CC02" w14:textId="2A592508" w:rsidR="005964FA" w:rsidRPr="00B673EB" w:rsidRDefault="005964FA" w:rsidP="000053E6">
            <w:pPr>
              <w:jc w:val="center"/>
              <w:rPr>
                <w:sz w:val="16"/>
                <w:szCs w:val="16"/>
              </w:rPr>
            </w:pPr>
            <w:r w:rsidRPr="00B673EB">
              <w:rPr>
                <w:sz w:val="16"/>
                <w:szCs w:val="16"/>
              </w:rPr>
              <w:t>13</w:t>
            </w:r>
          </w:p>
        </w:tc>
        <w:tc>
          <w:tcPr>
            <w:tcW w:w="987" w:type="dxa"/>
            <w:vAlign w:val="center"/>
          </w:tcPr>
          <w:p w14:paraId="22764F75" w14:textId="6F9E9F47" w:rsidR="005964FA" w:rsidRPr="00B673EB" w:rsidRDefault="005964FA" w:rsidP="000053E6">
            <w:pPr>
              <w:jc w:val="center"/>
              <w:rPr>
                <w:sz w:val="16"/>
                <w:szCs w:val="16"/>
              </w:rPr>
            </w:pPr>
            <w:r w:rsidRPr="00B673EB">
              <w:rPr>
                <w:sz w:val="16"/>
                <w:szCs w:val="16"/>
              </w:rPr>
              <w:t>91.58%</w:t>
            </w:r>
          </w:p>
        </w:tc>
        <w:tc>
          <w:tcPr>
            <w:tcW w:w="985" w:type="dxa"/>
            <w:vAlign w:val="center"/>
          </w:tcPr>
          <w:p w14:paraId="2FD2F02E" w14:textId="77777777" w:rsidR="005964FA" w:rsidRPr="00B673EB" w:rsidRDefault="005964FA" w:rsidP="000053E6">
            <w:pPr>
              <w:jc w:val="center"/>
              <w:rPr>
                <w:sz w:val="16"/>
                <w:szCs w:val="16"/>
              </w:rPr>
            </w:pPr>
          </w:p>
        </w:tc>
        <w:tc>
          <w:tcPr>
            <w:tcW w:w="880" w:type="dxa"/>
            <w:vAlign w:val="center"/>
          </w:tcPr>
          <w:p w14:paraId="4A54E2C9" w14:textId="77777777" w:rsidR="005964FA" w:rsidRPr="00B673EB" w:rsidRDefault="005964FA" w:rsidP="000053E6">
            <w:pPr>
              <w:jc w:val="center"/>
              <w:rPr>
                <w:sz w:val="16"/>
                <w:szCs w:val="16"/>
              </w:rPr>
            </w:pPr>
          </w:p>
        </w:tc>
        <w:tc>
          <w:tcPr>
            <w:tcW w:w="0" w:type="auto"/>
            <w:vAlign w:val="center"/>
          </w:tcPr>
          <w:p w14:paraId="358D1D33" w14:textId="7BB44EA0" w:rsidR="005964FA" w:rsidRPr="00B673EB" w:rsidRDefault="005964FA" w:rsidP="000053E6">
            <w:pPr>
              <w:jc w:val="center"/>
              <w:rPr>
                <w:sz w:val="16"/>
                <w:szCs w:val="16"/>
              </w:rPr>
            </w:pPr>
            <w:r w:rsidRPr="00B673EB">
              <w:rPr>
                <w:sz w:val="16"/>
                <w:szCs w:val="16"/>
              </w:rPr>
              <w:t>2.24%</w:t>
            </w:r>
          </w:p>
        </w:tc>
      </w:tr>
      <w:tr w:rsidR="005964FA" w:rsidRPr="00480BA6" w14:paraId="707F6CBC" w14:textId="77777777" w:rsidTr="008A6546">
        <w:tblPrEx>
          <w:jc w:val="left"/>
        </w:tblPrEx>
        <w:trPr>
          <w:trHeight w:hRule="exact" w:val="283"/>
        </w:trPr>
        <w:tc>
          <w:tcPr>
            <w:tcW w:w="0" w:type="auto"/>
            <w:vMerge/>
            <w:shd w:val="clear" w:color="auto" w:fill="9CC2E5" w:themeFill="accent1" w:themeFillTint="99"/>
            <w:vAlign w:val="center"/>
          </w:tcPr>
          <w:p w14:paraId="589DDC85" w14:textId="4DB61753" w:rsidR="005964FA" w:rsidRPr="00B673EB" w:rsidRDefault="005964FA" w:rsidP="005964FA">
            <w:pPr>
              <w:jc w:val="center"/>
              <w:rPr>
                <w:sz w:val="16"/>
                <w:szCs w:val="16"/>
              </w:rPr>
            </w:pPr>
          </w:p>
        </w:tc>
        <w:tc>
          <w:tcPr>
            <w:tcW w:w="2142" w:type="dxa"/>
            <w:vAlign w:val="center"/>
          </w:tcPr>
          <w:p w14:paraId="3B21B5E1" w14:textId="7398060F" w:rsidR="005964FA" w:rsidRPr="00B673EB" w:rsidRDefault="005964FA" w:rsidP="000053E6">
            <w:pPr>
              <w:jc w:val="center"/>
              <w:rPr>
                <w:sz w:val="16"/>
                <w:szCs w:val="16"/>
              </w:rPr>
            </w:pPr>
            <w:proofErr w:type="spellStart"/>
            <w:r w:rsidRPr="00B673EB">
              <w:rPr>
                <w:rFonts w:hint="eastAsia"/>
                <w:sz w:val="16"/>
                <w:szCs w:val="16"/>
              </w:rPr>
              <w:t>eCDRX</w:t>
            </w:r>
            <w:proofErr w:type="spellEnd"/>
            <w:r w:rsidR="006C1674" w:rsidRPr="00B673EB">
              <w:rPr>
                <w:sz w:val="16"/>
                <w:szCs w:val="16"/>
              </w:rPr>
              <w:t xml:space="preserve"> (16_6_4)</w:t>
            </w:r>
          </w:p>
        </w:tc>
        <w:tc>
          <w:tcPr>
            <w:tcW w:w="956" w:type="dxa"/>
            <w:vAlign w:val="center"/>
          </w:tcPr>
          <w:p w14:paraId="6E5DD856" w14:textId="7C111B58" w:rsidR="005964FA" w:rsidRPr="00B673EB" w:rsidRDefault="005964FA" w:rsidP="000053E6">
            <w:pPr>
              <w:jc w:val="center"/>
              <w:rPr>
                <w:sz w:val="16"/>
                <w:szCs w:val="16"/>
              </w:rPr>
            </w:pPr>
            <w:r w:rsidRPr="00B673EB">
              <w:rPr>
                <w:sz w:val="16"/>
                <w:szCs w:val="16"/>
              </w:rPr>
              <w:t>13</w:t>
            </w:r>
          </w:p>
        </w:tc>
        <w:tc>
          <w:tcPr>
            <w:tcW w:w="1552" w:type="dxa"/>
            <w:vAlign w:val="center"/>
          </w:tcPr>
          <w:p w14:paraId="21416064" w14:textId="38EE5F07" w:rsidR="005964FA" w:rsidRPr="00B673EB" w:rsidRDefault="005964FA" w:rsidP="000053E6">
            <w:pPr>
              <w:jc w:val="center"/>
              <w:rPr>
                <w:sz w:val="16"/>
                <w:szCs w:val="16"/>
              </w:rPr>
            </w:pPr>
            <w:r w:rsidRPr="00B673EB">
              <w:rPr>
                <w:sz w:val="16"/>
                <w:szCs w:val="16"/>
              </w:rPr>
              <w:t>13</w:t>
            </w:r>
          </w:p>
        </w:tc>
        <w:tc>
          <w:tcPr>
            <w:tcW w:w="987" w:type="dxa"/>
            <w:vAlign w:val="center"/>
          </w:tcPr>
          <w:p w14:paraId="641BADA0" w14:textId="33516A71" w:rsidR="005964FA" w:rsidRPr="00B673EB" w:rsidRDefault="005964FA" w:rsidP="000053E6">
            <w:pPr>
              <w:jc w:val="center"/>
              <w:rPr>
                <w:sz w:val="16"/>
                <w:szCs w:val="16"/>
              </w:rPr>
            </w:pPr>
            <w:r w:rsidRPr="00B673EB">
              <w:rPr>
                <w:sz w:val="16"/>
                <w:szCs w:val="16"/>
              </w:rPr>
              <w:t>91.21%</w:t>
            </w:r>
          </w:p>
        </w:tc>
        <w:tc>
          <w:tcPr>
            <w:tcW w:w="985" w:type="dxa"/>
            <w:vAlign w:val="center"/>
          </w:tcPr>
          <w:p w14:paraId="14E0B00A" w14:textId="77777777" w:rsidR="005964FA" w:rsidRPr="00B673EB" w:rsidRDefault="005964FA" w:rsidP="000053E6">
            <w:pPr>
              <w:jc w:val="center"/>
              <w:rPr>
                <w:sz w:val="16"/>
                <w:szCs w:val="16"/>
              </w:rPr>
            </w:pPr>
          </w:p>
        </w:tc>
        <w:tc>
          <w:tcPr>
            <w:tcW w:w="880" w:type="dxa"/>
            <w:vAlign w:val="center"/>
          </w:tcPr>
          <w:p w14:paraId="0ACE2C1B" w14:textId="77777777" w:rsidR="005964FA" w:rsidRPr="00B673EB" w:rsidRDefault="005964FA" w:rsidP="000053E6">
            <w:pPr>
              <w:jc w:val="center"/>
              <w:rPr>
                <w:sz w:val="16"/>
                <w:szCs w:val="16"/>
              </w:rPr>
            </w:pPr>
          </w:p>
        </w:tc>
        <w:tc>
          <w:tcPr>
            <w:tcW w:w="0" w:type="auto"/>
            <w:vAlign w:val="center"/>
          </w:tcPr>
          <w:p w14:paraId="227EAB54" w14:textId="4F394BE8" w:rsidR="005964FA" w:rsidRPr="00B673EB" w:rsidRDefault="005964FA" w:rsidP="000053E6">
            <w:pPr>
              <w:jc w:val="center"/>
              <w:rPr>
                <w:sz w:val="16"/>
                <w:szCs w:val="16"/>
              </w:rPr>
            </w:pPr>
            <w:r w:rsidRPr="00B673EB">
              <w:rPr>
                <w:sz w:val="16"/>
                <w:szCs w:val="16"/>
              </w:rPr>
              <w:t>21.93%</w:t>
            </w:r>
          </w:p>
        </w:tc>
      </w:tr>
      <w:tr w:rsidR="005964FA" w:rsidRPr="00480BA6" w14:paraId="247F688A" w14:textId="77777777" w:rsidTr="008A6546">
        <w:tblPrEx>
          <w:jc w:val="left"/>
        </w:tblPrEx>
        <w:trPr>
          <w:trHeight w:hRule="exact" w:val="283"/>
        </w:trPr>
        <w:tc>
          <w:tcPr>
            <w:tcW w:w="0" w:type="auto"/>
            <w:vMerge/>
            <w:shd w:val="clear" w:color="auto" w:fill="9CC2E5" w:themeFill="accent1" w:themeFillTint="99"/>
            <w:vAlign w:val="center"/>
          </w:tcPr>
          <w:p w14:paraId="637B637A" w14:textId="0C1AD31A" w:rsidR="005964FA" w:rsidRPr="00B673EB" w:rsidRDefault="005964FA" w:rsidP="005964FA">
            <w:pPr>
              <w:jc w:val="center"/>
              <w:rPr>
                <w:sz w:val="16"/>
                <w:szCs w:val="16"/>
              </w:rPr>
            </w:pPr>
          </w:p>
        </w:tc>
        <w:tc>
          <w:tcPr>
            <w:tcW w:w="2142" w:type="dxa"/>
            <w:vAlign w:val="center"/>
          </w:tcPr>
          <w:p w14:paraId="0FA430D7" w14:textId="31C59FA2" w:rsidR="005964FA" w:rsidRPr="00B673EB" w:rsidRDefault="005964FA" w:rsidP="000053E6">
            <w:pPr>
              <w:jc w:val="center"/>
              <w:rPr>
                <w:sz w:val="16"/>
                <w:szCs w:val="16"/>
              </w:rPr>
            </w:pPr>
            <w:r w:rsidRPr="00B673EB">
              <w:rPr>
                <w:rFonts w:hint="eastAsia"/>
                <w:sz w:val="16"/>
                <w:szCs w:val="16"/>
              </w:rPr>
              <w:t>R17 PDCCH skipping</w:t>
            </w:r>
          </w:p>
        </w:tc>
        <w:tc>
          <w:tcPr>
            <w:tcW w:w="956" w:type="dxa"/>
            <w:vAlign w:val="center"/>
          </w:tcPr>
          <w:p w14:paraId="3BD9F266" w14:textId="3752EB64" w:rsidR="005964FA" w:rsidRPr="00B673EB" w:rsidRDefault="005964FA" w:rsidP="000053E6">
            <w:pPr>
              <w:jc w:val="center"/>
              <w:rPr>
                <w:sz w:val="16"/>
                <w:szCs w:val="16"/>
              </w:rPr>
            </w:pPr>
            <w:r w:rsidRPr="00B673EB">
              <w:rPr>
                <w:sz w:val="16"/>
                <w:szCs w:val="16"/>
              </w:rPr>
              <w:t>13</w:t>
            </w:r>
          </w:p>
        </w:tc>
        <w:tc>
          <w:tcPr>
            <w:tcW w:w="1552" w:type="dxa"/>
            <w:vAlign w:val="center"/>
          </w:tcPr>
          <w:p w14:paraId="3334FE0F" w14:textId="2BC04F15" w:rsidR="005964FA" w:rsidRPr="00B673EB" w:rsidRDefault="005964FA" w:rsidP="000053E6">
            <w:pPr>
              <w:jc w:val="center"/>
              <w:rPr>
                <w:sz w:val="16"/>
                <w:szCs w:val="16"/>
              </w:rPr>
            </w:pPr>
            <w:r w:rsidRPr="00B673EB">
              <w:rPr>
                <w:sz w:val="16"/>
                <w:szCs w:val="16"/>
              </w:rPr>
              <w:t>13</w:t>
            </w:r>
          </w:p>
        </w:tc>
        <w:tc>
          <w:tcPr>
            <w:tcW w:w="987" w:type="dxa"/>
            <w:vAlign w:val="center"/>
          </w:tcPr>
          <w:p w14:paraId="13035879" w14:textId="556D506F" w:rsidR="005964FA" w:rsidRPr="00B673EB" w:rsidRDefault="005964FA" w:rsidP="000053E6">
            <w:pPr>
              <w:jc w:val="center"/>
              <w:rPr>
                <w:sz w:val="16"/>
                <w:szCs w:val="16"/>
              </w:rPr>
            </w:pPr>
            <w:r w:rsidRPr="00B673EB">
              <w:rPr>
                <w:sz w:val="16"/>
                <w:szCs w:val="16"/>
              </w:rPr>
              <w:t>91.21%</w:t>
            </w:r>
          </w:p>
        </w:tc>
        <w:tc>
          <w:tcPr>
            <w:tcW w:w="985" w:type="dxa"/>
            <w:vAlign w:val="center"/>
          </w:tcPr>
          <w:p w14:paraId="0265D754" w14:textId="77777777" w:rsidR="005964FA" w:rsidRPr="00B673EB" w:rsidRDefault="005964FA" w:rsidP="000053E6">
            <w:pPr>
              <w:jc w:val="center"/>
              <w:rPr>
                <w:sz w:val="16"/>
                <w:szCs w:val="16"/>
              </w:rPr>
            </w:pPr>
          </w:p>
        </w:tc>
        <w:tc>
          <w:tcPr>
            <w:tcW w:w="880" w:type="dxa"/>
            <w:vAlign w:val="center"/>
          </w:tcPr>
          <w:p w14:paraId="18025BEE" w14:textId="77777777" w:rsidR="005964FA" w:rsidRPr="00B673EB" w:rsidRDefault="005964FA" w:rsidP="000053E6">
            <w:pPr>
              <w:jc w:val="center"/>
              <w:rPr>
                <w:sz w:val="16"/>
                <w:szCs w:val="16"/>
              </w:rPr>
            </w:pPr>
          </w:p>
        </w:tc>
        <w:tc>
          <w:tcPr>
            <w:tcW w:w="0" w:type="auto"/>
            <w:vAlign w:val="center"/>
          </w:tcPr>
          <w:p w14:paraId="2D8D6599" w14:textId="6421DFD1" w:rsidR="005964FA" w:rsidRPr="00B673EB" w:rsidRDefault="005964FA" w:rsidP="000053E6">
            <w:pPr>
              <w:jc w:val="center"/>
              <w:rPr>
                <w:sz w:val="16"/>
                <w:szCs w:val="16"/>
              </w:rPr>
            </w:pPr>
            <w:r w:rsidRPr="00B673EB">
              <w:rPr>
                <w:sz w:val="16"/>
                <w:szCs w:val="16"/>
              </w:rPr>
              <w:t>29.18%</w:t>
            </w:r>
          </w:p>
        </w:tc>
      </w:tr>
      <w:tr w:rsidR="005964FA" w:rsidRPr="00480BA6" w14:paraId="57AF5588" w14:textId="77777777" w:rsidTr="008A6546">
        <w:tblPrEx>
          <w:jc w:val="left"/>
        </w:tblPrEx>
        <w:trPr>
          <w:trHeight w:hRule="exact" w:val="283"/>
        </w:trPr>
        <w:tc>
          <w:tcPr>
            <w:tcW w:w="0" w:type="auto"/>
            <w:vMerge w:val="restart"/>
            <w:shd w:val="clear" w:color="auto" w:fill="9CC2E5" w:themeFill="accent1" w:themeFillTint="99"/>
            <w:vAlign w:val="center"/>
          </w:tcPr>
          <w:p w14:paraId="46DA3453" w14:textId="2478555F" w:rsidR="005964FA" w:rsidRPr="00B673EB" w:rsidRDefault="005964FA" w:rsidP="00A26AC8">
            <w:pPr>
              <w:jc w:val="center"/>
              <w:rPr>
                <w:sz w:val="16"/>
                <w:szCs w:val="16"/>
              </w:rPr>
            </w:pPr>
            <w:r w:rsidRPr="00B673EB">
              <w:rPr>
                <w:rFonts w:hint="eastAsia"/>
                <w:sz w:val="16"/>
                <w:szCs w:val="16"/>
              </w:rPr>
              <w:t>QC</w:t>
            </w:r>
          </w:p>
        </w:tc>
        <w:tc>
          <w:tcPr>
            <w:tcW w:w="2142" w:type="dxa"/>
            <w:vAlign w:val="center"/>
          </w:tcPr>
          <w:p w14:paraId="3C1624DA" w14:textId="0589DA54" w:rsidR="005964FA" w:rsidRPr="00B673EB" w:rsidRDefault="005964FA" w:rsidP="00A26AC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956" w:type="dxa"/>
            <w:vAlign w:val="center"/>
          </w:tcPr>
          <w:p w14:paraId="07932E92" w14:textId="031D2EE1" w:rsidR="005964FA" w:rsidRPr="00B673EB" w:rsidRDefault="005964FA" w:rsidP="00A26AC8">
            <w:pPr>
              <w:jc w:val="center"/>
              <w:rPr>
                <w:sz w:val="16"/>
                <w:szCs w:val="16"/>
              </w:rPr>
            </w:pPr>
            <w:r w:rsidRPr="00B673EB">
              <w:rPr>
                <w:sz w:val="16"/>
                <w:szCs w:val="16"/>
              </w:rPr>
              <w:t>11</w:t>
            </w:r>
          </w:p>
        </w:tc>
        <w:tc>
          <w:tcPr>
            <w:tcW w:w="1552" w:type="dxa"/>
            <w:vAlign w:val="center"/>
          </w:tcPr>
          <w:p w14:paraId="346E5335" w14:textId="0BA6B3AC" w:rsidR="005964FA" w:rsidRPr="00B673EB" w:rsidRDefault="005964FA" w:rsidP="00A26AC8">
            <w:pPr>
              <w:jc w:val="center"/>
              <w:rPr>
                <w:sz w:val="16"/>
                <w:szCs w:val="16"/>
              </w:rPr>
            </w:pPr>
            <w:r w:rsidRPr="00B673EB">
              <w:rPr>
                <w:sz w:val="16"/>
                <w:szCs w:val="16"/>
              </w:rPr>
              <w:t>11</w:t>
            </w:r>
          </w:p>
        </w:tc>
        <w:tc>
          <w:tcPr>
            <w:tcW w:w="987" w:type="dxa"/>
            <w:vAlign w:val="center"/>
          </w:tcPr>
          <w:p w14:paraId="077AF821" w14:textId="6BFEB8EB" w:rsidR="005964FA" w:rsidRPr="00B673EB" w:rsidRDefault="00B869B0" w:rsidP="00A26AC8">
            <w:pPr>
              <w:jc w:val="center"/>
              <w:rPr>
                <w:sz w:val="16"/>
                <w:szCs w:val="16"/>
              </w:rPr>
            </w:pPr>
            <w:r>
              <w:rPr>
                <w:rFonts w:eastAsia="DengXian"/>
                <w:color w:val="000000"/>
                <w:sz w:val="16"/>
                <w:szCs w:val="16"/>
              </w:rPr>
              <w:t>94.37%</w:t>
            </w:r>
          </w:p>
        </w:tc>
        <w:tc>
          <w:tcPr>
            <w:tcW w:w="985" w:type="dxa"/>
            <w:vAlign w:val="center"/>
          </w:tcPr>
          <w:p w14:paraId="138DB9FC" w14:textId="410C95BD" w:rsidR="005964FA" w:rsidRPr="00B673EB" w:rsidRDefault="00B869B0" w:rsidP="00A26AC8">
            <w:pPr>
              <w:jc w:val="center"/>
              <w:rPr>
                <w:sz w:val="16"/>
                <w:szCs w:val="16"/>
              </w:rPr>
            </w:pPr>
            <w:r>
              <w:rPr>
                <w:rFonts w:eastAsia="DengXian"/>
                <w:color w:val="000000"/>
                <w:sz w:val="16"/>
                <w:szCs w:val="16"/>
              </w:rPr>
              <w:t>94.37%</w:t>
            </w:r>
          </w:p>
        </w:tc>
        <w:tc>
          <w:tcPr>
            <w:tcW w:w="880" w:type="dxa"/>
            <w:vAlign w:val="center"/>
          </w:tcPr>
          <w:p w14:paraId="3F24A5EB" w14:textId="1C8AA42B" w:rsidR="005964FA" w:rsidRPr="00B673EB" w:rsidRDefault="00B869B0" w:rsidP="00A26AC8">
            <w:pPr>
              <w:jc w:val="center"/>
              <w:rPr>
                <w:sz w:val="16"/>
                <w:szCs w:val="16"/>
              </w:rPr>
            </w:pPr>
            <w:r>
              <w:rPr>
                <w:rFonts w:eastAsia="DengXian"/>
                <w:color w:val="000000"/>
                <w:sz w:val="16"/>
                <w:szCs w:val="16"/>
              </w:rPr>
              <w:t>99.74%</w:t>
            </w:r>
          </w:p>
        </w:tc>
        <w:tc>
          <w:tcPr>
            <w:tcW w:w="0" w:type="auto"/>
            <w:vAlign w:val="center"/>
          </w:tcPr>
          <w:p w14:paraId="7BFDEE63" w14:textId="02943B48" w:rsidR="005964FA" w:rsidRPr="00B673EB" w:rsidRDefault="005964FA" w:rsidP="00A26AC8">
            <w:pPr>
              <w:jc w:val="center"/>
              <w:rPr>
                <w:sz w:val="16"/>
                <w:szCs w:val="16"/>
              </w:rPr>
            </w:pPr>
            <w:r w:rsidRPr="00B673EB">
              <w:rPr>
                <w:sz w:val="16"/>
                <w:szCs w:val="16"/>
              </w:rPr>
              <w:t>0</w:t>
            </w:r>
          </w:p>
        </w:tc>
      </w:tr>
      <w:tr w:rsidR="00A26AC8" w:rsidRPr="00480BA6" w14:paraId="3AB5E185" w14:textId="77777777" w:rsidTr="008A6546">
        <w:tblPrEx>
          <w:jc w:val="left"/>
        </w:tblPrEx>
        <w:trPr>
          <w:trHeight w:hRule="exact" w:val="426"/>
        </w:trPr>
        <w:tc>
          <w:tcPr>
            <w:tcW w:w="0" w:type="auto"/>
            <w:vMerge/>
            <w:shd w:val="clear" w:color="auto" w:fill="9CC2E5" w:themeFill="accent1" w:themeFillTint="99"/>
            <w:vAlign w:val="center"/>
          </w:tcPr>
          <w:p w14:paraId="047DFA35" w14:textId="5B40390B" w:rsidR="00A26AC8" w:rsidRPr="00B673EB" w:rsidRDefault="00A26AC8" w:rsidP="00A26AC8">
            <w:pPr>
              <w:jc w:val="center"/>
              <w:rPr>
                <w:sz w:val="16"/>
                <w:szCs w:val="16"/>
              </w:rPr>
            </w:pPr>
          </w:p>
        </w:tc>
        <w:tc>
          <w:tcPr>
            <w:tcW w:w="2142" w:type="dxa"/>
            <w:vAlign w:val="center"/>
          </w:tcPr>
          <w:p w14:paraId="6FF474A1" w14:textId="700BCDD4" w:rsidR="00A26AC8" w:rsidRPr="00B673EB" w:rsidRDefault="00A26AC8" w:rsidP="00A26AC8">
            <w:pPr>
              <w:jc w:val="center"/>
              <w:rPr>
                <w:sz w:val="16"/>
                <w:szCs w:val="16"/>
              </w:rPr>
            </w:pPr>
            <w:r w:rsidRPr="00B673EB">
              <w:rPr>
                <w:rFonts w:hint="eastAsia"/>
                <w:sz w:val="16"/>
                <w:szCs w:val="16"/>
              </w:rPr>
              <w:t>R15/16CDRX</w:t>
            </w:r>
            <w:r w:rsidR="006C1674" w:rsidRPr="00B673EB">
              <w:rPr>
                <w:sz w:val="16"/>
                <w:szCs w:val="16"/>
              </w:rPr>
              <w:t xml:space="preserve"> (8_6_4)</w:t>
            </w:r>
          </w:p>
        </w:tc>
        <w:tc>
          <w:tcPr>
            <w:tcW w:w="956" w:type="dxa"/>
            <w:vAlign w:val="center"/>
          </w:tcPr>
          <w:p w14:paraId="53628326" w14:textId="55C51427"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054E3AED" w14:textId="06AAAA8D"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25373BB7" w14:textId="69211DDD" w:rsidR="00A26AC8" w:rsidRPr="00DC3662" w:rsidRDefault="00B869B0" w:rsidP="00A26AC8">
            <w:pPr>
              <w:jc w:val="center"/>
              <w:rPr>
                <w:color w:val="FF0000"/>
                <w:sz w:val="16"/>
                <w:szCs w:val="16"/>
              </w:rPr>
            </w:pPr>
            <w:r>
              <w:rPr>
                <w:rFonts w:eastAsia="DengXian"/>
                <w:color w:val="FF0000"/>
                <w:sz w:val="16"/>
                <w:szCs w:val="16"/>
              </w:rPr>
              <w:t>38.96%</w:t>
            </w:r>
          </w:p>
        </w:tc>
        <w:tc>
          <w:tcPr>
            <w:tcW w:w="985" w:type="dxa"/>
            <w:vAlign w:val="center"/>
          </w:tcPr>
          <w:p w14:paraId="52FA9600" w14:textId="707E7D74" w:rsidR="00A26AC8" w:rsidRPr="00DC3662" w:rsidRDefault="00B869B0" w:rsidP="00A26AC8">
            <w:pPr>
              <w:jc w:val="center"/>
              <w:rPr>
                <w:color w:val="FF0000"/>
                <w:sz w:val="16"/>
                <w:szCs w:val="16"/>
              </w:rPr>
            </w:pPr>
            <w:r>
              <w:rPr>
                <w:rFonts w:eastAsia="DengXian"/>
                <w:color w:val="FF0000"/>
                <w:sz w:val="16"/>
                <w:szCs w:val="16"/>
              </w:rPr>
              <w:t>75.07%</w:t>
            </w:r>
          </w:p>
        </w:tc>
        <w:tc>
          <w:tcPr>
            <w:tcW w:w="880" w:type="dxa"/>
            <w:vAlign w:val="center"/>
          </w:tcPr>
          <w:p w14:paraId="72595284" w14:textId="70799E70" w:rsidR="00A26AC8" w:rsidRPr="00DC3662" w:rsidRDefault="00B869B0" w:rsidP="00A26AC8">
            <w:pPr>
              <w:jc w:val="center"/>
              <w:rPr>
                <w:color w:val="FF0000"/>
                <w:sz w:val="16"/>
                <w:szCs w:val="16"/>
              </w:rPr>
            </w:pPr>
            <w:r>
              <w:rPr>
                <w:rFonts w:eastAsia="DengXian"/>
                <w:color w:val="FF0000"/>
                <w:sz w:val="16"/>
                <w:szCs w:val="16"/>
              </w:rPr>
              <w:t>50.82%</w:t>
            </w:r>
          </w:p>
        </w:tc>
        <w:tc>
          <w:tcPr>
            <w:tcW w:w="0" w:type="auto"/>
            <w:vAlign w:val="center"/>
          </w:tcPr>
          <w:p w14:paraId="67BF8DF5" w14:textId="42D9D6D6" w:rsidR="00A26AC8" w:rsidRPr="00B673EB" w:rsidRDefault="00A26AC8" w:rsidP="00A26AC8">
            <w:pPr>
              <w:jc w:val="center"/>
              <w:rPr>
                <w:sz w:val="16"/>
                <w:szCs w:val="16"/>
              </w:rPr>
            </w:pPr>
            <w:r w:rsidRPr="00B673EB">
              <w:rPr>
                <w:rFonts w:hint="eastAsia"/>
                <w:sz w:val="16"/>
                <w:szCs w:val="16"/>
              </w:rPr>
              <w:t>11.7333</w:t>
            </w:r>
            <w:r w:rsidR="00B869B0">
              <w:rPr>
                <w:sz w:val="16"/>
                <w:szCs w:val="16"/>
              </w:rPr>
              <w:t>%</w:t>
            </w:r>
          </w:p>
        </w:tc>
      </w:tr>
      <w:tr w:rsidR="00A26AC8" w:rsidRPr="00480BA6" w14:paraId="6A4574B5" w14:textId="77777777" w:rsidTr="008A6546">
        <w:tblPrEx>
          <w:jc w:val="left"/>
        </w:tblPrEx>
        <w:trPr>
          <w:trHeight w:hRule="exact" w:val="431"/>
        </w:trPr>
        <w:tc>
          <w:tcPr>
            <w:tcW w:w="0" w:type="auto"/>
            <w:vMerge/>
            <w:shd w:val="clear" w:color="auto" w:fill="9CC2E5" w:themeFill="accent1" w:themeFillTint="99"/>
            <w:vAlign w:val="center"/>
          </w:tcPr>
          <w:p w14:paraId="1D3D3F95" w14:textId="1536A5F4" w:rsidR="00A26AC8" w:rsidRPr="00B673EB" w:rsidRDefault="00A26AC8" w:rsidP="00A26AC8">
            <w:pPr>
              <w:jc w:val="center"/>
              <w:rPr>
                <w:sz w:val="16"/>
                <w:szCs w:val="16"/>
              </w:rPr>
            </w:pPr>
          </w:p>
        </w:tc>
        <w:tc>
          <w:tcPr>
            <w:tcW w:w="2142" w:type="dxa"/>
            <w:vAlign w:val="center"/>
          </w:tcPr>
          <w:p w14:paraId="51BD0A00" w14:textId="05F2777F" w:rsidR="00A26AC8" w:rsidRPr="00B673EB" w:rsidRDefault="00A26AC8" w:rsidP="00A26AC8">
            <w:pPr>
              <w:jc w:val="center"/>
              <w:rPr>
                <w:sz w:val="16"/>
                <w:szCs w:val="16"/>
              </w:rPr>
            </w:pPr>
            <w:r w:rsidRPr="00B673EB">
              <w:rPr>
                <w:rFonts w:hint="eastAsia"/>
                <w:sz w:val="16"/>
                <w:szCs w:val="16"/>
              </w:rPr>
              <w:t>R15/16CDRX</w:t>
            </w:r>
            <w:r w:rsidR="006C1674" w:rsidRPr="00B673EB">
              <w:rPr>
                <w:sz w:val="16"/>
                <w:szCs w:val="16"/>
              </w:rPr>
              <w:t xml:space="preserve"> (8_4_6)</w:t>
            </w:r>
          </w:p>
        </w:tc>
        <w:tc>
          <w:tcPr>
            <w:tcW w:w="956" w:type="dxa"/>
            <w:vAlign w:val="center"/>
          </w:tcPr>
          <w:p w14:paraId="15447C4D" w14:textId="7E95D06D"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7F616219" w14:textId="0F3CCDC0"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55FD47E6" w14:textId="5CC247EA" w:rsidR="00A26AC8" w:rsidRPr="00B673EB" w:rsidRDefault="00B869B0" w:rsidP="00A26AC8">
            <w:pPr>
              <w:jc w:val="center"/>
              <w:rPr>
                <w:sz w:val="16"/>
                <w:szCs w:val="16"/>
              </w:rPr>
            </w:pPr>
            <w:r>
              <w:rPr>
                <w:rFonts w:eastAsia="DengXian"/>
                <w:color w:val="000000"/>
                <w:sz w:val="16"/>
                <w:szCs w:val="16"/>
              </w:rPr>
              <w:t>92.47%</w:t>
            </w:r>
          </w:p>
        </w:tc>
        <w:tc>
          <w:tcPr>
            <w:tcW w:w="985" w:type="dxa"/>
            <w:vAlign w:val="center"/>
          </w:tcPr>
          <w:p w14:paraId="70BC3544" w14:textId="56C71AAA" w:rsidR="00A26AC8" w:rsidRPr="00B673EB" w:rsidRDefault="00B869B0" w:rsidP="00A26AC8">
            <w:pPr>
              <w:jc w:val="center"/>
              <w:rPr>
                <w:sz w:val="16"/>
                <w:szCs w:val="16"/>
              </w:rPr>
            </w:pPr>
            <w:r>
              <w:rPr>
                <w:rFonts w:eastAsia="DengXian"/>
                <w:color w:val="000000"/>
                <w:sz w:val="16"/>
                <w:szCs w:val="16"/>
              </w:rPr>
              <w:t>92.47%</w:t>
            </w:r>
          </w:p>
        </w:tc>
        <w:tc>
          <w:tcPr>
            <w:tcW w:w="880" w:type="dxa"/>
            <w:vAlign w:val="center"/>
          </w:tcPr>
          <w:p w14:paraId="7F54756C" w14:textId="2F182E0F" w:rsidR="00A26AC8" w:rsidRPr="00B673EB" w:rsidRDefault="00B869B0" w:rsidP="00A26AC8">
            <w:pPr>
              <w:jc w:val="center"/>
              <w:rPr>
                <w:sz w:val="16"/>
                <w:szCs w:val="16"/>
              </w:rPr>
            </w:pPr>
            <w:r>
              <w:rPr>
                <w:rFonts w:eastAsia="DengXian"/>
                <w:color w:val="000000"/>
                <w:sz w:val="16"/>
                <w:szCs w:val="16"/>
              </w:rPr>
              <w:t>99.74%</w:t>
            </w:r>
          </w:p>
        </w:tc>
        <w:tc>
          <w:tcPr>
            <w:tcW w:w="0" w:type="auto"/>
            <w:vAlign w:val="center"/>
          </w:tcPr>
          <w:p w14:paraId="6629BD06" w14:textId="3A13A1DD" w:rsidR="00A26AC8" w:rsidRPr="00B673EB" w:rsidRDefault="00A26AC8" w:rsidP="00A26AC8">
            <w:pPr>
              <w:jc w:val="center"/>
              <w:rPr>
                <w:sz w:val="16"/>
                <w:szCs w:val="16"/>
              </w:rPr>
            </w:pPr>
            <w:r w:rsidRPr="00B673EB">
              <w:rPr>
                <w:rFonts w:hint="eastAsia"/>
                <w:sz w:val="16"/>
                <w:szCs w:val="16"/>
              </w:rPr>
              <w:t>7.0319</w:t>
            </w:r>
            <w:r w:rsidR="00B869B0">
              <w:rPr>
                <w:sz w:val="16"/>
                <w:szCs w:val="16"/>
              </w:rPr>
              <w:t>%</w:t>
            </w:r>
          </w:p>
        </w:tc>
      </w:tr>
      <w:tr w:rsidR="00A26AC8" w:rsidRPr="00480BA6" w14:paraId="1879D172" w14:textId="77777777" w:rsidTr="008A6546">
        <w:tblPrEx>
          <w:jc w:val="left"/>
        </w:tblPrEx>
        <w:trPr>
          <w:trHeight w:hRule="exact" w:val="422"/>
        </w:trPr>
        <w:tc>
          <w:tcPr>
            <w:tcW w:w="0" w:type="auto"/>
            <w:vMerge/>
            <w:shd w:val="clear" w:color="auto" w:fill="9CC2E5" w:themeFill="accent1" w:themeFillTint="99"/>
            <w:vAlign w:val="center"/>
          </w:tcPr>
          <w:p w14:paraId="25F3919C" w14:textId="118F0E04" w:rsidR="00A26AC8" w:rsidRPr="00B673EB" w:rsidRDefault="00A26AC8" w:rsidP="00A26AC8">
            <w:pPr>
              <w:jc w:val="center"/>
              <w:rPr>
                <w:sz w:val="16"/>
                <w:szCs w:val="16"/>
              </w:rPr>
            </w:pPr>
          </w:p>
        </w:tc>
        <w:tc>
          <w:tcPr>
            <w:tcW w:w="2142" w:type="dxa"/>
            <w:vAlign w:val="center"/>
          </w:tcPr>
          <w:p w14:paraId="0C25C280" w14:textId="24737682" w:rsidR="00A26AC8" w:rsidRPr="00B673EB" w:rsidRDefault="00A26AC8" w:rsidP="00A26AC8">
            <w:pPr>
              <w:jc w:val="center"/>
              <w:rPr>
                <w:sz w:val="16"/>
                <w:szCs w:val="16"/>
              </w:rPr>
            </w:pPr>
            <w:r w:rsidRPr="00B673EB">
              <w:rPr>
                <w:rFonts w:hint="eastAsia"/>
                <w:sz w:val="16"/>
                <w:szCs w:val="16"/>
              </w:rPr>
              <w:t>R15/16CDRX</w:t>
            </w:r>
            <w:r w:rsidR="006C1674" w:rsidRPr="00B673EB">
              <w:rPr>
                <w:sz w:val="16"/>
                <w:szCs w:val="16"/>
              </w:rPr>
              <w:t xml:space="preserve"> (8_6_6)</w:t>
            </w:r>
          </w:p>
        </w:tc>
        <w:tc>
          <w:tcPr>
            <w:tcW w:w="956" w:type="dxa"/>
            <w:vAlign w:val="center"/>
          </w:tcPr>
          <w:p w14:paraId="5B2C6180" w14:textId="7A8E1EA7"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50A547BC" w14:textId="7190C5F1"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6FBDE823" w14:textId="4E6AF309" w:rsidR="00A26AC8" w:rsidRPr="00B673EB" w:rsidRDefault="00B869B0" w:rsidP="00A26AC8">
            <w:pPr>
              <w:jc w:val="center"/>
              <w:rPr>
                <w:sz w:val="16"/>
                <w:szCs w:val="16"/>
              </w:rPr>
            </w:pPr>
            <w:r>
              <w:rPr>
                <w:rFonts w:eastAsia="DengXian"/>
                <w:color w:val="000000"/>
                <w:sz w:val="16"/>
                <w:szCs w:val="16"/>
              </w:rPr>
              <w:t>92.04%</w:t>
            </w:r>
          </w:p>
        </w:tc>
        <w:tc>
          <w:tcPr>
            <w:tcW w:w="985" w:type="dxa"/>
            <w:vAlign w:val="center"/>
          </w:tcPr>
          <w:p w14:paraId="637F75AF" w14:textId="5F95B10F" w:rsidR="00A26AC8" w:rsidRPr="00B673EB" w:rsidRDefault="00B869B0" w:rsidP="00A26AC8">
            <w:pPr>
              <w:jc w:val="center"/>
              <w:rPr>
                <w:sz w:val="16"/>
                <w:szCs w:val="16"/>
              </w:rPr>
            </w:pPr>
            <w:r>
              <w:rPr>
                <w:rFonts w:eastAsia="DengXian"/>
                <w:color w:val="000000"/>
                <w:sz w:val="16"/>
                <w:szCs w:val="16"/>
              </w:rPr>
              <w:t>92.04%</w:t>
            </w:r>
          </w:p>
        </w:tc>
        <w:tc>
          <w:tcPr>
            <w:tcW w:w="880" w:type="dxa"/>
            <w:vAlign w:val="center"/>
          </w:tcPr>
          <w:p w14:paraId="2BD294DD" w14:textId="4C95F585" w:rsidR="00A26AC8" w:rsidRPr="00B673EB" w:rsidRDefault="00B869B0" w:rsidP="00A26AC8">
            <w:pPr>
              <w:jc w:val="center"/>
              <w:rPr>
                <w:sz w:val="16"/>
                <w:szCs w:val="16"/>
              </w:rPr>
            </w:pPr>
            <w:r>
              <w:rPr>
                <w:rFonts w:eastAsia="DengXian"/>
                <w:color w:val="000000"/>
                <w:sz w:val="16"/>
                <w:szCs w:val="16"/>
              </w:rPr>
              <w:t>99.74%</w:t>
            </w:r>
          </w:p>
        </w:tc>
        <w:tc>
          <w:tcPr>
            <w:tcW w:w="0" w:type="auto"/>
            <w:vAlign w:val="center"/>
          </w:tcPr>
          <w:p w14:paraId="48A5B767" w14:textId="1E357820" w:rsidR="00A26AC8" w:rsidRPr="00B673EB" w:rsidRDefault="00A26AC8" w:rsidP="00A26AC8">
            <w:pPr>
              <w:jc w:val="center"/>
              <w:rPr>
                <w:sz w:val="16"/>
                <w:szCs w:val="16"/>
              </w:rPr>
            </w:pPr>
            <w:r w:rsidRPr="00B673EB">
              <w:rPr>
                <w:rFonts w:hint="eastAsia"/>
                <w:sz w:val="16"/>
                <w:szCs w:val="16"/>
              </w:rPr>
              <w:t>5.3899</w:t>
            </w:r>
            <w:r w:rsidR="00B869B0">
              <w:rPr>
                <w:sz w:val="16"/>
                <w:szCs w:val="16"/>
              </w:rPr>
              <w:t>%</w:t>
            </w:r>
          </w:p>
        </w:tc>
      </w:tr>
      <w:tr w:rsidR="00A26AC8" w:rsidRPr="00480BA6" w14:paraId="56D4DD3E" w14:textId="77777777" w:rsidTr="008A6546">
        <w:tblPrEx>
          <w:jc w:val="left"/>
        </w:tblPrEx>
        <w:trPr>
          <w:trHeight w:hRule="exact" w:val="283"/>
        </w:trPr>
        <w:tc>
          <w:tcPr>
            <w:tcW w:w="0" w:type="auto"/>
            <w:vMerge/>
            <w:shd w:val="clear" w:color="auto" w:fill="9CC2E5" w:themeFill="accent1" w:themeFillTint="99"/>
            <w:vAlign w:val="center"/>
          </w:tcPr>
          <w:p w14:paraId="785D3E88" w14:textId="3706F6C4" w:rsidR="00A26AC8" w:rsidRPr="00B673EB" w:rsidRDefault="00A26AC8" w:rsidP="00A26AC8">
            <w:pPr>
              <w:jc w:val="center"/>
              <w:rPr>
                <w:sz w:val="16"/>
                <w:szCs w:val="16"/>
              </w:rPr>
            </w:pPr>
          </w:p>
        </w:tc>
        <w:tc>
          <w:tcPr>
            <w:tcW w:w="2142" w:type="dxa"/>
            <w:vAlign w:val="center"/>
          </w:tcPr>
          <w:p w14:paraId="2C34F0E7" w14:textId="3D10E89C" w:rsidR="00A26AC8" w:rsidRPr="00B673EB" w:rsidRDefault="00A26AC8" w:rsidP="00A26AC8">
            <w:pPr>
              <w:jc w:val="center"/>
              <w:rPr>
                <w:sz w:val="16"/>
                <w:szCs w:val="16"/>
              </w:rPr>
            </w:pPr>
            <w:r w:rsidRPr="00B673EB">
              <w:rPr>
                <w:rFonts w:hint="eastAsia"/>
                <w:sz w:val="16"/>
                <w:szCs w:val="16"/>
              </w:rPr>
              <w:t>Genie</w:t>
            </w:r>
          </w:p>
        </w:tc>
        <w:tc>
          <w:tcPr>
            <w:tcW w:w="956" w:type="dxa"/>
            <w:vAlign w:val="center"/>
          </w:tcPr>
          <w:p w14:paraId="449E3032" w14:textId="225672F0"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03ABBC8B" w14:textId="4C0C43A3"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6E6CD3D2" w14:textId="77078CAA" w:rsidR="00A26AC8" w:rsidRPr="00B673EB" w:rsidRDefault="00B869B0" w:rsidP="00A26AC8">
            <w:pPr>
              <w:jc w:val="center"/>
              <w:rPr>
                <w:sz w:val="16"/>
                <w:szCs w:val="16"/>
              </w:rPr>
            </w:pPr>
            <w:r>
              <w:rPr>
                <w:rFonts w:eastAsia="DengXian"/>
                <w:color w:val="000000"/>
                <w:sz w:val="16"/>
                <w:szCs w:val="16"/>
              </w:rPr>
              <w:t>94.37%</w:t>
            </w:r>
          </w:p>
        </w:tc>
        <w:tc>
          <w:tcPr>
            <w:tcW w:w="985" w:type="dxa"/>
            <w:vAlign w:val="center"/>
          </w:tcPr>
          <w:p w14:paraId="60070963" w14:textId="28D516D7" w:rsidR="00A26AC8" w:rsidRPr="00B673EB" w:rsidRDefault="00B869B0" w:rsidP="00A26AC8">
            <w:pPr>
              <w:jc w:val="center"/>
              <w:rPr>
                <w:sz w:val="16"/>
                <w:szCs w:val="16"/>
              </w:rPr>
            </w:pPr>
            <w:r>
              <w:rPr>
                <w:rFonts w:eastAsia="DengXian"/>
                <w:color w:val="000000"/>
                <w:sz w:val="16"/>
                <w:szCs w:val="16"/>
              </w:rPr>
              <w:t>94.37%</w:t>
            </w:r>
          </w:p>
        </w:tc>
        <w:tc>
          <w:tcPr>
            <w:tcW w:w="880" w:type="dxa"/>
            <w:vAlign w:val="center"/>
          </w:tcPr>
          <w:p w14:paraId="08FFFC9A" w14:textId="743E189F" w:rsidR="00A26AC8" w:rsidRPr="00B673EB" w:rsidRDefault="00B869B0" w:rsidP="00A26AC8">
            <w:pPr>
              <w:jc w:val="center"/>
              <w:rPr>
                <w:sz w:val="16"/>
                <w:szCs w:val="16"/>
              </w:rPr>
            </w:pPr>
            <w:r>
              <w:rPr>
                <w:rFonts w:eastAsia="DengXian"/>
                <w:color w:val="000000"/>
                <w:sz w:val="16"/>
                <w:szCs w:val="16"/>
              </w:rPr>
              <w:t>99.74%</w:t>
            </w:r>
          </w:p>
        </w:tc>
        <w:tc>
          <w:tcPr>
            <w:tcW w:w="0" w:type="auto"/>
            <w:vAlign w:val="center"/>
          </w:tcPr>
          <w:p w14:paraId="5F8A470E" w14:textId="044E1921" w:rsidR="00A26AC8" w:rsidRPr="00B673EB" w:rsidRDefault="00A26AC8" w:rsidP="00A26AC8">
            <w:pPr>
              <w:jc w:val="center"/>
              <w:rPr>
                <w:sz w:val="16"/>
                <w:szCs w:val="16"/>
              </w:rPr>
            </w:pPr>
            <w:r w:rsidRPr="00B673EB">
              <w:rPr>
                <w:rFonts w:hint="eastAsia"/>
                <w:sz w:val="16"/>
                <w:szCs w:val="16"/>
              </w:rPr>
              <w:t>18.1882</w:t>
            </w:r>
            <w:r w:rsidR="00B869B0">
              <w:rPr>
                <w:sz w:val="16"/>
                <w:szCs w:val="16"/>
              </w:rPr>
              <w:t>%</w:t>
            </w:r>
          </w:p>
        </w:tc>
      </w:tr>
      <w:tr w:rsidR="00A26AC8" w:rsidRPr="00480BA6" w14:paraId="66A80E63" w14:textId="77777777" w:rsidTr="008A6546">
        <w:tblPrEx>
          <w:jc w:val="left"/>
        </w:tblPrEx>
        <w:trPr>
          <w:trHeight w:hRule="exact" w:val="571"/>
        </w:trPr>
        <w:tc>
          <w:tcPr>
            <w:tcW w:w="0" w:type="auto"/>
            <w:vMerge/>
            <w:shd w:val="clear" w:color="auto" w:fill="9CC2E5" w:themeFill="accent1" w:themeFillTint="99"/>
            <w:vAlign w:val="center"/>
          </w:tcPr>
          <w:p w14:paraId="35640A5F" w14:textId="234C93DE" w:rsidR="00A26AC8" w:rsidRPr="00B673EB" w:rsidRDefault="00A26AC8" w:rsidP="00A26AC8">
            <w:pPr>
              <w:jc w:val="center"/>
              <w:rPr>
                <w:sz w:val="16"/>
                <w:szCs w:val="16"/>
              </w:rPr>
            </w:pPr>
          </w:p>
        </w:tc>
        <w:tc>
          <w:tcPr>
            <w:tcW w:w="2142" w:type="dxa"/>
            <w:vAlign w:val="center"/>
          </w:tcPr>
          <w:p w14:paraId="59EEA71E" w14:textId="47631E24" w:rsidR="00A26AC8" w:rsidRPr="00B673EB" w:rsidRDefault="00A26AC8" w:rsidP="00A26AC8">
            <w:pPr>
              <w:jc w:val="center"/>
              <w:rPr>
                <w:sz w:val="16"/>
                <w:szCs w:val="16"/>
              </w:rPr>
            </w:pPr>
            <w:proofErr w:type="spellStart"/>
            <w:r w:rsidRPr="00B673EB">
              <w:rPr>
                <w:rFonts w:hint="eastAsia"/>
                <w:sz w:val="16"/>
                <w:szCs w:val="16"/>
              </w:rPr>
              <w:t>eCDRX</w:t>
            </w:r>
            <w:proofErr w:type="spellEnd"/>
            <w:r w:rsidR="00257D10" w:rsidRPr="00B673EB">
              <w:rPr>
                <w:sz w:val="16"/>
                <w:szCs w:val="16"/>
              </w:rPr>
              <w:t xml:space="preserve"> (16/16/17_12_14)</w:t>
            </w:r>
          </w:p>
        </w:tc>
        <w:tc>
          <w:tcPr>
            <w:tcW w:w="956" w:type="dxa"/>
            <w:vAlign w:val="center"/>
          </w:tcPr>
          <w:p w14:paraId="0A0A9BD9" w14:textId="0FAB7ACC" w:rsidR="00A26AC8" w:rsidRPr="00B673EB" w:rsidRDefault="00A26AC8" w:rsidP="00A26AC8">
            <w:pPr>
              <w:jc w:val="center"/>
              <w:rPr>
                <w:sz w:val="16"/>
                <w:szCs w:val="16"/>
              </w:rPr>
            </w:pPr>
            <w:r w:rsidRPr="00B673EB">
              <w:rPr>
                <w:rFonts w:hint="eastAsia"/>
                <w:sz w:val="16"/>
                <w:szCs w:val="16"/>
              </w:rPr>
              <w:t>11</w:t>
            </w:r>
          </w:p>
        </w:tc>
        <w:tc>
          <w:tcPr>
            <w:tcW w:w="1552" w:type="dxa"/>
            <w:vAlign w:val="center"/>
          </w:tcPr>
          <w:p w14:paraId="54098582" w14:textId="41D09E86" w:rsidR="00A26AC8" w:rsidRPr="00B673EB" w:rsidRDefault="00A26AC8" w:rsidP="00A26AC8">
            <w:pPr>
              <w:jc w:val="center"/>
              <w:rPr>
                <w:sz w:val="16"/>
                <w:szCs w:val="16"/>
              </w:rPr>
            </w:pPr>
            <w:r w:rsidRPr="00B673EB">
              <w:rPr>
                <w:rFonts w:hint="eastAsia"/>
                <w:sz w:val="16"/>
                <w:szCs w:val="16"/>
              </w:rPr>
              <w:t>11</w:t>
            </w:r>
          </w:p>
        </w:tc>
        <w:tc>
          <w:tcPr>
            <w:tcW w:w="987" w:type="dxa"/>
            <w:vAlign w:val="center"/>
          </w:tcPr>
          <w:p w14:paraId="0C53B67A" w14:textId="6F63C242" w:rsidR="00A26AC8" w:rsidRPr="00DC3662" w:rsidRDefault="00B869B0" w:rsidP="00A26AC8">
            <w:pPr>
              <w:jc w:val="center"/>
              <w:rPr>
                <w:color w:val="FF0000"/>
                <w:sz w:val="16"/>
                <w:szCs w:val="16"/>
              </w:rPr>
            </w:pPr>
            <w:r>
              <w:rPr>
                <w:rFonts w:eastAsia="DengXian"/>
                <w:color w:val="FF0000"/>
                <w:sz w:val="16"/>
                <w:szCs w:val="16"/>
              </w:rPr>
              <w:t>72.38%</w:t>
            </w:r>
          </w:p>
        </w:tc>
        <w:tc>
          <w:tcPr>
            <w:tcW w:w="985" w:type="dxa"/>
            <w:vAlign w:val="center"/>
          </w:tcPr>
          <w:p w14:paraId="028C2F88" w14:textId="2D2C718A" w:rsidR="00A26AC8" w:rsidRPr="00DC3662" w:rsidRDefault="00B869B0" w:rsidP="00A26AC8">
            <w:pPr>
              <w:jc w:val="center"/>
              <w:rPr>
                <w:color w:val="FF0000"/>
                <w:sz w:val="16"/>
                <w:szCs w:val="16"/>
              </w:rPr>
            </w:pPr>
            <w:r>
              <w:rPr>
                <w:rFonts w:eastAsia="DengXian"/>
                <w:color w:val="FF0000"/>
                <w:sz w:val="16"/>
                <w:szCs w:val="16"/>
              </w:rPr>
              <w:t>91.95%</w:t>
            </w:r>
          </w:p>
        </w:tc>
        <w:tc>
          <w:tcPr>
            <w:tcW w:w="880" w:type="dxa"/>
            <w:vAlign w:val="center"/>
          </w:tcPr>
          <w:p w14:paraId="57081347" w14:textId="01C83F2A" w:rsidR="00A26AC8" w:rsidRPr="00DC3662" w:rsidRDefault="00B869B0" w:rsidP="00A26AC8">
            <w:pPr>
              <w:jc w:val="center"/>
              <w:rPr>
                <w:color w:val="FF0000"/>
                <w:sz w:val="16"/>
                <w:szCs w:val="16"/>
              </w:rPr>
            </w:pPr>
            <w:r>
              <w:rPr>
                <w:rFonts w:eastAsia="DengXian"/>
                <w:color w:val="FF0000"/>
                <w:sz w:val="16"/>
                <w:szCs w:val="16"/>
              </w:rPr>
              <w:t>79.05%</w:t>
            </w:r>
          </w:p>
        </w:tc>
        <w:tc>
          <w:tcPr>
            <w:tcW w:w="0" w:type="auto"/>
            <w:vAlign w:val="center"/>
          </w:tcPr>
          <w:p w14:paraId="6BD85E57" w14:textId="4326AEA0" w:rsidR="00A26AC8" w:rsidRPr="00B673EB" w:rsidRDefault="00A26AC8" w:rsidP="00A26AC8">
            <w:pPr>
              <w:jc w:val="center"/>
              <w:rPr>
                <w:sz w:val="16"/>
                <w:szCs w:val="16"/>
              </w:rPr>
            </w:pPr>
            <w:r w:rsidRPr="00B673EB">
              <w:rPr>
                <w:rFonts w:hint="eastAsia"/>
                <w:sz w:val="16"/>
                <w:szCs w:val="16"/>
              </w:rPr>
              <w:t>21.3424</w:t>
            </w:r>
            <w:r w:rsidR="00B869B0">
              <w:rPr>
                <w:sz w:val="16"/>
                <w:szCs w:val="16"/>
              </w:rPr>
              <w:t>%</w:t>
            </w:r>
          </w:p>
        </w:tc>
      </w:tr>
    </w:tbl>
    <w:p w14:paraId="0880693C" w14:textId="77777777" w:rsidR="0052028C" w:rsidRDefault="0052028C" w:rsidP="0052028C">
      <w:pPr>
        <w:spacing w:before="120" w:after="120" w:line="276" w:lineRule="auto"/>
        <w:jc w:val="both"/>
      </w:pPr>
    </w:p>
    <w:p w14:paraId="4151CEB5" w14:textId="600D4881" w:rsidR="0052028C" w:rsidRDefault="0052028C" w:rsidP="0052028C">
      <w:pPr>
        <w:spacing w:before="120" w:after="120" w:line="276" w:lineRule="auto"/>
        <w:jc w:val="both"/>
        <w:rPr>
          <w:b/>
          <w:bCs/>
          <w:u w:val="single"/>
        </w:rPr>
      </w:pPr>
      <w:r>
        <w:rPr>
          <w:b/>
          <w:bCs/>
          <w:u w:val="single"/>
        </w:rPr>
        <w:lastRenderedPageBreak/>
        <w:t>DU</w:t>
      </w:r>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p>
    <w:p w14:paraId="7A73BA29" w14:textId="77777777" w:rsidR="0052028C" w:rsidRDefault="0052028C" w:rsidP="0052028C">
      <w:pPr>
        <w:spacing w:before="120" w:after="120" w:line="276" w:lineRule="auto"/>
        <w:jc w:val="both"/>
        <w:rPr>
          <w:b/>
          <w:bCs/>
          <w:u w:val="single"/>
        </w:rPr>
      </w:pPr>
      <w:r>
        <w:rPr>
          <w:b/>
          <w:bCs/>
          <w:u w:val="single"/>
        </w:rPr>
        <w:t>100MHz bandwidth, DDDSU TDD format</w:t>
      </w:r>
    </w:p>
    <w:p w14:paraId="44B9B0E1" w14:textId="217B5C77" w:rsidR="0052028C" w:rsidRDefault="00E450C5" w:rsidP="00533CE3">
      <w:pPr>
        <w:spacing w:before="120" w:after="120" w:line="276" w:lineRule="auto"/>
        <w:jc w:val="center"/>
      </w:pPr>
      <w:r>
        <w:t xml:space="preserve">Table </w:t>
      </w:r>
      <w:fldSimple w:instr=" SEQ Table \* ARABIC ">
        <w:r w:rsidR="00FC3309">
          <w:rPr>
            <w:noProof/>
          </w:rPr>
          <w:t>62</w:t>
        </w:r>
      </w:fldSimple>
      <w:r>
        <w:t xml:space="preserve"> Power consumption results of DL AR (30Mbps) and UL video  (10Mbps) application in FR1 Dense Urban scenario</w:t>
      </w:r>
    </w:p>
    <w:tbl>
      <w:tblPr>
        <w:tblStyle w:val="aa"/>
        <w:tblW w:w="0" w:type="auto"/>
        <w:jc w:val="center"/>
        <w:tblLook w:val="04A0" w:firstRow="1" w:lastRow="0" w:firstColumn="1" w:lastColumn="0" w:noHBand="0" w:noVBand="1"/>
      </w:tblPr>
      <w:tblGrid>
        <w:gridCol w:w="688"/>
        <w:gridCol w:w="1920"/>
        <w:gridCol w:w="688"/>
        <w:gridCol w:w="1552"/>
        <w:gridCol w:w="1098"/>
        <w:gridCol w:w="1098"/>
        <w:gridCol w:w="971"/>
        <w:gridCol w:w="964"/>
      </w:tblGrid>
      <w:tr w:rsidR="007D42B8" w14:paraId="2F1D9BD9" w14:textId="77777777" w:rsidTr="007D42B8">
        <w:trPr>
          <w:trHeight w:val="1020"/>
          <w:jc w:val="center"/>
        </w:trPr>
        <w:tc>
          <w:tcPr>
            <w:tcW w:w="0" w:type="auto"/>
            <w:shd w:val="clear" w:color="auto" w:fill="9CC2E5" w:themeFill="accent1" w:themeFillTint="99"/>
            <w:vAlign w:val="center"/>
          </w:tcPr>
          <w:p w14:paraId="12A124A3"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20" w:type="dxa"/>
            <w:shd w:val="clear" w:color="auto" w:fill="9CC2E5" w:themeFill="accent1" w:themeFillTint="99"/>
            <w:vAlign w:val="center"/>
          </w:tcPr>
          <w:p w14:paraId="6EE7972F"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88" w:type="dxa"/>
            <w:shd w:val="clear" w:color="auto" w:fill="9CC2E5" w:themeFill="accent1" w:themeFillTint="99"/>
            <w:vAlign w:val="center"/>
          </w:tcPr>
          <w:p w14:paraId="226622B6" w14:textId="77777777" w:rsidR="007D42B8" w:rsidRPr="00B673EB" w:rsidRDefault="007D42B8" w:rsidP="007D42B8">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325C3830"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098" w:type="dxa"/>
            <w:shd w:val="clear" w:color="auto" w:fill="9CC2E5" w:themeFill="accent1" w:themeFillTint="99"/>
            <w:vAlign w:val="center"/>
          </w:tcPr>
          <w:p w14:paraId="52CFCBD1"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1098" w:type="dxa"/>
            <w:shd w:val="clear" w:color="auto" w:fill="9CC2E5" w:themeFill="accent1" w:themeFillTint="99"/>
            <w:vAlign w:val="center"/>
          </w:tcPr>
          <w:p w14:paraId="6E353500"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in DL </w:t>
            </w:r>
          </w:p>
        </w:tc>
        <w:tc>
          <w:tcPr>
            <w:tcW w:w="971" w:type="dxa"/>
            <w:shd w:val="clear" w:color="auto" w:fill="9CC2E5" w:themeFill="accent1" w:themeFillTint="99"/>
            <w:vAlign w:val="center"/>
          </w:tcPr>
          <w:p w14:paraId="32F55045"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 in UL</w:t>
            </w:r>
          </w:p>
        </w:tc>
        <w:tc>
          <w:tcPr>
            <w:tcW w:w="964" w:type="dxa"/>
            <w:shd w:val="clear" w:color="auto" w:fill="9CC2E5" w:themeFill="accent1" w:themeFillTint="99"/>
            <w:vAlign w:val="center"/>
          </w:tcPr>
          <w:p w14:paraId="08152AF5" w14:textId="77777777" w:rsidR="007D42B8" w:rsidRPr="00B673EB" w:rsidRDefault="007D42B8" w:rsidP="007D42B8">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7D42B8" w:rsidRPr="00480BA6" w14:paraId="2F03453A" w14:textId="77777777" w:rsidTr="007D42B8">
        <w:tblPrEx>
          <w:jc w:val="left"/>
        </w:tblPrEx>
        <w:trPr>
          <w:trHeight w:hRule="exact" w:val="283"/>
        </w:trPr>
        <w:tc>
          <w:tcPr>
            <w:tcW w:w="0" w:type="auto"/>
            <w:vMerge w:val="restart"/>
            <w:shd w:val="clear" w:color="auto" w:fill="9CC2E5" w:themeFill="accent1" w:themeFillTint="99"/>
            <w:vAlign w:val="center"/>
          </w:tcPr>
          <w:p w14:paraId="1DF09911" w14:textId="77777777" w:rsidR="007D42B8" w:rsidRPr="00B673EB" w:rsidRDefault="007D42B8" w:rsidP="007D42B8">
            <w:pPr>
              <w:jc w:val="center"/>
              <w:rPr>
                <w:sz w:val="16"/>
                <w:szCs w:val="16"/>
              </w:rPr>
            </w:pPr>
            <w:r w:rsidRPr="00B673EB">
              <w:rPr>
                <w:sz w:val="16"/>
                <w:szCs w:val="16"/>
              </w:rPr>
              <w:t>vivo</w:t>
            </w:r>
          </w:p>
        </w:tc>
        <w:tc>
          <w:tcPr>
            <w:tcW w:w="1920" w:type="dxa"/>
            <w:vAlign w:val="center"/>
          </w:tcPr>
          <w:p w14:paraId="322CF4B9" w14:textId="77777777" w:rsidR="007D42B8" w:rsidRPr="00B673EB" w:rsidRDefault="007D42B8" w:rsidP="007D42B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01B524FE" w14:textId="24925A26" w:rsidR="007D42B8" w:rsidRPr="00B673EB" w:rsidRDefault="007D42B8" w:rsidP="007D42B8">
            <w:pPr>
              <w:jc w:val="center"/>
              <w:rPr>
                <w:sz w:val="16"/>
                <w:szCs w:val="16"/>
              </w:rPr>
            </w:pPr>
            <w:r>
              <w:rPr>
                <w:sz w:val="16"/>
                <w:szCs w:val="16"/>
              </w:rPr>
              <w:t>5</w:t>
            </w:r>
          </w:p>
        </w:tc>
        <w:tc>
          <w:tcPr>
            <w:tcW w:w="1552" w:type="dxa"/>
            <w:vAlign w:val="center"/>
          </w:tcPr>
          <w:p w14:paraId="1D58D834" w14:textId="2433065D" w:rsidR="007D42B8" w:rsidRPr="00B673EB" w:rsidRDefault="007D42B8" w:rsidP="007D42B8">
            <w:pPr>
              <w:jc w:val="center"/>
              <w:rPr>
                <w:sz w:val="16"/>
                <w:szCs w:val="16"/>
              </w:rPr>
            </w:pPr>
            <w:r>
              <w:rPr>
                <w:sz w:val="16"/>
                <w:szCs w:val="16"/>
              </w:rPr>
              <w:t>9</w:t>
            </w:r>
          </w:p>
        </w:tc>
        <w:tc>
          <w:tcPr>
            <w:tcW w:w="1098" w:type="dxa"/>
            <w:vAlign w:val="center"/>
          </w:tcPr>
          <w:p w14:paraId="746AF1A5" w14:textId="77930B39" w:rsidR="007D42B8" w:rsidRPr="00B673EB" w:rsidRDefault="007D42B8" w:rsidP="007D42B8">
            <w:pPr>
              <w:jc w:val="center"/>
              <w:rPr>
                <w:sz w:val="16"/>
                <w:szCs w:val="16"/>
              </w:rPr>
            </w:pPr>
            <w:r w:rsidRPr="00B673EB">
              <w:rPr>
                <w:sz w:val="16"/>
                <w:szCs w:val="16"/>
              </w:rPr>
              <w:t>96.51%</w:t>
            </w:r>
          </w:p>
        </w:tc>
        <w:tc>
          <w:tcPr>
            <w:tcW w:w="1098" w:type="dxa"/>
            <w:vAlign w:val="center"/>
          </w:tcPr>
          <w:p w14:paraId="45C544F9" w14:textId="77777777" w:rsidR="007D42B8" w:rsidRPr="00B673EB" w:rsidRDefault="007D42B8" w:rsidP="007D42B8">
            <w:pPr>
              <w:jc w:val="center"/>
              <w:rPr>
                <w:sz w:val="16"/>
                <w:szCs w:val="16"/>
              </w:rPr>
            </w:pPr>
          </w:p>
        </w:tc>
        <w:tc>
          <w:tcPr>
            <w:tcW w:w="971" w:type="dxa"/>
            <w:vAlign w:val="center"/>
          </w:tcPr>
          <w:p w14:paraId="3BF3CC04" w14:textId="77777777" w:rsidR="007D42B8" w:rsidRPr="00B673EB" w:rsidRDefault="007D42B8" w:rsidP="007D42B8">
            <w:pPr>
              <w:jc w:val="center"/>
              <w:rPr>
                <w:sz w:val="16"/>
                <w:szCs w:val="16"/>
              </w:rPr>
            </w:pPr>
          </w:p>
        </w:tc>
        <w:tc>
          <w:tcPr>
            <w:tcW w:w="964" w:type="dxa"/>
            <w:vAlign w:val="center"/>
          </w:tcPr>
          <w:p w14:paraId="12E67AD7" w14:textId="36FDB602" w:rsidR="007D42B8" w:rsidRPr="00B673EB" w:rsidRDefault="007D42B8" w:rsidP="007D42B8">
            <w:pPr>
              <w:jc w:val="center"/>
              <w:rPr>
                <w:sz w:val="16"/>
                <w:szCs w:val="16"/>
              </w:rPr>
            </w:pPr>
            <w:r w:rsidRPr="00B673EB">
              <w:rPr>
                <w:sz w:val="16"/>
                <w:szCs w:val="16"/>
              </w:rPr>
              <w:t>-</w:t>
            </w:r>
          </w:p>
        </w:tc>
      </w:tr>
      <w:tr w:rsidR="007D42B8" w:rsidRPr="00480BA6" w14:paraId="6BCADCBB" w14:textId="77777777" w:rsidTr="007D42B8">
        <w:tblPrEx>
          <w:jc w:val="left"/>
        </w:tblPrEx>
        <w:trPr>
          <w:trHeight w:hRule="exact" w:val="283"/>
        </w:trPr>
        <w:tc>
          <w:tcPr>
            <w:tcW w:w="0" w:type="auto"/>
            <w:vMerge/>
            <w:shd w:val="clear" w:color="auto" w:fill="9CC2E5" w:themeFill="accent1" w:themeFillTint="99"/>
            <w:vAlign w:val="center"/>
          </w:tcPr>
          <w:p w14:paraId="2B83819C" w14:textId="77777777" w:rsidR="007D42B8" w:rsidRPr="00B673EB" w:rsidRDefault="007D42B8" w:rsidP="007D42B8">
            <w:pPr>
              <w:jc w:val="center"/>
              <w:rPr>
                <w:sz w:val="16"/>
                <w:szCs w:val="16"/>
              </w:rPr>
            </w:pPr>
          </w:p>
        </w:tc>
        <w:tc>
          <w:tcPr>
            <w:tcW w:w="1920" w:type="dxa"/>
            <w:vAlign w:val="center"/>
          </w:tcPr>
          <w:p w14:paraId="6F1018B5"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(10_8_4)</w:t>
            </w:r>
          </w:p>
        </w:tc>
        <w:tc>
          <w:tcPr>
            <w:tcW w:w="688" w:type="dxa"/>
            <w:vAlign w:val="center"/>
          </w:tcPr>
          <w:p w14:paraId="5790CC31" w14:textId="15E83948" w:rsidR="007D42B8" w:rsidRPr="00B673EB" w:rsidRDefault="007D42B8" w:rsidP="007D42B8">
            <w:pPr>
              <w:jc w:val="center"/>
              <w:rPr>
                <w:sz w:val="16"/>
                <w:szCs w:val="16"/>
              </w:rPr>
            </w:pPr>
            <w:r>
              <w:rPr>
                <w:sz w:val="16"/>
                <w:szCs w:val="16"/>
              </w:rPr>
              <w:t>5</w:t>
            </w:r>
          </w:p>
        </w:tc>
        <w:tc>
          <w:tcPr>
            <w:tcW w:w="1552" w:type="dxa"/>
            <w:vAlign w:val="center"/>
          </w:tcPr>
          <w:p w14:paraId="68F65821" w14:textId="7C032B86" w:rsidR="007D42B8" w:rsidRPr="00B673EB" w:rsidRDefault="007D42B8" w:rsidP="007D42B8">
            <w:pPr>
              <w:jc w:val="center"/>
              <w:rPr>
                <w:sz w:val="16"/>
                <w:szCs w:val="16"/>
              </w:rPr>
            </w:pPr>
            <w:r>
              <w:rPr>
                <w:sz w:val="16"/>
                <w:szCs w:val="16"/>
              </w:rPr>
              <w:t>9</w:t>
            </w:r>
          </w:p>
        </w:tc>
        <w:tc>
          <w:tcPr>
            <w:tcW w:w="1098" w:type="dxa"/>
            <w:vAlign w:val="center"/>
          </w:tcPr>
          <w:p w14:paraId="4D9FCC25" w14:textId="48514127" w:rsidR="007D42B8" w:rsidRPr="00B673EB" w:rsidRDefault="007D42B8" w:rsidP="007D42B8">
            <w:pPr>
              <w:jc w:val="center"/>
              <w:rPr>
                <w:sz w:val="16"/>
                <w:szCs w:val="16"/>
              </w:rPr>
            </w:pPr>
            <w:r w:rsidRPr="00B673EB">
              <w:rPr>
                <w:sz w:val="16"/>
                <w:szCs w:val="16"/>
              </w:rPr>
              <w:t>96.19%</w:t>
            </w:r>
          </w:p>
        </w:tc>
        <w:tc>
          <w:tcPr>
            <w:tcW w:w="1098" w:type="dxa"/>
            <w:vAlign w:val="center"/>
          </w:tcPr>
          <w:p w14:paraId="06677F56" w14:textId="77777777" w:rsidR="007D42B8" w:rsidRPr="00B673EB" w:rsidRDefault="007D42B8" w:rsidP="007D42B8">
            <w:pPr>
              <w:jc w:val="center"/>
              <w:rPr>
                <w:sz w:val="16"/>
                <w:szCs w:val="16"/>
              </w:rPr>
            </w:pPr>
          </w:p>
        </w:tc>
        <w:tc>
          <w:tcPr>
            <w:tcW w:w="971" w:type="dxa"/>
            <w:vAlign w:val="center"/>
          </w:tcPr>
          <w:p w14:paraId="4B8CBC31" w14:textId="77777777" w:rsidR="007D42B8" w:rsidRPr="00B673EB" w:rsidRDefault="007D42B8" w:rsidP="007D42B8">
            <w:pPr>
              <w:jc w:val="center"/>
              <w:rPr>
                <w:sz w:val="16"/>
                <w:szCs w:val="16"/>
              </w:rPr>
            </w:pPr>
          </w:p>
        </w:tc>
        <w:tc>
          <w:tcPr>
            <w:tcW w:w="964" w:type="dxa"/>
            <w:vAlign w:val="center"/>
          </w:tcPr>
          <w:p w14:paraId="711C753F" w14:textId="260E83A8" w:rsidR="007D42B8" w:rsidRPr="00B673EB" w:rsidRDefault="007D42B8" w:rsidP="007D42B8">
            <w:pPr>
              <w:jc w:val="center"/>
              <w:rPr>
                <w:sz w:val="16"/>
                <w:szCs w:val="16"/>
              </w:rPr>
            </w:pPr>
            <w:r w:rsidRPr="00B673EB">
              <w:rPr>
                <w:sz w:val="16"/>
                <w:szCs w:val="16"/>
              </w:rPr>
              <w:t>3.79%</w:t>
            </w:r>
          </w:p>
        </w:tc>
      </w:tr>
      <w:tr w:rsidR="007D42B8" w:rsidRPr="00480BA6" w14:paraId="774806EE" w14:textId="77777777" w:rsidTr="007D42B8">
        <w:tblPrEx>
          <w:jc w:val="left"/>
        </w:tblPrEx>
        <w:trPr>
          <w:trHeight w:hRule="exact" w:val="283"/>
        </w:trPr>
        <w:tc>
          <w:tcPr>
            <w:tcW w:w="0" w:type="auto"/>
            <w:vMerge/>
            <w:shd w:val="clear" w:color="auto" w:fill="9CC2E5" w:themeFill="accent1" w:themeFillTint="99"/>
            <w:vAlign w:val="center"/>
          </w:tcPr>
          <w:p w14:paraId="6082F309" w14:textId="77777777" w:rsidR="007D42B8" w:rsidRPr="00B673EB" w:rsidRDefault="007D42B8" w:rsidP="007D42B8">
            <w:pPr>
              <w:jc w:val="center"/>
              <w:rPr>
                <w:sz w:val="16"/>
                <w:szCs w:val="16"/>
              </w:rPr>
            </w:pPr>
          </w:p>
        </w:tc>
        <w:tc>
          <w:tcPr>
            <w:tcW w:w="1920" w:type="dxa"/>
            <w:vAlign w:val="center"/>
          </w:tcPr>
          <w:p w14:paraId="1AB278EA"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(16_14_4)</w:t>
            </w:r>
          </w:p>
        </w:tc>
        <w:tc>
          <w:tcPr>
            <w:tcW w:w="688" w:type="dxa"/>
            <w:vAlign w:val="center"/>
          </w:tcPr>
          <w:p w14:paraId="4BD557EA" w14:textId="1AC95C6B" w:rsidR="007D42B8" w:rsidRPr="00B673EB" w:rsidRDefault="007D42B8" w:rsidP="007D42B8">
            <w:pPr>
              <w:jc w:val="center"/>
              <w:rPr>
                <w:sz w:val="16"/>
                <w:szCs w:val="16"/>
              </w:rPr>
            </w:pPr>
            <w:r>
              <w:rPr>
                <w:sz w:val="16"/>
                <w:szCs w:val="16"/>
              </w:rPr>
              <w:t>5</w:t>
            </w:r>
          </w:p>
        </w:tc>
        <w:tc>
          <w:tcPr>
            <w:tcW w:w="1552" w:type="dxa"/>
            <w:vAlign w:val="center"/>
          </w:tcPr>
          <w:p w14:paraId="529A7A9B" w14:textId="26811837" w:rsidR="007D42B8" w:rsidRPr="00B673EB" w:rsidRDefault="007D42B8" w:rsidP="007D42B8">
            <w:pPr>
              <w:jc w:val="center"/>
              <w:rPr>
                <w:sz w:val="16"/>
                <w:szCs w:val="16"/>
              </w:rPr>
            </w:pPr>
            <w:r>
              <w:rPr>
                <w:sz w:val="16"/>
                <w:szCs w:val="16"/>
              </w:rPr>
              <w:t>9</w:t>
            </w:r>
          </w:p>
        </w:tc>
        <w:tc>
          <w:tcPr>
            <w:tcW w:w="1098" w:type="dxa"/>
            <w:vAlign w:val="center"/>
          </w:tcPr>
          <w:p w14:paraId="0B5E7AE8" w14:textId="79270740" w:rsidR="007D42B8" w:rsidRPr="00B673EB" w:rsidRDefault="007D42B8" w:rsidP="007D42B8">
            <w:pPr>
              <w:jc w:val="center"/>
              <w:rPr>
                <w:sz w:val="16"/>
                <w:szCs w:val="16"/>
              </w:rPr>
            </w:pPr>
            <w:r w:rsidRPr="00B673EB">
              <w:rPr>
                <w:sz w:val="16"/>
                <w:szCs w:val="16"/>
              </w:rPr>
              <w:t>96.51%</w:t>
            </w:r>
          </w:p>
        </w:tc>
        <w:tc>
          <w:tcPr>
            <w:tcW w:w="1098" w:type="dxa"/>
            <w:vAlign w:val="center"/>
          </w:tcPr>
          <w:p w14:paraId="429DCDA7" w14:textId="77777777" w:rsidR="007D42B8" w:rsidRPr="00B673EB" w:rsidRDefault="007D42B8" w:rsidP="007D42B8">
            <w:pPr>
              <w:jc w:val="center"/>
              <w:rPr>
                <w:sz w:val="16"/>
                <w:szCs w:val="16"/>
              </w:rPr>
            </w:pPr>
          </w:p>
        </w:tc>
        <w:tc>
          <w:tcPr>
            <w:tcW w:w="971" w:type="dxa"/>
            <w:vAlign w:val="center"/>
          </w:tcPr>
          <w:p w14:paraId="3AE7626D" w14:textId="77777777" w:rsidR="007D42B8" w:rsidRPr="00B673EB" w:rsidRDefault="007D42B8" w:rsidP="007D42B8">
            <w:pPr>
              <w:jc w:val="center"/>
              <w:rPr>
                <w:sz w:val="16"/>
                <w:szCs w:val="16"/>
              </w:rPr>
            </w:pPr>
          </w:p>
        </w:tc>
        <w:tc>
          <w:tcPr>
            <w:tcW w:w="964" w:type="dxa"/>
            <w:vAlign w:val="center"/>
          </w:tcPr>
          <w:p w14:paraId="59B7B282" w14:textId="6E0D5313" w:rsidR="007D42B8" w:rsidRPr="00B673EB" w:rsidRDefault="007D42B8" w:rsidP="007D42B8">
            <w:pPr>
              <w:jc w:val="center"/>
              <w:rPr>
                <w:sz w:val="16"/>
                <w:szCs w:val="16"/>
              </w:rPr>
            </w:pPr>
            <w:r w:rsidRPr="00B673EB">
              <w:rPr>
                <w:sz w:val="16"/>
                <w:szCs w:val="16"/>
              </w:rPr>
              <w:t>2.39%</w:t>
            </w:r>
          </w:p>
        </w:tc>
      </w:tr>
      <w:tr w:rsidR="007D42B8" w:rsidRPr="00480BA6" w14:paraId="2A4BC91A" w14:textId="77777777" w:rsidTr="007D42B8">
        <w:tblPrEx>
          <w:jc w:val="left"/>
        </w:tblPrEx>
        <w:trPr>
          <w:trHeight w:hRule="exact" w:val="283"/>
        </w:trPr>
        <w:tc>
          <w:tcPr>
            <w:tcW w:w="0" w:type="auto"/>
            <w:vMerge/>
            <w:shd w:val="clear" w:color="auto" w:fill="9CC2E5" w:themeFill="accent1" w:themeFillTint="99"/>
            <w:vAlign w:val="center"/>
          </w:tcPr>
          <w:p w14:paraId="213ED345" w14:textId="77777777" w:rsidR="007D42B8" w:rsidRPr="00B673EB" w:rsidRDefault="007D42B8" w:rsidP="007D42B8">
            <w:pPr>
              <w:jc w:val="center"/>
              <w:rPr>
                <w:sz w:val="16"/>
                <w:szCs w:val="16"/>
              </w:rPr>
            </w:pPr>
          </w:p>
        </w:tc>
        <w:tc>
          <w:tcPr>
            <w:tcW w:w="1920" w:type="dxa"/>
            <w:vAlign w:val="center"/>
          </w:tcPr>
          <w:p w14:paraId="023BCCD2" w14:textId="77777777" w:rsidR="007D42B8" w:rsidRPr="00B673EB" w:rsidRDefault="007D42B8" w:rsidP="007D42B8">
            <w:pPr>
              <w:jc w:val="center"/>
              <w:rPr>
                <w:sz w:val="16"/>
                <w:szCs w:val="16"/>
              </w:rPr>
            </w:pPr>
            <w:proofErr w:type="spellStart"/>
            <w:r w:rsidRPr="00B673EB">
              <w:rPr>
                <w:rFonts w:hint="eastAsia"/>
                <w:sz w:val="16"/>
                <w:szCs w:val="16"/>
              </w:rPr>
              <w:t>eCDRX</w:t>
            </w:r>
            <w:proofErr w:type="spellEnd"/>
            <w:r w:rsidRPr="00B673EB">
              <w:rPr>
                <w:sz w:val="16"/>
                <w:szCs w:val="16"/>
              </w:rPr>
              <w:t xml:space="preserve"> (16_6_4)</w:t>
            </w:r>
          </w:p>
        </w:tc>
        <w:tc>
          <w:tcPr>
            <w:tcW w:w="688" w:type="dxa"/>
            <w:vAlign w:val="center"/>
          </w:tcPr>
          <w:p w14:paraId="4B2D4418" w14:textId="1186D141" w:rsidR="007D42B8" w:rsidRPr="00B673EB" w:rsidRDefault="007D42B8" w:rsidP="007D42B8">
            <w:pPr>
              <w:jc w:val="center"/>
              <w:rPr>
                <w:sz w:val="16"/>
                <w:szCs w:val="16"/>
              </w:rPr>
            </w:pPr>
            <w:r>
              <w:rPr>
                <w:sz w:val="16"/>
                <w:szCs w:val="16"/>
              </w:rPr>
              <w:t>5</w:t>
            </w:r>
          </w:p>
        </w:tc>
        <w:tc>
          <w:tcPr>
            <w:tcW w:w="1552" w:type="dxa"/>
            <w:vAlign w:val="center"/>
          </w:tcPr>
          <w:p w14:paraId="229A2237" w14:textId="04A9E498" w:rsidR="007D42B8" w:rsidRPr="00B673EB" w:rsidRDefault="007D42B8" w:rsidP="007D42B8">
            <w:pPr>
              <w:jc w:val="center"/>
              <w:rPr>
                <w:sz w:val="16"/>
                <w:szCs w:val="16"/>
              </w:rPr>
            </w:pPr>
            <w:r>
              <w:rPr>
                <w:sz w:val="16"/>
                <w:szCs w:val="16"/>
              </w:rPr>
              <w:t>9</w:t>
            </w:r>
          </w:p>
        </w:tc>
        <w:tc>
          <w:tcPr>
            <w:tcW w:w="1098" w:type="dxa"/>
            <w:vAlign w:val="center"/>
          </w:tcPr>
          <w:p w14:paraId="0E1F6C21" w14:textId="76614450" w:rsidR="007D42B8" w:rsidRPr="00B673EB" w:rsidRDefault="007D42B8" w:rsidP="007D42B8">
            <w:pPr>
              <w:jc w:val="center"/>
              <w:rPr>
                <w:sz w:val="16"/>
                <w:szCs w:val="16"/>
              </w:rPr>
            </w:pPr>
            <w:r w:rsidRPr="00B673EB">
              <w:rPr>
                <w:sz w:val="16"/>
                <w:szCs w:val="16"/>
              </w:rPr>
              <w:t>95.87%</w:t>
            </w:r>
          </w:p>
        </w:tc>
        <w:tc>
          <w:tcPr>
            <w:tcW w:w="1098" w:type="dxa"/>
            <w:vAlign w:val="center"/>
          </w:tcPr>
          <w:p w14:paraId="6683E0CA" w14:textId="77777777" w:rsidR="007D42B8" w:rsidRPr="00B673EB" w:rsidRDefault="007D42B8" w:rsidP="007D42B8">
            <w:pPr>
              <w:jc w:val="center"/>
              <w:rPr>
                <w:sz w:val="16"/>
                <w:szCs w:val="16"/>
              </w:rPr>
            </w:pPr>
          </w:p>
        </w:tc>
        <w:tc>
          <w:tcPr>
            <w:tcW w:w="971" w:type="dxa"/>
            <w:vAlign w:val="center"/>
          </w:tcPr>
          <w:p w14:paraId="6C538510" w14:textId="77777777" w:rsidR="007D42B8" w:rsidRPr="00B673EB" w:rsidRDefault="007D42B8" w:rsidP="007D42B8">
            <w:pPr>
              <w:jc w:val="center"/>
              <w:rPr>
                <w:sz w:val="16"/>
                <w:szCs w:val="16"/>
              </w:rPr>
            </w:pPr>
          </w:p>
        </w:tc>
        <w:tc>
          <w:tcPr>
            <w:tcW w:w="964" w:type="dxa"/>
            <w:vAlign w:val="center"/>
          </w:tcPr>
          <w:p w14:paraId="5B24B54A" w14:textId="740291EE" w:rsidR="007D42B8" w:rsidRPr="00B673EB" w:rsidRDefault="007D42B8" w:rsidP="007D42B8">
            <w:pPr>
              <w:jc w:val="center"/>
              <w:rPr>
                <w:sz w:val="16"/>
                <w:szCs w:val="16"/>
              </w:rPr>
            </w:pPr>
            <w:r w:rsidRPr="00B673EB">
              <w:rPr>
                <w:sz w:val="16"/>
                <w:szCs w:val="16"/>
              </w:rPr>
              <w:t>20.77%</w:t>
            </w:r>
          </w:p>
        </w:tc>
      </w:tr>
      <w:tr w:rsidR="007D42B8" w:rsidRPr="00480BA6" w14:paraId="1FCEFFB5" w14:textId="77777777" w:rsidTr="007D42B8">
        <w:tblPrEx>
          <w:jc w:val="left"/>
        </w:tblPrEx>
        <w:trPr>
          <w:trHeight w:hRule="exact" w:val="283"/>
        </w:trPr>
        <w:tc>
          <w:tcPr>
            <w:tcW w:w="0" w:type="auto"/>
            <w:vMerge/>
            <w:shd w:val="clear" w:color="auto" w:fill="9CC2E5" w:themeFill="accent1" w:themeFillTint="99"/>
            <w:vAlign w:val="center"/>
          </w:tcPr>
          <w:p w14:paraId="386EAF88" w14:textId="77777777" w:rsidR="007D42B8" w:rsidRPr="00B673EB" w:rsidRDefault="007D42B8" w:rsidP="007D42B8">
            <w:pPr>
              <w:jc w:val="center"/>
              <w:rPr>
                <w:sz w:val="16"/>
                <w:szCs w:val="16"/>
              </w:rPr>
            </w:pPr>
          </w:p>
        </w:tc>
        <w:tc>
          <w:tcPr>
            <w:tcW w:w="1920" w:type="dxa"/>
            <w:vAlign w:val="center"/>
          </w:tcPr>
          <w:p w14:paraId="0950BA05" w14:textId="77777777" w:rsidR="007D42B8" w:rsidRPr="00B673EB" w:rsidRDefault="007D42B8" w:rsidP="007D42B8">
            <w:pPr>
              <w:jc w:val="center"/>
              <w:rPr>
                <w:sz w:val="16"/>
                <w:szCs w:val="16"/>
              </w:rPr>
            </w:pPr>
            <w:r w:rsidRPr="00B673EB">
              <w:rPr>
                <w:rFonts w:hint="eastAsia"/>
                <w:sz w:val="16"/>
                <w:szCs w:val="16"/>
              </w:rPr>
              <w:t>R17 PDCCH skipping</w:t>
            </w:r>
          </w:p>
        </w:tc>
        <w:tc>
          <w:tcPr>
            <w:tcW w:w="688" w:type="dxa"/>
            <w:vAlign w:val="center"/>
          </w:tcPr>
          <w:p w14:paraId="78FCFB79" w14:textId="04E75EB5" w:rsidR="007D42B8" w:rsidRPr="00B673EB" w:rsidRDefault="007D42B8" w:rsidP="007D42B8">
            <w:pPr>
              <w:jc w:val="center"/>
              <w:rPr>
                <w:sz w:val="16"/>
                <w:szCs w:val="16"/>
              </w:rPr>
            </w:pPr>
            <w:r>
              <w:rPr>
                <w:sz w:val="16"/>
                <w:szCs w:val="16"/>
              </w:rPr>
              <w:t>5</w:t>
            </w:r>
          </w:p>
        </w:tc>
        <w:tc>
          <w:tcPr>
            <w:tcW w:w="1552" w:type="dxa"/>
            <w:vAlign w:val="center"/>
          </w:tcPr>
          <w:p w14:paraId="1C4850DD" w14:textId="6FBEDEBC" w:rsidR="007D42B8" w:rsidRPr="00B673EB" w:rsidRDefault="007D42B8" w:rsidP="007D42B8">
            <w:pPr>
              <w:jc w:val="center"/>
              <w:rPr>
                <w:sz w:val="16"/>
                <w:szCs w:val="16"/>
              </w:rPr>
            </w:pPr>
            <w:r>
              <w:rPr>
                <w:sz w:val="16"/>
                <w:szCs w:val="16"/>
              </w:rPr>
              <w:t>9</w:t>
            </w:r>
          </w:p>
        </w:tc>
        <w:tc>
          <w:tcPr>
            <w:tcW w:w="1098" w:type="dxa"/>
            <w:vAlign w:val="center"/>
          </w:tcPr>
          <w:p w14:paraId="1D52E429" w14:textId="279020C3" w:rsidR="007D42B8" w:rsidRPr="00B673EB" w:rsidRDefault="007D42B8" w:rsidP="007D42B8">
            <w:pPr>
              <w:jc w:val="center"/>
              <w:rPr>
                <w:sz w:val="16"/>
                <w:szCs w:val="16"/>
              </w:rPr>
            </w:pPr>
            <w:r w:rsidRPr="00B673EB">
              <w:rPr>
                <w:sz w:val="16"/>
                <w:szCs w:val="16"/>
              </w:rPr>
              <w:t>96.19%</w:t>
            </w:r>
          </w:p>
        </w:tc>
        <w:tc>
          <w:tcPr>
            <w:tcW w:w="1098" w:type="dxa"/>
            <w:vAlign w:val="center"/>
          </w:tcPr>
          <w:p w14:paraId="1007C360" w14:textId="77777777" w:rsidR="007D42B8" w:rsidRPr="00B673EB" w:rsidRDefault="007D42B8" w:rsidP="007D42B8">
            <w:pPr>
              <w:jc w:val="center"/>
              <w:rPr>
                <w:sz w:val="16"/>
                <w:szCs w:val="16"/>
              </w:rPr>
            </w:pPr>
          </w:p>
        </w:tc>
        <w:tc>
          <w:tcPr>
            <w:tcW w:w="971" w:type="dxa"/>
            <w:vAlign w:val="center"/>
          </w:tcPr>
          <w:p w14:paraId="14DF027C" w14:textId="77777777" w:rsidR="007D42B8" w:rsidRPr="00B673EB" w:rsidRDefault="007D42B8" w:rsidP="007D42B8">
            <w:pPr>
              <w:jc w:val="center"/>
              <w:rPr>
                <w:sz w:val="16"/>
                <w:szCs w:val="16"/>
              </w:rPr>
            </w:pPr>
          </w:p>
        </w:tc>
        <w:tc>
          <w:tcPr>
            <w:tcW w:w="964" w:type="dxa"/>
            <w:vAlign w:val="center"/>
          </w:tcPr>
          <w:p w14:paraId="4A6F02E6" w14:textId="605FF839" w:rsidR="007D42B8" w:rsidRPr="00B673EB" w:rsidRDefault="007D42B8" w:rsidP="007D42B8">
            <w:pPr>
              <w:jc w:val="center"/>
              <w:rPr>
                <w:sz w:val="16"/>
                <w:szCs w:val="16"/>
              </w:rPr>
            </w:pPr>
            <w:r w:rsidRPr="00B673EB">
              <w:rPr>
                <w:sz w:val="16"/>
                <w:szCs w:val="16"/>
              </w:rPr>
              <w:t>27.18%</w:t>
            </w:r>
          </w:p>
        </w:tc>
      </w:tr>
      <w:tr w:rsidR="007D42B8" w:rsidRPr="00480BA6" w14:paraId="57B9E34F" w14:textId="77777777" w:rsidTr="007D42B8">
        <w:tblPrEx>
          <w:jc w:val="left"/>
        </w:tblPrEx>
        <w:trPr>
          <w:trHeight w:hRule="exact" w:val="283"/>
        </w:trPr>
        <w:tc>
          <w:tcPr>
            <w:tcW w:w="0" w:type="auto"/>
            <w:vMerge/>
            <w:shd w:val="clear" w:color="auto" w:fill="9CC2E5" w:themeFill="accent1" w:themeFillTint="99"/>
            <w:vAlign w:val="center"/>
          </w:tcPr>
          <w:p w14:paraId="63348789" w14:textId="77777777" w:rsidR="007D42B8" w:rsidRPr="00B673EB" w:rsidRDefault="007D42B8" w:rsidP="007D42B8">
            <w:pPr>
              <w:jc w:val="center"/>
              <w:rPr>
                <w:sz w:val="16"/>
                <w:szCs w:val="16"/>
              </w:rPr>
            </w:pPr>
          </w:p>
        </w:tc>
        <w:tc>
          <w:tcPr>
            <w:tcW w:w="1920" w:type="dxa"/>
            <w:vAlign w:val="center"/>
          </w:tcPr>
          <w:p w14:paraId="7140893A" w14:textId="77777777" w:rsidR="007D42B8" w:rsidRPr="00B673EB" w:rsidRDefault="007D42B8" w:rsidP="007D42B8">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53DD7CF1" w14:textId="2DF3DDD9" w:rsidR="007D42B8" w:rsidRPr="00B673EB" w:rsidRDefault="007D42B8" w:rsidP="007D42B8">
            <w:pPr>
              <w:jc w:val="center"/>
              <w:rPr>
                <w:sz w:val="16"/>
                <w:szCs w:val="16"/>
              </w:rPr>
            </w:pPr>
            <w:r>
              <w:rPr>
                <w:sz w:val="16"/>
                <w:szCs w:val="16"/>
              </w:rPr>
              <w:t>9</w:t>
            </w:r>
          </w:p>
        </w:tc>
        <w:tc>
          <w:tcPr>
            <w:tcW w:w="1552" w:type="dxa"/>
            <w:vAlign w:val="center"/>
          </w:tcPr>
          <w:p w14:paraId="730F0197" w14:textId="5EA726F0" w:rsidR="007D42B8" w:rsidRPr="00B673EB" w:rsidRDefault="007D42B8" w:rsidP="007D42B8">
            <w:pPr>
              <w:jc w:val="center"/>
              <w:rPr>
                <w:sz w:val="16"/>
                <w:szCs w:val="16"/>
              </w:rPr>
            </w:pPr>
            <w:r>
              <w:rPr>
                <w:sz w:val="16"/>
                <w:szCs w:val="16"/>
              </w:rPr>
              <w:t>9</w:t>
            </w:r>
          </w:p>
        </w:tc>
        <w:tc>
          <w:tcPr>
            <w:tcW w:w="1098" w:type="dxa"/>
            <w:vAlign w:val="center"/>
          </w:tcPr>
          <w:p w14:paraId="21BCE81B" w14:textId="0F0738D8" w:rsidR="007D42B8" w:rsidRPr="00B673EB" w:rsidRDefault="007D42B8" w:rsidP="007D42B8">
            <w:pPr>
              <w:jc w:val="center"/>
              <w:rPr>
                <w:sz w:val="16"/>
                <w:szCs w:val="16"/>
              </w:rPr>
            </w:pPr>
            <w:r w:rsidRPr="00B673EB">
              <w:rPr>
                <w:sz w:val="16"/>
                <w:szCs w:val="16"/>
              </w:rPr>
              <w:t>92.59%</w:t>
            </w:r>
          </w:p>
        </w:tc>
        <w:tc>
          <w:tcPr>
            <w:tcW w:w="1098" w:type="dxa"/>
            <w:vAlign w:val="center"/>
          </w:tcPr>
          <w:p w14:paraId="67211D29" w14:textId="77777777" w:rsidR="007D42B8" w:rsidRPr="00B673EB" w:rsidRDefault="007D42B8" w:rsidP="007D42B8">
            <w:pPr>
              <w:jc w:val="center"/>
              <w:rPr>
                <w:sz w:val="16"/>
                <w:szCs w:val="16"/>
              </w:rPr>
            </w:pPr>
          </w:p>
        </w:tc>
        <w:tc>
          <w:tcPr>
            <w:tcW w:w="971" w:type="dxa"/>
            <w:vAlign w:val="center"/>
          </w:tcPr>
          <w:p w14:paraId="7C68A76D" w14:textId="77777777" w:rsidR="007D42B8" w:rsidRPr="00B673EB" w:rsidRDefault="007D42B8" w:rsidP="007D42B8">
            <w:pPr>
              <w:jc w:val="center"/>
              <w:rPr>
                <w:sz w:val="16"/>
                <w:szCs w:val="16"/>
              </w:rPr>
            </w:pPr>
          </w:p>
        </w:tc>
        <w:tc>
          <w:tcPr>
            <w:tcW w:w="964" w:type="dxa"/>
            <w:vAlign w:val="center"/>
          </w:tcPr>
          <w:p w14:paraId="55EBF243" w14:textId="2EA65C36" w:rsidR="007D42B8" w:rsidRPr="00B673EB" w:rsidRDefault="007D42B8" w:rsidP="007D42B8">
            <w:pPr>
              <w:jc w:val="center"/>
              <w:rPr>
                <w:sz w:val="16"/>
                <w:szCs w:val="16"/>
              </w:rPr>
            </w:pPr>
            <w:r w:rsidRPr="00B673EB">
              <w:rPr>
                <w:sz w:val="16"/>
                <w:szCs w:val="16"/>
              </w:rPr>
              <w:t>-</w:t>
            </w:r>
          </w:p>
        </w:tc>
      </w:tr>
      <w:tr w:rsidR="007D42B8" w:rsidRPr="00480BA6" w14:paraId="1CC9B6DA" w14:textId="77777777" w:rsidTr="007D42B8">
        <w:tblPrEx>
          <w:jc w:val="left"/>
        </w:tblPrEx>
        <w:trPr>
          <w:trHeight w:hRule="exact" w:val="283"/>
        </w:trPr>
        <w:tc>
          <w:tcPr>
            <w:tcW w:w="0" w:type="auto"/>
            <w:vMerge/>
            <w:shd w:val="clear" w:color="auto" w:fill="9CC2E5" w:themeFill="accent1" w:themeFillTint="99"/>
            <w:vAlign w:val="center"/>
          </w:tcPr>
          <w:p w14:paraId="115227EB" w14:textId="77777777" w:rsidR="007D42B8" w:rsidRPr="00B673EB" w:rsidRDefault="007D42B8" w:rsidP="007D42B8">
            <w:pPr>
              <w:jc w:val="center"/>
              <w:rPr>
                <w:sz w:val="16"/>
                <w:szCs w:val="16"/>
              </w:rPr>
            </w:pPr>
          </w:p>
        </w:tc>
        <w:tc>
          <w:tcPr>
            <w:tcW w:w="1920" w:type="dxa"/>
            <w:vAlign w:val="center"/>
          </w:tcPr>
          <w:p w14:paraId="17D20A29"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(10_8_4)</w:t>
            </w:r>
          </w:p>
        </w:tc>
        <w:tc>
          <w:tcPr>
            <w:tcW w:w="688" w:type="dxa"/>
            <w:vAlign w:val="center"/>
          </w:tcPr>
          <w:p w14:paraId="6FDC8BAD" w14:textId="36E9D229" w:rsidR="007D42B8" w:rsidRPr="00B673EB" w:rsidRDefault="007D42B8" w:rsidP="007D42B8">
            <w:pPr>
              <w:jc w:val="center"/>
              <w:rPr>
                <w:sz w:val="16"/>
                <w:szCs w:val="16"/>
              </w:rPr>
            </w:pPr>
            <w:r>
              <w:rPr>
                <w:sz w:val="16"/>
                <w:szCs w:val="16"/>
              </w:rPr>
              <w:t>9</w:t>
            </w:r>
          </w:p>
        </w:tc>
        <w:tc>
          <w:tcPr>
            <w:tcW w:w="1552" w:type="dxa"/>
            <w:vAlign w:val="center"/>
          </w:tcPr>
          <w:p w14:paraId="7AE7624E" w14:textId="4ED82D2B" w:rsidR="007D42B8" w:rsidRPr="00B673EB" w:rsidRDefault="007D42B8" w:rsidP="007D42B8">
            <w:pPr>
              <w:jc w:val="center"/>
              <w:rPr>
                <w:sz w:val="16"/>
                <w:szCs w:val="16"/>
              </w:rPr>
            </w:pPr>
            <w:r>
              <w:rPr>
                <w:sz w:val="16"/>
                <w:szCs w:val="16"/>
              </w:rPr>
              <w:t>9</w:t>
            </w:r>
          </w:p>
        </w:tc>
        <w:tc>
          <w:tcPr>
            <w:tcW w:w="1098" w:type="dxa"/>
            <w:vAlign w:val="center"/>
          </w:tcPr>
          <w:p w14:paraId="19B35149" w14:textId="15978963" w:rsidR="007D42B8" w:rsidRPr="00B673EB" w:rsidRDefault="007D42B8" w:rsidP="007D42B8">
            <w:pPr>
              <w:jc w:val="center"/>
              <w:rPr>
                <w:sz w:val="16"/>
                <w:szCs w:val="16"/>
              </w:rPr>
            </w:pPr>
            <w:r w:rsidRPr="00B673EB">
              <w:rPr>
                <w:sz w:val="16"/>
                <w:szCs w:val="16"/>
              </w:rPr>
              <w:t>91.89%</w:t>
            </w:r>
          </w:p>
        </w:tc>
        <w:tc>
          <w:tcPr>
            <w:tcW w:w="1098" w:type="dxa"/>
            <w:vAlign w:val="center"/>
          </w:tcPr>
          <w:p w14:paraId="0F42163E" w14:textId="77777777" w:rsidR="007D42B8" w:rsidRPr="00B673EB" w:rsidRDefault="007D42B8" w:rsidP="007D42B8">
            <w:pPr>
              <w:jc w:val="center"/>
              <w:rPr>
                <w:sz w:val="16"/>
                <w:szCs w:val="16"/>
              </w:rPr>
            </w:pPr>
          </w:p>
        </w:tc>
        <w:tc>
          <w:tcPr>
            <w:tcW w:w="971" w:type="dxa"/>
            <w:vAlign w:val="center"/>
          </w:tcPr>
          <w:p w14:paraId="755C0F41" w14:textId="77777777" w:rsidR="007D42B8" w:rsidRPr="00B673EB" w:rsidRDefault="007D42B8" w:rsidP="007D42B8">
            <w:pPr>
              <w:jc w:val="center"/>
              <w:rPr>
                <w:sz w:val="16"/>
                <w:szCs w:val="16"/>
              </w:rPr>
            </w:pPr>
          </w:p>
        </w:tc>
        <w:tc>
          <w:tcPr>
            <w:tcW w:w="964" w:type="dxa"/>
            <w:vAlign w:val="center"/>
          </w:tcPr>
          <w:p w14:paraId="67C21C6F" w14:textId="20F3A6BE" w:rsidR="007D42B8" w:rsidRPr="00B673EB" w:rsidRDefault="007D42B8" w:rsidP="007D42B8">
            <w:pPr>
              <w:jc w:val="center"/>
              <w:rPr>
                <w:sz w:val="16"/>
                <w:szCs w:val="16"/>
              </w:rPr>
            </w:pPr>
            <w:r w:rsidRPr="00B673EB">
              <w:rPr>
                <w:sz w:val="16"/>
                <w:szCs w:val="16"/>
              </w:rPr>
              <w:t>2.58%</w:t>
            </w:r>
          </w:p>
        </w:tc>
      </w:tr>
      <w:tr w:rsidR="007D42B8" w:rsidRPr="00480BA6" w14:paraId="4B2200C3" w14:textId="77777777" w:rsidTr="007D42B8">
        <w:tblPrEx>
          <w:jc w:val="left"/>
        </w:tblPrEx>
        <w:trPr>
          <w:trHeight w:hRule="exact" w:val="283"/>
        </w:trPr>
        <w:tc>
          <w:tcPr>
            <w:tcW w:w="0" w:type="auto"/>
            <w:vMerge/>
            <w:shd w:val="clear" w:color="auto" w:fill="9CC2E5" w:themeFill="accent1" w:themeFillTint="99"/>
            <w:vAlign w:val="center"/>
          </w:tcPr>
          <w:p w14:paraId="01788B96" w14:textId="77777777" w:rsidR="007D42B8" w:rsidRPr="00B673EB" w:rsidRDefault="007D42B8" w:rsidP="007D42B8">
            <w:pPr>
              <w:jc w:val="center"/>
              <w:rPr>
                <w:sz w:val="16"/>
                <w:szCs w:val="16"/>
              </w:rPr>
            </w:pPr>
          </w:p>
        </w:tc>
        <w:tc>
          <w:tcPr>
            <w:tcW w:w="1920" w:type="dxa"/>
            <w:vAlign w:val="center"/>
          </w:tcPr>
          <w:p w14:paraId="088FAA6D" w14:textId="77777777" w:rsidR="007D42B8" w:rsidRPr="00B673EB" w:rsidRDefault="007D42B8" w:rsidP="007D42B8">
            <w:pPr>
              <w:jc w:val="center"/>
              <w:rPr>
                <w:sz w:val="16"/>
                <w:szCs w:val="16"/>
              </w:rPr>
            </w:pPr>
            <w:r w:rsidRPr="00B673EB">
              <w:rPr>
                <w:rFonts w:hint="eastAsia"/>
                <w:sz w:val="16"/>
                <w:szCs w:val="16"/>
              </w:rPr>
              <w:t>R15/16CDRX</w:t>
            </w:r>
            <w:r w:rsidRPr="00B673EB">
              <w:rPr>
                <w:sz w:val="16"/>
                <w:szCs w:val="16"/>
              </w:rPr>
              <w:t xml:space="preserve"> (16_14_4)</w:t>
            </w:r>
          </w:p>
        </w:tc>
        <w:tc>
          <w:tcPr>
            <w:tcW w:w="688" w:type="dxa"/>
            <w:vAlign w:val="center"/>
          </w:tcPr>
          <w:p w14:paraId="0A89BC2B" w14:textId="2B3E4A2E" w:rsidR="007D42B8" w:rsidRPr="00B673EB" w:rsidRDefault="007D42B8" w:rsidP="007D42B8">
            <w:pPr>
              <w:jc w:val="center"/>
              <w:rPr>
                <w:sz w:val="16"/>
                <w:szCs w:val="16"/>
              </w:rPr>
            </w:pPr>
            <w:r>
              <w:rPr>
                <w:sz w:val="16"/>
                <w:szCs w:val="16"/>
              </w:rPr>
              <w:t>9</w:t>
            </w:r>
          </w:p>
        </w:tc>
        <w:tc>
          <w:tcPr>
            <w:tcW w:w="1552" w:type="dxa"/>
            <w:vAlign w:val="center"/>
          </w:tcPr>
          <w:p w14:paraId="61046ECF" w14:textId="64285E2A" w:rsidR="007D42B8" w:rsidRPr="00B673EB" w:rsidRDefault="007D42B8" w:rsidP="007D42B8">
            <w:pPr>
              <w:jc w:val="center"/>
              <w:rPr>
                <w:sz w:val="16"/>
                <w:szCs w:val="16"/>
              </w:rPr>
            </w:pPr>
            <w:r>
              <w:rPr>
                <w:sz w:val="16"/>
                <w:szCs w:val="16"/>
              </w:rPr>
              <w:t>9</w:t>
            </w:r>
          </w:p>
        </w:tc>
        <w:tc>
          <w:tcPr>
            <w:tcW w:w="1098" w:type="dxa"/>
            <w:vAlign w:val="center"/>
          </w:tcPr>
          <w:p w14:paraId="021BF1B4" w14:textId="199C084C" w:rsidR="007D42B8" w:rsidRPr="00B673EB" w:rsidRDefault="007D42B8" w:rsidP="007D42B8">
            <w:pPr>
              <w:jc w:val="center"/>
              <w:rPr>
                <w:sz w:val="16"/>
                <w:szCs w:val="16"/>
              </w:rPr>
            </w:pPr>
            <w:r w:rsidRPr="00B673EB">
              <w:rPr>
                <w:sz w:val="16"/>
                <w:szCs w:val="16"/>
              </w:rPr>
              <w:t>92.06%</w:t>
            </w:r>
          </w:p>
        </w:tc>
        <w:tc>
          <w:tcPr>
            <w:tcW w:w="1098" w:type="dxa"/>
            <w:vAlign w:val="center"/>
          </w:tcPr>
          <w:p w14:paraId="051430CE" w14:textId="77777777" w:rsidR="007D42B8" w:rsidRPr="00B673EB" w:rsidRDefault="007D42B8" w:rsidP="007D42B8">
            <w:pPr>
              <w:jc w:val="center"/>
              <w:rPr>
                <w:sz w:val="16"/>
                <w:szCs w:val="16"/>
              </w:rPr>
            </w:pPr>
          </w:p>
        </w:tc>
        <w:tc>
          <w:tcPr>
            <w:tcW w:w="971" w:type="dxa"/>
            <w:vAlign w:val="center"/>
          </w:tcPr>
          <w:p w14:paraId="72A0FAF8" w14:textId="77777777" w:rsidR="007D42B8" w:rsidRPr="00B673EB" w:rsidRDefault="007D42B8" w:rsidP="007D42B8">
            <w:pPr>
              <w:jc w:val="center"/>
              <w:rPr>
                <w:sz w:val="16"/>
                <w:szCs w:val="16"/>
              </w:rPr>
            </w:pPr>
          </w:p>
        </w:tc>
        <w:tc>
          <w:tcPr>
            <w:tcW w:w="964" w:type="dxa"/>
            <w:vAlign w:val="center"/>
          </w:tcPr>
          <w:p w14:paraId="24C8EC67" w14:textId="33834F20" w:rsidR="007D42B8" w:rsidRPr="00B673EB" w:rsidRDefault="007D42B8" w:rsidP="007D42B8">
            <w:pPr>
              <w:jc w:val="center"/>
              <w:rPr>
                <w:sz w:val="16"/>
                <w:szCs w:val="16"/>
              </w:rPr>
            </w:pPr>
            <w:r w:rsidRPr="00B673EB">
              <w:rPr>
                <w:sz w:val="16"/>
                <w:szCs w:val="16"/>
              </w:rPr>
              <w:t>1.62%</w:t>
            </w:r>
          </w:p>
        </w:tc>
      </w:tr>
      <w:tr w:rsidR="007D42B8" w:rsidRPr="00480BA6" w14:paraId="01C0E989" w14:textId="77777777" w:rsidTr="007D42B8">
        <w:tblPrEx>
          <w:jc w:val="left"/>
        </w:tblPrEx>
        <w:trPr>
          <w:trHeight w:hRule="exact" w:val="283"/>
        </w:trPr>
        <w:tc>
          <w:tcPr>
            <w:tcW w:w="0" w:type="auto"/>
            <w:vMerge/>
            <w:shd w:val="clear" w:color="auto" w:fill="9CC2E5" w:themeFill="accent1" w:themeFillTint="99"/>
            <w:vAlign w:val="center"/>
          </w:tcPr>
          <w:p w14:paraId="72840E68" w14:textId="77777777" w:rsidR="007D42B8" w:rsidRPr="00B673EB" w:rsidRDefault="007D42B8" w:rsidP="007D42B8">
            <w:pPr>
              <w:jc w:val="center"/>
              <w:rPr>
                <w:sz w:val="16"/>
                <w:szCs w:val="16"/>
              </w:rPr>
            </w:pPr>
          </w:p>
        </w:tc>
        <w:tc>
          <w:tcPr>
            <w:tcW w:w="1920" w:type="dxa"/>
            <w:vAlign w:val="center"/>
          </w:tcPr>
          <w:p w14:paraId="4F299641" w14:textId="77777777" w:rsidR="007D42B8" w:rsidRPr="00B673EB" w:rsidRDefault="007D42B8" w:rsidP="007D42B8">
            <w:pPr>
              <w:jc w:val="center"/>
              <w:rPr>
                <w:sz w:val="16"/>
                <w:szCs w:val="16"/>
              </w:rPr>
            </w:pPr>
            <w:proofErr w:type="spellStart"/>
            <w:r w:rsidRPr="00B673EB">
              <w:rPr>
                <w:rFonts w:hint="eastAsia"/>
                <w:sz w:val="16"/>
                <w:szCs w:val="16"/>
              </w:rPr>
              <w:t>eCDRX</w:t>
            </w:r>
            <w:proofErr w:type="spellEnd"/>
            <w:r w:rsidRPr="00B673EB">
              <w:rPr>
                <w:sz w:val="16"/>
                <w:szCs w:val="16"/>
              </w:rPr>
              <w:t xml:space="preserve"> (16_6_4)</w:t>
            </w:r>
          </w:p>
        </w:tc>
        <w:tc>
          <w:tcPr>
            <w:tcW w:w="688" w:type="dxa"/>
            <w:vAlign w:val="center"/>
          </w:tcPr>
          <w:p w14:paraId="097619CD" w14:textId="066DCE80" w:rsidR="007D42B8" w:rsidRPr="00B673EB" w:rsidRDefault="007D42B8" w:rsidP="007D42B8">
            <w:pPr>
              <w:jc w:val="center"/>
              <w:rPr>
                <w:sz w:val="16"/>
                <w:szCs w:val="16"/>
              </w:rPr>
            </w:pPr>
            <w:r>
              <w:rPr>
                <w:sz w:val="16"/>
                <w:szCs w:val="16"/>
              </w:rPr>
              <w:t>9</w:t>
            </w:r>
          </w:p>
        </w:tc>
        <w:tc>
          <w:tcPr>
            <w:tcW w:w="1552" w:type="dxa"/>
            <w:vAlign w:val="center"/>
          </w:tcPr>
          <w:p w14:paraId="12C88D51" w14:textId="5DEDD4FB" w:rsidR="007D42B8" w:rsidRPr="00B673EB" w:rsidRDefault="007D42B8" w:rsidP="007D42B8">
            <w:pPr>
              <w:jc w:val="center"/>
              <w:rPr>
                <w:sz w:val="16"/>
                <w:szCs w:val="16"/>
              </w:rPr>
            </w:pPr>
            <w:r>
              <w:rPr>
                <w:sz w:val="16"/>
                <w:szCs w:val="16"/>
              </w:rPr>
              <w:t>9</w:t>
            </w:r>
          </w:p>
        </w:tc>
        <w:tc>
          <w:tcPr>
            <w:tcW w:w="1098" w:type="dxa"/>
            <w:vAlign w:val="center"/>
          </w:tcPr>
          <w:p w14:paraId="32E2069D" w14:textId="4E176478" w:rsidR="007D42B8" w:rsidRPr="00B673EB" w:rsidRDefault="007D42B8" w:rsidP="007D42B8">
            <w:pPr>
              <w:jc w:val="center"/>
              <w:rPr>
                <w:sz w:val="16"/>
                <w:szCs w:val="16"/>
              </w:rPr>
            </w:pPr>
            <w:r w:rsidRPr="00B673EB">
              <w:rPr>
                <w:sz w:val="16"/>
                <w:szCs w:val="16"/>
              </w:rPr>
              <w:t>90.83%</w:t>
            </w:r>
          </w:p>
        </w:tc>
        <w:tc>
          <w:tcPr>
            <w:tcW w:w="1098" w:type="dxa"/>
            <w:vAlign w:val="center"/>
          </w:tcPr>
          <w:p w14:paraId="242472A1" w14:textId="77777777" w:rsidR="007D42B8" w:rsidRPr="00B673EB" w:rsidRDefault="007D42B8" w:rsidP="007D42B8">
            <w:pPr>
              <w:jc w:val="center"/>
              <w:rPr>
                <w:sz w:val="16"/>
                <w:szCs w:val="16"/>
              </w:rPr>
            </w:pPr>
          </w:p>
        </w:tc>
        <w:tc>
          <w:tcPr>
            <w:tcW w:w="971" w:type="dxa"/>
            <w:vAlign w:val="center"/>
          </w:tcPr>
          <w:p w14:paraId="254E49CE" w14:textId="77777777" w:rsidR="007D42B8" w:rsidRPr="00B673EB" w:rsidRDefault="007D42B8" w:rsidP="007D42B8">
            <w:pPr>
              <w:jc w:val="center"/>
              <w:rPr>
                <w:sz w:val="16"/>
                <w:szCs w:val="16"/>
              </w:rPr>
            </w:pPr>
          </w:p>
        </w:tc>
        <w:tc>
          <w:tcPr>
            <w:tcW w:w="964" w:type="dxa"/>
            <w:vAlign w:val="center"/>
          </w:tcPr>
          <w:p w14:paraId="477229F8" w14:textId="62BC870C" w:rsidR="007D42B8" w:rsidRPr="00B673EB" w:rsidRDefault="007D42B8" w:rsidP="007D42B8">
            <w:pPr>
              <w:jc w:val="center"/>
              <w:rPr>
                <w:sz w:val="16"/>
                <w:szCs w:val="16"/>
              </w:rPr>
            </w:pPr>
            <w:r w:rsidRPr="00B673EB">
              <w:rPr>
                <w:sz w:val="16"/>
                <w:szCs w:val="16"/>
              </w:rPr>
              <w:t>14.04%</w:t>
            </w:r>
          </w:p>
        </w:tc>
      </w:tr>
      <w:tr w:rsidR="007D42B8" w:rsidRPr="00480BA6" w14:paraId="38E3CC99" w14:textId="77777777" w:rsidTr="007D42B8">
        <w:tblPrEx>
          <w:jc w:val="left"/>
        </w:tblPrEx>
        <w:trPr>
          <w:trHeight w:hRule="exact" w:val="283"/>
        </w:trPr>
        <w:tc>
          <w:tcPr>
            <w:tcW w:w="0" w:type="auto"/>
            <w:vMerge/>
            <w:shd w:val="clear" w:color="auto" w:fill="9CC2E5" w:themeFill="accent1" w:themeFillTint="99"/>
            <w:vAlign w:val="center"/>
          </w:tcPr>
          <w:p w14:paraId="60CBE976" w14:textId="77777777" w:rsidR="007D42B8" w:rsidRPr="00B673EB" w:rsidRDefault="007D42B8" w:rsidP="007D42B8">
            <w:pPr>
              <w:jc w:val="center"/>
              <w:rPr>
                <w:sz w:val="16"/>
                <w:szCs w:val="16"/>
              </w:rPr>
            </w:pPr>
          </w:p>
        </w:tc>
        <w:tc>
          <w:tcPr>
            <w:tcW w:w="1920" w:type="dxa"/>
            <w:vAlign w:val="center"/>
          </w:tcPr>
          <w:p w14:paraId="09C832A8" w14:textId="77777777" w:rsidR="007D42B8" w:rsidRPr="00B673EB" w:rsidRDefault="007D42B8" w:rsidP="007D42B8">
            <w:pPr>
              <w:jc w:val="center"/>
              <w:rPr>
                <w:sz w:val="16"/>
                <w:szCs w:val="16"/>
              </w:rPr>
            </w:pPr>
            <w:r w:rsidRPr="00B673EB">
              <w:rPr>
                <w:rFonts w:hint="eastAsia"/>
                <w:sz w:val="16"/>
                <w:szCs w:val="16"/>
              </w:rPr>
              <w:t>R17 PDCCH skipping</w:t>
            </w:r>
          </w:p>
        </w:tc>
        <w:tc>
          <w:tcPr>
            <w:tcW w:w="688" w:type="dxa"/>
            <w:vAlign w:val="center"/>
          </w:tcPr>
          <w:p w14:paraId="604C18E4" w14:textId="02682D41" w:rsidR="007D42B8" w:rsidRPr="00B673EB" w:rsidRDefault="007D42B8" w:rsidP="007D42B8">
            <w:pPr>
              <w:jc w:val="center"/>
              <w:rPr>
                <w:sz w:val="16"/>
                <w:szCs w:val="16"/>
              </w:rPr>
            </w:pPr>
            <w:r>
              <w:rPr>
                <w:sz w:val="16"/>
                <w:szCs w:val="16"/>
              </w:rPr>
              <w:t>9</w:t>
            </w:r>
          </w:p>
        </w:tc>
        <w:tc>
          <w:tcPr>
            <w:tcW w:w="1552" w:type="dxa"/>
            <w:vAlign w:val="center"/>
          </w:tcPr>
          <w:p w14:paraId="6263D611" w14:textId="7FA1F4EE" w:rsidR="007D42B8" w:rsidRPr="00B673EB" w:rsidRDefault="007D42B8" w:rsidP="007D42B8">
            <w:pPr>
              <w:jc w:val="center"/>
              <w:rPr>
                <w:sz w:val="16"/>
                <w:szCs w:val="16"/>
              </w:rPr>
            </w:pPr>
            <w:r>
              <w:rPr>
                <w:sz w:val="16"/>
                <w:szCs w:val="16"/>
              </w:rPr>
              <w:t>9</w:t>
            </w:r>
          </w:p>
        </w:tc>
        <w:tc>
          <w:tcPr>
            <w:tcW w:w="1098" w:type="dxa"/>
            <w:vAlign w:val="center"/>
          </w:tcPr>
          <w:p w14:paraId="2B1831F4" w14:textId="3D67B33C" w:rsidR="007D42B8" w:rsidRPr="00B673EB" w:rsidRDefault="007D42B8" w:rsidP="007D42B8">
            <w:pPr>
              <w:jc w:val="center"/>
              <w:rPr>
                <w:sz w:val="16"/>
                <w:szCs w:val="16"/>
              </w:rPr>
            </w:pPr>
            <w:r w:rsidRPr="00B673EB">
              <w:rPr>
                <w:sz w:val="16"/>
                <w:szCs w:val="16"/>
              </w:rPr>
              <w:t>91.18%</w:t>
            </w:r>
          </w:p>
        </w:tc>
        <w:tc>
          <w:tcPr>
            <w:tcW w:w="1098" w:type="dxa"/>
            <w:vAlign w:val="center"/>
          </w:tcPr>
          <w:p w14:paraId="5A412712" w14:textId="77777777" w:rsidR="007D42B8" w:rsidRPr="00B673EB" w:rsidRDefault="007D42B8" w:rsidP="007D42B8">
            <w:pPr>
              <w:jc w:val="center"/>
              <w:rPr>
                <w:sz w:val="16"/>
                <w:szCs w:val="16"/>
              </w:rPr>
            </w:pPr>
          </w:p>
        </w:tc>
        <w:tc>
          <w:tcPr>
            <w:tcW w:w="971" w:type="dxa"/>
            <w:vAlign w:val="center"/>
          </w:tcPr>
          <w:p w14:paraId="1084B7AE" w14:textId="77777777" w:rsidR="007D42B8" w:rsidRPr="00B673EB" w:rsidRDefault="007D42B8" w:rsidP="007D42B8">
            <w:pPr>
              <w:jc w:val="center"/>
              <w:rPr>
                <w:sz w:val="16"/>
                <w:szCs w:val="16"/>
              </w:rPr>
            </w:pPr>
          </w:p>
        </w:tc>
        <w:tc>
          <w:tcPr>
            <w:tcW w:w="964" w:type="dxa"/>
            <w:vAlign w:val="center"/>
          </w:tcPr>
          <w:p w14:paraId="4E875564" w14:textId="0F143127" w:rsidR="007D42B8" w:rsidRPr="00B673EB" w:rsidRDefault="007D42B8" w:rsidP="007D42B8">
            <w:pPr>
              <w:jc w:val="center"/>
              <w:rPr>
                <w:sz w:val="16"/>
                <w:szCs w:val="16"/>
              </w:rPr>
            </w:pPr>
            <w:r w:rsidRPr="00B673EB">
              <w:rPr>
                <w:sz w:val="16"/>
                <w:szCs w:val="16"/>
              </w:rPr>
              <w:t>19.12%</w:t>
            </w:r>
          </w:p>
        </w:tc>
      </w:tr>
    </w:tbl>
    <w:p w14:paraId="4E8F7265" w14:textId="77777777" w:rsidR="0052028C" w:rsidRDefault="0052028C" w:rsidP="0052028C">
      <w:pPr>
        <w:spacing w:before="120" w:after="120" w:line="276" w:lineRule="auto"/>
        <w:jc w:val="both"/>
      </w:pPr>
    </w:p>
    <w:p w14:paraId="70246807" w14:textId="1BBEACE1" w:rsidR="0052028C" w:rsidRDefault="0052028C" w:rsidP="0052028C">
      <w:pPr>
        <w:spacing w:before="120" w:after="120" w:line="276" w:lineRule="auto"/>
        <w:jc w:val="both"/>
        <w:rPr>
          <w:b/>
          <w:bCs/>
          <w:u w:val="single"/>
        </w:rPr>
      </w:pPr>
      <w:r>
        <w:rPr>
          <w:b/>
          <w:bCs/>
          <w:u w:val="single"/>
        </w:rPr>
        <w:t>DU</w:t>
      </w:r>
      <w:r w:rsidRPr="006A784D">
        <w:rPr>
          <w:b/>
          <w:bCs/>
          <w:u w:val="single"/>
        </w:rPr>
        <w:t xml:space="preserve">, </w:t>
      </w:r>
      <w:r>
        <w:rPr>
          <w:b/>
          <w:bCs/>
          <w:u w:val="single"/>
        </w:rPr>
        <w:t xml:space="preserve">AR: DL </w:t>
      </w:r>
      <w:r w:rsidRPr="008E4E52">
        <w:rPr>
          <w:rFonts w:hint="eastAsia"/>
          <w:b/>
          <w:bCs/>
          <w:u w:val="single"/>
        </w:rPr>
        <w:t>video</w:t>
      </w:r>
      <w:r>
        <w:rPr>
          <w:b/>
          <w:bCs/>
          <w:u w:val="single"/>
        </w:rPr>
        <w:t>-stream (</w:t>
      </w:r>
      <w:r w:rsidRPr="006A784D">
        <w:rPr>
          <w:b/>
          <w:bCs/>
          <w:u w:val="single"/>
        </w:rPr>
        <w:t>30Mbps, 1</w:t>
      </w:r>
      <w:r>
        <w:rPr>
          <w:b/>
          <w:bCs/>
          <w:u w:val="single"/>
        </w:rPr>
        <w:t>0</w:t>
      </w:r>
      <w:r w:rsidRPr="006A784D">
        <w:rPr>
          <w:b/>
          <w:bCs/>
          <w:u w:val="single"/>
        </w:rPr>
        <w:t>ms PDB</w:t>
      </w:r>
      <w:r w:rsidRPr="008E4E52">
        <w:rPr>
          <w:rFonts w:hint="eastAsia"/>
          <w:b/>
          <w:bCs/>
          <w:u w:val="single"/>
        </w:rPr>
        <w:t>) +</w:t>
      </w:r>
      <w:r w:rsidRPr="008E4E52">
        <w:rPr>
          <w:b/>
          <w:bCs/>
          <w:u w:val="single"/>
        </w:rPr>
        <w:t xml:space="preserve"> UL </w:t>
      </w:r>
      <w:r>
        <w:rPr>
          <w:b/>
          <w:bCs/>
          <w:u w:val="single"/>
        </w:rPr>
        <w:t>two-stream (</w:t>
      </w:r>
      <w:r w:rsidRPr="008E4E52">
        <w:rPr>
          <w:b/>
          <w:bCs/>
          <w:u w:val="single"/>
        </w:rPr>
        <w:t>pose/control-stream</w:t>
      </w:r>
      <w:r>
        <w:rPr>
          <w:b/>
          <w:bCs/>
          <w:u w:val="single"/>
        </w:rPr>
        <w:t xml:space="preserve"> </w:t>
      </w:r>
      <w:r w:rsidRPr="008E4E52">
        <w:rPr>
          <w:b/>
          <w:bCs/>
          <w:u w:val="single"/>
        </w:rPr>
        <w:t>(</w:t>
      </w:r>
      <w:r w:rsidR="00E900AC">
        <w:rPr>
          <w:b/>
          <w:bCs/>
          <w:u w:val="single"/>
        </w:rPr>
        <w:t>0.2Mbps, 10ms PDB</w:t>
      </w:r>
      <w:r w:rsidRPr="008E4E52">
        <w:rPr>
          <w:b/>
          <w:bCs/>
          <w:u w:val="single"/>
        </w:rPr>
        <w:t>)</w:t>
      </w:r>
      <w:r>
        <w:rPr>
          <w:b/>
          <w:bCs/>
          <w:u w:val="single"/>
        </w:rPr>
        <w:t>+video</w:t>
      </w:r>
      <w:r w:rsidRPr="008E4E52">
        <w:rPr>
          <w:b/>
          <w:bCs/>
          <w:u w:val="single"/>
        </w:rPr>
        <w:t>-stream</w:t>
      </w:r>
      <w:r>
        <w:rPr>
          <w:b/>
          <w:bCs/>
          <w:u w:val="single"/>
        </w:rPr>
        <w:t xml:space="preserve"> </w:t>
      </w:r>
      <w:r w:rsidRPr="008E4E52">
        <w:rPr>
          <w:b/>
          <w:bCs/>
          <w:u w:val="single"/>
        </w:rPr>
        <w:t>(</w:t>
      </w:r>
      <w:r>
        <w:rPr>
          <w:b/>
          <w:bCs/>
          <w:u w:val="single"/>
        </w:rPr>
        <w:t>10</w:t>
      </w:r>
      <w:r w:rsidRPr="006A784D">
        <w:rPr>
          <w:b/>
          <w:bCs/>
          <w:u w:val="single"/>
        </w:rPr>
        <w:t xml:space="preserve">Mbps, </w:t>
      </w:r>
      <w:r>
        <w:rPr>
          <w:b/>
          <w:bCs/>
          <w:u w:val="single"/>
        </w:rPr>
        <w:t>30</w:t>
      </w:r>
      <w:r w:rsidRPr="006A784D">
        <w:rPr>
          <w:b/>
          <w:bCs/>
          <w:u w:val="single"/>
        </w:rPr>
        <w:t>ms PDB</w:t>
      </w:r>
      <w:r w:rsidRPr="008E4E52">
        <w:rPr>
          <w:b/>
          <w:bCs/>
          <w:u w:val="single"/>
        </w:rPr>
        <w:t>)</w:t>
      </w:r>
      <w:r>
        <w:rPr>
          <w:b/>
          <w:bCs/>
          <w:u w:val="single"/>
        </w:rPr>
        <w:t>)</w:t>
      </w:r>
    </w:p>
    <w:p w14:paraId="3FB7BE7E" w14:textId="77777777" w:rsidR="0052028C" w:rsidRDefault="0052028C" w:rsidP="0052028C">
      <w:pPr>
        <w:spacing w:before="120" w:after="120" w:line="276" w:lineRule="auto"/>
        <w:jc w:val="both"/>
        <w:rPr>
          <w:b/>
          <w:bCs/>
          <w:u w:val="single"/>
        </w:rPr>
      </w:pPr>
      <w:r>
        <w:rPr>
          <w:b/>
          <w:bCs/>
          <w:u w:val="single"/>
        </w:rPr>
        <w:t>100MHz bandwidth, DDDSU TDD format</w:t>
      </w:r>
    </w:p>
    <w:p w14:paraId="0713BB9F" w14:textId="6C4E6903" w:rsidR="0052028C" w:rsidRDefault="00E450C5" w:rsidP="00E450C5">
      <w:pPr>
        <w:spacing w:before="120" w:after="120" w:line="276" w:lineRule="auto"/>
        <w:jc w:val="center"/>
      </w:pPr>
      <w:bookmarkStart w:id="48" w:name="_Ref80048192"/>
      <w:r>
        <w:t xml:space="preserve">Table </w:t>
      </w:r>
      <w:fldSimple w:instr=" SEQ Table \* ARABIC ">
        <w:r w:rsidR="00FC3309">
          <w:rPr>
            <w:noProof/>
          </w:rPr>
          <w:t>63</w:t>
        </w:r>
      </w:fldSimple>
      <w:bookmarkEnd w:id="48"/>
      <w:r>
        <w:t xml:space="preserve"> Power consumption results of DL AR (30Mbps) and UL pose/control (0.2Mbps) and UL video (10Mbps) application in FR1 Dense Urban scenario</w:t>
      </w:r>
    </w:p>
    <w:tbl>
      <w:tblPr>
        <w:tblStyle w:val="aa"/>
        <w:tblW w:w="0" w:type="auto"/>
        <w:jc w:val="center"/>
        <w:tblLook w:val="04A0" w:firstRow="1" w:lastRow="0" w:firstColumn="1" w:lastColumn="0" w:noHBand="0" w:noVBand="1"/>
      </w:tblPr>
      <w:tblGrid>
        <w:gridCol w:w="768"/>
        <w:gridCol w:w="1920"/>
        <w:gridCol w:w="688"/>
        <w:gridCol w:w="1552"/>
        <w:gridCol w:w="1098"/>
        <w:gridCol w:w="1098"/>
        <w:gridCol w:w="971"/>
        <w:gridCol w:w="964"/>
      </w:tblGrid>
      <w:tr w:rsidR="00E37CF7" w14:paraId="40DB2F38" w14:textId="77777777" w:rsidTr="005A4DDB">
        <w:trPr>
          <w:trHeight w:val="1020"/>
          <w:jc w:val="center"/>
        </w:trPr>
        <w:tc>
          <w:tcPr>
            <w:tcW w:w="0" w:type="auto"/>
            <w:shd w:val="clear" w:color="auto" w:fill="9CC2E5" w:themeFill="accent1" w:themeFillTint="99"/>
            <w:vAlign w:val="center"/>
          </w:tcPr>
          <w:p w14:paraId="1B11800E"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920" w:type="dxa"/>
            <w:shd w:val="clear" w:color="auto" w:fill="9CC2E5" w:themeFill="accent1" w:themeFillTint="99"/>
            <w:vAlign w:val="center"/>
          </w:tcPr>
          <w:p w14:paraId="51609B72"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88" w:type="dxa"/>
            <w:shd w:val="clear" w:color="auto" w:fill="9CC2E5" w:themeFill="accent1" w:themeFillTint="99"/>
            <w:vAlign w:val="center"/>
          </w:tcPr>
          <w:p w14:paraId="63F92CBC" w14:textId="77777777" w:rsidR="0052028C" w:rsidRPr="00B673EB" w:rsidRDefault="0052028C"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5B6982F1"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098" w:type="dxa"/>
            <w:shd w:val="clear" w:color="auto" w:fill="9CC2E5" w:themeFill="accent1" w:themeFillTint="99"/>
            <w:vAlign w:val="center"/>
          </w:tcPr>
          <w:p w14:paraId="6AAB2C20"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p>
        </w:tc>
        <w:tc>
          <w:tcPr>
            <w:tcW w:w="1098" w:type="dxa"/>
            <w:shd w:val="clear" w:color="auto" w:fill="9CC2E5" w:themeFill="accent1" w:themeFillTint="99"/>
            <w:vAlign w:val="center"/>
          </w:tcPr>
          <w:p w14:paraId="069039BF" w14:textId="53D502C9"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UE </w:t>
            </w:r>
            <w:r w:rsidR="00D46190" w:rsidRPr="00B673EB">
              <w:rPr>
                <w:rFonts w:eastAsiaTheme="minorEastAsia"/>
                <w:b/>
                <w:sz w:val="16"/>
                <w:szCs w:val="16"/>
                <w:lang w:eastAsia="zh-CN"/>
              </w:rPr>
              <w:t xml:space="preserve">in DL </w:t>
            </w:r>
          </w:p>
        </w:tc>
        <w:tc>
          <w:tcPr>
            <w:tcW w:w="971" w:type="dxa"/>
            <w:shd w:val="clear" w:color="auto" w:fill="9CC2E5" w:themeFill="accent1" w:themeFillTint="99"/>
            <w:vAlign w:val="center"/>
          </w:tcPr>
          <w:p w14:paraId="43807D07" w14:textId="364B824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w:t>
            </w:r>
            <w:r w:rsidR="00D46190" w:rsidRPr="00B673EB">
              <w:rPr>
                <w:rFonts w:eastAsiaTheme="minorEastAsia"/>
                <w:b/>
                <w:sz w:val="16"/>
                <w:szCs w:val="16"/>
                <w:lang w:eastAsia="zh-CN"/>
              </w:rPr>
              <w:t xml:space="preserve"> in UL</w:t>
            </w:r>
          </w:p>
        </w:tc>
        <w:tc>
          <w:tcPr>
            <w:tcW w:w="964" w:type="dxa"/>
            <w:shd w:val="clear" w:color="auto" w:fill="9CC2E5" w:themeFill="accent1" w:themeFillTint="99"/>
            <w:vAlign w:val="center"/>
          </w:tcPr>
          <w:p w14:paraId="1CC807AD" w14:textId="77777777" w:rsidR="0052028C" w:rsidRPr="00B673EB" w:rsidRDefault="0052028C"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5F38DC" w:rsidRPr="00480BA6" w14:paraId="770CE2E9" w14:textId="77777777" w:rsidTr="005A4DDB">
        <w:tblPrEx>
          <w:jc w:val="left"/>
        </w:tblPrEx>
        <w:trPr>
          <w:trHeight w:hRule="exact" w:val="283"/>
        </w:trPr>
        <w:tc>
          <w:tcPr>
            <w:tcW w:w="0" w:type="auto"/>
            <w:vMerge w:val="restart"/>
            <w:shd w:val="clear" w:color="auto" w:fill="9CC2E5" w:themeFill="accent1" w:themeFillTint="99"/>
            <w:vAlign w:val="center"/>
          </w:tcPr>
          <w:p w14:paraId="33AF5A1A" w14:textId="2C1DE3B7" w:rsidR="005F38DC" w:rsidRPr="00B673EB" w:rsidRDefault="005F38DC" w:rsidP="005F38DC">
            <w:pPr>
              <w:jc w:val="center"/>
              <w:rPr>
                <w:sz w:val="16"/>
                <w:szCs w:val="16"/>
              </w:rPr>
            </w:pPr>
            <w:r w:rsidRPr="00B673EB">
              <w:rPr>
                <w:sz w:val="16"/>
                <w:szCs w:val="16"/>
              </w:rPr>
              <w:t>vivo</w:t>
            </w:r>
          </w:p>
        </w:tc>
        <w:tc>
          <w:tcPr>
            <w:tcW w:w="1920" w:type="dxa"/>
            <w:vAlign w:val="center"/>
          </w:tcPr>
          <w:p w14:paraId="69205A5B" w14:textId="3182F5F7" w:rsidR="005F38DC" w:rsidRPr="00B673EB" w:rsidRDefault="005F38DC" w:rsidP="005F38DC">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01FE37F6" w14:textId="2EBC4008"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10B58CE5" w14:textId="0949380D"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1FEAED56" w14:textId="12693F6A"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129FB2F1" w14:textId="77777777" w:rsidR="005F38DC" w:rsidRPr="00B673EB" w:rsidRDefault="005F38DC" w:rsidP="005F38DC">
            <w:pPr>
              <w:jc w:val="center"/>
              <w:rPr>
                <w:sz w:val="16"/>
                <w:szCs w:val="16"/>
              </w:rPr>
            </w:pPr>
          </w:p>
        </w:tc>
        <w:tc>
          <w:tcPr>
            <w:tcW w:w="971" w:type="dxa"/>
            <w:vAlign w:val="center"/>
          </w:tcPr>
          <w:p w14:paraId="13A091F5" w14:textId="77777777" w:rsidR="005F38DC" w:rsidRPr="00B673EB" w:rsidRDefault="005F38DC" w:rsidP="005F38DC">
            <w:pPr>
              <w:jc w:val="center"/>
              <w:rPr>
                <w:sz w:val="16"/>
                <w:szCs w:val="16"/>
              </w:rPr>
            </w:pPr>
          </w:p>
        </w:tc>
        <w:tc>
          <w:tcPr>
            <w:tcW w:w="964" w:type="dxa"/>
            <w:vAlign w:val="center"/>
          </w:tcPr>
          <w:p w14:paraId="120C25A5" w14:textId="2580DB67" w:rsidR="005F38DC" w:rsidRPr="00B673EB" w:rsidRDefault="005F38DC" w:rsidP="005F38DC">
            <w:pPr>
              <w:jc w:val="center"/>
              <w:rPr>
                <w:sz w:val="16"/>
                <w:szCs w:val="16"/>
              </w:rPr>
            </w:pPr>
            <w:r w:rsidRPr="00B673EB">
              <w:rPr>
                <w:rFonts w:hint="eastAsia"/>
                <w:sz w:val="16"/>
                <w:szCs w:val="16"/>
              </w:rPr>
              <w:t>-</w:t>
            </w:r>
          </w:p>
        </w:tc>
      </w:tr>
      <w:tr w:rsidR="005F38DC" w:rsidRPr="00480BA6" w14:paraId="384AAB5B" w14:textId="77777777" w:rsidTr="005A4DDB">
        <w:tblPrEx>
          <w:jc w:val="left"/>
        </w:tblPrEx>
        <w:trPr>
          <w:trHeight w:hRule="exact" w:val="283"/>
        </w:trPr>
        <w:tc>
          <w:tcPr>
            <w:tcW w:w="0" w:type="auto"/>
            <w:vMerge/>
            <w:shd w:val="clear" w:color="auto" w:fill="9CC2E5" w:themeFill="accent1" w:themeFillTint="99"/>
            <w:vAlign w:val="center"/>
          </w:tcPr>
          <w:p w14:paraId="4469F8C9" w14:textId="08B84AEA" w:rsidR="005F38DC" w:rsidRPr="00B673EB" w:rsidRDefault="005F38DC" w:rsidP="005F38DC">
            <w:pPr>
              <w:jc w:val="center"/>
              <w:rPr>
                <w:sz w:val="16"/>
                <w:szCs w:val="16"/>
              </w:rPr>
            </w:pPr>
          </w:p>
        </w:tc>
        <w:tc>
          <w:tcPr>
            <w:tcW w:w="1920" w:type="dxa"/>
            <w:vAlign w:val="center"/>
          </w:tcPr>
          <w:p w14:paraId="3079FF7A" w14:textId="10D99F87"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(10_8_4)</w:t>
            </w:r>
          </w:p>
        </w:tc>
        <w:tc>
          <w:tcPr>
            <w:tcW w:w="688" w:type="dxa"/>
            <w:vAlign w:val="center"/>
          </w:tcPr>
          <w:p w14:paraId="179A7E63" w14:textId="06F13260"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1CEF4A0C" w14:textId="58F80CE2"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22F87D09" w14:textId="6AB272FD"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31E19178" w14:textId="77777777" w:rsidR="005F38DC" w:rsidRPr="00B673EB" w:rsidRDefault="005F38DC" w:rsidP="005F38DC">
            <w:pPr>
              <w:jc w:val="center"/>
              <w:rPr>
                <w:sz w:val="16"/>
                <w:szCs w:val="16"/>
              </w:rPr>
            </w:pPr>
          </w:p>
        </w:tc>
        <w:tc>
          <w:tcPr>
            <w:tcW w:w="971" w:type="dxa"/>
            <w:vAlign w:val="center"/>
          </w:tcPr>
          <w:p w14:paraId="35968235" w14:textId="77777777" w:rsidR="005F38DC" w:rsidRPr="00B673EB" w:rsidRDefault="005F38DC" w:rsidP="005F38DC">
            <w:pPr>
              <w:jc w:val="center"/>
              <w:rPr>
                <w:sz w:val="16"/>
                <w:szCs w:val="16"/>
              </w:rPr>
            </w:pPr>
          </w:p>
        </w:tc>
        <w:tc>
          <w:tcPr>
            <w:tcW w:w="964" w:type="dxa"/>
            <w:vAlign w:val="center"/>
          </w:tcPr>
          <w:p w14:paraId="6A0E0E62" w14:textId="5B6DBC75" w:rsidR="005F38DC" w:rsidRPr="00B673EB" w:rsidRDefault="005F38DC" w:rsidP="005F38DC">
            <w:pPr>
              <w:jc w:val="center"/>
              <w:rPr>
                <w:sz w:val="16"/>
                <w:szCs w:val="16"/>
              </w:rPr>
            </w:pPr>
            <w:r w:rsidRPr="00B673EB">
              <w:rPr>
                <w:rFonts w:hint="eastAsia"/>
                <w:sz w:val="16"/>
                <w:szCs w:val="16"/>
              </w:rPr>
              <w:t>1.63%</w:t>
            </w:r>
          </w:p>
        </w:tc>
      </w:tr>
      <w:tr w:rsidR="005F38DC" w:rsidRPr="00480BA6" w14:paraId="60A2C221" w14:textId="77777777" w:rsidTr="005A4DDB">
        <w:tblPrEx>
          <w:jc w:val="left"/>
        </w:tblPrEx>
        <w:trPr>
          <w:trHeight w:hRule="exact" w:val="283"/>
        </w:trPr>
        <w:tc>
          <w:tcPr>
            <w:tcW w:w="0" w:type="auto"/>
            <w:vMerge/>
            <w:shd w:val="clear" w:color="auto" w:fill="9CC2E5" w:themeFill="accent1" w:themeFillTint="99"/>
            <w:vAlign w:val="center"/>
          </w:tcPr>
          <w:p w14:paraId="239C8F29" w14:textId="320610AD" w:rsidR="005F38DC" w:rsidRPr="00B673EB" w:rsidRDefault="005F38DC" w:rsidP="005F38DC">
            <w:pPr>
              <w:jc w:val="center"/>
              <w:rPr>
                <w:sz w:val="16"/>
                <w:szCs w:val="16"/>
              </w:rPr>
            </w:pPr>
          </w:p>
        </w:tc>
        <w:tc>
          <w:tcPr>
            <w:tcW w:w="1920" w:type="dxa"/>
            <w:vAlign w:val="center"/>
          </w:tcPr>
          <w:p w14:paraId="482CEE36" w14:textId="2806FADE"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(16_14_4)</w:t>
            </w:r>
          </w:p>
        </w:tc>
        <w:tc>
          <w:tcPr>
            <w:tcW w:w="688" w:type="dxa"/>
            <w:vAlign w:val="center"/>
          </w:tcPr>
          <w:p w14:paraId="4C0F3B1A" w14:textId="6E263A94"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7F5B26A3" w14:textId="3F1322DA"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66E64561" w14:textId="5AF23790"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2B009858" w14:textId="77777777" w:rsidR="005F38DC" w:rsidRPr="00B673EB" w:rsidRDefault="005F38DC" w:rsidP="005F38DC">
            <w:pPr>
              <w:jc w:val="center"/>
              <w:rPr>
                <w:sz w:val="16"/>
                <w:szCs w:val="16"/>
              </w:rPr>
            </w:pPr>
          </w:p>
        </w:tc>
        <w:tc>
          <w:tcPr>
            <w:tcW w:w="971" w:type="dxa"/>
            <w:vAlign w:val="center"/>
          </w:tcPr>
          <w:p w14:paraId="50E13658" w14:textId="77777777" w:rsidR="005F38DC" w:rsidRPr="00B673EB" w:rsidRDefault="005F38DC" w:rsidP="005F38DC">
            <w:pPr>
              <w:jc w:val="center"/>
              <w:rPr>
                <w:sz w:val="16"/>
                <w:szCs w:val="16"/>
              </w:rPr>
            </w:pPr>
          </w:p>
        </w:tc>
        <w:tc>
          <w:tcPr>
            <w:tcW w:w="964" w:type="dxa"/>
            <w:vAlign w:val="center"/>
          </w:tcPr>
          <w:p w14:paraId="6AEEA7A8" w14:textId="1BE3BDA1" w:rsidR="005F38DC" w:rsidRPr="00B673EB" w:rsidRDefault="005F38DC" w:rsidP="005F38DC">
            <w:pPr>
              <w:jc w:val="center"/>
              <w:rPr>
                <w:sz w:val="16"/>
                <w:szCs w:val="16"/>
              </w:rPr>
            </w:pPr>
            <w:r w:rsidRPr="00B673EB">
              <w:rPr>
                <w:rFonts w:hint="eastAsia"/>
                <w:sz w:val="16"/>
                <w:szCs w:val="16"/>
              </w:rPr>
              <w:t>0.91%</w:t>
            </w:r>
          </w:p>
        </w:tc>
      </w:tr>
      <w:tr w:rsidR="005F38DC" w:rsidRPr="00480BA6" w14:paraId="285C5C77" w14:textId="77777777" w:rsidTr="005A4DDB">
        <w:tblPrEx>
          <w:jc w:val="left"/>
        </w:tblPrEx>
        <w:trPr>
          <w:trHeight w:hRule="exact" w:val="283"/>
        </w:trPr>
        <w:tc>
          <w:tcPr>
            <w:tcW w:w="0" w:type="auto"/>
            <w:vMerge/>
            <w:shd w:val="clear" w:color="auto" w:fill="9CC2E5" w:themeFill="accent1" w:themeFillTint="99"/>
            <w:vAlign w:val="center"/>
          </w:tcPr>
          <w:p w14:paraId="5EFE4D9E" w14:textId="667A6D35" w:rsidR="005F38DC" w:rsidRPr="00B673EB" w:rsidRDefault="005F38DC" w:rsidP="005F38DC">
            <w:pPr>
              <w:jc w:val="center"/>
              <w:rPr>
                <w:sz w:val="16"/>
                <w:szCs w:val="16"/>
              </w:rPr>
            </w:pPr>
          </w:p>
        </w:tc>
        <w:tc>
          <w:tcPr>
            <w:tcW w:w="1920" w:type="dxa"/>
            <w:vAlign w:val="center"/>
          </w:tcPr>
          <w:p w14:paraId="5CF49A3C" w14:textId="5BFDE23E" w:rsidR="005F38DC" w:rsidRPr="00B673EB" w:rsidRDefault="005F38DC" w:rsidP="005F38DC">
            <w:pPr>
              <w:jc w:val="center"/>
              <w:rPr>
                <w:sz w:val="16"/>
                <w:szCs w:val="16"/>
              </w:rPr>
            </w:pPr>
            <w:proofErr w:type="spellStart"/>
            <w:r w:rsidRPr="00B673EB">
              <w:rPr>
                <w:rFonts w:hint="eastAsia"/>
                <w:sz w:val="16"/>
                <w:szCs w:val="16"/>
              </w:rPr>
              <w:t>eCDRX</w:t>
            </w:r>
            <w:proofErr w:type="spellEnd"/>
            <w:r w:rsidR="008C1A7E" w:rsidRPr="00B673EB">
              <w:rPr>
                <w:sz w:val="16"/>
                <w:szCs w:val="16"/>
              </w:rPr>
              <w:t xml:space="preserve"> (16_6_4)</w:t>
            </w:r>
          </w:p>
        </w:tc>
        <w:tc>
          <w:tcPr>
            <w:tcW w:w="688" w:type="dxa"/>
            <w:vAlign w:val="center"/>
          </w:tcPr>
          <w:p w14:paraId="42F62A03" w14:textId="4BA23853"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78B693CC" w14:textId="5C2CDC7C"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0F50E9BB" w14:textId="194A7F7C"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2E235EB6" w14:textId="77777777" w:rsidR="005F38DC" w:rsidRPr="00B673EB" w:rsidRDefault="005F38DC" w:rsidP="005F38DC">
            <w:pPr>
              <w:jc w:val="center"/>
              <w:rPr>
                <w:sz w:val="16"/>
                <w:szCs w:val="16"/>
              </w:rPr>
            </w:pPr>
          </w:p>
        </w:tc>
        <w:tc>
          <w:tcPr>
            <w:tcW w:w="971" w:type="dxa"/>
            <w:vAlign w:val="center"/>
          </w:tcPr>
          <w:p w14:paraId="1DF5334D" w14:textId="77777777" w:rsidR="005F38DC" w:rsidRPr="00B673EB" w:rsidRDefault="005F38DC" w:rsidP="005F38DC">
            <w:pPr>
              <w:jc w:val="center"/>
              <w:rPr>
                <w:sz w:val="16"/>
                <w:szCs w:val="16"/>
              </w:rPr>
            </w:pPr>
          </w:p>
        </w:tc>
        <w:tc>
          <w:tcPr>
            <w:tcW w:w="964" w:type="dxa"/>
            <w:vAlign w:val="center"/>
          </w:tcPr>
          <w:p w14:paraId="62BDD9E0" w14:textId="0AEE9D43" w:rsidR="005F38DC" w:rsidRPr="00B673EB" w:rsidRDefault="005F38DC" w:rsidP="005F38DC">
            <w:pPr>
              <w:jc w:val="center"/>
              <w:rPr>
                <w:sz w:val="16"/>
                <w:szCs w:val="16"/>
              </w:rPr>
            </w:pPr>
            <w:r w:rsidRPr="00B673EB">
              <w:rPr>
                <w:rFonts w:hint="eastAsia"/>
                <w:sz w:val="16"/>
                <w:szCs w:val="16"/>
              </w:rPr>
              <w:t>14.34%</w:t>
            </w:r>
          </w:p>
        </w:tc>
      </w:tr>
      <w:tr w:rsidR="005F38DC" w:rsidRPr="00480BA6" w14:paraId="53D06E4D" w14:textId="77777777" w:rsidTr="005A4DDB">
        <w:tblPrEx>
          <w:jc w:val="left"/>
        </w:tblPrEx>
        <w:trPr>
          <w:trHeight w:hRule="exact" w:val="283"/>
        </w:trPr>
        <w:tc>
          <w:tcPr>
            <w:tcW w:w="0" w:type="auto"/>
            <w:vMerge/>
            <w:shd w:val="clear" w:color="auto" w:fill="9CC2E5" w:themeFill="accent1" w:themeFillTint="99"/>
            <w:vAlign w:val="center"/>
          </w:tcPr>
          <w:p w14:paraId="7A53FEE5" w14:textId="6953F4D3" w:rsidR="005F38DC" w:rsidRPr="00B673EB" w:rsidRDefault="005F38DC" w:rsidP="005F38DC">
            <w:pPr>
              <w:jc w:val="center"/>
              <w:rPr>
                <w:sz w:val="16"/>
                <w:szCs w:val="16"/>
              </w:rPr>
            </w:pPr>
          </w:p>
        </w:tc>
        <w:tc>
          <w:tcPr>
            <w:tcW w:w="1920" w:type="dxa"/>
            <w:vAlign w:val="center"/>
          </w:tcPr>
          <w:p w14:paraId="036683D7" w14:textId="07230948" w:rsidR="005F38DC" w:rsidRPr="00B673EB" w:rsidRDefault="005F38DC" w:rsidP="005F38DC">
            <w:pPr>
              <w:jc w:val="center"/>
              <w:rPr>
                <w:sz w:val="16"/>
                <w:szCs w:val="16"/>
              </w:rPr>
            </w:pPr>
            <w:r w:rsidRPr="00B673EB">
              <w:rPr>
                <w:rFonts w:hint="eastAsia"/>
                <w:sz w:val="16"/>
                <w:szCs w:val="16"/>
              </w:rPr>
              <w:t>R17 PDCCH skipping</w:t>
            </w:r>
          </w:p>
        </w:tc>
        <w:tc>
          <w:tcPr>
            <w:tcW w:w="688" w:type="dxa"/>
            <w:vAlign w:val="center"/>
          </w:tcPr>
          <w:p w14:paraId="2329C1AB" w14:textId="2957AC09" w:rsidR="005F38DC" w:rsidRPr="00B673EB" w:rsidRDefault="005F38DC" w:rsidP="005F38DC">
            <w:pPr>
              <w:jc w:val="center"/>
              <w:rPr>
                <w:sz w:val="16"/>
                <w:szCs w:val="16"/>
              </w:rPr>
            </w:pPr>
            <w:r w:rsidRPr="00B673EB">
              <w:rPr>
                <w:rFonts w:hint="eastAsia"/>
                <w:sz w:val="16"/>
                <w:szCs w:val="16"/>
              </w:rPr>
              <w:t>4</w:t>
            </w:r>
          </w:p>
        </w:tc>
        <w:tc>
          <w:tcPr>
            <w:tcW w:w="1552" w:type="dxa"/>
            <w:vAlign w:val="center"/>
          </w:tcPr>
          <w:p w14:paraId="13F77E9D" w14:textId="40137257"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18C0F713" w14:textId="5A09684D" w:rsidR="005F38DC" w:rsidRPr="00B673EB" w:rsidRDefault="005F38DC" w:rsidP="005F38DC">
            <w:pPr>
              <w:jc w:val="center"/>
              <w:rPr>
                <w:sz w:val="16"/>
                <w:szCs w:val="16"/>
              </w:rPr>
            </w:pPr>
            <w:r w:rsidRPr="00B673EB">
              <w:rPr>
                <w:rFonts w:hint="eastAsia"/>
                <w:sz w:val="16"/>
                <w:szCs w:val="16"/>
              </w:rPr>
              <w:t>100.00%</w:t>
            </w:r>
          </w:p>
        </w:tc>
        <w:tc>
          <w:tcPr>
            <w:tcW w:w="1098" w:type="dxa"/>
            <w:vAlign w:val="center"/>
          </w:tcPr>
          <w:p w14:paraId="3DD3438F" w14:textId="77777777" w:rsidR="005F38DC" w:rsidRPr="00B673EB" w:rsidRDefault="005F38DC" w:rsidP="005F38DC">
            <w:pPr>
              <w:jc w:val="center"/>
              <w:rPr>
                <w:sz w:val="16"/>
                <w:szCs w:val="16"/>
              </w:rPr>
            </w:pPr>
          </w:p>
        </w:tc>
        <w:tc>
          <w:tcPr>
            <w:tcW w:w="971" w:type="dxa"/>
            <w:vAlign w:val="center"/>
          </w:tcPr>
          <w:p w14:paraId="6CD38C81" w14:textId="77777777" w:rsidR="005F38DC" w:rsidRPr="00B673EB" w:rsidRDefault="005F38DC" w:rsidP="005F38DC">
            <w:pPr>
              <w:jc w:val="center"/>
              <w:rPr>
                <w:sz w:val="16"/>
                <w:szCs w:val="16"/>
              </w:rPr>
            </w:pPr>
          </w:p>
        </w:tc>
        <w:tc>
          <w:tcPr>
            <w:tcW w:w="964" w:type="dxa"/>
            <w:vAlign w:val="center"/>
          </w:tcPr>
          <w:p w14:paraId="0AC21C9D" w14:textId="7F13C9A9" w:rsidR="005F38DC" w:rsidRPr="00B673EB" w:rsidRDefault="005F38DC" w:rsidP="005F38DC">
            <w:pPr>
              <w:jc w:val="center"/>
              <w:rPr>
                <w:sz w:val="16"/>
                <w:szCs w:val="16"/>
              </w:rPr>
            </w:pPr>
            <w:r w:rsidRPr="00B673EB">
              <w:rPr>
                <w:rFonts w:hint="eastAsia"/>
                <w:sz w:val="16"/>
                <w:szCs w:val="16"/>
              </w:rPr>
              <w:t>17.63%</w:t>
            </w:r>
          </w:p>
        </w:tc>
      </w:tr>
      <w:tr w:rsidR="005F38DC" w:rsidRPr="00480BA6" w14:paraId="1A4A3D59" w14:textId="77777777" w:rsidTr="005A4DDB">
        <w:tblPrEx>
          <w:jc w:val="left"/>
        </w:tblPrEx>
        <w:trPr>
          <w:trHeight w:hRule="exact" w:val="283"/>
        </w:trPr>
        <w:tc>
          <w:tcPr>
            <w:tcW w:w="0" w:type="auto"/>
            <w:vMerge/>
            <w:shd w:val="clear" w:color="auto" w:fill="9CC2E5" w:themeFill="accent1" w:themeFillTint="99"/>
            <w:vAlign w:val="center"/>
          </w:tcPr>
          <w:p w14:paraId="7E2473CF" w14:textId="2DE4C12F" w:rsidR="005F38DC" w:rsidRPr="00B673EB" w:rsidRDefault="005F38DC" w:rsidP="005F38DC">
            <w:pPr>
              <w:jc w:val="center"/>
              <w:rPr>
                <w:sz w:val="16"/>
                <w:szCs w:val="16"/>
              </w:rPr>
            </w:pPr>
          </w:p>
        </w:tc>
        <w:tc>
          <w:tcPr>
            <w:tcW w:w="1920" w:type="dxa"/>
            <w:vAlign w:val="center"/>
          </w:tcPr>
          <w:p w14:paraId="577BC55B" w14:textId="6627C7F3" w:rsidR="005F38DC" w:rsidRPr="00B673EB" w:rsidRDefault="005F38DC" w:rsidP="005F38DC">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4B2CFA65" w14:textId="236F8D9E"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178ECC96" w14:textId="45163FA8"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5C4B4C70" w14:textId="35F32AEA" w:rsidR="005F38DC" w:rsidRPr="00B673EB" w:rsidRDefault="005F38DC" w:rsidP="005F38DC">
            <w:pPr>
              <w:jc w:val="center"/>
              <w:rPr>
                <w:sz w:val="16"/>
                <w:szCs w:val="16"/>
              </w:rPr>
            </w:pPr>
            <w:r w:rsidRPr="00B673EB">
              <w:rPr>
                <w:rFonts w:hint="eastAsia"/>
                <w:sz w:val="16"/>
                <w:szCs w:val="16"/>
              </w:rPr>
              <w:t>92.06%</w:t>
            </w:r>
          </w:p>
        </w:tc>
        <w:tc>
          <w:tcPr>
            <w:tcW w:w="1098" w:type="dxa"/>
            <w:vAlign w:val="center"/>
          </w:tcPr>
          <w:p w14:paraId="4FC05C7F" w14:textId="77777777" w:rsidR="005F38DC" w:rsidRPr="00B673EB" w:rsidRDefault="005F38DC" w:rsidP="005F38DC">
            <w:pPr>
              <w:jc w:val="center"/>
              <w:rPr>
                <w:sz w:val="16"/>
                <w:szCs w:val="16"/>
              </w:rPr>
            </w:pPr>
          </w:p>
        </w:tc>
        <w:tc>
          <w:tcPr>
            <w:tcW w:w="971" w:type="dxa"/>
            <w:vAlign w:val="center"/>
          </w:tcPr>
          <w:p w14:paraId="21A95EFD" w14:textId="77777777" w:rsidR="005F38DC" w:rsidRPr="00B673EB" w:rsidRDefault="005F38DC" w:rsidP="005F38DC">
            <w:pPr>
              <w:jc w:val="center"/>
              <w:rPr>
                <w:sz w:val="16"/>
                <w:szCs w:val="16"/>
              </w:rPr>
            </w:pPr>
          </w:p>
        </w:tc>
        <w:tc>
          <w:tcPr>
            <w:tcW w:w="964" w:type="dxa"/>
            <w:vAlign w:val="center"/>
          </w:tcPr>
          <w:p w14:paraId="79ADC422" w14:textId="352C4CAF" w:rsidR="005F38DC" w:rsidRPr="00B673EB" w:rsidRDefault="005F38DC" w:rsidP="005F38DC">
            <w:pPr>
              <w:jc w:val="center"/>
              <w:rPr>
                <w:sz w:val="16"/>
                <w:szCs w:val="16"/>
              </w:rPr>
            </w:pPr>
            <w:r w:rsidRPr="00B673EB">
              <w:rPr>
                <w:rFonts w:hint="eastAsia"/>
                <w:sz w:val="16"/>
                <w:szCs w:val="16"/>
              </w:rPr>
              <w:t>-</w:t>
            </w:r>
          </w:p>
        </w:tc>
      </w:tr>
      <w:tr w:rsidR="005F38DC" w:rsidRPr="00480BA6" w14:paraId="285DBEFC" w14:textId="77777777" w:rsidTr="005A4DDB">
        <w:tblPrEx>
          <w:jc w:val="left"/>
        </w:tblPrEx>
        <w:trPr>
          <w:trHeight w:hRule="exact" w:val="283"/>
        </w:trPr>
        <w:tc>
          <w:tcPr>
            <w:tcW w:w="0" w:type="auto"/>
            <w:vMerge/>
            <w:shd w:val="clear" w:color="auto" w:fill="9CC2E5" w:themeFill="accent1" w:themeFillTint="99"/>
            <w:vAlign w:val="center"/>
          </w:tcPr>
          <w:p w14:paraId="2D202F83" w14:textId="7996F568" w:rsidR="005F38DC" w:rsidRPr="00B673EB" w:rsidRDefault="005F38DC" w:rsidP="005F38DC">
            <w:pPr>
              <w:jc w:val="center"/>
              <w:rPr>
                <w:sz w:val="16"/>
                <w:szCs w:val="16"/>
              </w:rPr>
            </w:pPr>
          </w:p>
        </w:tc>
        <w:tc>
          <w:tcPr>
            <w:tcW w:w="1920" w:type="dxa"/>
            <w:vAlign w:val="center"/>
          </w:tcPr>
          <w:p w14:paraId="46CB8690" w14:textId="07C9C90D"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(10_8_4)</w:t>
            </w:r>
          </w:p>
        </w:tc>
        <w:tc>
          <w:tcPr>
            <w:tcW w:w="688" w:type="dxa"/>
            <w:vAlign w:val="center"/>
          </w:tcPr>
          <w:p w14:paraId="6F3A27D0" w14:textId="0998B0A8"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25164097" w14:textId="0194F7E3"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61B8953B" w14:textId="4CC21DC9" w:rsidR="005F38DC" w:rsidRPr="00B673EB" w:rsidRDefault="005F38DC" w:rsidP="005F38DC">
            <w:pPr>
              <w:jc w:val="center"/>
              <w:rPr>
                <w:sz w:val="16"/>
                <w:szCs w:val="16"/>
              </w:rPr>
            </w:pPr>
            <w:r w:rsidRPr="00B673EB">
              <w:rPr>
                <w:rFonts w:hint="eastAsia"/>
                <w:sz w:val="16"/>
                <w:szCs w:val="16"/>
              </w:rPr>
              <w:t>91.16%</w:t>
            </w:r>
          </w:p>
        </w:tc>
        <w:tc>
          <w:tcPr>
            <w:tcW w:w="1098" w:type="dxa"/>
            <w:vAlign w:val="center"/>
          </w:tcPr>
          <w:p w14:paraId="0141D101" w14:textId="77777777" w:rsidR="005F38DC" w:rsidRPr="00B673EB" w:rsidRDefault="005F38DC" w:rsidP="005F38DC">
            <w:pPr>
              <w:jc w:val="center"/>
              <w:rPr>
                <w:sz w:val="16"/>
                <w:szCs w:val="16"/>
              </w:rPr>
            </w:pPr>
          </w:p>
        </w:tc>
        <w:tc>
          <w:tcPr>
            <w:tcW w:w="971" w:type="dxa"/>
            <w:vAlign w:val="center"/>
          </w:tcPr>
          <w:p w14:paraId="54FBBB4D" w14:textId="77777777" w:rsidR="005F38DC" w:rsidRPr="00B673EB" w:rsidRDefault="005F38DC" w:rsidP="005F38DC">
            <w:pPr>
              <w:jc w:val="center"/>
              <w:rPr>
                <w:sz w:val="16"/>
                <w:szCs w:val="16"/>
              </w:rPr>
            </w:pPr>
          </w:p>
        </w:tc>
        <w:tc>
          <w:tcPr>
            <w:tcW w:w="964" w:type="dxa"/>
            <w:vAlign w:val="center"/>
          </w:tcPr>
          <w:p w14:paraId="584D4BB2" w14:textId="7F86ABD0" w:rsidR="005F38DC" w:rsidRPr="00B673EB" w:rsidRDefault="005F38DC" w:rsidP="005F38DC">
            <w:pPr>
              <w:jc w:val="center"/>
              <w:rPr>
                <w:sz w:val="16"/>
                <w:szCs w:val="16"/>
              </w:rPr>
            </w:pPr>
            <w:r w:rsidRPr="00B673EB">
              <w:rPr>
                <w:rFonts w:hint="eastAsia"/>
                <w:sz w:val="16"/>
                <w:szCs w:val="16"/>
              </w:rPr>
              <w:t>1.51%</w:t>
            </w:r>
          </w:p>
        </w:tc>
      </w:tr>
      <w:tr w:rsidR="005F38DC" w:rsidRPr="00480BA6" w14:paraId="60F10223" w14:textId="77777777" w:rsidTr="005A4DDB">
        <w:tblPrEx>
          <w:jc w:val="left"/>
        </w:tblPrEx>
        <w:trPr>
          <w:trHeight w:hRule="exact" w:val="283"/>
        </w:trPr>
        <w:tc>
          <w:tcPr>
            <w:tcW w:w="0" w:type="auto"/>
            <w:vMerge/>
            <w:shd w:val="clear" w:color="auto" w:fill="9CC2E5" w:themeFill="accent1" w:themeFillTint="99"/>
            <w:vAlign w:val="center"/>
          </w:tcPr>
          <w:p w14:paraId="2F74A2CA" w14:textId="41F94988" w:rsidR="005F38DC" w:rsidRPr="00B673EB" w:rsidRDefault="005F38DC" w:rsidP="005F38DC">
            <w:pPr>
              <w:jc w:val="center"/>
              <w:rPr>
                <w:sz w:val="16"/>
                <w:szCs w:val="16"/>
              </w:rPr>
            </w:pPr>
          </w:p>
        </w:tc>
        <w:tc>
          <w:tcPr>
            <w:tcW w:w="1920" w:type="dxa"/>
            <w:vAlign w:val="center"/>
          </w:tcPr>
          <w:p w14:paraId="2895DFAC" w14:textId="2ED2E925"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(16_14_4)</w:t>
            </w:r>
          </w:p>
        </w:tc>
        <w:tc>
          <w:tcPr>
            <w:tcW w:w="688" w:type="dxa"/>
            <w:vAlign w:val="center"/>
          </w:tcPr>
          <w:p w14:paraId="00C06BD5" w14:textId="41BDD0BB"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70F579E1" w14:textId="4AF66980"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1451B317" w14:textId="4DFD8C7F" w:rsidR="005F38DC" w:rsidRPr="00B673EB" w:rsidRDefault="005F38DC" w:rsidP="005F38DC">
            <w:pPr>
              <w:jc w:val="center"/>
              <w:rPr>
                <w:sz w:val="16"/>
                <w:szCs w:val="16"/>
              </w:rPr>
            </w:pPr>
            <w:r w:rsidRPr="00B673EB">
              <w:rPr>
                <w:rFonts w:hint="eastAsia"/>
                <w:sz w:val="16"/>
                <w:szCs w:val="16"/>
              </w:rPr>
              <w:t>91.61%</w:t>
            </w:r>
          </w:p>
        </w:tc>
        <w:tc>
          <w:tcPr>
            <w:tcW w:w="1098" w:type="dxa"/>
            <w:vAlign w:val="center"/>
          </w:tcPr>
          <w:p w14:paraId="1D502C3C" w14:textId="77777777" w:rsidR="005F38DC" w:rsidRPr="00B673EB" w:rsidRDefault="005F38DC" w:rsidP="005F38DC">
            <w:pPr>
              <w:jc w:val="center"/>
              <w:rPr>
                <w:sz w:val="16"/>
                <w:szCs w:val="16"/>
              </w:rPr>
            </w:pPr>
          </w:p>
        </w:tc>
        <w:tc>
          <w:tcPr>
            <w:tcW w:w="971" w:type="dxa"/>
            <w:vAlign w:val="center"/>
          </w:tcPr>
          <w:p w14:paraId="27BDBA16" w14:textId="77777777" w:rsidR="005F38DC" w:rsidRPr="00B673EB" w:rsidRDefault="005F38DC" w:rsidP="005F38DC">
            <w:pPr>
              <w:jc w:val="center"/>
              <w:rPr>
                <w:sz w:val="16"/>
                <w:szCs w:val="16"/>
              </w:rPr>
            </w:pPr>
          </w:p>
        </w:tc>
        <w:tc>
          <w:tcPr>
            <w:tcW w:w="964" w:type="dxa"/>
            <w:vAlign w:val="center"/>
          </w:tcPr>
          <w:p w14:paraId="3498B1FD" w14:textId="6C7A4D63" w:rsidR="005F38DC" w:rsidRPr="00B673EB" w:rsidRDefault="005F38DC" w:rsidP="005F38DC">
            <w:pPr>
              <w:jc w:val="center"/>
              <w:rPr>
                <w:sz w:val="16"/>
                <w:szCs w:val="16"/>
              </w:rPr>
            </w:pPr>
            <w:r w:rsidRPr="00B673EB">
              <w:rPr>
                <w:rFonts w:hint="eastAsia"/>
                <w:sz w:val="16"/>
                <w:szCs w:val="16"/>
              </w:rPr>
              <w:t>0.79%</w:t>
            </w:r>
          </w:p>
        </w:tc>
      </w:tr>
      <w:tr w:rsidR="005F38DC" w:rsidRPr="00480BA6" w14:paraId="66464C40" w14:textId="77777777" w:rsidTr="005A4DDB">
        <w:tblPrEx>
          <w:jc w:val="left"/>
        </w:tblPrEx>
        <w:trPr>
          <w:trHeight w:hRule="exact" w:val="283"/>
        </w:trPr>
        <w:tc>
          <w:tcPr>
            <w:tcW w:w="0" w:type="auto"/>
            <w:vMerge/>
            <w:shd w:val="clear" w:color="auto" w:fill="9CC2E5" w:themeFill="accent1" w:themeFillTint="99"/>
            <w:vAlign w:val="center"/>
          </w:tcPr>
          <w:p w14:paraId="18EBE0A5" w14:textId="3E3E2640" w:rsidR="005F38DC" w:rsidRPr="00B673EB" w:rsidRDefault="005F38DC" w:rsidP="005F38DC">
            <w:pPr>
              <w:jc w:val="center"/>
              <w:rPr>
                <w:sz w:val="16"/>
                <w:szCs w:val="16"/>
              </w:rPr>
            </w:pPr>
          </w:p>
        </w:tc>
        <w:tc>
          <w:tcPr>
            <w:tcW w:w="1920" w:type="dxa"/>
            <w:vAlign w:val="center"/>
          </w:tcPr>
          <w:p w14:paraId="2C15CAF2" w14:textId="35DD5D89" w:rsidR="005F38DC" w:rsidRPr="00B673EB" w:rsidRDefault="005F38DC" w:rsidP="005F38DC">
            <w:pPr>
              <w:jc w:val="center"/>
              <w:rPr>
                <w:sz w:val="16"/>
                <w:szCs w:val="16"/>
              </w:rPr>
            </w:pPr>
            <w:proofErr w:type="spellStart"/>
            <w:r w:rsidRPr="00B673EB">
              <w:rPr>
                <w:rFonts w:hint="eastAsia"/>
                <w:sz w:val="16"/>
                <w:szCs w:val="16"/>
              </w:rPr>
              <w:t>eCDRX</w:t>
            </w:r>
            <w:proofErr w:type="spellEnd"/>
            <w:r w:rsidR="008C1A7E" w:rsidRPr="00B673EB">
              <w:rPr>
                <w:sz w:val="16"/>
                <w:szCs w:val="16"/>
              </w:rPr>
              <w:t xml:space="preserve"> (16_6_4)</w:t>
            </w:r>
          </w:p>
        </w:tc>
        <w:tc>
          <w:tcPr>
            <w:tcW w:w="688" w:type="dxa"/>
            <w:vAlign w:val="center"/>
          </w:tcPr>
          <w:p w14:paraId="24F11527" w14:textId="29FD7C83"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4FC542AC" w14:textId="6A3A2984"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5D9BA197" w14:textId="1303D43C" w:rsidR="005F38DC" w:rsidRPr="00B673EB" w:rsidRDefault="005F38DC" w:rsidP="005F38DC">
            <w:pPr>
              <w:jc w:val="center"/>
              <w:rPr>
                <w:sz w:val="16"/>
                <w:szCs w:val="16"/>
              </w:rPr>
            </w:pPr>
            <w:r w:rsidRPr="00B673EB">
              <w:rPr>
                <w:rFonts w:hint="eastAsia"/>
                <w:sz w:val="16"/>
                <w:szCs w:val="16"/>
              </w:rPr>
              <w:t>90.48%</w:t>
            </w:r>
          </w:p>
        </w:tc>
        <w:tc>
          <w:tcPr>
            <w:tcW w:w="1098" w:type="dxa"/>
            <w:vAlign w:val="center"/>
          </w:tcPr>
          <w:p w14:paraId="36930748" w14:textId="77777777" w:rsidR="005F38DC" w:rsidRPr="00B673EB" w:rsidRDefault="005F38DC" w:rsidP="005F38DC">
            <w:pPr>
              <w:jc w:val="center"/>
              <w:rPr>
                <w:sz w:val="16"/>
                <w:szCs w:val="16"/>
              </w:rPr>
            </w:pPr>
          </w:p>
        </w:tc>
        <w:tc>
          <w:tcPr>
            <w:tcW w:w="971" w:type="dxa"/>
            <w:vAlign w:val="center"/>
          </w:tcPr>
          <w:p w14:paraId="418B1E70" w14:textId="77777777" w:rsidR="005F38DC" w:rsidRPr="00B673EB" w:rsidRDefault="005F38DC" w:rsidP="005F38DC">
            <w:pPr>
              <w:jc w:val="center"/>
              <w:rPr>
                <w:sz w:val="16"/>
                <w:szCs w:val="16"/>
              </w:rPr>
            </w:pPr>
          </w:p>
        </w:tc>
        <w:tc>
          <w:tcPr>
            <w:tcW w:w="964" w:type="dxa"/>
            <w:vAlign w:val="center"/>
          </w:tcPr>
          <w:p w14:paraId="111B7AE5" w14:textId="2AF7AE80" w:rsidR="005F38DC" w:rsidRPr="00B673EB" w:rsidRDefault="005F38DC" w:rsidP="005F38DC">
            <w:pPr>
              <w:jc w:val="center"/>
              <w:rPr>
                <w:sz w:val="16"/>
                <w:szCs w:val="16"/>
              </w:rPr>
            </w:pPr>
            <w:r w:rsidRPr="00B673EB">
              <w:rPr>
                <w:rFonts w:hint="eastAsia"/>
                <w:sz w:val="16"/>
                <w:szCs w:val="16"/>
              </w:rPr>
              <w:t>13.19%</w:t>
            </w:r>
          </w:p>
        </w:tc>
      </w:tr>
      <w:tr w:rsidR="005F38DC" w:rsidRPr="00480BA6" w14:paraId="20E8003F" w14:textId="77777777" w:rsidTr="005A4DDB">
        <w:tblPrEx>
          <w:jc w:val="left"/>
        </w:tblPrEx>
        <w:trPr>
          <w:trHeight w:hRule="exact" w:val="283"/>
        </w:trPr>
        <w:tc>
          <w:tcPr>
            <w:tcW w:w="0" w:type="auto"/>
            <w:vMerge/>
            <w:shd w:val="clear" w:color="auto" w:fill="9CC2E5" w:themeFill="accent1" w:themeFillTint="99"/>
            <w:vAlign w:val="center"/>
          </w:tcPr>
          <w:p w14:paraId="31E821C5" w14:textId="54279207" w:rsidR="005F38DC" w:rsidRPr="00B673EB" w:rsidRDefault="005F38DC" w:rsidP="005F38DC">
            <w:pPr>
              <w:jc w:val="center"/>
              <w:rPr>
                <w:sz w:val="16"/>
                <w:szCs w:val="16"/>
              </w:rPr>
            </w:pPr>
          </w:p>
        </w:tc>
        <w:tc>
          <w:tcPr>
            <w:tcW w:w="1920" w:type="dxa"/>
            <w:vAlign w:val="center"/>
          </w:tcPr>
          <w:p w14:paraId="31645956" w14:textId="21CFA586" w:rsidR="005F38DC" w:rsidRPr="00B673EB" w:rsidRDefault="005F38DC" w:rsidP="005F38DC">
            <w:pPr>
              <w:jc w:val="center"/>
              <w:rPr>
                <w:sz w:val="16"/>
                <w:szCs w:val="16"/>
              </w:rPr>
            </w:pPr>
            <w:r w:rsidRPr="00B673EB">
              <w:rPr>
                <w:rFonts w:hint="eastAsia"/>
                <w:sz w:val="16"/>
                <w:szCs w:val="16"/>
              </w:rPr>
              <w:t>R17 PDCCH skipping</w:t>
            </w:r>
          </w:p>
        </w:tc>
        <w:tc>
          <w:tcPr>
            <w:tcW w:w="688" w:type="dxa"/>
            <w:vAlign w:val="center"/>
          </w:tcPr>
          <w:p w14:paraId="69712A1F" w14:textId="7C9E7A9D" w:rsidR="005F38DC" w:rsidRPr="00B673EB" w:rsidRDefault="005F38DC" w:rsidP="005F38DC">
            <w:pPr>
              <w:jc w:val="center"/>
              <w:rPr>
                <w:sz w:val="16"/>
                <w:szCs w:val="16"/>
              </w:rPr>
            </w:pPr>
            <w:r w:rsidRPr="00B673EB">
              <w:rPr>
                <w:rFonts w:hint="eastAsia"/>
                <w:sz w:val="16"/>
                <w:szCs w:val="16"/>
              </w:rPr>
              <w:t>7</w:t>
            </w:r>
          </w:p>
        </w:tc>
        <w:tc>
          <w:tcPr>
            <w:tcW w:w="1552" w:type="dxa"/>
            <w:vAlign w:val="center"/>
          </w:tcPr>
          <w:p w14:paraId="3569C812" w14:textId="5457A656" w:rsidR="005F38DC" w:rsidRPr="00B673EB" w:rsidRDefault="005F38DC" w:rsidP="005F38DC">
            <w:pPr>
              <w:jc w:val="center"/>
              <w:rPr>
                <w:sz w:val="16"/>
                <w:szCs w:val="16"/>
              </w:rPr>
            </w:pPr>
            <w:r w:rsidRPr="00B673EB">
              <w:rPr>
                <w:rFonts w:hint="eastAsia"/>
                <w:sz w:val="16"/>
                <w:szCs w:val="16"/>
              </w:rPr>
              <w:t>7</w:t>
            </w:r>
          </w:p>
        </w:tc>
        <w:tc>
          <w:tcPr>
            <w:tcW w:w="1098" w:type="dxa"/>
            <w:vAlign w:val="center"/>
          </w:tcPr>
          <w:p w14:paraId="362D2817" w14:textId="14F1AB16" w:rsidR="005F38DC" w:rsidRPr="00B673EB" w:rsidRDefault="005F38DC" w:rsidP="005F38DC">
            <w:pPr>
              <w:jc w:val="center"/>
              <w:rPr>
                <w:sz w:val="16"/>
                <w:szCs w:val="16"/>
              </w:rPr>
            </w:pPr>
            <w:r w:rsidRPr="00B673EB">
              <w:rPr>
                <w:rFonts w:hint="eastAsia"/>
                <w:sz w:val="16"/>
                <w:szCs w:val="16"/>
              </w:rPr>
              <w:t>90.70%</w:t>
            </w:r>
          </w:p>
        </w:tc>
        <w:tc>
          <w:tcPr>
            <w:tcW w:w="1098" w:type="dxa"/>
            <w:vAlign w:val="center"/>
          </w:tcPr>
          <w:p w14:paraId="7D67D41E" w14:textId="77777777" w:rsidR="005F38DC" w:rsidRPr="00B673EB" w:rsidRDefault="005F38DC" w:rsidP="005F38DC">
            <w:pPr>
              <w:jc w:val="center"/>
              <w:rPr>
                <w:sz w:val="16"/>
                <w:szCs w:val="16"/>
              </w:rPr>
            </w:pPr>
          </w:p>
        </w:tc>
        <w:tc>
          <w:tcPr>
            <w:tcW w:w="971" w:type="dxa"/>
            <w:vAlign w:val="center"/>
          </w:tcPr>
          <w:p w14:paraId="134173F8" w14:textId="77777777" w:rsidR="005F38DC" w:rsidRPr="00B673EB" w:rsidRDefault="005F38DC" w:rsidP="005F38DC">
            <w:pPr>
              <w:jc w:val="center"/>
              <w:rPr>
                <w:sz w:val="16"/>
                <w:szCs w:val="16"/>
              </w:rPr>
            </w:pPr>
          </w:p>
        </w:tc>
        <w:tc>
          <w:tcPr>
            <w:tcW w:w="964" w:type="dxa"/>
            <w:vAlign w:val="center"/>
          </w:tcPr>
          <w:p w14:paraId="510AA851" w14:textId="7AEE2EC0" w:rsidR="005F38DC" w:rsidRPr="00B673EB" w:rsidRDefault="005F38DC" w:rsidP="005F38DC">
            <w:pPr>
              <w:jc w:val="center"/>
              <w:rPr>
                <w:sz w:val="16"/>
                <w:szCs w:val="16"/>
              </w:rPr>
            </w:pPr>
            <w:r w:rsidRPr="00B673EB">
              <w:rPr>
                <w:rFonts w:hint="eastAsia"/>
                <w:sz w:val="16"/>
                <w:szCs w:val="16"/>
              </w:rPr>
              <w:t>15.93%</w:t>
            </w:r>
          </w:p>
        </w:tc>
      </w:tr>
      <w:tr w:rsidR="005F38DC" w:rsidRPr="00480BA6" w14:paraId="0192B0B2" w14:textId="77777777" w:rsidTr="005A4DDB">
        <w:tblPrEx>
          <w:jc w:val="left"/>
        </w:tblPrEx>
        <w:trPr>
          <w:trHeight w:hRule="exact" w:val="283"/>
        </w:trPr>
        <w:tc>
          <w:tcPr>
            <w:tcW w:w="0" w:type="auto"/>
            <w:vMerge w:val="restart"/>
            <w:shd w:val="clear" w:color="auto" w:fill="9CC2E5" w:themeFill="accent1" w:themeFillTint="99"/>
            <w:vAlign w:val="center"/>
          </w:tcPr>
          <w:p w14:paraId="5D322C97" w14:textId="65B3AB30" w:rsidR="005F38DC" w:rsidRPr="00B673EB" w:rsidRDefault="005F38DC" w:rsidP="005F38DC">
            <w:pPr>
              <w:jc w:val="center"/>
              <w:rPr>
                <w:sz w:val="16"/>
                <w:szCs w:val="16"/>
              </w:rPr>
            </w:pPr>
            <w:r w:rsidRPr="00B673EB">
              <w:rPr>
                <w:sz w:val="16"/>
                <w:szCs w:val="16"/>
              </w:rPr>
              <w:t>Ericsson</w:t>
            </w:r>
          </w:p>
        </w:tc>
        <w:tc>
          <w:tcPr>
            <w:tcW w:w="1920" w:type="dxa"/>
            <w:vAlign w:val="center"/>
          </w:tcPr>
          <w:p w14:paraId="68E5787E" w14:textId="360DD062" w:rsidR="005F38DC" w:rsidRPr="00B673EB" w:rsidRDefault="005F38DC" w:rsidP="005F38DC">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2587D58D" w14:textId="66D2CEBF"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67184355" w14:textId="419514F9"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28DC0E2A" w14:textId="163D21B1" w:rsidR="005F38DC" w:rsidRPr="00B673EB" w:rsidRDefault="005F38DC" w:rsidP="005F38DC">
            <w:pPr>
              <w:jc w:val="center"/>
              <w:rPr>
                <w:sz w:val="16"/>
                <w:szCs w:val="16"/>
              </w:rPr>
            </w:pPr>
            <w:r w:rsidRPr="00B673EB">
              <w:rPr>
                <w:rFonts w:hint="eastAsia"/>
                <w:sz w:val="16"/>
                <w:szCs w:val="16"/>
              </w:rPr>
              <w:t>90.00%</w:t>
            </w:r>
          </w:p>
        </w:tc>
        <w:tc>
          <w:tcPr>
            <w:tcW w:w="1098" w:type="dxa"/>
            <w:vAlign w:val="center"/>
          </w:tcPr>
          <w:p w14:paraId="1D182585" w14:textId="107B0912" w:rsidR="005F38DC" w:rsidRPr="00B673EB" w:rsidRDefault="005F38DC" w:rsidP="005F38DC">
            <w:pPr>
              <w:jc w:val="center"/>
              <w:rPr>
                <w:sz w:val="16"/>
                <w:szCs w:val="16"/>
              </w:rPr>
            </w:pPr>
          </w:p>
        </w:tc>
        <w:tc>
          <w:tcPr>
            <w:tcW w:w="971" w:type="dxa"/>
            <w:vAlign w:val="center"/>
          </w:tcPr>
          <w:p w14:paraId="42642500" w14:textId="566F8CD7" w:rsidR="005F38DC" w:rsidRPr="00B673EB" w:rsidRDefault="005F38DC" w:rsidP="005F38DC">
            <w:pPr>
              <w:jc w:val="center"/>
              <w:rPr>
                <w:sz w:val="16"/>
                <w:szCs w:val="16"/>
              </w:rPr>
            </w:pPr>
          </w:p>
        </w:tc>
        <w:tc>
          <w:tcPr>
            <w:tcW w:w="964" w:type="dxa"/>
            <w:vAlign w:val="center"/>
          </w:tcPr>
          <w:p w14:paraId="16EC47FF" w14:textId="6BFCA5BF" w:rsidR="005F38DC" w:rsidRPr="00B673EB" w:rsidRDefault="005F38DC" w:rsidP="005F38DC">
            <w:pPr>
              <w:jc w:val="center"/>
              <w:rPr>
                <w:sz w:val="16"/>
                <w:szCs w:val="16"/>
              </w:rPr>
            </w:pPr>
          </w:p>
        </w:tc>
      </w:tr>
      <w:tr w:rsidR="005F38DC" w:rsidRPr="00480BA6" w14:paraId="554AFB74" w14:textId="77777777" w:rsidTr="005A4DDB">
        <w:tblPrEx>
          <w:jc w:val="left"/>
        </w:tblPrEx>
        <w:trPr>
          <w:trHeight w:hRule="exact" w:val="283"/>
        </w:trPr>
        <w:tc>
          <w:tcPr>
            <w:tcW w:w="0" w:type="auto"/>
            <w:vMerge/>
            <w:shd w:val="clear" w:color="auto" w:fill="9CC2E5" w:themeFill="accent1" w:themeFillTint="99"/>
            <w:vAlign w:val="center"/>
          </w:tcPr>
          <w:p w14:paraId="22C05CC2" w14:textId="3269FF79" w:rsidR="005F38DC" w:rsidRPr="00B673EB" w:rsidRDefault="005F38DC" w:rsidP="005F38DC">
            <w:pPr>
              <w:jc w:val="center"/>
              <w:rPr>
                <w:sz w:val="16"/>
                <w:szCs w:val="16"/>
              </w:rPr>
            </w:pPr>
          </w:p>
        </w:tc>
        <w:tc>
          <w:tcPr>
            <w:tcW w:w="1920" w:type="dxa"/>
            <w:vAlign w:val="center"/>
          </w:tcPr>
          <w:p w14:paraId="48B33207" w14:textId="4B001D1D" w:rsidR="005F38DC" w:rsidRPr="00B673EB" w:rsidRDefault="005F38DC" w:rsidP="005F38DC">
            <w:pPr>
              <w:jc w:val="center"/>
              <w:rPr>
                <w:sz w:val="16"/>
                <w:szCs w:val="16"/>
              </w:rPr>
            </w:pPr>
            <w:r w:rsidRPr="00B673EB">
              <w:rPr>
                <w:rFonts w:hint="eastAsia"/>
                <w:sz w:val="16"/>
                <w:szCs w:val="16"/>
              </w:rPr>
              <w:t>Genie</w:t>
            </w:r>
          </w:p>
        </w:tc>
        <w:tc>
          <w:tcPr>
            <w:tcW w:w="688" w:type="dxa"/>
            <w:vAlign w:val="center"/>
          </w:tcPr>
          <w:p w14:paraId="742EA6CD" w14:textId="40525D03"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3CC1E93B" w14:textId="0F52653C"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761D3F7E" w14:textId="42424DB4" w:rsidR="005F38DC" w:rsidRPr="00B673EB" w:rsidRDefault="005F38DC" w:rsidP="005F38DC">
            <w:pPr>
              <w:jc w:val="center"/>
              <w:rPr>
                <w:sz w:val="16"/>
                <w:szCs w:val="16"/>
              </w:rPr>
            </w:pPr>
            <w:r w:rsidRPr="00B673EB">
              <w:rPr>
                <w:rFonts w:hint="eastAsia"/>
                <w:sz w:val="16"/>
                <w:szCs w:val="16"/>
              </w:rPr>
              <w:t>90.00%</w:t>
            </w:r>
          </w:p>
        </w:tc>
        <w:tc>
          <w:tcPr>
            <w:tcW w:w="1098" w:type="dxa"/>
            <w:vAlign w:val="center"/>
          </w:tcPr>
          <w:p w14:paraId="5B19B46A" w14:textId="77777777" w:rsidR="005F38DC" w:rsidRPr="00B673EB" w:rsidRDefault="005F38DC" w:rsidP="005F38DC">
            <w:pPr>
              <w:jc w:val="center"/>
              <w:rPr>
                <w:sz w:val="16"/>
                <w:szCs w:val="16"/>
              </w:rPr>
            </w:pPr>
          </w:p>
        </w:tc>
        <w:tc>
          <w:tcPr>
            <w:tcW w:w="971" w:type="dxa"/>
            <w:vAlign w:val="center"/>
          </w:tcPr>
          <w:p w14:paraId="042B393A" w14:textId="77777777" w:rsidR="005F38DC" w:rsidRPr="00B673EB" w:rsidRDefault="005F38DC" w:rsidP="005F38DC">
            <w:pPr>
              <w:jc w:val="center"/>
              <w:rPr>
                <w:sz w:val="16"/>
                <w:szCs w:val="16"/>
              </w:rPr>
            </w:pPr>
          </w:p>
        </w:tc>
        <w:tc>
          <w:tcPr>
            <w:tcW w:w="964" w:type="dxa"/>
            <w:vAlign w:val="center"/>
          </w:tcPr>
          <w:p w14:paraId="093F1D12" w14:textId="1E847C2E" w:rsidR="005F38DC" w:rsidRPr="00B673EB" w:rsidRDefault="005F38DC" w:rsidP="005F38DC">
            <w:pPr>
              <w:jc w:val="center"/>
              <w:rPr>
                <w:sz w:val="16"/>
                <w:szCs w:val="16"/>
              </w:rPr>
            </w:pPr>
            <w:r w:rsidRPr="00B673EB">
              <w:rPr>
                <w:rFonts w:hint="eastAsia"/>
                <w:sz w:val="16"/>
                <w:szCs w:val="16"/>
              </w:rPr>
              <w:t>18.00%</w:t>
            </w:r>
          </w:p>
        </w:tc>
      </w:tr>
      <w:tr w:rsidR="005F38DC" w:rsidRPr="00480BA6" w14:paraId="48D303E4" w14:textId="77777777" w:rsidTr="005A4DDB">
        <w:tblPrEx>
          <w:jc w:val="left"/>
        </w:tblPrEx>
        <w:trPr>
          <w:trHeight w:hRule="exact" w:val="283"/>
        </w:trPr>
        <w:tc>
          <w:tcPr>
            <w:tcW w:w="0" w:type="auto"/>
            <w:vMerge/>
            <w:shd w:val="clear" w:color="auto" w:fill="9CC2E5" w:themeFill="accent1" w:themeFillTint="99"/>
            <w:vAlign w:val="center"/>
          </w:tcPr>
          <w:p w14:paraId="2E2769BD" w14:textId="30D3BD28" w:rsidR="005F38DC" w:rsidRPr="00B673EB" w:rsidRDefault="005F38DC" w:rsidP="005F38DC">
            <w:pPr>
              <w:jc w:val="center"/>
              <w:rPr>
                <w:sz w:val="16"/>
                <w:szCs w:val="16"/>
              </w:rPr>
            </w:pPr>
          </w:p>
        </w:tc>
        <w:tc>
          <w:tcPr>
            <w:tcW w:w="1920" w:type="dxa"/>
            <w:vAlign w:val="center"/>
          </w:tcPr>
          <w:p w14:paraId="39103CAB" w14:textId="56BEFA7A" w:rsidR="005F38DC" w:rsidRPr="00B673EB" w:rsidRDefault="005F38DC" w:rsidP="005F38DC">
            <w:pPr>
              <w:jc w:val="center"/>
              <w:rPr>
                <w:sz w:val="16"/>
                <w:szCs w:val="16"/>
              </w:rPr>
            </w:pPr>
            <w:r w:rsidRPr="00B673EB">
              <w:rPr>
                <w:rFonts w:hint="eastAsia"/>
                <w:sz w:val="16"/>
                <w:szCs w:val="16"/>
              </w:rPr>
              <w:t>R15/16CDRX</w:t>
            </w:r>
            <w:r w:rsidR="008C1A7E" w:rsidRPr="00B673EB">
              <w:rPr>
                <w:sz w:val="16"/>
                <w:szCs w:val="16"/>
              </w:rPr>
              <w:t xml:space="preserve"> (4_3_0)</w:t>
            </w:r>
          </w:p>
        </w:tc>
        <w:tc>
          <w:tcPr>
            <w:tcW w:w="688" w:type="dxa"/>
            <w:vAlign w:val="center"/>
          </w:tcPr>
          <w:p w14:paraId="7344C083" w14:textId="32C71DF3"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2F9A52CF" w14:textId="67025AED"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4E67945C" w14:textId="04ABDA65" w:rsidR="005F38DC" w:rsidRPr="00DC3662" w:rsidRDefault="005F38DC" w:rsidP="005F38DC">
            <w:pPr>
              <w:jc w:val="center"/>
              <w:rPr>
                <w:color w:val="FF0000"/>
                <w:sz w:val="16"/>
                <w:szCs w:val="16"/>
              </w:rPr>
            </w:pPr>
            <w:r w:rsidRPr="00DC3662">
              <w:rPr>
                <w:rFonts w:hint="eastAsia"/>
                <w:color w:val="FF0000"/>
                <w:sz w:val="16"/>
                <w:szCs w:val="16"/>
              </w:rPr>
              <w:t>78.00%</w:t>
            </w:r>
          </w:p>
        </w:tc>
        <w:tc>
          <w:tcPr>
            <w:tcW w:w="1098" w:type="dxa"/>
            <w:vAlign w:val="center"/>
          </w:tcPr>
          <w:p w14:paraId="76B359FF" w14:textId="77777777" w:rsidR="005F38DC" w:rsidRPr="00B673EB" w:rsidRDefault="005F38DC" w:rsidP="005F38DC">
            <w:pPr>
              <w:jc w:val="center"/>
              <w:rPr>
                <w:sz w:val="16"/>
                <w:szCs w:val="16"/>
              </w:rPr>
            </w:pPr>
          </w:p>
        </w:tc>
        <w:tc>
          <w:tcPr>
            <w:tcW w:w="971" w:type="dxa"/>
            <w:vAlign w:val="center"/>
          </w:tcPr>
          <w:p w14:paraId="59907DE7" w14:textId="77777777" w:rsidR="005F38DC" w:rsidRPr="00B673EB" w:rsidRDefault="005F38DC" w:rsidP="005F38DC">
            <w:pPr>
              <w:jc w:val="center"/>
              <w:rPr>
                <w:sz w:val="16"/>
                <w:szCs w:val="16"/>
              </w:rPr>
            </w:pPr>
          </w:p>
        </w:tc>
        <w:tc>
          <w:tcPr>
            <w:tcW w:w="964" w:type="dxa"/>
            <w:vAlign w:val="center"/>
          </w:tcPr>
          <w:p w14:paraId="173AE0E9" w14:textId="5B9CB113" w:rsidR="005F38DC" w:rsidRPr="00B673EB" w:rsidRDefault="005F38DC" w:rsidP="005F38DC">
            <w:pPr>
              <w:jc w:val="center"/>
              <w:rPr>
                <w:sz w:val="16"/>
                <w:szCs w:val="16"/>
              </w:rPr>
            </w:pPr>
            <w:r w:rsidRPr="00B673EB">
              <w:rPr>
                <w:rFonts w:hint="eastAsia"/>
                <w:sz w:val="16"/>
                <w:szCs w:val="16"/>
              </w:rPr>
              <w:t>7.00%</w:t>
            </w:r>
          </w:p>
        </w:tc>
      </w:tr>
      <w:tr w:rsidR="005F38DC" w:rsidRPr="00480BA6" w14:paraId="31046C61" w14:textId="77777777" w:rsidTr="005A4DDB">
        <w:tblPrEx>
          <w:jc w:val="left"/>
        </w:tblPrEx>
        <w:trPr>
          <w:trHeight w:hRule="exact" w:val="283"/>
        </w:trPr>
        <w:tc>
          <w:tcPr>
            <w:tcW w:w="0" w:type="auto"/>
            <w:vMerge/>
            <w:shd w:val="clear" w:color="auto" w:fill="9CC2E5" w:themeFill="accent1" w:themeFillTint="99"/>
            <w:vAlign w:val="center"/>
          </w:tcPr>
          <w:p w14:paraId="2B221BA1" w14:textId="2EC4B10B" w:rsidR="005F38DC" w:rsidRPr="00B673EB" w:rsidRDefault="005F38DC" w:rsidP="005F38DC">
            <w:pPr>
              <w:jc w:val="center"/>
              <w:rPr>
                <w:sz w:val="16"/>
                <w:szCs w:val="16"/>
              </w:rPr>
            </w:pPr>
          </w:p>
        </w:tc>
        <w:tc>
          <w:tcPr>
            <w:tcW w:w="1920" w:type="dxa"/>
            <w:vAlign w:val="center"/>
          </w:tcPr>
          <w:p w14:paraId="568AB0F9" w14:textId="6E070121" w:rsidR="005F38DC" w:rsidRPr="00B673EB" w:rsidRDefault="008C1A7E" w:rsidP="005F38DC">
            <w:pPr>
              <w:jc w:val="center"/>
              <w:rPr>
                <w:sz w:val="16"/>
                <w:szCs w:val="16"/>
              </w:rPr>
            </w:pPr>
            <w:proofErr w:type="spellStart"/>
            <w:r w:rsidRPr="00B673EB">
              <w:rPr>
                <w:rFonts w:hint="eastAsia"/>
                <w:sz w:val="16"/>
                <w:szCs w:val="16"/>
              </w:rPr>
              <w:t>eCDRX</w:t>
            </w:r>
            <w:proofErr w:type="spellEnd"/>
            <w:r w:rsidRPr="00B673EB">
              <w:rPr>
                <w:sz w:val="16"/>
                <w:szCs w:val="16"/>
              </w:rPr>
              <w:t xml:space="preserve"> (16.6666_13_0)</w:t>
            </w:r>
          </w:p>
        </w:tc>
        <w:tc>
          <w:tcPr>
            <w:tcW w:w="688" w:type="dxa"/>
            <w:vAlign w:val="center"/>
          </w:tcPr>
          <w:p w14:paraId="28F7172E" w14:textId="1BD4AF4C"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2A40FF40" w14:textId="606735C6"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1A8D154A" w14:textId="4FE60CAA" w:rsidR="005F38DC" w:rsidRPr="00DC3662" w:rsidRDefault="005F38DC" w:rsidP="005F38DC">
            <w:pPr>
              <w:jc w:val="center"/>
              <w:rPr>
                <w:color w:val="FF0000"/>
                <w:sz w:val="16"/>
                <w:szCs w:val="16"/>
              </w:rPr>
            </w:pPr>
            <w:r w:rsidRPr="00DC3662">
              <w:rPr>
                <w:rFonts w:hint="eastAsia"/>
                <w:color w:val="FF0000"/>
                <w:sz w:val="16"/>
                <w:szCs w:val="16"/>
              </w:rPr>
              <w:t>88.00%</w:t>
            </w:r>
          </w:p>
        </w:tc>
        <w:tc>
          <w:tcPr>
            <w:tcW w:w="1098" w:type="dxa"/>
            <w:vAlign w:val="center"/>
          </w:tcPr>
          <w:p w14:paraId="317685F6" w14:textId="77777777" w:rsidR="005F38DC" w:rsidRPr="00B673EB" w:rsidRDefault="005F38DC" w:rsidP="005F38DC">
            <w:pPr>
              <w:jc w:val="center"/>
              <w:rPr>
                <w:sz w:val="16"/>
                <w:szCs w:val="16"/>
              </w:rPr>
            </w:pPr>
          </w:p>
        </w:tc>
        <w:tc>
          <w:tcPr>
            <w:tcW w:w="971" w:type="dxa"/>
            <w:vAlign w:val="center"/>
          </w:tcPr>
          <w:p w14:paraId="2AFDEC2F" w14:textId="77777777" w:rsidR="005F38DC" w:rsidRPr="00B673EB" w:rsidRDefault="005F38DC" w:rsidP="005F38DC">
            <w:pPr>
              <w:jc w:val="center"/>
              <w:rPr>
                <w:sz w:val="16"/>
                <w:szCs w:val="16"/>
              </w:rPr>
            </w:pPr>
          </w:p>
        </w:tc>
        <w:tc>
          <w:tcPr>
            <w:tcW w:w="964" w:type="dxa"/>
            <w:vAlign w:val="center"/>
          </w:tcPr>
          <w:p w14:paraId="6A5A9B4B" w14:textId="254200DE" w:rsidR="005F38DC" w:rsidRPr="00B673EB" w:rsidRDefault="005F38DC" w:rsidP="005F38DC">
            <w:pPr>
              <w:jc w:val="center"/>
              <w:rPr>
                <w:sz w:val="16"/>
                <w:szCs w:val="16"/>
              </w:rPr>
            </w:pPr>
            <w:r w:rsidRPr="00B673EB">
              <w:rPr>
                <w:rFonts w:hint="eastAsia"/>
                <w:sz w:val="16"/>
                <w:szCs w:val="16"/>
              </w:rPr>
              <w:t>6.00%</w:t>
            </w:r>
          </w:p>
        </w:tc>
      </w:tr>
      <w:tr w:rsidR="005F38DC" w:rsidRPr="00480BA6" w14:paraId="06D8638E" w14:textId="77777777" w:rsidTr="005A4DDB">
        <w:tblPrEx>
          <w:jc w:val="left"/>
        </w:tblPrEx>
        <w:trPr>
          <w:trHeight w:hRule="exact" w:val="283"/>
        </w:trPr>
        <w:tc>
          <w:tcPr>
            <w:tcW w:w="0" w:type="auto"/>
            <w:shd w:val="clear" w:color="auto" w:fill="9CC2E5" w:themeFill="accent1" w:themeFillTint="99"/>
            <w:vAlign w:val="center"/>
          </w:tcPr>
          <w:p w14:paraId="427C2156" w14:textId="7F958153" w:rsidR="005F38DC" w:rsidRPr="00B673EB" w:rsidRDefault="005F38DC" w:rsidP="005F38DC">
            <w:pPr>
              <w:jc w:val="center"/>
              <w:rPr>
                <w:sz w:val="16"/>
                <w:szCs w:val="16"/>
              </w:rPr>
            </w:pPr>
            <w:r w:rsidRPr="00B673EB">
              <w:rPr>
                <w:sz w:val="16"/>
                <w:szCs w:val="16"/>
              </w:rPr>
              <w:t>QC</w:t>
            </w:r>
          </w:p>
        </w:tc>
        <w:tc>
          <w:tcPr>
            <w:tcW w:w="1920" w:type="dxa"/>
            <w:vAlign w:val="center"/>
          </w:tcPr>
          <w:p w14:paraId="2F17C5D9" w14:textId="0EF2FC26" w:rsidR="005F38DC" w:rsidRPr="00B673EB" w:rsidRDefault="005F38DC" w:rsidP="005F38DC">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688" w:type="dxa"/>
            <w:vAlign w:val="center"/>
          </w:tcPr>
          <w:p w14:paraId="18F7AEC3" w14:textId="4955BD0B" w:rsidR="005F38DC" w:rsidRPr="00B673EB" w:rsidRDefault="005F38DC" w:rsidP="005F38DC">
            <w:pPr>
              <w:jc w:val="center"/>
              <w:rPr>
                <w:sz w:val="16"/>
                <w:szCs w:val="16"/>
              </w:rPr>
            </w:pPr>
            <w:r w:rsidRPr="00B673EB">
              <w:rPr>
                <w:rFonts w:hint="eastAsia"/>
                <w:sz w:val="16"/>
                <w:szCs w:val="16"/>
              </w:rPr>
              <w:t>3</w:t>
            </w:r>
          </w:p>
        </w:tc>
        <w:tc>
          <w:tcPr>
            <w:tcW w:w="1552" w:type="dxa"/>
            <w:vAlign w:val="center"/>
          </w:tcPr>
          <w:p w14:paraId="70F81C9E" w14:textId="7286DA8C" w:rsidR="005F38DC" w:rsidRPr="00B673EB" w:rsidRDefault="005F38DC" w:rsidP="005F38DC">
            <w:pPr>
              <w:jc w:val="center"/>
              <w:rPr>
                <w:sz w:val="16"/>
                <w:szCs w:val="16"/>
              </w:rPr>
            </w:pPr>
            <w:r w:rsidRPr="00B673EB">
              <w:rPr>
                <w:rFonts w:hint="eastAsia"/>
                <w:sz w:val="16"/>
                <w:szCs w:val="16"/>
              </w:rPr>
              <w:t>3</w:t>
            </w:r>
          </w:p>
        </w:tc>
        <w:tc>
          <w:tcPr>
            <w:tcW w:w="1098" w:type="dxa"/>
            <w:vAlign w:val="center"/>
          </w:tcPr>
          <w:p w14:paraId="796ED8EC" w14:textId="00AFE51C" w:rsidR="005F38DC" w:rsidRPr="00B673EB" w:rsidRDefault="005F38DC" w:rsidP="005F38DC">
            <w:pPr>
              <w:jc w:val="center"/>
              <w:rPr>
                <w:sz w:val="16"/>
                <w:szCs w:val="16"/>
              </w:rPr>
            </w:pPr>
            <w:r w:rsidRPr="00B673EB">
              <w:rPr>
                <w:rFonts w:hint="eastAsia"/>
                <w:sz w:val="16"/>
                <w:szCs w:val="16"/>
              </w:rPr>
              <w:t>91</w:t>
            </w:r>
            <w:r w:rsidR="00AA13D3">
              <w:rPr>
                <w:sz w:val="16"/>
                <w:szCs w:val="16"/>
              </w:rPr>
              <w:t>.</w:t>
            </w:r>
            <w:r w:rsidRPr="00B673EB">
              <w:rPr>
                <w:rFonts w:hint="eastAsia"/>
                <w:sz w:val="16"/>
                <w:szCs w:val="16"/>
              </w:rPr>
              <w:t>27</w:t>
            </w:r>
            <w:r w:rsidR="00AA13D3">
              <w:rPr>
                <w:sz w:val="16"/>
                <w:szCs w:val="16"/>
              </w:rPr>
              <w:t>%</w:t>
            </w:r>
          </w:p>
        </w:tc>
        <w:tc>
          <w:tcPr>
            <w:tcW w:w="1098" w:type="dxa"/>
            <w:vAlign w:val="center"/>
          </w:tcPr>
          <w:p w14:paraId="2C84DBEF" w14:textId="71DAF331" w:rsidR="005F38DC" w:rsidRPr="00B673EB" w:rsidRDefault="005F38DC" w:rsidP="005F38DC">
            <w:pPr>
              <w:jc w:val="center"/>
              <w:rPr>
                <w:sz w:val="16"/>
                <w:szCs w:val="16"/>
              </w:rPr>
            </w:pPr>
            <w:r w:rsidRPr="00B673EB">
              <w:rPr>
                <w:rFonts w:hint="eastAsia"/>
                <w:sz w:val="16"/>
                <w:szCs w:val="16"/>
              </w:rPr>
              <w:t>100.00%</w:t>
            </w:r>
          </w:p>
        </w:tc>
        <w:tc>
          <w:tcPr>
            <w:tcW w:w="971" w:type="dxa"/>
            <w:vAlign w:val="center"/>
          </w:tcPr>
          <w:p w14:paraId="7FF61F96" w14:textId="51491AC8" w:rsidR="005F38DC" w:rsidRPr="00B673EB" w:rsidRDefault="005F38DC" w:rsidP="005F38DC">
            <w:pPr>
              <w:jc w:val="center"/>
              <w:rPr>
                <w:sz w:val="16"/>
                <w:szCs w:val="16"/>
              </w:rPr>
            </w:pPr>
            <w:r w:rsidRPr="00B673EB">
              <w:rPr>
                <w:rFonts w:hint="eastAsia"/>
                <w:sz w:val="16"/>
                <w:szCs w:val="16"/>
              </w:rPr>
              <w:t>91</w:t>
            </w:r>
            <w:r w:rsidR="00AA13D3">
              <w:rPr>
                <w:rFonts w:eastAsiaTheme="minorEastAsia" w:hint="eastAsia"/>
                <w:sz w:val="16"/>
                <w:szCs w:val="16"/>
                <w:lang w:eastAsia="zh-CN"/>
              </w:rPr>
              <w:t>.</w:t>
            </w:r>
            <w:r w:rsidRPr="00B673EB">
              <w:rPr>
                <w:rFonts w:hint="eastAsia"/>
                <w:sz w:val="16"/>
                <w:szCs w:val="16"/>
              </w:rPr>
              <w:t>468</w:t>
            </w:r>
            <w:r w:rsidR="00AA13D3">
              <w:rPr>
                <w:sz w:val="16"/>
                <w:szCs w:val="16"/>
              </w:rPr>
              <w:t>%</w:t>
            </w:r>
          </w:p>
        </w:tc>
        <w:tc>
          <w:tcPr>
            <w:tcW w:w="964" w:type="dxa"/>
            <w:vAlign w:val="center"/>
          </w:tcPr>
          <w:p w14:paraId="2026AD70" w14:textId="3CFC4CB0" w:rsidR="005F38DC" w:rsidRPr="00B673EB" w:rsidRDefault="005F38DC" w:rsidP="005F38DC">
            <w:pPr>
              <w:jc w:val="center"/>
              <w:rPr>
                <w:sz w:val="16"/>
                <w:szCs w:val="16"/>
              </w:rPr>
            </w:pPr>
            <w:r w:rsidRPr="00B673EB">
              <w:rPr>
                <w:rFonts w:hint="eastAsia"/>
                <w:sz w:val="16"/>
                <w:szCs w:val="16"/>
              </w:rPr>
              <w:t>0</w:t>
            </w:r>
            <w:r w:rsidR="008A6546">
              <w:rPr>
                <w:sz w:val="16"/>
                <w:szCs w:val="16"/>
              </w:rPr>
              <w:t>%</w:t>
            </w:r>
          </w:p>
        </w:tc>
      </w:tr>
    </w:tbl>
    <w:p w14:paraId="23BF2CE1" w14:textId="782981A9" w:rsidR="003F3B7E" w:rsidRDefault="003F3B7E" w:rsidP="006011CD">
      <w:pPr>
        <w:spacing w:before="120" w:after="120" w:line="276" w:lineRule="auto"/>
        <w:jc w:val="both"/>
      </w:pPr>
    </w:p>
    <w:p w14:paraId="5E856C21" w14:textId="63447675" w:rsidR="006011CD" w:rsidRPr="006A784D" w:rsidRDefault="006011CD" w:rsidP="006A784D">
      <w:pPr>
        <w:keepNext/>
        <w:numPr>
          <w:ilvl w:val="1"/>
          <w:numId w:val="5"/>
        </w:numPr>
        <w:spacing w:before="180" w:after="180"/>
        <w:outlineLvl w:val="1"/>
        <w:rPr>
          <w:rFonts w:ascii="Arial" w:eastAsia="SimSun" w:hAnsi="Arial" w:cs="Arial"/>
          <w:sz w:val="32"/>
          <w:szCs w:val="32"/>
          <w:lang w:eastAsia="zh-CN"/>
        </w:rPr>
      </w:pPr>
      <w:r w:rsidRPr="006A784D">
        <w:rPr>
          <w:rFonts w:ascii="Arial" w:eastAsia="SimSun" w:hAnsi="Arial" w:cs="Arial"/>
          <w:sz w:val="32"/>
          <w:szCs w:val="32"/>
          <w:lang w:eastAsia="zh-CN"/>
        </w:rPr>
        <w:lastRenderedPageBreak/>
        <w:t>UE Power Consumption Results: FR2</w:t>
      </w:r>
    </w:p>
    <w:p w14:paraId="7B3433E4" w14:textId="77777777" w:rsidR="00AA46B4" w:rsidRPr="00BD19DC" w:rsidRDefault="00AA46B4" w:rsidP="00AA46B4">
      <w:pPr>
        <w:keepNext/>
        <w:numPr>
          <w:ilvl w:val="2"/>
          <w:numId w:val="5"/>
        </w:numPr>
        <w:spacing w:before="240" w:after="60"/>
        <w:outlineLvl w:val="2"/>
        <w:rPr>
          <w:rFonts w:ascii="Arial" w:eastAsia="SimSun" w:hAnsi="Arial" w:cs="Arial"/>
          <w:sz w:val="24"/>
          <w:lang w:eastAsia="zh-CN"/>
        </w:rPr>
      </w:pPr>
      <w:bookmarkStart w:id="49" w:name="_Hlk80034898"/>
      <w:r>
        <w:rPr>
          <w:rFonts w:ascii="Arial" w:eastAsia="SimSun" w:hAnsi="Arial" w:cs="Arial"/>
          <w:sz w:val="24"/>
          <w:lang w:eastAsia="zh-CN"/>
        </w:rPr>
        <w:t xml:space="preserve">DL </w:t>
      </w:r>
      <w:r>
        <w:rPr>
          <w:rFonts w:ascii="Arial" w:eastAsia="SimSun" w:hAnsi="Arial" w:cs="Arial" w:hint="eastAsia"/>
          <w:sz w:val="24"/>
          <w:lang w:eastAsia="zh-CN"/>
        </w:rPr>
        <w:t>power</w:t>
      </w:r>
      <w:r>
        <w:rPr>
          <w:rFonts w:ascii="Arial" w:eastAsia="SimSun" w:hAnsi="Arial" w:cs="Arial"/>
          <w:sz w:val="24"/>
          <w:lang w:eastAsia="zh-CN"/>
        </w:rPr>
        <w:t xml:space="preserve"> consumption</w:t>
      </w:r>
    </w:p>
    <w:bookmarkEnd w:id="49"/>
    <w:p w14:paraId="1AF6835C" w14:textId="77777777" w:rsidR="00BD2EEA" w:rsidRDefault="00BD2EEA" w:rsidP="00BD2EEA">
      <w:pPr>
        <w:keepNext/>
        <w:numPr>
          <w:ilvl w:val="3"/>
          <w:numId w:val="5"/>
        </w:numPr>
        <w:spacing w:before="240" w:after="60"/>
        <w:outlineLvl w:val="3"/>
        <w:rPr>
          <w:rFonts w:ascii="Arial" w:eastAsia="SimSun" w:hAnsi="Arial" w:cs="Arial"/>
          <w:sz w:val="24"/>
          <w:lang w:eastAsia="zh-CN"/>
        </w:rPr>
      </w:pPr>
      <w:proofErr w:type="spellStart"/>
      <w:r w:rsidRPr="00B954F0">
        <w:rPr>
          <w:rFonts w:ascii="Arial" w:eastAsia="SimSun" w:hAnsi="Arial" w:cs="Arial"/>
          <w:sz w:val="24"/>
          <w:lang w:eastAsia="zh-CN"/>
        </w:rPr>
        <w:t>InH</w:t>
      </w:r>
      <w:proofErr w:type="spellEnd"/>
      <w:r w:rsidRPr="00B954F0">
        <w:rPr>
          <w:rFonts w:ascii="Arial" w:eastAsia="SimSun" w:hAnsi="Arial" w:cs="Arial"/>
          <w:sz w:val="24"/>
          <w:lang w:eastAsia="zh-CN"/>
        </w:rPr>
        <w:t xml:space="preserve"> Scenario</w:t>
      </w:r>
    </w:p>
    <w:p w14:paraId="10A7DB82" w14:textId="77777777" w:rsidR="008C5C67" w:rsidRDefault="008C5C67" w:rsidP="00BD2EEA">
      <w:pPr>
        <w:spacing w:before="120" w:after="120" w:line="276" w:lineRule="auto"/>
        <w:rPr>
          <w:b/>
          <w:bCs/>
          <w:u w:val="single"/>
        </w:rPr>
      </w:pPr>
    </w:p>
    <w:p w14:paraId="497FEFF8" w14:textId="77777777" w:rsidR="00BD2EEA" w:rsidRPr="00AA46B4" w:rsidRDefault="00BD2EEA" w:rsidP="00BD2EEA">
      <w:pPr>
        <w:spacing w:before="120" w:after="120" w:line="276" w:lineRule="auto"/>
        <w:rPr>
          <w:b/>
          <w:bCs/>
          <w:u w:val="single"/>
        </w:rPr>
      </w:pPr>
      <w:proofErr w:type="spellStart"/>
      <w:r w:rsidRPr="00AA46B4">
        <w:rPr>
          <w:b/>
          <w:bCs/>
          <w:u w:val="single"/>
        </w:rPr>
        <w:t>InH</w:t>
      </w:r>
      <w:proofErr w:type="spellEnd"/>
      <w:r w:rsidRPr="00AA46B4">
        <w:rPr>
          <w:b/>
          <w:bCs/>
          <w:u w:val="single"/>
        </w:rPr>
        <w:t>, CG, 30Mbps, 15ms PDB, 100MHz bandwidth, DDDSU TDD format</w:t>
      </w:r>
    </w:p>
    <w:p w14:paraId="4C25CE3E" w14:textId="58251B5F" w:rsidR="00BD2EEA" w:rsidRDefault="00AB76CE" w:rsidP="00AB76CE">
      <w:pPr>
        <w:spacing w:before="120" w:after="120" w:line="276" w:lineRule="auto"/>
        <w:jc w:val="center"/>
      </w:pPr>
      <w:bookmarkStart w:id="50" w:name="_Ref80046934"/>
      <w:r>
        <w:t xml:space="preserve">Table </w:t>
      </w:r>
      <w:fldSimple w:instr=" SEQ Table \* ARABIC ">
        <w:r w:rsidR="00FC3309">
          <w:rPr>
            <w:noProof/>
          </w:rPr>
          <w:t>64</w:t>
        </w:r>
      </w:fldSimple>
      <w:bookmarkEnd w:id="50"/>
      <w:r>
        <w:t xml:space="preserve"> Power consumption results of CG (30Mbps) application in FR2</w:t>
      </w:r>
      <w:r w:rsidR="00C52B9C">
        <w:t xml:space="preserve"> DL</w:t>
      </w:r>
      <w:r>
        <w:t xml:space="preserve">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8"/>
        <w:gridCol w:w="1859"/>
        <w:gridCol w:w="1276"/>
        <w:gridCol w:w="1559"/>
        <w:gridCol w:w="2239"/>
        <w:gridCol w:w="1439"/>
      </w:tblGrid>
      <w:tr w:rsidR="00087DC7" w14:paraId="4120EEB3" w14:textId="77777777" w:rsidTr="005C25AC">
        <w:trPr>
          <w:trHeight w:val="850"/>
          <w:jc w:val="center"/>
        </w:trPr>
        <w:tc>
          <w:tcPr>
            <w:tcW w:w="0" w:type="auto"/>
            <w:shd w:val="clear" w:color="auto" w:fill="9CC2E5" w:themeFill="accent1" w:themeFillTint="99"/>
            <w:vAlign w:val="center"/>
          </w:tcPr>
          <w:p w14:paraId="6165EF7F"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41315A04"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6" w:type="dxa"/>
            <w:shd w:val="clear" w:color="auto" w:fill="9CC2E5" w:themeFill="accent1" w:themeFillTint="99"/>
            <w:vAlign w:val="center"/>
          </w:tcPr>
          <w:p w14:paraId="3B22883B" w14:textId="77777777" w:rsidR="00BD2EEA" w:rsidRPr="00B673EB" w:rsidRDefault="00BD2EEA"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9" w:type="dxa"/>
            <w:shd w:val="clear" w:color="auto" w:fill="9CC2E5" w:themeFill="accent1" w:themeFillTint="99"/>
            <w:vAlign w:val="center"/>
          </w:tcPr>
          <w:p w14:paraId="0DB25064"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239" w:type="dxa"/>
            <w:shd w:val="clear" w:color="auto" w:fill="9CC2E5" w:themeFill="accent1" w:themeFillTint="99"/>
            <w:vAlign w:val="center"/>
          </w:tcPr>
          <w:p w14:paraId="0CC2C73A"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0" w:type="auto"/>
            <w:shd w:val="clear" w:color="auto" w:fill="9CC2E5" w:themeFill="accent1" w:themeFillTint="99"/>
            <w:vAlign w:val="center"/>
          </w:tcPr>
          <w:p w14:paraId="68452ECA"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D2EEA" w:rsidRPr="00480BA6" w14:paraId="2A6CD546" w14:textId="77777777" w:rsidTr="005C25AC">
        <w:tblPrEx>
          <w:jc w:val="left"/>
        </w:tblPrEx>
        <w:trPr>
          <w:trHeight w:hRule="exact" w:val="283"/>
        </w:trPr>
        <w:tc>
          <w:tcPr>
            <w:tcW w:w="0" w:type="auto"/>
            <w:vMerge w:val="restart"/>
            <w:shd w:val="clear" w:color="auto" w:fill="9CC2E5" w:themeFill="accent1" w:themeFillTint="99"/>
            <w:vAlign w:val="center"/>
          </w:tcPr>
          <w:p w14:paraId="27721169" w14:textId="709A1DFA" w:rsidR="00BD2EEA" w:rsidRPr="00B673EB" w:rsidRDefault="00BD2EEA" w:rsidP="00BD2EEA">
            <w:pPr>
              <w:jc w:val="center"/>
              <w:rPr>
                <w:sz w:val="16"/>
                <w:szCs w:val="16"/>
              </w:rPr>
            </w:pPr>
            <w:r w:rsidRPr="00B673EB">
              <w:rPr>
                <w:rFonts w:hint="eastAsia"/>
                <w:sz w:val="16"/>
                <w:szCs w:val="16"/>
              </w:rPr>
              <w:t>Nokia</w:t>
            </w:r>
          </w:p>
        </w:tc>
        <w:tc>
          <w:tcPr>
            <w:tcW w:w="1859" w:type="dxa"/>
            <w:vAlign w:val="center"/>
          </w:tcPr>
          <w:p w14:paraId="0DBB72A8" w14:textId="06394BE8" w:rsidR="00BD2EEA" w:rsidRPr="00B673EB" w:rsidRDefault="00BD2EEA" w:rsidP="00BD2EEA">
            <w:pPr>
              <w:jc w:val="center"/>
              <w:rPr>
                <w:sz w:val="16"/>
                <w:szCs w:val="16"/>
              </w:rPr>
            </w:pPr>
            <w:r w:rsidRPr="00B673EB">
              <w:rPr>
                <w:rFonts w:hint="eastAsia"/>
                <w:sz w:val="16"/>
                <w:szCs w:val="16"/>
              </w:rPr>
              <w:t>R15/16CDRX</w:t>
            </w:r>
            <w:r w:rsidR="00C93D38" w:rsidRPr="00B673EB">
              <w:rPr>
                <w:sz w:val="16"/>
                <w:szCs w:val="16"/>
              </w:rPr>
              <w:t xml:space="preserve"> (4_2_2)</w:t>
            </w:r>
          </w:p>
        </w:tc>
        <w:tc>
          <w:tcPr>
            <w:tcW w:w="1276" w:type="dxa"/>
            <w:vAlign w:val="center"/>
          </w:tcPr>
          <w:p w14:paraId="41C5ABAE" w14:textId="6F21E862" w:rsidR="00BD2EEA" w:rsidRPr="00B673EB" w:rsidRDefault="00BD2EEA" w:rsidP="00BD2EEA">
            <w:pPr>
              <w:jc w:val="center"/>
              <w:rPr>
                <w:sz w:val="16"/>
                <w:szCs w:val="16"/>
              </w:rPr>
            </w:pPr>
            <w:r w:rsidRPr="00B673EB">
              <w:rPr>
                <w:rFonts w:hint="eastAsia"/>
                <w:sz w:val="16"/>
                <w:szCs w:val="16"/>
              </w:rPr>
              <w:t>10</w:t>
            </w:r>
          </w:p>
        </w:tc>
        <w:tc>
          <w:tcPr>
            <w:tcW w:w="1559" w:type="dxa"/>
            <w:vAlign w:val="center"/>
          </w:tcPr>
          <w:p w14:paraId="5757FC50" w14:textId="2D903591" w:rsidR="00BD2EEA" w:rsidRPr="00B673EB" w:rsidRDefault="00BD2EEA" w:rsidP="00BD2EEA">
            <w:pPr>
              <w:jc w:val="center"/>
              <w:rPr>
                <w:sz w:val="16"/>
                <w:szCs w:val="16"/>
              </w:rPr>
            </w:pPr>
            <w:r w:rsidRPr="00B673EB">
              <w:rPr>
                <w:rFonts w:hint="eastAsia"/>
                <w:sz w:val="16"/>
                <w:szCs w:val="16"/>
              </w:rPr>
              <w:t>10</w:t>
            </w:r>
          </w:p>
        </w:tc>
        <w:tc>
          <w:tcPr>
            <w:tcW w:w="2239" w:type="dxa"/>
            <w:vAlign w:val="center"/>
          </w:tcPr>
          <w:p w14:paraId="65777B8D" w14:textId="3B6185D0" w:rsidR="00BD2EEA" w:rsidRPr="001B1747" w:rsidRDefault="00BD2EEA" w:rsidP="00BD2EEA">
            <w:pPr>
              <w:jc w:val="center"/>
              <w:rPr>
                <w:color w:val="FF0000"/>
                <w:sz w:val="16"/>
                <w:szCs w:val="16"/>
              </w:rPr>
            </w:pPr>
            <w:r w:rsidRPr="001B1747">
              <w:rPr>
                <w:rFonts w:hint="eastAsia"/>
                <w:color w:val="FF0000"/>
                <w:sz w:val="16"/>
                <w:szCs w:val="16"/>
              </w:rPr>
              <w:t>100.00%</w:t>
            </w:r>
          </w:p>
        </w:tc>
        <w:tc>
          <w:tcPr>
            <w:tcW w:w="0" w:type="auto"/>
            <w:vAlign w:val="center"/>
          </w:tcPr>
          <w:p w14:paraId="33CBBF0B" w14:textId="67999DD4" w:rsidR="00BD2EEA" w:rsidRPr="001B1747" w:rsidRDefault="00BD2EEA" w:rsidP="00BD2EEA">
            <w:pPr>
              <w:jc w:val="center"/>
              <w:rPr>
                <w:color w:val="FF0000"/>
                <w:sz w:val="16"/>
                <w:szCs w:val="16"/>
              </w:rPr>
            </w:pPr>
            <w:r w:rsidRPr="001B1747">
              <w:rPr>
                <w:rFonts w:hint="eastAsia"/>
                <w:color w:val="FF0000"/>
                <w:sz w:val="16"/>
                <w:szCs w:val="16"/>
              </w:rPr>
              <w:t>25.78%</w:t>
            </w:r>
          </w:p>
        </w:tc>
      </w:tr>
      <w:tr w:rsidR="00BD2EEA" w:rsidRPr="00480BA6" w14:paraId="0DB4E44D" w14:textId="77777777" w:rsidTr="005C25AC">
        <w:tblPrEx>
          <w:jc w:val="left"/>
        </w:tblPrEx>
        <w:trPr>
          <w:trHeight w:hRule="exact" w:val="283"/>
        </w:trPr>
        <w:tc>
          <w:tcPr>
            <w:tcW w:w="0" w:type="auto"/>
            <w:vMerge/>
            <w:shd w:val="clear" w:color="auto" w:fill="9CC2E5" w:themeFill="accent1" w:themeFillTint="99"/>
            <w:vAlign w:val="center"/>
          </w:tcPr>
          <w:p w14:paraId="2C3EB4D3" w14:textId="3E726168" w:rsidR="00BD2EEA" w:rsidRPr="00B673EB" w:rsidRDefault="00BD2EEA" w:rsidP="00BD2EEA">
            <w:pPr>
              <w:jc w:val="center"/>
              <w:rPr>
                <w:sz w:val="16"/>
                <w:szCs w:val="16"/>
              </w:rPr>
            </w:pPr>
          </w:p>
        </w:tc>
        <w:tc>
          <w:tcPr>
            <w:tcW w:w="1859" w:type="dxa"/>
            <w:vAlign w:val="center"/>
          </w:tcPr>
          <w:p w14:paraId="64F22514" w14:textId="0DD2A48F" w:rsidR="00BD2EEA" w:rsidRPr="00B673EB" w:rsidRDefault="00BD2EEA" w:rsidP="00BD2EEA">
            <w:pPr>
              <w:jc w:val="center"/>
              <w:rPr>
                <w:sz w:val="16"/>
                <w:szCs w:val="16"/>
              </w:rPr>
            </w:pPr>
            <w:r w:rsidRPr="00B673EB">
              <w:rPr>
                <w:rFonts w:hint="eastAsia"/>
                <w:sz w:val="16"/>
                <w:szCs w:val="16"/>
              </w:rPr>
              <w:t>R15/16CDRX</w:t>
            </w:r>
            <w:r w:rsidR="00C93D38" w:rsidRPr="00B673EB">
              <w:rPr>
                <w:sz w:val="16"/>
                <w:szCs w:val="16"/>
              </w:rPr>
              <w:t xml:space="preserve"> (8_4_4)</w:t>
            </w:r>
          </w:p>
        </w:tc>
        <w:tc>
          <w:tcPr>
            <w:tcW w:w="1276" w:type="dxa"/>
            <w:vAlign w:val="center"/>
          </w:tcPr>
          <w:p w14:paraId="1115E029" w14:textId="02DCD92A" w:rsidR="00BD2EEA" w:rsidRPr="00B673EB" w:rsidRDefault="00BD2EEA" w:rsidP="00BD2EEA">
            <w:pPr>
              <w:jc w:val="center"/>
              <w:rPr>
                <w:sz w:val="16"/>
                <w:szCs w:val="16"/>
              </w:rPr>
            </w:pPr>
            <w:r w:rsidRPr="00B673EB">
              <w:rPr>
                <w:rFonts w:hint="eastAsia"/>
                <w:sz w:val="16"/>
                <w:szCs w:val="16"/>
              </w:rPr>
              <w:t>10</w:t>
            </w:r>
          </w:p>
        </w:tc>
        <w:tc>
          <w:tcPr>
            <w:tcW w:w="1559" w:type="dxa"/>
            <w:vAlign w:val="center"/>
          </w:tcPr>
          <w:p w14:paraId="0F453AD9" w14:textId="1063BDD7" w:rsidR="00BD2EEA" w:rsidRPr="00B673EB" w:rsidRDefault="00BD2EEA" w:rsidP="00BD2EEA">
            <w:pPr>
              <w:jc w:val="center"/>
              <w:rPr>
                <w:sz w:val="16"/>
                <w:szCs w:val="16"/>
              </w:rPr>
            </w:pPr>
            <w:r w:rsidRPr="00B673EB">
              <w:rPr>
                <w:rFonts w:hint="eastAsia"/>
                <w:sz w:val="16"/>
                <w:szCs w:val="16"/>
              </w:rPr>
              <w:t>10</w:t>
            </w:r>
          </w:p>
        </w:tc>
        <w:tc>
          <w:tcPr>
            <w:tcW w:w="2239" w:type="dxa"/>
            <w:vAlign w:val="center"/>
          </w:tcPr>
          <w:p w14:paraId="6DEF41EA" w14:textId="27574F23" w:rsidR="00BD2EEA" w:rsidRPr="001B1747" w:rsidRDefault="00BD2EEA" w:rsidP="00BD2EEA">
            <w:pPr>
              <w:jc w:val="center"/>
              <w:rPr>
                <w:color w:val="FF0000"/>
                <w:sz w:val="16"/>
                <w:szCs w:val="16"/>
              </w:rPr>
            </w:pPr>
            <w:r w:rsidRPr="001B1747">
              <w:rPr>
                <w:rFonts w:hint="eastAsia"/>
                <w:color w:val="FF0000"/>
                <w:sz w:val="16"/>
                <w:szCs w:val="16"/>
              </w:rPr>
              <w:t>100.00%</w:t>
            </w:r>
          </w:p>
        </w:tc>
        <w:tc>
          <w:tcPr>
            <w:tcW w:w="0" w:type="auto"/>
            <w:vAlign w:val="center"/>
          </w:tcPr>
          <w:p w14:paraId="0EC098DC" w14:textId="0B48CC93" w:rsidR="00BD2EEA" w:rsidRPr="001B1747" w:rsidRDefault="00BD2EEA" w:rsidP="00BD2EEA">
            <w:pPr>
              <w:jc w:val="center"/>
              <w:rPr>
                <w:color w:val="FF0000"/>
                <w:sz w:val="16"/>
                <w:szCs w:val="16"/>
              </w:rPr>
            </w:pPr>
            <w:r w:rsidRPr="001B1747">
              <w:rPr>
                <w:rFonts w:hint="eastAsia"/>
                <w:color w:val="FF0000"/>
                <w:sz w:val="16"/>
                <w:szCs w:val="16"/>
              </w:rPr>
              <w:t>21.63%</w:t>
            </w:r>
          </w:p>
        </w:tc>
      </w:tr>
      <w:tr w:rsidR="00BD2EEA" w:rsidRPr="00480BA6" w14:paraId="180545A0" w14:textId="77777777" w:rsidTr="005C25AC">
        <w:tblPrEx>
          <w:jc w:val="left"/>
        </w:tblPrEx>
        <w:trPr>
          <w:trHeight w:hRule="exact" w:val="283"/>
        </w:trPr>
        <w:tc>
          <w:tcPr>
            <w:tcW w:w="0" w:type="auto"/>
            <w:vMerge/>
            <w:shd w:val="clear" w:color="auto" w:fill="9CC2E5" w:themeFill="accent1" w:themeFillTint="99"/>
            <w:vAlign w:val="center"/>
          </w:tcPr>
          <w:p w14:paraId="6FA7102C" w14:textId="256BC375" w:rsidR="00BD2EEA" w:rsidRPr="00B673EB" w:rsidRDefault="00BD2EEA" w:rsidP="00BD2EEA">
            <w:pPr>
              <w:jc w:val="center"/>
              <w:rPr>
                <w:sz w:val="16"/>
                <w:szCs w:val="16"/>
              </w:rPr>
            </w:pPr>
          </w:p>
        </w:tc>
        <w:tc>
          <w:tcPr>
            <w:tcW w:w="1859" w:type="dxa"/>
            <w:vAlign w:val="center"/>
          </w:tcPr>
          <w:p w14:paraId="49031F1A" w14:textId="6E45B683" w:rsidR="00BD2EEA" w:rsidRPr="00B673EB" w:rsidRDefault="00BD2EEA" w:rsidP="00BD2EEA">
            <w:pPr>
              <w:jc w:val="center"/>
              <w:rPr>
                <w:sz w:val="16"/>
                <w:szCs w:val="16"/>
              </w:rPr>
            </w:pPr>
            <w:r w:rsidRPr="00B673EB">
              <w:rPr>
                <w:rFonts w:hint="eastAsia"/>
                <w:sz w:val="16"/>
                <w:szCs w:val="16"/>
              </w:rPr>
              <w:t>R15/16CDRX</w:t>
            </w:r>
            <w:r w:rsidR="00C93D38" w:rsidRPr="00B673EB">
              <w:rPr>
                <w:sz w:val="16"/>
                <w:szCs w:val="16"/>
              </w:rPr>
              <w:t xml:space="preserve"> (16_8_8)</w:t>
            </w:r>
          </w:p>
        </w:tc>
        <w:tc>
          <w:tcPr>
            <w:tcW w:w="1276" w:type="dxa"/>
            <w:vAlign w:val="center"/>
          </w:tcPr>
          <w:p w14:paraId="639C916C" w14:textId="6D83C08D" w:rsidR="00BD2EEA" w:rsidRPr="00B673EB" w:rsidRDefault="00BD2EEA" w:rsidP="00BD2EEA">
            <w:pPr>
              <w:jc w:val="center"/>
              <w:rPr>
                <w:sz w:val="16"/>
                <w:szCs w:val="16"/>
              </w:rPr>
            </w:pPr>
            <w:r w:rsidRPr="00B673EB">
              <w:rPr>
                <w:rFonts w:hint="eastAsia"/>
                <w:sz w:val="16"/>
                <w:szCs w:val="16"/>
              </w:rPr>
              <w:t>10</w:t>
            </w:r>
          </w:p>
        </w:tc>
        <w:tc>
          <w:tcPr>
            <w:tcW w:w="1559" w:type="dxa"/>
            <w:vAlign w:val="center"/>
          </w:tcPr>
          <w:p w14:paraId="0883B76D" w14:textId="5D76A37E" w:rsidR="00BD2EEA" w:rsidRPr="00B673EB" w:rsidRDefault="00BD2EEA" w:rsidP="00BD2EEA">
            <w:pPr>
              <w:jc w:val="center"/>
              <w:rPr>
                <w:sz w:val="16"/>
                <w:szCs w:val="16"/>
              </w:rPr>
            </w:pPr>
            <w:r w:rsidRPr="00B673EB">
              <w:rPr>
                <w:rFonts w:hint="eastAsia"/>
                <w:sz w:val="16"/>
                <w:szCs w:val="16"/>
              </w:rPr>
              <w:t>10</w:t>
            </w:r>
          </w:p>
        </w:tc>
        <w:tc>
          <w:tcPr>
            <w:tcW w:w="2239" w:type="dxa"/>
            <w:vAlign w:val="center"/>
          </w:tcPr>
          <w:p w14:paraId="4020863F" w14:textId="5B83ABA2" w:rsidR="00BD2EEA" w:rsidRPr="001B1747" w:rsidRDefault="00BD2EEA" w:rsidP="00BD2EEA">
            <w:pPr>
              <w:jc w:val="center"/>
              <w:rPr>
                <w:color w:val="FF0000"/>
                <w:sz w:val="16"/>
                <w:szCs w:val="16"/>
              </w:rPr>
            </w:pPr>
            <w:r w:rsidRPr="001B1747">
              <w:rPr>
                <w:rFonts w:hint="eastAsia"/>
                <w:color w:val="FF0000"/>
                <w:sz w:val="16"/>
                <w:szCs w:val="16"/>
              </w:rPr>
              <w:t>97.83%</w:t>
            </w:r>
          </w:p>
        </w:tc>
        <w:tc>
          <w:tcPr>
            <w:tcW w:w="0" w:type="auto"/>
            <w:vAlign w:val="center"/>
          </w:tcPr>
          <w:p w14:paraId="3ACAFAD3" w14:textId="02DCCEDD" w:rsidR="00BD2EEA" w:rsidRPr="001B1747" w:rsidRDefault="00BD2EEA" w:rsidP="00BD2EEA">
            <w:pPr>
              <w:jc w:val="center"/>
              <w:rPr>
                <w:color w:val="FF0000"/>
                <w:sz w:val="16"/>
                <w:szCs w:val="16"/>
              </w:rPr>
            </w:pPr>
            <w:r w:rsidRPr="001B1747">
              <w:rPr>
                <w:rFonts w:hint="eastAsia"/>
                <w:color w:val="FF0000"/>
                <w:sz w:val="16"/>
                <w:szCs w:val="16"/>
              </w:rPr>
              <w:t>12.97%</w:t>
            </w:r>
          </w:p>
        </w:tc>
      </w:tr>
    </w:tbl>
    <w:p w14:paraId="10B606FE" w14:textId="77777777" w:rsidR="00BD2EEA" w:rsidRDefault="00BD2EEA" w:rsidP="00BD2EEA">
      <w:pPr>
        <w:spacing w:before="120" w:after="120" w:line="276" w:lineRule="auto"/>
        <w:jc w:val="both"/>
      </w:pPr>
    </w:p>
    <w:p w14:paraId="3236E9CF" w14:textId="77777777" w:rsidR="00BD2EEA" w:rsidRPr="00AA46B4" w:rsidRDefault="00BD2EEA" w:rsidP="00BD2EEA">
      <w:pPr>
        <w:spacing w:before="120" w:after="120" w:line="276" w:lineRule="auto"/>
        <w:rPr>
          <w:b/>
          <w:bCs/>
          <w:u w:val="single"/>
        </w:rPr>
      </w:pPr>
      <w:proofErr w:type="spellStart"/>
      <w:r w:rsidRPr="00AA46B4">
        <w:rPr>
          <w:b/>
          <w:bCs/>
          <w:u w:val="single"/>
        </w:rPr>
        <w:t>InH</w:t>
      </w:r>
      <w:proofErr w:type="spellEnd"/>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7FB47220" w14:textId="24A5D416" w:rsidR="00BD2EEA" w:rsidRDefault="00AB76CE" w:rsidP="004F4BF5">
      <w:pPr>
        <w:spacing w:before="120" w:after="120" w:line="276" w:lineRule="auto"/>
        <w:jc w:val="center"/>
      </w:pPr>
      <w:r>
        <w:t xml:space="preserve">Table </w:t>
      </w:r>
      <w:fldSimple w:instr=" SEQ Table \* ARABIC ">
        <w:r w:rsidR="00FC3309">
          <w:rPr>
            <w:noProof/>
          </w:rPr>
          <w:t>65</w:t>
        </w:r>
      </w:fldSimple>
      <w:r>
        <w:t xml:space="preserve"> Power consumption results of VR/AR (30Mbps) application in FR2</w:t>
      </w:r>
      <w:r w:rsidR="00C52B9C">
        <w:t xml:space="preserve"> DL</w:t>
      </w:r>
      <w:r>
        <w:t xml:space="preserve">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8"/>
        <w:gridCol w:w="1859"/>
        <w:gridCol w:w="1276"/>
        <w:gridCol w:w="1701"/>
        <w:gridCol w:w="2109"/>
        <w:gridCol w:w="1427"/>
      </w:tblGrid>
      <w:tr w:rsidR="00087DC7" w14:paraId="4AE59D4E" w14:textId="77777777" w:rsidTr="0056082F">
        <w:trPr>
          <w:trHeight w:val="850"/>
          <w:jc w:val="center"/>
        </w:trPr>
        <w:tc>
          <w:tcPr>
            <w:tcW w:w="0" w:type="auto"/>
            <w:shd w:val="clear" w:color="auto" w:fill="9CC2E5" w:themeFill="accent1" w:themeFillTint="99"/>
            <w:vAlign w:val="center"/>
          </w:tcPr>
          <w:p w14:paraId="488B4437"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38317990"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6" w:type="dxa"/>
            <w:shd w:val="clear" w:color="auto" w:fill="9CC2E5" w:themeFill="accent1" w:themeFillTint="99"/>
            <w:vAlign w:val="center"/>
          </w:tcPr>
          <w:p w14:paraId="76784499" w14:textId="77777777" w:rsidR="00BD2EEA" w:rsidRPr="00B673EB" w:rsidRDefault="00BD2EEA"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701" w:type="dxa"/>
            <w:shd w:val="clear" w:color="auto" w:fill="9CC2E5" w:themeFill="accent1" w:themeFillTint="99"/>
            <w:vAlign w:val="center"/>
          </w:tcPr>
          <w:p w14:paraId="54ABC8EC"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109" w:type="dxa"/>
            <w:shd w:val="clear" w:color="auto" w:fill="9CC2E5" w:themeFill="accent1" w:themeFillTint="99"/>
            <w:vAlign w:val="center"/>
          </w:tcPr>
          <w:p w14:paraId="5D47FB98"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0" w:type="auto"/>
            <w:shd w:val="clear" w:color="auto" w:fill="9CC2E5" w:themeFill="accent1" w:themeFillTint="99"/>
            <w:vAlign w:val="center"/>
          </w:tcPr>
          <w:p w14:paraId="6BDE5166"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D2EEA" w:rsidRPr="00480BA6" w14:paraId="0BE59C41" w14:textId="77777777" w:rsidTr="0056082F">
        <w:tblPrEx>
          <w:jc w:val="left"/>
        </w:tblPrEx>
        <w:trPr>
          <w:trHeight w:hRule="exact" w:val="283"/>
        </w:trPr>
        <w:tc>
          <w:tcPr>
            <w:tcW w:w="0" w:type="auto"/>
            <w:vMerge w:val="restart"/>
            <w:shd w:val="clear" w:color="auto" w:fill="9CC2E5" w:themeFill="accent1" w:themeFillTint="99"/>
            <w:vAlign w:val="center"/>
          </w:tcPr>
          <w:p w14:paraId="65D09EDD" w14:textId="64786A13" w:rsidR="00BD2EEA" w:rsidRPr="00B673EB" w:rsidRDefault="00BD2EEA" w:rsidP="00BD2EEA">
            <w:pPr>
              <w:jc w:val="center"/>
              <w:rPr>
                <w:sz w:val="16"/>
                <w:szCs w:val="16"/>
              </w:rPr>
            </w:pPr>
            <w:r w:rsidRPr="00B673EB">
              <w:rPr>
                <w:rFonts w:hint="eastAsia"/>
                <w:sz w:val="16"/>
                <w:szCs w:val="16"/>
              </w:rPr>
              <w:t>vivo</w:t>
            </w:r>
          </w:p>
        </w:tc>
        <w:tc>
          <w:tcPr>
            <w:tcW w:w="1859" w:type="dxa"/>
            <w:vAlign w:val="center"/>
          </w:tcPr>
          <w:p w14:paraId="25BBDB27" w14:textId="5468DD20" w:rsidR="00BD2EEA" w:rsidRPr="00B673EB" w:rsidRDefault="00BD2EEA" w:rsidP="00BD2EE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6" w:type="dxa"/>
            <w:vAlign w:val="center"/>
          </w:tcPr>
          <w:p w14:paraId="67CC0FBC" w14:textId="21887E27"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1A84831B" w14:textId="3B9A18FC"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68A6542F" w14:textId="745FDE79" w:rsidR="00BD2EEA" w:rsidRPr="00B673EB" w:rsidRDefault="00BD2EEA" w:rsidP="00BD2EEA">
            <w:pPr>
              <w:jc w:val="center"/>
              <w:rPr>
                <w:sz w:val="16"/>
                <w:szCs w:val="16"/>
              </w:rPr>
            </w:pPr>
            <w:r w:rsidRPr="00B673EB">
              <w:rPr>
                <w:rFonts w:hint="eastAsia"/>
                <w:sz w:val="16"/>
                <w:szCs w:val="16"/>
              </w:rPr>
              <w:t>100.00%</w:t>
            </w:r>
          </w:p>
        </w:tc>
        <w:tc>
          <w:tcPr>
            <w:tcW w:w="0" w:type="auto"/>
            <w:vAlign w:val="center"/>
          </w:tcPr>
          <w:p w14:paraId="4FF883D0" w14:textId="4DCA6AE4" w:rsidR="00BD2EEA" w:rsidRPr="00B673EB" w:rsidRDefault="00BD2EEA" w:rsidP="00BD2EEA">
            <w:pPr>
              <w:jc w:val="center"/>
              <w:rPr>
                <w:sz w:val="16"/>
                <w:szCs w:val="16"/>
              </w:rPr>
            </w:pPr>
            <w:r w:rsidRPr="00B673EB">
              <w:rPr>
                <w:rFonts w:hint="eastAsia"/>
                <w:sz w:val="16"/>
                <w:szCs w:val="16"/>
              </w:rPr>
              <w:t>-</w:t>
            </w:r>
          </w:p>
        </w:tc>
      </w:tr>
      <w:tr w:rsidR="00BD2EEA" w:rsidRPr="00480BA6" w14:paraId="4A5EF861" w14:textId="77777777" w:rsidTr="0056082F">
        <w:tblPrEx>
          <w:jc w:val="left"/>
        </w:tblPrEx>
        <w:trPr>
          <w:trHeight w:hRule="exact" w:val="283"/>
        </w:trPr>
        <w:tc>
          <w:tcPr>
            <w:tcW w:w="0" w:type="auto"/>
            <w:vMerge/>
            <w:shd w:val="clear" w:color="auto" w:fill="9CC2E5" w:themeFill="accent1" w:themeFillTint="99"/>
            <w:vAlign w:val="center"/>
          </w:tcPr>
          <w:p w14:paraId="02A82D5A" w14:textId="2D57FEEE" w:rsidR="00BD2EEA" w:rsidRPr="00B673EB" w:rsidRDefault="00BD2EEA" w:rsidP="00BD2EEA">
            <w:pPr>
              <w:jc w:val="center"/>
              <w:rPr>
                <w:sz w:val="16"/>
                <w:szCs w:val="16"/>
              </w:rPr>
            </w:pPr>
          </w:p>
        </w:tc>
        <w:tc>
          <w:tcPr>
            <w:tcW w:w="1859" w:type="dxa"/>
            <w:vAlign w:val="center"/>
          </w:tcPr>
          <w:p w14:paraId="2A262136" w14:textId="6BD9A8AC" w:rsidR="00BD2EEA" w:rsidRPr="00B673EB" w:rsidRDefault="00BD2EEA" w:rsidP="00BD2EEA">
            <w:pPr>
              <w:jc w:val="center"/>
              <w:rPr>
                <w:sz w:val="16"/>
                <w:szCs w:val="16"/>
              </w:rPr>
            </w:pPr>
            <w:r w:rsidRPr="00B673EB">
              <w:rPr>
                <w:rFonts w:hint="eastAsia"/>
                <w:sz w:val="16"/>
                <w:szCs w:val="16"/>
              </w:rPr>
              <w:t>R15/16CDRX</w:t>
            </w:r>
            <w:r w:rsidR="00AC493B" w:rsidRPr="00B673EB">
              <w:rPr>
                <w:sz w:val="16"/>
                <w:szCs w:val="16"/>
              </w:rPr>
              <w:t xml:space="preserve"> (10_8_4)</w:t>
            </w:r>
          </w:p>
        </w:tc>
        <w:tc>
          <w:tcPr>
            <w:tcW w:w="1276" w:type="dxa"/>
            <w:vAlign w:val="center"/>
          </w:tcPr>
          <w:p w14:paraId="7D4DE281" w14:textId="0C5C5099"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2FF76314" w14:textId="21BD6160"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40A0C59D" w14:textId="1CE6AE89" w:rsidR="00BD2EEA" w:rsidRPr="00B673EB" w:rsidRDefault="00BD2EEA" w:rsidP="00BD2EEA">
            <w:pPr>
              <w:jc w:val="center"/>
              <w:rPr>
                <w:sz w:val="16"/>
                <w:szCs w:val="16"/>
              </w:rPr>
            </w:pPr>
            <w:r w:rsidRPr="00B673EB">
              <w:rPr>
                <w:rFonts w:hint="eastAsia"/>
                <w:sz w:val="16"/>
                <w:szCs w:val="16"/>
              </w:rPr>
              <w:t>99.31%</w:t>
            </w:r>
          </w:p>
        </w:tc>
        <w:tc>
          <w:tcPr>
            <w:tcW w:w="0" w:type="auto"/>
            <w:vAlign w:val="center"/>
          </w:tcPr>
          <w:p w14:paraId="72C9FF95" w14:textId="69738CF5" w:rsidR="00BD2EEA" w:rsidRPr="00B673EB" w:rsidRDefault="00BD2EEA" w:rsidP="00BD2EEA">
            <w:pPr>
              <w:jc w:val="center"/>
              <w:rPr>
                <w:sz w:val="16"/>
                <w:szCs w:val="16"/>
              </w:rPr>
            </w:pPr>
            <w:r w:rsidRPr="00B673EB">
              <w:rPr>
                <w:rFonts w:hint="eastAsia"/>
                <w:sz w:val="16"/>
                <w:szCs w:val="16"/>
              </w:rPr>
              <w:t>10.06%</w:t>
            </w:r>
          </w:p>
        </w:tc>
      </w:tr>
      <w:tr w:rsidR="00BD2EEA" w:rsidRPr="00480BA6" w14:paraId="1B5C0A31" w14:textId="77777777" w:rsidTr="0056082F">
        <w:tblPrEx>
          <w:jc w:val="left"/>
        </w:tblPrEx>
        <w:trPr>
          <w:trHeight w:hRule="exact" w:val="283"/>
        </w:trPr>
        <w:tc>
          <w:tcPr>
            <w:tcW w:w="0" w:type="auto"/>
            <w:vMerge/>
            <w:shd w:val="clear" w:color="auto" w:fill="9CC2E5" w:themeFill="accent1" w:themeFillTint="99"/>
            <w:vAlign w:val="center"/>
          </w:tcPr>
          <w:p w14:paraId="386B87D1" w14:textId="369C614D" w:rsidR="00BD2EEA" w:rsidRPr="00B673EB" w:rsidRDefault="00BD2EEA" w:rsidP="00BD2EEA">
            <w:pPr>
              <w:jc w:val="center"/>
              <w:rPr>
                <w:sz w:val="16"/>
                <w:szCs w:val="16"/>
              </w:rPr>
            </w:pPr>
          </w:p>
        </w:tc>
        <w:tc>
          <w:tcPr>
            <w:tcW w:w="1859" w:type="dxa"/>
            <w:vAlign w:val="center"/>
          </w:tcPr>
          <w:p w14:paraId="6EC444FD" w14:textId="54D53B9B" w:rsidR="00BD2EEA" w:rsidRPr="00B673EB" w:rsidRDefault="00BD2EEA" w:rsidP="00BD2EEA">
            <w:pPr>
              <w:jc w:val="center"/>
              <w:rPr>
                <w:sz w:val="16"/>
                <w:szCs w:val="16"/>
              </w:rPr>
            </w:pPr>
            <w:r w:rsidRPr="00B673EB">
              <w:rPr>
                <w:rFonts w:hint="eastAsia"/>
                <w:sz w:val="16"/>
                <w:szCs w:val="16"/>
              </w:rPr>
              <w:t>R15/16CDRX</w:t>
            </w:r>
            <w:r w:rsidR="00AC493B" w:rsidRPr="00B673EB">
              <w:rPr>
                <w:sz w:val="16"/>
                <w:szCs w:val="16"/>
              </w:rPr>
              <w:t xml:space="preserve"> (16_14_4)</w:t>
            </w:r>
          </w:p>
        </w:tc>
        <w:tc>
          <w:tcPr>
            <w:tcW w:w="1276" w:type="dxa"/>
            <w:vAlign w:val="center"/>
          </w:tcPr>
          <w:p w14:paraId="7C0D9B1B" w14:textId="4C8CBA6C"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31045145" w14:textId="794D73F1"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0DAEA4A7" w14:textId="58C28ADF" w:rsidR="00BD2EEA" w:rsidRPr="00B673EB" w:rsidRDefault="00BD2EEA" w:rsidP="00BD2EEA">
            <w:pPr>
              <w:jc w:val="center"/>
              <w:rPr>
                <w:sz w:val="16"/>
                <w:szCs w:val="16"/>
              </w:rPr>
            </w:pPr>
            <w:r w:rsidRPr="00B673EB">
              <w:rPr>
                <w:rFonts w:hint="eastAsia"/>
                <w:sz w:val="16"/>
                <w:szCs w:val="16"/>
              </w:rPr>
              <w:t>99.31%</w:t>
            </w:r>
          </w:p>
        </w:tc>
        <w:tc>
          <w:tcPr>
            <w:tcW w:w="0" w:type="auto"/>
            <w:vAlign w:val="center"/>
          </w:tcPr>
          <w:p w14:paraId="7FEF534F" w14:textId="10F394EF" w:rsidR="00BD2EEA" w:rsidRPr="00B673EB" w:rsidRDefault="00BD2EEA" w:rsidP="00BD2EEA">
            <w:pPr>
              <w:jc w:val="center"/>
              <w:rPr>
                <w:sz w:val="16"/>
                <w:szCs w:val="16"/>
              </w:rPr>
            </w:pPr>
            <w:r w:rsidRPr="00B673EB">
              <w:rPr>
                <w:rFonts w:hint="eastAsia"/>
                <w:sz w:val="16"/>
                <w:szCs w:val="16"/>
              </w:rPr>
              <w:t>6.28%</w:t>
            </w:r>
          </w:p>
        </w:tc>
      </w:tr>
      <w:tr w:rsidR="00BD2EEA" w:rsidRPr="00480BA6" w14:paraId="4182ABED" w14:textId="77777777" w:rsidTr="0056082F">
        <w:tblPrEx>
          <w:jc w:val="left"/>
        </w:tblPrEx>
        <w:trPr>
          <w:trHeight w:hRule="exact" w:val="283"/>
        </w:trPr>
        <w:tc>
          <w:tcPr>
            <w:tcW w:w="0" w:type="auto"/>
            <w:vMerge/>
            <w:shd w:val="clear" w:color="auto" w:fill="9CC2E5" w:themeFill="accent1" w:themeFillTint="99"/>
            <w:vAlign w:val="center"/>
          </w:tcPr>
          <w:p w14:paraId="34FFC375" w14:textId="148906F7" w:rsidR="00BD2EEA" w:rsidRPr="00B673EB" w:rsidRDefault="00BD2EEA" w:rsidP="00BD2EEA">
            <w:pPr>
              <w:jc w:val="center"/>
              <w:rPr>
                <w:sz w:val="16"/>
                <w:szCs w:val="16"/>
              </w:rPr>
            </w:pPr>
          </w:p>
        </w:tc>
        <w:tc>
          <w:tcPr>
            <w:tcW w:w="1859" w:type="dxa"/>
            <w:vAlign w:val="center"/>
          </w:tcPr>
          <w:p w14:paraId="61E47441" w14:textId="62EE8EA2" w:rsidR="00BD2EEA" w:rsidRPr="00B673EB" w:rsidRDefault="00BD2EEA" w:rsidP="00BD2EEA">
            <w:pPr>
              <w:jc w:val="center"/>
              <w:rPr>
                <w:sz w:val="16"/>
                <w:szCs w:val="16"/>
              </w:rPr>
            </w:pPr>
            <w:proofErr w:type="spellStart"/>
            <w:r w:rsidRPr="00B673EB">
              <w:rPr>
                <w:rFonts w:hint="eastAsia"/>
                <w:sz w:val="16"/>
                <w:szCs w:val="16"/>
              </w:rPr>
              <w:t>eCDRX</w:t>
            </w:r>
            <w:proofErr w:type="spellEnd"/>
            <w:r w:rsidR="00AC493B" w:rsidRPr="00B673EB">
              <w:rPr>
                <w:sz w:val="16"/>
                <w:szCs w:val="16"/>
              </w:rPr>
              <w:t xml:space="preserve"> (16_8_4)</w:t>
            </w:r>
          </w:p>
        </w:tc>
        <w:tc>
          <w:tcPr>
            <w:tcW w:w="1276" w:type="dxa"/>
            <w:vAlign w:val="center"/>
          </w:tcPr>
          <w:p w14:paraId="7F75D1E5" w14:textId="4DD8ADF4"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66023E77" w14:textId="2B65DD1D"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7F235A3B" w14:textId="3A566354" w:rsidR="00BD2EEA" w:rsidRPr="00B673EB" w:rsidRDefault="00BD2EEA" w:rsidP="00BD2EEA">
            <w:pPr>
              <w:jc w:val="center"/>
              <w:rPr>
                <w:sz w:val="16"/>
                <w:szCs w:val="16"/>
              </w:rPr>
            </w:pPr>
            <w:r w:rsidRPr="00B673EB">
              <w:rPr>
                <w:rFonts w:hint="eastAsia"/>
                <w:sz w:val="16"/>
                <w:szCs w:val="16"/>
              </w:rPr>
              <w:t>98.61%</w:t>
            </w:r>
          </w:p>
        </w:tc>
        <w:tc>
          <w:tcPr>
            <w:tcW w:w="0" w:type="auto"/>
            <w:vAlign w:val="center"/>
          </w:tcPr>
          <w:p w14:paraId="0A498512" w14:textId="6BA546F3" w:rsidR="00BD2EEA" w:rsidRPr="00B673EB" w:rsidRDefault="00BD2EEA" w:rsidP="00BD2EEA">
            <w:pPr>
              <w:jc w:val="center"/>
              <w:rPr>
                <w:sz w:val="16"/>
                <w:szCs w:val="16"/>
              </w:rPr>
            </w:pPr>
            <w:r w:rsidRPr="00B673EB">
              <w:rPr>
                <w:rFonts w:hint="eastAsia"/>
                <w:sz w:val="16"/>
                <w:szCs w:val="16"/>
              </w:rPr>
              <w:t>34.89%</w:t>
            </w:r>
          </w:p>
        </w:tc>
      </w:tr>
      <w:tr w:rsidR="00BD2EEA" w:rsidRPr="00480BA6" w14:paraId="283A0FB7" w14:textId="77777777" w:rsidTr="0056082F">
        <w:tblPrEx>
          <w:jc w:val="left"/>
        </w:tblPrEx>
        <w:trPr>
          <w:trHeight w:hRule="exact" w:val="283"/>
        </w:trPr>
        <w:tc>
          <w:tcPr>
            <w:tcW w:w="0" w:type="auto"/>
            <w:vMerge/>
            <w:shd w:val="clear" w:color="auto" w:fill="9CC2E5" w:themeFill="accent1" w:themeFillTint="99"/>
            <w:vAlign w:val="center"/>
          </w:tcPr>
          <w:p w14:paraId="4D0A7944" w14:textId="25504E05" w:rsidR="00BD2EEA" w:rsidRPr="00B673EB" w:rsidRDefault="00BD2EEA" w:rsidP="00BD2EEA">
            <w:pPr>
              <w:jc w:val="center"/>
              <w:rPr>
                <w:sz w:val="16"/>
                <w:szCs w:val="16"/>
              </w:rPr>
            </w:pPr>
          </w:p>
        </w:tc>
        <w:tc>
          <w:tcPr>
            <w:tcW w:w="1859" w:type="dxa"/>
            <w:vAlign w:val="center"/>
          </w:tcPr>
          <w:p w14:paraId="5CE390AB" w14:textId="34C408D7" w:rsidR="00BD2EEA" w:rsidRPr="00B673EB" w:rsidRDefault="00BD2EEA" w:rsidP="00BD2EEA">
            <w:pPr>
              <w:jc w:val="center"/>
              <w:rPr>
                <w:sz w:val="16"/>
                <w:szCs w:val="16"/>
              </w:rPr>
            </w:pPr>
            <w:r w:rsidRPr="00B673EB">
              <w:rPr>
                <w:rFonts w:hint="eastAsia"/>
                <w:sz w:val="16"/>
                <w:szCs w:val="16"/>
              </w:rPr>
              <w:t>R17 PDCCH skipping</w:t>
            </w:r>
          </w:p>
        </w:tc>
        <w:tc>
          <w:tcPr>
            <w:tcW w:w="1276" w:type="dxa"/>
            <w:vAlign w:val="center"/>
          </w:tcPr>
          <w:p w14:paraId="5113741D" w14:textId="0C9658FD" w:rsidR="00BD2EEA" w:rsidRPr="00B673EB" w:rsidRDefault="00BD2EEA" w:rsidP="00BD2EEA">
            <w:pPr>
              <w:jc w:val="center"/>
              <w:rPr>
                <w:sz w:val="16"/>
                <w:szCs w:val="16"/>
              </w:rPr>
            </w:pPr>
            <w:r w:rsidRPr="00B673EB">
              <w:rPr>
                <w:rFonts w:hint="eastAsia"/>
                <w:sz w:val="16"/>
                <w:szCs w:val="16"/>
              </w:rPr>
              <w:t>4</w:t>
            </w:r>
          </w:p>
        </w:tc>
        <w:tc>
          <w:tcPr>
            <w:tcW w:w="1701" w:type="dxa"/>
            <w:vAlign w:val="center"/>
          </w:tcPr>
          <w:p w14:paraId="725A63DC" w14:textId="7DE05F0C"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10B5DB45" w14:textId="1F2D70F3" w:rsidR="00BD2EEA" w:rsidRPr="00B673EB" w:rsidRDefault="00BD2EEA" w:rsidP="00BD2EEA">
            <w:pPr>
              <w:jc w:val="center"/>
              <w:rPr>
                <w:sz w:val="16"/>
                <w:szCs w:val="16"/>
              </w:rPr>
            </w:pPr>
            <w:r w:rsidRPr="00B673EB">
              <w:rPr>
                <w:rFonts w:hint="eastAsia"/>
                <w:sz w:val="16"/>
                <w:szCs w:val="16"/>
              </w:rPr>
              <w:t>100.00%</w:t>
            </w:r>
          </w:p>
        </w:tc>
        <w:tc>
          <w:tcPr>
            <w:tcW w:w="0" w:type="auto"/>
            <w:vAlign w:val="center"/>
          </w:tcPr>
          <w:p w14:paraId="2BA9B2B8" w14:textId="3E9FC5F9" w:rsidR="00BD2EEA" w:rsidRPr="00B673EB" w:rsidRDefault="00BD2EEA" w:rsidP="00BD2EEA">
            <w:pPr>
              <w:jc w:val="center"/>
              <w:rPr>
                <w:sz w:val="16"/>
                <w:szCs w:val="16"/>
              </w:rPr>
            </w:pPr>
            <w:r w:rsidRPr="00B673EB">
              <w:rPr>
                <w:rFonts w:hint="eastAsia"/>
                <w:sz w:val="16"/>
                <w:szCs w:val="16"/>
              </w:rPr>
              <w:t>48.70%</w:t>
            </w:r>
          </w:p>
        </w:tc>
      </w:tr>
      <w:tr w:rsidR="00BD2EEA" w:rsidRPr="00480BA6" w14:paraId="41573D02" w14:textId="77777777" w:rsidTr="0056082F">
        <w:tblPrEx>
          <w:jc w:val="left"/>
        </w:tblPrEx>
        <w:trPr>
          <w:trHeight w:hRule="exact" w:val="283"/>
        </w:trPr>
        <w:tc>
          <w:tcPr>
            <w:tcW w:w="0" w:type="auto"/>
            <w:vMerge/>
            <w:shd w:val="clear" w:color="auto" w:fill="9CC2E5" w:themeFill="accent1" w:themeFillTint="99"/>
            <w:vAlign w:val="center"/>
          </w:tcPr>
          <w:p w14:paraId="5679B546" w14:textId="5D305971" w:rsidR="00BD2EEA" w:rsidRPr="00B673EB" w:rsidRDefault="00BD2EEA" w:rsidP="00BD2EEA">
            <w:pPr>
              <w:jc w:val="center"/>
              <w:rPr>
                <w:sz w:val="16"/>
                <w:szCs w:val="16"/>
              </w:rPr>
            </w:pPr>
          </w:p>
        </w:tc>
        <w:tc>
          <w:tcPr>
            <w:tcW w:w="1859" w:type="dxa"/>
            <w:vAlign w:val="center"/>
          </w:tcPr>
          <w:p w14:paraId="348C4229" w14:textId="5F93EBDB" w:rsidR="00BD2EEA" w:rsidRPr="00B673EB" w:rsidRDefault="00BD2EEA" w:rsidP="00BD2EE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6" w:type="dxa"/>
            <w:vAlign w:val="center"/>
          </w:tcPr>
          <w:p w14:paraId="2D8238EA" w14:textId="7EE0923C"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77CE3548" w14:textId="23AB546F"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3CDF07EA" w14:textId="2D52CF2E" w:rsidR="00BD2EEA" w:rsidRPr="00B673EB" w:rsidRDefault="00BD2EEA" w:rsidP="00BD2EEA">
            <w:pPr>
              <w:jc w:val="center"/>
              <w:rPr>
                <w:sz w:val="16"/>
                <w:szCs w:val="16"/>
              </w:rPr>
            </w:pPr>
            <w:r w:rsidRPr="00B673EB">
              <w:rPr>
                <w:rFonts w:hint="eastAsia"/>
                <w:sz w:val="16"/>
                <w:szCs w:val="16"/>
              </w:rPr>
              <w:t>92.01%</w:t>
            </w:r>
          </w:p>
        </w:tc>
        <w:tc>
          <w:tcPr>
            <w:tcW w:w="0" w:type="auto"/>
            <w:vAlign w:val="center"/>
          </w:tcPr>
          <w:p w14:paraId="533F601E" w14:textId="127AB84D" w:rsidR="00BD2EEA" w:rsidRPr="00B673EB" w:rsidRDefault="00BD2EEA" w:rsidP="00BD2EEA">
            <w:pPr>
              <w:jc w:val="center"/>
              <w:rPr>
                <w:sz w:val="16"/>
                <w:szCs w:val="16"/>
              </w:rPr>
            </w:pPr>
            <w:r w:rsidRPr="00B673EB">
              <w:rPr>
                <w:rFonts w:hint="eastAsia"/>
                <w:sz w:val="16"/>
                <w:szCs w:val="16"/>
              </w:rPr>
              <w:t>-</w:t>
            </w:r>
          </w:p>
        </w:tc>
      </w:tr>
      <w:tr w:rsidR="00BD2EEA" w:rsidRPr="00480BA6" w14:paraId="657F98E6" w14:textId="77777777" w:rsidTr="0056082F">
        <w:tblPrEx>
          <w:jc w:val="left"/>
        </w:tblPrEx>
        <w:trPr>
          <w:trHeight w:hRule="exact" w:val="283"/>
        </w:trPr>
        <w:tc>
          <w:tcPr>
            <w:tcW w:w="0" w:type="auto"/>
            <w:vMerge/>
            <w:shd w:val="clear" w:color="auto" w:fill="9CC2E5" w:themeFill="accent1" w:themeFillTint="99"/>
            <w:vAlign w:val="center"/>
          </w:tcPr>
          <w:p w14:paraId="4ACC54F6" w14:textId="0FE8EC9B" w:rsidR="00BD2EEA" w:rsidRPr="00B673EB" w:rsidRDefault="00BD2EEA" w:rsidP="00BD2EEA">
            <w:pPr>
              <w:jc w:val="center"/>
              <w:rPr>
                <w:sz w:val="16"/>
                <w:szCs w:val="16"/>
              </w:rPr>
            </w:pPr>
          </w:p>
        </w:tc>
        <w:tc>
          <w:tcPr>
            <w:tcW w:w="1859" w:type="dxa"/>
            <w:vAlign w:val="center"/>
          </w:tcPr>
          <w:p w14:paraId="1CF9DADA" w14:textId="1E653E62" w:rsidR="00BD2EEA" w:rsidRPr="00B673EB" w:rsidRDefault="00BD2EEA" w:rsidP="00BD2EEA">
            <w:pPr>
              <w:jc w:val="center"/>
              <w:rPr>
                <w:sz w:val="16"/>
                <w:szCs w:val="16"/>
              </w:rPr>
            </w:pPr>
            <w:r w:rsidRPr="00B673EB">
              <w:rPr>
                <w:rFonts w:hint="eastAsia"/>
                <w:sz w:val="16"/>
                <w:szCs w:val="16"/>
              </w:rPr>
              <w:t>R15/16CDRX</w:t>
            </w:r>
            <w:r w:rsidR="008C74C0" w:rsidRPr="00B673EB">
              <w:rPr>
                <w:sz w:val="16"/>
                <w:szCs w:val="16"/>
              </w:rPr>
              <w:t xml:space="preserve"> (10_8_4)</w:t>
            </w:r>
          </w:p>
        </w:tc>
        <w:tc>
          <w:tcPr>
            <w:tcW w:w="1276" w:type="dxa"/>
            <w:vAlign w:val="center"/>
          </w:tcPr>
          <w:p w14:paraId="7A97A886" w14:textId="08570E12"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272915C4" w14:textId="7ED2F093"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6E34C80F" w14:textId="5CE2D454" w:rsidR="00BD2EEA" w:rsidRPr="00B673EB" w:rsidRDefault="00BD2EEA" w:rsidP="00BD2EEA">
            <w:pPr>
              <w:jc w:val="center"/>
              <w:rPr>
                <w:sz w:val="16"/>
                <w:szCs w:val="16"/>
              </w:rPr>
            </w:pPr>
            <w:r w:rsidRPr="00B673EB">
              <w:rPr>
                <w:rFonts w:hint="eastAsia"/>
                <w:sz w:val="16"/>
                <w:szCs w:val="16"/>
              </w:rPr>
              <w:t>90.63%</w:t>
            </w:r>
          </w:p>
        </w:tc>
        <w:tc>
          <w:tcPr>
            <w:tcW w:w="0" w:type="auto"/>
            <w:vAlign w:val="center"/>
          </w:tcPr>
          <w:p w14:paraId="79EBC8B4" w14:textId="08FD2975" w:rsidR="00BD2EEA" w:rsidRPr="00B673EB" w:rsidRDefault="00BD2EEA" w:rsidP="00BD2EEA">
            <w:pPr>
              <w:jc w:val="center"/>
              <w:rPr>
                <w:sz w:val="16"/>
                <w:szCs w:val="16"/>
              </w:rPr>
            </w:pPr>
            <w:r w:rsidRPr="00B673EB">
              <w:rPr>
                <w:rFonts w:hint="eastAsia"/>
                <w:sz w:val="16"/>
                <w:szCs w:val="16"/>
              </w:rPr>
              <w:t>9.53%</w:t>
            </w:r>
          </w:p>
        </w:tc>
      </w:tr>
      <w:tr w:rsidR="00BD2EEA" w:rsidRPr="00480BA6" w14:paraId="5909421E" w14:textId="77777777" w:rsidTr="0056082F">
        <w:tblPrEx>
          <w:jc w:val="left"/>
        </w:tblPrEx>
        <w:trPr>
          <w:trHeight w:hRule="exact" w:val="283"/>
        </w:trPr>
        <w:tc>
          <w:tcPr>
            <w:tcW w:w="0" w:type="auto"/>
            <w:vMerge/>
            <w:shd w:val="clear" w:color="auto" w:fill="9CC2E5" w:themeFill="accent1" w:themeFillTint="99"/>
            <w:vAlign w:val="center"/>
          </w:tcPr>
          <w:p w14:paraId="6B19A4F7" w14:textId="5474B1D5" w:rsidR="00BD2EEA" w:rsidRPr="00B673EB" w:rsidRDefault="00BD2EEA" w:rsidP="00BD2EEA">
            <w:pPr>
              <w:jc w:val="center"/>
              <w:rPr>
                <w:sz w:val="16"/>
                <w:szCs w:val="16"/>
              </w:rPr>
            </w:pPr>
          </w:p>
        </w:tc>
        <w:tc>
          <w:tcPr>
            <w:tcW w:w="1859" w:type="dxa"/>
            <w:vAlign w:val="center"/>
          </w:tcPr>
          <w:p w14:paraId="47E43617" w14:textId="00985B96" w:rsidR="00BD2EEA" w:rsidRPr="00B673EB" w:rsidRDefault="00BD2EEA" w:rsidP="00BD2EEA">
            <w:pPr>
              <w:jc w:val="center"/>
              <w:rPr>
                <w:sz w:val="16"/>
                <w:szCs w:val="16"/>
              </w:rPr>
            </w:pPr>
            <w:r w:rsidRPr="00B673EB">
              <w:rPr>
                <w:rFonts w:hint="eastAsia"/>
                <w:sz w:val="16"/>
                <w:szCs w:val="16"/>
              </w:rPr>
              <w:t>R15/16CDRX</w:t>
            </w:r>
            <w:r w:rsidR="008C74C0" w:rsidRPr="00B673EB">
              <w:rPr>
                <w:sz w:val="16"/>
                <w:szCs w:val="16"/>
              </w:rPr>
              <w:t xml:space="preserve"> (16_14_4)</w:t>
            </w:r>
          </w:p>
        </w:tc>
        <w:tc>
          <w:tcPr>
            <w:tcW w:w="1276" w:type="dxa"/>
            <w:vAlign w:val="center"/>
          </w:tcPr>
          <w:p w14:paraId="39826AB0" w14:textId="0EC38F33"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5B43B734" w14:textId="7D6437D3"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4FD83ADA" w14:textId="04F87256" w:rsidR="00BD2EEA" w:rsidRPr="00B673EB" w:rsidRDefault="00BD2EEA" w:rsidP="00BD2EEA">
            <w:pPr>
              <w:jc w:val="center"/>
              <w:rPr>
                <w:sz w:val="16"/>
                <w:szCs w:val="16"/>
              </w:rPr>
            </w:pPr>
            <w:r w:rsidRPr="00B673EB">
              <w:rPr>
                <w:rFonts w:hint="eastAsia"/>
                <w:sz w:val="16"/>
                <w:szCs w:val="16"/>
              </w:rPr>
              <w:t>91.37%</w:t>
            </w:r>
          </w:p>
        </w:tc>
        <w:tc>
          <w:tcPr>
            <w:tcW w:w="0" w:type="auto"/>
            <w:vAlign w:val="center"/>
          </w:tcPr>
          <w:p w14:paraId="3556ABCA" w14:textId="732C2BEB" w:rsidR="00BD2EEA" w:rsidRPr="00B673EB" w:rsidRDefault="00BD2EEA" w:rsidP="00BD2EEA">
            <w:pPr>
              <w:jc w:val="center"/>
              <w:rPr>
                <w:sz w:val="16"/>
                <w:szCs w:val="16"/>
              </w:rPr>
            </w:pPr>
            <w:r w:rsidRPr="00B673EB">
              <w:rPr>
                <w:rFonts w:hint="eastAsia"/>
                <w:sz w:val="16"/>
                <w:szCs w:val="16"/>
              </w:rPr>
              <w:t>5.81%</w:t>
            </w:r>
          </w:p>
        </w:tc>
      </w:tr>
      <w:tr w:rsidR="00BD2EEA" w:rsidRPr="00480BA6" w14:paraId="55BF5907" w14:textId="77777777" w:rsidTr="0056082F">
        <w:tblPrEx>
          <w:jc w:val="left"/>
        </w:tblPrEx>
        <w:trPr>
          <w:trHeight w:hRule="exact" w:val="283"/>
        </w:trPr>
        <w:tc>
          <w:tcPr>
            <w:tcW w:w="0" w:type="auto"/>
            <w:vMerge/>
            <w:shd w:val="clear" w:color="auto" w:fill="9CC2E5" w:themeFill="accent1" w:themeFillTint="99"/>
            <w:vAlign w:val="center"/>
          </w:tcPr>
          <w:p w14:paraId="533A5BA7" w14:textId="2A72F941" w:rsidR="00BD2EEA" w:rsidRPr="00B673EB" w:rsidRDefault="00BD2EEA" w:rsidP="00BD2EEA">
            <w:pPr>
              <w:jc w:val="center"/>
              <w:rPr>
                <w:sz w:val="16"/>
                <w:szCs w:val="16"/>
              </w:rPr>
            </w:pPr>
          </w:p>
        </w:tc>
        <w:tc>
          <w:tcPr>
            <w:tcW w:w="1859" w:type="dxa"/>
            <w:vAlign w:val="center"/>
          </w:tcPr>
          <w:p w14:paraId="6C734541" w14:textId="07562931" w:rsidR="00BD2EEA" w:rsidRPr="00B673EB" w:rsidRDefault="00BD2EEA" w:rsidP="00BD2EEA">
            <w:pPr>
              <w:jc w:val="center"/>
              <w:rPr>
                <w:sz w:val="16"/>
                <w:szCs w:val="16"/>
              </w:rPr>
            </w:pPr>
            <w:proofErr w:type="spellStart"/>
            <w:r w:rsidRPr="00B673EB">
              <w:rPr>
                <w:rFonts w:hint="eastAsia"/>
                <w:sz w:val="16"/>
                <w:szCs w:val="16"/>
              </w:rPr>
              <w:t>eCDRX</w:t>
            </w:r>
            <w:proofErr w:type="spellEnd"/>
            <w:r w:rsidR="008C74C0" w:rsidRPr="00B673EB">
              <w:rPr>
                <w:sz w:val="16"/>
                <w:szCs w:val="16"/>
              </w:rPr>
              <w:t xml:space="preserve"> (16_8_4)</w:t>
            </w:r>
          </w:p>
        </w:tc>
        <w:tc>
          <w:tcPr>
            <w:tcW w:w="1276" w:type="dxa"/>
            <w:vAlign w:val="center"/>
          </w:tcPr>
          <w:p w14:paraId="43371C23" w14:textId="7F595604"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343F3B30" w14:textId="08BEA6BF"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78CE7D6C" w14:textId="4A46FC39" w:rsidR="00BD2EEA" w:rsidRPr="00B673EB" w:rsidRDefault="00BD2EEA" w:rsidP="00BD2EEA">
            <w:pPr>
              <w:jc w:val="center"/>
              <w:rPr>
                <w:sz w:val="16"/>
                <w:szCs w:val="16"/>
              </w:rPr>
            </w:pPr>
            <w:r w:rsidRPr="00B673EB">
              <w:rPr>
                <w:rFonts w:hint="eastAsia"/>
                <w:sz w:val="16"/>
                <w:szCs w:val="16"/>
              </w:rPr>
              <w:t>90.97%</w:t>
            </w:r>
          </w:p>
        </w:tc>
        <w:tc>
          <w:tcPr>
            <w:tcW w:w="0" w:type="auto"/>
            <w:vAlign w:val="center"/>
          </w:tcPr>
          <w:p w14:paraId="24AE8209" w14:textId="009DBBFA" w:rsidR="00BD2EEA" w:rsidRPr="00B673EB" w:rsidRDefault="00BD2EEA" w:rsidP="00BD2EEA">
            <w:pPr>
              <w:jc w:val="center"/>
              <w:rPr>
                <w:sz w:val="16"/>
                <w:szCs w:val="16"/>
              </w:rPr>
            </w:pPr>
            <w:r w:rsidRPr="00B673EB">
              <w:rPr>
                <w:rFonts w:hint="eastAsia"/>
                <w:sz w:val="16"/>
                <w:szCs w:val="16"/>
              </w:rPr>
              <w:t>33.68%</w:t>
            </w:r>
          </w:p>
        </w:tc>
      </w:tr>
      <w:tr w:rsidR="00BD2EEA" w:rsidRPr="00480BA6" w14:paraId="5E373569" w14:textId="77777777" w:rsidTr="0056082F">
        <w:tblPrEx>
          <w:jc w:val="left"/>
        </w:tblPrEx>
        <w:trPr>
          <w:trHeight w:hRule="exact" w:val="283"/>
        </w:trPr>
        <w:tc>
          <w:tcPr>
            <w:tcW w:w="0" w:type="auto"/>
            <w:vMerge/>
            <w:shd w:val="clear" w:color="auto" w:fill="9CC2E5" w:themeFill="accent1" w:themeFillTint="99"/>
            <w:vAlign w:val="center"/>
          </w:tcPr>
          <w:p w14:paraId="28C73F81" w14:textId="06DF0912" w:rsidR="00BD2EEA" w:rsidRPr="00B673EB" w:rsidRDefault="00BD2EEA" w:rsidP="00BD2EEA">
            <w:pPr>
              <w:jc w:val="center"/>
              <w:rPr>
                <w:sz w:val="16"/>
                <w:szCs w:val="16"/>
              </w:rPr>
            </w:pPr>
          </w:p>
        </w:tc>
        <w:tc>
          <w:tcPr>
            <w:tcW w:w="1859" w:type="dxa"/>
            <w:vAlign w:val="center"/>
          </w:tcPr>
          <w:p w14:paraId="5A5846CE" w14:textId="21A7CF13" w:rsidR="00BD2EEA" w:rsidRPr="00B673EB" w:rsidRDefault="00BD2EEA" w:rsidP="00BD2EEA">
            <w:pPr>
              <w:jc w:val="center"/>
              <w:rPr>
                <w:sz w:val="16"/>
                <w:szCs w:val="16"/>
              </w:rPr>
            </w:pPr>
            <w:r w:rsidRPr="00B673EB">
              <w:rPr>
                <w:rFonts w:hint="eastAsia"/>
                <w:sz w:val="16"/>
                <w:szCs w:val="16"/>
              </w:rPr>
              <w:t>R17 PDCCH skipping</w:t>
            </w:r>
          </w:p>
        </w:tc>
        <w:tc>
          <w:tcPr>
            <w:tcW w:w="1276" w:type="dxa"/>
            <w:vAlign w:val="center"/>
          </w:tcPr>
          <w:p w14:paraId="6AE6BD4F" w14:textId="2145C407" w:rsidR="00BD2EEA" w:rsidRPr="00B673EB" w:rsidRDefault="00BD2EEA" w:rsidP="00BD2EEA">
            <w:pPr>
              <w:jc w:val="center"/>
              <w:rPr>
                <w:sz w:val="16"/>
                <w:szCs w:val="16"/>
              </w:rPr>
            </w:pPr>
            <w:r w:rsidRPr="00B673EB">
              <w:rPr>
                <w:rFonts w:hint="eastAsia"/>
                <w:sz w:val="16"/>
                <w:szCs w:val="16"/>
              </w:rPr>
              <w:t>8</w:t>
            </w:r>
          </w:p>
        </w:tc>
        <w:tc>
          <w:tcPr>
            <w:tcW w:w="1701" w:type="dxa"/>
            <w:vAlign w:val="center"/>
          </w:tcPr>
          <w:p w14:paraId="30F97138" w14:textId="150FA210" w:rsidR="00BD2EEA" w:rsidRPr="00B673EB" w:rsidRDefault="00BD2EEA" w:rsidP="00BD2EEA">
            <w:pPr>
              <w:jc w:val="center"/>
              <w:rPr>
                <w:sz w:val="16"/>
                <w:szCs w:val="16"/>
              </w:rPr>
            </w:pPr>
            <w:r w:rsidRPr="00B673EB">
              <w:rPr>
                <w:rFonts w:hint="eastAsia"/>
                <w:sz w:val="16"/>
                <w:szCs w:val="16"/>
              </w:rPr>
              <w:t>8</w:t>
            </w:r>
          </w:p>
        </w:tc>
        <w:tc>
          <w:tcPr>
            <w:tcW w:w="2109" w:type="dxa"/>
            <w:vAlign w:val="center"/>
          </w:tcPr>
          <w:p w14:paraId="6C792C03" w14:textId="2046EC47" w:rsidR="00BD2EEA" w:rsidRPr="00B673EB" w:rsidRDefault="00BD2EEA" w:rsidP="00BD2EEA">
            <w:pPr>
              <w:jc w:val="center"/>
              <w:rPr>
                <w:sz w:val="16"/>
                <w:szCs w:val="16"/>
              </w:rPr>
            </w:pPr>
            <w:r w:rsidRPr="00B673EB">
              <w:rPr>
                <w:rFonts w:hint="eastAsia"/>
                <w:sz w:val="16"/>
                <w:szCs w:val="16"/>
              </w:rPr>
              <w:t>91.32%</w:t>
            </w:r>
          </w:p>
        </w:tc>
        <w:tc>
          <w:tcPr>
            <w:tcW w:w="0" w:type="auto"/>
            <w:vAlign w:val="center"/>
          </w:tcPr>
          <w:p w14:paraId="7F9A518B" w14:textId="3E4124FC" w:rsidR="00BD2EEA" w:rsidRPr="00B673EB" w:rsidRDefault="00BD2EEA" w:rsidP="00BD2EEA">
            <w:pPr>
              <w:jc w:val="center"/>
              <w:rPr>
                <w:sz w:val="16"/>
                <w:szCs w:val="16"/>
              </w:rPr>
            </w:pPr>
            <w:r w:rsidRPr="00B673EB">
              <w:rPr>
                <w:rFonts w:hint="eastAsia"/>
                <w:sz w:val="16"/>
                <w:szCs w:val="16"/>
              </w:rPr>
              <w:t>47.84%</w:t>
            </w:r>
          </w:p>
        </w:tc>
      </w:tr>
      <w:tr w:rsidR="00BD2EEA" w:rsidRPr="00480BA6" w14:paraId="3804591F" w14:textId="77777777" w:rsidTr="0056082F">
        <w:tblPrEx>
          <w:jc w:val="left"/>
        </w:tblPrEx>
        <w:trPr>
          <w:trHeight w:hRule="exact" w:val="283"/>
        </w:trPr>
        <w:tc>
          <w:tcPr>
            <w:tcW w:w="0" w:type="auto"/>
            <w:vMerge w:val="restart"/>
            <w:shd w:val="clear" w:color="auto" w:fill="9CC2E5" w:themeFill="accent1" w:themeFillTint="99"/>
            <w:vAlign w:val="center"/>
          </w:tcPr>
          <w:p w14:paraId="0708D6FD" w14:textId="7C903713" w:rsidR="00BD2EEA" w:rsidRPr="00B673EB" w:rsidRDefault="00BD2EEA" w:rsidP="00BD2EEA">
            <w:pPr>
              <w:jc w:val="center"/>
              <w:rPr>
                <w:sz w:val="16"/>
                <w:szCs w:val="16"/>
              </w:rPr>
            </w:pPr>
            <w:r w:rsidRPr="00B673EB">
              <w:rPr>
                <w:rFonts w:hint="eastAsia"/>
                <w:sz w:val="16"/>
                <w:szCs w:val="16"/>
              </w:rPr>
              <w:t>Nokia</w:t>
            </w:r>
          </w:p>
        </w:tc>
        <w:tc>
          <w:tcPr>
            <w:tcW w:w="1859" w:type="dxa"/>
            <w:vAlign w:val="center"/>
          </w:tcPr>
          <w:p w14:paraId="348164BC" w14:textId="2C140427" w:rsidR="00BD2EEA" w:rsidRPr="00B673EB" w:rsidRDefault="00BD2EEA" w:rsidP="00BD2EEA">
            <w:pPr>
              <w:jc w:val="center"/>
              <w:rPr>
                <w:sz w:val="16"/>
                <w:szCs w:val="16"/>
              </w:rPr>
            </w:pPr>
            <w:r w:rsidRPr="00B673EB">
              <w:rPr>
                <w:rFonts w:hint="eastAsia"/>
                <w:sz w:val="16"/>
                <w:szCs w:val="16"/>
              </w:rPr>
              <w:t>R15/16CDRX</w:t>
            </w:r>
            <w:r w:rsidR="008C74C0" w:rsidRPr="00B673EB">
              <w:rPr>
                <w:sz w:val="16"/>
                <w:szCs w:val="16"/>
              </w:rPr>
              <w:t xml:space="preserve"> (4_2_2)</w:t>
            </w:r>
          </w:p>
        </w:tc>
        <w:tc>
          <w:tcPr>
            <w:tcW w:w="1276" w:type="dxa"/>
            <w:vAlign w:val="center"/>
          </w:tcPr>
          <w:p w14:paraId="0E951710" w14:textId="0C7DFBAA" w:rsidR="00BD2EEA" w:rsidRPr="00B673EB" w:rsidRDefault="00BD2EEA" w:rsidP="00BD2EEA">
            <w:pPr>
              <w:jc w:val="center"/>
              <w:rPr>
                <w:sz w:val="16"/>
                <w:szCs w:val="16"/>
              </w:rPr>
            </w:pPr>
            <w:r w:rsidRPr="00B673EB">
              <w:rPr>
                <w:rFonts w:hint="eastAsia"/>
                <w:sz w:val="16"/>
                <w:szCs w:val="16"/>
              </w:rPr>
              <w:t>10</w:t>
            </w:r>
          </w:p>
        </w:tc>
        <w:tc>
          <w:tcPr>
            <w:tcW w:w="1701" w:type="dxa"/>
            <w:vAlign w:val="center"/>
          </w:tcPr>
          <w:p w14:paraId="08A26B73" w14:textId="13C90DE4" w:rsidR="00BD2EEA" w:rsidRPr="00B673EB" w:rsidRDefault="00BD2EEA" w:rsidP="00BD2EEA">
            <w:pPr>
              <w:jc w:val="center"/>
              <w:rPr>
                <w:sz w:val="16"/>
                <w:szCs w:val="16"/>
              </w:rPr>
            </w:pPr>
            <w:r w:rsidRPr="00B673EB">
              <w:rPr>
                <w:rFonts w:hint="eastAsia"/>
                <w:sz w:val="16"/>
                <w:szCs w:val="16"/>
              </w:rPr>
              <w:t>10</w:t>
            </w:r>
          </w:p>
        </w:tc>
        <w:tc>
          <w:tcPr>
            <w:tcW w:w="2109" w:type="dxa"/>
            <w:vAlign w:val="center"/>
          </w:tcPr>
          <w:p w14:paraId="5A00DBD0" w14:textId="5BE323E7" w:rsidR="00BD2EEA" w:rsidRPr="001B1747" w:rsidRDefault="00BD2EEA" w:rsidP="00BD2EEA">
            <w:pPr>
              <w:jc w:val="center"/>
              <w:rPr>
                <w:color w:val="FF0000"/>
                <w:sz w:val="16"/>
                <w:szCs w:val="16"/>
              </w:rPr>
            </w:pPr>
            <w:r w:rsidRPr="001B1747">
              <w:rPr>
                <w:rFonts w:hint="eastAsia"/>
                <w:color w:val="FF0000"/>
                <w:sz w:val="16"/>
                <w:szCs w:val="16"/>
              </w:rPr>
              <w:t>92.50%</w:t>
            </w:r>
          </w:p>
        </w:tc>
        <w:tc>
          <w:tcPr>
            <w:tcW w:w="0" w:type="auto"/>
            <w:vAlign w:val="center"/>
          </w:tcPr>
          <w:p w14:paraId="6DFDADE0" w14:textId="6434B61B" w:rsidR="00BD2EEA" w:rsidRPr="001B1747" w:rsidRDefault="00BD2EEA" w:rsidP="00BD2EEA">
            <w:pPr>
              <w:jc w:val="center"/>
              <w:rPr>
                <w:color w:val="FF0000"/>
                <w:sz w:val="16"/>
                <w:szCs w:val="16"/>
              </w:rPr>
            </w:pPr>
            <w:r w:rsidRPr="001B1747">
              <w:rPr>
                <w:rFonts w:hint="eastAsia"/>
                <w:color w:val="FF0000"/>
                <w:sz w:val="16"/>
                <w:szCs w:val="16"/>
              </w:rPr>
              <w:t>25.78%</w:t>
            </w:r>
          </w:p>
        </w:tc>
      </w:tr>
      <w:tr w:rsidR="00BD2EEA" w:rsidRPr="00480BA6" w14:paraId="010365D6" w14:textId="77777777" w:rsidTr="0056082F">
        <w:tblPrEx>
          <w:jc w:val="left"/>
        </w:tblPrEx>
        <w:trPr>
          <w:trHeight w:hRule="exact" w:val="283"/>
        </w:trPr>
        <w:tc>
          <w:tcPr>
            <w:tcW w:w="0" w:type="auto"/>
            <w:vMerge/>
            <w:shd w:val="clear" w:color="auto" w:fill="9CC2E5" w:themeFill="accent1" w:themeFillTint="99"/>
            <w:vAlign w:val="center"/>
          </w:tcPr>
          <w:p w14:paraId="19DBBFB9" w14:textId="53288B0D" w:rsidR="00BD2EEA" w:rsidRPr="00B673EB" w:rsidRDefault="00BD2EEA" w:rsidP="00BD2EEA">
            <w:pPr>
              <w:jc w:val="center"/>
              <w:rPr>
                <w:color w:val="FF0000"/>
                <w:sz w:val="16"/>
                <w:szCs w:val="16"/>
              </w:rPr>
            </w:pPr>
          </w:p>
        </w:tc>
        <w:tc>
          <w:tcPr>
            <w:tcW w:w="1859" w:type="dxa"/>
            <w:vAlign w:val="center"/>
          </w:tcPr>
          <w:p w14:paraId="059AC508" w14:textId="5300FA36" w:rsidR="00BD2EEA" w:rsidRPr="00DC3662" w:rsidRDefault="00BD2EEA" w:rsidP="00BD2EEA">
            <w:pPr>
              <w:jc w:val="center"/>
              <w:rPr>
                <w:sz w:val="16"/>
                <w:szCs w:val="16"/>
              </w:rPr>
            </w:pPr>
            <w:r w:rsidRPr="00DC3662">
              <w:rPr>
                <w:rFonts w:hint="eastAsia"/>
                <w:sz w:val="16"/>
                <w:szCs w:val="16"/>
              </w:rPr>
              <w:t>R15/16CDRX</w:t>
            </w:r>
            <w:r w:rsidR="008C74C0" w:rsidRPr="00344ADC">
              <w:rPr>
                <w:sz w:val="16"/>
                <w:szCs w:val="16"/>
              </w:rPr>
              <w:t xml:space="preserve"> (8_4_4)</w:t>
            </w:r>
          </w:p>
        </w:tc>
        <w:tc>
          <w:tcPr>
            <w:tcW w:w="1276" w:type="dxa"/>
            <w:vAlign w:val="center"/>
          </w:tcPr>
          <w:p w14:paraId="7215B4C5" w14:textId="582C684C" w:rsidR="00BD2EEA" w:rsidRPr="00DC3662" w:rsidRDefault="00BD2EEA" w:rsidP="00BD2EEA">
            <w:pPr>
              <w:jc w:val="center"/>
              <w:rPr>
                <w:sz w:val="16"/>
                <w:szCs w:val="16"/>
              </w:rPr>
            </w:pPr>
            <w:r w:rsidRPr="00DC3662">
              <w:rPr>
                <w:rFonts w:hint="eastAsia"/>
                <w:sz w:val="16"/>
                <w:szCs w:val="16"/>
              </w:rPr>
              <w:t>10</w:t>
            </w:r>
          </w:p>
        </w:tc>
        <w:tc>
          <w:tcPr>
            <w:tcW w:w="1701" w:type="dxa"/>
            <w:vAlign w:val="center"/>
          </w:tcPr>
          <w:p w14:paraId="45C4DE74" w14:textId="2326A1A5" w:rsidR="00BD2EEA" w:rsidRPr="00DC3662" w:rsidRDefault="00BD2EEA" w:rsidP="00BD2EEA">
            <w:pPr>
              <w:jc w:val="center"/>
              <w:rPr>
                <w:sz w:val="16"/>
                <w:szCs w:val="16"/>
              </w:rPr>
            </w:pPr>
            <w:r w:rsidRPr="00DC3662">
              <w:rPr>
                <w:rFonts w:hint="eastAsia"/>
                <w:sz w:val="16"/>
                <w:szCs w:val="16"/>
              </w:rPr>
              <w:t>10</w:t>
            </w:r>
          </w:p>
        </w:tc>
        <w:tc>
          <w:tcPr>
            <w:tcW w:w="2109" w:type="dxa"/>
            <w:vAlign w:val="center"/>
          </w:tcPr>
          <w:p w14:paraId="2C96EFC5" w14:textId="33E53307" w:rsidR="00BD2EEA" w:rsidRPr="00B673EB" w:rsidRDefault="00BD2EEA" w:rsidP="00BD2EEA">
            <w:pPr>
              <w:jc w:val="center"/>
              <w:rPr>
                <w:color w:val="FF0000"/>
                <w:sz w:val="16"/>
                <w:szCs w:val="16"/>
              </w:rPr>
            </w:pPr>
            <w:r w:rsidRPr="00B673EB">
              <w:rPr>
                <w:rFonts w:hint="eastAsia"/>
                <w:color w:val="FF0000"/>
                <w:sz w:val="16"/>
                <w:szCs w:val="16"/>
              </w:rPr>
              <w:t>24.33%</w:t>
            </w:r>
          </w:p>
        </w:tc>
        <w:tc>
          <w:tcPr>
            <w:tcW w:w="0" w:type="auto"/>
            <w:vAlign w:val="center"/>
          </w:tcPr>
          <w:p w14:paraId="3579140F" w14:textId="553B17F4" w:rsidR="00BD2EEA" w:rsidRPr="001B1747" w:rsidRDefault="00BD2EEA" w:rsidP="00BD2EEA">
            <w:pPr>
              <w:jc w:val="center"/>
              <w:rPr>
                <w:color w:val="FF0000"/>
                <w:sz w:val="16"/>
                <w:szCs w:val="16"/>
              </w:rPr>
            </w:pPr>
            <w:r w:rsidRPr="001B1747">
              <w:rPr>
                <w:rFonts w:hint="eastAsia"/>
                <w:color w:val="FF0000"/>
                <w:sz w:val="16"/>
                <w:szCs w:val="16"/>
              </w:rPr>
              <w:t>21.63%</w:t>
            </w:r>
          </w:p>
        </w:tc>
      </w:tr>
      <w:tr w:rsidR="00BD2EEA" w:rsidRPr="00480BA6" w14:paraId="1CF30367" w14:textId="77777777" w:rsidTr="0056082F">
        <w:tblPrEx>
          <w:jc w:val="left"/>
        </w:tblPrEx>
        <w:trPr>
          <w:trHeight w:hRule="exact" w:val="283"/>
        </w:trPr>
        <w:tc>
          <w:tcPr>
            <w:tcW w:w="0" w:type="auto"/>
            <w:vMerge/>
            <w:shd w:val="clear" w:color="auto" w:fill="9CC2E5" w:themeFill="accent1" w:themeFillTint="99"/>
            <w:vAlign w:val="center"/>
          </w:tcPr>
          <w:p w14:paraId="7A6662CF" w14:textId="3F55922E" w:rsidR="00BD2EEA" w:rsidRPr="00B673EB" w:rsidRDefault="00BD2EEA" w:rsidP="00BD2EEA">
            <w:pPr>
              <w:jc w:val="center"/>
              <w:rPr>
                <w:color w:val="FF0000"/>
                <w:sz w:val="16"/>
                <w:szCs w:val="16"/>
              </w:rPr>
            </w:pPr>
          </w:p>
        </w:tc>
        <w:tc>
          <w:tcPr>
            <w:tcW w:w="1859" w:type="dxa"/>
            <w:vAlign w:val="center"/>
          </w:tcPr>
          <w:p w14:paraId="5019A0C6" w14:textId="37E036A4" w:rsidR="00BD2EEA" w:rsidRPr="00DC3662" w:rsidRDefault="00BD2EEA" w:rsidP="00BD2EEA">
            <w:pPr>
              <w:jc w:val="center"/>
              <w:rPr>
                <w:sz w:val="16"/>
                <w:szCs w:val="16"/>
              </w:rPr>
            </w:pPr>
            <w:r w:rsidRPr="00DC3662">
              <w:rPr>
                <w:rFonts w:hint="eastAsia"/>
                <w:sz w:val="16"/>
                <w:szCs w:val="16"/>
              </w:rPr>
              <w:t>R15/16CDRX</w:t>
            </w:r>
            <w:r w:rsidR="008C74C0" w:rsidRPr="00344ADC">
              <w:rPr>
                <w:sz w:val="16"/>
                <w:szCs w:val="16"/>
              </w:rPr>
              <w:t xml:space="preserve"> (16_8_8)</w:t>
            </w:r>
          </w:p>
        </w:tc>
        <w:tc>
          <w:tcPr>
            <w:tcW w:w="1276" w:type="dxa"/>
            <w:vAlign w:val="center"/>
          </w:tcPr>
          <w:p w14:paraId="685E28FB" w14:textId="3AAA06A6" w:rsidR="00BD2EEA" w:rsidRPr="00DC3662" w:rsidRDefault="00BD2EEA" w:rsidP="00BD2EEA">
            <w:pPr>
              <w:jc w:val="center"/>
              <w:rPr>
                <w:sz w:val="16"/>
                <w:szCs w:val="16"/>
              </w:rPr>
            </w:pPr>
            <w:r w:rsidRPr="00DC3662">
              <w:rPr>
                <w:rFonts w:hint="eastAsia"/>
                <w:sz w:val="16"/>
                <w:szCs w:val="16"/>
              </w:rPr>
              <w:t>10</w:t>
            </w:r>
          </w:p>
        </w:tc>
        <w:tc>
          <w:tcPr>
            <w:tcW w:w="1701" w:type="dxa"/>
            <w:vAlign w:val="center"/>
          </w:tcPr>
          <w:p w14:paraId="7F570F94" w14:textId="1C140B2A" w:rsidR="00BD2EEA" w:rsidRPr="00DC3662" w:rsidRDefault="00BD2EEA" w:rsidP="00BD2EEA">
            <w:pPr>
              <w:jc w:val="center"/>
              <w:rPr>
                <w:sz w:val="16"/>
                <w:szCs w:val="16"/>
              </w:rPr>
            </w:pPr>
            <w:r w:rsidRPr="00DC3662">
              <w:rPr>
                <w:rFonts w:hint="eastAsia"/>
                <w:sz w:val="16"/>
                <w:szCs w:val="16"/>
              </w:rPr>
              <w:t>10</w:t>
            </w:r>
          </w:p>
        </w:tc>
        <w:tc>
          <w:tcPr>
            <w:tcW w:w="2109" w:type="dxa"/>
            <w:vAlign w:val="center"/>
          </w:tcPr>
          <w:p w14:paraId="49FD9E45" w14:textId="7AE372C6" w:rsidR="00BD2EEA" w:rsidRPr="00B673EB" w:rsidRDefault="00BD2EEA" w:rsidP="00BD2EEA">
            <w:pPr>
              <w:jc w:val="center"/>
              <w:rPr>
                <w:color w:val="FF0000"/>
                <w:sz w:val="16"/>
                <w:szCs w:val="16"/>
              </w:rPr>
            </w:pPr>
            <w:r w:rsidRPr="00B673EB">
              <w:rPr>
                <w:rFonts w:hint="eastAsia"/>
                <w:color w:val="FF0000"/>
                <w:sz w:val="16"/>
                <w:szCs w:val="16"/>
              </w:rPr>
              <w:t>0.08%</w:t>
            </w:r>
          </w:p>
        </w:tc>
        <w:tc>
          <w:tcPr>
            <w:tcW w:w="0" w:type="auto"/>
            <w:vAlign w:val="center"/>
          </w:tcPr>
          <w:p w14:paraId="21ADA080" w14:textId="5712C5EE" w:rsidR="00BD2EEA" w:rsidRPr="001B1747" w:rsidRDefault="00BD2EEA" w:rsidP="00BD2EEA">
            <w:pPr>
              <w:jc w:val="center"/>
              <w:rPr>
                <w:color w:val="FF0000"/>
                <w:sz w:val="16"/>
                <w:szCs w:val="16"/>
              </w:rPr>
            </w:pPr>
            <w:r w:rsidRPr="001B1747">
              <w:rPr>
                <w:rFonts w:hint="eastAsia"/>
                <w:color w:val="FF0000"/>
                <w:sz w:val="16"/>
                <w:szCs w:val="16"/>
              </w:rPr>
              <w:t>12.97%</w:t>
            </w:r>
          </w:p>
        </w:tc>
      </w:tr>
    </w:tbl>
    <w:p w14:paraId="01FF844C" w14:textId="77777777" w:rsidR="00BD2EEA" w:rsidRDefault="00BD2EEA" w:rsidP="00BD2EEA">
      <w:pPr>
        <w:spacing w:before="120" w:after="120" w:line="276" w:lineRule="auto"/>
        <w:jc w:val="both"/>
      </w:pPr>
    </w:p>
    <w:p w14:paraId="4282FBE0" w14:textId="77777777" w:rsidR="00BD2EEA" w:rsidRPr="00AA46B4" w:rsidRDefault="00BD2EEA" w:rsidP="00BD2EEA">
      <w:pPr>
        <w:spacing w:before="120" w:after="120" w:line="276" w:lineRule="auto"/>
        <w:rPr>
          <w:b/>
          <w:bCs/>
          <w:u w:val="single"/>
        </w:rPr>
      </w:pPr>
      <w:proofErr w:type="spellStart"/>
      <w:r w:rsidRPr="00AA46B4">
        <w:rPr>
          <w:b/>
          <w:bCs/>
          <w:u w:val="single"/>
        </w:rPr>
        <w:t>InH</w:t>
      </w:r>
      <w:proofErr w:type="spellEnd"/>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360596EC" w14:textId="7A083393" w:rsidR="00BD2EEA" w:rsidRDefault="004F4BF5" w:rsidP="004F4BF5">
      <w:pPr>
        <w:spacing w:before="120" w:after="120" w:line="276" w:lineRule="auto"/>
        <w:jc w:val="center"/>
      </w:pPr>
      <w:bookmarkStart w:id="51" w:name="_Ref80046939"/>
      <w:r>
        <w:t xml:space="preserve">Table </w:t>
      </w:r>
      <w:fldSimple w:instr=" SEQ Table \* ARABIC ">
        <w:r w:rsidR="00FC3309">
          <w:rPr>
            <w:noProof/>
          </w:rPr>
          <w:t>66</w:t>
        </w:r>
      </w:fldSimple>
      <w:bookmarkEnd w:id="51"/>
      <w:r>
        <w:t xml:space="preserve"> Power consumption results of VR/AR (45Mbps) application in FR2</w:t>
      </w:r>
      <w:r w:rsidR="00C52B9C">
        <w:t xml:space="preserve"> DL</w:t>
      </w:r>
      <w:r>
        <w:t xml:space="preserve">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8"/>
        <w:gridCol w:w="1882"/>
        <w:gridCol w:w="1410"/>
        <w:gridCol w:w="1806"/>
        <w:gridCol w:w="1588"/>
        <w:gridCol w:w="1686"/>
      </w:tblGrid>
      <w:tr w:rsidR="00087DC7" w14:paraId="6BD67545" w14:textId="77777777" w:rsidTr="0081576F">
        <w:trPr>
          <w:trHeight w:val="850"/>
          <w:jc w:val="center"/>
        </w:trPr>
        <w:tc>
          <w:tcPr>
            <w:tcW w:w="0" w:type="auto"/>
            <w:shd w:val="clear" w:color="auto" w:fill="9CC2E5" w:themeFill="accent1" w:themeFillTint="99"/>
            <w:vAlign w:val="center"/>
          </w:tcPr>
          <w:p w14:paraId="0F7B9E59"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89" w:type="dxa"/>
            <w:shd w:val="clear" w:color="auto" w:fill="9CC2E5" w:themeFill="accent1" w:themeFillTint="99"/>
            <w:vAlign w:val="center"/>
          </w:tcPr>
          <w:p w14:paraId="5732809D"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78A8B88B" w14:textId="77777777" w:rsidR="00BD2EEA" w:rsidRPr="00B673EB" w:rsidRDefault="00BD2EEA"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808" w:type="dxa"/>
            <w:shd w:val="clear" w:color="auto" w:fill="9CC2E5" w:themeFill="accent1" w:themeFillTint="99"/>
            <w:vAlign w:val="center"/>
          </w:tcPr>
          <w:p w14:paraId="0FD5853B"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594" w:type="dxa"/>
            <w:shd w:val="clear" w:color="auto" w:fill="9CC2E5" w:themeFill="accent1" w:themeFillTint="99"/>
            <w:vAlign w:val="center"/>
          </w:tcPr>
          <w:p w14:paraId="0D64D252"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4D0249CF"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BD2EEA" w:rsidRPr="00316060" w14:paraId="1940962D" w14:textId="77777777" w:rsidTr="0081576F">
        <w:tblPrEx>
          <w:jc w:val="left"/>
        </w:tblPrEx>
        <w:trPr>
          <w:trHeight w:hRule="exact" w:val="283"/>
        </w:trPr>
        <w:tc>
          <w:tcPr>
            <w:tcW w:w="0" w:type="auto"/>
            <w:vMerge w:val="restart"/>
            <w:shd w:val="clear" w:color="auto" w:fill="9CC2E5" w:themeFill="accent1" w:themeFillTint="99"/>
            <w:vAlign w:val="center"/>
          </w:tcPr>
          <w:p w14:paraId="1D5DC790" w14:textId="00620E61" w:rsidR="00BD2EEA" w:rsidRPr="00B673EB" w:rsidRDefault="00BD2EEA" w:rsidP="00BD2EEA">
            <w:pPr>
              <w:jc w:val="center"/>
              <w:rPr>
                <w:sz w:val="16"/>
                <w:szCs w:val="16"/>
              </w:rPr>
            </w:pPr>
            <w:r w:rsidRPr="00B673EB">
              <w:rPr>
                <w:rFonts w:hint="eastAsia"/>
                <w:sz w:val="16"/>
                <w:szCs w:val="16"/>
              </w:rPr>
              <w:t>vivo</w:t>
            </w:r>
          </w:p>
        </w:tc>
        <w:tc>
          <w:tcPr>
            <w:tcW w:w="1889" w:type="dxa"/>
            <w:vAlign w:val="center"/>
          </w:tcPr>
          <w:p w14:paraId="52530E6E" w14:textId="4104A4AA" w:rsidR="00BD2EEA" w:rsidRPr="00B673EB" w:rsidRDefault="00BD2EEA" w:rsidP="00BD2EE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6A7AD48A" w14:textId="59DA1FD7"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0538945E" w14:textId="0D14D489"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66A092A4" w14:textId="42E17CD3" w:rsidR="00BD2EEA" w:rsidRPr="00B673EB" w:rsidRDefault="00BD2EEA" w:rsidP="00BD2EEA">
            <w:pPr>
              <w:jc w:val="center"/>
              <w:rPr>
                <w:sz w:val="16"/>
                <w:szCs w:val="16"/>
              </w:rPr>
            </w:pPr>
            <w:r w:rsidRPr="00B673EB">
              <w:rPr>
                <w:rFonts w:hint="eastAsia"/>
                <w:sz w:val="16"/>
                <w:szCs w:val="16"/>
              </w:rPr>
              <w:t>100.00%</w:t>
            </w:r>
          </w:p>
        </w:tc>
        <w:tc>
          <w:tcPr>
            <w:tcW w:w="1694" w:type="dxa"/>
            <w:vAlign w:val="center"/>
          </w:tcPr>
          <w:p w14:paraId="39269C22" w14:textId="7E70E058" w:rsidR="00BD2EEA" w:rsidRPr="00B673EB" w:rsidRDefault="00BD2EEA" w:rsidP="00BD2EEA">
            <w:pPr>
              <w:jc w:val="center"/>
              <w:rPr>
                <w:sz w:val="16"/>
                <w:szCs w:val="16"/>
              </w:rPr>
            </w:pPr>
            <w:r w:rsidRPr="00B673EB">
              <w:rPr>
                <w:rFonts w:hint="eastAsia"/>
                <w:sz w:val="16"/>
                <w:szCs w:val="16"/>
              </w:rPr>
              <w:t>-</w:t>
            </w:r>
          </w:p>
        </w:tc>
      </w:tr>
      <w:tr w:rsidR="00BD2EEA" w:rsidRPr="00316060" w14:paraId="5867EAB1" w14:textId="77777777" w:rsidTr="0081576F">
        <w:tblPrEx>
          <w:jc w:val="left"/>
        </w:tblPrEx>
        <w:trPr>
          <w:trHeight w:hRule="exact" w:val="283"/>
        </w:trPr>
        <w:tc>
          <w:tcPr>
            <w:tcW w:w="0" w:type="auto"/>
            <w:vMerge/>
            <w:shd w:val="clear" w:color="auto" w:fill="9CC2E5" w:themeFill="accent1" w:themeFillTint="99"/>
            <w:vAlign w:val="center"/>
          </w:tcPr>
          <w:p w14:paraId="5DCDFD4F" w14:textId="059E0016" w:rsidR="00BD2EEA" w:rsidRPr="00B673EB" w:rsidRDefault="00BD2EEA" w:rsidP="00BD2EEA">
            <w:pPr>
              <w:jc w:val="center"/>
              <w:rPr>
                <w:sz w:val="16"/>
                <w:szCs w:val="16"/>
              </w:rPr>
            </w:pPr>
          </w:p>
        </w:tc>
        <w:tc>
          <w:tcPr>
            <w:tcW w:w="1889" w:type="dxa"/>
            <w:vAlign w:val="center"/>
          </w:tcPr>
          <w:p w14:paraId="1D8414DD" w14:textId="37172F29"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(10_8_4)</w:t>
            </w:r>
          </w:p>
        </w:tc>
        <w:tc>
          <w:tcPr>
            <w:tcW w:w="1417" w:type="dxa"/>
            <w:vAlign w:val="center"/>
          </w:tcPr>
          <w:p w14:paraId="6F03DF85" w14:textId="200473ED"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02A2F6EB" w14:textId="732A4011"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40E743C1" w14:textId="5F7E8637" w:rsidR="00BD2EEA" w:rsidRPr="00B673EB" w:rsidRDefault="00BD2EEA" w:rsidP="00BD2EEA">
            <w:pPr>
              <w:jc w:val="center"/>
              <w:rPr>
                <w:sz w:val="16"/>
                <w:szCs w:val="16"/>
              </w:rPr>
            </w:pPr>
            <w:r w:rsidRPr="00B673EB">
              <w:rPr>
                <w:rFonts w:hint="eastAsia"/>
                <w:sz w:val="16"/>
                <w:szCs w:val="16"/>
              </w:rPr>
              <w:t>98.61%</w:t>
            </w:r>
          </w:p>
        </w:tc>
        <w:tc>
          <w:tcPr>
            <w:tcW w:w="1694" w:type="dxa"/>
            <w:vAlign w:val="center"/>
          </w:tcPr>
          <w:p w14:paraId="031F074E" w14:textId="4B5B8ADA" w:rsidR="00BD2EEA" w:rsidRPr="00B673EB" w:rsidRDefault="00BD2EEA" w:rsidP="00BD2EEA">
            <w:pPr>
              <w:jc w:val="center"/>
              <w:rPr>
                <w:sz w:val="16"/>
                <w:szCs w:val="16"/>
              </w:rPr>
            </w:pPr>
            <w:r w:rsidRPr="00B673EB">
              <w:rPr>
                <w:rFonts w:hint="eastAsia"/>
                <w:sz w:val="16"/>
                <w:szCs w:val="16"/>
              </w:rPr>
              <w:t>9.52%</w:t>
            </w:r>
          </w:p>
        </w:tc>
      </w:tr>
      <w:tr w:rsidR="00BD2EEA" w:rsidRPr="00316060" w14:paraId="77E8C4E9" w14:textId="77777777" w:rsidTr="0081576F">
        <w:tblPrEx>
          <w:jc w:val="left"/>
        </w:tblPrEx>
        <w:trPr>
          <w:trHeight w:hRule="exact" w:val="283"/>
        </w:trPr>
        <w:tc>
          <w:tcPr>
            <w:tcW w:w="0" w:type="auto"/>
            <w:vMerge/>
            <w:shd w:val="clear" w:color="auto" w:fill="9CC2E5" w:themeFill="accent1" w:themeFillTint="99"/>
            <w:vAlign w:val="center"/>
          </w:tcPr>
          <w:p w14:paraId="25A35A5A" w14:textId="78A3B74E" w:rsidR="00BD2EEA" w:rsidRPr="00B673EB" w:rsidRDefault="00BD2EEA" w:rsidP="00BD2EEA">
            <w:pPr>
              <w:jc w:val="center"/>
              <w:rPr>
                <w:sz w:val="16"/>
                <w:szCs w:val="16"/>
              </w:rPr>
            </w:pPr>
          </w:p>
        </w:tc>
        <w:tc>
          <w:tcPr>
            <w:tcW w:w="1889" w:type="dxa"/>
            <w:vAlign w:val="center"/>
          </w:tcPr>
          <w:p w14:paraId="2644A2CF" w14:textId="67BFE7BE"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(16_14_4)</w:t>
            </w:r>
          </w:p>
        </w:tc>
        <w:tc>
          <w:tcPr>
            <w:tcW w:w="1417" w:type="dxa"/>
            <w:vAlign w:val="center"/>
          </w:tcPr>
          <w:p w14:paraId="176D09FA" w14:textId="65E00624"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4D2485C6" w14:textId="36E8C423"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0D2CE17D" w14:textId="13EFC479" w:rsidR="00BD2EEA" w:rsidRPr="00B673EB" w:rsidRDefault="00BD2EEA" w:rsidP="00BD2EEA">
            <w:pPr>
              <w:jc w:val="center"/>
              <w:rPr>
                <w:sz w:val="16"/>
                <w:szCs w:val="16"/>
              </w:rPr>
            </w:pPr>
            <w:r w:rsidRPr="00B673EB">
              <w:rPr>
                <w:rFonts w:hint="eastAsia"/>
                <w:sz w:val="16"/>
                <w:szCs w:val="16"/>
              </w:rPr>
              <w:t>98.61%</w:t>
            </w:r>
          </w:p>
        </w:tc>
        <w:tc>
          <w:tcPr>
            <w:tcW w:w="1694" w:type="dxa"/>
            <w:vAlign w:val="center"/>
          </w:tcPr>
          <w:p w14:paraId="0DD322BF" w14:textId="11EAA2D7" w:rsidR="00BD2EEA" w:rsidRPr="00B673EB" w:rsidRDefault="00BD2EEA" w:rsidP="00BD2EEA">
            <w:pPr>
              <w:jc w:val="center"/>
              <w:rPr>
                <w:sz w:val="16"/>
                <w:szCs w:val="16"/>
              </w:rPr>
            </w:pPr>
            <w:r w:rsidRPr="00B673EB">
              <w:rPr>
                <w:rFonts w:hint="eastAsia"/>
                <w:sz w:val="16"/>
                <w:szCs w:val="16"/>
              </w:rPr>
              <w:t>5.98%</w:t>
            </w:r>
          </w:p>
        </w:tc>
      </w:tr>
      <w:tr w:rsidR="00BD2EEA" w:rsidRPr="00316060" w14:paraId="28D92F0D" w14:textId="77777777" w:rsidTr="0081576F">
        <w:tblPrEx>
          <w:jc w:val="left"/>
        </w:tblPrEx>
        <w:trPr>
          <w:trHeight w:hRule="exact" w:val="283"/>
        </w:trPr>
        <w:tc>
          <w:tcPr>
            <w:tcW w:w="0" w:type="auto"/>
            <w:vMerge/>
            <w:shd w:val="clear" w:color="auto" w:fill="9CC2E5" w:themeFill="accent1" w:themeFillTint="99"/>
            <w:vAlign w:val="center"/>
          </w:tcPr>
          <w:p w14:paraId="68371D99" w14:textId="1EEE959B" w:rsidR="00BD2EEA" w:rsidRPr="00B673EB" w:rsidRDefault="00BD2EEA" w:rsidP="00BD2EEA">
            <w:pPr>
              <w:jc w:val="center"/>
              <w:rPr>
                <w:sz w:val="16"/>
                <w:szCs w:val="16"/>
              </w:rPr>
            </w:pPr>
          </w:p>
        </w:tc>
        <w:tc>
          <w:tcPr>
            <w:tcW w:w="1889" w:type="dxa"/>
            <w:vAlign w:val="center"/>
          </w:tcPr>
          <w:p w14:paraId="717E10F3" w14:textId="1A123C40" w:rsidR="00BD2EEA" w:rsidRPr="00B673EB" w:rsidRDefault="00BD2EEA" w:rsidP="00BD2EEA">
            <w:pPr>
              <w:jc w:val="center"/>
              <w:rPr>
                <w:sz w:val="16"/>
                <w:szCs w:val="16"/>
              </w:rPr>
            </w:pPr>
            <w:proofErr w:type="spellStart"/>
            <w:r w:rsidRPr="00B673EB">
              <w:rPr>
                <w:rFonts w:hint="eastAsia"/>
                <w:sz w:val="16"/>
                <w:szCs w:val="16"/>
              </w:rPr>
              <w:t>eCDRX</w:t>
            </w:r>
            <w:proofErr w:type="spellEnd"/>
            <w:r w:rsidR="0038160C" w:rsidRPr="00B673EB">
              <w:rPr>
                <w:sz w:val="16"/>
                <w:szCs w:val="16"/>
              </w:rPr>
              <w:t xml:space="preserve"> (16_8_4)</w:t>
            </w:r>
          </w:p>
        </w:tc>
        <w:tc>
          <w:tcPr>
            <w:tcW w:w="1417" w:type="dxa"/>
            <w:vAlign w:val="center"/>
          </w:tcPr>
          <w:p w14:paraId="743E8C07" w14:textId="5E587203"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1E8EEAD8" w14:textId="1AB94537"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6BD43583" w14:textId="70511D49" w:rsidR="00BD2EEA" w:rsidRPr="00B673EB" w:rsidRDefault="00BD2EEA" w:rsidP="00BD2EEA">
            <w:pPr>
              <w:jc w:val="center"/>
              <w:rPr>
                <w:sz w:val="16"/>
                <w:szCs w:val="16"/>
              </w:rPr>
            </w:pPr>
            <w:r w:rsidRPr="00B673EB">
              <w:rPr>
                <w:rFonts w:hint="eastAsia"/>
                <w:sz w:val="16"/>
                <w:szCs w:val="16"/>
              </w:rPr>
              <w:t>100.00%</w:t>
            </w:r>
          </w:p>
        </w:tc>
        <w:tc>
          <w:tcPr>
            <w:tcW w:w="1694" w:type="dxa"/>
            <w:vAlign w:val="center"/>
          </w:tcPr>
          <w:p w14:paraId="4715C2A6" w14:textId="7175DD2E" w:rsidR="00BD2EEA" w:rsidRPr="00B673EB" w:rsidRDefault="00BD2EEA" w:rsidP="00BD2EEA">
            <w:pPr>
              <w:jc w:val="center"/>
              <w:rPr>
                <w:sz w:val="16"/>
                <w:szCs w:val="16"/>
              </w:rPr>
            </w:pPr>
            <w:r w:rsidRPr="00B673EB">
              <w:rPr>
                <w:rFonts w:hint="eastAsia"/>
                <w:sz w:val="16"/>
                <w:szCs w:val="16"/>
              </w:rPr>
              <w:t>29.25%</w:t>
            </w:r>
          </w:p>
        </w:tc>
      </w:tr>
      <w:tr w:rsidR="00BD2EEA" w:rsidRPr="00316060" w14:paraId="57F20361" w14:textId="77777777" w:rsidTr="0081576F">
        <w:tblPrEx>
          <w:jc w:val="left"/>
        </w:tblPrEx>
        <w:trPr>
          <w:trHeight w:hRule="exact" w:val="283"/>
        </w:trPr>
        <w:tc>
          <w:tcPr>
            <w:tcW w:w="0" w:type="auto"/>
            <w:vMerge/>
            <w:shd w:val="clear" w:color="auto" w:fill="9CC2E5" w:themeFill="accent1" w:themeFillTint="99"/>
            <w:vAlign w:val="center"/>
          </w:tcPr>
          <w:p w14:paraId="6915A825" w14:textId="5C82E8CC" w:rsidR="00BD2EEA" w:rsidRPr="00B673EB" w:rsidRDefault="00BD2EEA" w:rsidP="00BD2EEA">
            <w:pPr>
              <w:jc w:val="center"/>
              <w:rPr>
                <w:sz w:val="16"/>
                <w:szCs w:val="16"/>
              </w:rPr>
            </w:pPr>
          </w:p>
        </w:tc>
        <w:tc>
          <w:tcPr>
            <w:tcW w:w="1889" w:type="dxa"/>
            <w:vAlign w:val="center"/>
          </w:tcPr>
          <w:p w14:paraId="057C35EC" w14:textId="6E32B638" w:rsidR="00BD2EEA" w:rsidRPr="00B673EB" w:rsidRDefault="00BD2EEA" w:rsidP="00BD2EEA">
            <w:pPr>
              <w:jc w:val="center"/>
              <w:rPr>
                <w:sz w:val="16"/>
                <w:szCs w:val="16"/>
              </w:rPr>
            </w:pPr>
            <w:r w:rsidRPr="00B673EB">
              <w:rPr>
                <w:rFonts w:hint="eastAsia"/>
                <w:sz w:val="16"/>
                <w:szCs w:val="16"/>
              </w:rPr>
              <w:t>R17 PDCCH skipping</w:t>
            </w:r>
          </w:p>
        </w:tc>
        <w:tc>
          <w:tcPr>
            <w:tcW w:w="1417" w:type="dxa"/>
            <w:vAlign w:val="center"/>
          </w:tcPr>
          <w:p w14:paraId="4D16C781" w14:textId="021ABC41" w:rsidR="00BD2EEA" w:rsidRPr="00B673EB" w:rsidRDefault="00BD2EEA" w:rsidP="00BD2EEA">
            <w:pPr>
              <w:jc w:val="center"/>
              <w:rPr>
                <w:sz w:val="16"/>
                <w:szCs w:val="16"/>
              </w:rPr>
            </w:pPr>
            <w:r w:rsidRPr="00B673EB">
              <w:rPr>
                <w:rFonts w:hint="eastAsia"/>
                <w:sz w:val="16"/>
                <w:szCs w:val="16"/>
              </w:rPr>
              <w:t>2</w:t>
            </w:r>
          </w:p>
        </w:tc>
        <w:tc>
          <w:tcPr>
            <w:tcW w:w="1808" w:type="dxa"/>
            <w:vAlign w:val="center"/>
          </w:tcPr>
          <w:p w14:paraId="7DF0708F" w14:textId="50A101EE"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0C1B0FD8" w14:textId="72DD76B9" w:rsidR="00BD2EEA" w:rsidRPr="00B673EB" w:rsidRDefault="00BD2EEA" w:rsidP="00BD2EEA">
            <w:pPr>
              <w:jc w:val="center"/>
              <w:rPr>
                <w:sz w:val="16"/>
                <w:szCs w:val="16"/>
              </w:rPr>
            </w:pPr>
            <w:r w:rsidRPr="00B673EB">
              <w:rPr>
                <w:rFonts w:hint="eastAsia"/>
                <w:sz w:val="16"/>
                <w:szCs w:val="16"/>
              </w:rPr>
              <w:t>100.00%</w:t>
            </w:r>
          </w:p>
        </w:tc>
        <w:tc>
          <w:tcPr>
            <w:tcW w:w="1694" w:type="dxa"/>
            <w:vAlign w:val="center"/>
          </w:tcPr>
          <w:p w14:paraId="053B888C" w14:textId="51B32E10" w:rsidR="00BD2EEA" w:rsidRPr="00B673EB" w:rsidRDefault="00BD2EEA" w:rsidP="00BD2EEA">
            <w:pPr>
              <w:jc w:val="center"/>
              <w:rPr>
                <w:sz w:val="16"/>
                <w:szCs w:val="16"/>
              </w:rPr>
            </w:pPr>
            <w:r w:rsidRPr="00B673EB">
              <w:rPr>
                <w:rFonts w:hint="eastAsia"/>
                <w:sz w:val="16"/>
                <w:szCs w:val="16"/>
              </w:rPr>
              <w:t>47.71%</w:t>
            </w:r>
          </w:p>
        </w:tc>
      </w:tr>
      <w:tr w:rsidR="00BD2EEA" w:rsidRPr="00316060" w14:paraId="1D04B4C9" w14:textId="77777777" w:rsidTr="0081576F">
        <w:tblPrEx>
          <w:jc w:val="left"/>
        </w:tblPrEx>
        <w:trPr>
          <w:trHeight w:hRule="exact" w:val="283"/>
        </w:trPr>
        <w:tc>
          <w:tcPr>
            <w:tcW w:w="0" w:type="auto"/>
            <w:vMerge/>
            <w:shd w:val="clear" w:color="auto" w:fill="9CC2E5" w:themeFill="accent1" w:themeFillTint="99"/>
            <w:vAlign w:val="center"/>
          </w:tcPr>
          <w:p w14:paraId="398E55D4" w14:textId="69357377" w:rsidR="00BD2EEA" w:rsidRPr="00B673EB" w:rsidRDefault="00BD2EEA" w:rsidP="00BD2EEA">
            <w:pPr>
              <w:jc w:val="center"/>
              <w:rPr>
                <w:sz w:val="16"/>
                <w:szCs w:val="16"/>
              </w:rPr>
            </w:pPr>
          </w:p>
        </w:tc>
        <w:tc>
          <w:tcPr>
            <w:tcW w:w="1889" w:type="dxa"/>
            <w:vAlign w:val="center"/>
          </w:tcPr>
          <w:p w14:paraId="478FE64E" w14:textId="2A85804D" w:rsidR="00BD2EEA" w:rsidRPr="00B673EB" w:rsidRDefault="00BD2EEA" w:rsidP="00BD2EEA">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281355F5" w14:textId="56B4B0F3"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08D54E55" w14:textId="4BD3F515"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7A2ABA70" w14:textId="35208521" w:rsidR="00BD2EEA" w:rsidRPr="00B673EB" w:rsidRDefault="00BD2EEA" w:rsidP="00BD2EEA">
            <w:pPr>
              <w:jc w:val="center"/>
              <w:rPr>
                <w:sz w:val="16"/>
                <w:szCs w:val="16"/>
              </w:rPr>
            </w:pPr>
            <w:r w:rsidRPr="00B673EB">
              <w:rPr>
                <w:rFonts w:hint="eastAsia"/>
                <w:sz w:val="16"/>
                <w:szCs w:val="16"/>
              </w:rPr>
              <w:t>94.44%</w:t>
            </w:r>
          </w:p>
        </w:tc>
        <w:tc>
          <w:tcPr>
            <w:tcW w:w="1694" w:type="dxa"/>
            <w:vAlign w:val="center"/>
          </w:tcPr>
          <w:p w14:paraId="543F574B" w14:textId="61FAFB7F" w:rsidR="00BD2EEA" w:rsidRPr="00B673EB" w:rsidRDefault="00BD2EEA" w:rsidP="00BD2EEA">
            <w:pPr>
              <w:jc w:val="center"/>
              <w:rPr>
                <w:sz w:val="16"/>
                <w:szCs w:val="16"/>
              </w:rPr>
            </w:pPr>
            <w:r w:rsidRPr="00B673EB">
              <w:rPr>
                <w:rFonts w:hint="eastAsia"/>
                <w:sz w:val="16"/>
                <w:szCs w:val="16"/>
              </w:rPr>
              <w:t>-</w:t>
            </w:r>
          </w:p>
        </w:tc>
      </w:tr>
      <w:tr w:rsidR="00BD2EEA" w:rsidRPr="00316060" w14:paraId="1823F5C1" w14:textId="77777777" w:rsidTr="0081576F">
        <w:tblPrEx>
          <w:jc w:val="left"/>
        </w:tblPrEx>
        <w:trPr>
          <w:trHeight w:hRule="exact" w:val="283"/>
        </w:trPr>
        <w:tc>
          <w:tcPr>
            <w:tcW w:w="0" w:type="auto"/>
            <w:vMerge/>
            <w:shd w:val="clear" w:color="auto" w:fill="9CC2E5" w:themeFill="accent1" w:themeFillTint="99"/>
            <w:vAlign w:val="center"/>
          </w:tcPr>
          <w:p w14:paraId="15640257" w14:textId="15A14E10" w:rsidR="00BD2EEA" w:rsidRPr="00B673EB" w:rsidRDefault="00BD2EEA" w:rsidP="00BD2EEA">
            <w:pPr>
              <w:jc w:val="center"/>
              <w:rPr>
                <w:sz w:val="16"/>
                <w:szCs w:val="16"/>
              </w:rPr>
            </w:pPr>
          </w:p>
        </w:tc>
        <w:tc>
          <w:tcPr>
            <w:tcW w:w="1889" w:type="dxa"/>
            <w:vAlign w:val="center"/>
          </w:tcPr>
          <w:p w14:paraId="66574834" w14:textId="0F791303"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(10_8_4)</w:t>
            </w:r>
          </w:p>
        </w:tc>
        <w:tc>
          <w:tcPr>
            <w:tcW w:w="1417" w:type="dxa"/>
            <w:vAlign w:val="center"/>
          </w:tcPr>
          <w:p w14:paraId="0C829011" w14:textId="6CF541FA"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07DD9CEB" w14:textId="1D6DF681"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5BD99473" w14:textId="3BA00873" w:rsidR="00BD2EEA" w:rsidRPr="00B673EB" w:rsidRDefault="00BD2EEA" w:rsidP="00BD2EEA">
            <w:pPr>
              <w:jc w:val="center"/>
              <w:rPr>
                <w:sz w:val="16"/>
                <w:szCs w:val="16"/>
              </w:rPr>
            </w:pPr>
            <w:r w:rsidRPr="00B673EB">
              <w:rPr>
                <w:rFonts w:hint="eastAsia"/>
                <w:sz w:val="16"/>
                <w:szCs w:val="16"/>
              </w:rPr>
              <w:t>91.67%</w:t>
            </w:r>
          </w:p>
        </w:tc>
        <w:tc>
          <w:tcPr>
            <w:tcW w:w="1694" w:type="dxa"/>
            <w:vAlign w:val="center"/>
          </w:tcPr>
          <w:p w14:paraId="4520D8A4" w14:textId="748F0F40" w:rsidR="00BD2EEA" w:rsidRPr="00B673EB" w:rsidRDefault="00BD2EEA" w:rsidP="00BD2EEA">
            <w:pPr>
              <w:jc w:val="center"/>
              <w:rPr>
                <w:sz w:val="16"/>
                <w:szCs w:val="16"/>
              </w:rPr>
            </w:pPr>
            <w:r w:rsidRPr="00B673EB">
              <w:rPr>
                <w:rFonts w:hint="eastAsia"/>
                <w:sz w:val="16"/>
                <w:szCs w:val="16"/>
              </w:rPr>
              <w:t>9.15%</w:t>
            </w:r>
          </w:p>
        </w:tc>
      </w:tr>
      <w:tr w:rsidR="00BD2EEA" w:rsidRPr="00316060" w14:paraId="0204CBED" w14:textId="77777777" w:rsidTr="0081576F">
        <w:tblPrEx>
          <w:jc w:val="left"/>
        </w:tblPrEx>
        <w:trPr>
          <w:trHeight w:hRule="exact" w:val="283"/>
        </w:trPr>
        <w:tc>
          <w:tcPr>
            <w:tcW w:w="0" w:type="auto"/>
            <w:vMerge/>
            <w:shd w:val="clear" w:color="auto" w:fill="9CC2E5" w:themeFill="accent1" w:themeFillTint="99"/>
            <w:vAlign w:val="center"/>
          </w:tcPr>
          <w:p w14:paraId="0BCD9F56" w14:textId="23863413" w:rsidR="00BD2EEA" w:rsidRPr="00B673EB" w:rsidRDefault="00BD2EEA" w:rsidP="00BD2EEA">
            <w:pPr>
              <w:jc w:val="center"/>
              <w:rPr>
                <w:sz w:val="16"/>
                <w:szCs w:val="16"/>
              </w:rPr>
            </w:pPr>
          </w:p>
        </w:tc>
        <w:tc>
          <w:tcPr>
            <w:tcW w:w="1889" w:type="dxa"/>
            <w:vAlign w:val="center"/>
          </w:tcPr>
          <w:p w14:paraId="72114A95" w14:textId="5D7EBBBB" w:rsidR="00BD2EEA" w:rsidRPr="00B673EB" w:rsidRDefault="00BD2EEA" w:rsidP="00BD2EEA">
            <w:pPr>
              <w:jc w:val="center"/>
              <w:rPr>
                <w:sz w:val="16"/>
                <w:szCs w:val="16"/>
              </w:rPr>
            </w:pPr>
            <w:r w:rsidRPr="00B673EB">
              <w:rPr>
                <w:rFonts w:hint="eastAsia"/>
                <w:sz w:val="16"/>
                <w:szCs w:val="16"/>
              </w:rPr>
              <w:t>R15/16CDRX</w:t>
            </w:r>
            <w:r w:rsidR="0038160C" w:rsidRPr="00B673EB">
              <w:rPr>
                <w:sz w:val="16"/>
                <w:szCs w:val="16"/>
              </w:rPr>
              <w:t xml:space="preserve"> (16_14_4)</w:t>
            </w:r>
          </w:p>
        </w:tc>
        <w:tc>
          <w:tcPr>
            <w:tcW w:w="1417" w:type="dxa"/>
            <w:vAlign w:val="center"/>
          </w:tcPr>
          <w:p w14:paraId="549C0E97" w14:textId="17F113A7"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01E88708" w14:textId="1E967E78"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5090FF05" w14:textId="0570E5DE" w:rsidR="00BD2EEA" w:rsidRPr="00B673EB" w:rsidRDefault="00BD2EEA" w:rsidP="00BD2EEA">
            <w:pPr>
              <w:jc w:val="center"/>
              <w:rPr>
                <w:sz w:val="16"/>
                <w:szCs w:val="16"/>
              </w:rPr>
            </w:pPr>
            <w:r w:rsidRPr="00B673EB">
              <w:rPr>
                <w:rFonts w:hint="eastAsia"/>
                <w:sz w:val="16"/>
                <w:szCs w:val="16"/>
              </w:rPr>
              <w:t>93.75%</w:t>
            </w:r>
          </w:p>
        </w:tc>
        <w:tc>
          <w:tcPr>
            <w:tcW w:w="1694" w:type="dxa"/>
            <w:vAlign w:val="center"/>
          </w:tcPr>
          <w:p w14:paraId="659436BD" w14:textId="2F48FB78" w:rsidR="00BD2EEA" w:rsidRPr="00B673EB" w:rsidRDefault="00BD2EEA" w:rsidP="00BD2EEA">
            <w:pPr>
              <w:jc w:val="center"/>
              <w:rPr>
                <w:sz w:val="16"/>
                <w:szCs w:val="16"/>
              </w:rPr>
            </w:pPr>
            <w:r w:rsidRPr="00B673EB">
              <w:rPr>
                <w:rFonts w:hint="eastAsia"/>
                <w:sz w:val="16"/>
                <w:szCs w:val="16"/>
              </w:rPr>
              <w:t>5.73%</w:t>
            </w:r>
          </w:p>
        </w:tc>
      </w:tr>
      <w:tr w:rsidR="00BD2EEA" w:rsidRPr="00316060" w14:paraId="299066B3" w14:textId="77777777" w:rsidTr="0081576F">
        <w:tblPrEx>
          <w:jc w:val="left"/>
        </w:tblPrEx>
        <w:trPr>
          <w:trHeight w:hRule="exact" w:val="283"/>
        </w:trPr>
        <w:tc>
          <w:tcPr>
            <w:tcW w:w="0" w:type="auto"/>
            <w:vMerge/>
            <w:shd w:val="clear" w:color="auto" w:fill="9CC2E5" w:themeFill="accent1" w:themeFillTint="99"/>
            <w:vAlign w:val="center"/>
          </w:tcPr>
          <w:p w14:paraId="5CEF03AE" w14:textId="621E2789" w:rsidR="00BD2EEA" w:rsidRPr="00B673EB" w:rsidRDefault="00BD2EEA" w:rsidP="00BD2EEA">
            <w:pPr>
              <w:jc w:val="center"/>
              <w:rPr>
                <w:sz w:val="16"/>
                <w:szCs w:val="16"/>
              </w:rPr>
            </w:pPr>
          </w:p>
        </w:tc>
        <w:tc>
          <w:tcPr>
            <w:tcW w:w="1889" w:type="dxa"/>
            <w:vAlign w:val="center"/>
          </w:tcPr>
          <w:p w14:paraId="6907C95D" w14:textId="74A9A5EE" w:rsidR="00BD2EEA" w:rsidRPr="00B673EB" w:rsidRDefault="00BD2EEA" w:rsidP="00BD2EEA">
            <w:pPr>
              <w:jc w:val="center"/>
              <w:rPr>
                <w:sz w:val="16"/>
                <w:szCs w:val="16"/>
              </w:rPr>
            </w:pPr>
            <w:proofErr w:type="spellStart"/>
            <w:r w:rsidRPr="00B673EB">
              <w:rPr>
                <w:rFonts w:hint="eastAsia"/>
                <w:sz w:val="16"/>
                <w:szCs w:val="16"/>
              </w:rPr>
              <w:t>eCDRX</w:t>
            </w:r>
            <w:proofErr w:type="spellEnd"/>
            <w:r w:rsidR="0038160C" w:rsidRPr="00B673EB">
              <w:rPr>
                <w:sz w:val="16"/>
                <w:szCs w:val="16"/>
              </w:rPr>
              <w:t xml:space="preserve"> (16_8_4)</w:t>
            </w:r>
          </w:p>
        </w:tc>
        <w:tc>
          <w:tcPr>
            <w:tcW w:w="1417" w:type="dxa"/>
            <w:vAlign w:val="center"/>
          </w:tcPr>
          <w:p w14:paraId="27BC8DC3" w14:textId="168B9CA7"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07972877" w14:textId="0E7E7FA3"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4CF820AA" w14:textId="572F3111" w:rsidR="00BD2EEA" w:rsidRPr="00B673EB" w:rsidRDefault="00BD2EEA" w:rsidP="00BD2EEA">
            <w:pPr>
              <w:jc w:val="center"/>
              <w:rPr>
                <w:sz w:val="16"/>
                <w:szCs w:val="16"/>
              </w:rPr>
            </w:pPr>
            <w:r w:rsidRPr="00B673EB">
              <w:rPr>
                <w:rFonts w:hint="eastAsia"/>
                <w:sz w:val="16"/>
                <w:szCs w:val="16"/>
              </w:rPr>
              <w:t>91.67%</w:t>
            </w:r>
          </w:p>
        </w:tc>
        <w:tc>
          <w:tcPr>
            <w:tcW w:w="1694" w:type="dxa"/>
            <w:vAlign w:val="center"/>
          </w:tcPr>
          <w:p w14:paraId="660A05E1" w14:textId="1DE3EFC1" w:rsidR="00BD2EEA" w:rsidRPr="00B673EB" w:rsidRDefault="00BD2EEA" w:rsidP="00BD2EEA">
            <w:pPr>
              <w:jc w:val="center"/>
              <w:rPr>
                <w:sz w:val="16"/>
                <w:szCs w:val="16"/>
              </w:rPr>
            </w:pPr>
            <w:r w:rsidRPr="00B673EB">
              <w:rPr>
                <w:rFonts w:hint="eastAsia"/>
                <w:sz w:val="16"/>
                <w:szCs w:val="16"/>
              </w:rPr>
              <w:t>28.37%</w:t>
            </w:r>
          </w:p>
        </w:tc>
      </w:tr>
      <w:tr w:rsidR="00BD2EEA" w:rsidRPr="00316060" w14:paraId="5E9029C3" w14:textId="77777777" w:rsidTr="0081576F">
        <w:tblPrEx>
          <w:jc w:val="left"/>
        </w:tblPrEx>
        <w:trPr>
          <w:trHeight w:hRule="exact" w:val="283"/>
        </w:trPr>
        <w:tc>
          <w:tcPr>
            <w:tcW w:w="0" w:type="auto"/>
            <w:vMerge/>
            <w:shd w:val="clear" w:color="auto" w:fill="9CC2E5" w:themeFill="accent1" w:themeFillTint="99"/>
            <w:vAlign w:val="center"/>
          </w:tcPr>
          <w:p w14:paraId="37D72272" w14:textId="6C2E2931" w:rsidR="00BD2EEA" w:rsidRPr="00B673EB" w:rsidRDefault="00BD2EEA" w:rsidP="00BD2EEA">
            <w:pPr>
              <w:jc w:val="center"/>
              <w:rPr>
                <w:sz w:val="16"/>
                <w:szCs w:val="16"/>
              </w:rPr>
            </w:pPr>
          </w:p>
        </w:tc>
        <w:tc>
          <w:tcPr>
            <w:tcW w:w="1889" w:type="dxa"/>
            <w:vAlign w:val="center"/>
          </w:tcPr>
          <w:p w14:paraId="6D9FB4DF" w14:textId="41884E46" w:rsidR="00BD2EEA" w:rsidRPr="00B673EB" w:rsidRDefault="00BD2EEA" w:rsidP="00BD2EEA">
            <w:pPr>
              <w:jc w:val="center"/>
              <w:rPr>
                <w:sz w:val="16"/>
                <w:szCs w:val="16"/>
              </w:rPr>
            </w:pPr>
            <w:r w:rsidRPr="00B673EB">
              <w:rPr>
                <w:rFonts w:hint="eastAsia"/>
                <w:sz w:val="16"/>
                <w:szCs w:val="16"/>
              </w:rPr>
              <w:t>R17 PDCCH skipping</w:t>
            </w:r>
          </w:p>
        </w:tc>
        <w:tc>
          <w:tcPr>
            <w:tcW w:w="1417" w:type="dxa"/>
            <w:vAlign w:val="center"/>
          </w:tcPr>
          <w:p w14:paraId="26330FA6" w14:textId="050561E0" w:rsidR="00BD2EEA" w:rsidRPr="00B673EB" w:rsidRDefault="00BD2EEA" w:rsidP="00BD2EEA">
            <w:pPr>
              <w:jc w:val="center"/>
              <w:rPr>
                <w:sz w:val="16"/>
                <w:szCs w:val="16"/>
              </w:rPr>
            </w:pPr>
            <w:r w:rsidRPr="00B673EB">
              <w:rPr>
                <w:rFonts w:hint="eastAsia"/>
                <w:sz w:val="16"/>
                <w:szCs w:val="16"/>
              </w:rPr>
              <w:t>4</w:t>
            </w:r>
          </w:p>
        </w:tc>
        <w:tc>
          <w:tcPr>
            <w:tcW w:w="1808" w:type="dxa"/>
            <w:vAlign w:val="center"/>
          </w:tcPr>
          <w:p w14:paraId="0FEC28E0" w14:textId="25F352FA" w:rsidR="00BD2EEA" w:rsidRPr="00B673EB" w:rsidRDefault="00BD2EEA" w:rsidP="00BD2EEA">
            <w:pPr>
              <w:jc w:val="center"/>
              <w:rPr>
                <w:sz w:val="16"/>
                <w:szCs w:val="16"/>
              </w:rPr>
            </w:pPr>
            <w:r w:rsidRPr="00B673EB">
              <w:rPr>
                <w:rFonts w:hint="eastAsia"/>
                <w:sz w:val="16"/>
                <w:szCs w:val="16"/>
              </w:rPr>
              <w:t>4</w:t>
            </w:r>
          </w:p>
        </w:tc>
        <w:tc>
          <w:tcPr>
            <w:tcW w:w="1594" w:type="dxa"/>
            <w:vAlign w:val="center"/>
          </w:tcPr>
          <w:p w14:paraId="71E8DD7B" w14:textId="487A3497" w:rsidR="00BD2EEA" w:rsidRPr="00B673EB" w:rsidRDefault="00BD2EEA" w:rsidP="00BD2EEA">
            <w:pPr>
              <w:jc w:val="center"/>
              <w:rPr>
                <w:sz w:val="16"/>
                <w:szCs w:val="16"/>
              </w:rPr>
            </w:pPr>
            <w:r w:rsidRPr="00B673EB">
              <w:rPr>
                <w:rFonts w:hint="eastAsia"/>
                <w:sz w:val="16"/>
                <w:szCs w:val="16"/>
              </w:rPr>
              <w:t>90.36%</w:t>
            </w:r>
          </w:p>
        </w:tc>
        <w:tc>
          <w:tcPr>
            <w:tcW w:w="1694" w:type="dxa"/>
            <w:vAlign w:val="center"/>
          </w:tcPr>
          <w:p w14:paraId="0D85BC29" w14:textId="4C718BB1" w:rsidR="00BD2EEA" w:rsidRPr="00B673EB" w:rsidRDefault="00BD2EEA" w:rsidP="00BD2EEA">
            <w:pPr>
              <w:jc w:val="center"/>
              <w:rPr>
                <w:sz w:val="16"/>
                <w:szCs w:val="16"/>
              </w:rPr>
            </w:pPr>
            <w:r w:rsidRPr="00B673EB">
              <w:rPr>
                <w:rFonts w:hint="eastAsia"/>
                <w:sz w:val="16"/>
                <w:szCs w:val="16"/>
              </w:rPr>
              <w:t>46.96%</w:t>
            </w:r>
          </w:p>
        </w:tc>
      </w:tr>
      <w:tr w:rsidR="00BD2EEA" w:rsidRPr="00316060" w14:paraId="45DA272E" w14:textId="77777777" w:rsidTr="0081576F">
        <w:tblPrEx>
          <w:jc w:val="left"/>
        </w:tblPrEx>
        <w:trPr>
          <w:trHeight w:hRule="exact" w:val="283"/>
        </w:trPr>
        <w:tc>
          <w:tcPr>
            <w:tcW w:w="0" w:type="auto"/>
            <w:vMerge w:val="restart"/>
            <w:shd w:val="clear" w:color="auto" w:fill="9CC2E5" w:themeFill="accent1" w:themeFillTint="99"/>
            <w:vAlign w:val="center"/>
          </w:tcPr>
          <w:p w14:paraId="5B9F18DF" w14:textId="2F814610" w:rsidR="00BD2EEA" w:rsidRPr="00DC3662" w:rsidRDefault="00BD2EEA" w:rsidP="00BD2EEA">
            <w:pPr>
              <w:jc w:val="center"/>
              <w:rPr>
                <w:sz w:val="16"/>
                <w:szCs w:val="16"/>
              </w:rPr>
            </w:pPr>
            <w:r w:rsidRPr="00DC3662">
              <w:rPr>
                <w:rFonts w:hint="eastAsia"/>
                <w:sz w:val="16"/>
                <w:szCs w:val="16"/>
              </w:rPr>
              <w:t>Nokia</w:t>
            </w:r>
          </w:p>
        </w:tc>
        <w:tc>
          <w:tcPr>
            <w:tcW w:w="1889" w:type="dxa"/>
            <w:vAlign w:val="center"/>
          </w:tcPr>
          <w:p w14:paraId="272BB80E" w14:textId="4939894E" w:rsidR="00BD2EEA" w:rsidRPr="00DC3662" w:rsidRDefault="00BD2EEA" w:rsidP="00BD2EEA">
            <w:pPr>
              <w:jc w:val="center"/>
              <w:rPr>
                <w:sz w:val="16"/>
                <w:szCs w:val="16"/>
              </w:rPr>
            </w:pPr>
            <w:bookmarkStart w:id="52" w:name="_Hlk80035673"/>
            <w:r w:rsidRPr="00DC3662">
              <w:rPr>
                <w:rFonts w:hint="eastAsia"/>
                <w:sz w:val="16"/>
                <w:szCs w:val="16"/>
              </w:rPr>
              <w:t>R15/16CDRX</w:t>
            </w:r>
            <w:bookmarkEnd w:id="52"/>
            <w:r w:rsidR="0038160C" w:rsidRPr="00344ADC">
              <w:rPr>
                <w:sz w:val="16"/>
                <w:szCs w:val="16"/>
              </w:rPr>
              <w:t xml:space="preserve"> (4_2_2)</w:t>
            </w:r>
          </w:p>
        </w:tc>
        <w:tc>
          <w:tcPr>
            <w:tcW w:w="1417" w:type="dxa"/>
            <w:vAlign w:val="center"/>
          </w:tcPr>
          <w:p w14:paraId="391C2AF2" w14:textId="3A88927C" w:rsidR="00BD2EEA" w:rsidRPr="00DC3662" w:rsidRDefault="00BD2EEA" w:rsidP="00BD2EEA">
            <w:pPr>
              <w:jc w:val="center"/>
              <w:rPr>
                <w:sz w:val="16"/>
                <w:szCs w:val="16"/>
              </w:rPr>
            </w:pPr>
            <w:r w:rsidRPr="00DC3662">
              <w:rPr>
                <w:rFonts w:hint="eastAsia"/>
                <w:sz w:val="16"/>
                <w:szCs w:val="16"/>
              </w:rPr>
              <w:t>6</w:t>
            </w:r>
          </w:p>
        </w:tc>
        <w:tc>
          <w:tcPr>
            <w:tcW w:w="1808" w:type="dxa"/>
            <w:vAlign w:val="center"/>
          </w:tcPr>
          <w:p w14:paraId="08A84FCC" w14:textId="02C31498" w:rsidR="00BD2EEA" w:rsidRPr="00DC3662" w:rsidRDefault="00BD2EEA" w:rsidP="00BD2EEA">
            <w:pPr>
              <w:jc w:val="center"/>
              <w:rPr>
                <w:sz w:val="16"/>
                <w:szCs w:val="16"/>
              </w:rPr>
            </w:pPr>
            <w:r w:rsidRPr="00DC3662">
              <w:rPr>
                <w:rFonts w:hint="eastAsia"/>
                <w:sz w:val="16"/>
                <w:szCs w:val="16"/>
              </w:rPr>
              <w:t>6</w:t>
            </w:r>
          </w:p>
        </w:tc>
        <w:tc>
          <w:tcPr>
            <w:tcW w:w="1594" w:type="dxa"/>
            <w:vAlign w:val="center"/>
          </w:tcPr>
          <w:p w14:paraId="3C09FC55" w14:textId="13404F6A" w:rsidR="00BD2EEA" w:rsidRPr="00B673EB" w:rsidRDefault="00BD2EEA" w:rsidP="00BD2EEA">
            <w:pPr>
              <w:jc w:val="center"/>
              <w:rPr>
                <w:color w:val="FF0000"/>
                <w:sz w:val="16"/>
                <w:szCs w:val="16"/>
              </w:rPr>
            </w:pPr>
            <w:r w:rsidRPr="00B673EB">
              <w:rPr>
                <w:rFonts w:hint="eastAsia"/>
                <w:color w:val="FF0000"/>
                <w:sz w:val="16"/>
                <w:szCs w:val="16"/>
              </w:rPr>
              <w:t>82.08%</w:t>
            </w:r>
          </w:p>
        </w:tc>
        <w:tc>
          <w:tcPr>
            <w:tcW w:w="1694" w:type="dxa"/>
            <w:vAlign w:val="center"/>
          </w:tcPr>
          <w:p w14:paraId="66221DB2" w14:textId="3B08D134" w:rsidR="00BD2EEA" w:rsidRPr="001B1747" w:rsidRDefault="00BD2EEA" w:rsidP="00BD2EEA">
            <w:pPr>
              <w:jc w:val="center"/>
              <w:rPr>
                <w:color w:val="FF0000"/>
                <w:sz w:val="16"/>
                <w:szCs w:val="16"/>
              </w:rPr>
            </w:pPr>
            <w:r w:rsidRPr="001B1747">
              <w:rPr>
                <w:rFonts w:hint="eastAsia"/>
                <w:color w:val="FF0000"/>
                <w:sz w:val="16"/>
                <w:szCs w:val="16"/>
              </w:rPr>
              <w:t>23.69%</w:t>
            </w:r>
          </w:p>
        </w:tc>
      </w:tr>
      <w:tr w:rsidR="00BD2EEA" w:rsidRPr="00316060" w14:paraId="73C0049B" w14:textId="77777777" w:rsidTr="0081576F">
        <w:tblPrEx>
          <w:jc w:val="left"/>
        </w:tblPrEx>
        <w:trPr>
          <w:trHeight w:hRule="exact" w:val="283"/>
        </w:trPr>
        <w:tc>
          <w:tcPr>
            <w:tcW w:w="0" w:type="auto"/>
            <w:vMerge/>
            <w:shd w:val="clear" w:color="auto" w:fill="9CC2E5" w:themeFill="accent1" w:themeFillTint="99"/>
            <w:vAlign w:val="center"/>
          </w:tcPr>
          <w:p w14:paraId="5D1DF0AB" w14:textId="70170AEB" w:rsidR="00BD2EEA" w:rsidRPr="00DC3662" w:rsidRDefault="00BD2EEA" w:rsidP="00BD2EEA">
            <w:pPr>
              <w:jc w:val="center"/>
              <w:rPr>
                <w:sz w:val="16"/>
                <w:szCs w:val="16"/>
              </w:rPr>
            </w:pPr>
          </w:p>
        </w:tc>
        <w:tc>
          <w:tcPr>
            <w:tcW w:w="1889" w:type="dxa"/>
            <w:vAlign w:val="center"/>
          </w:tcPr>
          <w:p w14:paraId="75125131" w14:textId="44CB19A8" w:rsidR="00BD2EEA" w:rsidRPr="00DC3662" w:rsidRDefault="00BD2EEA" w:rsidP="00BD2EEA">
            <w:pPr>
              <w:jc w:val="center"/>
              <w:rPr>
                <w:sz w:val="16"/>
                <w:szCs w:val="16"/>
              </w:rPr>
            </w:pPr>
            <w:r w:rsidRPr="00DC3662">
              <w:rPr>
                <w:rFonts w:hint="eastAsia"/>
                <w:sz w:val="16"/>
                <w:szCs w:val="16"/>
              </w:rPr>
              <w:t>R15/16CDRX</w:t>
            </w:r>
            <w:r w:rsidR="0038160C" w:rsidRPr="00344ADC">
              <w:rPr>
                <w:sz w:val="16"/>
                <w:szCs w:val="16"/>
              </w:rPr>
              <w:t xml:space="preserve"> (8_4_4)</w:t>
            </w:r>
          </w:p>
        </w:tc>
        <w:tc>
          <w:tcPr>
            <w:tcW w:w="1417" w:type="dxa"/>
            <w:vAlign w:val="center"/>
          </w:tcPr>
          <w:p w14:paraId="5EBC1F94" w14:textId="24687D29" w:rsidR="00BD2EEA" w:rsidRPr="00DC3662" w:rsidRDefault="00BD2EEA" w:rsidP="00BD2EEA">
            <w:pPr>
              <w:jc w:val="center"/>
              <w:rPr>
                <w:sz w:val="16"/>
                <w:szCs w:val="16"/>
              </w:rPr>
            </w:pPr>
            <w:r w:rsidRPr="00DC3662">
              <w:rPr>
                <w:rFonts w:hint="eastAsia"/>
                <w:sz w:val="16"/>
                <w:szCs w:val="16"/>
              </w:rPr>
              <w:t>6</w:t>
            </w:r>
          </w:p>
        </w:tc>
        <w:tc>
          <w:tcPr>
            <w:tcW w:w="1808" w:type="dxa"/>
            <w:vAlign w:val="center"/>
          </w:tcPr>
          <w:p w14:paraId="721454F1" w14:textId="10F9C18C" w:rsidR="00BD2EEA" w:rsidRPr="00DC3662" w:rsidRDefault="00BD2EEA" w:rsidP="00BD2EEA">
            <w:pPr>
              <w:jc w:val="center"/>
              <w:rPr>
                <w:sz w:val="16"/>
                <w:szCs w:val="16"/>
              </w:rPr>
            </w:pPr>
            <w:r w:rsidRPr="00DC3662">
              <w:rPr>
                <w:rFonts w:hint="eastAsia"/>
                <w:sz w:val="16"/>
                <w:szCs w:val="16"/>
              </w:rPr>
              <w:t>6</w:t>
            </w:r>
          </w:p>
        </w:tc>
        <w:tc>
          <w:tcPr>
            <w:tcW w:w="1594" w:type="dxa"/>
            <w:vAlign w:val="center"/>
          </w:tcPr>
          <w:p w14:paraId="110B9C23" w14:textId="25333EB8" w:rsidR="00BD2EEA" w:rsidRPr="00B673EB" w:rsidRDefault="00BD2EEA" w:rsidP="00BD2EEA">
            <w:pPr>
              <w:jc w:val="center"/>
              <w:rPr>
                <w:color w:val="FF0000"/>
                <w:sz w:val="16"/>
                <w:szCs w:val="16"/>
              </w:rPr>
            </w:pPr>
            <w:r w:rsidRPr="00B673EB">
              <w:rPr>
                <w:rFonts w:hint="eastAsia"/>
                <w:color w:val="FF0000"/>
                <w:sz w:val="16"/>
                <w:szCs w:val="16"/>
              </w:rPr>
              <w:t>9.80%</w:t>
            </w:r>
          </w:p>
        </w:tc>
        <w:tc>
          <w:tcPr>
            <w:tcW w:w="1694" w:type="dxa"/>
            <w:vAlign w:val="center"/>
          </w:tcPr>
          <w:p w14:paraId="0571A47D" w14:textId="5C4E91CE" w:rsidR="00BD2EEA" w:rsidRPr="001B1747" w:rsidRDefault="00BD2EEA" w:rsidP="00BD2EEA">
            <w:pPr>
              <w:jc w:val="center"/>
              <w:rPr>
                <w:color w:val="FF0000"/>
                <w:sz w:val="16"/>
                <w:szCs w:val="16"/>
              </w:rPr>
            </w:pPr>
            <w:r w:rsidRPr="001B1747">
              <w:rPr>
                <w:rFonts w:hint="eastAsia"/>
                <w:color w:val="FF0000"/>
                <w:sz w:val="16"/>
                <w:szCs w:val="16"/>
              </w:rPr>
              <w:t>19.75%</w:t>
            </w:r>
          </w:p>
        </w:tc>
      </w:tr>
      <w:tr w:rsidR="00BD2EEA" w:rsidRPr="00316060" w14:paraId="33F16566" w14:textId="77777777" w:rsidTr="0081576F">
        <w:tblPrEx>
          <w:jc w:val="left"/>
        </w:tblPrEx>
        <w:trPr>
          <w:trHeight w:hRule="exact" w:val="283"/>
        </w:trPr>
        <w:tc>
          <w:tcPr>
            <w:tcW w:w="0" w:type="auto"/>
            <w:vMerge/>
            <w:shd w:val="clear" w:color="auto" w:fill="9CC2E5" w:themeFill="accent1" w:themeFillTint="99"/>
            <w:vAlign w:val="center"/>
          </w:tcPr>
          <w:p w14:paraId="287DAD2A" w14:textId="075AAF60" w:rsidR="00BD2EEA" w:rsidRPr="00DC3662" w:rsidRDefault="00BD2EEA" w:rsidP="00BD2EEA">
            <w:pPr>
              <w:jc w:val="center"/>
              <w:rPr>
                <w:sz w:val="16"/>
                <w:szCs w:val="16"/>
              </w:rPr>
            </w:pPr>
          </w:p>
        </w:tc>
        <w:tc>
          <w:tcPr>
            <w:tcW w:w="1889" w:type="dxa"/>
            <w:vAlign w:val="center"/>
          </w:tcPr>
          <w:p w14:paraId="6C25B691" w14:textId="279B0F1B" w:rsidR="00BD2EEA" w:rsidRPr="00DC3662" w:rsidRDefault="00BD2EEA" w:rsidP="00BD2EEA">
            <w:pPr>
              <w:jc w:val="center"/>
              <w:rPr>
                <w:sz w:val="16"/>
                <w:szCs w:val="16"/>
              </w:rPr>
            </w:pPr>
            <w:r w:rsidRPr="00DC3662">
              <w:rPr>
                <w:rFonts w:hint="eastAsia"/>
                <w:sz w:val="16"/>
                <w:szCs w:val="16"/>
              </w:rPr>
              <w:t>R15/16CDRX</w:t>
            </w:r>
            <w:r w:rsidR="0038160C" w:rsidRPr="00344ADC">
              <w:rPr>
                <w:sz w:val="16"/>
                <w:szCs w:val="16"/>
              </w:rPr>
              <w:t xml:space="preserve"> (16_8_8)</w:t>
            </w:r>
          </w:p>
        </w:tc>
        <w:tc>
          <w:tcPr>
            <w:tcW w:w="1417" w:type="dxa"/>
            <w:vAlign w:val="center"/>
          </w:tcPr>
          <w:p w14:paraId="5B2C8CED" w14:textId="579646C4" w:rsidR="00BD2EEA" w:rsidRPr="00DC3662" w:rsidRDefault="00BD2EEA" w:rsidP="00BD2EEA">
            <w:pPr>
              <w:jc w:val="center"/>
              <w:rPr>
                <w:sz w:val="16"/>
                <w:szCs w:val="16"/>
              </w:rPr>
            </w:pPr>
            <w:r w:rsidRPr="00DC3662">
              <w:rPr>
                <w:rFonts w:hint="eastAsia"/>
                <w:sz w:val="16"/>
                <w:szCs w:val="16"/>
              </w:rPr>
              <w:t>6</w:t>
            </w:r>
          </w:p>
        </w:tc>
        <w:tc>
          <w:tcPr>
            <w:tcW w:w="1808" w:type="dxa"/>
            <w:vAlign w:val="center"/>
          </w:tcPr>
          <w:p w14:paraId="57273CEF" w14:textId="5882BF6C" w:rsidR="00BD2EEA" w:rsidRPr="00DC3662" w:rsidRDefault="00BD2EEA" w:rsidP="00BD2EEA">
            <w:pPr>
              <w:jc w:val="center"/>
              <w:rPr>
                <w:sz w:val="16"/>
                <w:szCs w:val="16"/>
              </w:rPr>
            </w:pPr>
            <w:r w:rsidRPr="00DC3662">
              <w:rPr>
                <w:rFonts w:hint="eastAsia"/>
                <w:sz w:val="16"/>
                <w:szCs w:val="16"/>
              </w:rPr>
              <w:t>6</w:t>
            </w:r>
          </w:p>
        </w:tc>
        <w:tc>
          <w:tcPr>
            <w:tcW w:w="1594" w:type="dxa"/>
            <w:vAlign w:val="center"/>
          </w:tcPr>
          <w:p w14:paraId="175978B0" w14:textId="39F9EEF0" w:rsidR="00BD2EEA" w:rsidRPr="00B673EB" w:rsidRDefault="00BD2EEA" w:rsidP="00BD2EEA">
            <w:pPr>
              <w:jc w:val="center"/>
              <w:rPr>
                <w:color w:val="FF0000"/>
                <w:sz w:val="16"/>
                <w:szCs w:val="16"/>
              </w:rPr>
            </w:pPr>
            <w:r w:rsidRPr="00B673EB">
              <w:rPr>
                <w:rFonts w:hint="eastAsia"/>
                <w:color w:val="FF0000"/>
                <w:sz w:val="16"/>
                <w:szCs w:val="16"/>
              </w:rPr>
              <w:t>0.00%</w:t>
            </w:r>
          </w:p>
        </w:tc>
        <w:tc>
          <w:tcPr>
            <w:tcW w:w="1694" w:type="dxa"/>
            <w:vAlign w:val="center"/>
          </w:tcPr>
          <w:p w14:paraId="5E77C5F0" w14:textId="4D3C647A" w:rsidR="00BD2EEA" w:rsidRPr="001B1747" w:rsidRDefault="00BD2EEA" w:rsidP="00BD2EEA">
            <w:pPr>
              <w:jc w:val="center"/>
              <w:rPr>
                <w:color w:val="FF0000"/>
                <w:sz w:val="16"/>
                <w:szCs w:val="16"/>
              </w:rPr>
            </w:pPr>
            <w:r w:rsidRPr="001B1747">
              <w:rPr>
                <w:rFonts w:hint="eastAsia"/>
                <w:color w:val="FF0000"/>
                <w:sz w:val="16"/>
                <w:szCs w:val="16"/>
              </w:rPr>
              <w:t>11.43%</w:t>
            </w:r>
          </w:p>
        </w:tc>
      </w:tr>
      <w:tr w:rsidR="00BD2EEA" w:rsidRPr="00316060" w14:paraId="5B4635BA" w14:textId="77777777" w:rsidTr="0081576F">
        <w:tblPrEx>
          <w:jc w:val="left"/>
        </w:tblPrEx>
        <w:trPr>
          <w:trHeight w:hRule="exact" w:val="283"/>
        </w:trPr>
        <w:tc>
          <w:tcPr>
            <w:tcW w:w="0" w:type="auto"/>
            <w:vMerge w:val="restart"/>
            <w:shd w:val="clear" w:color="auto" w:fill="9CC2E5" w:themeFill="accent1" w:themeFillTint="99"/>
            <w:vAlign w:val="center"/>
          </w:tcPr>
          <w:p w14:paraId="4ECBD265" w14:textId="2FA84997" w:rsidR="00BD2EEA" w:rsidRPr="00B673EB" w:rsidRDefault="00BD2EEA" w:rsidP="00BD2EEA">
            <w:pPr>
              <w:jc w:val="center"/>
              <w:rPr>
                <w:sz w:val="16"/>
                <w:szCs w:val="16"/>
              </w:rPr>
            </w:pPr>
            <w:r w:rsidRPr="00B673EB">
              <w:rPr>
                <w:rFonts w:hint="eastAsia"/>
                <w:sz w:val="16"/>
                <w:szCs w:val="16"/>
              </w:rPr>
              <w:t>QC</w:t>
            </w:r>
          </w:p>
        </w:tc>
        <w:tc>
          <w:tcPr>
            <w:tcW w:w="1889" w:type="dxa"/>
            <w:vAlign w:val="center"/>
          </w:tcPr>
          <w:p w14:paraId="22A8B6DD" w14:textId="624EF686" w:rsidR="00BD2EEA" w:rsidRPr="00B673EB" w:rsidRDefault="00BD2EEA" w:rsidP="00BD2EEA">
            <w:pPr>
              <w:jc w:val="center"/>
              <w:rPr>
                <w:sz w:val="16"/>
                <w:szCs w:val="16"/>
              </w:rPr>
            </w:pPr>
            <w:r w:rsidRPr="00B673EB">
              <w:rPr>
                <w:rFonts w:hint="eastAsia"/>
                <w:sz w:val="16"/>
                <w:szCs w:val="16"/>
              </w:rPr>
              <w:t>ALWAYS ON</w:t>
            </w:r>
          </w:p>
        </w:tc>
        <w:tc>
          <w:tcPr>
            <w:tcW w:w="1417" w:type="dxa"/>
            <w:vAlign w:val="center"/>
          </w:tcPr>
          <w:p w14:paraId="718B16B8" w14:textId="3B25A1DF"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7FF38F3F" w14:textId="2AF67F7B"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3DCB4E36" w14:textId="23320621"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3B843DDE" w14:textId="0E325BE6" w:rsidR="00BD2EEA" w:rsidRPr="00B673EB" w:rsidRDefault="00BD2EEA" w:rsidP="00BD2EEA">
            <w:pPr>
              <w:jc w:val="center"/>
              <w:rPr>
                <w:sz w:val="16"/>
                <w:szCs w:val="16"/>
              </w:rPr>
            </w:pPr>
            <w:r w:rsidRPr="00B673EB">
              <w:rPr>
                <w:rFonts w:hint="eastAsia"/>
                <w:sz w:val="16"/>
                <w:szCs w:val="16"/>
              </w:rPr>
              <w:t>0</w:t>
            </w:r>
            <w:r w:rsidR="008A6546">
              <w:rPr>
                <w:sz w:val="16"/>
                <w:szCs w:val="16"/>
              </w:rPr>
              <w:t>%</w:t>
            </w:r>
          </w:p>
        </w:tc>
      </w:tr>
      <w:tr w:rsidR="00BD2EEA" w:rsidRPr="00316060" w14:paraId="1090676E" w14:textId="77777777" w:rsidTr="0081576F">
        <w:tblPrEx>
          <w:jc w:val="left"/>
        </w:tblPrEx>
        <w:trPr>
          <w:trHeight w:hRule="exact" w:val="283"/>
        </w:trPr>
        <w:tc>
          <w:tcPr>
            <w:tcW w:w="0" w:type="auto"/>
            <w:vMerge/>
            <w:shd w:val="clear" w:color="auto" w:fill="9CC2E5" w:themeFill="accent1" w:themeFillTint="99"/>
            <w:vAlign w:val="center"/>
          </w:tcPr>
          <w:p w14:paraId="2F8816BC" w14:textId="643854D7" w:rsidR="00BD2EEA" w:rsidRPr="00B673EB" w:rsidRDefault="00BD2EEA" w:rsidP="00BD2EEA">
            <w:pPr>
              <w:jc w:val="center"/>
              <w:rPr>
                <w:sz w:val="16"/>
                <w:szCs w:val="16"/>
              </w:rPr>
            </w:pPr>
          </w:p>
        </w:tc>
        <w:tc>
          <w:tcPr>
            <w:tcW w:w="1889" w:type="dxa"/>
            <w:vAlign w:val="center"/>
          </w:tcPr>
          <w:p w14:paraId="40C708FC" w14:textId="606FABD2" w:rsidR="00BD2EEA" w:rsidRPr="00B673EB" w:rsidRDefault="00BD2EEA" w:rsidP="00BD2EEA">
            <w:pPr>
              <w:jc w:val="center"/>
              <w:rPr>
                <w:sz w:val="16"/>
                <w:szCs w:val="16"/>
              </w:rPr>
            </w:pPr>
            <w:r w:rsidRPr="00B673EB">
              <w:rPr>
                <w:rFonts w:hint="eastAsia"/>
                <w:sz w:val="16"/>
                <w:szCs w:val="16"/>
              </w:rPr>
              <w:t>Cross-slot scheduling</w:t>
            </w:r>
          </w:p>
        </w:tc>
        <w:tc>
          <w:tcPr>
            <w:tcW w:w="1417" w:type="dxa"/>
            <w:vAlign w:val="center"/>
          </w:tcPr>
          <w:p w14:paraId="4CC086E2" w14:textId="2DBFCB98"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11037408" w14:textId="4D856514"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4C8707E9" w14:textId="5121EC1D"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7347478A" w14:textId="675D6A87" w:rsidR="00BD2EEA" w:rsidRPr="00B673EB" w:rsidRDefault="00BD2EEA" w:rsidP="00BD2EEA">
            <w:pPr>
              <w:jc w:val="center"/>
              <w:rPr>
                <w:sz w:val="16"/>
                <w:szCs w:val="16"/>
              </w:rPr>
            </w:pPr>
            <w:r w:rsidRPr="00B673EB">
              <w:rPr>
                <w:rFonts w:hint="eastAsia"/>
                <w:sz w:val="16"/>
                <w:szCs w:val="16"/>
              </w:rPr>
              <w:t>12.2</w:t>
            </w:r>
            <w:r w:rsidR="008A6546">
              <w:rPr>
                <w:sz w:val="16"/>
                <w:szCs w:val="16"/>
              </w:rPr>
              <w:t>%</w:t>
            </w:r>
          </w:p>
        </w:tc>
      </w:tr>
      <w:tr w:rsidR="00BD2EEA" w:rsidRPr="00316060" w14:paraId="41A42542" w14:textId="77777777" w:rsidTr="0081576F">
        <w:tblPrEx>
          <w:jc w:val="left"/>
        </w:tblPrEx>
        <w:trPr>
          <w:trHeight w:hRule="exact" w:val="283"/>
        </w:trPr>
        <w:tc>
          <w:tcPr>
            <w:tcW w:w="0" w:type="auto"/>
            <w:vMerge/>
            <w:shd w:val="clear" w:color="auto" w:fill="9CC2E5" w:themeFill="accent1" w:themeFillTint="99"/>
            <w:vAlign w:val="center"/>
          </w:tcPr>
          <w:p w14:paraId="0EDCA8D4" w14:textId="5E033EBB" w:rsidR="00BD2EEA" w:rsidRPr="00B673EB" w:rsidRDefault="00BD2EEA" w:rsidP="00BD2EEA">
            <w:pPr>
              <w:jc w:val="center"/>
              <w:rPr>
                <w:sz w:val="16"/>
                <w:szCs w:val="16"/>
              </w:rPr>
            </w:pPr>
          </w:p>
        </w:tc>
        <w:tc>
          <w:tcPr>
            <w:tcW w:w="1889" w:type="dxa"/>
            <w:vAlign w:val="center"/>
          </w:tcPr>
          <w:p w14:paraId="7D6DE9D1" w14:textId="4F7CCB8B" w:rsidR="00BD2EEA" w:rsidRPr="00B673EB" w:rsidRDefault="00BD2EEA" w:rsidP="00BD2EEA">
            <w:pPr>
              <w:jc w:val="center"/>
              <w:rPr>
                <w:sz w:val="16"/>
                <w:szCs w:val="16"/>
              </w:rPr>
            </w:pPr>
            <w:r w:rsidRPr="00B673EB">
              <w:rPr>
                <w:rFonts w:hint="eastAsia"/>
                <w:sz w:val="16"/>
                <w:szCs w:val="16"/>
              </w:rPr>
              <w:t>PDCCH Skipping</w:t>
            </w:r>
          </w:p>
        </w:tc>
        <w:tc>
          <w:tcPr>
            <w:tcW w:w="1417" w:type="dxa"/>
            <w:vAlign w:val="center"/>
          </w:tcPr>
          <w:p w14:paraId="289C1AB7" w14:textId="31F2490E"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07B99ABA" w14:textId="1183907A"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7671868B" w14:textId="1D6C035B"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7C436C71" w14:textId="05CCB3F5" w:rsidR="00BD2EEA" w:rsidRPr="00B673EB" w:rsidRDefault="00BD2EEA" w:rsidP="00BD2EEA">
            <w:pPr>
              <w:jc w:val="center"/>
              <w:rPr>
                <w:sz w:val="16"/>
                <w:szCs w:val="16"/>
              </w:rPr>
            </w:pPr>
            <w:r w:rsidRPr="00B673EB">
              <w:rPr>
                <w:rFonts w:hint="eastAsia"/>
                <w:sz w:val="16"/>
                <w:szCs w:val="16"/>
              </w:rPr>
              <w:t>29.8</w:t>
            </w:r>
            <w:r w:rsidR="008A6546">
              <w:rPr>
                <w:sz w:val="16"/>
                <w:szCs w:val="16"/>
              </w:rPr>
              <w:t>%</w:t>
            </w:r>
          </w:p>
        </w:tc>
      </w:tr>
      <w:tr w:rsidR="00BD2EEA" w:rsidRPr="00316060" w14:paraId="6DAD48E3" w14:textId="77777777" w:rsidTr="00F235D0">
        <w:tblPrEx>
          <w:jc w:val="left"/>
        </w:tblPrEx>
        <w:trPr>
          <w:trHeight w:hRule="exact" w:val="359"/>
        </w:trPr>
        <w:tc>
          <w:tcPr>
            <w:tcW w:w="0" w:type="auto"/>
            <w:vMerge/>
            <w:shd w:val="clear" w:color="auto" w:fill="9CC2E5" w:themeFill="accent1" w:themeFillTint="99"/>
            <w:vAlign w:val="center"/>
          </w:tcPr>
          <w:p w14:paraId="513638B5" w14:textId="253644E1" w:rsidR="00BD2EEA" w:rsidRPr="00B673EB" w:rsidRDefault="00BD2EEA" w:rsidP="00BD2EEA">
            <w:pPr>
              <w:jc w:val="center"/>
              <w:rPr>
                <w:sz w:val="16"/>
                <w:szCs w:val="16"/>
              </w:rPr>
            </w:pPr>
          </w:p>
        </w:tc>
        <w:tc>
          <w:tcPr>
            <w:tcW w:w="1889" w:type="dxa"/>
            <w:vAlign w:val="center"/>
          </w:tcPr>
          <w:p w14:paraId="792D3589" w14:textId="76ED2370" w:rsidR="00BD2EEA" w:rsidRPr="00B673EB" w:rsidRDefault="00BD2EEA" w:rsidP="00BD2EEA">
            <w:pPr>
              <w:jc w:val="center"/>
              <w:rPr>
                <w:sz w:val="16"/>
                <w:szCs w:val="16"/>
              </w:rPr>
            </w:pPr>
            <w:r w:rsidRPr="00B673EB">
              <w:rPr>
                <w:rFonts w:hint="eastAsia"/>
                <w:sz w:val="16"/>
                <w:szCs w:val="16"/>
              </w:rPr>
              <w:t>PDCCH Skipping + Cross-slot skipping</w:t>
            </w:r>
          </w:p>
        </w:tc>
        <w:tc>
          <w:tcPr>
            <w:tcW w:w="1417" w:type="dxa"/>
            <w:vAlign w:val="center"/>
          </w:tcPr>
          <w:p w14:paraId="756F7F31" w14:textId="36E978D3" w:rsidR="00BD2EEA" w:rsidRPr="00B673EB" w:rsidRDefault="00BD2EEA" w:rsidP="00BD2EEA">
            <w:pPr>
              <w:jc w:val="center"/>
              <w:rPr>
                <w:sz w:val="16"/>
                <w:szCs w:val="16"/>
              </w:rPr>
            </w:pPr>
            <w:r w:rsidRPr="00B673EB">
              <w:rPr>
                <w:rFonts w:hint="eastAsia"/>
                <w:sz w:val="16"/>
                <w:szCs w:val="16"/>
              </w:rPr>
              <w:t>3</w:t>
            </w:r>
          </w:p>
        </w:tc>
        <w:tc>
          <w:tcPr>
            <w:tcW w:w="1808" w:type="dxa"/>
            <w:vAlign w:val="center"/>
          </w:tcPr>
          <w:p w14:paraId="516F6D24" w14:textId="7F4A547C" w:rsidR="00BD2EEA" w:rsidRPr="00B673EB" w:rsidRDefault="00BD2EEA" w:rsidP="00BD2EEA">
            <w:pPr>
              <w:jc w:val="center"/>
              <w:rPr>
                <w:sz w:val="16"/>
                <w:szCs w:val="16"/>
              </w:rPr>
            </w:pPr>
            <w:r w:rsidRPr="00B673EB">
              <w:rPr>
                <w:rFonts w:hint="eastAsia"/>
                <w:sz w:val="16"/>
                <w:szCs w:val="16"/>
              </w:rPr>
              <w:t>3</w:t>
            </w:r>
          </w:p>
        </w:tc>
        <w:tc>
          <w:tcPr>
            <w:tcW w:w="1594" w:type="dxa"/>
            <w:vAlign w:val="center"/>
          </w:tcPr>
          <w:p w14:paraId="3ABADF1C" w14:textId="53C98656" w:rsidR="00BD2EEA" w:rsidRPr="00B673EB" w:rsidRDefault="00BD2EEA" w:rsidP="00BD2EEA">
            <w:pPr>
              <w:jc w:val="center"/>
              <w:rPr>
                <w:sz w:val="16"/>
                <w:szCs w:val="16"/>
              </w:rPr>
            </w:pPr>
            <w:r w:rsidRPr="00B673EB">
              <w:rPr>
                <w:rFonts w:hint="eastAsia"/>
                <w:sz w:val="16"/>
                <w:szCs w:val="16"/>
              </w:rPr>
              <w:t>90</w:t>
            </w:r>
            <w:r w:rsidR="001433B5" w:rsidRPr="00B673EB">
              <w:rPr>
                <w:sz w:val="16"/>
                <w:szCs w:val="16"/>
              </w:rPr>
              <w:t>%</w:t>
            </w:r>
          </w:p>
        </w:tc>
        <w:tc>
          <w:tcPr>
            <w:tcW w:w="1694" w:type="dxa"/>
            <w:vAlign w:val="center"/>
          </w:tcPr>
          <w:p w14:paraId="2E0E17A1" w14:textId="19207B99" w:rsidR="00BD2EEA" w:rsidRPr="00B673EB" w:rsidRDefault="00BD2EEA" w:rsidP="00BD2EEA">
            <w:pPr>
              <w:jc w:val="center"/>
              <w:rPr>
                <w:sz w:val="16"/>
                <w:szCs w:val="16"/>
              </w:rPr>
            </w:pPr>
            <w:r w:rsidRPr="00B673EB">
              <w:rPr>
                <w:rFonts w:hint="eastAsia"/>
                <w:sz w:val="16"/>
                <w:szCs w:val="16"/>
              </w:rPr>
              <w:t>30</w:t>
            </w:r>
            <w:r w:rsidR="008A6546">
              <w:rPr>
                <w:sz w:val="16"/>
                <w:szCs w:val="16"/>
              </w:rPr>
              <w:t>%</w:t>
            </w:r>
          </w:p>
        </w:tc>
      </w:tr>
    </w:tbl>
    <w:p w14:paraId="0B70A0AA" w14:textId="77777777" w:rsidR="00BD2EEA" w:rsidRDefault="00BD2EEA" w:rsidP="00BD2EEA">
      <w:pPr>
        <w:spacing w:before="120" w:after="120" w:line="276" w:lineRule="auto"/>
        <w:jc w:val="both"/>
      </w:pPr>
    </w:p>
    <w:p w14:paraId="7AD0448A" w14:textId="77777777" w:rsidR="00BD2EEA" w:rsidRDefault="00BD2EEA" w:rsidP="00BD2EEA">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DU</w:t>
      </w:r>
      <w:r w:rsidRPr="00B954F0">
        <w:rPr>
          <w:rFonts w:ascii="Arial" w:eastAsia="SimSun" w:hAnsi="Arial" w:cs="Arial"/>
          <w:sz w:val="24"/>
          <w:lang w:eastAsia="zh-CN"/>
        </w:rPr>
        <w:t xml:space="preserve"> Scenario</w:t>
      </w:r>
    </w:p>
    <w:p w14:paraId="2D63B1FD" w14:textId="77777777" w:rsidR="00BD2EEA" w:rsidRDefault="00BD2EEA" w:rsidP="00BD2EEA">
      <w:pPr>
        <w:spacing w:before="120" w:after="120" w:line="276" w:lineRule="auto"/>
        <w:jc w:val="both"/>
      </w:pPr>
    </w:p>
    <w:p w14:paraId="64B002F6" w14:textId="77777777" w:rsidR="00BD2EEA" w:rsidRPr="00AA46B4" w:rsidRDefault="00BD2EEA" w:rsidP="00BD2EEA">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30Mbps, 1</w:t>
      </w:r>
      <w:r>
        <w:rPr>
          <w:b/>
          <w:bCs/>
          <w:u w:val="single"/>
        </w:rPr>
        <w:t>0</w:t>
      </w:r>
      <w:r w:rsidRPr="00AA46B4">
        <w:rPr>
          <w:b/>
          <w:bCs/>
          <w:u w:val="single"/>
        </w:rPr>
        <w:t>ms PDB, 100MHz bandwidth, DDDSU TDD format</w:t>
      </w:r>
    </w:p>
    <w:p w14:paraId="31E58D70" w14:textId="69730D5E" w:rsidR="004F4BF5" w:rsidRDefault="004F4BF5" w:rsidP="004F4BF5">
      <w:pPr>
        <w:spacing w:before="120" w:after="120" w:line="276" w:lineRule="auto"/>
        <w:jc w:val="center"/>
      </w:pPr>
      <w:bookmarkStart w:id="53" w:name="_Ref80046953"/>
      <w:r>
        <w:t xml:space="preserve">Table </w:t>
      </w:r>
      <w:fldSimple w:instr=" SEQ Table \* ARABIC ">
        <w:r w:rsidR="00FC3309">
          <w:rPr>
            <w:noProof/>
          </w:rPr>
          <w:t>67</w:t>
        </w:r>
      </w:fldSimple>
      <w:bookmarkEnd w:id="53"/>
      <w:r>
        <w:t xml:space="preserve"> Power consumption results of VR/AR (30Mbps) application in FR2</w:t>
      </w:r>
      <w:r w:rsidR="00C52B9C">
        <w:t xml:space="preserve"> DL</w:t>
      </w:r>
      <w:r>
        <w:t xml:space="preserve"> Dense Urban scenario</w:t>
      </w:r>
    </w:p>
    <w:tbl>
      <w:tblPr>
        <w:tblStyle w:val="aa"/>
        <w:tblW w:w="0" w:type="auto"/>
        <w:jc w:val="center"/>
        <w:tblLook w:val="04A0" w:firstRow="1" w:lastRow="0" w:firstColumn="1" w:lastColumn="0" w:noHBand="0" w:noVBand="1"/>
      </w:tblPr>
      <w:tblGrid>
        <w:gridCol w:w="688"/>
        <w:gridCol w:w="1859"/>
        <w:gridCol w:w="1276"/>
        <w:gridCol w:w="1559"/>
        <w:gridCol w:w="1984"/>
        <w:gridCol w:w="1694"/>
      </w:tblGrid>
      <w:tr w:rsidR="00E37CF7" w14:paraId="0B8EC2F8" w14:textId="77777777" w:rsidTr="004D2724">
        <w:trPr>
          <w:trHeight w:val="850"/>
          <w:jc w:val="center"/>
        </w:trPr>
        <w:tc>
          <w:tcPr>
            <w:tcW w:w="0" w:type="auto"/>
            <w:shd w:val="clear" w:color="auto" w:fill="9CC2E5" w:themeFill="accent1" w:themeFillTint="99"/>
            <w:vAlign w:val="center"/>
          </w:tcPr>
          <w:p w14:paraId="5D1357BE"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59" w:type="dxa"/>
            <w:shd w:val="clear" w:color="auto" w:fill="9CC2E5" w:themeFill="accent1" w:themeFillTint="99"/>
            <w:vAlign w:val="center"/>
          </w:tcPr>
          <w:p w14:paraId="79A85FF7"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276" w:type="dxa"/>
            <w:shd w:val="clear" w:color="auto" w:fill="9CC2E5" w:themeFill="accent1" w:themeFillTint="99"/>
            <w:vAlign w:val="center"/>
          </w:tcPr>
          <w:p w14:paraId="5124C0A9" w14:textId="77777777" w:rsidR="00BD2EEA" w:rsidRPr="00B673EB" w:rsidRDefault="00BD2EEA"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9" w:type="dxa"/>
            <w:shd w:val="clear" w:color="auto" w:fill="9CC2E5" w:themeFill="accent1" w:themeFillTint="99"/>
            <w:vAlign w:val="center"/>
          </w:tcPr>
          <w:p w14:paraId="38DE383F"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984" w:type="dxa"/>
            <w:shd w:val="clear" w:color="auto" w:fill="9CC2E5" w:themeFill="accent1" w:themeFillTint="99"/>
            <w:vAlign w:val="center"/>
          </w:tcPr>
          <w:p w14:paraId="4020A653"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7F917DA9"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CF04C2" w:rsidRPr="00480BA6" w14:paraId="75FEEC06" w14:textId="77777777" w:rsidTr="004D2724">
        <w:tblPrEx>
          <w:jc w:val="left"/>
        </w:tblPrEx>
        <w:trPr>
          <w:trHeight w:hRule="exact" w:val="283"/>
        </w:trPr>
        <w:tc>
          <w:tcPr>
            <w:tcW w:w="0" w:type="auto"/>
            <w:vMerge w:val="restart"/>
            <w:shd w:val="clear" w:color="auto" w:fill="9CC2E5" w:themeFill="accent1" w:themeFillTint="99"/>
            <w:vAlign w:val="center"/>
          </w:tcPr>
          <w:p w14:paraId="7EDA6042" w14:textId="4DAE94F6" w:rsidR="00CF04C2" w:rsidRPr="00B673EB" w:rsidRDefault="00CF04C2" w:rsidP="00CF04C2">
            <w:pPr>
              <w:jc w:val="center"/>
              <w:rPr>
                <w:sz w:val="16"/>
                <w:szCs w:val="16"/>
              </w:rPr>
            </w:pPr>
            <w:r w:rsidRPr="00B673EB">
              <w:rPr>
                <w:rFonts w:hint="eastAsia"/>
                <w:sz w:val="16"/>
                <w:szCs w:val="16"/>
              </w:rPr>
              <w:t>vivo</w:t>
            </w:r>
          </w:p>
        </w:tc>
        <w:tc>
          <w:tcPr>
            <w:tcW w:w="1859" w:type="dxa"/>
            <w:vAlign w:val="center"/>
          </w:tcPr>
          <w:p w14:paraId="49C013F9" w14:textId="3614FE80" w:rsidR="00CF04C2" w:rsidRPr="00B673EB" w:rsidRDefault="00CF04C2" w:rsidP="00CF04C2">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6" w:type="dxa"/>
            <w:vAlign w:val="center"/>
          </w:tcPr>
          <w:p w14:paraId="1FCEF629" w14:textId="524A51F4"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61C64B46" w14:textId="5E2F9955"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0F42A81B" w14:textId="24F61734" w:rsidR="00CF04C2" w:rsidRPr="00B673EB" w:rsidRDefault="00CF04C2" w:rsidP="00CF04C2">
            <w:pPr>
              <w:jc w:val="center"/>
              <w:rPr>
                <w:sz w:val="16"/>
                <w:szCs w:val="16"/>
              </w:rPr>
            </w:pPr>
            <w:r w:rsidRPr="00B673EB">
              <w:rPr>
                <w:rFonts w:hint="eastAsia"/>
                <w:sz w:val="16"/>
                <w:szCs w:val="16"/>
              </w:rPr>
              <w:t>99.55%</w:t>
            </w:r>
          </w:p>
        </w:tc>
        <w:tc>
          <w:tcPr>
            <w:tcW w:w="1694" w:type="dxa"/>
            <w:vAlign w:val="center"/>
          </w:tcPr>
          <w:p w14:paraId="0B37C7F6" w14:textId="32803C98" w:rsidR="00CF04C2" w:rsidRPr="00B673EB" w:rsidRDefault="00CF04C2" w:rsidP="00CF04C2">
            <w:pPr>
              <w:jc w:val="center"/>
              <w:rPr>
                <w:sz w:val="16"/>
                <w:szCs w:val="16"/>
              </w:rPr>
            </w:pPr>
            <w:r w:rsidRPr="00B673EB">
              <w:rPr>
                <w:rFonts w:hint="eastAsia"/>
                <w:sz w:val="16"/>
                <w:szCs w:val="16"/>
              </w:rPr>
              <w:t>-</w:t>
            </w:r>
          </w:p>
        </w:tc>
      </w:tr>
      <w:tr w:rsidR="00CF04C2" w:rsidRPr="00480BA6" w14:paraId="2EDDB0F9" w14:textId="77777777" w:rsidTr="004D2724">
        <w:tblPrEx>
          <w:jc w:val="left"/>
        </w:tblPrEx>
        <w:trPr>
          <w:trHeight w:hRule="exact" w:val="283"/>
        </w:trPr>
        <w:tc>
          <w:tcPr>
            <w:tcW w:w="0" w:type="auto"/>
            <w:vMerge/>
            <w:shd w:val="clear" w:color="auto" w:fill="9CC2E5" w:themeFill="accent1" w:themeFillTint="99"/>
            <w:vAlign w:val="center"/>
          </w:tcPr>
          <w:p w14:paraId="4FB1A335" w14:textId="1922AB0A" w:rsidR="00CF04C2" w:rsidRPr="00B673EB" w:rsidRDefault="00CF04C2" w:rsidP="00CF04C2">
            <w:pPr>
              <w:jc w:val="center"/>
              <w:rPr>
                <w:sz w:val="16"/>
                <w:szCs w:val="16"/>
              </w:rPr>
            </w:pPr>
          </w:p>
        </w:tc>
        <w:tc>
          <w:tcPr>
            <w:tcW w:w="1859" w:type="dxa"/>
            <w:vAlign w:val="center"/>
          </w:tcPr>
          <w:p w14:paraId="5B59B25B" w14:textId="43FE8D91"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(10_8_4)</w:t>
            </w:r>
          </w:p>
        </w:tc>
        <w:tc>
          <w:tcPr>
            <w:tcW w:w="1276" w:type="dxa"/>
            <w:vAlign w:val="center"/>
          </w:tcPr>
          <w:p w14:paraId="1E4EEBBC" w14:textId="0836E319"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54B65AA5" w14:textId="631A2862"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72C0537D" w14:textId="0FE4F94A" w:rsidR="00CF04C2" w:rsidRPr="00B673EB" w:rsidRDefault="00CF04C2" w:rsidP="00CF04C2">
            <w:pPr>
              <w:jc w:val="center"/>
              <w:rPr>
                <w:sz w:val="16"/>
                <w:szCs w:val="16"/>
              </w:rPr>
            </w:pPr>
            <w:r w:rsidRPr="00B673EB">
              <w:rPr>
                <w:rFonts w:hint="eastAsia"/>
                <w:sz w:val="16"/>
                <w:szCs w:val="16"/>
              </w:rPr>
              <w:t>98.64%</w:t>
            </w:r>
          </w:p>
        </w:tc>
        <w:tc>
          <w:tcPr>
            <w:tcW w:w="1694" w:type="dxa"/>
            <w:vAlign w:val="center"/>
          </w:tcPr>
          <w:p w14:paraId="574FE3A9" w14:textId="7CA1615E" w:rsidR="00CF04C2" w:rsidRPr="00B673EB" w:rsidRDefault="00CF04C2" w:rsidP="00CF04C2">
            <w:pPr>
              <w:jc w:val="center"/>
              <w:rPr>
                <w:sz w:val="16"/>
                <w:szCs w:val="16"/>
              </w:rPr>
            </w:pPr>
            <w:r w:rsidRPr="00B673EB">
              <w:rPr>
                <w:rFonts w:hint="eastAsia"/>
                <w:sz w:val="16"/>
                <w:szCs w:val="16"/>
              </w:rPr>
              <w:t>10.15%</w:t>
            </w:r>
          </w:p>
        </w:tc>
      </w:tr>
      <w:tr w:rsidR="00CF04C2" w:rsidRPr="00480BA6" w14:paraId="29EE7B46" w14:textId="77777777" w:rsidTr="004D2724">
        <w:tblPrEx>
          <w:jc w:val="left"/>
        </w:tblPrEx>
        <w:trPr>
          <w:trHeight w:hRule="exact" w:val="283"/>
        </w:trPr>
        <w:tc>
          <w:tcPr>
            <w:tcW w:w="0" w:type="auto"/>
            <w:vMerge/>
            <w:shd w:val="clear" w:color="auto" w:fill="9CC2E5" w:themeFill="accent1" w:themeFillTint="99"/>
            <w:vAlign w:val="center"/>
          </w:tcPr>
          <w:p w14:paraId="09DB0D7D" w14:textId="34050007" w:rsidR="00CF04C2" w:rsidRPr="00B673EB" w:rsidRDefault="00CF04C2" w:rsidP="00CF04C2">
            <w:pPr>
              <w:jc w:val="center"/>
              <w:rPr>
                <w:sz w:val="16"/>
                <w:szCs w:val="16"/>
              </w:rPr>
            </w:pPr>
          </w:p>
        </w:tc>
        <w:tc>
          <w:tcPr>
            <w:tcW w:w="1859" w:type="dxa"/>
            <w:vAlign w:val="center"/>
          </w:tcPr>
          <w:p w14:paraId="46F1933E" w14:textId="44DEC1DA"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(16_14_4)</w:t>
            </w:r>
          </w:p>
        </w:tc>
        <w:tc>
          <w:tcPr>
            <w:tcW w:w="1276" w:type="dxa"/>
            <w:vAlign w:val="center"/>
          </w:tcPr>
          <w:p w14:paraId="2A35FF55" w14:textId="3CB2E74F"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749127A8" w14:textId="7D8C194E"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7FAB58AE" w14:textId="5E3C45BA" w:rsidR="00CF04C2" w:rsidRPr="00B673EB" w:rsidRDefault="00CF04C2" w:rsidP="00CF04C2">
            <w:pPr>
              <w:jc w:val="center"/>
              <w:rPr>
                <w:sz w:val="16"/>
                <w:szCs w:val="16"/>
              </w:rPr>
            </w:pPr>
            <w:r w:rsidRPr="00B673EB">
              <w:rPr>
                <w:rFonts w:hint="eastAsia"/>
                <w:sz w:val="16"/>
                <w:szCs w:val="16"/>
              </w:rPr>
              <w:t>99.32%</w:t>
            </w:r>
          </w:p>
        </w:tc>
        <w:tc>
          <w:tcPr>
            <w:tcW w:w="1694" w:type="dxa"/>
            <w:vAlign w:val="center"/>
          </w:tcPr>
          <w:p w14:paraId="6B7606C4" w14:textId="56213E4B" w:rsidR="00CF04C2" w:rsidRPr="00B673EB" w:rsidRDefault="00CF04C2" w:rsidP="00CF04C2">
            <w:pPr>
              <w:jc w:val="center"/>
              <w:rPr>
                <w:sz w:val="16"/>
                <w:szCs w:val="16"/>
              </w:rPr>
            </w:pPr>
            <w:r w:rsidRPr="00B673EB">
              <w:rPr>
                <w:rFonts w:hint="eastAsia"/>
                <w:sz w:val="16"/>
                <w:szCs w:val="16"/>
              </w:rPr>
              <w:t>6.40%</w:t>
            </w:r>
          </w:p>
        </w:tc>
      </w:tr>
      <w:tr w:rsidR="00CF04C2" w:rsidRPr="00480BA6" w14:paraId="7AAD759B" w14:textId="77777777" w:rsidTr="004D2724">
        <w:tblPrEx>
          <w:jc w:val="left"/>
        </w:tblPrEx>
        <w:trPr>
          <w:trHeight w:hRule="exact" w:val="283"/>
        </w:trPr>
        <w:tc>
          <w:tcPr>
            <w:tcW w:w="0" w:type="auto"/>
            <w:vMerge/>
            <w:shd w:val="clear" w:color="auto" w:fill="9CC2E5" w:themeFill="accent1" w:themeFillTint="99"/>
            <w:vAlign w:val="center"/>
          </w:tcPr>
          <w:p w14:paraId="3CFBFFD3" w14:textId="1D012C5C" w:rsidR="00CF04C2" w:rsidRPr="00B673EB" w:rsidRDefault="00CF04C2" w:rsidP="00CF04C2">
            <w:pPr>
              <w:jc w:val="center"/>
              <w:rPr>
                <w:sz w:val="16"/>
                <w:szCs w:val="16"/>
              </w:rPr>
            </w:pPr>
          </w:p>
        </w:tc>
        <w:tc>
          <w:tcPr>
            <w:tcW w:w="1859" w:type="dxa"/>
            <w:vAlign w:val="center"/>
          </w:tcPr>
          <w:p w14:paraId="4329D774" w14:textId="40FA78FD" w:rsidR="00CF04C2" w:rsidRPr="00B673EB" w:rsidRDefault="00CF04C2" w:rsidP="00CF04C2">
            <w:pPr>
              <w:jc w:val="center"/>
              <w:rPr>
                <w:sz w:val="16"/>
                <w:szCs w:val="16"/>
              </w:rPr>
            </w:pPr>
            <w:proofErr w:type="spellStart"/>
            <w:r w:rsidRPr="00B673EB">
              <w:rPr>
                <w:rFonts w:hint="eastAsia"/>
                <w:sz w:val="16"/>
                <w:szCs w:val="16"/>
              </w:rPr>
              <w:t>eCDRX</w:t>
            </w:r>
            <w:proofErr w:type="spellEnd"/>
            <w:r w:rsidR="00205C4D" w:rsidRPr="00B673EB">
              <w:rPr>
                <w:sz w:val="16"/>
                <w:szCs w:val="16"/>
              </w:rPr>
              <w:t xml:space="preserve"> (16_8_4)</w:t>
            </w:r>
          </w:p>
        </w:tc>
        <w:tc>
          <w:tcPr>
            <w:tcW w:w="1276" w:type="dxa"/>
            <w:vAlign w:val="center"/>
          </w:tcPr>
          <w:p w14:paraId="4A6827B3" w14:textId="3660A880"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18C7E4AF" w14:textId="02B3C026"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479CBB35" w14:textId="494BD31A" w:rsidR="00CF04C2" w:rsidRPr="00B673EB" w:rsidRDefault="00CF04C2" w:rsidP="00CF04C2">
            <w:pPr>
              <w:jc w:val="center"/>
              <w:rPr>
                <w:sz w:val="16"/>
                <w:szCs w:val="16"/>
              </w:rPr>
            </w:pPr>
            <w:r w:rsidRPr="00B673EB">
              <w:rPr>
                <w:rFonts w:hint="eastAsia"/>
                <w:sz w:val="16"/>
                <w:szCs w:val="16"/>
              </w:rPr>
              <w:t>99.09%</w:t>
            </w:r>
          </w:p>
        </w:tc>
        <w:tc>
          <w:tcPr>
            <w:tcW w:w="1694" w:type="dxa"/>
            <w:vAlign w:val="center"/>
          </w:tcPr>
          <w:p w14:paraId="62C6AB7B" w14:textId="545FB9DB" w:rsidR="00CF04C2" w:rsidRPr="00B673EB" w:rsidRDefault="00CF04C2" w:rsidP="00CF04C2">
            <w:pPr>
              <w:jc w:val="center"/>
              <w:rPr>
                <w:sz w:val="16"/>
                <w:szCs w:val="16"/>
              </w:rPr>
            </w:pPr>
            <w:r w:rsidRPr="00B673EB">
              <w:rPr>
                <w:rFonts w:hint="eastAsia"/>
                <w:sz w:val="16"/>
                <w:szCs w:val="16"/>
              </w:rPr>
              <w:t>32.63%</w:t>
            </w:r>
          </w:p>
        </w:tc>
      </w:tr>
      <w:tr w:rsidR="00CF04C2" w:rsidRPr="00480BA6" w14:paraId="34B8921D" w14:textId="77777777" w:rsidTr="004D2724">
        <w:tblPrEx>
          <w:jc w:val="left"/>
        </w:tblPrEx>
        <w:trPr>
          <w:trHeight w:hRule="exact" w:val="283"/>
        </w:trPr>
        <w:tc>
          <w:tcPr>
            <w:tcW w:w="0" w:type="auto"/>
            <w:vMerge/>
            <w:shd w:val="clear" w:color="auto" w:fill="9CC2E5" w:themeFill="accent1" w:themeFillTint="99"/>
            <w:vAlign w:val="center"/>
          </w:tcPr>
          <w:p w14:paraId="6B85B909" w14:textId="3B147849" w:rsidR="00CF04C2" w:rsidRPr="00B673EB" w:rsidRDefault="00CF04C2" w:rsidP="00CF04C2">
            <w:pPr>
              <w:jc w:val="center"/>
              <w:rPr>
                <w:sz w:val="16"/>
                <w:szCs w:val="16"/>
              </w:rPr>
            </w:pPr>
          </w:p>
        </w:tc>
        <w:tc>
          <w:tcPr>
            <w:tcW w:w="1859" w:type="dxa"/>
            <w:vAlign w:val="center"/>
          </w:tcPr>
          <w:p w14:paraId="3BF39727" w14:textId="18B375A3" w:rsidR="00CF04C2" w:rsidRPr="00B673EB" w:rsidRDefault="00CF04C2" w:rsidP="00CF04C2">
            <w:pPr>
              <w:jc w:val="center"/>
              <w:rPr>
                <w:sz w:val="16"/>
                <w:szCs w:val="16"/>
              </w:rPr>
            </w:pPr>
            <w:r w:rsidRPr="00B673EB">
              <w:rPr>
                <w:rFonts w:hint="eastAsia"/>
                <w:sz w:val="16"/>
                <w:szCs w:val="16"/>
              </w:rPr>
              <w:t>R17 PDCCH skipping</w:t>
            </w:r>
          </w:p>
        </w:tc>
        <w:tc>
          <w:tcPr>
            <w:tcW w:w="1276" w:type="dxa"/>
            <w:vAlign w:val="center"/>
          </w:tcPr>
          <w:p w14:paraId="5D0C601F" w14:textId="352D186F" w:rsidR="00CF04C2" w:rsidRPr="00B673EB" w:rsidRDefault="00CF04C2" w:rsidP="00CF04C2">
            <w:pPr>
              <w:jc w:val="center"/>
              <w:rPr>
                <w:sz w:val="16"/>
                <w:szCs w:val="16"/>
              </w:rPr>
            </w:pPr>
            <w:r w:rsidRPr="00B673EB">
              <w:rPr>
                <w:rFonts w:hint="eastAsia"/>
                <w:sz w:val="16"/>
                <w:szCs w:val="16"/>
              </w:rPr>
              <w:t>7</w:t>
            </w:r>
          </w:p>
        </w:tc>
        <w:tc>
          <w:tcPr>
            <w:tcW w:w="1559" w:type="dxa"/>
            <w:vAlign w:val="center"/>
          </w:tcPr>
          <w:p w14:paraId="3ED074E8" w14:textId="44DF1A31"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5E21B47B" w14:textId="7CEE60D0" w:rsidR="00CF04C2" w:rsidRPr="00B673EB" w:rsidRDefault="00CF04C2" w:rsidP="00CF04C2">
            <w:pPr>
              <w:jc w:val="center"/>
              <w:rPr>
                <w:sz w:val="16"/>
                <w:szCs w:val="16"/>
              </w:rPr>
            </w:pPr>
            <w:r w:rsidRPr="00B673EB">
              <w:rPr>
                <w:rFonts w:hint="eastAsia"/>
                <w:sz w:val="16"/>
                <w:szCs w:val="16"/>
              </w:rPr>
              <w:t>99.32%</w:t>
            </w:r>
          </w:p>
        </w:tc>
        <w:tc>
          <w:tcPr>
            <w:tcW w:w="1694" w:type="dxa"/>
            <w:vAlign w:val="center"/>
          </w:tcPr>
          <w:p w14:paraId="4E15C878" w14:textId="7769F500" w:rsidR="00CF04C2" w:rsidRPr="00B673EB" w:rsidRDefault="00CF04C2" w:rsidP="00CF04C2">
            <w:pPr>
              <w:jc w:val="center"/>
              <w:rPr>
                <w:sz w:val="16"/>
                <w:szCs w:val="16"/>
              </w:rPr>
            </w:pPr>
            <w:r w:rsidRPr="00B673EB">
              <w:rPr>
                <w:rFonts w:hint="eastAsia"/>
                <w:sz w:val="16"/>
                <w:szCs w:val="16"/>
              </w:rPr>
              <w:t>49.02%</w:t>
            </w:r>
          </w:p>
        </w:tc>
      </w:tr>
      <w:tr w:rsidR="00CF04C2" w:rsidRPr="00480BA6" w14:paraId="57ABECF5" w14:textId="77777777" w:rsidTr="004D2724">
        <w:tblPrEx>
          <w:jc w:val="left"/>
        </w:tblPrEx>
        <w:trPr>
          <w:trHeight w:hRule="exact" w:val="283"/>
        </w:trPr>
        <w:tc>
          <w:tcPr>
            <w:tcW w:w="0" w:type="auto"/>
            <w:vMerge/>
            <w:shd w:val="clear" w:color="auto" w:fill="9CC2E5" w:themeFill="accent1" w:themeFillTint="99"/>
            <w:vAlign w:val="center"/>
          </w:tcPr>
          <w:p w14:paraId="27CA394E" w14:textId="6B80A545" w:rsidR="00CF04C2" w:rsidRPr="00B673EB" w:rsidRDefault="00CF04C2" w:rsidP="00CF04C2">
            <w:pPr>
              <w:jc w:val="center"/>
              <w:rPr>
                <w:sz w:val="16"/>
                <w:szCs w:val="16"/>
              </w:rPr>
            </w:pPr>
          </w:p>
        </w:tc>
        <w:tc>
          <w:tcPr>
            <w:tcW w:w="1859" w:type="dxa"/>
            <w:vAlign w:val="center"/>
          </w:tcPr>
          <w:p w14:paraId="2489DEBC" w14:textId="37B4B2C6" w:rsidR="00CF04C2" w:rsidRPr="00B673EB" w:rsidRDefault="00CF04C2" w:rsidP="00CF04C2">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276" w:type="dxa"/>
            <w:vAlign w:val="center"/>
          </w:tcPr>
          <w:p w14:paraId="072E274B" w14:textId="1E0F1D50"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10A60F70" w14:textId="3DFC9FF9"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4DAAEF16" w14:textId="6004F9A1" w:rsidR="00CF04C2" w:rsidRPr="00B673EB" w:rsidRDefault="00CF04C2" w:rsidP="00CF04C2">
            <w:pPr>
              <w:jc w:val="center"/>
              <w:rPr>
                <w:sz w:val="16"/>
                <w:szCs w:val="16"/>
              </w:rPr>
            </w:pPr>
            <w:r w:rsidRPr="00B673EB">
              <w:rPr>
                <w:rFonts w:hint="eastAsia"/>
                <w:sz w:val="16"/>
                <w:szCs w:val="16"/>
              </w:rPr>
              <w:t>95.24%</w:t>
            </w:r>
          </w:p>
        </w:tc>
        <w:tc>
          <w:tcPr>
            <w:tcW w:w="1694" w:type="dxa"/>
            <w:vAlign w:val="center"/>
          </w:tcPr>
          <w:p w14:paraId="31A3100F" w14:textId="36E8F72A" w:rsidR="00CF04C2" w:rsidRPr="00B673EB" w:rsidRDefault="00CF04C2" w:rsidP="00CF04C2">
            <w:pPr>
              <w:jc w:val="center"/>
              <w:rPr>
                <w:sz w:val="16"/>
                <w:szCs w:val="16"/>
              </w:rPr>
            </w:pPr>
            <w:r w:rsidRPr="00B673EB">
              <w:rPr>
                <w:rFonts w:hint="eastAsia"/>
                <w:sz w:val="16"/>
                <w:szCs w:val="16"/>
              </w:rPr>
              <w:t>-</w:t>
            </w:r>
          </w:p>
        </w:tc>
      </w:tr>
      <w:tr w:rsidR="00CF04C2" w:rsidRPr="00480BA6" w14:paraId="5B187D7C" w14:textId="77777777" w:rsidTr="004D2724">
        <w:tblPrEx>
          <w:jc w:val="left"/>
        </w:tblPrEx>
        <w:trPr>
          <w:trHeight w:hRule="exact" w:val="283"/>
        </w:trPr>
        <w:tc>
          <w:tcPr>
            <w:tcW w:w="0" w:type="auto"/>
            <w:vMerge/>
            <w:shd w:val="clear" w:color="auto" w:fill="9CC2E5" w:themeFill="accent1" w:themeFillTint="99"/>
            <w:vAlign w:val="center"/>
          </w:tcPr>
          <w:p w14:paraId="79AE6737" w14:textId="35DD1B7C" w:rsidR="00CF04C2" w:rsidRPr="00B673EB" w:rsidRDefault="00CF04C2" w:rsidP="00CF04C2">
            <w:pPr>
              <w:jc w:val="center"/>
              <w:rPr>
                <w:sz w:val="16"/>
                <w:szCs w:val="16"/>
              </w:rPr>
            </w:pPr>
          </w:p>
        </w:tc>
        <w:tc>
          <w:tcPr>
            <w:tcW w:w="1859" w:type="dxa"/>
            <w:vAlign w:val="center"/>
          </w:tcPr>
          <w:p w14:paraId="3C63F422" w14:textId="31E091D2"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(10_8_4)</w:t>
            </w:r>
          </w:p>
        </w:tc>
        <w:tc>
          <w:tcPr>
            <w:tcW w:w="1276" w:type="dxa"/>
            <w:vAlign w:val="center"/>
          </w:tcPr>
          <w:p w14:paraId="0249EE73" w14:textId="44E44860"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694D6DDE" w14:textId="1F91D998"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5A7CD16A" w14:textId="39E98F3F" w:rsidR="00CF04C2" w:rsidRPr="00B673EB" w:rsidRDefault="00CF04C2" w:rsidP="00CF04C2">
            <w:pPr>
              <w:jc w:val="center"/>
              <w:rPr>
                <w:sz w:val="16"/>
                <w:szCs w:val="16"/>
              </w:rPr>
            </w:pPr>
            <w:r w:rsidRPr="00B673EB">
              <w:rPr>
                <w:rFonts w:hint="eastAsia"/>
                <w:sz w:val="16"/>
                <w:szCs w:val="16"/>
              </w:rPr>
              <w:t>91.82%</w:t>
            </w:r>
          </w:p>
        </w:tc>
        <w:tc>
          <w:tcPr>
            <w:tcW w:w="1694" w:type="dxa"/>
            <w:vAlign w:val="center"/>
          </w:tcPr>
          <w:p w14:paraId="017AB258" w14:textId="225ECAF8" w:rsidR="00CF04C2" w:rsidRPr="00B673EB" w:rsidRDefault="00CF04C2" w:rsidP="00CF04C2">
            <w:pPr>
              <w:jc w:val="center"/>
              <w:rPr>
                <w:sz w:val="16"/>
                <w:szCs w:val="16"/>
              </w:rPr>
            </w:pPr>
            <w:r w:rsidRPr="00B673EB">
              <w:rPr>
                <w:rFonts w:hint="eastAsia"/>
                <w:sz w:val="16"/>
                <w:szCs w:val="16"/>
              </w:rPr>
              <w:t>9.50%</w:t>
            </w:r>
          </w:p>
        </w:tc>
      </w:tr>
      <w:tr w:rsidR="00CF04C2" w:rsidRPr="00480BA6" w14:paraId="5E0BA724" w14:textId="77777777" w:rsidTr="004D2724">
        <w:tblPrEx>
          <w:jc w:val="left"/>
        </w:tblPrEx>
        <w:trPr>
          <w:trHeight w:hRule="exact" w:val="283"/>
        </w:trPr>
        <w:tc>
          <w:tcPr>
            <w:tcW w:w="0" w:type="auto"/>
            <w:vMerge/>
            <w:shd w:val="clear" w:color="auto" w:fill="9CC2E5" w:themeFill="accent1" w:themeFillTint="99"/>
            <w:vAlign w:val="center"/>
          </w:tcPr>
          <w:p w14:paraId="5592DBA2" w14:textId="71C64EEB" w:rsidR="00CF04C2" w:rsidRPr="00B673EB" w:rsidRDefault="00CF04C2" w:rsidP="00CF04C2">
            <w:pPr>
              <w:jc w:val="center"/>
              <w:rPr>
                <w:sz w:val="16"/>
                <w:szCs w:val="16"/>
              </w:rPr>
            </w:pPr>
          </w:p>
        </w:tc>
        <w:tc>
          <w:tcPr>
            <w:tcW w:w="1859" w:type="dxa"/>
            <w:vAlign w:val="center"/>
          </w:tcPr>
          <w:p w14:paraId="7C581FD9" w14:textId="1895B16A" w:rsidR="00CF04C2" w:rsidRPr="00B673EB" w:rsidRDefault="00CF04C2" w:rsidP="00CF04C2">
            <w:pPr>
              <w:jc w:val="center"/>
              <w:rPr>
                <w:sz w:val="16"/>
                <w:szCs w:val="16"/>
              </w:rPr>
            </w:pPr>
            <w:r w:rsidRPr="00B673EB">
              <w:rPr>
                <w:rFonts w:hint="eastAsia"/>
                <w:sz w:val="16"/>
                <w:szCs w:val="16"/>
              </w:rPr>
              <w:t>R15/16CDRX</w:t>
            </w:r>
            <w:r w:rsidR="00205C4D" w:rsidRPr="00B673EB">
              <w:rPr>
                <w:sz w:val="16"/>
                <w:szCs w:val="16"/>
              </w:rPr>
              <w:t xml:space="preserve"> (16_14_4)</w:t>
            </w:r>
          </w:p>
        </w:tc>
        <w:tc>
          <w:tcPr>
            <w:tcW w:w="1276" w:type="dxa"/>
            <w:vAlign w:val="center"/>
          </w:tcPr>
          <w:p w14:paraId="20F37BB7" w14:textId="04B95B34"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37DDDE05" w14:textId="3955504B"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559B24AE" w14:textId="50294418" w:rsidR="00CF04C2" w:rsidRPr="00B673EB" w:rsidRDefault="00CF04C2" w:rsidP="00CF04C2">
            <w:pPr>
              <w:jc w:val="center"/>
              <w:rPr>
                <w:sz w:val="16"/>
                <w:szCs w:val="16"/>
              </w:rPr>
            </w:pPr>
            <w:r w:rsidRPr="00B673EB">
              <w:rPr>
                <w:rFonts w:hint="eastAsia"/>
                <w:sz w:val="16"/>
                <w:szCs w:val="16"/>
              </w:rPr>
              <w:t>93.53%</w:t>
            </w:r>
          </w:p>
        </w:tc>
        <w:tc>
          <w:tcPr>
            <w:tcW w:w="1694" w:type="dxa"/>
            <w:vAlign w:val="center"/>
          </w:tcPr>
          <w:p w14:paraId="3BDB1043" w14:textId="299D553A" w:rsidR="00CF04C2" w:rsidRPr="00B673EB" w:rsidRDefault="00CF04C2" w:rsidP="00CF04C2">
            <w:pPr>
              <w:jc w:val="center"/>
              <w:rPr>
                <w:sz w:val="16"/>
                <w:szCs w:val="16"/>
              </w:rPr>
            </w:pPr>
            <w:r w:rsidRPr="00B673EB">
              <w:rPr>
                <w:rFonts w:hint="eastAsia"/>
                <w:sz w:val="16"/>
                <w:szCs w:val="16"/>
              </w:rPr>
              <w:t>5.96%</w:t>
            </w:r>
          </w:p>
        </w:tc>
      </w:tr>
      <w:tr w:rsidR="00CF04C2" w:rsidRPr="00480BA6" w14:paraId="1B716A2C" w14:textId="77777777" w:rsidTr="004D2724">
        <w:tblPrEx>
          <w:jc w:val="left"/>
        </w:tblPrEx>
        <w:trPr>
          <w:trHeight w:hRule="exact" w:val="283"/>
        </w:trPr>
        <w:tc>
          <w:tcPr>
            <w:tcW w:w="0" w:type="auto"/>
            <w:vMerge/>
            <w:shd w:val="clear" w:color="auto" w:fill="9CC2E5" w:themeFill="accent1" w:themeFillTint="99"/>
            <w:vAlign w:val="center"/>
          </w:tcPr>
          <w:p w14:paraId="0017F0E4" w14:textId="4E89CD67" w:rsidR="00CF04C2" w:rsidRPr="00B673EB" w:rsidRDefault="00CF04C2" w:rsidP="00CF04C2">
            <w:pPr>
              <w:jc w:val="center"/>
              <w:rPr>
                <w:sz w:val="16"/>
                <w:szCs w:val="16"/>
              </w:rPr>
            </w:pPr>
          </w:p>
        </w:tc>
        <w:tc>
          <w:tcPr>
            <w:tcW w:w="1859" w:type="dxa"/>
            <w:vAlign w:val="center"/>
          </w:tcPr>
          <w:p w14:paraId="3D372D38" w14:textId="4EF710D6" w:rsidR="00CF04C2" w:rsidRPr="00B673EB" w:rsidRDefault="00CF04C2" w:rsidP="00CF04C2">
            <w:pPr>
              <w:jc w:val="center"/>
              <w:rPr>
                <w:sz w:val="16"/>
                <w:szCs w:val="16"/>
              </w:rPr>
            </w:pPr>
            <w:proofErr w:type="spellStart"/>
            <w:r w:rsidRPr="00B673EB">
              <w:rPr>
                <w:rFonts w:hint="eastAsia"/>
                <w:sz w:val="16"/>
                <w:szCs w:val="16"/>
              </w:rPr>
              <w:t>eCDRX</w:t>
            </w:r>
            <w:proofErr w:type="spellEnd"/>
            <w:r w:rsidR="00205C4D" w:rsidRPr="00B673EB">
              <w:rPr>
                <w:sz w:val="16"/>
                <w:szCs w:val="16"/>
              </w:rPr>
              <w:t xml:space="preserve"> (16_8_4)</w:t>
            </w:r>
          </w:p>
        </w:tc>
        <w:tc>
          <w:tcPr>
            <w:tcW w:w="1276" w:type="dxa"/>
            <w:vAlign w:val="center"/>
          </w:tcPr>
          <w:p w14:paraId="7619A389" w14:textId="55EC8293"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50A3B18F" w14:textId="18F6304E"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32DF9F48" w14:textId="5A262F40" w:rsidR="00CF04C2" w:rsidRPr="00B673EB" w:rsidRDefault="00CF04C2" w:rsidP="00CF04C2">
            <w:pPr>
              <w:jc w:val="center"/>
              <w:rPr>
                <w:sz w:val="16"/>
                <w:szCs w:val="16"/>
              </w:rPr>
            </w:pPr>
            <w:r w:rsidRPr="00B673EB">
              <w:rPr>
                <w:rFonts w:hint="eastAsia"/>
                <w:sz w:val="16"/>
                <w:szCs w:val="16"/>
              </w:rPr>
              <w:t>91.97%</w:t>
            </w:r>
          </w:p>
        </w:tc>
        <w:tc>
          <w:tcPr>
            <w:tcW w:w="1694" w:type="dxa"/>
            <w:vAlign w:val="center"/>
          </w:tcPr>
          <w:p w14:paraId="47EE48F3" w14:textId="13DB5057" w:rsidR="00CF04C2" w:rsidRPr="00B673EB" w:rsidRDefault="00CF04C2" w:rsidP="00CF04C2">
            <w:pPr>
              <w:jc w:val="center"/>
              <w:rPr>
                <w:sz w:val="16"/>
                <w:szCs w:val="16"/>
              </w:rPr>
            </w:pPr>
            <w:r w:rsidRPr="00B673EB">
              <w:rPr>
                <w:rFonts w:hint="eastAsia"/>
                <w:sz w:val="16"/>
                <w:szCs w:val="16"/>
              </w:rPr>
              <w:t>31.30%</w:t>
            </w:r>
          </w:p>
        </w:tc>
      </w:tr>
      <w:tr w:rsidR="00CF04C2" w:rsidRPr="00480BA6" w14:paraId="7D7F0B6F" w14:textId="77777777" w:rsidTr="004D2724">
        <w:tblPrEx>
          <w:jc w:val="left"/>
        </w:tblPrEx>
        <w:trPr>
          <w:trHeight w:hRule="exact" w:val="283"/>
        </w:trPr>
        <w:tc>
          <w:tcPr>
            <w:tcW w:w="0" w:type="auto"/>
            <w:vMerge/>
            <w:shd w:val="clear" w:color="auto" w:fill="9CC2E5" w:themeFill="accent1" w:themeFillTint="99"/>
            <w:vAlign w:val="center"/>
          </w:tcPr>
          <w:p w14:paraId="6902CFEE" w14:textId="37A13DA2" w:rsidR="00CF04C2" w:rsidRPr="00B673EB" w:rsidRDefault="00CF04C2" w:rsidP="00CF04C2">
            <w:pPr>
              <w:jc w:val="center"/>
              <w:rPr>
                <w:sz w:val="16"/>
                <w:szCs w:val="16"/>
              </w:rPr>
            </w:pPr>
          </w:p>
        </w:tc>
        <w:tc>
          <w:tcPr>
            <w:tcW w:w="1859" w:type="dxa"/>
            <w:vAlign w:val="center"/>
          </w:tcPr>
          <w:p w14:paraId="2AD5A2EA" w14:textId="63EFF8BE" w:rsidR="00CF04C2" w:rsidRPr="00B673EB" w:rsidRDefault="00CF04C2" w:rsidP="00CF04C2">
            <w:pPr>
              <w:jc w:val="center"/>
              <w:rPr>
                <w:sz w:val="16"/>
                <w:szCs w:val="16"/>
              </w:rPr>
            </w:pPr>
            <w:r w:rsidRPr="00B673EB">
              <w:rPr>
                <w:rFonts w:hint="eastAsia"/>
                <w:sz w:val="16"/>
                <w:szCs w:val="16"/>
              </w:rPr>
              <w:t>R17 PDCCH skipping</w:t>
            </w:r>
          </w:p>
        </w:tc>
        <w:tc>
          <w:tcPr>
            <w:tcW w:w="1276" w:type="dxa"/>
            <w:vAlign w:val="center"/>
          </w:tcPr>
          <w:p w14:paraId="5803BDDD" w14:textId="6D5A3371" w:rsidR="00CF04C2" w:rsidRPr="00B673EB" w:rsidRDefault="00CF04C2" w:rsidP="00CF04C2">
            <w:pPr>
              <w:jc w:val="center"/>
              <w:rPr>
                <w:sz w:val="16"/>
                <w:szCs w:val="16"/>
              </w:rPr>
            </w:pPr>
            <w:r w:rsidRPr="00B673EB">
              <w:rPr>
                <w:rFonts w:hint="eastAsia"/>
                <w:sz w:val="16"/>
                <w:szCs w:val="16"/>
              </w:rPr>
              <w:t>13</w:t>
            </w:r>
          </w:p>
        </w:tc>
        <w:tc>
          <w:tcPr>
            <w:tcW w:w="1559" w:type="dxa"/>
            <w:vAlign w:val="center"/>
          </w:tcPr>
          <w:p w14:paraId="2297BC8D" w14:textId="37A7D8C2" w:rsidR="00CF04C2" w:rsidRPr="00B673EB" w:rsidRDefault="00CF04C2" w:rsidP="00CF04C2">
            <w:pPr>
              <w:jc w:val="center"/>
              <w:rPr>
                <w:sz w:val="16"/>
                <w:szCs w:val="16"/>
              </w:rPr>
            </w:pPr>
            <w:r w:rsidRPr="00B673EB">
              <w:rPr>
                <w:rFonts w:hint="eastAsia"/>
                <w:sz w:val="16"/>
                <w:szCs w:val="16"/>
              </w:rPr>
              <w:t>13</w:t>
            </w:r>
          </w:p>
        </w:tc>
        <w:tc>
          <w:tcPr>
            <w:tcW w:w="1984" w:type="dxa"/>
            <w:vAlign w:val="center"/>
          </w:tcPr>
          <w:p w14:paraId="32292AF7" w14:textId="05EF7EA0" w:rsidR="00CF04C2" w:rsidRPr="00B673EB" w:rsidRDefault="00CF04C2" w:rsidP="00CF04C2">
            <w:pPr>
              <w:jc w:val="center"/>
              <w:rPr>
                <w:sz w:val="16"/>
                <w:szCs w:val="16"/>
              </w:rPr>
            </w:pPr>
            <w:r w:rsidRPr="00B673EB">
              <w:rPr>
                <w:rFonts w:hint="eastAsia"/>
                <w:sz w:val="16"/>
                <w:szCs w:val="16"/>
              </w:rPr>
              <w:t>92.67%</w:t>
            </w:r>
          </w:p>
        </w:tc>
        <w:tc>
          <w:tcPr>
            <w:tcW w:w="1694" w:type="dxa"/>
            <w:vAlign w:val="center"/>
          </w:tcPr>
          <w:p w14:paraId="706212FB" w14:textId="5FA5CAE8" w:rsidR="00CF04C2" w:rsidRPr="00B673EB" w:rsidRDefault="00CF04C2" w:rsidP="00CF04C2">
            <w:pPr>
              <w:jc w:val="center"/>
              <w:rPr>
                <w:sz w:val="16"/>
                <w:szCs w:val="16"/>
              </w:rPr>
            </w:pPr>
            <w:r w:rsidRPr="00B673EB">
              <w:rPr>
                <w:rFonts w:hint="eastAsia"/>
                <w:sz w:val="16"/>
                <w:szCs w:val="16"/>
              </w:rPr>
              <w:t>48.48%</w:t>
            </w:r>
          </w:p>
        </w:tc>
      </w:tr>
    </w:tbl>
    <w:p w14:paraId="3BD37D3C" w14:textId="77777777" w:rsidR="00BD2EEA" w:rsidRDefault="00BD2EEA" w:rsidP="00BD2EEA">
      <w:pPr>
        <w:spacing w:before="120" w:after="120" w:line="276" w:lineRule="auto"/>
        <w:rPr>
          <w:b/>
          <w:bCs/>
          <w:u w:val="single"/>
        </w:rPr>
      </w:pPr>
    </w:p>
    <w:p w14:paraId="3B7832B3" w14:textId="77777777" w:rsidR="00BD2EEA" w:rsidRPr="00AA46B4" w:rsidRDefault="00BD2EEA" w:rsidP="00BD2EEA">
      <w:pPr>
        <w:spacing w:before="120" w:after="120" w:line="276" w:lineRule="auto"/>
        <w:rPr>
          <w:b/>
          <w:bCs/>
          <w:u w:val="single"/>
        </w:rPr>
      </w:pPr>
      <w:r>
        <w:rPr>
          <w:b/>
          <w:bCs/>
          <w:u w:val="single"/>
        </w:rPr>
        <w:t>DU</w:t>
      </w:r>
      <w:r w:rsidRPr="00AA46B4">
        <w:rPr>
          <w:b/>
          <w:bCs/>
          <w:u w:val="single"/>
        </w:rPr>
        <w:t xml:space="preserve">, </w:t>
      </w:r>
      <w:r>
        <w:rPr>
          <w:b/>
          <w:bCs/>
          <w:u w:val="single"/>
        </w:rPr>
        <w:t>VR/AR</w:t>
      </w:r>
      <w:r w:rsidRPr="00AA46B4">
        <w:rPr>
          <w:b/>
          <w:bCs/>
          <w:u w:val="single"/>
        </w:rPr>
        <w:t xml:space="preserve">, </w:t>
      </w:r>
      <w:r>
        <w:rPr>
          <w:b/>
          <w:bCs/>
          <w:u w:val="single"/>
        </w:rPr>
        <w:t>45</w:t>
      </w:r>
      <w:r w:rsidRPr="00AA46B4">
        <w:rPr>
          <w:b/>
          <w:bCs/>
          <w:u w:val="single"/>
        </w:rPr>
        <w:t>Mbps, 1</w:t>
      </w:r>
      <w:r>
        <w:rPr>
          <w:b/>
          <w:bCs/>
          <w:u w:val="single"/>
        </w:rPr>
        <w:t>0</w:t>
      </w:r>
      <w:r w:rsidRPr="00AA46B4">
        <w:rPr>
          <w:b/>
          <w:bCs/>
          <w:u w:val="single"/>
        </w:rPr>
        <w:t>ms PDB, 100MHz bandwidth, DDDSU TDD format</w:t>
      </w:r>
    </w:p>
    <w:p w14:paraId="0D3DD6F2" w14:textId="1BD0DDF4" w:rsidR="00BD2EEA" w:rsidRDefault="004F4BF5" w:rsidP="004F4BF5">
      <w:pPr>
        <w:spacing w:before="120" w:after="120" w:line="276" w:lineRule="auto"/>
        <w:jc w:val="center"/>
      </w:pPr>
      <w:bookmarkStart w:id="54" w:name="_Ref80046959"/>
      <w:r>
        <w:t xml:space="preserve">Table </w:t>
      </w:r>
      <w:fldSimple w:instr=" SEQ Table \* ARABIC ">
        <w:r w:rsidR="00FC3309">
          <w:rPr>
            <w:noProof/>
          </w:rPr>
          <w:t>68</w:t>
        </w:r>
      </w:fldSimple>
      <w:bookmarkEnd w:id="54"/>
      <w:r>
        <w:t xml:space="preserve"> Power consumption results of VR/AR (45Mbps) application in FR2</w:t>
      </w:r>
      <w:r w:rsidR="00C52B9C">
        <w:t xml:space="preserve"> DL</w:t>
      </w:r>
      <w:r>
        <w:t xml:space="preserve"> Dense Urban scenario</w:t>
      </w:r>
    </w:p>
    <w:tbl>
      <w:tblPr>
        <w:tblStyle w:val="aa"/>
        <w:tblW w:w="0" w:type="auto"/>
        <w:jc w:val="center"/>
        <w:tblLayout w:type="fixed"/>
        <w:tblLook w:val="04A0" w:firstRow="1" w:lastRow="0" w:firstColumn="1" w:lastColumn="0" w:noHBand="0" w:noVBand="1"/>
      </w:tblPr>
      <w:tblGrid>
        <w:gridCol w:w="704"/>
        <w:gridCol w:w="1843"/>
        <w:gridCol w:w="1417"/>
        <w:gridCol w:w="1560"/>
        <w:gridCol w:w="1701"/>
        <w:gridCol w:w="1835"/>
      </w:tblGrid>
      <w:tr w:rsidR="00E37CF7" w14:paraId="561F4B8E" w14:textId="77777777" w:rsidTr="00CC284F">
        <w:trPr>
          <w:trHeight w:val="850"/>
          <w:jc w:val="center"/>
        </w:trPr>
        <w:tc>
          <w:tcPr>
            <w:tcW w:w="704" w:type="dxa"/>
            <w:shd w:val="clear" w:color="auto" w:fill="9CC2E5" w:themeFill="accent1" w:themeFillTint="99"/>
            <w:vAlign w:val="center"/>
          </w:tcPr>
          <w:p w14:paraId="186BB432"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72A4E362"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231D4608" w14:textId="77777777" w:rsidR="00BD2EEA" w:rsidRPr="00B673EB" w:rsidRDefault="00BD2EEA"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60" w:type="dxa"/>
            <w:shd w:val="clear" w:color="auto" w:fill="9CC2E5" w:themeFill="accent1" w:themeFillTint="99"/>
            <w:vAlign w:val="center"/>
          </w:tcPr>
          <w:p w14:paraId="68B3BCBC"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701" w:type="dxa"/>
            <w:shd w:val="clear" w:color="auto" w:fill="9CC2E5" w:themeFill="accent1" w:themeFillTint="99"/>
            <w:vAlign w:val="center"/>
          </w:tcPr>
          <w:p w14:paraId="525C749A"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835" w:type="dxa"/>
            <w:shd w:val="clear" w:color="auto" w:fill="9CC2E5" w:themeFill="accent1" w:themeFillTint="99"/>
            <w:vAlign w:val="center"/>
          </w:tcPr>
          <w:p w14:paraId="4698270F" w14:textId="77777777" w:rsidR="00BD2EEA" w:rsidRPr="00B673EB" w:rsidRDefault="00BD2EEA"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CF04C2" w:rsidRPr="00316060" w14:paraId="78EC6C09" w14:textId="77777777" w:rsidTr="00CC284F">
        <w:tblPrEx>
          <w:jc w:val="left"/>
        </w:tblPrEx>
        <w:trPr>
          <w:trHeight w:hRule="exact" w:val="283"/>
        </w:trPr>
        <w:tc>
          <w:tcPr>
            <w:tcW w:w="704" w:type="dxa"/>
            <w:vMerge w:val="restart"/>
            <w:shd w:val="clear" w:color="auto" w:fill="9CC2E5" w:themeFill="accent1" w:themeFillTint="99"/>
            <w:vAlign w:val="center"/>
          </w:tcPr>
          <w:p w14:paraId="09A27004" w14:textId="0B8F8E31" w:rsidR="00CF04C2" w:rsidRPr="00B673EB" w:rsidRDefault="00CF04C2" w:rsidP="00CF04C2">
            <w:pPr>
              <w:jc w:val="center"/>
              <w:rPr>
                <w:sz w:val="16"/>
                <w:szCs w:val="16"/>
              </w:rPr>
            </w:pPr>
            <w:r w:rsidRPr="00B673EB">
              <w:rPr>
                <w:rFonts w:hint="eastAsia"/>
                <w:sz w:val="16"/>
                <w:szCs w:val="16"/>
              </w:rPr>
              <w:t>vivo</w:t>
            </w:r>
          </w:p>
        </w:tc>
        <w:tc>
          <w:tcPr>
            <w:tcW w:w="1843" w:type="dxa"/>
            <w:vAlign w:val="center"/>
          </w:tcPr>
          <w:p w14:paraId="730BC4B6" w14:textId="6DB8E503" w:rsidR="00CF04C2" w:rsidRPr="00B673EB" w:rsidRDefault="00CF04C2" w:rsidP="00CF04C2">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00842305" w14:textId="69369D3F"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6840395A" w14:textId="6F3B6F26"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02E516EE" w14:textId="5623E8E8"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29AD5040" w14:textId="3AAAFFE5" w:rsidR="00CF04C2" w:rsidRPr="00B673EB" w:rsidRDefault="00CF04C2" w:rsidP="00CF04C2">
            <w:pPr>
              <w:jc w:val="center"/>
              <w:rPr>
                <w:sz w:val="16"/>
                <w:szCs w:val="16"/>
              </w:rPr>
            </w:pPr>
            <w:r w:rsidRPr="00B673EB">
              <w:rPr>
                <w:rFonts w:hint="eastAsia"/>
                <w:sz w:val="16"/>
                <w:szCs w:val="16"/>
              </w:rPr>
              <w:t>-</w:t>
            </w:r>
          </w:p>
        </w:tc>
      </w:tr>
      <w:tr w:rsidR="00CF04C2" w:rsidRPr="00316060" w14:paraId="3E89FB7C" w14:textId="77777777" w:rsidTr="00CC284F">
        <w:tblPrEx>
          <w:jc w:val="left"/>
        </w:tblPrEx>
        <w:trPr>
          <w:trHeight w:hRule="exact" w:val="283"/>
        </w:trPr>
        <w:tc>
          <w:tcPr>
            <w:tcW w:w="704" w:type="dxa"/>
            <w:vMerge/>
            <w:shd w:val="clear" w:color="auto" w:fill="9CC2E5" w:themeFill="accent1" w:themeFillTint="99"/>
            <w:vAlign w:val="center"/>
          </w:tcPr>
          <w:p w14:paraId="20F97C60" w14:textId="376F04A7" w:rsidR="00CF04C2" w:rsidRPr="00B673EB" w:rsidRDefault="00CF04C2" w:rsidP="00CF04C2">
            <w:pPr>
              <w:jc w:val="center"/>
              <w:rPr>
                <w:sz w:val="16"/>
                <w:szCs w:val="16"/>
              </w:rPr>
            </w:pPr>
          </w:p>
        </w:tc>
        <w:tc>
          <w:tcPr>
            <w:tcW w:w="1843" w:type="dxa"/>
            <w:vAlign w:val="center"/>
          </w:tcPr>
          <w:p w14:paraId="1147AC82" w14:textId="519CDB54" w:rsidR="00CF04C2" w:rsidRPr="00B673EB" w:rsidRDefault="00CF04C2" w:rsidP="00CF04C2">
            <w:pPr>
              <w:jc w:val="center"/>
              <w:rPr>
                <w:sz w:val="16"/>
                <w:szCs w:val="16"/>
              </w:rPr>
            </w:pPr>
            <w:r w:rsidRPr="00B673EB">
              <w:rPr>
                <w:rFonts w:hint="eastAsia"/>
                <w:sz w:val="16"/>
                <w:szCs w:val="16"/>
              </w:rPr>
              <w:t>R15/16CDRX</w:t>
            </w:r>
            <w:r w:rsidR="00BD58E6" w:rsidRPr="00B673EB">
              <w:rPr>
                <w:sz w:val="16"/>
                <w:szCs w:val="16"/>
              </w:rPr>
              <w:t xml:space="preserve"> (10_8_4)</w:t>
            </w:r>
          </w:p>
        </w:tc>
        <w:tc>
          <w:tcPr>
            <w:tcW w:w="1417" w:type="dxa"/>
            <w:vAlign w:val="center"/>
          </w:tcPr>
          <w:p w14:paraId="315A7D52" w14:textId="4A8EBC3D"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77867E17" w14:textId="60D84427"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7DA0273F" w14:textId="63BB7DC2"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040E9580" w14:textId="2AD46367" w:rsidR="00CF04C2" w:rsidRPr="00B673EB" w:rsidRDefault="00CF04C2" w:rsidP="00CF04C2">
            <w:pPr>
              <w:jc w:val="center"/>
              <w:rPr>
                <w:sz w:val="16"/>
                <w:szCs w:val="16"/>
              </w:rPr>
            </w:pPr>
            <w:r w:rsidRPr="00B673EB">
              <w:rPr>
                <w:rFonts w:hint="eastAsia"/>
                <w:sz w:val="16"/>
                <w:szCs w:val="16"/>
              </w:rPr>
              <w:t>9.20%</w:t>
            </w:r>
          </w:p>
        </w:tc>
      </w:tr>
      <w:tr w:rsidR="00CF04C2" w:rsidRPr="00316060" w14:paraId="1F89F192" w14:textId="77777777" w:rsidTr="00CC284F">
        <w:tblPrEx>
          <w:jc w:val="left"/>
        </w:tblPrEx>
        <w:trPr>
          <w:trHeight w:hRule="exact" w:val="283"/>
        </w:trPr>
        <w:tc>
          <w:tcPr>
            <w:tcW w:w="704" w:type="dxa"/>
            <w:vMerge/>
            <w:shd w:val="clear" w:color="auto" w:fill="9CC2E5" w:themeFill="accent1" w:themeFillTint="99"/>
            <w:vAlign w:val="center"/>
          </w:tcPr>
          <w:p w14:paraId="4E818F6D" w14:textId="0AA47AAF" w:rsidR="00CF04C2" w:rsidRPr="00B673EB" w:rsidRDefault="00CF04C2" w:rsidP="00CF04C2">
            <w:pPr>
              <w:jc w:val="center"/>
              <w:rPr>
                <w:sz w:val="16"/>
                <w:szCs w:val="16"/>
              </w:rPr>
            </w:pPr>
          </w:p>
        </w:tc>
        <w:tc>
          <w:tcPr>
            <w:tcW w:w="1843" w:type="dxa"/>
            <w:vAlign w:val="center"/>
          </w:tcPr>
          <w:p w14:paraId="43714635" w14:textId="3E24464E" w:rsidR="00CF04C2" w:rsidRPr="00B673EB" w:rsidRDefault="00CF04C2" w:rsidP="00CF04C2">
            <w:pPr>
              <w:jc w:val="center"/>
              <w:rPr>
                <w:sz w:val="16"/>
                <w:szCs w:val="16"/>
              </w:rPr>
            </w:pPr>
            <w:r w:rsidRPr="00B673EB">
              <w:rPr>
                <w:rFonts w:hint="eastAsia"/>
                <w:sz w:val="16"/>
                <w:szCs w:val="16"/>
              </w:rPr>
              <w:t>R15/16CDRX</w:t>
            </w:r>
            <w:r w:rsidR="00BD58E6" w:rsidRPr="00B673EB">
              <w:rPr>
                <w:sz w:val="16"/>
                <w:szCs w:val="16"/>
              </w:rPr>
              <w:t xml:space="preserve"> (16_14_4)</w:t>
            </w:r>
          </w:p>
        </w:tc>
        <w:tc>
          <w:tcPr>
            <w:tcW w:w="1417" w:type="dxa"/>
            <w:vAlign w:val="center"/>
          </w:tcPr>
          <w:p w14:paraId="4713C558" w14:textId="24B22999"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5C86A3A6" w14:textId="61F2865B"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3440F99D" w14:textId="30193E9B"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3BB4BB80" w14:textId="53838937" w:rsidR="00CF04C2" w:rsidRPr="00B673EB" w:rsidRDefault="00CF04C2" w:rsidP="00CF04C2">
            <w:pPr>
              <w:jc w:val="center"/>
              <w:rPr>
                <w:sz w:val="16"/>
                <w:szCs w:val="16"/>
              </w:rPr>
            </w:pPr>
            <w:r w:rsidRPr="00B673EB">
              <w:rPr>
                <w:rFonts w:hint="eastAsia"/>
                <w:sz w:val="16"/>
                <w:szCs w:val="16"/>
              </w:rPr>
              <w:t>6.06%</w:t>
            </w:r>
          </w:p>
        </w:tc>
      </w:tr>
      <w:tr w:rsidR="00CF04C2" w:rsidRPr="00316060" w14:paraId="622AE27E" w14:textId="77777777" w:rsidTr="00CC284F">
        <w:tblPrEx>
          <w:jc w:val="left"/>
        </w:tblPrEx>
        <w:trPr>
          <w:trHeight w:hRule="exact" w:val="283"/>
        </w:trPr>
        <w:tc>
          <w:tcPr>
            <w:tcW w:w="704" w:type="dxa"/>
            <w:vMerge/>
            <w:shd w:val="clear" w:color="auto" w:fill="9CC2E5" w:themeFill="accent1" w:themeFillTint="99"/>
            <w:vAlign w:val="center"/>
          </w:tcPr>
          <w:p w14:paraId="0A05403D" w14:textId="3A0EBAC5" w:rsidR="00CF04C2" w:rsidRPr="00B673EB" w:rsidRDefault="00CF04C2" w:rsidP="00CF04C2">
            <w:pPr>
              <w:jc w:val="center"/>
              <w:rPr>
                <w:sz w:val="16"/>
                <w:szCs w:val="16"/>
              </w:rPr>
            </w:pPr>
          </w:p>
        </w:tc>
        <w:tc>
          <w:tcPr>
            <w:tcW w:w="1843" w:type="dxa"/>
            <w:vAlign w:val="center"/>
          </w:tcPr>
          <w:p w14:paraId="2FDBE8B0" w14:textId="36B8BC7F" w:rsidR="00CF04C2" w:rsidRPr="00B673EB" w:rsidRDefault="00CF04C2" w:rsidP="00CF04C2">
            <w:pPr>
              <w:jc w:val="center"/>
              <w:rPr>
                <w:sz w:val="16"/>
                <w:szCs w:val="16"/>
              </w:rPr>
            </w:pPr>
            <w:proofErr w:type="spellStart"/>
            <w:r w:rsidRPr="00B673EB">
              <w:rPr>
                <w:rFonts w:hint="eastAsia"/>
                <w:sz w:val="16"/>
                <w:szCs w:val="16"/>
              </w:rPr>
              <w:t>eCDRX</w:t>
            </w:r>
            <w:proofErr w:type="spellEnd"/>
            <w:r w:rsidR="00BD58E6" w:rsidRPr="00B673EB">
              <w:rPr>
                <w:sz w:val="16"/>
                <w:szCs w:val="16"/>
              </w:rPr>
              <w:t xml:space="preserve"> (16_8_4)</w:t>
            </w:r>
          </w:p>
        </w:tc>
        <w:tc>
          <w:tcPr>
            <w:tcW w:w="1417" w:type="dxa"/>
            <w:vAlign w:val="center"/>
          </w:tcPr>
          <w:p w14:paraId="0A5E4D78" w14:textId="3F640B79"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5ECE9BB4" w14:textId="7C190249"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3738418D" w14:textId="6679A8D9"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04378D0D" w14:textId="644F7043" w:rsidR="00CF04C2" w:rsidRPr="00B673EB" w:rsidRDefault="00CF04C2" w:rsidP="00CF04C2">
            <w:pPr>
              <w:jc w:val="center"/>
              <w:rPr>
                <w:sz w:val="16"/>
                <w:szCs w:val="16"/>
              </w:rPr>
            </w:pPr>
            <w:r w:rsidRPr="00B673EB">
              <w:rPr>
                <w:rFonts w:hint="eastAsia"/>
                <w:sz w:val="16"/>
                <w:szCs w:val="16"/>
              </w:rPr>
              <w:t>28.57%</w:t>
            </w:r>
          </w:p>
        </w:tc>
      </w:tr>
      <w:tr w:rsidR="00CF04C2" w:rsidRPr="00316060" w14:paraId="3AA22E7F" w14:textId="77777777" w:rsidTr="00CC284F">
        <w:tblPrEx>
          <w:jc w:val="left"/>
        </w:tblPrEx>
        <w:trPr>
          <w:trHeight w:hRule="exact" w:val="283"/>
        </w:trPr>
        <w:tc>
          <w:tcPr>
            <w:tcW w:w="704" w:type="dxa"/>
            <w:vMerge/>
            <w:shd w:val="clear" w:color="auto" w:fill="9CC2E5" w:themeFill="accent1" w:themeFillTint="99"/>
            <w:vAlign w:val="center"/>
          </w:tcPr>
          <w:p w14:paraId="223FF383" w14:textId="0D7577F2" w:rsidR="00CF04C2" w:rsidRPr="00B673EB" w:rsidRDefault="00CF04C2" w:rsidP="00CF04C2">
            <w:pPr>
              <w:jc w:val="center"/>
              <w:rPr>
                <w:sz w:val="16"/>
                <w:szCs w:val="16"/>
              </w:rPr>
            </w:pPr>
          </w:p>
        </w:tc>
        <w:tc>
          <w:tcPr>
            <w:tcW w:w="1843" w:type="dxa"/>
            <w:vAlign w:val="center"/>
          </w:tcPr>
          <w:p w14:paraId="2B8A3885" w14:textId="29DCB6EA" w:rsidR="00CF04C2" w:rsidRPr="00B673EB" w:rsidRDefault="00CF04C2" w:rsidP="00CF04C2">
            <w:pPr>
              <w:jc w:val="center"/>
              <w:rPr>
                <w:sz w:val="16"/>
                <w:szCs w:val="16"/>
              </w:rPr>
            </w:pPr>
            <w:r w:rsidRPr="00B673EB">
              <w:rPr>
                <w:rFonts w:hint="eastAsia"/>
                <w:sz w:val="16"/>
                <w:szCs w:val="16"/>
              </w:rPr>
              <w:t>R17 PDCCH skipping</w:t>
            </w:r>
          </w:p>
        </w:tc>
        <w:tc>
          <w:tcPr>
            <w:tcW w:w="1417" w:type="dxa"/>
            <w:vAlign w:val="center"/>
          </w:tcPr>
          <w:p w14:paraId="4D8CB1F2" w14:textId="1362045B" w:rsidR="00CF04C2" w:rsidRPr="00B673EB" w:rsidRDefault="00CF04C2" w:rsidP="00CF04C2">
            <w:pPr>
              <w:jc w:val="center"/>
              <w:rPr>
                <w:sz w:val="16"/>
                <w:szCs w:val="16"/>
              </w:rPr>
            </w:pPr>
            <w:r w:rsidRPr="00B673EB">
              <w:rPr>
                <w:rFonts w:hint="eastAsia"/>
                <w:sz w:val="16"/>
                <w:szCs w:val="16"/>
              </w:rPr>
              <w:t>4</w:t>
            </w:r>
          </w:p>
        </w:tc>
        <w:tc>
          <w:tcPr>
            <w:tcW w:w="1560" w:type="dxa"/>
            <w:vAlign w:val="center"/>
          </w:tcPr>
          <w:p w14:paraId="29937E63" w14:textId="324DC644"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1A645DE8" w14:textId="6CBBE2CF" w:rsidR="00CF04C2" w:rsidRPr="00B673EB" w:rsidRDefault="00CF04C2" w:rsidP="00CF04C2">
            <w:pPr>
              <w:jc w:val="center"/>
              <w:rPr>
                <w:sz w:val="16"/>
                <w:szCs w:val="16"/>
              </w:rPr>
            </w:pPr>
            <w:r w:rsidRPr="00B673EB">
              <w:rPr>
                <w:rFonts w:hint="eastAsia"/>
                <w:sz w:val="16"/>
                <w:szCs w:val="16"/>
              </w:rPr>
              <w:t>100.00%</w:t>
            </w:r>
          </w:p>
        </w:tc>
        <w:tc>
          <w:tcPr>
            <w:tcW w:w="1835" w:type="dxa"/>
            <w:vAlign w:val="center"/>
          </w:tcPr>
          <w:p w14:paraId="17733AC4" w14:textId="7EF923AB" w:rsidR="00CF04C2" w:rsidRPr="00B673EB" w:rsidRDefault="00CF04C2" w:rsidP="00CF04C2">
            <w:pPr>
              <w:jc w:val="center"/>
              <w:rPr>
                <w:sz w:val="16"/>
                <w:szCs w:val="16"/>
              </w:rPr>
            </w:pPr>
            <w:r w:rsidRPr="00B673EB">
              <w:rPr>
                <w:rFonts w:hint="eastAsia"/>
                <w:sz w:val="16"/>
                <w:szCs w:val="16"/>
              </w:rPr>
              <w:t>41.55%</w:t>
            </w:r>
          </w:p>
        </w:tc>
      </w:tr>
      <w:tr w:rsidR="00CF04C2" w:rsidRPr="00316060" w14:paraId="39B58710" w14:textId="77777777" w:rsidTr="00CC284F">
        <w:tblPrEx>
          <w:jc w:val="left"/>
        </w:tblPrEx>
        <w:trPr>
          <w:trHeight w:hRule="exact" w:val="283"/>
        </w:trPr>
        <w:tc>
          <w:tcPr>
            <w:tcW w:w="704" w:type="dxa"/>
            <w:vMerge/>
            <w:shd w:val="clear" w:color="auto" w:fill="9CC2E5" w:themeFill="accent1" w:themeFillTint="99"/>
            <w:vAlign w:val="center"/>
          </w:tcPr>
          <w:p w14:paraId="7ADE87F0" w14:textId="52170386" w:rsidR="00CF04C2" w:rsidRPr="00B673EB" w:rsidRDefault="00CF04C2" w:rsidP="00CF04C2">
            <w:pPr>
              <w:jc w:val="center"/>
              <w:rPr>
                <w:sz w:val="16"/>
                <w:szCs w:val="16"/>
              </w:rPr>
            </w:pPr>
          </w:p>
        </w:tc>
        <w:tc>
          <w:tcPr>
            <w:tcW w:w="1843" w:type="dxa"/>
            <w:vAlign w:val="center"/>
          </w:tcPr>
          <w:p w14:paraId="3B76ED90" w14:textId="63790C0A" w:rsidR="00CF04C2" w:rsidRPr="00B673EB" w:rsidRDefault="00CF04C2" w:rsidP="00CF04C2">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50945E9B" w14:textId="35CFC0DD"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66FE3D5E" w14:textId="7E26A0F8"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42852FEA" w14:textId="2AFA3D43" w:rsidR="00CF04C2" w:rsidRPr="00B673EB" w:rsidRDefault="00CF04C2" w:rsidP="00CF04C2">
            <w:pPr>
              <w:jc w:val="center"/>
              <w:rPr>
                <w:sz w:val="16"/>
                <w:szCs w:val="16"/>
              </w:rPr>
            </w:pPr>
            <w:r w:rsidRPr="00B673EB">
              <w:rPr>
                <w:rFonts w:hint="eastAsia"/>
                <w:sz w:val="16"/>
                <w:szCs w:val="16"/>
              </w:rPr>
              <w:t>93.25%</w:t>
            </w:r>
          </w:p>
        </w:tc>
        <w:tc>
          <w:tcPr>
            <w:tcW w:w="1835" w:type="dxa"/>
            <w:vAlign w:val="center"/>
          </w:tcPr>
          <w:p w14:paraId="0A8C0C03" w14:textId="5D0CEDDB" w:rsidR="00CF04C2" w:rsidRPr="00B673EB" w:rsidRDefault="00CF04C2" w:rsidP="00CF04C2">
            <w:pPr>
              <w:jc w:val="center"/>
              <w:rPr>
                <w:sz w:val="16"/>
                <w:szCs w:val="16"/>
              </w:rPr>
            </w:pPr>
            <w:r w:rsidRPr="00B673EB">
              <w:rPr>
                <w:rFonts w:hint="eastAsia"/>
                <w:sz w:val="16"/>
                <w:szCs w:val="16"/>
              </w:rPr>
              <w:t>-</w:t>
            </w:r>
          </w:p>
        </w:tc>
      </w:tr>
      <w:tr w:rsidR="00CF04C2" w:rsidRPr="00316060" w14:paraId="038430F0" w14:textId="77777777" w:rsidTr="00CC284F">
        <w:tblPrEx>
          <w:jc w:val="left"/>
        </w:tblPrEx>
        <w:trPr>
          <w:trHeight w:hRule="exact" w:val="283"/>
        </w:trPr>
        <w:tc>
          <w:tcPr>
            <w:tcW w:w="704" w:type="dxa"/>
            <w:vMerge/>
            <w:shd w:val="clear" w:color="auto" w:fill="9CC2E5" w:themeFill="accent1" w:themeFillTint="99"/>
            <w:vAlign w:val="center"/>
          </w:tcPr>
          <w:p w14:paraId="040B3E98" w14:textId="17E1088F" w:rsidR="00CF04C2" w:rsidRPr="00B673EB" w:rsidRDefault="00CF04C2" w:rsidP="00CF04C2">
            <w:pPr>
              <w:jc w:val="center"/>
              <w:rPr>
                <w:sz w:val="16"/>
                <w:szCs w:val="16"/>
              </w:rPr>
            </w:pPr>
          </w:p>
        </w:tc>
        <w:tc>
          <w:tcPr>
            <w:tcW w:w="1843" w:type="dxa"/>
            <w:vAlign w:val="center"/>
          </w:tcPr>
          <w:p w14:paraId="741FDC98" w14:textId="46C4F21D" w:rsidR="00CF04C2" w:rsidRPr="00B673EB" w:rsidRDefault="00CF04C2" w:rsidP="00CF04C2">
            <w:pPr>
              <w:jc w:val="center"/>
              <w:rPr>
                <w:sz w:val="16"/>
                <w:szCs w:val="16"/>
              </w:rPr>
            </w:pPr>
            <w:r w:rsidRPr="00B673EB">
              <w:rPr>
                <w:rFonts w:hint="eastAsia"/>
                <w:sz w:val="16"/>
                <w:szCs w:val="16"/>
              </w:rPr>
              <w:t>R15/16CDRX</w:t>
            </w:r>
            <w:r w:rsidR="00BD58E6" w:rsidRPr="00B673EB">
              <w:rPr>
                <w:sz w:val="16"/>
                <w:szCs w:val="16"/>
              </w:rPr>
              <w:t xml:space="preserve"> (10_8_4)</w:t>
            </w:r>
          </w:p>
        </w:tc>
        <w:tc>
          <w:tcPr>
            <w:tcW w:w="1417" w:type="dxa"/>
            <w:vAlign w:val="center"/>
          </w:tcPr>
          <w:p w14:paraId="20919394" w14:textId="56C18436"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0BD765B2" w14:textId="58F9F710"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6165085F" w14:textId="08880CCA" w:rsidR="00CF04C2" w:rsidRPr="00B673EB" w:rsidRDefault="00CF04C2" w:rsidP="00CF04C2">
            <w:pPr>
              <w:jc w:val="center"/>
              <w:rPr>
                <w:sz w:val="16"/>
                <w:szCs w:val="16"/>
              </w:rPr>
            </w:pPr>
            <w:r w:rsidRPr="00B673EB">
              <w:rPr>
                <w:rFonts w:hint="eastAsia"/>
                <w:sz w:val="16"/>
                <w:szCs w:val="16"/>
              </w:rPr>
              <w:t>91.67%</w:t>
            </w:r>
          </w:p>
        </w:tc>
        <w:tc>
          <w:tcPr>
            <w:tcW w:w="1835" w:type="dxa"/>
            <w:vAlign w:val="center"/>
          </w:tcPr>
          <w:p w14:paraId="7BFF12E1" w14:textId="665F4B0A" w:rsidR="00CF04C2" w:rsidRPr="00B673EB" w:rsidRDefault="00CF04C2" w:rsidP="00CF04C2">
            <w:pPr>
              <w:jc w:val="center"/>
              <w:rPr>
                <w:sz w:val="16"/>
                <w:szCs w:val="16"/>
              </w:rPr>
            </w:pPr>
            <w:r w:rsidRPr="00B673EB">
              <w:rPr>
                <w:rFonts w:hint="eastAsia"/>
                <w:sz w:val="16"/>
                <w:szCs w:val="16"/>
              </w:rPr>
              <w:t>8.29%</w:t>
            </w:r>
          </w:p>
        </w:tc>
      </w:tr>
      <w:tr w:rsidR="00CF04C2" w:rsidRPr="00316060" w14:paraId="6CEB6C8D" w14:textId="77777777" w:rsidTr="00CC284F">
        <w:tblPrEx>
          <w:jc w:val="left"/>
        </w:tblPrEx>
        <w:trPr>
          <w:trHeight w:hRule="exact" w:val="283"/>
        </w:trPr>
        <w:tc>
          <w:tcPr>
            <w:tcW w:w="704" w:type="dxa"/>
            <w:vMerge/>
            <w:shd w:val="clear" w:color="auto" w:fill="9CC2E5" w:themeFill="accent1" w:themeFillTint="99"/>
            <w:vAlign w:val="center"/>
          </w:tcPr>
          <w:p w14:paraId="01560995" w14:textId="1D24752E" w:rsidR="00CF04C2" w:rsidRPr="00B673EB" w:rsidRDefault="00CF04C2" w:rsidP="00CF04C2">
            <w:pPr>
              <w:jc w:val="center"/>
              <w:rPr>
                <w:color w:val="FF0000"/>
                <w:sz w:val="16"/>
                <w:szCs w:val="16"/>
              </w:rPr>
            </w:pPr>
          </w:p>
        </w:tc>
        <w:tc>
          <w:tcPr>
            <w:tcW w:w="1843" w:type="dxa"/>
            <w:vAlign w:val="center"/>
          </w:tcPr>
          <w:p w14:paraId="743EAF47" w14:textId="3308133D" w:rsidR="00CF04C2" w:rsidRPr="00344ADC" w:rsidRDefault="00CF04C2" w:rsidP="00CF04C2">
            <w:pPr>
              <w:jc w:val="center"/>
              <w:rPr>
                <w:sz w:val="16"/>
                <w:szCs w:val="16"/>
              </w:rPr>
            </w:pPr>
            <w:r w:rsidRPr="00344ADC">
              <w:rPr>
                <w:sz w:val="16"/>
                <w:szCs w:val="16"/>
              </w:rPr>
              <w:t>R15/16CDRX</w:t>
            </w:r>
            <w:r w:rsidR="00BD58E6" w:rsidRPr="00B673EB">
              <w:rPr>
                <w:sz w:val="16"/>
                <w:szCs w:val="16"/>
              </w:rPr>
              <w:t xml:space="preserve"> (16_14_4)</w:t>
            </w:r>
          </w:p>
        </w:tc>
        <w:tc>
          <w:tcPr>
            <w:tcW w:w="1417" w:type="dxa"/>
            <w:vAlign w:val="center"/>
          </w:tcPr>
          <w:p w14:paraId="5D9EF88B" w14:textId="792E3943" w:rsidR="00CF04C2" w:rsidRPr="00344ADC" w:rsidRDefault="00CF04C2" w:rsidP="00CF04C2">
            <w:pPr>
              <w:jc w:val="center"/>
              <w:rPr>
                <w:sz w:val="16"/>
                <w:szCs w:val="16"/>
              </w:rPr>
            </w:pPr>
            <w:r w:rsidRPr="00344ADC">
              <w:rPr>
                <w:sz w:val="16"/>
                <w:szCs w:val="16"/>
              </w:rPr>
              <w:t>8</w:t>
            </w:r>
          </w:p>
        </w:tc>
        <w:tc>
          <w:tcPr>
            <w:tcW w:w="1560" w:type="dxa"/>
            <w:vAlign w:val="center"/>
          </w:tcPr>
          <w:p w14:paraId="36B1D88B" w14:textId="7D57B114" w:rsidR="00CF04C2" w:rsidRPr="00344ADC" w:rsidRDefault="00CF04C2" w:rsidP="00CF04C2">
            <w:pPr>
              <w:jc w:val="center"/>
              <w:rPr>
                <w:sz w:val="16"/>
                <w:szCs w:val="16"/>
              </w:rPr>
            </w:pPr>
            <w:r w:rsidRPr="00344ADC">
              <w:rPr>
                <w:sz w:val="16"/>
                <w:szCs w:val="16"/>
              </w:rPr>
              <w:t>8</w:t>
            </w:r>
          </w:p>
        </w:tc>
        <w:tc>
          <w:tcPr>
            <w:tcW w:w="1701" w:type="dxa"/>
            <w:vAlign w:val="center"/>
          </w:tcPr>
          <w:p w14:paraId="5FCD237C" w14:textId="72FA7711" w:rsidR="00CF04C2" w:rsidRPr="00344ADC" w:rsidRDefault="001826DE" w:rsidP="00CF04C2">
            <w:pPr>
              <w:jc w:val="center"/>
              <w:rPr>
                <w:sz w:val="16"/>
                <w:szCs w:val="16"/>
              </w:rPr>
            </w:pPr>
            <w:r w:rsidRPr="00344ADC">
              <w:rPr>
                <w:sz w:val="16"/>
                <w:szCs w:val="16"/>
              </w:rPr>
              <w:t>92</w:t>
            </w:r>
            <w:r w:rsidR="00CF04C2" w:rsidRPr="00344ADC">
              <w:rPr>
                <w:sz w:val="16"/>
                <w:szCs w:val="16"/>
              </w:rPr>
              <w:t>.26%</w:t>
            </w:r>
          </w:p>
        </w:tc>
        <w:tc>
          <w:tcPr>
            <w:tcW w:w="1835" w:type="dxa"/>
            <w:vAlign w:val="center"/>
          </w:tcPr>
          <w:p w14:paraId="5BD747D4" w14:textId="04C87AEF" w:rsidR="00CF04C2" w:rsidRPr="00344ADC" w:rsidRDefault="00CF04C2" w:rsidP="00CF04C2">
            <w:pPr>
              <w:jc w:val="center"/>
              <w:rPr>
                <w:sz w:val="16"/>
                <w:szCs w:val="16"/>
              </w:rPr>
            </w:pPr>
            <w:r w:rsidRPr="00344ADC">
              <w:rPr>
                <w:sz w:val="16"/>
                <w:szCs w:val="16"/>
              </w:rPr>
              <w:t>4.98%</w:t>
            </w:r>
          </w:p>
        </w:tc>
      </w:tr>
      <w:tr w:rsidR="00CF04C2" w:rsidRPr="00316060" w14:paraId="49041339" w14:textId="77777777" w:rsidTr="00CC284F">
        <w:tblPrEx>
          <w:jc w:val="left"/>
        </w:tblPrEx>
        <w:trPr>
          <w:trHeight w:hRule="exact" w:val="283"/>
        </w:trPr>
        <w:tc>
          <w:tcPr>
            <w:tcW w:w="704" w:type="dxa"/>
            <w:vMerge/>
            <w:shd w:val="clear" w:color="auto" w:fill="9CC2E5" w:themeFill="accent1" w:themeFillTint="99"/>
            <w:vAlign w:val="center"/>
          </w:tcPr>
          <w:p w14:paraId="1EB04394" w14:textId="2DD801CF" w:rsidR="00CF04C2" w:rsidRPr="00B673EB" w:rsidRDefault="00CF04C2" w:rsidP="00CF04C2">
            <w:pPr>
              <w:jc w:val="center"/>
              <w:rPr>
                <w:sz w:val="16"/>
                <w:szCs w:val="16"/>
              </w:rPr>
            </w:pPr>
          </w:p>
        </w:tc>
        <w:tc>
          <w:tcPr>
            <w:tcW w:w="1843" w:type="dxa"/>
            <w:vAlign w:val="center"/>
          </w:tcPr>
          <w:p w14:paraId="5BBB6BEB" w14:textId="2257D853" w:rsidR="00CF04C2" w:rsidRPr="00B673EB" w:rsidRDefault="00CF04C2" w:rsidP="00CF04C2">
            <w:pPr>
              <w:jc w:val="center"/>
              <w:rPr>
                <w:sz w:val="16"/>
                <w:szCs w:val="16"/>
              </w:rPr>
            </w:pPr>
            <w:proofErr w:type="spellStart"/>
            <w:r w:rsidRPr="00B673EB">
              <w:rPr>
                <w:rFonts w:hint="eastAsia"/>
                <w:sz w:val="16"/>
                <w:szCs w:val="16"/>
              </w:rPr>
              <w:t>eCDRX</w:t>
            </w:r>
            <w:proofErr w:type="spellEnd"/>
            <w:r w:rsidR="00BD58E6" w:rsidRPr="00B673EB">
              <w:rPr>
                <w:sz w:val="16"/>
                <w:szCs w:val="16"/>
              </w:rPr>
              <w:t xml:space="preserve"> (16_8_4)</w:t>
            </w:r>
          </w:p>
        </w:tc>
        <w:tc>
          <w:tcPr>
            <w:tcW w:w="1417" w:type="dxa"/>
            <w:vAlign w:val="center"/>
          </w:tcPr>
          <w:p w14:paraId="1503E8D3" w14:textId="44FEB450"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52079EEC" w14:textId="7A583069"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0968AD63" w14:textId="244613B3" w:rsidR="00CF04C2" w:rsidRPr="00B673EB" w:rsidRDefault="00CF04C2" w:rsidP="00CF04C2">
            <w:pPr>
              <w:jc w:val="center"/>
              <w:rPr>
                <w:sz w:val="16"/>
                <w:szCs w:val="16"/>
              </w:rPr>
            </w:pPr>
            <w:r w:rsidRPr="00B673EB">
              <w:rPr>
                <w:rFonts w:hint="eastAsia"/>
                <w:sz w:val="16"/>
                <w:szCs w:val="16"/>
              </w:rPr>
              <w:t>91.47%</w:t>
            </w:r>
          </w:p>
        </w:tc>
        <w:tc>
          <w:tcPr>
            <w:tcW w:w="1835" w:type="dxa"/>
            <w:vAlign w:val="center"/>
          </w:tcPr>
          <w:p w14:paraId="0FD066CA" w14:textId="2F6E6EB4" w:rsidR="00CF04C2" w:rsidRPr="00B673EB" w:rsidRDefault="00CF04C2" w:rsidP="00CF04C2">
            <w:pPr>
              <w:jc w:val="center"/>
              <w:rPr>
                <w:sz w:val="16"/>
                <w:szCs w:val="16"/>
              </w:rPr>
            </w:pPr>
            <w:r w:rsidRPr="00B673EB">
              <w:rPr>
                <w:rFonts w:hint="eastAsia"/>
                <w:sz w:val="16"/>
                <w:szCs w:val="16"/>
              </w:rPr>
              <w:t>27.16%</w:t>
            </w:r>
          </w:p>
        </w:tc>
      </w:tr>
      <w:tr w:rsidR="00CF04C2" w:rsidRPr="00316060" w14:paraId="23BE66FE" w14:textId="77777777" w:rsidTr="00CC284F">
        <w:tblPrEx>
          <w:jc w:val="left"/>
        </w:tblPrEx>
        <w:trPr>
          <w:trHeight w:hRule="exact" w:val="283"/>
        </w:trPr>
        <w:tc>
          <w:tcPr>
            <w:tcW w:w="704" w:type="dxa"/>
            <w:vMerge/>
            <w:shd w:val="clear" w:color="auto" w:fill="9CC2E5" w:themeFill="accent1" w:themeFillTint="99"/>
            <w:vAlign w:val="center"/>
          </w:tcPr>
          <w:p w14:paraId="3C624241" w14:textId="13EC4267" w:rsidR="00CF04C2" w:rsidRPr="00B673EB" w:rsidRDefault="00CF04C2" w:rsidP="00CF04C2">
            <w:pPr>
              <w:jc w:val="center"/>
              <w:rPr>
                <w:sz w:val="16"/>
                <w:szCs w:val="16"/>
              </w:rPr>
            </w:pPr>
          </w:p>
        </w:tc>
        <w:tc>
          <w:tcPr>
            <w:tcW w:w="1843" w:type="dxa"/>
            <w:vAlign w:val="center"/>
          </w:tcPr>
          <w:p w14:paraId="0020EF5C" w14:textId="0AFA2A5E" w:rsidR="00CF04C2" w:rsidRPr="00B673EB" w:rsidRDefault="00CF04C2" w:rsidP="00CF04C2">
            <w:pPr>
              <w:jc w:val="center"/>
              <w:rPr>
                <w:sz w:val="16"/>
                <w:szCs w:val="16"/>
              </w:rPr>
            </w:pPr>
            <w:r w:rsidRPr="00B673EB">
              <w:rPr>
                <w:rFonts w:hint="eastAsia"/>
                <w:sz w:val="16"/>
                <w:szCs w:val="16"/>
              </w:rPr>
              <w:t>R17 PDCCH skipping</w:t>
            </w:r>
          </w:p>
        </w:tc>
        <w:tc>
          <w:tcPr>
            <w:tcW w:w="1417" w:type="dxa"/>
            <w:vAlign w:val="center"/>
          </w:tcPr>
          <w:p w14:paraId="22A4A0F6" w14:textId="3A3811EB" w:rsidR="00CF04C2" w:rsidRPr="00B673EB" w:rsidRDefault="00CF04C2" w:rsidP="00CF04C2">
            <w:pPr>
              <w:jc w:val="center"/>
              <w:rPr>
                <w:sz w:val="16"/>
                <w:szCs w:val="16"/>
              </w:rPr>
            </w:pPr>
            <w:r w:rsidRPr="00B673EB">
              <w:rPr>
                <w:rFonts w:hint="eastAsia"/>
                <w:sz w:val="16"/>
                <w:szCs w:val="16"/>
              </w:rPr>
              <w:t>8</w:t>
            </w:r>
          </w:p>
        </w:tc>
        <w:tc>
          <w:tcPr>
            <w:tcW w:w="1560" w:type="dxa"/>
            <w:vAlign w:val="center"/>
          </w:tcPr>
          <w:p w14:paraId="20BFCB25" w14:textId="14143FF0" w:rsidR="00CF04C2" w:rsidRPr="00B673EB" w:rsidRDefault="00CF04C2" w:rsidP="00CF04C2">
            <w:pPr>
              <w:jc w:val="center"/>
              <w:rPr>
                <w:sz w:val="16"/>
                <w:szCs w:val="16"/>
              </w:rPr>
            </w:pPr>
            <w:r w:rsidRPr="00B673EB">
              <w:rPr>
                <w:rFonts w:hint="eastAsia"/>
                <w:sz w:val="16"/>
                <w:szCs w:val="16"/>
              </w:rPr>
              <w:t>8</w:t>
            </w:r>
          </w:p>
        </w:tc>
        <w:tc>
          <w:tcPr>
            <w:tcW w:w="1701" w:type="dxa"/>
            <w:vAlign w:val="center"/>
          </w:tcPr>
          <w:p w14:paraId="78E112BE" w14:textId="67E58C50" w:rsidR="00CF04C2" w:rsidRPr="00B673EB" w:rsidRDefault="00CF04C2" w:rsidP="00CF04C2">
            <w:pPr>
              <w:jc w:val="center"/>
              <w:rPr>
                <w:sz w:val="16"/>
                <w:szCs w:val="16"/>
              </w:rPr>
            </w:pPr>
            <w:r w:rsidRPr="00B673EB">
              <w:rPr>
                <w:rFonts w:hint="eastAsia"/>
                <w:sz w:val="16"/>
                <w:szCs w:val="16"/>
              </w:rPr>
              <w:t>92.06%</w:t>
            </w:r>
          </w:p>
        </w:tc>
        <w:tc>
          <w:tcPr>
            <w:tcW w:w="1835" w:type="dxa"/>
            <w:vAlign w:val="center"/>
          </w:tcPr>
          <w:p w14:paraId="6D990E16" w14:textId="6C44C6C1" w:rsidR="00CF04C2" w:rsidRPr="00B673EB" w:rsidRDefault="00CF04C2" w:rsidP="00CF04C2">
            <w:pPr>
              <w:jc w:val="center"/>
              <w:rPr>
                <w:sz w:val="16"/>
                <w:szCs w:val="16"/>
              </w:rPr>
            </w:pPr>
            <w:r w:rsidRPr="00B673EB">
              <w:rPr>
                <w:rFonts w:hint="eastAsia"/>
                <w:sz w:val="16"/>
                <w:szCs w:val="16"/>
              </w:rPr>
              <w:t>39.60%</w:t>
            </w:r>
          </w:p>
        </w:tc>
      </w:tr>
    </w:tbl>
    <w:p w14:paraId="4C7B10F4" w14:textId="77777777" w:rsidR="00AA46B4" w:rsidRDefault="00AA46B4" w:rsidP="00AA46B4">
      <w:pPr>
        <w:spacing w:before="120" w:after="120" w:line="276" w:lineRule="auto"/>
        <w:jc w:val="both"/>
      </w:pPr>
    </w:p>
    <w:p w14:paraId="28465109" w14:textId="77777777" w:rsidR="00AA46B4" w:rsidRPr="00BD19DC" w:rsidRDefault="00AA46B4" w:rsidP="00AA46B4">
      <w:pPr>
        <w:keepNext/>
        <w:numPr>
          <w:ilvl w:val="2"/>
          <w:numId w:val="5"/>
        </w:numPr>
        <w:spacing w:before="240" w:after="60"/>
        <w:outlineLvl w:val="2"/>
        <w:rPr>
          <w:rFonts w:ascii="Arial" w:eastAsia="SimSun" w:hAnsi="Arial" w:cs="Arial"/>
          <w:sz w:val="24"/>
          <w:lang w:eastAsia="zh-CN"/>
        </w:rPr>
      </w:pPr>
      <w:r>
        <w:rPr>
          <w:rFonts w:ascii="Arial" w:eastAsia="SimSun" w:hAnsi="Arial" w:cs="Arial"/>
          <w:sz w:val="24"/>
          <w:lang w:eastAsia="zh-CN"/>
        </w:rPr>
        <w:lastRenderedPageBreak/>
        <w:t xml:space="preserve">UL </w:t>
      </w:r>
      <w:r>
        <w:rPr>
          <w:rFonts w:ascii="Arial" w:eastAsia="SimSun" w:hAnsi="Arial" w:cs="Arial" w:hint="eastAsia"/>
          <w:sz w:val="24"/>
          <w:lang w:eastAsia="zh-CN"/>
        </w:rPr>
        <w:t>power</w:t>
      </w:r>
      <w:r>
        <w:rPr>
          <w:rFonts w:ascii="Arial" w:eastAsia="SimSun" w:hAnsi="Arial" w:cs="Arial"/>
          <w:sz w:val="24"/>
          <w:lang w:eastAsia="zh-CN"/>
        </w:rPr>
        <w:t xml:space="preserve"> consumption</w:t>
      </w:r>
    </w:p>
    <w:p w14:paraId="63A76EDE" w14:textId="77777777" w:rsidR="00CF04C2" w:rsidRDefault="00CF04C2" w:rsidP="00CF04C2">
      <w:pPr>
        <w:keepNext/>
        <w:numPr>
          <w:ilvl w:val="3"/>
          <w:numId w:val="5"/>
        </w:numPr>
        <w:spacing w:before="240" w:after="60"/>
        <w:outlineLvl w:val="3"/>
        <w:rPr>
          <w:rFonts w:ascii="Arial" w:eastAsia="SimSun" w:hAnsi="Arial" w:cs="Arial"/>
          <w:sz w:val="24"/>
          <w:lang w:eastAsia="zh-CN"/>
        </w:rPr>
      </w:pPr>
      <w:proofErr w:type="spellStart"/>
      <w:r w:rsidRPr="00B954F0">
        <w:rPr>
          <w:rFonts w:ascii="Arial" w:eastAsia="SimSun" w:hAnsi="Arial" w:cs="Arial"/>
          <w:sz w:val="24"/>
          <w:lang w:eastAsia="zh-CN"/>
        </w:rPr>
        <w:t>InH</w:t>
      </w:r>
      <w:proofErr w:type="spellEnd"/>
      <w:r w:rsidRPr="00B954F0">
        <w:rPr>
          <w:rFonts w:ascii="Arial" w:eastAsia="SimSun" w:hAnsi="Arial" w:cs="Arial"/>
          <w:sz w:val="24"/>
          <w:lang w:eastAsia="zh-CN"/>
        </w:rPr>
        <w:t xml:space="preserve"> Scenario</w:t>
      </w:r>
    </w:p>
    <w:p w14:paraId="61EDA3E4" w14:textId="77777777" w:rsidR="0010766A" w:rsidRDefault="0010766A" w:rsidP="0010766A">
      <w:pPr>
        <w:spacing w:before="120" w:after="120" w:line="276" w:lineRule="auto"/>
        <w:jc w:val="both"/>
      </w:pPr>
    </w:p>
    <w:p w14:paraId="428C53BA" w14:textId="77777777" w:rsidR="00CF04C2" w:rsidRDefault="00CF04C2" w:rsidP="00CF04C2">
      <w:pPr>
        <w:spacing w:before="120" w:after="120" w:line="276" w:lineRule="auto"/>
        <w:jc w:val="both"/>
        <w:rPr>
          <w:b/>
          <w:bCs/>
          <w:u w:val="single"/>
        </w:rPr>
      </w:pPr>
      <w:proofErr w:type="spellStart"/>
      <w:r>
        <w:rPr>
          <w:b/>
          <w:bCs/>
          <w:u w:val="single"/>
        </w:rPr>
        <w:t>InH</w:t>
      </w:r>
      <w:proofErr w:type="spellEnd"/>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3D50CE65" w14:textId="1F5E5997" w:rsidR="00C52B9C" w:rsidRDefault="00C52B9C" w:rsidP="00C52B9C">
      <w:pPr>
        <w:spacing w:before="120" w:after="120" w:line="276" w:lineRule="auto"/>
        <w:jc w:val="center"/>
      </w:pPr>
      <w:bookmarkStart w:id="55" w:name="_Ref80083579"/>
      <w:r>
        <w:t xml:space="preserve">Table </w:t>
      </w:r>
      <w:fldSimple w:instr=" SEQ Table \* ARABIC ">
        <w:r w:rsidR="00FC3309">
          <w:rPr>
            <w:noProof/>
          </w:rPr>
          <w:t>69</w:t>
        </w:r>
      </w:fldSimple>
      <w:bookmarkEnd w:id="55"/>
      <w:r>
        <w:t xml:space="preserve"> Power consumption results of pose/control (0.2Mbps) application in FR2 UL </w:t>
      </w:r>
      <w:proofErr w:type="spellStart"/>
      <w:r>
        <w:t>InH</w:t>
      </w:r>
      <w:proofErr w:type="spellEnd"/>
      <w:r>
        <w:t xml:space="preserve"> scenario</w:t>
      </w:r>
    </w:p>
    <w:tbl>
      <w:tblPr>
        <w:tblStyle w:val="aa"/>
        <w:tblW w:w="0" w:type="auto"/>
        <w:jc w:val="center"/>
        <w:tblLook w:val="04A0" w:firstRow="1" w:lastRow="0" w:firstColumn="1" w:lastColumn="0" w:noHBand="0" w:noVBand="1"/>
      </w:tblPr>
      <w:tblGrid>
        <w:gridCol w:w="688"/>
        <w:gridCol w:w="1717"/>
        <w:gridCol w:w="1401"/>
        <w:gridCol w:w="1552"/>
        <w:gridCol w:w="2037"/>
        <w:gridCol w:w="1665"/>
      </w:tblGrid>
      <w:tr w:rsidR="00E37CF7" w14:paraId="1D07A125" w14:textId="77777777" w:rsidTr="00AB69EF">
        <w:trPr>
          <w:trHeight w:val="850"/>
          <w:jc w:val="center"/>
        </w:trPr>
        <w:tc>
          <w:tcPr>
            <w:tcW w:w="0" w:type="auto"/>
            <w:shd w:val="clear" w:color="auto" w:fill="9CC2E5" w:themeFill="accent1" w:themeFillTint="99"/>
            <w:vAlign w:val="center"/>
          </w:tcPr>
          <w:p w14:paraId="1C74D134"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78CF0C7C"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56A384BA" w14:textId="77777777" w:rsidR="00CF04C2" w:rsidRPr="00B673EB" w:rsidRDefault="00CF04C2"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3EBBAC40"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37" w:type="dxa"/>
            <w:shd w:val="clear" w:color="auto" w:fill="9CC2E5" w:themeFill="accent1" w:themeFillTint="99"/>
            <w:vAlign w:val="center"/>
          </w:tcPr>
          <w:p w14:paraId="40CBD9E8"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5" w:type="dxa"/>
            <w:shd w:val="clear" w:color="auto" w:fill="9CC2E5" w:themeFill="accent1" w:themeFillTint="99"/>
            <w:vAlign w:val="center"/>
          </w:tcPr>
          <w:p w14:paraId="54BACAEC"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460113A4" w14:textId="77777777" w:rsidTr="00AB69EF">
        <w:tblPrEx>
          <w:jc w:val="left"/>
        </w:tblPrEx>
        <w:trPr>
          <w:trHeight w:hRule="exact" w:val="283"/>
        </w:trPr>
        <w:tc>
          <w:tcPr>
            <w:tcW w:w="0" w:type="auto"/>
            <w:vMerge w:val="restart"/>
            <w:shd w:val="clear" w:color="auto" w:fill="9CC2E5" w:themeFill="accent1" w:themeFillTint="99"/>
            <w:vAlign w:val="center"/>
          </w:tcPr>
          <w:p w14:paraId="48BDC103" w14:textId="012C8448" w:rsidR="009C11B7" w:rsidRPr="00B673EB" w:rsidRDefault="009C11B7" w:rsidP="009C11B7">
            <w:pPr>
              <w:jc w:val="center"/>
              <w:rPr>
                <w:sz w:val="16"/>
                <w:szCs w:val="16"/>
              </w:rPr>
            </w:pPr>
            <w:r w:rsidRPr="00B673EB">
              <w:rPr>
                <w:rFonts w:hint="eastAsia"/>
                <w:sz w:val="16"/>
                <w:szCs w:val="16"/>
              </w:rPr>
              <w:t>vivo</w:t>
            </w:r>
          </w:p>
        </w:tc>
        <w:tc>
          <w:tcPr>
            <w:tcW w:w="1717" w:type="dxa"/>
            <w:vAlign w:val="center"/>
          </w:tcPr>
          <w:p w14:paraId="1C92B7F4" w14:textId="73AB3186"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01" w:type="dxa"/>
            <w:vAlign w:val="center"/>
          </w:tcPr>
          <w:p w14:paraId="05A35CB4" w14:textId="6B1DB3EC"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67280B74" w14:textId="42565C91"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064C4579" w14:textId="63A01742" w:rsidR="009C11B7" w:rsidRPr="00B673EB" w:rsidRDefault="009C11B7" w:rsidP="009C11B7">
            <w:pPr>
              <w:jc w:val="center"/>
              <w:rPr>
                <w:sz w:val="16"/>
                <w:szCs w:val="16"/>
              </w:rPr>
            </w:pPr>
            <w:r w:rsidRPr="00B673EB">
              <w:rPr>
                <w:rFonts w:hint="eastAsia"/>
                <w:sz w:val="16"/>
                <w:szCs w:val="16"/>
              </w:rPr>
              <w:t>97.69%</w:t>
            </w:r>
          </w:p>
        </w:tc>
        <w:tc>
          <w:tcPr>
            <w:tcW w:w="1665" w:type="dxa"/>
            <w:vAlign w:val="center"/>
          </w:tcPr>
          <w:p w14:paraId="3711EEC0" w14:textId="27D344D5" w:rsidR="009C11B7" w:rsidRPr="00B673EB" w:rsidRDefault="009C11B7" w:rsidP="009C11B7">
            <w:pPr>
              <w:jc w:val="center"/>
              <w:rPr>
                <w:sz w:val="16"/>
                <w:szCs w:val="16"/>
              </w:rPr>
            </w:pPr>
            <w:r w:rsidRPr="00B673EB">
              <w:rPr>
                <w:rFonts w:hint="eastAsia"/>
                <w:sz w:val="16"/>
                <w:szCs w:val="16"/>
              </w:rPr>
              <w:t>-</w:t>
            </w:r>
          </w:p>
        </w:tc>
      </w:tr>
      <w:tr w:rsidR="009C11B7" w:rsidRPr="00480BA6" w14:paraId="75804EC5" w14:textId="77777777" w:rsidTr="00AB69EF">
        <w:tblPrEx>
          <w:jc w:val="left"/>
        </w:tblPrEx>
        <w:trPr>
          <w:trHeight w:hRule="exact" w:val="283"/>
        </w:trPr>
        <w:tc>
          <w:tcPr>
            <w:tcW w:w="0" w:type="auto"/>
            <w:vMerge/>
            <w:shd w:val="clear" w:color="auto" w:fill="9CC2E5" w:themeFill="accent1" w:themeFillTint="99"/>
            <w:vAlign w:val="center"/>
          </w:tcPr>
          <w:p w14:paraId="325B56E4" w14:textId="76484460" w:rsidR="009C11B7" w:rsidRPr="00B673EB" w:rsidRDefault="009C11B7" w:rsidP="009C11B7">
            <w:pPr>
              <w:jc w:val="center"/>
              <w:rPr>
                <w:sz w:val="16"/>
                <w:szCs w:val="16"/>
              </w:rPr>
            </w:pPr>
          </w:p>
        </w:tc>
        <w:tc>
          <w:tcPr>
            <w:tcW w:w="1717" w:type="dxa"/>
            <w:vAlign w:val="center"/>
          </w:tcPr>
          <w:p w14:paraId="16C57A48" w14:textId="71913C36" w:rsidR="009C11B7" w:rsidRPr="00B673EB" w:rsidRDefault="009C11B7" w:rsidP="009C11B7">
            <w:pPr>
              <w:jc w:val="center"/>
              <w:rPr>
                <w:sz w:val="16"/>
                <w:szCs w:val="16"/>
              </w:rPr>
            </w:pPr>
            <w:r w:rsidRPr="00B673EB">
              <w:rPr>
                <w:rFonts w:hint="eastAsia"/>
                <w:sz w:val="16"/>
                <w:szCs w:val="16"/>
              </w:rPr>
              <w:t>R15/16CDRX</w:t>
            </w:r>
            <w:r w:rsidR="00A73357" w:rsidRPr="00B673EB">
              <w:rPr>
                <w:sz w:val="16"/>
                <w:szCs w:val="16"/>
              </w:rPr>
              <w:t xml:space="preserve"> (4_2_1)</w:t>
            </w:r>
          </w:p>
        </w:tc>
        <w:tc>
          <w:tcPr>
            <w:tcW w:w="1401" w:type="dxa"/>
            <w:vAlign w:val="center"/>
          </w:tcPr>
          <w:p w14:paraId="4F319C32" w14:textId="6D8C598C"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3D421862" w14:textId="062A04A4"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2BAE48DC" w14:textId="0FA91FDD" w:rsidR="009C11B7" w:rsidRPr="00B673EB" w:rsidRDefault="009C11B7" w:rsidP="009C11B7">
            <w:pPr>
              <w:jc w:val="center"/>
              <w:rPr>
                <w:sz w:val="16"/>
                <w:szCs w:val="16"/>
              </w:rPr>
            </w:pPr>
            <w:r w:rsidRPr="00B673EB">
              <w:rPr>
                <w:rFonts w:hint="eastAsia"/>
                <w:sz w:val="16"/>
                <w:szCs w:val="16"/>
              </w:rPr>
              <w:t>95.90%</w:t>
            </w:r>
          </w:p>
        </w:tc>
        <w:tc>
          <w:tcPr>
            <w:tcW w:w="1665" w:type="dxa"/>
            <w:vAlign w:val="center"/>
          </w:tcPr>
          <w:p w14:paraId="582DF0EB" w14:textId="6F045819" w:rsidR="009C11B7" w:rsidRPr="00B673EB" w:rsidRDefault="009C11B7" w:rsidP="009C11B7">
            <w:pPr>
              <w:jc w:val="center"/>
              <w:rPr>
                <w:sz w:val="16"/>
                <w:szCs w:val="16"/>
              </w:rPr>
            </w:pPr>
            <w:r w:rsidRPr="00B673EB">
              <w:rPr>
                <w:rFonts w:hint="eastAsia"/>
                <w:sz w:val="16"/>
                <w:szCs w:val="16"/>
              </w:rPr>
              <w:t>35.99%</w:t>
            </w:r>
          </w:p>
        </w:tc>
      </w:tr>
      <w:tr w:rsidR="009C11B7" w:rsidRPr="00480BA6" w14:paraId="350B870F" w14:textId="77777777" w:rsidTr="00AB69EF">
        <w:tblPrEx>
          <w:jc w:val="left"/>
        </w:tblPrEx>
        <w:trPr>
          <w:trHeight w:hRule="exact" w:val="283"/>
        </w:trPr>
        <w:tc>
          <w:tcPr>
            <w:tcW w:w="0" w:type="auto"/>
            <w:vMerge/>
            <w:shd w:val="clear" w:color="auto" w:fill="9CC2E5" w:themeFill="accent1" w:themeFillTint="99"/>
            <w:vAlign w:val="center"/>
          </w:tcPr>
          <w:p w14:paraId="565ACEE1" w14:textId="0AFA01E7" w:rsidR="009C11B7" w:rsidRPr="00B673EB" w:rsidRDefault="009C11B7" w:rsidP="009C11B7">
            <w:pPr>
              <w:jc w:val="center"/>
              <w:rPr>
                <w:sz w:val="16"/>
                <w:szCs w:val="16"/>
              </w:rPr>
            </w:pPr>
          </w:p>
        </w:tc>
        <w:tc>
          <w:tcPr>
            <w:tcW w:w="1717" w:type="dxa"/>
            <w:vAlign w:val="center"/>
          </w:tcPr>
          <w:p w14:paraId="711A4639" w14:textId="1319625D" w:rsidR="009C11B7" w:rsidRPr="00B673EB" w:rsidRDefault="009C11B7" w:rsidP="009C11B7">
            <w:pPr>
              <w:jc w:val="center"/>
              <w:rPr>
                <w:sz w:val="16"/>
                <w:szCs w:val="16"/>
              </w:rPr>
            </w:pPr>
            <w:r w:rsidRPr="00B673EB">
              <w:rPr>
                <w:rFonts w:hint="eastAsia"/>
                <w:sz w:val="16"/>
                <w:szCs w:val="16"/>
              </w:rPr>
              <w:t>R15/16CDRX</w:t>
            </w:r>
            <w:r w:rsidR="00A73357" w:rsidRPr="00B673EB">
              <w:rPr>
                <w:sz w:val="16"/>
                <w:szCs w:val="16"/>
              </w:rPr>
              <w:t xml:space="preserve"> (8_3_1)</w:t>
            </w:r>
          </w:p>
        </w:tc>
        <w:tc>
          <w:tcPr>
            <w:tcW w:w="1401" w:type="dxa"/>
            <w:vAlign w:val="center"/>
          </w:tcPr>
          <w:p w14:paraId="21EFC11F" w14:textId="3C543098"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05D08FE4" w14:textId="1500B284"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2D2CD833" w14:textId="66380F70" w:rsidR="009C11B7" w:rsidRPr="00B673EB" w:rsidRDefault="009C11B7" w:rsidP="009C11B7">
            <w:pPr>
              <w:jc w:val="center"/>
              <w:rPr>
                <w:sz w:val="16"/>
                <w:szCs w:val="16"/>
              </w:rPr>
            </w:pPr>
            <w:r w:rsidRPr="00B673EB">
              <w:rPr>
                <w:rFonts w:hint="eastAsia"/>
                <w:sz w:val="16"/>
                <w:szCs w:val="16"/>
              </w:rPr>
              <w:t>92.82%</w:t>
            </w:r>
          </w:p>
        </w:tc>
        <w:tc>
          <w:tcPr>
            <w:tcW w:w="1665" w:type="dxa"/>
            <w:vAlign w:val="center"/>
          </w:tcPr>
          <w:p w14:paraId="2C6EE31C" w14:textId="14B4A42E" w:rsidR="009C11B7" w:rsidRPr="00B673EB" w:rsidRDefault="009C11B7" w:rsidP="009C11B7">
            <w:pPr>
              <w:jc w:val="center"/>
              <w:rPr>
                <w:sz w:val="16"/>
                <w:szCs w:val="16"/>
              </w:rPr>
            </w:pPr>
            <w:r w:rsidRPr="00B673EB">
              <w:rPr>
                <w:rFonts w:hint="eastAsia"/>
                <w:sz w:val="16"/>
                <w:szCs w:val="16"/>
              </w:rPr>
              <w:t>45.07%</w:t>
            </w:r>
          </w:p>
        </w:tc>
      </w:tr>
    </w:tbl>
    <w:p w14:paraId="164914C8" w14:textId="77777777" w:rsidR="00CF04C2" w:rsidRDefault="00CF04C2" w:rsidP="00CF04C2">
      <w:pPr>
        <w:spacing w:before="120" w:after="120" w:line="276" w:lineRule="auto"/>
        <w:jc w:val="both"/>
      </w:pPr>
    </w:p>
    <w:p w14:paraId="0CAEF754" w14:textId="77777777" w:rsidR="00CF04C2" w:rsidRDefault="00CF04C2" w:rsidP="00CF04C2">
      <w:pPr>
        <w:spacing w:before="120" w:after="120" w:line="276" w:lineRule="auto"/>
      </w:pPr>
      <w:proofErr w:type="spellStart"/>
      <w:r>
        <w:rPr>
          <w:b/>
          <w:bCs/>
          <w:u w:val="single"/>
        </w:rPr>
        <w:t>InH</w:t>
      </w:r>
      <w:proofErr w:type="spellEnd"/>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2F530D9C" w14:textId="1327A431" w:rsidR="00CF04C2" w:rsidRDefault="00C52B9C" w:rsidP="00C52B9C">
      <w:pPr>
        <w:spacing w:before="120" w:after="120" w:line="276" w:lineRule="auto"/>
        <w:jc w:val="center"/>
      </w:pPr>
      <w:bookmarkStart w:id="56" w:name="_Ref80083586"/>
      <w:r>
        <w:t xml:space="preserve">Table </w:t>
      </w:r>
      <w:fldSimple w:instr=" SEQ Table \* ARABIC ">
        <w:r w:rsidR="00FC3309">
          <w:rPr>
            <w:noProof/>
          </w:rPr>
          <w:t>70</w:t>
        </w:r>
      </w:fldSimple>
      <w:bookmarkEnd w:id="56"/>
      <w:r>
        <w:t xml:space="preserve"> Power consumption results of </w:t>
      </w:r>
      <w:r w:rsidRPr="00C52B9C">
        <w:t>scene/video/data/voice</w:t>
      </w:r>
      <w:r>
        <w:t xml:space="preserve"> (10Mbps) application in FR2 UL </w:t>
      </w:r>
      <w:proofErr w:type="spellStart"/>
      <w:r>
        <w:t>InH</w:t>
      </w:r>
      <w:proofErr w:type="spellEnd"/>
      <w:r>
        <w:t xml:space="preserve"> scenario</w:t>
      </w:r>
    </w:p>
    <w:tbl>
      <w:tblPr>
        <w:tblStyle w:val="aa"/>
        <w:tblW w:w="0" w:type="auto"/>
        <w:jc w:val="center"/>
        <w:tblLayout w:type="fixed"/>
        <w:tblLook w:val="04A0" w:firstRow="1" w:lastRow="0" w:firstColumn="1" w:lastColumn="0" w:noHBand="0" w:noVBand="1"/>
      </w:tblPr>
      <w:tblGrid>
        <w:gridCol w:w="704"/>
        <w:gridCol w:w="1843"/>
        <w:gridCol w:w="1417"/>
        <w:gridCol w:w="1560"/>
        <w:gridCol w:w="1842"/>
        <w:gridCol w:w="1694"/>
      </w:tblGrid>
      <w:tr w:rsidR="00E37CF7" w14:paraId="401FD528" w14:textId="77777777" w:rsidTr="0065270D">
        <w:trPr>
          <w:trHeight w:val="850"/>
          <w:jc w:val="center"/>
        </w:trPr>
        <w:tc>
          <w:tcPr>
            <w:tcW w:w="704" w:type="dxa"/>
            <w:shd w:val="clear" w:color="auto" w:fill="9CC2E5" w:themeFill="accent1" w:themeFillTint="99"/>
            <w:vAlign w:val="center"/>
          </w:tcPr>
          <w:p w14:paraId="203DE713"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131E5381"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26A7B5BB" w14:textId="77777777" w:rsidR="00CF04C2" w:rsidRPr="00B673EB" w:rsidRDefault="00CF04C2"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60" w:type="dxa"/>
            <w:shd w:val="clear" w:color="auto" w:fill="9CC2E5" w:themeFill="accent1" w:themeFillTint="99"/>
            <w:vAlign w:val="center"/>
          </w:tcPr>
          <w:p w14:paraId="3BD6A6DB"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42" w:type="dxa"/>
            <w:shd w:val="clear" w:color="auto" w:fill="9CC2E5" w:themeFill="accent1" w:themeFillTint="99"/>
            <w:vAlign w:val="center"/>
          </w:tcPr>
          <w:p w14:paraId="34CC0337"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603DDBA3"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32F01D91" w14:textId="77777777" w:rsidTr="0065270D">
        <w:tblPrEx>
          <w:jc w:val="left"/>
        </w:tblPrEx>
        <w:trPr>
          <w:trHeight w:hRule="exact" w:val="283"/>
        </w:trPr>
        <w:tc>
          <w:tcPr>
            <w:tcW w:w="704" w:type="dxa"/>
            <w:vMerge w:val="restart"/>
            <w:shd w:val="clear" w:color="auto" w:fill="9CC2E5" w:themeFill="accent1" w:themeFillTint="99"/>
            <w:vAlign w:val="center"/>
          </w:tcPr>
          <w:p w14:paraId="20412A50" w14:textId="5EFC693D" w:rsidR="009C11B7" w:rsidRPr="00B673EB" w:rsidRDefault="009C11B7" w:rsidP="009C11B7">
            <w:pPr>
              <w:jc w:val="center"/>
              <w:rPr>
                <w:sz w:val="16"/>
                <w:szCs w:val="16"/>
              </w:rPr>
            </w:pPr>
            <w:r w:rsidRPr="00B673EB">
              <w:rPr>
                <w:rFonts w:hint="eastAsia"/>
                <w:sz w:val="16"/>
                <w:szCs w:val="16"/>
              </w:rPr>
              <w:t>vivo</w:t>
            </w:r>
          </w:p>
        </w:tc>
        <w:tc>
          <w:tcPr>
            <w:tcW w:w="1843" w:type="dxa"/>
            <w:vAlign w:val="center"/>
          </w:tcPr>
          <w:p w14:paraId="63FD9770" w14:textId="7A54C9F6"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2FDEF37A" w14:textId="109750E7"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172F6DA8" w14:textId="09F2BB13"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118E93CF" w14:textId="3512D4A4"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25C93482" w14:textId="3B5173CF" w:rsidR="009C11B7" w:rsidRPr="00B673EB" w:rsidRDefault="009C11B7" w:rsidP="009C11B7">
            <w:pPr>
              <w:jc w:val="center"/>
              <w:rPr>
                <w:sz w:val="16"/>
                <w:szCs w:val="16"/>
              </w:rPr>
            </w:pPr>
            <w:r w:rsidRPr="00B673EB">
              <w:rPr>
                <w:rFonts w:hint="eastAsia"/>
                <w:sz w:val="16"/>
                <w:szCs w:val="16"/>
              </w:rPr>
              <w:t>-</w:t>
            </w:r>
          </w:p>
        </w:tc>
      </w:tr>
      <w:tr w:rsidR="009C11B7" w:rsidRPr="00480BA6" w14:paraId="4E9D1007" w14:textId="77777777" w:rsidTr="0065270D">
        <w:tblPrEx>
          <w:jc w:val="left"/>
        </w:tblPrEx>
        <w:trPr>
          <w:trHeight w:hRule="exact" w:val="283"/>
        </w:trPr>
        <w:tc>
          <w:tcPr>
            <w:tcW w:w="704" w:type="dxa"/>
            <w:vMerge/>
            <w:shd w:val="clear" w:color="auto" w:fill="9CC2E5" w:themeFill="accent1" w:themeFillTint="99"/>
            <w:vAlign w:val="center"/>
          </w:tcPr>
          <w:p w14:paraId="40AB224F" w14:textId="77A194EB" w:rsidR="009C11B7" w:rsidRPr="00B673EB" w:rsidRDefault="009C11B7" w:rsidP="009C11B7">
            <w:pPr>
              <w:jc w:val="center"/>
              <w:rPr>
                <w:sz w:val="16"/>
                <w:szCs w:val="16"/>
              </w:rPr>
            </w:pPr>
          </w:p>
        </w:tc>
        <w:tc>
          <w:tcPr>
            <w:tcW w:w="1843" w:type="dxa"/>
            <w:vAlign w:val="center"/>
          </w:tcPr>
          <w:p w14:paraId="1C0FA685" w14:textId="09CE2821"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04179F08" w14:textId="18076D63"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193CB73F" w14:textId="3FFF900F"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94EAE59" w14:textId="2E747564"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6A836A97" w14:textId="3ED496C1" w:rsidR="009C11B7" w:rsidRPr="00B673EB" w:rsidRDefault="009C11B7" w:rsidP="009C11B7">
            <w:pPr>
              <w:jc w:val="center"/>
              <w:rPr>
                <w:sz w:val="16"/>
                <w:szCs w:val="16"/>
              </w:rPr>
            </w:pPr>
            <w:r w:rsidRPr="00B673EB">
              <w:rPr>
                <w:rFonts w:hint="eastAsia"/>
                <w:sz w:val="16"/>
                <w:szCs w:val="16"/>
              </w:rPr>
              <w:t>10.24%</w:t>
            </w:r>
          </w:p>
        </w:tc>
      </w:tr>
      <w:tr w:rsidR="009C11B7" w:rsidRPr="00480BA6" w14:paraId="78B84930" w14:textId="77777777" w:rsidTr="0065270D">
        <w:tblPrEx>
          <w:jc w:val="left"/>
        </w:tblPrEx>
        <w:trPr>
          <w:trHeight w:hRule="exact" w:val="283"/>
        </w:trPr>
        <w:tc>
          <w:tcPr>
            <w:tcW w:w="704" w:type="dxa"/>
            <w:vMerge/>
            <w:shd w:val="clear" w:color="auto" w:fill="9CC2E5" w:themeFill="accent1" w:themeFillTint="99"/>
            <w:vAlign w:val="center"/>
          </w:tcPr>
          <w:p w14:paraId="7A7CA8F7" w14:textId="04C6A628" w:rsidR="009C11B7" w:rsidRPr="00B673EB" w:rsidRDefault="009C11B7" w:rsidP="009C11B7">
            <w:pPr>
              <w:jc w:val="center"/>
              <w:rPr>
                <w:sz w:val="16"/>
                <w:szCs w:val="16"/>
              </w:rPr>
            </w:pPr>
          </w:p>
        </w:tc>
        <w:tc>
          <w:tcPr>
            <w:tcW w:w="1843" w:type="dxa"/>
            <w:vAlign w:val="center"/>
          </w:tcPr>
          <w:p w14:paraId="76480F76" w14:textId="10E70140"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22C5C752" w14:textId="6FFC1CAB"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187C5B86" w14:textId="4A466637"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5CFE923" w14:textId="44C840B0"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442FCC2A" w14:textId="7CA839AF" w:rsidR="009C11B7" w:rsidRPr="00B673EB" w:rsidRDefault="009C11B7" w:rsidP="009C11B7">
            <w:pPr>
              <w:jc w:val="center"/>
              <w:rPr>
                <w:sz w:val="16"/>
                <w:szCs w:val="16"/>
              </w:rPr>
            </w:pPr>
            <w:r w:rsidRPr="00B673EB">
              <w:rPr>
                <w:rFonts w:hint="eastAsia"/>
                <w:sz w:val="16"/>
                <w:szCs w:val="16"/>
              </w:rPr>
              <w:t>6.96%</w:t>
            </w:r>
          </w:p>
        </w:tc>
      </w:tr>
      <w:tr w:rsidR="009C11B7" w:rsidRPr="00480BA6" w14:paraId="013D6939" w14:textId="77777777" w:rsidTr="0065270D">
        <w:tblPrEx>
          <w:jc w:val="left"/>
        </w:tblPrEx>
        <w:trPr>
          <w:trHeight w:hRule="exact" w:val="283"/>
        </w:trPr>
        <w:tc>
          <w:tcPr>
            <w:tcW w:w="704" w:type="dxa"/>
            <w:vMerge/>
            <w:shd w:val="clear" w:color="auto" w:fill="9CC2E5" w:themeFill="accent1" w:themeFillTint="99"/>
            <w:vAlign w:val="center"/>
          </w:tcPr>
          <w:p w14:paraId="50DC9FC9" w14:textId="2DF0F209" w:rsidR="009C11B7" w:rsidRPr="00B673EB" w:rsidRDefault="009C11B7" w:rsidP="009C11B7">
            <w:pPr>
              <w:jc w:val="center"/>
              <w:rPr>
                <w:sz w:val="16"/>
                <w:szCs w:val="16"/>
              </w:rPr>
            </w:pPr>
          </w:p>
        </w:tc>
        <w:tc>
          <w:tcPr>
            <w:tcW w:w="1843" w:type="dxa"/>
            <w:vAlign w:val="center"/>
          </w:tcPr>
          <w:p w14:paraId="5C749EBA" w14:textId="64E05373" w:rsidR="009C11B7" w:rsidRPr="00B673EB" w:rsidRDefault="009C11B7" w:rsidP="009C11B7">
            <w:pPr>
              <w:jc w:val="center"/>
              <w:rPr>
                <w:sz w:val="16"/>
                <w:szCs w:val="16"/>
              </w:rPr>
            </w:pPr>
            <w:proofErr w:type="spellStart"/>
            <w:r w:rsidRPr="00B673EB">
              <w:rPr>
                <w:rFonts w:hint="eastAsia"/>
                <w:sz w:val="16"/>
                <w:szCs w:val="16"/>
              </w:rPr>
              <w:t>eCDRX</w:t>
            </w:r>
            <w:proofErr w:type="spellEnd"/>
            <w:r w:rsidR="00F813BA" w:rsidRPr="00B673EB">
              <w:rPr>
                <w:sz w:val="16"/>
                <w:szCs w:val="16"/>
              </w:rPr>
              <w:t xml:space="preserve"> (16_8_4)</w:t>
            </w:r>
          </w:p>
        </w:tc>
        <w:tc>
          <w:tcPr>
            <w:tcW w:w="1417" w:type="dxa"/>
            <w:vAlign w:val="center"/>
          </w:tcPr>
          <w:p w14:paraId="660DC077" w14:textId="35E4C4AF"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389D7BBC" w14:textId="09CC32DC"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0CA0A15C" w14:textId="51668517"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095AF388" w14:textId="5CB9EB07" w:rsidR="009C11B7" w:rsidRPr="00B673EB" w:rsidRDefault="009C11B7" w:rsidP="009C11B7">
            <w:pPr>
              <w:jc w:val="center"/>
              <w:rPr>
                <w:sz w:val="16"/>
                <w:szCs w:val="16"/>
              </w:rPr>
            </w:pPr>
            <w:r w:rsidRPr="00B673EB">
              <w:rPr>
                <w:rFonts w:hint="eastAsia"/>
                <w:sz w:val="16"/>
                <w:szCs w:val="16"/>
              </w:rPr>
              <w:t>38.35%</w:t>
            </w:r>
          </w:p>
        </w:tc>
      </w:tr>
      <w:tr w:rsidR="009C11B7" w:rsidRPr="00480BA6" w14:paraId="1CCBBF25" w14:textId="77777777" w:rsidTr="0065270D">
        <w:tblPrEx>
          <w:jc w:val="left"/>
        </w:tblPrEx>
        <w:trPr>
          <w:trHeight w:hRule="exact" w:val="283"/>
        </w:trPr>
        <w:tc>
          <w:tcPr>
            <w:tcW w:w="704" w:type="dxa"/>
            <w:vMerge/>
            <w:shd w:val="clear" w:color="auto" w:fill="9CC2E5" w:themeFill="accent1" w:themeFillTint="99"/>
            <w:vAlign w:val="center"/>
          </w:tcPr>
          <w:p w14:paraId="2BFA67C1" w14:textId="7CC05D1A" w:rsidR="009C11B7" w:rsidRPr="00B673EB" w:rsidRDefault="009C11B7" w:rsidP="009C11B7">
            <w:pPr>
              <w:jc w:val="center"/>
              <w:rPr>
                <w:sz w:val="16"/>
                <w:szCs w:val="16"/>
              </w:rPr>
            </w:pPr>
          </w:p>
        </w:tc>
        <w:tc>
          <w:tcPr>
            <w:tcW w:w="1843" w:type="dxa"/>
            <w:vAlign w:val="center"/>
          </w:tcPr>
          <w:p w14:paraId="6A7E669B" w14:textId="55E90701"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6F04AC4B" w14:textId="245A2B18"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152B807" w14:textId="79C7E474"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D6AA4E7" w14:textId="650CA56F"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7F45333E" w14:textId="637A6081" w:rsidR="009C11B7" w:rsidRPr="00B673EB" w:rsidRDefault="009C11B7" w:rsidP="009C11B7">
            <w:pPr>
              <w:jc w:val="center"/>
              <w:rPr>
                <w:sz w:val="16"/>
                <w:szCs w:val="16"/>
              </w:rPr>
            </w:pPr>
            <w:r w:rsidRPr="00B673EB">
              <w:rPr>
                <w:rFonts w:hint="eastAsia"/>
                <w:sz w:val="16"/>
                <w:szCs w:val="16"/>
              </w:rPr>
              <w:t>52.35%</w:t>
            </w:r>
          </w:p>
        </w:tc>
      </w:tr>
      <w:tr w:rsidR="009C11B7" w:rsidRPr="00480BA6" w14:paraId="2C47E38F" w14:textId="77777777" w:rsidTr="0065270D">
        <w:tblPrEx>
          <w:jc w:val="left"/>
        </w:tblPrEx>
        <w:trPr>
          <w:trHeight w:hRule="exact" w:val="283"/>
        </w:trPr>
        <w:tc>
          <w:tcPr>
            <w:tcW w:w="704" w:type="dxa"/>
            <w:vMerge/>
            <w:shd w:val="clear" w:color="auto" w:fill="9CC2E5" w:themeFill="accent1" w:themeFillTint="99"/>
            <w:vAlign w:val="center"/>
          </w:tcPr>
          <w:p w14:paraId="4F70BE64" w14:textId="4B68D7CA" w:rsidR="009C11B7" w:rsidRPr="00B673EB" w:rsidRDefault="009C11B7" w:rsidP="009C11B7">
            <w:pPr>
              <w:jc w:val="center"/>
              <w:rPr>
                <w:sz w:val="16"/>
                <w:szCs w:val="16"/>
              </w:rPr>
            </w:pPr>
          </w:p>
        </w:tc>
        <w:tc>
          <w:tcPr>
            <w:tcW w:w="1843" w:type="dxa"/>
            <w:vAlign w:val="center"/>
          </w:tcPr>
          <w:p w14:paraId="72A85BD6" w14:textId="23BB5E71"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074602E4" w14:textId="3233F011"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3E9A977" w14:textId="049441BC"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5616FC64" w14:textId="31338A9C" w:rsidR="009C11B7" w:rsidRPr="00B673EB" w:rsidRDefault="009C11B7" w:rsidP="009C11B7">
            <w:pPr>
              <w:jc w:val="center"/>
              <w:rPr>
                <w:sz w:val="16"/>
                <w:szCs w:val="16"/>
              </w:rPr>
            </w:pPr>
            <w:r w:rsidRPr="00B673EB">
              <w:rPr>
                <w:rFonts w:hint="eastAsia"/>
                <w:sz w:val="16"/>
                <w:szCs w:val="16"/>
              </w:rPr>
              <w:t>95.14%</w:t>
            </w:r>
          </w:p>
        </w:tc>
        <w:tc>
          <w:tcPr>
            <w:tcW w:w="1694" w:type="dxa"/>
            <w:vAlign w:val="center"/>
          </w:tcPr>
          <w:p w14:paraId="4ADD7114" w14:textId="68D52375" w:rsidR="009C11B7" w:rsidRPr="00B673EB" w:rsidRDefault="009C11B7" w:rsidP="009C11B7">
            <w:pPr>
              <w:jc w:val="center"/>
              <w:rPr>
                <w:sz w:val="16"/>
                <w:szCs w:val="16"/>
              </w:rPr>
            </w:pPr>
            <w:r w:rsidRPr="00B673EB">
              <w:rPr>
                <w:rFonts w:hint="eastAsia"/>
                <w:sz w:val="16"/>
                <w:szCs w:val="16"/>
              </w:rPr>
              <w:t>-</w:t>
            </w:r>
          </w:p>
        </w:tc>
      </w:tr>
      <w:tr w:rsidR="009C11B7" w:rsidRPr="00480BA6" w14:paraId="28EA1978" w14:textId="77777777" w:rsidTr="0065270D">
        <w:tblPrEx>
          <w:jc w:val="left"/>
        </w:tblPrEx>
        <w:trPr>
          <w:trHeight w:hRule="exact" w:val="283"/>
        </w:trPr>
        <w:tc>
          <w:tcPr>
            <w:tcW w:w="704" w:type="dxa"/>
            <w:vMerge/>
            <w:shd w:val="clear" w:color="auto" w:fill="9CC2E5" w:themeFill="accent1" w:themeFillTint="99"/>
            <w:vAlign w:val="center"/>
          </w:tcPr>
          <w:p w14:paraId="5CF1AFE0" w14:textId="5A1F95DE" w:rsidR="009C11B7" w:rsidRPr="00B673EB" w:rsidRDefault="009C11B7" w:rsidP="009C11B7">
            <w:pPr>
              <w:jc w:val="center"/>
              <w:rPr>
                <w:sz w:val="16"/>
                <w:szCs w:val="16"/>
              </w:rPr>
            </w:pPr>
          </w:p>
        </w:tc>
        <w:tc>
          <w:tcPr>
            <w:tcW w:w="1843" w:type="dxa"/>
            <w:vAlign w:val="center"/>
          </w:tcPr>
          <w:p w14:paraId="5B782B3B" w14:textId="12B42F01"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14436B3D" w14:textId="0D8D866F"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7975BE47" w14:textId="46AA8C0F"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5118FB2" w14:textId="2159631B" w:rsidR="009C11B7" w:rsidRPr="00B673EB" w:rsidRDefault="009C11B7" w:rsidP="009C11B7">
            <w:pPr>
              <w:jc w:val="center"/>
              <w:rPr>
                <w:sz w:val="16"/>
                <w:szCs w:val="16"/>
              </w:rPr>
            </w:pPr>
            <w:r w:rsidRPr="00B673EB">
              <w:rPr>
                <w:rFonts w:hint="eastAsia"/>
                <w:sz w:val="16"/>
                <w:szCs w:val="16"/>
              </w:rPr>
              <w:t>92.71%</w:t>
            </w:r>
          </w:p>
        </w:tc>
        <w:tc>
          <w:tcPr>
            <w:tcW w:w="1694" w:type="dxa"/>
            <w:vAlign w:val="center"/>
          </w:tcPr>
          <w:p w14:paraId="7DC27AB3" w14:textId="53BE1D3D" w:rsidR="009C11B7" w:rsidRPr="00B673EB" w:rsidRDefault="009C11B7" w:rsidP="009C11B7">
            <w:pPr>
              <w:jc w:val="center"/>
              <w:rPr>
                <w:sz w:val="16"/>
                <w:szCs w:val="16"/>
              </w:rPr>
            </w:pPr>
            <w:r w:rsidRPr="00B673EB">
              <w:rPr>
                <w:rFonts w:hint="eastAsia"/>
                <w:sz w:val="16"/>
                <w:szCs w:val="16"/>
              </w:rPr>
              <w:t>9.74%</w:t>
            </w:r>
          </w:p>
        </w:tc>
      </w:tr>
      <w:tr w:rsidR="009C11B7" w:rsidRPr="00480BA6" w14:paraId="1DF925E1" w14:textId="77777777" w:rsidTr="0065270D">
        <w:tblPrEx>
          <w:jc w:val="left"/>
        </w:tblPrEx>
        <w:trPr>
          <w:trHeight w:hRule="exact" w:val="283"/>
        </w:trPr>
        <w:tc>
          <w:tcPr>
            <w:tcW w:w="704" w:type="dxa"/>
            <w:vMerge/>
            <w:shd w:val="clear" w:color="auto" w:fill="9CC2E5" w:themeFill="accent1" w:themeFillTint="99"/>
            <w:vAlign w:val="center"/>
          </w:tcPr>
          <w:p w14:paraId="37DFCE8F" w14:textId="77D366ED" w:rsidR="009C11B7" w:rsidRPr="00B673EB" w:rsidRDefault="009C11B7" w:rsidP="009C11B7">
            <w:pPr>
              <w:jc w:val="center"/>
              <w:rPr>
                <w:sz w:val="16"/>
                <w:szCs w:val="16"/>
              </w:rPr>
            </w:pPr>
          </w:p>
        </w:tc>
        <w:tc>
          <w:tcPr>
            <w:tcW w:w="1843" w:type="dxa"/>
            <w:vAlign w:val="center"/>
          </w:tcPr>
          <w:p w14:paraId="5A36B1B3" w14:textId="31EFA7BC"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74B1C37F" w14:textId="096B0407"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62A5CC01" w14:textId="17CBEF39"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0D903FB9" w14:textId="7D3BD3E1" w:rsidR="009C11B7" w:rsidRPr="00B673EB" w:rsidRDefault="009C11B7" w:rsidP="009C11B7">
            <w:pPr>
              <w:jc w:val="center"/>
              <w:rPr>
                <w:sz w:val="16"/>
                <w:szCs w:val="16"/>
              </w:rPr>
            </w:pPr>
            <w:r w:rsidRPr="00B673EB">
              <w:rPr>
                <w:rFonts w:hint="eastAsia"/>
                <w:sz w:val="16"/>
                <w:szCs w:val="16"/>
              </w:rPr>
              <w:t>94.10%</w:t>
            </w:r>
          </w:p>
        </w:tc>
        <w:tc>
          <w:tcPr>
            <w:tcW w:w="1694" w:type="dxa"/>
            <w:vAlign w:val="center"/>
          </w:tcPr>
          <w:p w14:paraId="71E94B42" w14:textId="3F748FEA" w:rsidR="009C11B7" w:rsidRPr="00B673EB" w:rsidRDefault="009C11B7" w:rsidP="009C11B7">
            <w:pPr>
              <w:jc w:val="center"/>
              <w:rPr>
                <w:sz w:val="16"/>
                <w:szCs w:val="16"/>
              </w:rPr>
            </w:pPr>
            <w:r w:rsidRPr="00B673EB">
              <w:rPr>
                <w:rFonts w:hint="eastAsia"/>
                <w:sz w:val="16"/>
                <w:szCs w:val="16"/>
              </w:rPr>
              <w:t>6.58%</w:t>
            </w:r>
          </w:p>
        </w:tc>
      </w:tr>
      <w:tr w:rsidR="009C11B7" w:rsidRPr="00480BA6" w14:paraId="241CFD38" w14:textId="77777777" w:rsidTr="0065270D">
        <w:tblPrEx>
          <w:jc w:val="left"/>
        </w:tblPrEx>
        <w:trPr>
          <w:trHeight w:hRule="exact" w:val="283"/>
        </w:trPr>
        <w:tc>
          <w:tcPr>
            <w:tcW w:w="704" w:type="dxa"/>
            <w:vMerge/>
            <w:shd w:val="clear" w:color="auto" w:fill="9CC2E5" w:themeFill="accent1" w:themeFillTint="99"/>
            <w:vAlign w:val="center"/>
          </w:tcPr>
          <w:p w14:paraId="7A2EE8CC" w14:textId="4CE6B7D3" w:rsidR="009C11B7" w:rsidRPr="00B673EB" w:rsidRDefault="009C11B7" w:rsidP="009C11B7">
            <w:pPr>
              <w:jc w:val="center"/>
              <w:rPr>
                <w:sz w:val="16"/>
                <w:szCs w:val="16"/>
              </w:rPr>
            </w:pPr>
          </w:p>
        </w:tc>
        <w:tc>
          <w:tcPr>
            <w:tcW w:w="1843" w:type="dxa"/>
            <w:vAlign w:val="center"/>
          </w:tcPr>
          <w:p w14:paraId="1B728CD7" w14:textId="535AD067" w:rsidR="009C11B7" w:rsidRPr="00B673EB" w:rsidRDefault="009C11B7" w:rsidP="009C11B7">
            <w:pPr>
              <w:jc w:val="center"/>
              <w:rPr>
                <w:sz w:val="16"/>
                <w:szCs w:val="16"/>
              </w:rPr>
            </w:pPr>
            <w:proofErr w:type="spellStart"/>
            <w:r w:rsidRPr="00B673EB">
              <w:rPr>
                <w:rFonts w:hint="eastAsia"/>
                <w:sz w:val="16"/>
                <w:szCs w:val="16"/>
              </w:rPr>
              <w:t>eCDRX</w:t>
            </w:r>
            <w:proofErr w:type="spellEnd"/>
            <w:r w:rsidR="00F813BA" w:rsidRPr="00B673EB">
              <w:rPr>
                <w:sz w:val="16"/>
                <w:szCs w:val="16"/>
              </w:rPr>
              <w:t xml:space="preserve"> (16_8_4)</w:t>
            </w:r>
          </w:p>
        </w:tc>
        <w:tc>
          <w:tcPr>
            <w:tcW w:w="1417" w:type="dxa"/>
            <w:vAlign w:val="center"/>
          </w:tcPr>
          <w:p w14:paraId="40125282" w14:textId="698640C1"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19F40F2F" w14:textId="05A51409"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2F747BB" w14:textId="7B3C4D1B" w:rsidR="009C11B7" w:rsidRPr="00B673EB" w:rsidRDefault="009C11B7" w:rsidP="009C11B7">
            <w:pPr>
              <w:jc w:val="center"/>
              <w:rPr>
                <w:sz w:val="16"/>
                <w:szCs w:val="16"/>
              </w:rPr>
            </w:pPr>
            <w:r w:rsidRPr="00B673EB">
              <w:rPr>
                <w:rFonts w:hint="eastAsia"/>
                <w:sz w:val="16"/>
                <w:szCs w:val="16"/>
              </w:rPr>
              <w:t>92.36%</w:t>
            </w:r>
          </w:p>
        </w:tc>
        <w:tc>
          <w:tcPr>
            <w:tcW w:w="1694" w:type="dxa"/>
            <w:vAlign w:val="center"/>
          </w:tcPr>
          <w:p w14:paraId="2387999E" w14:textId="75C1ED47" w:rsidR="009C11B7" w:rsidRPr="00B673EB" w:rsidRDefault="009C11B7" w:rsidP="009C11B7">
            <w:pPr>
              <w:jc w:val="center"/>
              <w:rPr>
                <w:sz w:val="16"/>
                <w:szCs w:val="16"/>
              </w:rPr>
            </w:pPr>
            <w:r w:rsidRPr="00B673EB">
              <w:rPr>
                <w:rFonts w:hint="eastAsia"/>
                <w:sz w:val="16"/>
                <w:szCs w:val="16"/>
              </w:rPr>
              <w:t>36.79%</w:t>
            </w:r>
          </w:p>
        </w:tc>
      </w:tr>
      <w:tr w:rsidR="009C11B7" w:rsidRPr="00480BA6" w14:paraId="511DB4D2" w14:textId="77777777" w:rsidTr="0065270D">
        <w:tblPrEx>
          <w:jc w:val="left"/>
        </w:tblPrEx>
        <w:trPr>
          <w:trHeight w:hRule="exact" w:val="283"/>
        </w:trPr>
        <w:tc>
          <w:tcPr>
            <w:tcW w:w="704" w:type="dxa"/>
            <w:vMerge/>
            <w:shd w:val="clear" w:color="auto" w:fill="9CC2E5" w:themeFill="accent1" w:themeFillTint="99"/>
            <w:vAlign w:val="center"/>
          </w:tcPr>
          <w:p w14:paraId="072B1760" w14:textId="3A3F73C1" w:rsidR="009C11B7" w:rsidRPr="00B673EB" w:rsidRDefault="009C11B7" w:rsidP="009C11B7">
            <w:pPr>
              <w:jc w:val="center"/>
              <w:rPr>
                <w:sz w:val="16"/>
                <w:szCs w:val="16"/>
              </w:rPr>
            </w:pPr>
          </w:p>
        </w:tc>
        <w:tc>
          <w:tcPr>
            <w:tcW w:w="1843" w:type="dxa"/>
            <w:vAlign w:val="center"/>
          </w:tcPr>
          <w:p w14:paraId="15ABBCD9" w14:textId="7B00DB86"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4C30AB3F" w14:textId="5E6F1F80"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02265E7E" w14:textId="28FE44D5"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1503A9A5" w14:textId="5366F414" w:rsidR="009C11B7" w:rsidRPr="00B673EB" w:rsidRDefault="009C11B7" w:rsidP="009C11B7">
            <w:pPr>
              <w:jc w:val="center"/>
              <w:rPr>
                <w:sz w:val="16"/>
                <w:szCs w:val="16"/>
              </w:rPr>
            </w:pPr>
            <w:r w:rsidRPr="00B673EB">
              <w:rPr>
                <w:rFonts w:hint="eastAsia"/>
                <w:sz w:val="16"/>
                <w:szCs w:val="16"/>
              </w:rPr>
              <w:t>93.06%</w:t>
            </w:r>
          </w:p>
        </w:tc>
        <w:tc>
          <w:tcPr>
            <w:tcW w:w="1694" w:type="dxa"/>
            <w:vAlign w:val="center"/>
          </w:tcPr>
          <w:p w14:paraId="488FD651" w14:textId="2BB8C4DD" w:rsidR="009C11B7" w:rsidRPr="00B673EB" w:rsidRDefault="009C11B7" w:rsidP="009C11B7">
            <w:pPr>
              <w:jc w:val="center"/>
              <w:rPr>
                <w:sz w:val="16"/>
                <w:szCs w:val="16"/>
              </w:rPr>
            </w:pPr>
            <w:r w:rsidRPr="00B673EB">
              <w:rPr>
                <w:rFonts w:hint="eastAsia"/>
                <w:sz w:val="16"/>
                <w:szCs w:val="16"/>
              </w:rPr>
              <w:t>51.32%</w:t>
            </w:r>
          </w:p>
        </w:tc>
      </w:tr>
    </w:tbl>
    <w:p w14:paraId="23DE4020" w14:textId="77777777" w:rsidR="00CF04C2" w:rsidRDefault="00CF04C2" w:rsidP="00CF04C2">
      <w:pPr>
        <w:spacing w:before="120" w:after="120" w:line="276" w:lineRule="auto"/>
        <w:jc w:val="both"/>
      </w:pPr>
    </w:p>
    <w:p w14:paraId="204EBE5B" w14:textId="77777777" w:rsidR="00CF04C2" w:rsidRDefault="00CF04C2" w:rsidP="00CF04C2">
      <w:pPr>
        <w:keepNext/>
        <w:numPr>
          <w:ilvl w:val="3"/>
          <w:numId w:val="5"/>
        </w:numPr>
        <w:spacing w:before="240" w:after="60"/>
        <w:outlineLvl w:val="3"/>
        <w:rPr>
          <w:rFonts w:ascii="Arial" w:eastAsia="SimSun" w:hAnsi="Arial" w:cs="Arial"/>
          <w:sz w:val="24"/>
          <w:lang w:eastAsia="zh-CN"/>
        </w:rPr>
      </w:pPr>
      <w:r>
        <w:rPr>
          <w:rFonts w:ascii="Arial" w:eastAsia="SimSun" w:hAnsi="Arial" w:cs="Arial"/>
          <w:sz w:val="24"/>
          <w:lang w:eastAsia="zh-CN"/>
        </w:rPr>
        <w:t>DU</w:t>
      </w:r>
      <w:r w:rsidRPr="00B954F0">
        <w:rPr>
          <w:rFonts w:ascii="Arial" w:eastAsia="SimSun" w:hAnsi="Arial" w:cs="Arial"/>
          <w:sz w:val="24"/>
          <w:lang w:eastAsia="zh-CN"/>
        </w:rPr>
        <w:t xml:space="preserve"> Scenario</w:t>
      </w:r>
    </w:p>
    <w:p w14:paraId="73AF4A8B" w14:textId="77777777" w:rsidR="0010766A" w:rsidRDefault="0010766A" w:rsidP="0010766A">
      <w:pPr>
        <w:spacing w:before="120" w:after="120" w:line="276" w:lineRule="auto"/>
        <w:jc w:val="both"/>
      </w:pPr>
    </w:p>
    <w:p w14:paraId="65B813FE" w14:textId="17826E6F" w:rsidR="00CF04C2" w:rsidRDefault="00CF04C2" w:rsidP="00CF04C2">
      <w:pPr>
        <w:spacing w:before="120" w:after="120" w:line="276" w:lineRule="auto"/>
        <w:jc w:val="both"/>
        <w:rPr>
          <w:b/>
          <w:bCs/>
          <w:u w:val="single"/>
        </w:rPr>
      </w:pPr>
      <w:r>
        <w:rPr>
          <w:b/>
          <w:bCs/>
          <w:u w:val="single"/>
        </w:rPr>
        <w:t>DU</w:t>
      </w:r>
      <w:r w:rsidRPr="006E6BE7">
        <w:rPr>
          <w:b/>
          <w:bCs/>
          <w:u w:val="single"/>
        </w:rPr>
        <w:t xml:space="preserve">, </w:t>
      </w:r>
      <w:r>
        <w:rPr>
          <w:b/>
          <w:bCs/>
          <w:u w:val="single"/>
        </w:rPr>
        <w:t>pose/control-stream</w:t>
      </w:r>
      <w:r w:rsidRPr="006E6BE7">
        <w:rPr>
          <w:b/>
          <w:bCs/>
          <w:u w:val="single"/>
        </w:rPr>
        <w:t xml:space="preserve">, </w:t>
      </w:r>
      <w:r>
        <w:rPr>
          <w:b/>
          <w:bCs/>
          <w:u w:val="single"/>
        </w:rPr>
        <w:t>0.2</w:t>
      </w:r>
      <w:r w:rsidRPr="006E6BE7">
        <w:rPr>
          <w:b/>
          <w:bCs/>
          <w:u w:val="single"/>
        </w:rPr>
        <w:t>Mbps, 10ms PDB</w:t>
      </w:r>
      <w:r>
        <w:rPr>
          <w:b/>
          <w:bCs/>
          <w:u w:val="single"/>
        </w:rPr>
        <w:t>, 100MHz bandwidth, DDDSU TDD format</w:t>
      </w:r>
    </w:p>
    <w:p w14:paraId="2FBC3100" w14:textId="5F17C036" w:rsidR="000E0AA3" w:rsidRDefault="000E0AA3" w:rsidP="000E0AA3">
      <w:pPr>
        <w:spacing w:before="120" w:after="120" w:line="276" w:lineRule="auto"/>
        <w:jc w:val="center"/>
      </w:pPr>
      <w:bookmarkStart w:id="57" w:name="_Ref80083599"/>
      <w:r>
        <w:t xml:space="preserve">Table </w:t>
      </w:r>
      <w:fldSimple w:instr=" SEQ Table \* ARABIC ">
        <w:r w:rsidR="00FC3309">
          <w:rPr>
            <w:noProof/>
          </w:rPr>
          <w:t>71</w:t>
        </w:r>
      </w:fldSimple>
      <w:bookmarkEnd w:id="57"/>
      <w:r>
        <w:t xml:space="preserve"> Power consumption results of pose/control (0.2Mbps) application in FR2 UL Dense Urban scenario</w:t>
      </w:r>
    </w:p>
    <w:tbl>
      <w:tblPr>
        <w:tblStyle w:val="aa"/>
        <w:tblW w:w="0" w:type="auto"/>
        <w:jc w:val="center"/>
        <w:tblLook w:val="04A0" w:firstRow="1" w:lastRow="0" w:firstColumn="1" w:lastColumn="0" w:noHBand="0" w:noVBand="1"/>
      </w:tblPr>
      <w:tblGrid>
        <w:gridCol w:w="688"/>
        <w:gridCol w:w="1717"/>
        <w:gridCol w:w="1401"/>
        <w:gridCol w:w="1552"/>
        <w:gridCol w:w="2037"/>
        <w:gridCol w:w="1665"/>
      </w:tblGrid>
      <w:tr w:rsidR="00E37CF7" w14:paraId="7C19D65B" w14:textId="77777777" w:rsidTr="004A7256">
        <w:trPr>
          <w:trHeight w:val="850"/>
          <w:jc w:val="center"/>
        </w:trPr>
        <w:tc>
          <w:tcPr>
            <w:tcW w:w="0" w:type="auto"/>
            <w:shd w:val="clear" w:color="auto" w:fill="9CC2E5" w:themeFill="accent1" w:themeFillTint="99"/>
            <w:vAlign w:val="center"/>
          </w:tcPr>
          <w:p w14:paraId="61E3E14C"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1717" w:type="dxa"/>
            <w:shd w:val="clear" w:color="auto" w:fill="9CC2E5" w:themeFill="accent1" w:themeFillTint="99"/>
            <w:vAlign w:val="center"/>
          </w:tcPr>
          <w:p w14:paraId="3A49A50A"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01" w:type="dxa"/>
            <w:shd w:val="clear" w:color="auto" w:fill="9CC2E5" w:themeFill="accent1" w:themeFillTint="99"/>
            <w:vAlign w:val="center"/>
          </w:tcPr>
          <w:p w14:paraId="439EE6FA" w14:textId="77777777" w:rsidR="00CF04C2" w:rsidRPr="00B673EB" w:rsidRDefault="00CF04C2"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52" w:type="dxa"/>
            <w:shd w:val="clear" w:color="auto" w:fill="9CC2E5" w:themeFill="accent1" w:themeFillTint="99"/>
            <w:vAlign w:val="center"/>
          </w:tcPr>
          <w:p w14:paraId="7373C6DE"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2037" w:type="dxa"/>
            <w:shd w:val="clear" w:color="auto" w:fill="9CC2E5" w:themeFill="accent1" w:themeFillTint="99"/>
            <w:vAlign w:val="center"/>
          </w:tcPr>
          <w:p w14:paraId="3BA13613"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65" w:type="dxa"/>
            <w:shd w:val="clear" w:color="auto" w:fill="9CC2E5" w:themeFill="accent1" w:themeFillTint="99"/>
            <w:vAlign w:val="center"/>
          </w:tcPr>
          <w:p w14:paraId="626FF513"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02454865" w14:textId="77777777" w:rsidTr="004A7256">
        <w:tblPrEx>
          <w:jc w:val="left"/>
        </w:tblPrEx>
        <w:trPr>
          <w:trHeight w:hRule="exact" w:val="283"/>
        </w:trPr>
        <w:tc>
          <w:tcPr>
            <w:tcW w:w="0" w:type="auto"/>
            <w:vMerge w:val="restart"/>
            <w:shd w:val="clear" w:color="auto" w:fill="9CC2E5" w:themeFill="accent1" w:themeFillTint="99"/>
            <w:vAlign w:val="center"/>
          </w:tcPr>
          <w:p w14:paraId="064155F3" w14:textId="35245AA1" w:rsidR="009C11B7" w:rsidRPr="00B673EB" w:rsidRDefault="009C11B7" w:rsidP="009C11B7">
            <w:pPr>
              <w:jc w:val="center"/>
              <w:rPr>
                <w:sz w:val="16"/>
                <w:szCs w:val="16"/>
              </w:rPr>
            </w:pPr>
            <w:r w:rsidRPr="00B673EB">
              <w:rPr>
                <w:rFonts w:hint="eastAsia"/>
                <w:sz w:val="16"/>
                <w:szCs w:val="16"/>
              </w:rPr>
              <w:t>vivo</w:t>
            </w:r>
          </w:p>
        </w:tc>
        <w:tc>
          <w:tcPr>
            <w:tcW w:w="1717" w:type="dxa"/>
            <w:vAlign w:val="center"/>
          </w:tcPr>
          <w:p w14:paraId="586CEBFD" w14:textId="6CE99BE2"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01" w:type="dxa"/>
            <w:vAlign w:val="center"/>
          </w:tcPr>
          <w:p w14:paraId="39CDA077" w14:textId="44F37B6B"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2091D584" w14:textId="73AF98C1"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15B8EC17" w14:textId="7E823DEB" w:rsidR="009C11B7" w:rsidRPr="00B673EB" w:rsidRDefault="009C11B7" w:rsidP="009C11B7">
            <w:pPr>
              <w:jc w:val="center"/>
              <w:rPr>
                <w:sz w:val="16"/>
                <w:szCs w:val="16"/>
              </w:rPr>
            </w:pPr>
            <w:r w:rsidRPr="00B673EB">
              <w:rPr>
                <w:rFonts w:hint="eastAsia"/>
                <w:sz w:val="16"/>
                <w:szCs w:val="16"/>
              </w:rPr>
              <w:t>96.51%</w:t>
            </w:r>
          </w:p>
        </w:tc>
        <w:tc>
          <w:tcPr>
            <w:tcW w:w="1665" w:type="dxa"/>
            <w:vAlign w:val="center"/>
          </w:tcPr>
          <w:p w14:paraId="7245FE9A" w14:textId="66BFC783" w:rsidR="009C11B7" w:rsidRPr="00B673EB" w:rsidRDefault="009C11B7" w:rsidP="009C11B7">
            <w:pPr>
              <w:jc w:val="center"/>
              <w:rPr>
                <w:sz w:val="16"/>
                <w:szCs w:val="16"/>
              </w:rPr>
            </w:pPr>
            <w:r w:rsidRPr="00B673EB">
              <w:rPr>
                <w:rFonts w:hint="eastAsia"/>
                <w:sz w:val="16"/>
                <w:szCs w:val="16"/>
              </w:rPr>
              <w:t>-</w:t>
            </w:r>
          </w:p>
        </w:tc>
      </w:tr>
      <w:tr w:rsidR="009C11B7" w:rsidRPr="00480BA6" w14:paraId="6F5184D7" w14:textId="77777777" w:rsidTr="004A7256">
        <w:tblPrEx>
          <w:jc w:val="left"/>
        </w:tblPrEx>
        <w:trPr>
          <w:trHeight w:hRule="exact" w:val="283"/>
        </w:trPr>
        <w:tc>
          <w:tcPr>
            <w:tcW w:w="0" w:type="auto"/>
            <w:vMerge/>
            <w:shd w:val="clear" w:color="auto" w:fill="9CC2E5" w:themeFill="accent1" w:themeFillTint="99"/>
            <w:vAlign w:val="center"/>
          </w:tcPr>
          <w:p w14:paraId="36F6F447" w14:textId="4BB84F18" w:rsidR="009C11B7" w:rsidRPr="00B673EB" w:rsidRDefault="009C11B7" w:rsidP="009C11B7">
            <w:pPr>
              <w:jc w:val="center"/>
              <w:rPr>
                <w:sz w:val="16"/>
                <w:szCs w:val="16"/>
              </w:rPr>
            </w:pPr>
          </w:p>
        </w:tc>
        <w:tc>
          <w:tcPr>
            <w:tcW w:w="1717" w:type="dxa"/>
            <w:vAlign w:val="center"/>
          </w:tcPr>
          <w:p w14:paraId="742E5911" w14:textId="142AF764"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(4_2_1)</w:t>
            </w:r>
          </w:p>
        </w:tc>
        <w:tc>
          <w:tcPr>
            <w:tcW w:w="1401" w:type="dxa"/>
            <w:vAlign w:val="center"/>
          </w:tcPr>
          <w:p w14:paraId="7341663A" w14:textId="4BD2A0B2"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2EFBAEA4" w14:textId="32840A3E"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08678EE4" w14:textId="658E55EE" w:rsidR="009C11B7" w:rsidRPr="00B673EB" w:rsidRDefault="009C11B7" w:rsidP="009C11B7">
            <w:pPr>
              <w:jc w:val="center"/>
              <w:rPr>
                <w:sz w:val="16"/>
                <w:szCs w:val="16"/>
              </w:rPr>
            </w:pPr>
            <w:r w:rsidRPr="00B673EB">
              <w:rPr>
                <w:rFonts w:hint="eastAsia"/>
                <w:sz w:val="16"/>
                <w:szCs w:val="16"/>
              </w:rPr>
              <w:t>94.13%</w:t>
            </w:r>
          </w:p>
        </w:tc>
        <w:tc>
          <w:tcPr>
            <w:tcW w:w="1665" w:type="dxa"/>
            <w:vAlign w:val="center"/>
          </w:tcPr>
          <w:p w14:paraId="07E174FB" w14:textId="6655ECCA" w:rsidR="009C11B7" w:rsidRPr="00B673EB" w:rsidRDefault="009C11B7" w:rsidP="009C11B7">
            <w:pPr>
              <w:jc w:val="center"/>
              <w:rPr>
                <w:sz w:val="16"/>
                <w:szCs w:val="16"/>
              </w:rPr>
            </w:pPr>
            <w:r w:rsidRPr="00B673EB">
              <w:rPr>
                <w:rFonts w:hint="eastAsia"/>
                <w:sz w:val="16"/>
                <w:szCs w:val="16"/>
              </w:rPr>
              <w:t>35.29%</w:t>
            </w:r>
          </w:p>
        </w:tc>
      </w:tr>
      <w:tr w:rsidR="009C11B7" w:rsidRPr="00480BA6" w14:paraId="1C9589BE" w14:textId="77777777" w:rsidTr="004A7256">
        <w:tblPrEx>
          <w:jc w:val="left"/>
        </w:tblPrEx>
        <w:trPr>
          <w:trHeight w:hRule="exact" w:val="357"/>
        </w:trPr>
        <w:tc>
          <w:tcPr>
            <w:tcW w:w="0" w:type="auto"/>
            <w:vMerge/>
            <w:shd w:val="clear" w:color="auto" w:fill="9CC2E5" w:themeFill="accent1" w:themeFillTint="99"/>
            <w:vAlign w:val="center"/>
          </w:tcPr>
          <w:p w14:paraId="25622D22" w14:textId="2C58239C" w:rsidR="009C11B7" w:rsidRPr="00B673EB" w:rsidRDefault="009C11B7" w:rsidP="009C11B7">
            <w:pPr>
              <w:jc w:val="center"/>
              <w:rPr>
                <w:sz w:val="16"/>
                <w:szCs w:val="16"/>
              </w:rPr>
            </w:pPr>
          </w:p>
        </w:tc>
        <w:tc>
          <w:tcPr>
            <w:tcW w:w="1717" w:type="dxa"/>
            <w:vAlign w:val="center"/>
          </w:tcPr>
          <w:p w14:paraId="019CF672" w14:textId="72AF5F61"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(8_3_1)</w:t>
            </w:r>
          </w:p>
        </w:tc>
        <w:tc>
          <w:tcPr>
            <w:tcW w:w="1401" w:type="dxa"/>
            <w:vAlign w:val="center"/>
          </w:tcPr>
          <w:p w14:paraId="6BDFFF8E" w14:textId="6A6BAAEC" w:rsidR="009C11B7" w:rsidRPr="00B673EB" w:rsidRDefault="009C11B7" w:rsidP="009C11B7">
            <w:pPr>
              <w:jc w:val="center"/>
              <w:rPr>
                <w:sz w:val="16"/>
                <w:szCs w:val="16"/>
              </w:rPr>
            </w:pPr>
            <w:r w:rsidRPr="00B673EB">
              <w:rPr>
                <w:rFonts w:hint="eastAsia"/>
                <w:sz w:val="16"/>
                <w:szCs w:val="16"/>
              </w:rPr>
              <w:t>20</w:t>
            </w:r>
          </w:p>
        </w:tc>
        <w:tc>
          <w:tcPr>
            <w:tcW w:w="1552" w:type="dxa"/>
            <w:vAlign w:val="center"/>
          </w:tcPr>
          <w:p w14:paraId="0B5BD284" w14:textId="0E89B62E" w:rsidR="009C11B7" w:rsidRPr="00B673EB" w:rsidRDefault="009C11B7" w:rsidP="009C11B7">
            <w:pPr>
              <w:jc w:val="center"/>
              <w:rPr>
                <w:sz w:val="16"/>
                <w:szCs w:val="16"/>
              </w:rPr>
            </w:pPr>
            <w:r w:rsidRPr="00B673EB">
              <w:rPr>
                <w:rFonts w:hint="eastAsia"/>
                <w:sz w:val="16"/>
                <w:szCs w:val="16"/>
              </w:rPr>
              <w:t>&gt;20</w:t>
            </w:r>
          </w:p>
        </w:tc>
        <w:tc>
          <w:tcPr>
            <w:tcW w:w="2037" w:type="dxa"/>
            <w:vAlign w:val="center"/>
          </w:tcPr>
          <w:p w14:paraId="5CA7C308" w14:textId="20838B84" w:rsidR="009C11B7" w:rsidRPr="00B673EB" w:rsidRDefault="009C11B7" w:rsidP="009C11B7">
            <w:pPr>
              <w:jc w:val="center"/>
              <w:rPr>
                <w:sz w:val="16"/>
                <w:szCs w:val="16"/>
              </w:rPr>
            </w:pPr>
            <w:r w:rsidRPr="00B673EB">
              <w:rPr>
                <w:rFonts w:hint="eastAsia"/>
                <w:sz w:val="16"/>
                <w:szCs w:val="16"/>
              </w:rPr>
              <w:t>92.30%</w:t>
            </w:r>
          </w:p>
        </w:tc>
        <w:tc>
          <w:tcPr>
            <w:tcW w:w="1665" w:type="dxa"/>
            <w:vAlign w:val="center"/>
          </w:tcPr>
          <w:p w14:paraId="2AF1E2C6" w14:textId="0969F96C" w:rsidR="009C11B7" w:rsidRPr="00B673EB" w:rsidRDefault="009C11B7" w:rsidP="009C11B7">
            <w:pPr>
              <w:jc w:val="center"/>
              <w:rPr>
                <w:sz w:val="16"/>
                <w:szCs w:val="16"/>
              </w:rPr>
            </w:pPr>
            <w:r w:rsidRPr="00B673EB">
              <w:rPr>
                <w:rFonts w:hint="eastAsia"/>
                <w:sz w:val="16"/>
                <w:szCs w:val="16"/>
              </w:rPr>
              <w:t>42.51%</w:t>
            </w:r>
          </w:p>
        </w:tc>
      </w:tr>
    </w:tbl>
    <w:p w14:paraId="2FD20043" w14:textId="77777777" w:rsidR="00CF04C2" w:rsidRDefault="00CF04C2" w:rsidP="00CF04C2">
      <w:pPr>
        <w:spacing w:before="120" w:after="120" w:line="276" w:lineRule="auto"/>
        <w:jc w:val="both"/>
      </w:pPr>
    </w:p>
    <w:p w14:paraId="2660D3B2" w14:textId="44D7B8F5" w:rsidR="00CF04C2" w:rsidRDefault="00CF04C2" w:rsidP="00CF04C2">
      <w:pPr>
        <w:spacing w:before="120" w:after="120" w:line="276" w:lineRule="auto"/>
      </w:pPr>
      <w:r>
        <w:rPr>
          <w:b/>
          <w:bCs/>
          <w:u w:val="single"/>
        </w:rPr>
        <w:t>DU</w:t>
      </w:r>
      <w:r w:rsidRPr="006E6BE7">
        <w:rPr>
          <w:b/>
          <w:bCs/>
          <w:u w:val="single"/>
        </w:rPr>
        <w:t xml:space="preserve">, </w:t>
      </w:r>
      <w:r>
        <w:rPr>
          <w:b/>
          <w:bCs/>
          <w:u w:val="single"/>
        </w:rPr>
        <w:t>scene/video/data/voice-stream</w:t>
      </w:r>
      <w:r w:rsidRPr="006E6BE7">
        <w:rPr>
          <w:b/>
          <w:bCs/>
          <w:u w:val="single"/>
        </w:rPr>
        <w:t xml:space="preserve">, </w:t>
      </w:r>
      <w:r>
        <w:rPr>
          <w:b/>
          <w:bCs/>
          <w:u w:val="single"/>
        </w:rPr>
        <w:t>10</w:t>
      </w:r>
      <w:r w:rsidRPr="006E6BE7">
        <w:rPr>
          <w:b/>
          <w:bCs/>
          <w:u w:val="single"/>
        </w:rPr>
        <w:t xml:space="preserve">Mbps, </w:t>
      </w:r>
      <w:r>
        <w:rPr>
          <w:b/>
          <w:bCs/>
          <w:u w:val="single"/>
        </w:rPr>
        <w:t>3</w:t>
      </w:r>
      <w:r w:rsidRPr="006E6BE7">
        <w:rPr>
          <w:b/>
          <w:bCs/>
          <w:u w:val="single"/>
        </w:rPr>
        <w:t>0ms PDB</w:t>
      </w:r>
      <w:r>
        <w:rPr>
          <w:b/>
          <w:bCs/>
          <w:u w:val="single"/>
        </w:rPr>
        <w:t>, 100MHz bandwidth, DDDSU TDD format</w:t>
      </w:r>
    </w:p>
    <w:p w14:paraId="6BA626D5" w14:textId="520A8A4E" w:rsidR="00CF04C2" w:rsidRDefault="00C3531C" w:rsidP="00C3531C">
      <w:pPr>
        <w:spacing w:before="120" w:after="120" w:line="276" w:lineRule="auto"/>
        <w:jc w:val="center"/>
      </w:pPr>
      <w:bookmarkStart w:id="58" w:name="_Ref80083607"/>
      <w:r>
        <w:t xml:space="preserve">Table </w:t>
      </w:r>
      <w:fldSimple w:instr=" SEQ Table \* ARABIC ">
        <w:r w:rsidR="00FC3309">
          <w:rPr>
            <w:noProof/>
          </w:rPr>
          <w:t>72</w:t>
        </w:r>
      </w:fldSimple>
      <w:bookmarkEnd w:id="58"/>
      <w:r>
        <w:t xml:space="preserve"> Power consumption results of </w:t>
      </w:r>
      <w:r w:rsidRPr="00C52B9C">
        <w:t>scene/video/data/voice</w:t>
      </w:r>
      <w:r>
        <w:t xml:space="preserve"> (10Mbps) application in FR2 UL Dense Urban scenario</w:t>
      </w:r>
    </w:p>
    <w:tbl>
      <w:tblPr>
        <w:tblStyle w:val="aa"/>
        <w:tblW w:w="0" w:type="auto"/>
        <w:jc w:val="center"/>
        <w:tblLayout w:type="fixed"/>
        <w:tblLook w:val="04A0" w:firstRow="1" w:lastRow="0" w:firstColumn="1" w:lastColumn="0" w:noHBand="0" w:noVBand="1"/>
      </w:tblPr>
      <w:tblGrid>
        <w:gridCol w:w="704"/>
        <w:gridCol w:w="1843"/>
        <w:gridCol w:w="1417"/>
        <w:gridCol w:w="1560"/>
        <w:gridCol w:w="1842"/>
        <w:gridCol w:w="1694"/>
      </w:tblGrid>
      <w:tr w:rsidR="00E37CF7" w14:paraId="772D79D3" w14:textId="77777777" w:rsidTr="00C80740">
        <w:trPr>
          <w:trHeight w:val="850"/>
          <w:jc w:val="center"/>
        </w:trPr>
        <w:tc>
          <w:tcPr>
            <w:tcW w:w="704" w:type="dxa"/>
            <w:shd w:val="clear" w:color="auto" w:fill="9CC2E5" w:themeFill="accent1" w:themeFillTint="99"/>
            <w:vAlign w:val="center"/>
          </w:tcPr>
          <w:p w14:paraId="602CAB0B"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lastRenderedPageBreak/>
              <w:t>S</w:t>
            </w:r>
            <w:r w:rsidRPr="00B673EB">
              <w:rPr>
                <w:rFonts w:eastAsiaTheme="minorEastAsia"/>
                <w:b/>
                <w:sz w:val="16"/>
                <w:szCs w:val="16"/>
                <w:lang w:eastAsia="zh-CN"/>
              </w:rPr>
              <w:t>ource</w:t>
            </w:r>
          </w:p>
        </w:tc>
        <w:tc>
          <w:tcPr>
            <w:tcW w:w="1843" w:type="dxa"/>
            <w:shd w:val="clear" w:color="auto" w:fill="9CC2E5" w:themeFill="accent1" w:themeFillTint="99"/>
            <w:vAlign w:val="center"/>
          </w:tcPr>
          <w:p w14:paraId="0849E611"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1417" w:type="dxa"/>
            <w:shd w:val="clear" w:color="auto" w:fill="9CC2E5" w:themeFill="accent1" w:themeFillTint="99"/>
            <w:vAlign w:val="center"/>
          </w:tcPr>
          <w:p w14:paraId="0B37BB47" w14:textId="77777777" w:rsidR="00CF04C2" w:rsidRPr="00B673EB" w:rsidRDefault="00CF04C2" w:rsidP="00553EB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1560" w:type="dxa"/>
            <w:shd w:val="clear" w:color="auto" w:fill="9CC2E5" w:themeFill="accent1" w:themeFillTint="99"/>
            <w:vAlign w:val="center"/>
          </w:tcPr>
          <w:p w14:paraId="658E313B"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1842" w:type="dxa"/>
            <w:shd w:val="clear" w:color="auto" w:fill="9CC2E5" w:themeFill="accent1" w:themeFillTint="99"/>
            <w:vAlign w:val="center"/>
          </w:tcPr>
          <w:p w14:paraId="1B039E58"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of satisfied UEs when #UEs/cell = N1</w:t>
            </w:r>
          </w:p>
        </w:tc>
        <w:tc>
          <w:tcPr>
            <w:tcW w:w="1694" w:type="dxa"/>
            <w:shd w:val="clear" w:color="auto" w:fill="9CC2E5" w:themeFill="accent1" w:themeFillTint="99"/>
            <w:vAlign w:val="center"/>
          </w:tcPr>
          <w:p w14:paraId="11BF690B" w14:textId="77777777" w:rsidR="00CF04C2" w:rsidRPr="00B673EB" w:rsidRDefault="00CF04C2" w:rsidP="00553EB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r>
      <w:tr w:rsidR="009C11B7" w:rsidRPr="00480BA6" w14:paraId="76CCC99B" w14:textId="77777777" w:rsidTr="00C80740">
        <w:tblPrEx>
          <w:jc w:val="left"/>
        </w:tblPrEx>
        <w:trPr>
          <w:trHeight w:hRule="exact" w:val="283"/>
        </w:trPr>
        <w:tc>
          <w:tcPr>
            <w:tcW w:w="704" w:type="dxa"/>
            <w:vMerge w:val="restart"/>
            <w:shd w:val="clear" w:color="auto" w:fill="9CC2E5" w:themeFill="accent1" w:themeFillTint="99"/>
            <w:vAlign w:val="center"/>
          </w:tcPr>
          <w:p w14:paraId="26A781A6" w14:textId="4E48B078" w:rsidR="009C11B7" w:rsidRPr="00B673EB" w:rsidRDefault="009C11B7" w:rsidP="009C11B7">
            <w:pPr>
              <w:jc w:val="center"/>
              <w:rPr>
                <w:sz w:val="16"/>
                <w:szCs w:val="16"/>
              </w:rPr>
            </w:pPr>
            <w:r w:rsidRPr="00B673EB">
              <w:rPr>
                <w:rFonts w:hint="eastAsia"/>
                <w:sz w:val="16"/>
                <w:szCs w:val="16"/>
              </w:rPr>
              <w:t>vivo</w:t>
            </w:r>
          </w:p>
        </w:tc>
        <w:tc>
          <w:tcPr>
            <w:tcW w:w="1843" w:type="dxa"/>
            <w:vAlign w:val="center"/>
          </w:tcPr>
          <w:p w14:paraId="521ECF64" w14:textId="01C847C1"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58D81689" w14:textId="2F8865C6"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74E5659A" w14:textId="53CE38EB"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1F77AB00" w14:textId="550880A2"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4CE7E1C3" w14:textId="16B39A64" w:rsidR="009C11B7" w:rsidRPr="00B673EB" w:rsidRDefault="009C11B7" w:rsidP="009C11B7">
            <w:pPr>
              <w:jc w:val="center"/>
              <w:rPr>
                <w:sz w:val="16"/>
                <w:szCs w:val="16"/>
              </w:rPr>
            </w:pPr>
            <w:r w:rsidRPr="00B673EB">
              <w:rPr>
                <w:rFonts w:hint="eastAsia"/>
                <w:sz w:val="16"/>
                <w:szCs w:val="16"/>
              </w:rPr>
              <w:t>-</w:t>
            </w:r>
          </w:p>
        </w:tc>
      </w:tr>
      <w:tr w:rsidR="009C11B7" w:rsidRPr="00480BA6" w14:paraId="40050019" w14:textId="77777777" w:rsidTr="00C80740">
        <w:tblPrEx>
          <w:jc w:val="left"/>
        </w:tblPrEx>
        <w:trPr>
          <w:trHeight w:hRule="exact" w:val="283"/>
        </w:trPr>
        <w:tc>
          <w:tcPr>
            <w:tcW w:w="704" w:type="dxa"/>
            <w:vMerge/>
            <w:shd w:val="clear" w:color="auto" w:fill="9CC2E5" w:themeFill="accent1" w:themeFillTint="99"/>
            <w:vAlign w:val="center"/>
          </w:tcPr>
          <w:p w14:paraId="295F425C" w14:textId="56A2E0DD" w:rsidR="009C11B7" w:rsidRPr="00B673EB" w:rsidRDefault="009C11B7" w:rsidP="009C11B7">
            <w:pPr>
              <w:jc w:val="center"/>
              <w:rPr>
                <w:sz w:val="16"/>
                <w:szCs w:val="16"/>
              </w:rPr>
            </w:pPr>
          </w:p>
        </w:tc>
        <w:tc>
          <w:tcPr>
            <w:tcW w:w="1843" w:type="dxa"/>
            <w:vAlign w:val="center"/>
          </w:tcPr>
          <w:p w14:paraId="73B4B971" w14:textId="6BB74D8B"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788DBE93" w14:textId="1EB517FA"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70D4F57A" w14:textId="296A7AF8"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4DA2EB3" w14:textId="423BAA5B" w:rsidR="009C11B7" w:rsidRPr="00B673EB" w:rsidRDefault="009C11B7" w:rsidP="009C11B7">
            <w:pPr>
              <w:jc w:val="center"/>
              <w:rPr>
                <w:sz w:val="16"/>
                <w:szCs w:val="16"/>
              </w:rPr>
            </w:pPr>
            <w:r w:rsidRPr="00B673EB">
              <w:rPr>
                <w:rFonts w:hint="eastAsia"/>
                <w:sz w:val="16"/>
                <w:szCs w:val="16"/>
              </w:rPr>
              <w:t>99.60%</w:t>
            </w:r>
          </w:p>
        </w:tc>
        <w:tc>
          <w:tcPr>
            <w:tcW w:w="1694" w:type="dxa"/>
            <w:vAlign w:val="center"/>
          </w:tcPr>
          <w:p w14:paraId="313E59BA" w14:textId="0336BC1C" w:rsidR="009C11B7" w:rsidRPr="00B673EB" w:rsidRDefault="009C11B7" w:rsidP="009C11B7">
            <w:pPr>
              <w:jc w:val="center"/>
              <w:rPr>
                <w:sz w:val="16"/>
                <w:szCs w:val="16"/>
              </w:rPr>
            </w:pPr>
            <w:r w:rsidRPr="00B673EB">
              <w:rPr>
                <w:rFonts w:hint="eastAsia"/>
                <w:sz w:val="16"/>
                <w:szCs w:val="16"/>
              </w:rPr>
              <w:t>9.36%</w:t>
            </w:r>
          </w:p>
        </w:tc>
      </w:tr>
      <w:tr w:rsidR="009C11B7" w:rsidRPr="00480BA6" w14:paraId="6113C377" w14:textId="77777777" w:rsidTr="00C80740">
        <w:tblPrEx>
          <w:jc w:val="left"/>
        </w:tblPrEx>
        <w:trPr>
          <w:trHeight w:hRule="exact" w:val="283"/>
        </w:trPr>
        <w:tc>
          <w:tcPr>
            <w:tcW w:w="704" w:type="dxa"/>
            <w:vMerge/>
            <w:shd w:val="clear" w:color="auto" w:fill="9CC2E5" w:themeFill="accent1" w:themeFillTint="99"/>
            <w:vAlign w:val="center"/>
          </w:tcPr>
          <w:p w14:paraId="1AE19C85" w14:textId="2766456C" w:rsidR="009C11B7" w:rsidRPr="00B673EB" w:rsidRDefault="009C11B7" w:rsidP="009C11B7">
            <w:pPr>
              <w:jc w:val="center"/>
              <w:rPr>
                <w:sz w:val="16"/>
                <w:szCs w:val="16"/>
              </w:rPr>
            </w:pPr>
          </w:p>
        </w:tc>
        <w:tc>
          <w:tcPr>
            <w:tcW w:w="1843" w:type="dxa"/>
            <w:vAlign w:val="center"/>
          </w:tcPr>
          <w:p w14:paraId="6023B4EC" w14:textId="3D5F83BF"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2E9ABEB5" w14:textId="24658A65"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0192F914" w14:textId="74FC4FA3"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E6A2723" w14:textId="0603474B"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496C76BB" w14:textId="65DB201D" w:rsidR="009C11B7" w:rsidRPr="00B673EB" w:rsidRDefault="009C11B7" w:rsidP="009C11B7">
            <w:pPr>
              <w:jc w:val="center"/>
              <w:rPr>
                <w:sz w:val="16"/>
                <w:szCs w:val="16"/>
              </w:rPr>
            </w:pPr>
            <w:r w:rsidRPr="00B673EB">
              <w:rPr>
                <w:rFonts w:hint="eastAsia"/>
                <w:sz w:val="16"/>
                <w:szCs w:val="16"/>
              </w:rPr>
              <w:t>6.41%</w:t>
            </w:r>
          </w:p>
        </w:tc>
      </w:tr>
      <w:tr w:rsidR="009C11B7" w:rsidRPr="00480BA6" w14:paraId="436F1443" w14:textId="77777777" w:rsidTr="00C80740">
        <w:tblPrEx>
          <w:jc w:val="left"/>
        </w:tblPrEx>
        <w:trPr>
          <w:trHeight w:hRule="exact" w:val="283"/>
        </w:trPr>
        <w:tc>
          <w:tcPr>
            <w:tcW w:w="704" w:type="dxa"/>
            <w:vMerge/>
            <w:shd w:val="clear" w:color="auto" w:fill="9CC2E5" w:themeFill="accent1" w:themeFillTint="99"/>
            <w:vAlign w:val="center"/>
          </w:tcPr>
          <w:p w14:paraId="4E3E9CC6" w14:textId="62ECC4C4" w:rsidR="009C11B7" w:rsidRPr="00B673EB" w:rsidRDefault="009C11B7" w:rsidP="009C11B7">
            <w:pPr>
              <w:jc w:val="center"/>
              <w:rPr>
                <w:sz w:val="16"/>
                <w:szCs w:val="16"/>
              </w:rPr>
            </w:pPr>
          </w:p>
        </w:tc>
        <w:tc>
          <w:tcPr>
            <w:tcW w:w="1843" w:type="dxa"/>
            <w:vAlign w:val="center"/>
          </w:tcPr>
          <w:p w14:paraId="54AC6FE0" w14:textId="5457C244" w:rsidR="009C11B7" w:rsidRPr="00B673EB" w:rsidRDefault="009C11B7" w:rsidP="009C11B7">
            <w:pPr>
              <w:jc w:val="center"/>
              <w:rPr>
                <w:sz w:val="16"/>
                <w:szCs w:val="16"/>
              </w:rPr>
            </w:pPr>
            <w:proofErr w:type="spellStart"/>
            <w:r w:rsidRPr="00B673EB">
              <w:rPr>
                <w:rFonts w:hint="eastAsia"/>
                <w:sz w:val="16"/>
                <w:szCs w:val="16"/>
              </w:rPr>
              <w:t>eCDRX</w:t>
            </w:r>
            <w:proofErr w:type="spellEnd"/>
            <w:r w:rsidR="00F813BA" w:rsidRPr="00B673EB">
              <w:rPr>
                <w:sz w:val="16"/>
                <w:szCs w:val="16"/>
              </w:rPr>
              <w:t xml:space="preserve"> (16_8_4)</w:t>
            </w:r>
          </w:p>
        </w:tc>
        <w:tc>
          <w:tcPr>
            <w:tcW w:w="1417" w:type="dxa"/>
            <w:vAlign w:val="center"/>
          </w:tcPr>
          <w:p w14:paraId="49CBEE9F" w14:textId="667AFD7C" w:rsidR="009C11B7" w:rsidRPr="00B673EB" w:rsidRDefault="009C11B7" w:rsidP="009C11B7">
            <w:pPr>
              <w:jc w:val="center"/>
              <w:rPr>
                <w:sz w:val="16"/>
                <w:szCs w:val="16"/>
              </w:rPr>
            </w:pPr>
            <w:r w:rsidRPr="00B673EB">
              <w:rPr>
                <w:rFonts w:hint="eastAsia"/>
                <w:sz w:val="16"/>
                <w:szCs w:val="16"/>
              </w:rPr>
              <w:t>4</w:t>
            </w:r>
          </w:p>
        </w:tc>
        <w:tc>
          <w:tcPr>
            <w:tcW w:w="1560" w:type="dxa"/>
            <w:vAlign w:val="center"/>
          </w:tcPr>
          <w:p w14:paraId="2F8E1A3C" w14:textId="0E880E5D"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9914CC8" w14:textId="46D2C0BE" w:rsidR="009C11B7" w:rsidRPr="00B673EB" w:rsidRDefault="009C11B7" w:rsidP="009C11B7">
            <w:pPr>
              <w:jc w:val="center"/>
              <w:rPr>
                <w:sz w:val="16"/>
                <w:szCs w:val="16"/>
              </w:rPr>
            </w:pPr>
            <w:r w:rsidRPr="00B673EB">
              <w:rPr>
                <w:rFonts w:hint="eastAsia"/>
                <w:sz w:val="16"/>
                <w:szCs w:val="16"/>
              </w:rPr>
              <w:t>99.60%</w:t>
            </w:r>
          </w:p>
        </w:tc>
        <w:tc>
          <w:tcPr>
            <w:tcW w:w="1694" w:type="dxa"/>
            <w:vAlign w:val="center"/>
          </w:tcPr>
          <w:p w14:paraId="563B7E74" w14:textId="226BDD3E" w:rsidR="009C11B7" w:rsidRPr="00B673EB" w:rsidRDefault="009C11B7" w:rsidP="009C11B7">
            <w:pPr>
              <w:jc w:val="center"/>
              <w:rPr>
                <w:sz w:val="16"/>
                <w:szCs w:val="16"/>
              </w:rPr>
            </w:pPr>
            <w:r w:rsidRPr="00B673EB">
              <w:rPr>
                <w:rFonts w:hint="eastAsia"/>
                <w:sz w:val="16"/>
                <w:szCs w:val="16"/>
              </w:rPr>
              <w:t>32.97%</w:t>
            </w:r>
          </w:p>
        </w:tc>
      </w:tr>
      <w:tr w:rsidR="009C11B7" w:rsidRPr="00480BA6" w14:paraId="34BB921A" w14:textId="77777777" w:rsidTr="00C80740">
        <w:tblPrEx>
          <w:jc w:val="left"/>
        </w:tblPrEx>
        <w:trPr>
          <w:trHeight w:hRule="exact" w:val="283"/>
        </w:trPr>
        <w:tc>
          <w:tcPr>
            <w:tcW w:w="704" w:type="dxa"/>
            <w:vMerge/>
            <w:shd w:val="clear" w:color="auto" w:fill="9CC2E5" w:themeFill="accent1" w:themeFillTint="99"/>
            <w:vAlign w:val="center"/>
          </w:tcPr>
          <w:p w14:paraId="17692C4D" w14:textId="2C830BB1" w:rsidR="009C11B7" w:rsidRPr="00B673EB" w:rsidRDefault="009C11B7" w:rsidP="009C11B7">
            <w:pPr>
              <w:jc w:val="center"/>
              <w:rPr>
                <w:sz w:val="16"/>
                <w:szCs w:val="16"/>
              </w:rPr>
            </w:pPr>
          </w:p>
        </w:tc>
        <w:tc>
          <w:tcPr>
            <w:tcW w:w="1843" w:type="dxa"/>
            <w:vAlign w:val="center"/>
          </w:tcPr>
          <w:p w14:paraId="6B81CEFA" w14:textId="54994489"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4D61E6FE" w14:textId="175B721D"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3FE78C0B" w14:textId="149BB9DD"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0F45FCF" w14:textId="1E391137" w:rsidR="009C11B7" w:rsidRPr="00B673EB" w:rsidRDefault="009C11B7" w:rsidP="009C11B7">
            <w:pPr>
              <w:jc w:val="center"/>
              <w:rPr>
                <w:sz w:val="16"/>
                <w:szCs w:val="16"/>
              </w:rPr>
            </w:pPr>
            <w:r w:rsidRPr="00B673EB">
              <w:rPr>
                <w:rFonts w:hint="eastAsia"/>
                <w:sz w:val="16"/>
                <w:szCs w:val="16"/>
              </w:rPr>
              <w:t>100.00%</w:t>
            </w:r>
          </w:p>
        </w:tc>
        <w:tc>
          <w:tcPr>
            <w:tcW w:w="1694" w:type="dxa"/>
            <w:vAlign w:val="center"/>
          </w:tcPr>
          <w:p w14:paraId="2A0C4B90" w14:textId="1F1362CD" w:rsidR="009C11B7" w:rsidRPr="00B673EB" w:rsidRDefault="009C11B7" w:rsidP="009C11B7">
            <w:pPr>
              <w:jc w:val="center"/>
              <w:rPr>
                <w:sz w:val="16"/>
                <w:szCs w:val="16"/>
              </w:rPr>
            </w:pPr>
            <w:r w:rsidRPr="00B673EB">
              <w:rPr>
                <w:rFonts w:hint="eastAsia"/>
                <w:sz w:val="16"/>
                <w:szCs w:val="16"/>
              </w:rPr>
              <w:t>51.43%</w:t>
            </w:r>
          </w:p>
        </w:tc>
      </w:tr>
      <w:tr w:rsidR="009C11B7" w:rsidRPr="00480BA6" w14:paraId="44EA697B" w14:textId="77777777" w:rsidTr="00C80740">
        <w:tblPrEx>
          <w:jc w:val="left"/>
        </w:tblPrEx>
        <w:trPr>
          <w:trHeight w:hRule="exact" w:val="283"/>
        </w:trPr>
        <w:tc>
          <w:tcPr>
            <w:tcW w:w="704" w:type="dxa"/>
            <w:vMerge/>
            <w:shd w:val="clear" w:color="auto" w:fill="9CC2E5" w:themeFill="accent1" w:themeFillTint="99"/>
            <w:vAlign w:val="center"/>
          </w:tcPr>
          <w:p w14:paraId="1AE0D187" w14:textId="4D85D029" w:rsidR="009C11B7" w:rsidRPr="00B673EB" w:rsidRDefault="009C11B7" w:rsidP="009C11B7">
            <w:pPr>
              <w:jc w:val="center"/>
              <w:rPr>
                <w:sz w:val="16"/>
                <w:szCs w:val="16"/>
              </w:rPr>
            </w:pPr>
          </w:p>
        </w:tc>
        <w:tc>
          <w:tcPr>
            <w:tcW w:w="1843" w:type="dxa"/>
            <w:vAlign w:val="center"/>
          </w:tcPr>
          <w:p w14:paraId="61A5FC29" w14:textId="16E72FD6" w:rsidR="009C11B7" w:rsidRPr="00B673EB" w:rsidRDefault="009C11B7" w:rsidP="009C11B7">
            <w:pPr>
              <w:jc w:val="center"/>
              <w:rPr>
                <w:sz w:val="16"/>
                <w:szCs w:val="16"/>
              </w:rPr>
            </w:pPr>
            <w:proofErr w:type="spellStart"/>
            <w:r w:rsidRPr="00B673EB">
              <w:rPr>
                <w:rFonts w:hint="eastAsia"/>
                <w:sz w:val="16"/>
                <w:szCs w:val="16"/>
              </w:rPr>
              <w:t>AlwaysOn</w:t>
            </w:r>
            <w:proofErr w:type="spellEnd"/>
            <w:r w:rsidRPr="00B673EB">
              <w:rPr>
                <w:rFonts w:hint="eastAsia"/>
                <w:sz w:val="16"/>
                <w:szCs w:val="16"/>
              </w:rPr>
              <w:t xml:space="preserve"> - baseline</w:t>
            </w:r>
          </w:p>
        </w:tc>
        <w:tc>
          <w:tcPr>
            <w:tcW w:w="1417" w:type="dxa"/>
            <w:vAlign w:val="center"/>
          </w:tcPr>
          <w:p w14:paraId="1129915E" w14:textId="2A3583E0"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02BA9067" w14:textId="35360FFA"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4A427D4F" w14:textId="0E563CCE" w:rsidR="009C11B7" w:rsidRPr="00B673EB" w:rsidRDefault="009C11B7" w:rsidP="009C11B7">
            <w:pPr>
              <w:jc w:val="center"/>
              <w:rPr>
                <w:sz w:val="16"/>
                <w:szCs w:val="16"/>
              </w:rPr>
            </w:pPr>
            <w:r w:rsidRPr="00B673EB">
              <w:rPr>
                <w:rFonts w:hint="eastAsia"/>
                <w:sz w:val="16"/>
                <w:szCs w:val="16"/>
              </w:rPr>
              <w:t>92.66%</w:t>
            </w:r>
          </w:p>
        </w:tc>
        <w:tc>
          <w:tcPr>
            <w:tcW w:w="1694" w:type="dxa"/>
            <w:vAlign w:val="center"/>
          </w:tcPr>
          <w:p w14:paraId="73CE1AE3" w14:textId="45C20CB1" w:rsidR="009C11B7" w:rsidRPr="00B673EB" w:rsidRDefault="009C11B7" w:rsidP="009C11B7">
            <w:pPr>
              <w:jc w:val="center"/>
              <w:rPr>
                <w:sz w:val="16"/>
                <w:szCs w:val="16"/>
              </w:rPr>
            </w:pPr>
            <w:r w:rsidRPr="00B673EB">
              <w:rPr>
                <w:rFonts w:hint="eastAsia"/>
                <w:sz w:val="16"/>
                <w:szCs w:val="16"/>
              </w:rPr>
              <w:t>-</w:t>
            </w:r>
          </w:p>
        </w:tc>
      </w:tr>
      <w:tr w:rsidR="009C11B7" w:rsidRPr="00480BA6" w14:paraId="10CD43AC" w14:textId="77777777" w:rsidTr="00C80740">
        <w:tblPrEx>
          <w:jc w:val="left"/>
        </w:tblPrEx>
        <w:trPr>
          <w:trHeight w:hRule="exact" w:val="283"/>
        </w:trPr>
        <w:tc>
          <w:tcPr>
            <w:tcW w:w="704" w:type="dxa"/>
            <w:vMerge/>
            <w:shd w:val="clear" w:color="auto" w:fill="9CC2E5" w:themeFill="accent1" w:themeFillTint="99"/>
            <w:vAlign w:val="center"/>
          </w:tcPr>
          <w:p w14:paraId="6FDD66A0" w14:textId="0F04E018" w:rsidR="009C11B7" w:rsidRPr="00B673EB" w:rsidRDefault="009C11B7" w:rsidP="009C11B7">
            <w:pPr>
              <w:jc w:val="center"/>
              <w:rPr>
                <w:sz w:val="16"/>
                <w:szCs w:val="16"/>
              </w:rPr>
            </w:pPr>
          </w:p>
        </w:tc>
        <w:tc>
          <w:tcPr>
            <w:tcW w:w="1843" w:type="dxa"/>
            <w:vAlign w:val="center"/>
          </w:tcPr>
          <w:p w14:paraId="58376B4B" w14:textId="3BF9B3AF"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(10_8_4)</w:t>
            </w:r>
          </w:p>
        </w:tc>
        <w:tc>
          <w:tcPr>
            <w:tcW w:w="1417" w:type="dxa"/>
            <w:vAlign w:val="center"/>
          </w:tcPr>
          <w:p w14:paraId="01DA3ADD" w14:textId="6210EAD6"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C10E44A" w14:textId="760FC89A"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1F12B79B" w14:textId="1D676BCD" w:rsidR="009C11B7" w:rsidRPr="00B673EB" w:rsidRDefault="009C11B7" w:rsidP="009C11B7">
            <w:pPr>
              <w:jc w:val="center"/>
              <w:rPr>
                <w:sz w:val="16"/>
                <w:szCs w:val="16"/>
              </w:rPr>
            </w:pPr>
            <w:r w:rsidRPr="00B673EB">
              <w:rPr>
                <w:rFonts w:hint="eastAsia"/>
                <w:sz w:val="16"/>
                <w:szCs w:val="16"/>
              </w:rPr>
              <w:t>91.07%</w:t>
            </w:r>
          </w:p>
        </w:tc>
        <w:tc>
          <w:tcPr>
            <w:tcW w:w="1694" w:type="dxa"/>
            <w:vAlign w:val="center"/>
          </w:tcPr>
          <w:p w14:paraId="2C1A8782" w14:textId="406DC14F" w:rsidR="009C11B7" w:rsidRPr="00B673EB" w:rsidRDefault="009C11B7" w:rsidP="009C11B7">
            <w:pPr>
              <w:jc w:val="center"/>
              <w:rPr>
                <w:sz w:val="16"/>
                <w:szCs w:val="16"/>
              </w:rPr>
            </w:pPr>
            <w:r w:rsidRPr="00B673EB">
              <w:rPr>
                <w:rFonts w:hint="eastAsia"/>
                <w:sz w:val="16"/>
                <w:szCs w:val="16"/>
              </w:rPr>
              <w:t>9.18%</w:t>
            </w:r>
          </w:p>
        </w:tc>
      </w:tr>
      <w:tr w:rsidR="009C11B7" w:rsidRPr="00480BA6" w14:paraId="6E6215C3" w14:textId="77777777" w:rsidTr="00C80740">
        <w:tblPrEx>
          <w:jc w:val="left"/>
        </w:tblPrEx>
        <w:trPr>
          <w:trHeight w:hRule="exact" w:val="283"/>
        </w:trPr>
        <w:tc>
          <w:tcPr>
            <w:tcW w:w="704" w:type="dxa"/>
            <w:vMerge/>
            <w:shd w:val="clear" w:color="auto" w:fill="9CC2E5" w:themeFill="accent1" w:themeFillTint="99"/>
            <w:vAlign w:val="center"/>
          </w:tcPr>
          <w:p w14:paraId="2DA9CEDD" w14:textId="7E4B57B9" w:rsidR="009C11B7" w:rsidRPr="00B673EB" w:rsidRDefault="009C11B7" w:rsidP="009C11B7">
            <w:pPr>
              <w:jc w:val="center"/>
              <w:rPr>
                <w:sz w:val="16"/>
                <w:szCs w:val="16"/>
              </w:rPr>
            </w:pPr>
          </w:p>
        </w:tc>
        <w:tc>
          <w:tcPr>
            <w:tcW w:w="1843" w:type="dxa"/>
            <w:vAlign w:val="center"/>
          </w:tcPr>
          <w:p w14:paraId="3545A716" w14:textId="507E6B70" w:rsidR="009C11B7" w:rsidRPr="00B673EB" w:rsidRDefault="009C11B7" w:rsidP="009C11B7">
            <w:pPr>
              <w:jc w:val="center"/>
              <w:rPr>
                <w:sz w:val="16"/>
                <w:szCs w:val="16"/>
              </w:rPr>
            </w:pPr>
            <w:r w:rsidRPr="00B673EB">
              <w:rPr>
                <w:rFonts w:hint="eastAsia"/>
                <w:sz w:val="16"/>
                <w:szCs w:val="16"/>
              </w:rPr>
              <w:t>R15/16CDRX</w:t>
            </w:r>
            <w:r w:rsidR="00F813BA" w:rsidRPr="00B673EB">
              <w:rPr>
                <w:sz w:val="16"/>
                <w:szCs w:val="16"/>
              </w:rPr>
              <w:t xml:space="preserve"> (16_14_4)</w:t>
            </w:r>
          </w:p>
        </w:tc>
        <w:tc>
          <w:tcPr>
            <w:tcW w:w="1417" w:type="dxa"/>
            <w:vAlign w:val="center"/>
          </w:tcPr>
          <w:p w14:paraId="3CB94BF2" w14:textId="3E0DF201"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BA351D1" w14:textId="568FB388"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33867CAB" w14:textId="239F5D75" w:rsidR="009C11B7" w:rsidRPr="00B673EB" w:rsidRDefault="009C11B7" w:rsidP="009C11B7">
            <w:pPr>
              <w:jc w:val="center"/>
              <w:rPr>
                <w:sz w:val="16"/>
                <w:szCs w:val="16"/>
              </w:rPr>
            </w:pPr>
            <w:r w:rsidRPr="00B673EB">
              <w:rPr>
                <w:rFonts w:hint="eastAsia"/>
                <w:sz w:val="16"/>
                <w:szCs w:val="16"/>
              </w:rPr>
              <w:t>91.67%</w:t>
            </w:r>
          </w:p>
        </w:tc>
        <w:tc>
          <w:tcPr>
            <w:tcW w:w="1694" w:type="dxa"/>
            <w:vAlign w:val="center"/>
          </w:tcPr>
          <w:p w14:paraId="4969795F" w14:textId="4D9DD9D3" w:rsidR="009C11B7" w:rsidRPr="00B673EB" w:rsidRDefault="009C11B7" w:rsidP="009C11B7">
            <w:pPr>
              <w:jc w:val="center"/>
              <w:rPr>
                <w:sz w:val="16"/>
                <w:szCs w:val="16"/>
              </w:rPr>
            </w:pPr>
            <w:r w:rsidRPr="00B673EB">
              <w:rPr>
                <w:rFonts w:hint="eastAsia"/>
                <w:sz w:val="16"/>
                <w:szCs w:val="16"/>
              </w:rPr>
              <w:t>6.18%</w:t>
            </w:r>
          </w:p>
        </w:tc>
      </w:tr>
      <w:tr w:rsidR="009C11B7" w:rsidRPr="00480BA6" w14:paraId="72DCA7D3" w14:textId="77777777" w:rsidTr="00C80740">
        <w:tblPrEx>
          <w:jc w:val="left"/>
        </w:tblPrEx>
        <w:trPr>
          <w:trHeight w:hRule="exact" w:val="283"/>
        </w:trPr>
        <w:tc>
          <w:tcPr>
            <w:tcW w:w="704" w:type="dxa"/>
            <w:vMerge/>
            <w:shd w:val="clear" w:color="auto" w:fill="9CC2E5" w:themeFill="accent1" w:themeFillTint="99"/>
            <w:vAlign w:val="center"/>
          </w:tcPr>
          <w:p w14:paraId="43E9DB64" w14:textId="394E57E8" w:rsidR="009C11B7" w:rsidRPr="00B673EB" w:rsidRDefault="009C11B7" w:rsidP="009C11B7">
            <w:pPr>
              <w:jc w:val="center"/>
              <w:rPr>
                <w:sz w:val="16"/>
                <w:szCs w:val="16"/>
              </w:rPr>
            </w:pPr>
          </w:p>
        </w:tc>
        <w:tc>
          <w:tcPr>
            <w:tcW w:w="1843" w:type="dxa"/>
            <w:vAlign w:val="center"/>
          </w:tcPr>
          <w:p w14:paraId="74963069" w14:textId="09DA987E" w:rsidR="009C11B7" w:rsidRPr="00B673EB" w:rsidRDefault="009C11B7" w:rsidP="009C11B7">
            <w:pPr>
              <w:jc w:val="center"/>
              <w:rPr>
                <w:sz w:val="16"/>
                <w:szCs w:val="16"/>
              </w:rPr>
            </w:pPr>
            <w:proofErr w:type="spellStart"/>
            <w:r w:rsidRPr="00B673EB">
              <w:rPr>
                <w:rFonts w:hint="eastAsia"/>
                <w:sz w:val="16"/>
                <w:szCs w:val="16"/>
              </w:rPr>
              <w:t>eCDRX</w:t>
            </w:r>
            <w:proofErr w:type="spellEnd"/>
            <w:r w:rsidR="00F813BA" w:rsidRPr="00B673EB">
              <w:rPr>
                <w:sz w:val="16"/>
                <w:szCs w:val="16"/>
              </w:rPr>
              <w:t xml:space="preserve"> (16_8_4)</w:t>
            </w:r>
          </w:p>
        </w:tc>
        <w:tc>
          <w:tcPr>
            <w:tcW w:w="1417" w:type="dxa"/>
            <w:vAlign w:val="center"/>
          </w:tcPr>
          <w:p w14:paraId="38AB730C" w14:textId="3809D72C"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24696E06" w14:textId="61E73E59"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BAEADC6" w14:textId="33D11E02" w:rsidR="009C11B7" w:rsidRPr="00B673EB" w:rsidRDefault="009C11B7" w:rsidP="009C11B7">
            <w:pPr>
              <w:jc w:val="center"/>
              <w:rPr>
                <w:sz w:val="16"/>
                <w:szCs w:val="16"/>
              </w:rPr>
            </w:pPr>
            <w:r w:rsidRPr="00B673EB">
              <w:rPr>
                <w:rFonts w:hint="eastAsia"/>
                <w:sz w:val="16"/>
                <w:szCs w:val="16"/>
              </w:rPr>
              <w:t>90.67%</w:t>
            </w:r>
          </w:p>
        </w:tc>
        <w:tc>
          <w:tcPr>
            <w:tcW w:w="1694" w:type="dxa"/>
            <w:vAlign w:val="center"/>
          </w:tcPr>
          <w:p w14:paraId="774D7DB6" w14:textId="3BBA6399" w:rsidR="009C11B7" w:rsidRPr="00B673EB" w:rsidRDefault="009C11B7" w:rsidP="009C11B7">
            <w:pPr>
              <w:jc w:val="center"/>
              <w:rPr>
                <w:sz w:val="16"/>
                <w:szCs w:val="16"/>
              </w:rPr>
            </w:pPr>
            <w:r w:rsidRPr="00B673EB">
              <w:rPr>
                <w:rFonts w:hint="eastAsia"/>
                <w:sz w:val="16"/>
                <w:szCs w:val="16"/>
              </w:rPr>
              <w:t>31.72%</w:t>
            </w:r>
          </w:p>
        </w:tc>
      </w:tr>
      <w:tr w:rsidR="009C11B7" w:rsidRPr="00480BA6" w14:paraId="368D7070" w14:textId="77777777" w:rsidTr="00C80740">
        <w:tblPrEx>
          <w:jc w:val="left"/>
        </w:tblPrEx>
        <w:trPr>
          <w:trHeight w:hRule="exact" w:val="283"/>
        </w:trPr>
        <w:tc>
          <w:tcPr>
            <w:tcW w:w="704" w:type="dxa"/>
            <w:vMerge/>
            <w:shd w:val="clear" w:color="auto" w:fill="9CC2E5" w:themeFill="accent1" w:themeFillTint="99"/>
            <w:vAlign w:val="center"/>
          </w:tcPr>
          <w:p w14:paraId="161F3B79" w14:textId="1DDBF400" w:rsidR="009C11B7" w:rsidRPr="00B673EB" w:rsidRDefault="009C11B7" w:rsidP="009C11B7">
            <w:pPr>
              <w:jc w:val="center"/>
              <w:rPr>
                <w:sz w:val="16"/>
                <w:szCs w:val="16"/>
              </w:rPr>
            </w:pPr>
          </w:p>
        </w:tc>
        <w:tc>
          <w:tcPr>
            <w:tcW w:w="1843" w:type="dxa"/>
            <w:vAlign w:val="center"/>
          </w:tcPr>
          <w:p w14:paraId="7A84ADAF" w14:textId="1B943C9E" w:rsidR="009C11B7" w:rsidRPr="00B673EB" w:rsidRDefault="009C11B7" w:rsidP="009C11B7">
            <w:pPr>
              <w:jc w:val="center"/>
              <w:rPr>
                <w:sz w:val="16"/>
                <w:szCs w:val="16"/>
              </w:rPr>
            </w:pPr>
            <w:r w:rsidRPr="00B673EB">
              <w:rPr>
                <w:rFonts w:hint="eastAsia"/>
                <w:sz w:val="16"/>
                <w:szCs w:val="16"/>
              </w:rPr>
              <w:t>R17 PDCCH skipping</w:t>
            </w:r>
          </w:p>
        </w:tc>
        <w:tc>
          <w:tcPr>
            <w:tcW w:w="1417" w:type="dxa"/>
            <w:vAlign w:val="center"/>
          </w:tcPr>
          <w:p w14:paraId="0AC6BDC8" w14:textId="6C907F69" w:rsidR="009C11B7" w:rsidRPr="00B673EB" w:rsidRDefault="009C11B7" w:rsidP="009C11B7">
            <w:pPr>
              <w:jc w:val="center"/>
              <w:rPr>
                <w:sz w:val="16"/>
                <w:szCs w:val="16"/>
              </w:rPr>
            </w:pPr>
            <w:r w:rsidRPr="00B673EB">
              <w:rPr>
                <w:rFonts w:hint="eastAsia"/>
                <w:sz w:val="16"/>
                <w:szCs w:val="16"/>
              </w:rPr>
              <w:t>8</w:t>
            </w:r>
          </w:p>
        </w:tc>
        <w:tc>
          <w:tcPr>
            <w:tcW w:w="1560" w:type="dxa"/>
            <w:vAlign w:val="center"/>
          </w:tcPr>
          <w:p w14:paraId="056B4780" w14:textId="7F4FC348" w:rsidR="009C11B7" w:rsidRPr="00B673EB" w:rsidRDefault="009C11B7" w:rsidP="009C11B7">
            <w:pPr>
              <w:jc w:val="center"/>
              <w:rPr>
                <w:sz w:val="16"/>
                <w:szCs w:val="16"/>
              </w:rPr>
            </w:pPr>
            <w:r w:rsidRPr="00B673EB">
              <w:rPr>
                <w:rFonts w:hint="eastAsia"/>
                <w:sz w:val="16"/>
                <w:szCs w:val="16"/>
              </w:rPr>
              <w:t>8</w:t>
            </w:r>
          </w:p>
        </w:tc>
        <w:tc>
          <w:tcPr>
            <w:tcW w:w="1842" w:type="dxa"/>
            <w:vAlign w:val="center"/>
          </w:tcPr>
          <w:p w14:paraId="7FA2A28F" w14:textId="7878F7A8" w:rsidR="009C11B7" w:rsidRPr="00B673EB" w:rsidRDefault="009C11B7" w:rsidP="009C11B7">
            <w:pPr>
              <w:jc w:val="center"/>
              <w:rPr>
                <w:sz w:val="16"/>
                <w:szCs w:val="16"/>
              </w:rPr>
            </w:pPr>
            <w:r w:rsidRPr="00B673EB">
              <w:rPr>
                <w:rFonts w:hint="eastAsia"/>
                <w:sz w:val="16"/>
                <w:szCs w:val="16"/>
              </w:rPr>
              <w:t>91.27%</w:t>
            </w:r>
          </w:p>
        </w:tc>
        <w:tc>
          <w:tcPr>
            <w:tcW w:w="1694" w:type="dxa"/>
            <w:vAlign w:val="center"/>
          </w:tcPr>
          <w:p w14:paraId="1D433679" w14:textId="788BA64B" w:rsidR="009C11B7" w:rsidRPr="00B673EB" w:rsidRDefault="009C11B7" w:rsidP="009C11B7">
            <w:pPr>
              <w:jc w:val="center"/>
              <w:rPr>
                <w:sz w:val="16"/>
                <w:szCs w:val="16"/>
              </w:rPr>
            </w:pPr>
            <w:r w:rsidRPr="00B673EB">
              <w:rPr>
                <w:rFonts w:hint="eastAsia"/>
                <w:sz w:val="16"/>
                <w:szCs w:val="16"/>
              </w:rPr>
              <w:t>46.21%</w:t>
            </w:r>
          </w:p>
        </w:tc>
      </w:tr>
    </w:tbl>
    <w:p w14:paraId="61D0D922" w14:textId="77777777" w:rsidR="009C11B7" w:rsidRPr="00512A6D" w:rsidRDefault="009C11B7" w:rsidP="006011CD">
      <w:pPr>
        <w:spacing w:before="120" w:after="120" w:line="276" w:lineRule="auto"/>
        <w:jc w:val="both"/>
        <w:rPr>
          <w:rFonts w:eastAsia="SimSun"/>
          <w:lang w:eastAsia="zh-CN"/>
        </w:rPr>
      </w:pPr>
    </w:p>
    <w:p w14:paraId="3A3E5A6A" w14:textId="16E35DF7" w:rsidR="00440004" w:rsidRPr="00CF3B78" w:rsidRDefault="006011CD" w:rsidP="00440004">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SimSun" w:hAnsi="Arial"/>
          <w:sz w:val="36"/>
          <w:szCs w:val="36"/>
          <w:lang w:eastAsia="zh-CN"/>
        </w:rPr>
      </w:pPr>
      <w:r w:rsidRPr="00CF3B78">
        <w:rPr>
          <w:rFonts w:ascii="Arial" w:eastAsia="SimSun" w:hAnsi="Arial"/>
          <w:sz w:val="36"/>
          <w:szCs w:val="36"/>
          <w:lang w:eastAsia="zh-CN"/>
        </w:rPr>
        <w:t>List of contributions in RAN1 #10</w:t>
      </w:r>
      <w:r w:rsidR="00592A0D" w:rsidRPr="00CF3B78">
        <w:rPr>
          <w:rFonts w:ascii="Arial" w:eastAsia="SimSun" w:hAnsi="Arial"/>
          <w:sz w:val="36"/>
          <w:szCs w:val="36"/>
          <w:lang w:eastAsia="zh-CN"/>
        </w:rPr>
        <w:t>6</w:t>
      </w:r>
      <w:r w:rsidRPr="00CF3B78">
        <w:rPr>
          <w:rFonts w:ascii="Arial" w:eastAsia="SimSun" w:hAnsi="Arial"/>
          <w:sz w:val="36"/>
          <w:szCs w:val="36"/>
          <w:lang w:eastAsia="zh-CN"/>
        </w:rPr>
        <w:t>-e</w:t>
      </w:r>
    </w:p>
    <w:p w14:paraId="350D42BA" w14:textId="3154F33B" w:rsidR="00737BCD"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w:t>
      </w:r>
      <w:r w:rsidR="00EC77EE">
        <w:rPr>
          <w:rFonts w:ascii="Times New Roman" w:eastAsia="Times New Roman" w:hAnsi="Times New Roman"/>
          <w:kern w:val="0"/>
          <w:sz w:val="20"/>
          <w:szCs w:val="24"/>
          <w:lang w:eastAsia="en-US"/>
        </w:rPr>
        <w:t>73</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Performance Evaluation Results for XR</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 xml:space="preserve">ZTE, </w:t>
      </w:r>
      <w:proofErr w:type="spellStart"/>
      <w:r w:rsidR="00592A0D" w:rsidRPr="00592A0D">
        <w:rPr>
          <w:rFonts w:ascii="Times New Roman" w:eastAsia="Times New Roman" w:hAnsi="Times New Roman"/>
          <w:kern w:val="0"/>
          <w:sz w:val="20"/>
          <w:szCs w:val="24"/>
          <w:lang w:eastAsia="en-US"/>
        </w:rPr>
        <w:t>Sanechips</w:t>
      </w:r>
      <w:proofErr w:type="spellEnd"/>
    </w:p>
    <w:p w14:paraId="763DD05E" w14:textId="1012BA42" w:rsidR="00592A0D" w:rsidRDefault="00592A0D" w:rsidP="008D6234">
      <w:pPr>
        <w:pStyle w:val="af7"/>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R1-2106631</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vivo</w:t>
      </w:r>
    </w:p>
    <w:p w14:paraId="398020D6" w14:textId="082C49A7" w:rsidR="00592A0D" w:rsidRDefault="00592A0D" w:rsidP="008D6234">
      <w:pPr>
        <w:pStyle w:val="af7"/>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R1-2106951</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Evaluation results of XR performance</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CATT</w:t>
      </w:r>
    </w:p>
    <w:p w14:paraId="26124357" w14:textId="7F57CE41" w:rsidR="00592A0D" w:rsidRDefault="00592A0D" w:rsidP="008D6234">
      <w:pPr>
        <w:pStyle w:val="af7"/>
        <w:numPr>
          <w:ilvl w:val="0"/>
          <w:numId w:val="6"/>
        </w:numPr>
        <w:spacing w:after="60"/>
        <w:ind w:firstLineChars="0"/>
        <w:rPr>
          <w:rFonts w:ascii="Times New Roman" w:eastAsia="Times New Roman" w:hAnsi="Times New Roman"/>
          <w:kern w:val="0"/>
          <w:sz w:val="20"/>
          <w:szCs w:val="24"/>
          <w:lang w:eastAsia="en-US"/>
        </w:rPr>
      </w:pPr>
      <w:r w:rsidRPr="00592A0D">
        <w:rPr>
          <w:rFonts w:ascii="Times New Roman" w:eastAsia="Times New Roman" w:hAnsi="Times New Roman"/>
          <w:kern w:val="0"/>
          <w:sz w:val="20"/>
          <w:szCs w:val="24"/>
          <w:lang w:eastAsia="en-US"/>
        </w:rPr>
        <w:t>R1-2107088</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XR initial evaluations</w:t>
      </w:r>
      <w:r>
        <w:rPr>
          <w:rFonts w:ascii="Times New Roman" w:eastAsia="Times New Roman" w:hAnsi="Times New Roman"/>
          <w:kern w:val="0"/>
          <w:sz w:val="20"/>
          <w:szCs w:val="24"/>
          <w:lang w:eastAsia="en-US"/>
        </w:rPr>
        <w:t xml:space="preserve"> </w:t>
      </w:r>
      <w:r w:rsidRPr="00592A0D">
        <w:rPr>
          <w:rFonts w:ascii="Times New Roman" w:eastAsia="Times New Roman" w:hAnsi="Times New Roman"/>
          <w:kern w:val="0"/>
          <w:sz w:val="20"/>
          <w:szCs w:val="24"/>
          <w:lang w:eastAsia="en-US"/>
        </w:rPr>
        <w:t>FUTUREWEI</w:t>
      </w:r>
    </w:p>
    <w:p w14:paraId="66908EA5" w14:textId="2843C89F" w:rsidR="00592A0D"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R1-2108213</w:t>
      </w:r>
      <w:r w:rsidR="00592A0D">
        <w:rPr>
          <w:rFonts w:ascii="Times New Roman" w:eastAsia="Times New Roman" w:hAnsi="Times New Roman"/>
          <w:kern w:val="0"/>
          <w:sz w:val="20"/>
          <w:szCs w:val="24"/>
          <w:lang w:eastAsia="en-US"/>
        </w:rPr>
        <w:t xml:space="preserve"> </w:t>
      </w:r>
      <w:r w:rsidR="00592A0D" w:rsidRPr="00592A0D">
        <w:rPr>
          <w:rFonts w:ascii="Times New Roman" w:eastAsia="Times New Roman" w:hAnsi="Times New Roman"/>
          <w:kern w:val="0"/>
          <w:sz w:val="20"/>
          <w:szCs w:val="24"/>
          <w:lang w:eastAsia="en-US"/>
        </w:rPr>
        <w:t>Evaluation results for XR evaluation</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OPPO</w:t>
      </w:r>
    </w:p>
    <w:p w14:paraId="43684D32" w14:textId="3117AFB3" w:rsidR="00E41244"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R1-2108251</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Evaluation Results for XR Capacity and Power</w:t>
      </w:r>
      <w:r>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Qualcomm Incorporated</w:t>
      </w:r>
    </w:p>
    <w:p w14:paraId="4ED7A712" w14:textId="70905168"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R1-2107429</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XR Evaluation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CMCC</w:t>
      </w:r>
    </w:p>
    <w:p w14:paraId="6B8FF319" w14:textId="583B0F48" w:rsidR="00E41244" w:rsidRDefault="00471B4A" w:rsidP="008D6234">
      <w:pPr>
        <w:pStyle w:val="af7"/>
        <w:numPr>
          <w:ilvl w:val="0"/>
          <w:numId w:val="6"/>
        </w:numPr>
        <w:spacing w:after="60"/>
        <w:ind w:firstLineChars="0"/>
        <w:rPr>
          <w:rFonts w:ascii="Times New Roman" w:eastAsia="Times New Roman" w:hAnsi="Times New Roman"/>
          <w:kern w:val="0"/>
          <w:sz w:val="20"/>
          <w:szCs w:val="24"/>
          <w:lang w:eastAsia="en-US"/>
        </w:rPr>
      </w:pPr>
      <w:r w:rsidRPr="00471B4A">
        <w:rPr>
          <w:rFonts w:ascii="Times New Roman" w:eastAsia="Times New Roman" w:hAnsi="Times New Roman"/>
          <w:kern w:val="0"/>
          <w:sz w:val="20"/>
          <w:szCs w:val="24"/>
          <w:lang w:eastAsia="en-US"/>
        </w:rPr>
        <w:t>R1-2108202</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Initial Performance and Evaluation Results for XR and CG</w:t>
      </w:r>
      <w:r w:rsidR="00E41244">
        <w:rPr>
          <w:rFonts w:ascii="Times New Roman" w:eastAsia="Times New Roman" w:hAnsi="Times New Roman"/>
          <w:kern w:val="0"/>
          <w:sz w:val="20"/>
          <w:szCs w:val="24"/>
          <w:lang w:eastAsia="en-US"/>
        </w:rPr>
        <w:t xml:space="preserve"> </w:t>
      </w:r>
      <w:r w:rsidR="00E41244" w:rsidRPr="00E41244">
        <w:rPr>
          <w:rFonts w:ascii="Times New Roman" w:eastAsia="Times New Roman" w:hAnsi="Times New Roman"/>
          <w:kern w:val="0"/>
          <w:sz w:val="20"/>
          <w:szCs w:val="24"/>
          <w:lang w:eastAsia="en-US"/>
        </w:rPr>
        <w:t>MediaTek Inc.</w:t>
      </w:r>
    </w:p>
    <w:p w14:paraId="68D32BCD" w14:textId="420A15B4"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R1-2107536</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Evaluation Results for XR</w:t>
      </w:r>
      <w:r>
        <w:rPr>
          <w:rFonts w:ascii="Times New Roman" w:eastAsia="Times New Roman" w:hAnsi="Times New Roman"/>
          <w:kern w:val="0"/>
          <w:sz w:val="20"/>
          <w:szCs w:val="24"/>
          <w:lang w:eastAsia="en-US"/>
        </w:rPr>
        <w:t xml:space="preserve"> </w:t>
      </w:r>
      <w:proofErr w:type="spellStart"/>
      <w:r w:rsidRPr="00E41244">
        <w:rPr>
          <w:rFonts w:ascii="Times New Roman" w:eastAsia="Times New Roman" w:hAnsi="Times New Roman"/>
          <w:kern w:val="0"/>
          <w:sz w:val="20"/>
          <w:szCs w:val="24"/>
          <w:lang w:eastAsia="en-US"/>
        </w:rPr>
        <w:t>InterDigital</w:t>
      </w:r>
      <w:proofErr w:type="spellEnd"/>
      <w:r w:rsidRPr="00E41244">
        <w:rPr>
          <w:rFonts w:ascii="Times New Roman" w:eastAsia="Times New Roman" w:hAnsi="Times New Roman"/>
          <w:kern w:val="0"/>
          <w:sz w:val="20"/>
          <w:szCs w:val="24"/>
          <w:lang w:eastAsia="en-US"/>
        </w:rPr>
        <w:t>, Inc.</w:t>
      </w:r>
    </w:p>
    <w:p w14:paraId="17EF8491" w14:textId="71E58813"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R1-2107618</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Intel Corporation</w:t>
      </w:r>
    </w:p>
    <w:p w14:paraId="0DA2229D" w14:textId="0F3217F6"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R1-2107657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results in indoor hotspot and dense urban deployments of CG and VR/AR applications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Nokia, Nokia Shanghai Bell</w:t>
      </w:r>
    </w:p>
    <w:p w14:paraId="0FCE0279" w14:textId="3E96D77B"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R1-2107666</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evaluation results for XR and Cloud Gaming</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 xml:space="preserve">Huawei, </w:t>
      </w:r>
      <w:proofErr w:type="spellStart"/>
      <w:r w:rsidRPr="00E41244">
        <w:rPr>
          <w:rFonts w:ascii="Times New Roman" w:eastAsia="Times New Roman" w:hAnsi="Times New Roman"/>
          <w:kern w:val="0"/>
          <w:sz w:val="20"/>
          <w:szCs w:val="24"/>
          <w:lang w:eastAsia="en-US"/>
        </w:rPr>
        <w:t>HiSilicon</w:t>
      </w:r>
      <w:proofErr w:type="spellEnd"/>
    </w:p>
    <w:p w14:paraId="3BD56EC3" w14:textId="3B7FC9F1"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R1-2107694</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XR Initial Performance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AT&amp;T</w:t>
      </w:r>
    </w:p>
    <w:p w14:paraId="3072EE74" w14:textId="3776EFA6"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R1-2107770</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Performance evaluation on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Apple</w:t>
      </w:r>
    </w:p>
    <w:p w14:paraId="68D49755" w14:textId="6380921F"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R1-2107907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performance evaluation result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Xiaomi</w:t>
      </w:r>
    </w:p>
    <w:p w14:paraId="56729CA8" w14:textId="2900CA72" w:rsidR="00E41244" w:rsidRDefault="00E41244" w:rsidP="008D6234">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R1-2108007</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XR performance evaluation results</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Ericsson</w:t>
      </w:r>
    </w:p>
    <w:p w14:paraId="1F710FA5" w14:textId="4F125F5F" w:rsidR="0019062A" w:rsidRPr="00443D80" w:rsidRDefault="00E41244" w:rsidP="0019062A">
      <w:pPr>
        <w:pStyle w:val="af7"/>
        <w:numPr>
          <w:ilvl w:val="0"/>
          <w:numId w:val="6"/>
        </w:numPr>
        <w:spacing w:after="60"/>
        <w:ind w:firstLineChars="0"/>
        <w:rPr>
          <w:rFonts w:ascii="Times New Roman" w:eastAsia="Times New Roman" w:hAnsi="Times New Roman"/>
          <w:kern w:val="0"/>
          <w:sz w:val="20"/>
          <w:szCs w:val="24"/>
          <w:lang w:eastAsia="en-US"/>
        </w:rPr>
      </w:pPr>
      <w:r w:rsidRPr="00E41244">
        <w:rPr>
          <w:rFonts w:ascii="Times New Roman" w:eastAsia="Times New Roman" w:hAnsi="Times New Roman"/>
          <w:kern w:val="0"/>
          <w:sz w:val="20"/>
          <w:szCs w:val="24"/>
          <w:lang w:eastAsia="en-US"/>
        </w:rPr>
        <w:t>R1-2108100</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Initial evaluation results for XR</w:t>
      </w:r>
      <w:r>
        <w:rPr>
          <w:rFonts w:ascii="Times New Roman" w:eastAsia="Times New Roman" w:hAnsi="Times New Roman"/>
          <w:kern w:val="0"/>
          <w:sz w:val="20"/>
          <w:szCs w:val="24"/>
          <w:lang w:eastAsia="en-US"/>
        </w:rPr>
        <w:t xml:space="preserve"> </w:t>
      </w:r>
      <w:r w:rsidRPr="00E41244">
        <w:rPr>
          <w:rFonts w:ascii="Times New Roman" w:eastAsia="Times New Roman" w:hAnsi="Times New Roman"/>
          <w:kern w:val="0"/>
          <w:sz w:val="20"/>
          <w:szCs w:val="24"/>
          <w:lang w:eastAsia="en-US"/>
        </w:rPr>
        <w:t>China Unicom</w:t>
      </w:r>
      <w:bookmarkEnd w:id="0"/>
    </w:p>
    <w:p w14:paraId="226EC807" w14:textId="00288927" w:rsidR="0019062A" w:rsidRPr="00CF3B78" w:rsidRDefault="00131E8C" w:rsidP="0019062A">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SimSun" w:hAnsi="Arial"/>
          <w:sz w:val="36"/>
          <w:szCs w:val="36"/>
          <w:lang w:eastAsia="zh-CN"/>
        </w:rPr>
      </w:pPr>
      <w:r w:rsidRPr="00CF3B78">
        <w:rPr>
          <w:rFonts w:ascii="Arial" w:eastAsia="SimSun" w:hAnsi="Arial"/>
          <w:sz w:val="36"/>
          <w:szCs w:val="36"/>
          <w:lang w:eastAsia="zh-CN"/>
        </w:rPr>
        <w:t xml:space="preserve">Annex A: </w:t>
      </w:r>
      <w:r w:rsidR="0019062A" w:rsidRPr="00CF3B78">
        <w:rPr>
          <w:rFonts w:ascii="Arial" w:eastAsia="SimSun" w:hAnsi="Arial"/>
          <w:sz w:val="36"/>
          <w:szCs w:val="36"/>
          <w:lang w:eastAsia="zh-CN"/>
        </w:rPr>
        <w:t>Simulation assumptions</w:t>
      </w:r>
    </w:p>
    <w:p w14:paraId="26E4A2B3" w14:textId="77777777" w:rsidR="0019062A" w:rsidRPr="007368F9" w:rsidRDefault="0019062A" w:rsidP="0019062A">
      <w:pPr>
        <w:pStyle w:val="TH"/>
        <w:rPr>
          <w:lang w:eastAsia="zh-CN"/>
        </w:rPr>
      </w:pPr>
      <w:r w:rsidRPr="007368F9">
        <w:t>Table A.</w:t>
      </w:r>
      <w:r>
        <w:rPr>
          <w:lang w:eastAsia="zh-CN"/>
        </w:rPr>
        <w:t>1</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FR1</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6804"/>
      </w:tblGrid>
      <w:tr w:rsidR="0019062A" w:rsidRPr="007368F9" w14:paraId="78047A15" w14:textId="77777777" w:rsidTr="00553EBC">
        <w:trPr>
          <w:trHeight w:val="379"/>
          <w:jc w:val="center"/>
        </w:trPr>
        <w:tc>
          <w:tcPr>
            <w:tcW w:w="2263" w:type="dxa"/>
            <w:shd w:val="clear" w:color="auto" w:fill="D9E2F3"/>
            <w:tcMar>
              <w:top w:w="0" w:type="dxa"/>
              <w:left w:w="108" w:type="dxa"/>
              <w:bottom w:w="0" w:type="dxa"/>
              <w:right w:w="108" w:type="dxa"/>
            </w:tcMar>
            <w:vAlign w:val="center"/>
            <w:hideMark/>
          </w:tcPr>
          <w:p w14:paraId="2C42879E" w14:textId="77777777" w:rsidR="0019062A" w:rsidRPr="007368F9" w:rsidRDefault="0019062A" w:rsidP="00553EBC">
            <w:pPr>
              <w:jc w:val="center"/>
              <w:rPr>
                <w:b/>
                <w:bCs/>
              </w:rPr>
            </w:pPr>
            <w:r w:rsidRPr="007368F9">
              <w:rPr>
                <w:b/>
                <w:bCs/>
              </w:rPr>
              <w:t>Parameter</w:t>
            </w:r>
          </w:p>
        </w:tc>
        <w:tc>
          <w:tcPr>
            <w:tcW w:w="6804" w:type="dxa"/>
            <w:shd w:val="clear" w:color="auto" w:fill="D9E2F3"/>
            <w:tcMar>
              <w:top w:w="0" w:type="dxa"/>
              <w:left w:w="108" w:type="dxa"/>
              <w:bottom w:w="0" w:type="dxa"/>
              <w:right w:w="108" w:type="dxa"/>
            </w:tcMar>
            <w:vAlign w:val="center"/>
            <w:hideMark/>
          </w:tcPr>
          <w:p w14:paraId="0F598308" w14:textId="77777777" w:rsidR="0019062A" w:rsidRPr="007368F9" w:rsidRDefault="0019062A" w:rsidP="00553EBC">
            <w:pPr>
              <w:jc w:val="center"/>
              <w:rPr>
                <w:b/>
                <w:bCs/>
              </w:rPr>
            </w:pPr>
            <w:r w:rsidRPr="007368F9">
              <w:rPr>
                <w:b/>
                <w:bCs/>
              </w:rPr>
              <w:t>Value</w:t>
            </w:r>
          </w:p>
        </w:tc>
      </w:tr>
      <w:tr w:rsidR="0019062A" w:rsidRPr="007368F9" w14:paraId="75392140" w14:textId="77777777" w:rsidTr="00553EBC">
        <w:trPr>
          <w:trHeight w:val="147"/>
          <w:jc w:val="center"/>
        </w:trPr>
        <w:tc>
          <w:tcPr>
            <w:tcW w:w="2263" w:type="dxa"/>
            <w:tcMar>
              <w:top w:w="0" w:type="dxa"/>
              <w:left w:w="108" w:type="dxa"/>
              <w:bottom w:w="0" w:type="dxa"/>
              <w:right w:w="108" w:type="dxa"/>
            </w:tcMar>
            <w:vAlign w:val="center"/>
          </w:tcPr>
          <w:p w14:paraId="5ECC6FF6" w14:textId="77777777" w:rsidR="0019062A" w:rsidRPr="00C00F74" w:rsidRDefault="0019062A" w:rsidP="00553EBC">
            <w:pPr>
              <w:rPr>
                <w:lang w:eastAsia="ja-JP"/>
              </w:rPr>
            </w:pPr>
            <w:r>
              <w:rPr>
                <w:rFonts w:hint="eastAsia"/>
                <w:lang w:eastAsia="zh-CN"/>
              </w:rPr>
              <w:t>D</w:t>
            </w:r>
            <w:r w:rsidRPr="003C0C53">
              <w:rPr>
                <w:lang w:eastAsia="ja-JP"/>
              </w:rPr>
              <w:t>eployment</w:t>
            </w:r>
          </w:p>
        </w:tc>
        <w:tc>
          <w:tcPr>
            <w:tcW w:w="6804" w:type="dxa"/>
            <w:tcMar>
              <w:top w:w="0" w:type="dxa"/>
              <w:left w:w="108" w:type="dxa"/>
              <w:bottom w:w="0" w:type="dxa"/>
              <w:right w:w="108" w:type="dxa"/>
            </w:tcMar>
            <w:vAlign w:val="center"/>
          </w:tcPr>
          <w:p w14:paraId="63F025C7" w14:textId="77777777" w:rsidR="0019062A" w:rsidRPr="00C82779" w:rsidRDefault="0019062A" w:rsidP="00553EBC">
            <w:pPr>
              <w:keepNext/>
              <w:spacing w:before="20" w:after="20" w:line="276" w:lineRule="auto"/>
              <w:rPr>
                <w:lang w:eastAsia="zh-CN"/>
              </w:rPr>
            </w:pPr>
            <w:r w:rsidRPr="00C82779">
              <w:rPr>
                <w:lang w:eastAsia="zh-CN"/>
              </w:rPr>
              <w:t>Indoor hotspot refers to TR 38.913</w:t>
            </w:r>
          </w:p>
          <w:p w14:paraId="0EE63556" w14:textId="77777777" w:rsidR="0019062A" w:rsidRPr="00C82779" w:rsidRDefault="0019062A" w:rsidP="00553EBC">
            <w:pPr>
              <w:keepNext/>
              <w:spacing w:before="20" w:after="20" w:line="276" w:lineRule="auto"/>
              <w:rPr>
                <w:lang w:eastAsia="zh-CN"/>
              </w:rPr>
            </w:pPr>
            <w:r w:rsidRPr="00C82779">
              <w:rPr>
                <w:lang w:eastAsia="zh-CN"/>
              </w:rPr>
              <w:t>Dense urban</w:t>
            </w:r>
            <w:r w:rsidRPr="00C82779">
              <w:t xml:space="preserve"> </w:t>
            </w:r>
            <w:r w:rsidRPr="00C82779">
              <w:rPr>
                <w:lang w:eastAsia="zh-CN"/>
              </w:rPr>
              <w:t>with single layer of Marco layer refers to TR 38.913</w:t>
            </w:r>
          </w:p>
          <w:p w14:paraId="3098E941" w14:textId="77777777" w:rsidR="0019062A" w:rsidRPr="00C82779" w:rsidRDefault="0019062A" w:rsidP="00553EBC">
            <w:pPr>
              <w:keepNext/>
              <w:spacing w:before="20" w:after="20" w:line="276" w:lineRule="auto"/>
              <w:rPr>
                <w:lang w:eastAsia="zh-CN"/>
              </w:rPr>
            </w:pPr>
            <w:bookmarkStart w:id="59" w:name="OLE_LINK1"/>
            <w:r w:rsidRPr="00C82779">
              <w:t>Urban Macro</w:t>
            </w:r>
            <w:bookmarkEnd w:id="59"/>
            <w:r w:rsidRPr="00C82779">
              <w:rPr>
                <w:lang w:eastAsia="zh-CN"/>
              </w:rPr>
              <w:t xml:space="preserve"> refers to TR 38.913</w:t>
            </w:r>
          </w:p>
        </w:tc>
      </w:tr>
      <w:tr w:rsidR="0019062A" w:rsidRPr="007368F9" w14:paraId="7506E132" w14:textId="77777777" w:rsidTr="00553EBC">
        <w:trPr>
          <w:trHeight w:val="147"/>
          <w:jc w:val="center"/>
        </w:trPr>
        <w:tc>
          <w:tcPr>
            <w:tcW w:w="2263" w:type="dxa"/>
            <w:tcMar>
              <w:top w:w="0" w:type="dxa"/>
              <w:left w:w="108" w:type="dxa"/>
              <w:bottom w:w="0" w:type="dxa"/>
              <w:right w:w="108" w:type="dxa"/>
            </w:tcMar>
            <w:vAlign w:val="center"/>
          </w:tcPr>
          <w:p w14:paraId="2BBD8EC2" w14:textId="77777777" w:rsidR="0019062A" w:rsidRPr="00C00F74" w:rsidRDefault="0019062A" w:rsidP="00553EBC">
            <w:pPr>
              <w:rPr>
                <w:lang w:eastAsia="ja-JP"/>
              </w:rPr>
            </w:pPr>
            <w:r w:rsidRPr="002010C9">
              <w:rPr>
                <w:lang w:eastAsia="zh-CN"/>
              </w:rPr>
              <w:t>Channel model</w:t>
            </w:r>
          </w:p>
        </w:tc>
        <w:tc>
          <w:tcPr>
            <w:tcW w:w="6804" w:type="dxa"/>
            <w:tcMar>
              <w:top w:w="0" w:type="dxa"/>
              <w:left w:w="108" w:type="dxa"/>
              <w:bottom w:w="0" w:type="dxa"/>
              <w:right w:w="108" w:type="dxa"/>
            </w:tcMar>
            <w:vAlign w:val="center"/>
          </w:tcPr>
          <w:p w14:paraId="221A81B8"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6DEF3021" w14:textId="77777777" w:rsidR="0019062A" w:rsidRPr="00C82779" w:rsidRDefault="0019062A" w:rsidP="0019062A">
            <w:pPr>
              <w:numPr>
                <w:ilvl w:val="0"/>
                <w:numId w:val="18"/>
              </w:numPr>
              <w:rPr>
                <w:lang w:eastAsia="zh-CN"/>
              </w:rPr>
            </w:pPr>
            <w:proofErr w:type="spellStart"/>
            <w:r w:rsidRPr="00C82779">
              <w:rPr>
                <w:lang w:eastAsia="zh-CN"/>
              </w:rPr>
              <w:t>InH</w:t>
            </w:r>
            <w:proofErr w:type="spellEnd"/>
            <w:r w:rsidRPr="00C82779">
              <w:rPr>
                <w:lang w:eastAsia="zh-CN"/>
              </w:rPr>
              <w:t xml:space="preserve"> refers to TR 38.901</w:t>
            </w:r>
          </w:p>
          <w:p w14:paraId="0C165C5A" w14:textId="77777777" w:rsidR="0019062A" w:rsidRPr="00C82779" w:rsidRDefault="0019062A" w:rsidP="00553EBC">
            <w:pPr>
              <w:keepNext/>
              <w:spacing w:before="20" w:after="20" w:line="276" w:lineRule="auto"/>
              <w:rPr>
                <w:lang w:eastAsia="zh-CN"/>
              </w:rPr>
            </w:pPr>
            <w:r w:rsidRPr="00C82779">
              <w:rPr>
                <w:lang w:eastAsia="zh-CN"/>
              </w:rPr>
              <w:t xml:space="preserve">For Dense urban: </w:t>
            </w:r>
          </w:p>
          <w:p w14:paraId="50E18DA2" w14:textId="77777777" w:rsidR="0019062A" w:rsidRPr="00C82779" w:rsidRDefault="0019062A" w:rsidP="0019062A">
            <w:pPr>
              <w:numPr>
                <w:ilvl w:val="0"/>
                <w:numId w:val="18"/>
              </w:numPr>
              <w:rPr>
                <w:lang w:eastAsia="zh-CN"/>
              </w:rPr>
            </w:pPr>
            <w:r w:rsidRPr="00C82779">
              <w:rPr>
                <w:lang w:eastAsia="zh-CN"/>
              </w:rPr>
              <w:t>Um</w:t>
            </w:r>
            <w:r>
              <w:rPr>
                <w:lang w:eastAsia="zh-CN"/>
              </w:rPr>
              <w:t>a</w:t>
            </w:r>
            <w:r w:rsidRPr="00C82779">
              <w:rPr>
                <w:lang w:eastAsia="zh-CN"/>
              </w:rPr>
              <w:t xml:space="preserve"> refers to TR 38.901</w:t>
            </w:r>
          </w:p>
          <w:p w14:paraId="78036EBE" w14:textId="77777777" w:rsidR="0019062A" w:rsidRPr="00C82779" w:rsidRDefault="0019062A" w:rsidP="00553EBC">
            <w:pPr>
              <w:keepNext/>
              <w:spacing w:before="20" w:after="20" w:line="276" w:lineRule="auto"/>
              <w:rPr>
                <w:lang w:eastAsia="zh-CN"/>
              </w:rPr>
            </w:pPr>
            <w:r w:rsidRPr="00C82779">
              <w:rPr>
                <w:lang w:eastAsia="zh-CN"/>
              </w:rPr>
              <w:lastRenderedPageBreak/>
              <w:t xml:space="preserve">For </w:t>
            </w:r>
            <w:r w:rsidRPr="00C82779">
              <w:t>Urban Macro</w:t>
            </w:r>
            <w:r w:rsidRPr="00C82779">
              <w:rPr>
                <w:lang w:eastAsia="zh-CN"/>
              </w:rPr>
              <w:t xml:space="preserve">: </w:t>
            </w:r>
          </w:p>
          <w:p w14:paraId="36BC68A2" w14:textId="77777777" w:rsidR="0019062A" w:rsidRPr="00847418" w:rsidRDefault="0019062A" w:rsidP="0019062A">
            <w:pPr>
              <w:numPr>
                <w:ilvl w:val="0"/>
                <w:numId w:val="18"/>
              </w:numPr>
              <w:rPr>
                <w:lang w:eastAsia="zh-CN"/>
              </w:rPr>
            </w:pPr>
            <w:r w:rsidRPr="00C82779">
              <w:rPr>
                <w:lang w:eastAsia="zh-CN"/>
              </w:rPr>
              <w:t>Um</w:t>
            </w:r>
            <w:r>
              <w:rPr>
                <w:lang w:eastAsia="zh-CN"/>
              </w:rPr>
              <w:t>a</w:t>
            </w:r>
            <w:r w:rsidRPr="00C82779">
              <w:rPr>
                <w:lang w:eastAsia="zh-CN"/>
              </w:rPr>
              <w:t xml:space="preserve"> refers to TR 38.901</w:t>
            </w:r>
          </w:p>
        </w:tc>
      </w:tr>
      <w:tr w:rsidR="0019062A" w:rsidRPr="007368F9" w14:paraId="22213045" w14:textId="77777777" w:rsidTr="00553EBC">
        <w:trPr>
          <w:trHeight w:val="147"/>
          <w:jc w:val="center"/>
        </w:trPr>
        <w:tc>
          <w:tcPr>
            <w:tcW w:w="2263" w:type="dxa"/>
            <w:tcMar>
              <w:top w:w="0" w:type="dxa"/>
              <w:left w:w="108" w:type="dxa"/>
              <w:bottom w:w="0" w:type="dxa"/>
              <w:right w:w="108" w:type="dxa"/>
            </w:tcMar>
            <w:vAlign w:val="center"/>
          </w:tcPr>
          <w:p w14:paraId="23FA2CE8" w14:textId="77777777" w:rsidR="0019062A" w:rsidRPr="00C00F74" w:rsidRDefault="0019062A" w:rsidP="00553EBC">
            <w:pPr>
              <w:rPr>
                <w:lang w:eastAsia="zh-CN"/>
              </w:rPr>
            </w:pPr>
            <w:r>
              <w:rPr>
                <w:lang w:eastAsia="zh-CN"/>
              </w:rPr>
              <w:lastRenderedPageBreak/>
              <w:t>Layout</w:t>
            </w:r>
          </w:p>
        </w:tc>
        <w:tc>
          <w:tcPr>
            <w:tcW w:w="6804" w:type="dxa"/>
            <w:tcMar>
              <w:top w:w="0" w:type="dxa"/>
              <w:left w:w="108" w:type="dxa"/>
              <w:bottom w:w="0" w:type="dxa"/>
              <w:right w:w="108" w:type="dxa"/>
            </w:tcMar>
            <w:vAlign w:val="center"/>
          </w:tcPr>
          <w:p w14:paraId="4F998FEE" w14:textId="77777777" w:rsidR="0019062A" w:rsidRPr="00C82779" w:rsidRDefault="0019062A" w:rsidP="00553EBC">
            <w:pPr>
              <w:keepNext/>
              <w:spacing w:before="20" w:after="20" w:line="276" w:lineRule="auto"/>
            </w:pPr>
            <w:r w:rsidRPr="00C82779">
              <w:rPr>
                <w:lang w:eastAsia="zh-CN"/>
              </w:rPr>
              <w:t>For Indoor hotspot:</w:t>
            </w:r>
            <w:r w:rsidRPr="00C82779">
              <w:t xml:space="preserve"> </w:t>
            </w:r>
          </w:p>
          <w:p w14:paraId="51337A85" w14:textId="77777777" w:rsidR="0019062A" w:rsidRPr="00C82779" w:rsidRDefault="0019062A" w:rsidP="0019062A">
            <w:pPr>
              <w:numPr>
                <w:ilvl w:val="0"/>
                <w:numId w:val="18"/>
              </w:numPr>
              <w:rPr>
                <w:lang w:eastAsia="zh-CN"/>
              </w:rPr>
            </w:pPr>
            <w:r w:rsidRPr="00C82779">
              <w:rPr>
                <w:lang w:eastAsia="zh-CN"/>
              </w:rPr>
              <w:t>120m x 50m</w:t>
            </w:r>
            <w:r w:rsidRPr="00C82779">
              <w:rPr>
                <w:rFonts w:hint="eastAsia"/>
                <w:lang w:eastAsia="zh-CN"/>
              </w:rPr>
              <w:t>,</w:t>
            </w:r>
            <w:r w:rsidRPr="00C82779">
              <w:rPr>
                <w:lang w:eastAsia="zh-CN"/>
              </w:rPr>
              <w:t xml:space="preserve"> ISD</w:t>
            </w:r>
            <w:r>
              <w:rPr>
                <w:lang w:eastAsia="zh-CN"/>
              </w:rPr>
              <w:t xml:space="preserve"> = </w:t>
            </w:r>
            <w:r w:rsidRPr="00C82779">
              <w:rPr>
                <w:lang w:eastAsia="zh-CN"/>
              </w:rPr>
              <w:t>20m</w:t>
            </w:r>
            <w:r w:rsidRPr="00C82779">
              <w:rPr>
                <w:rFonts w:hint="eastAsia"/>
                <w:lang w:eastAsia="zh-CN"/>
              </w:rPr>
              <w:t>,</w:t>
            </w:r>
            <w:r w:rsidRPr="00C82779">
              <w:rPr>
                <w:lang w:eastAsia="zh-CN"/>
              </w:rPr>
              <w:t xml:space="preserve"> TRP numbers: 12</w:t>
            </w:r>
          </w:p>
          <w:p w14:paraId="3EF03115" w14:textId="77777777" w:rsidR="0019062A" w:rsidRPr="00C82779" w:rsidRDefault="0019062A" w:rsidP="00553EBC">
            <w:pPr>
              <w:keepNext/>
              <w:spacing w:before="20" w:after="20" w:line="276" w:lineRule="auto"/>
            </w:pPr>
            <w:r w:rsidRPr="00C82779">
              <w:rPr>
                <w:lang w:eastAsia="zh-CN"/>
              </w:rPr>
              <w:t>For Dense urban:</w:t>
            </w:r>
            <w:r w:rsidRPr="00C82779">
              <w:t xml:space="preserve"> </w:t>
            </w:r>
          </w:p>
          <w:p w14:paraId="1F97DAA2" w14:textId="77777777" w:rsidR="0019062A" w:rsidRPr="00C82779" w:rsidRDefault="0019062A" w:rsidP="0019062A">
            <w:pPr>
              <w:numPr>
                <w:ilvl w:val="0"/>
                <w:numId w:val="18"/>
              </w:numPr>
              <w:rPr>
                <w:lang w:eastAsia="zh-CN"/>
              </w:rPr>
            </w:pPr>
            <w:r w:rsidRPr="00C82779">
              <w:rPr>
                <w:lang w:eastAsia="zh-CN"/>
              </w:rPr>
              <w:t>21</w:t>
            </w:r>
            <w:r>
              <w:rPr>
                <w:lang w:eastAsia="zh-CN"/>
              </w:rPr>
              <w:t xml:space="preserve"> </w:t>
            </w:r>
            <w:r w:rsidRPr="00C82779">
              <w:rPr>
                <w:lang w:eastAsia="zh-CN"/>
              </w:rPr>
              <w:t>cells with wraparound</w:t>
            </w:r>
            <w:r w:rsidRPr="00C82779">
              <w:rPr>
                <w:rFonts w:hint="eastAsia"/>
                <w:lang w:eastAsia="zh-CN"/>
              </w:rPr>
              <w:t>,</w:t>
            </w:r>
            <w:r w:rsidRPr="00C82779">
              <w:rPr>
                <w:lang w:eastAsia="zh-CN"/>
              </w:rPr>
              <w:t xml:space="preserve"> ISD </w:t>
            </w:r>
            <w:r w:rsidRPr="00C82779">
              <w:rPr>
                <w:rFonts w:hint="eastAsia"/>
                <w:lang w:eastAsia="zh-CN"/>
              </w:rPr>
              <w:t>=</w:t>
            </w:r>
            <w:r w:rsidRPr="00C82779">
              <w:rPr>
                <w:lang w:eastAsia="zh-CN"/>
              </w:rPr>
              <w:t xml:space="preserve"> 200m</w:t>
            </w:r>
          </w:p>
          <w:p w14:paraId="1FAB30D3" w14:textId="77777777" w:rsidR="0019062A" w:rsidRPr="00C82779" w:rsidRDefault="0019062A" w:rsidP="00553EBC">
            <w:pPr>
              <w:keepNext/>
              <w:spacing w:before="20" w:after="20" w:line="276" w:lineRule="auto"/>
            </w:pPr>
            <w:r w:rsidRPr="00C82779">
              <w:rPr>
                <w:lang w:eastAsia="zh-CN"/>
              </w:rPr>
              <w:t xml:space="preserve">For </w:t>
            </w:r>
            <w:r w:rsidRPr="00C82779">
              <w:t>Urban Macro</w:t>
            </w:r>
            <w:r w:rsidRPr="00C82779">
              <w:rPr>
                <w:lang w:eastAsia="zh-CN"/>
              </w:rPr>
              <w:t>:</w:t>
            </w:r>
            <w:r w:rsidRPr="00C82779">
              <w:t xml:space="preserve"> </w:t>
            </w:r>
          </w:p>
          <w:p w14:paraId="057CDC6F" w14:textId="77777777" w:rsidR="0019062A" w:rsidRPr="00C82779" w:rsidRDefault="0019062A" w:rsidP="0019062A">
            <w:pPr>
              <w:numPr>
                <w:ilvl w:val="0"/>
                <w:numId w:val="18"/>
              </w:numPr>
              <w:rPr>
                <w:lang w:eastAsia="zh-CN"/>
              </w:rPr>
            </w:pPr>
            <w:r w:rsidRPr="00C82779">
              <w:rPr>
                <w:lang w:eastAsia="zh-CN"/>
              </w:rPr>
              <w:t>21</w:t>
            </w:r>
            <w:r>
              <w:rPr>
                <w:lang w:eastAsia="zh-CN"/>
              </w:rPr>
              <w:t xml:space="preserve"> </w:t>
            </w:r>
            <w:r w:rsidRPr="00C82779">
              <w:rPr>
                <w:lang w:eastAsia="zh-CN"/>
              </w:rPr>
              <w:t>cells with wraparound</w:t>
            </w:r>
            <w:r w:rsidRPr="00C82779">
              <w:rPr>
                <w:rFonts w:hint="eastAsia"/>
                <w:lang w:eastAsia="zh-CN"/>
              </w:rPr>
              <w:t>,</w:t>
            </w:r>
            <w:r w:rsidRPr="00C82779">
              <w:rPr>
                <w:lang w:eastAsia="zh-CN"/>
              </w:rPr>
              <w:t xml:space="preserve"> ISD = 500m</w:t>
            </w:r>
          </w:p>
        </w:tc>
      </w:tr>
      <w:tr w:rsidR="0019062A" w:rsidRPr="007368F9" w14:paraId="50715D3B" w14:textId="77777777" w:rsidTr="00553EBC">
        <w:trPr>
          <w:trHeight w:val="147"/>
          <w:jc w:val="center"/>
        </w:trPr>
        <w:tc>
          <w:tcPr>
            <w:tcW w:w="2263" w:type="dxa"/>
            <w:tcMar>
              <w:top w:w="0" w:type="dxa"/>
              <w:left w:w="108" w:type="dxa"/>
              <w:bottom w:w="0" w:type="dxa"/>
              <w:right w:w="108" w:type="dxa"/>
            </w:tcMar>
            <w:vAlign w:val="center"/>
          </w:tcPr>
          <w:p w14:paraId="6E458567" w14:textId="77777777" w:rsidR="0019062A" w:rsidRPr="00C00F74" w:rsidRDefault="0019062A" w:rsidP="00553EBC">
            <w:pPr>
              <w:rPr>
                <w:lang w:eastAsia="ja-JP"/>
              </w:rPr>
            </w:pPr>
            <w:r w:rsidRPr="002010C9">
              <w:rPr>
                <w:rFonts w:eastAsia="SimSun"/>
              </w:rPr>
              <w:t>Carrier frequency</w:t>
            </w:r>
          </w:p>
        </w:tc>
        <w:tc>
          <w:tcPr>
            <w:tcW w:w="6804" w:type="dxa"/>
            <w:tcMar>
              <w:top w:w="0" w:type="dxa"/>
              <w:left w:w="108" w:type="dxa"/>
              <w:bottom w:w="0" w:type="dxa"/>
              <w:right w:w="108" w:type="dxa"/>
            </w:tcMar>
            <w:vAlign w:val="center"/>
          </w:tcPr>
          <w:p w14:paraId="7C1BC56A" w14:textId="77777777" w:rsidR="0019062A" w:rsidRDefault="0019062A" w:rsidP="00553EBC">
            <w:pPr>
              <w:keepNext/>
              <w:spacing w:before="20" w:after="20" w:line="276" w:lineRule="auto"/>
              <w:rPr>
                <w:lang w:eastAsia="zh-CN"/>
              </w:rPr>
            </w:pPr>
            <w:r>
              <w:rPr>
                <w:rFonts w:hint="eastAsia"/>
                <w:lang w:eastAsia="zh-CN"/>
              </w:rPr>
              <w:t>4</w:t>
            </w:r>
            <w:r>
              <w:rPr>
                <w:lang w:eastAsia="zh-CN"/>
              </w:rPr>
              <w:t>GHz</w:t>
            </w:r>
          </w:p>
        </w:tc>
      </w:tr>
      <w:tr w:rsidR="0019062A" w:rsidRPr="007368F9" w14:paraId="02A51B38" w14:textId="77777777" w:rsidTr="00553EBC">
        <w:trPr>
          <w:trHeight w:val="147"/>
          <w:jc w:val="center"/>
        </w:trPr>
        <w:tc>
          <w:tcPr>
            <w:tcW w:w="2263" w:type="dxa"/>
            <w:tcMar>
              <w:top w:w="0" w:type="dxa"/>
              <w:left w:w="108" w:type="dxa"/>
              <w:bottom w:w="0" w:type="dxa"/>
              <w:right w:w="108" w:type="dxa"/>
            </w:tcMar>
            <w:vAlign w:val="center"/>
          </w:tcPr>
          <w:p w14:paraId="281285AA" w14:textId="77777777" w:rsidR="0019062A" w:rsidRPr="00C00F74" w:rsidRDefault="0019062A" w:rsidP="00553EBC">
            <w:pPr>
              <w:rPr>
                <w:lang w:eastAsia="ja-JP"/>
              </w:rPr>
            </w:pPr>
            <w:r w:rsidRPr="002010C9">
              <w:rPr>
                <w:rFonts w:eastAsia="SimSun"/>
              </w:rPr>
              <w:t>Subcarrier spacing</w:t>
            </w:r>
          </w:p>
        </w:tc>
        <w:tc>
          <w:tcPr>
            <w:tcW w:w="6804" w:type="dxa"/>
            <w:tcMar>
              <w:top w:w="0" w:type="dxa"/>
              <w:left w:w="108" w:type="dxa"/>
              <w:bottom w:w="0" w:type="dxa"/>
              <w:right w:w="108" w:type="dxa"/>
            </w:tcMar>
            <w:vAlign w:val="center"/>
          </w:tcPr>
          <w:p w14:paraId="699E8D71" w14:textId="77777777" w:rsidR="0019062A" w:rsidRDefault="0019062A" w:rsidP="00553EBC">
            <w:pPr>
              <w:keepNext/>
              <w:spacing w:before="20" w:after="20" w:line="276" w:lineRule="auto"/>
              <w:rPr>
                <w:lang w:eastAsia="zh-CN"/>
              </w:rPr>
            </w:pPr>
            <w:r>
              <w:rPr>
                <w:rFonts w:hint="eastAsia"/>
                <w:lang w:eastAsia="zh-CN"/>
              </w:rPr>
              <w:t>3</w:t>
            </w:r>
            <w:r>
              <w:rPr>
                <w:lang w:eastAsia="zh-CN"/>
              </w:rPr>
              <w:t>0</w:t>
            </w:r>
            <w:r>
              <w:rPr>
                <w:rFonts w:hint="eastAsia"/>
                <w:lang w:eastAsia="zh-CN"/>
              </w:rPr>
              <w:t>k</w:t>
            </w:r>
            <w:r>
              <w:rPr>
                <w:lang w:eastAsia="zh-CN"/>
              </w:rPr>
              <w:t>Hz</w:t>
            </w:r>
          </w:p>
        </w:tc>
      </w:tr>
      <w:tr w:rsidR="0019062A" w:rsidRPr="007368F9" w14:paraId="7FEF77E4" w14:textId="77777777" w:rsidTr="00553EBC">
        <w:trPr>
          <w:trHeight w:val="147"/>
          <w:jc w:val="center"/>
        </w:trPr>
        <w:tc>
          <w:tcPr>
            <w:tcW w:w="2263" w:type="dxa"/>
            <w:tcMar>
              <w:top w:w="0" w:type="dxa"/>
              <w:left w:w="108" w:type="dxa"/>
              <w:bottom w:w="0" w:type="dxa"/>
              <w:right w:w="108" w:type="dxa"/>
            </w:tcMar>
            <w:vAlign w:val="center"/>
          </w:tcPr>
          <w:p w14:paraId="1311EDCA" w14:textId="77777777" w:rsidR="0019062A" w:rsidRPr="002010C9" w:rsidRDefault="0019062A" w:rsidP="00553EBC">
            <w:pPr>
              <w:rPr>
                <w:rFonts w:eastAsia="SimSun"/>
              </w:rPr>
            </w:pPr>
            <w:r w:rsidRPr="002010C9">
              <w:t>System bandwidth</w:t>
            </w:r>
          </w:p>
        </w:tc>
        <w:tc>
          <w:tcPr>
            <w:tcW w:w="6804" w:type="dxa"/>
            <w:tcMar>
              <w:top w:w="0" w:type="dxa"/>
              <w:left w:w="108" w:type="dxa"/>
              <w:bottom w:w="0" w:type="dxa"/>
              <w:right w:w="108" w:type="dxa"/>
            </w:tcMar>
            <w:vAlign w:val="center"/>
          </w:tcPr>
          <w:p w14:paraId="31DC2BF0" w14:textId="77777777" w:rsidR="0019062A" w:rsidRDefault="0019062A" w:rsidP="00553EBC">
            <w:pPr>
              <w:keepNext/>
              <w:spacing w:before="20" w:after="20" w:line="276" w:lineRule="auto"/>
              <w:rPr>
                <w:lang w:eastAsia="zh-CN"/>
              </w:rPr>
            </w:pPr>
            <w:r>
              <w:rPr>
                <w:lang w:eastAsia="zh-CN"/>
              </w:rPr>
              <w:t>Baseline: 100 MHz</w:t>
            </w:r>
          </w:p>
          <w:p w14:paraId="668E6097" w14:textId="77777777" w:rsidR="0019062A" w:rsidRDefault="0019062A" w:rsidP="00553EBC">
            <w:pPr>
              <w:keepNext/>
              <w:spacing w:before="20" w:after="20" w:line="276" w:lineRule="auto"/>
              <w:rPr>
                <w:lang w:eastAsia="zh-CN"/>
              </w:rPr>
            </w:pPr>
            <w:r>
              <w:rPr>
                <w:lang w:eastAsia="zh-CN"/>
              </w:rPr>
              <w:t>Optional: 20/40 MHz, 2*100 MHz with CA</w:t>
            </w:r>
          </w:p>
          <w:p w14:paraId="7F1C68DA" w14:textId="77777777" w:rsidR="0019062A" w:rsidRPr="00340C70" w:rsidRDefault="0019062A" w:rsidP="00553EBC">
            <w:pPr>
              <w:rPr>
                <w:rFonts w:eastAsia="Calibri"/>
                <w:color w:val="000000"/>
              </w:rPr>
            </w:pPr>
            <w:r w:rsidRPr="00C47B17">
              <w:rPr>
                <w:color w:val="000000"/>
              </w:rPr>
              <w:t>Companies should report the CA setting if CA is adopted.</w:t>
            </w:r>
          </w:p>
        </w:tc>
      </w:tr>
      <w:tr w:rsidR="0019062A" w:rsidRPr="007368F9" w14:paraId="1944C335" w14:textId="77777777" w:rsidTr="00553EBC">
        <w:trPr>
          <w:trHeight w:val="147"/>
          <w:jc w:val="center"/>
        </w:trPr>
        <w:tc>
          <w:tcPr>
            <w:tcW w:w="2263" w:type="dxa"/>
            <w:tcMar>
              <w:top w:w="0" w:type="dxa"/>
              <w:left w:w="108" w:type="dxa"/>
              <w:bottom w:w="0" w:type="dxa"/>
              <w:right w:w="108" w:type="dxa"/>
            </w:tcMar>
            <w:vAlign w:val="center"/>
          </w:tcPr>
          <w:p w14:paraId="20D75A0B" w14:textId="77777777" w:rsidR="0019062A" w:rsidRPr="002010C9" w:rsidRDefault="0019062A" w:rsidP="00553EBC">
            <w:pPr>
              <w:rPr>
                <w:rFonts w:eastAsia="SimSun"/>
              </w:rPr>
            </w:pPr>
            <w:r w:rsidRPr="002010C9">
              <w:t>TDD configuration</w:t>
            </w:r>
          </w:p>
        </w:tc>
        <w:tc>
          <w:tcPr>
            <w:tcW w:w="6804" w:type="dxa"/>
            <w:tcMar>
              <w:top w:w="0" w:type="dxa"/>
              <w:left w:w="108" w:type="dxa"/>
              <w:bottom w:w="0" w:type="dxa"/>
              <w:right w:w="108" w:type="dxa"/>
            </w:tcMar>
            <w:vAlign w:val="center"/>
          </w:tcPr>
          <w:p w14:paraId="00A62759" w14:textId="77777777" w:rsidR="0019062A" w:rsidRPr="00865505" w:rsidRDefault="0019062A" w:rsidP="00553EBC">
            <w:pPr>
              <w:rPr>
                <w:lang w:eastAsia="zh-CN"/>
              </w:rPr>
            </w:pPr>
            <w:r w:rsidRPr="00D84605">
              <w:t>Option 1</w:t>
            </w:r>
            <w:r w:rsidRPr="00865505">
              <w:rPr>
                <w:lang w:eastAsia="zh-CN"/>
              </w:rPr>
              <w:t xml:space="preserve">: DDDSU (S: </w:t>
            </w:r>
            <w:r w:rsidRPr="00D84605">
              <w:t>10D:2F:2U</w:t>
            </w:r>
            <w:r w:rsidRPr="00865505">
              <w:rPr>
                <w:lang w:eastAsia="zh-CN"/>
              </w:rPr>
              <w:t>)</w:t>
            </w:r>
          </w:p>
          <w:p w14:paraId="01404286" w14:textId="77777777" w:rsidR="0019062A" w:rsidRPr="00865505" w:rsidRDefault="0019062A" w:rsidP="00553EBC">
            <w:pPr>
              <w:rPr>
                <w:color w:val="FF0000"/>
                <w:highlight w:val="yellow"/>
                <w:lang w:eastAsia="zh-CN"/>
              </w:rPr>
            </w:pPr>
            <w:r w:rsidRPr="00D84605">
              <w:t>Option 2</w:t>
            </w:r>
            <w:r w:rsidRPr="00865505">
              <w:rPr>
                <w:lang w:eastAsia="zh-CN"/>
              </w:rPr>
              <w:t>: DDDUU (</w:t>
            </w:r>
            <w:r>
              <w:rPr>
                <w:lang w:eastAsia="zh-CN"/>
              </w:rPr>
              <w:t>The end of t</w:t>
            </w:r>
            <w:r w:rsidRPr="00865505">
              <w:rPr>
                <w:lang w:eastAsia="zh-CN"/>
              </w:rPr>
              <w:t>hird ‘D’:</w:t>
            </w:r>
            <w:r>
              <w:rPr>
                <w:lang w:eastAsia="zh-CN"/>
              </w:rPr>
              <w:t xml:space="preserve"> </w:t>
            </w:r>
            <w:r w:rsidRPr="00865505">
              <w:rPr>
                <w:lang w:eastAsia="zh-CN"/>
              </w:rPr>
              <w:t>[2]-symbol gap)</w:t>
            </w:r>
          </w:p>
        </w:tc>
      </w:tr>
      <w:tr w:rsidR="0019062A" w:rsidRPr="007368F9" w14:paraId="0127DB85" w14:textId="77777777" w:rsidTr="00553EBC">
        <w:trPr>
          <w:trHeight w:val="147"/>
          <w:jc w:val="center"/>
        </w:trPr>
        <w:tc>
          <w:tcPr>
            <w:tcW w:w="2263" w:type="dxa"/>
            <w:tcMar>
              <w:top w:w="0" w:type="dxa"/>
              <w:left w:w="108" w:type="dxa"/>
              <w:bottom w:w="0" w:type="dxa"/>
              <w:right w:w="108" w:type="dxa"/>
            </w:tcMar>
            <w:vAlign w:val="center"/>
          </w:tcPr>
          <w:p w14:paraId="7E0193E3" w14:textId="77777777" w:rsidR="0019062A" w:rsidRPr="00C00F74" w:rsidRDefault="0019062A" w:rsidP="00553EBC">
            <w:pPr>
              <w:rPr>
                <w:lang w:eastAsia="ja-JP"/>
              </w:rPr>
            </w:pPr>
            <w:r w:rsidRPr="002010C9">
              <w:rPr>
                <w:rFonts w:eastAsia="SimSun"/>
              </w:rPr>
              <w:t xml:space="preserve">BS </w:t>
            </w:r>
            <w:proofErr w:type="spellStart"/>
            <w:r w:rsidRPr="002010C9">
              <w:rPr>
                <w:rFonts w:eastAsia="SimSun"/>
              </w:rPr>
              <w:t>Tx</w:t>
            </w:r>
            <w:proofErr w:type="spellEnd"/>
            <w:r w:rsidRPr="002010C9">
              <w:rPr>
                <w:rFonts w:eastAsia="SimSun"/>
              </w:rPr>
              <w:t xml:space="preserve"> power</w:t>
            </w:r>
          </w:p>
        </w:tc>
        <w:tc>
          <w:tcPr>
            <w:tcW w:w="6804" w:type="dxa"/>
            <w:tcMar>
              <w:top w:w="0" w:type="dxa"/>
              <w:left w:w="108" w:type="dxa"/>
              <w:bottom w:w="0" w:type="dxa"/>
              <w:right w:w="108" w:type="dxa"/>
            </w:tcMar>
            <w:vAlign w:val="center"/>
          </w:tcPr>
          <w:p w14:paraId="1D9375E6"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3D1EAF2E" w14:textId="77777777" w:rsidR="0019062A" w:rsidRDefault="0019062A" w:rsidP="0019062A">
            <w:pPr>
              <w:numPr>
                <w:ilvl w:val="0"/>
                <w:numId w:val="18"/>
              </w:numPr>
              <w:rPr>
                <w:lang w:eastAsia="zh-CN"/>
              </w:rPr>
            </w:pPr>
            <w:r w:rsidRPr="006F4143">
              <w:rPr>
                <w:lang w:eastAsia="zh-CN"/>
              </w:rPr>
              <w:t xml:space="preserve">24 </w:t>
            </w:r>
            <w:proofErr w:type="spellStart"/>
            <w:r w:rsidRPr="006F4143">
              <w:rPr>
                <w:lang w:eastAsia="zh-CN"/>
              </w:rPr>
              <w:t>dBm</w:t>
            </w:r>
            <w:proofErr w:type="spellEnd"/>
            <w:r w:rsidRPr="006F4143">
              <w:rPr>
                <w:lang w:eastAsia="zh-CN"/>
              </w:rPr>
              <w:t xml:space="preserve"> per 20 MHz</w:t>
            </w:r>
          </w:p>
          <w:p w14:paraId="5D333B25"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1170E691" w14:textId="77777777" w:rsidR="0019062A" w:rsidRDefault="0019062A" w:rsidP="0019062A">
            <w:pPr>
              <w:numPr>
                <w:ilvl w:val="0"/>
                <w:numId w:val="18"/>
              </w:numPr>
              <w:rPr>
                <w:lang w:eastAsia="zh-CN"/>
              </w:rPr>
            </w:pPr>
            <w:r w:rsidRPr="006F4143">
              <w:rPr>
                <w:lang w:eastAsia="zh-CN"/>
              </w:rPr>
              <w:t xml:space="preserve">44 </w:t>
            </w:r>
            <w:proofErr w:type="spellStart"/>
            <w:r w:rsidRPr="006F4143">
              <w:rPr>
                <w:lang w:eastAsia="zh-CN"/>
              </w:rPr>
              <w:t>dBm</w:t>
            </w:r>
            <w:proofErr w:type="spellEnd"/>
            <w:r w:rsidRPr="006F4143">
              <w:rPr>
                <w:lang w:eastAsia="zh-CN"/>
              </w:rPr>
              <w:t xml:space="preserve"> per 20 MHz</w:t>
            </w:r>
          </w:p>
          <w:p w14:paraId="334A0046" w14:textId="77777777" w:rsidR="0019062A" w:rsidRDefault="0019062A" w:rsidP="00553EBC">
            <w:pPr>
              <w:keepNext/>
              <w:spacing w:before="20" w:after="20" w:line="276" w:lineRule="auto"/>
              <w:rPr>
                <w:rFonts w:eastAsia="SimSun"/>
              </w:rPr>
            </w:pPr>
            <w:r>
              <w:rPr>
                <w:lang w:eastAsia="zh-CN"/>
              </w:rPr>
              <w:t>For</w:t>
            </w:r>
            <w:r w:rsidRPr="003C0C53">
              <w:rPr>
                <w:lang w:eastAsia="zh-CN"/>
              </w:rPr>
              <w:t xml:space="preserve"> </w:t>
            </w:r>
            <w:r w:rsidRPr="002010C9">
              <w:t>Urban Macro</w:t>
            </w:r>
            <w:r>
              <w:rPr>
                <w:lang w:eastAsia="zh-CN"/>
              </w:rPr>
              <w:t>:</w:t>
            </w:r>
            <w:r w:rsidRPr="002010C9">
              <w:rPr>
                <w:rFonts w:eastAsia="SimSun"/>
              </w:rPr>
              <w:t xml:space="preserve"> </w:t>
            </w:r>
          </w:p>
          <w:p w14:paraId="38F94EBA" w14:textId="77777777" w:rsidR="0019062A" w:rsidRPr="002613FC" w:rsidRDefault="0019062A" w:rsidP="0019062A">
            <w:pPr>
              <w:numPr>
                <w:ilvl w:val="0"/>
                <w:numId w:val="18"/>
              </w:numPr>
              <w:rPr>
                <w:lang w:eastAsia="zh-CN"/>
              </w:rPr>
            </w:pPr>
            <w:r w:rsidRPr="002613FC">
              <w:rPr>
                <w:lang w:eastAsia="zh-CN"/>
              </w:rPr>
              <w:t xml:space="preserve">49 </w:t>
            </w:r>
            <w:proofErr w:type="spellStart"/>
            <w:r w:rsidRPr="002613FC">
              <w:rPr>
                <w:lang w:eastAsia="zh-CN"/>
              </w:rPr>
              <w:t>dBm</w:t>
            </w:r>
            <w:proofErr w:type="spellEnd"/>
            <w:r>
              <w:rPr>
                <w:lang w:eastAsia="zh-CN"/>
              </w:rPr>
              <w:t xml:space="preserve"> </w:t>
            </w:r>
            <w:r>
              <w:rPr>
                <w:rFonts w:hint="eastAsia"/>
                <w:lang w:eastAsia="zh-CN"/>
              </w:rPr>
              <w:t>p</w:t>
            </w:r>
            <w:r>
              <w:rPr>
                <w:lang w:eastAsia="zh-CN"/>
              </w:rPr>
              <w:t xml:space="preserve">er </w:t>
            </w:r>
            <w:r w:rsidRPr="002613FC">
              <w:rPr>
                <w:lang w:eastAsia="zh-CN"/>
              </w:rPr>
              <w:t>20 MHz</w:t>
            </w:r>
          </w:p>
          <w:p w14:paraId="4F4E127B" w14:textId="77777777" w:rsidR="0019062A" w:rsidRDefault="0019062A" w:rsidP="00553EBC">
            <w:pPr>
              <w:keepNext/>
              <w:spacing w:before="20" w:after="20" w:line="276" w:lineRule="auto"/>
              <w:rPr>
                <w:lang w:eastAsia="zh-CN"/>
              </w:rPr>
            </w:pPr>
            <w:r w:rsidRPr="006F4143">
              <w:rPr>
                <w:lang w:eastAsia="zh-CN"/>
              </w:rPr>
              <w:t xml:space="preserve">For system BW larger than above, </w:t>
            </w:r>
            <w:proofErr w:type="spellStart"/>
            <w:r w:rsidRPr="006F4143">
              <w:rPr>
                <w:lang w:eastAsia="zh-CN"/>
              </w:rPr>
              <w:t>Tx</w:t>
            </w:r>
            <w:proofErr w:type="spellEnd"/>
            <w:r w:rsidRPr="006F4143">
              <w:rPr>
                <w:lang w:eastAsia="zh-CN"/>
              </w:rPr>
              <w:t xml:space="preserve"> power scales up accordingly.</w:t>
            </w:r>
          </w:p>
        </w:tc>
      </w:tr>
      <w:tr w:rsidR="0019062A" w:rsidRPr="007368F9" w14:paraId="50A4AC2A" w14:textId="77777777" w:rsidTr="00553EBC">
        <w:trPr>
          <w:trHeight w:val="147"/>
          <w:jc w:val="center"/>
        </w:trPr>
        <w:tc>
          <w:tcPr>
            <w:tcW w:w="2263" w:type="dxa"/>
            <w:tcMar>
              <w:top w:w="0" w:type="dxa"/>
              <w:left w:w="108" w:type="dxa"/>
              <w:bottom w:w="0" w:type="dxa"/>
              <w:right w:w="108" w:type="dxa"/>
            </w:tcMar>
            <w:vAlign w:val="center"/>
          </w:tcPr>
          <w:p w14:paraId="711D20D4" w14:textId="77777777" w:rsidR="0019062A" w:rsidRPr="002010C9" w:rsidRDefault="0019062A" w:rsidP="00553EBC">
            <w:pPr>
              <w:rPr>
                <w:rFonts w:eastAsia="SimSun"/>
              </w:rPr>
            </w:pPr>
            <w:r w:rsidRPr="002010C9">
              <w:t>UE</w:t>
            </w:r>
            <w:r w:rsidRPr="009258AA">
              <w:rPr>
                <w:rStyle w:val="xapple-converted-space"/>
              </w:rPr>
              <w:t> </w:t>
            </w:r>
            <w:r w:rsidRPr="009258AA">
              <w:rPr>
                <w:rStyle w:val="xapple-converted-space"/>
                <w:rFonts w:hint="eastAsia"/>
                <w:lang w:eastAsia="zh-CN"/>
              </w:rPr>
              <w:t>max</w:t>
            </w:r>
            <w:r w:rsidRPr="009258AA">
              <w:rPr>
                <w:rStyle w:val="xapple-converted-space"/>
              </w:rPr>
              <w:t xml:space="preserve"> </w:t>
            </w:r>
            <w:proofErr w:type="spellStart"/>
            <w:r w:rsidRPr="002010C9">
              <w:t>Tx</w:t>
            </w:r>
            <w:proofErr w:type="spellEnd"/>
            <w:r w:rsidRPr="002010C9">
              <w:t xml:space="preserve"> power</w:t>
            </w:r>
          </w:p>
        </w:tc>
        <w:tc>
          <w:tcPr>
            <w:tcW w:w="6804" w:type="dxa"/>
            <w:tcMar>
              <w:top w:w="0" w:type="dxa"/>
              <w:left w:w="108" w:type="dxa"/>
              <w:bottom w:w="0" w:type="dxa"/>
              <w:right w:w="108" w:type="dxa"/>
            </w:tcMar>
            <w:vAlign w:val="center"/>
          </w:tcPr>
          <w:p w14:paraId="058168F8" w14:textId="77777777" w:rsidR="0019062A" w:rsidRDefault="0019062A" w:rsidP="00553EBC">
            <w:pPr>
              <w:keepNext/>
              <w:spacing w:before="20" w:after="20" w:line="276" w:lineRule="auto"/>
              <w:rPr>
                <w:lang w:eastAsia="zh-CN"/>
              </w:rPr>
            </w:pPr>
            <w:r w:rsidRPr="002010C9">
              <w:rPr>
                <w:lang w:eastAsia="zh-CN"/>
              </w:rPr>
              <w:t xml:space="preserve">23 </w:t>
            </w:r>
            <w:proofErr w:type="spellStart"/>
            <w:r w:rsidRPr="002010C9">
              <w:rPr>
                <w:lang w:eastAsia="zh-CN"/>
              </w:rPr>
              <w:t>dBm</w:t>
            </w:r>
            <w:proofErr w:type="spellEnd"/>
          </w:p>
        </w:tc>
      </w:tr>
      <w:tr w:rsidR="0019062A" w:rsidRPr="007368F9" w14:paraId="58882A77" w14:textId="77777777" w:rsidTr="00553EBC">
        <w:trPr>
          <w:trHeight w:val="147"/>
          <w:jc w:val="center"/>
        </w:trPr>
        <w:tc>
          <w:tcPr>
            <w:tcW w:w="2263" w:type="dxa"/>
            <w:tcMar>
              <w:top w:w="0" w:type="dxa"/>
              <w:left w:w="108" w:type="dxa"/>
              <w:bottom w:w="0" w:type="dxa"/>
              <w:right w:w="108" w:type="dxa"/>
            </w:tcMar>
            <w:vAlign w:val="center"/>
          </w:tcPr>
          <w:p w14:paraId="586D9854" w14:textId="77777777" w:rsidR="0019062A" w:rsidRPr="002010C9" w:rsidRDefault="0019062A" w:rsidP="00553EBC">
            <w:pPr>
              <w:rPr>
                <w:rFonts w:eastAsia="SimSun"/>
              </w:rPr>
            </w:pPr>
            <w:r w:rsidRPr="002010C9">
              <w:t>BS antenna parameters</w:t>
            </w:r>
          </w:p>
        </w:tc>
        <w:tc>
          <w:tcPr>
            <w:tcW w:w="6804" w:type="dxa"/>
            <w:tcMar>
              <w:top w:w="0" w:type="dxa"/>
              <w:left w:w="108" w:type="dxa"/>
              <w:bottom w:w="0" w:type="dxa"/>
              <w:right w:w="108" w:type="dxa"/>
            </w:tcMar>
            <w:vAlign w:val="center"/>
          </w:tcPr>
          <w:p w14:paraId="7F79BCE2"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7C50194B" w14:textId="77777777" w:rsidR="0019062A" w:rsidRPr="002010C9" w:rsidRDefault="0019062A" w:rsidP="0019062A">
            <w:pPr>
              <w:numPr>
                <w:ilvl w:val="0"/>
                <w:numId w:val="19"/>
              </w:numPr>
              <w:rPr>
                <w:lang w:eastAsia="zh-CN"/>
              </w:rPr>
            </w:pPr>
            <w:r w:rsidRPr="002010C9">
              <w:rPr>
                <w:lang w:eastAsia="zh-CN"/>
              </w:rPr>
              <w:t xml:space="preserve">32 </w:t>
            </w:r>
            <w:proofErr w:type="spellStart"/>
            <w:r w:rsidRPr="002010C9">
              <w:rPr>
                <w:lang w:eastAsia="zh-CN"/>
              </w:rPr>
              <w:t>TxRU</w:t>
            </w:r>
            <w:proofErr w:type="spellEnd"/>
            <w:r w:rsidRPr="002010C9">
              <w:rPr>
                <w:lang w:eastAsia="zh-CN"/>
              </w:rPr>
              <w:t xml:space="preserve">, (M, N, P, Mg, Ng; </w:t>
            </w:r>
            <w:proofErr w:type="spellStart"/>
            <w:r w:rsidRPr="002010C9">
              <w:rPr>
                <w:lang w:eastAsia="zh-CN"/>
              </w:rPr>
              <w:t>Mp</w:t>
            </w:r>
            <w:proofErr w:type="spellEnd"/>
            <w:r w:rsidRPr="002010C9">
              <w:rPr>
                <w:lang w:eastAsia="zh-CN"/>
              </w:rPr>
              <w:t>, Np) = (4,4,2,1,1;4,4)</w:t>
            </w:r>
          </w:p>
          <w:p w14:paraId="27E7415E" w14:textId="77777777" w:rsidR="0019062A" w:rsidRDefault="0019062A" w:rsidP="0019062A">
            <w:pPr>
              <w:numPr>
                <w:ilvl w:val="0"/>
                <w:numId w:val="19"/>
              </w:numPr>
              <w:rPr>
                <w:lang w:eastAsia="zh-CN"/>
              </w:rPr>
            </w:pPr>
            <w:r w:rsidRPr="002010C9">
              <w:rPr>
                <w:lang w:eastAsia="zh-CN"/>
              </w:rPr>
              <w:t>(</w:t>
            </w:r>
            <w:proofErr w:type="spellStart"/>
            <w:r w:rsidRPr="002010C9">
              <w:rPr>
                <w:lang w:eastAsia="zh-CN"/>
              </w:rPr>
              <w:t>dH</w:t>
            </w:r>
            <w:proofErr w:type="spellEnd"/>
            <w:r w:rsidRPr="002010C9">
              <w:rPr>
                <w:lang w:eastAsia="zh-CN"/>
              </w:rPr>
              <w:t xml:space="preserve">, </w:t>
            </w:r>
            <w:proofErr w:type="spellStart"/>
            <w:r w:rsidRPr="002010C9">
              <w:rPr>
                <w:lang w:eastAsia="zh-CN"/>
              </w:rPr>
              <w:t>dV</w:t>
            </w:r>
            <w:proofErr w:type="spellEnd"/>
            <w:r w:rsidRPr="002010C9">
              <w:rPr>
                <w:lang w:eastAsia="zh-CN"/>
              </w:rPr>
              <w:t>) = (0.5λ, 0.5λ)</w:t>
            </w:r>
          </w:p>
          <w:p w14:paraId="6DC37502"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7E6CC0F6" w14:textId="77777777" w:rsidR="0019062A" w:rsidRPr="00024C5B" w:rsidRDefault="0019062A" w:rsidP="0019062A">
            <w:pPr>
              <w:numPr>
                <w:ilvl w:val="0"/>
                <w:numId w:val="19"/>
              </w:numPr>
              <w:rPr>
                <w:rFonts w:ascii="Calibri" w:hAnsi="Calibri" w:cs="Calibri"/>
              </w:rPr>
            </w:pPr>
            <w:r w:rsidRPr="00024C5B">
              <w:t xml:space="preserve">Option 1: 64 </w:t>
            </w:r>
            <w:proofErr w:type="spellStart"/>
            <w:r w:rsidRPr="00024C5B">
              <w:t>TxRU</w:t>
            </w:r>
            <w:proofErr w:type="spellEnd"/>
            <w:r w:rsidRPr="00024C5B">
              <w:t xml:space="preserve">, (M, N, P, Mg, Ng; </w:t>
            </w:r>
            <w:proofErr w:type="spellStart"/>
            <w:r w:rsidRPr="00024C5B">
              <w:t>Mp</w:t>
            </w:r>
            <w:proofErr w:type="spellEnd"/>
            <w:r w:rsidRPr="00024C5B">
              <w:t>, Np) = (8,8,2,1,1;4,8)</w:t>
            </w:r>
          </w:p>
          <w:p w14:paraId="2D33ABA8" w14:textId="77777777" w:rsidR="0019062A" w:rsidRPr="00024C5B" w:rsidRDefault="0019062A" w:rsidP="0019062A">
            <w:pPr>
              <w:numPr>
                <w:ilvl w:val="0"/>
                <w:numId w:val="19"/>
              </w:numPr>
            </w:pPr>
            <w:r w:rsidRPr="00024C5B">
              <w:t xml:space="preserve">Option 2: 32 </w:t>
            </w:r>
            <w:proofErr w:type="spellStart"/>
            <w:r w:rsidRPr="00024C5B">
              <w:t>TxRU</w:t>
            </w:r>
            <w:proofErr w:type="spellEnd"/>
            <w:r w:rsidRPr="00024C5B">
              <w:t xml:space="preserve">, (M, N, P, Mg, Ng; </w:t>
            </w:r>
            <w:proofErr w:type="spellStart"/>
            <w:r w:rsidRPr="00024C5B">
              <w:t>Mp</w:t>
            </w:r>
            <w:proofErr w:type="spellEnd"/>
            <w:r w:rsidRPr="00024C5B">
              <w:t>, Np) = (8,2,2,1,1,8,2)</w:t>
            </w:r>
          </w:p>
          <w:p w14:paraId="324D2379" w14:textId="77777777" w:rsidR="0019062A" w:rsidRDefault="0019062A" w:rsidP="0019062A">
            <w:pPr>
              <w:numPr>
                <w:ilvl w:val="0"/>
                <w:numId w:val="19"/>
              </w:numPr>
              <w:rPr>
                <w:lang w:eastAsia="zh-CN"/>
              </w:rPr>
            </w:pPr>
            <w:r w:rsidRPr="00916674">
              <w:t>(</w:t>
            </w:r>
            <w:proofErr w:type="spellStart"/>
            <w:r w:rsidRPr="00916674">
              <w:t>dH</w:t>
            </w:r>
            <w:proofErr w:type="spellEnd"/>
            <w:r w:rsidRPr="00916674">
              <w:t xml:space="preserve">, </w:t>
            </w:r>
            <w:proofErr w:type="spellStart"/>
            <w:r w:rsidRPr="00916674">
              <w:t>dV</w:t>
            </w:r>
            <w:proofErr w:type="spellEnd"/>
            <w:r w:rsidRPr="00916674">
              <w:t>) = (0.5λ, 0.</w:t>
            </w:r>
            <w:r>
              <w:t>5</w:t>
            </w:r>
            <w:r w:rsidRPr="00916674">
              <w:t>λ)</w:t>
            </w:r>
          </w:p>
          <w:p w14:paraId="5456B1D2" w14:textId="77777777" w:rsidR="0019062A" w:rsidRDefault="0019062A" w:rsidP="0019062A">
            <w:pPr>
              <w:numPr>
                <w:ilvl w:val="0"/>
                <w:numId w:val="19"/>
              </w:numPr>
              <w:rPr>
                <w:lang w:eastAsia="zh-CN"/>
              </w:rPr>
            </w:pPr>
            <w:r>
              <w:rPr>
                <w:lang w:eastAsia="zh-CN"/>
              </w:rPr>
              <w:t xml:space="preserve">Company to report the BS antenna parameters for XR/CG evaluation. </w:t>
            </w:r>
          </w:p>
          <w:p w14:paraId="1CF0AF77" w14:textId="77777777" w:rsidR="0019062A" w:rsidRPr="00916674" w:rsidRDefault="0019062A" w:rsidP="00553EBC">
            <w:pPr>
              <w:rPr>
                <w:lang w:eastAsia="zh-CN"/>
              </w:rPr>
            </w:pPr>
            <w:r>
              <w:rPr>
                <w:lang w:eastAsia="zh-CN"/>
              </w:rPr>
              <w:t>Other BS antenna parameters can also be optionally evaluated.</w:t>
            </w:r>
          </w:p>
        </w:tc>
      </w:tr>
      <w:tr w:rsidR="0019062A" w:rsidRPr="007368F9" w14:paraId="0D843BE7" w14:textId="77777777" w:rsidTr="00553EBC">
        <w:trPr>
          <w:trHeight w:val="147"/>
          <w:jc w:val="center"/>
        </w:trPr>
        <w:tc>
          <w:tcPr>
            <w:tcW w:w="2263" w:type="dxa"/>
            <w:tcMar>
              <w:top w:w="0" w:type="dxa"/>
              <w:left w:w="108" w:type="dxa"/>
              <w:bottom w:w="0" w:type="dxa"/>
              <w:right w:w="108" w:type="dxa"/>
            </w:tcMar>
            <w:vAlign w:val="center"/>
          </w:tcPr>
          <w:p w14:paraId="7AD206F2" w14:textId="77777777" w:rsidR="0019062A" w:rsidRPr="002010C9" w:rsidRDefault="0019062A" w:rsidP="00553EBC">
            <w:r w:rsidRPr="002010C9">
              <w:t>UE antenna parameters</w:t>
            </w:r>
          </w:p>
        </w:tc>
        <w:tc>
          <w:tcPr>
            <w:tcW w:w="6804" w:type="dxa"/>
            <w:tcMar>
              <w:top w:w="0" w:type="dxa"/>
              <w:left w:w="108" w:type="dxa"/>
              <w:bottom w:w="0" w:type="dxa"/>
              <w:right w:w="108" w:type="dxa"/>
            </w:tcMar>
            <w:vAlign w:val="center"/>
          </w:tcPr>
          <w:p w14:paraId="66616B72" w14:textId="77777777" w:rsidR="0019062A" w:rsidRPr="00CF3B78" w:rsidRDefault="0019062A" w:rsidP="00553EBC">
            <w:pPr>
              <w:keepNext/>
              <w:spacing w:before="20" w:after="20" w:line="276" w:lineRule="auto"/>
              <w:rPr>
                <w:lang w:val="fr-FR" w:eastAsia="zh-CN"/>
              </w:rPr>
            </w:pPr>
            <w:r w:rsidRPr="00CF3B78">
              <w:rPr>
                <w:lang w:val="fr-FR" w:eastAsia="zh-CN"/>
              </w:rPr>
              <w:t xml:space="preserve">Baseline: 2T/4R, (M, N, P, Mg, </w:t>
            </w:r>
            <w:proofErr w:type="spellStart"/>
            <w:r w:rsidRPr="00CF3B78">
              <w:rPr>
                <w:lang w:val="fr-FR" w:eastAsia="zh-CN"/>
              </w:rPr>
              <w:t>Ng</w:t>
            </w:r>
            <w:proofErr w:type="spellEnd"/>
            <w:r w:rsidRPr="00CF3B78">
              <w:rPr>
                <w:lang w:val="fr-FR" w:eastAsia="zh-CN"/>
              </w:rPr>
              <w:t xml:space="preserve">; </w:t>
            </w:r>
            <w:proofErr w:type="spellStart"/>
            <w:r w:rsidRPr="00CF3B78">
              <w:rPr>
                <w:lang w:val="fr-FR" w:eastAsia="zh-CN"/>
              </w:rPr>
              <w:t>Mp</w:t>
            </w:r>
            <w:proofErr w:type="spellEnd"/>
            <w:r w:rsidRPr="00CF3B78">
              <w:rPr>
                <w:lang w:val="fr-FR" w:eastAsia="zh-CN"/>
              </w:rPr>
              <w:t xml:space="preserve">, </w:t>
            </w:r>
            <w:proofErr w:type="spellStart"/>
            <w:r w:rsidRPr="00CF3B78">
              <w:rPr>
                <w:lang w:val="fr-FR" w:eastAsia="zh-CN"/>
              </w:rPr>
              <w:t>Np</w:t>
            </w:r>
            <w:proofErr w:type="spellEnd"/>
            <w:r w:rsidRPr="00CF3B78">
              <w:rPr>
                <w:lang w:val="fr-FR" w:eastAsia="zh-CN"/>
              </w:rPr>
              <w:t>) = (1,2,2,1,1;1,2), (</w:t>
            </w:r>
            <w:proofErr w:type="spellStart"/>
            <w:r w:rsidRPr="00CF3B78">
              <w:rPr>
                <w:lang w:val="fr-FR" w:eastAsia="zh-CN"/>
              </w:rPr>
              <w:t>dH</w:t>
            </w:r>
            <w:proofErr w:type="spellEnd"/>
            <w:r w:rsidRPr="00CF3B78">
              <w:rPr>
                <w:lang w:val="fr-FR" w:eastAsia="zh-CN"/>
              </w:rPr>
              <w:t xml:space="preserve">, </w:t>
            </w:r>
            <w:proofErr w:type="spellStart"/>
            <w:r w:rsidRPr="00CF3B78">
              <w:rPr>
                <w:lang w:val="fr-FR" w:eastAsia="zh-CN"/>
              </w:rPr>
              <w:t>dV</w:t>
            </w:r>
            <w:proofErr w:type="spellEnd"/>
            <w:r w:rsidRPr="00CF3B78">
              <w:rPr>
                <w:lang w:val="fr-FR" w:eastAsia="zh-CN"/>
              </w:rPr>
              <w:t>) = (0.5, N/A)</w:t>
            </w:r>
            <w:r>
              <w:rPr>
                <w:lang w:eastAsia="zh-CN"/>
              </w:rPr>
              <w:t>λ</w:t>
            </w:r>
          </w:p>
          <w:p w14:paraId="4263E63B" w14:textId="77777777" w:rsidR="0019062A" w:rsidRPr="00CF3B78" w:rsidRDefault="0019062A" w:rsidP="00553EBC">
            <w:pPr>
              <w:keepNext/>
              <w:spacing w:before="20" w:after="20" w:line="276" w:lineRule="auto"/>
              <w:rPr>
                <w:lang w:val="fr-FR" w:eastAsia="zh-CN"/>
              </w:rPr>
            </w:pPr>
            <w:proofErr w:type="spellStart"/>
            <w:r w:rsidRPr="00CF3B78">
              <w:rPr>
                <w:lang w:val="fr-FR" w:eastAsia="zh-CN"/>
              </w:rPr>
              <w:t>Optional</w:t>
            </w:r>
            <w:proofErr w:type="spellEnd"/>
            <w:r w:rsidRPr="00CF3B78">
              <w:rPr>
                <w:lang w:val="fr-FR" w:eastAsia="zh-CN"/>
              </w:rPr>
              <w:t>: 4T/4R, 1T/2R, 2T2R</w:t>
            </w:r>
          </w:p>
        </w:tc>
      </w:tr>
      <w:tr w:rsidR="0019062A" w:rsidRPr="007368F9" w14:paraId="349B3A9F" w14:textId="77777777" w:rsidTr="00553EBC">
        <w:trPr>
          <w:trHeight w:val="147"/>
          <w:jc w:val="center"/>
        </w:trPr>
        <w:tc>
          <w:tcPr>
            <w:tcW w:w="2263" w:type="dxa"/>
            <w:tcMar>
              <w:top w:w="0" w:type="dxa"/>
              <w:left w:w="108" w:type="dxa"/>
              <w:bottom w:w="0" w:type="dxa"/>
              <w:right w:w="108" w:type="dxa"/>
            </w:tcMar>
            <w:vAlign w:val="center"/>
          </w:tcPr>
          <w:p w14:paraId="24FAD7EC" w14:textId="77777777" w:rsidR="0019062A" w:rsidRPr="00C00F74" w:rsidRDefault="0019062A" w:rsidP="00553EBC">
            <w:pPr>
              <w:rPr>
                <w:lang w:eastAsia="ja-JP"/>
              </w:rPr>
            </w:pPr>
            <w:r w:rsidRPr="002010C9">
              <w:rPr>
                <w:rFonts w:eastAsia="SimSun"/>
              </w:rPr>
              <w:t>BS height</w:t>
            </w:r>
          </w:p>
        </w:tc>
        <w:tc>
          <w:tcPr>
            <w:tcW w:w="6804" w:type="dxa"/>
            <w:tcMar>
              <w:top w:w="0" w:type="dxa"/>
              <w:left w:w="108" w:type="dxa"/>
              <w:bottom w:w="0" w:type="dxa"/>
              <w:right w:w="108" w:type="dxa"/>
            </w:tcMar>
            <w:vAlign w:val="center"/>
          </w:tcPr>
          <w:p w14:paraId="463A4BC1"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45790ED8" w14:textId="77777777" w:rsidR="0019062A" w:rsidRDefault="0019062A" w:rsidP="0019062A">
            <w:pPr>
              <w:numPr>
                <w:ilvl w:val="0"/>
                <w:numId w:val="18"/>
              </w:numPr>
              <w:rPr>
                <w:lang w:eastAsia="zh-CN"/>
              </w:rPr>
            </w:pPr>
            <w:r>
              <w:rPr>
                <w:lang w:eastAsia="zh-CN"/>
              </w:rPr>
              <w:t>3m</w:t>
            </w:r>
          </w:p>
          <w:p w14:paraId="503B453E"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0CDC2E06" w14:textId="77777777" w:rsidR="0019062A" w:rsidRDefault="0019062A" w:rsidP="0019062A">
            <w:pPr>
              <w:numPr>
                <w:ilvl w:val="0"/>
                <w:numId w:val="18"/>
              </w:numPr>
              <w:rPr>
                <w:lang w:eastAsia="zh-CN"/>
              </w:rPr>
            </w:pPr>
            <w:r>
              <w:rPr>
                <w:lang w:eastAsia="zh-CN"/>
              </w:rPr>
              <w:t>25m</w:t>
            </w:r>
          </w:p>
          <w:p w14:paraId="75DE4F21"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w:t>
            </w:r>
            <w:r w:rsidRPr="002010C9">
              <w:t>Urban Macro</w:t>
            </w:r>
            <w:r>
              <w:rPr>
                <w:lang w:eastAsia="zh-CN"/>
              </w:rPr>
              <w:t xml:space="preserve">: </w:t>
            </w:r>
          </w:p>
          <w:p w14:paraId="6C8E929B" w14:textId="77777777" w:rsidR="0019062A" w:rsidRDefault="0019062A" w:rsidP="0019062A">
            <w:pPr>
              <w:numPr>
                <w:ilvl w:val="0"/>
                <w:numId w:val="18"/>
              </w:numPr>
              <w:rPr>
                <w:lang w:eastAsia="zh-CN"/>
              </w:rPr>
            </w:pPr>
            <w:r w:rsidRPr="005E4789">
              <w:rPr>
                <w:lang w:eastAsia="zh-CN"/>
              </w:rPr>
              <w:t>25m</w:t>
            </w:r>
          </w:p>
        </w:tc>
      </w:tr>
      <w:tr w:rsidR="0019062A" w:rsidRPr="007368F9" w14:paraId="1A089BAC" w14:textId="77777777" w:rsidTr="00553EBC">
        <w:trPr>
          <w:trHeight w:val="147"/>
          <w:jc w:val="center"/>
        </w:trPr>
        <w:tc>
          <w:tcPr>
            <w:tcW w:w="2263" w:type="dxa"/>
            <w:tcMar>
              <w:top w:w="0" w:type="dxa"/>
              <w:left w:w="108" w:type="dxa"/>
              <w:bottom w:w="0" w:type="dxa"/>
              <w:right w:w="108" w:type="dxa"/>
            </w:tcMar>
            <w:vAlign w:val="center"/>
          </w:tcPr>
          <w:p w14:paraId="4224B868" w14:textId="77777777" w:rsidR="0019062A" w:rsidRPr="00C00F74" w:rsidRDefault="0019062A" w:rsidP="00553EBC">
            <w:pPr>
              <w:rPr>
                <w:lang w:eastAsia="ja-JP"/>
              </w:rPr>
            </w:pPr>
            <w:r w:rsidRPr="002010C9">
              <w:rPr>
                <w:rFonts w:eastAsia="SimSun"/>
              </w:rPr>
              <w:t>UE height</w:t>
            </w:r>
          </w:p>
        </w:tc>
        <w:tc>
          <w:tcPr>
            <w:tcW w:w="6804" w:type="dxa"/>
            <w:tcMar>
              <w:top w:w="0" w:type="dxa"/>
              <w:left w:w="108" w:type="dxa"/>
              <w:bottom w:w="0" w:type="dxa"/>
              <w:right w:w="108" w:type="dxa"/>
            </w:tcMar>
            <w:vAlign w:val="center"/>
          </w:tcPr>
          <w:p w14:paraId="15C35509" w14:textId="77777777" w:rsidR="0019062A" w:rsidRDefault="0019062A" w:rsidP="00553EBC">
            <w:pPr>
              <w:keepNext/>
              <w:spacing w:before="20" w:after="20" w:line="276" w:lineRule="auto"/>
              <w:rPr>
                <w:lang w:eastAsia="zh-CN"/>
              </w:rPr>
            </w:pPr>
            <w:bookmarkStart w:id="60" w:name="OLE_LINK2"/>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01A1F94A" w14:textId="77777777" w:rsidR="0019062A" w:rsidRDefault="0019062A" w:rsidP="0019062A">
            <w:pPr>
              <w:numPr>
                <w:ilvl w:val="0"/>
                <w:numId w:val="18"/>
              </w:numPr>
              <w:rPr>
                <w:lang w:eastAsia="zh-CN"/>
              </w:rPr>
            </w:pPr>
            <w:r>
              <w:rPr>
                <w:lang w:eastAsia="zh-CN"/>
              </w:rPr>
              <w:t>1.5m</w:t>
            </w:r>
          </w:p>
          <w:p w14:paraId="3DE53625"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1D5AEE01" w14:textId="77777777" w:rsidR="0019062A" w:rsidRDefault="0019062A" w:rsidP="0019062A">
            <w:pPr>
              <w:numPr>
                <w:ilvl w:val="0"/>
                <w:numId w:val="18"/>
              </w:numPr>
              <w:rPr>
                <w:lang w:eastAsia="zh-CN"/>
              </w:rPr>
            </w:pPr>
            <w:r>
              <w:rPr>
                <w:lang w:eastAsia="zh-CN"/>
              </w:rPr>
              <w:t>Outdoor UEs: 1.5 m</w:t>
            </w:r>
          </w:p>
          <w:p w14:paraId="44696305" w14:textId="77777777" w:rsidR="0019062A" w:rsidRPr="005948A8" w:rsidRDefault="0019062A" w:rsidP="0019062A">
            <w:pPr>
              <w:numPr>
                <w:ilvl w:val="0"/>
                <w:numId w:val="18"/>
              </w:numPr>
              <w:rPr>
                <w:lang w:eastAsia="zh-CN"/>
              </w:rPr>
            </w:pPr>
            <w:r w:rsidRPr="005E4789">
              <w:rPr>
                <w:lang w:eastAsia="zh-CN"/>
              </w:rPr>
              <w:t>Indoor UTs: 3(</w:t>
            </w:r>
            <w:proofErr w:type="spellStart"/>
            <w:r w:rsidRPr="005E4789">
              <w:rPr>
                <w:lang w:eastAsia="zh-CN"/>
              </w:rPr>
              <w:t>nfl</w:t>
            </w:r>
            <w:proofErr w:type="spellEnd"/>
            <w:r w:rsidRPr="005E4789">
              <w:rPr>
                <w:lang w:eastAsia="zh-CN"/>
              </w:rPr>
              <w:t xml:space="preserve"> – 1) + 1.5; </w:t>
            </w:r>
            <w:proofErr w:type="spellStart"/>
            <w:r w:rsidRPr="005E4789">
              <w:rPr>
                <w:lang w:eastAsia="zh-CN"/>
              </w:rPr>
              <w:t>nfl</w:t>
            </w:r>
            <w:proofErr w:type="spellEnd"/>
            <w:r w:rsidRPr="005E4789">
              <w:rPr>
                <w:lang w:eastAsia="zh-CN"/>
              </w:rPr>
              <w:t xml:space="preserve"> ~ uniform(1,Nfl) where </w:t>
            </w:r>
            <w:proofErr w:type="spellStart"/>
            <w:r w:rsidRPr="005E4789">
              <w:rPr>
                <w:lang w:eastAsia="zh-CN"/>
              </w:rPr>
              <w:t>Nfl</w:t>
            </w:r>
            <w:proofErr w:type="spellEnd"/>
            <w:r w:rsidRPr="005E4789">
              <w:rPr>
                <w:lang w:eastAsia="zh-CN"/>
              </w:rPr>
              <w:t xml:space="preserve"> ~ uniform(4,8)</w:t>
            </w:r>
            <w:bookmarkEnd w:id="60"/>
          </w:p>
        </w:tc>
      </w:tr>
      <w:tr w:rsidR="0019062A" w:rsidRPr="007368F9" w14:paraId="273B725D" w14:textId="77777777" w:rsidTr="00553EBC">
        <w:trPr>
          <w:trHeight w:val="147"/>
          <w:jc w:val="center"/>
        </w:trPr>
        <w:tc>
          <w:tcPr>
            <w:tcW w:w="2263" w:type="dxa"/>
            <w:tcMar>
              <w:top w:w="0" w:type="dxa"/>
              <w:left w:w="108" w:type="dxa"/>
              <w:bottom w:w="0" w:type="dxa"/>
              <w:right w:w="108" w:type="dxa"/>
            </w:tcMar>
            <w:vAlign w:val="center"/>
          </w:tcPr>
          <w:p w14:paraId="5748DBB1" w14:textId="77777777" w:rsidR="0019062A" w:rsidRPr="002010C9" w:rsidRDefault="0019062A" w:rsidP="00553EBC">
            <w:pPr>
              <w:rPr>
                <w:rFonts w:eastAsia="SimSun"/>
              </w:rPr>
            </w:pPr>
            <w:r w:rsidRPr="002010C9">
              <w:rPr>
                <w:rFonts w:eastAsia="SimSun"/>
              </w:rPr>
              <w:t>BS antenna pattern</w:t>
            </w:r>
          </w:p>
        </w:tc>
        <w:tc>
          <w:tcPr>
            <w:tcW w:w="6804" w:type="dxa"/>
            <w:tcMar>
              <w:top w:w="0" w:type="dxa"/>
              <w:left w:w="108" w:type="dxa"/>
              <w:bottom w:w="0" w:type="dxa"/>
              <w:right w:w="108" w:type="dxa"/>
            </w:tcMar>
            <w:vAlign w:val="center"/>
          </w:tcPr>
          <w:p w14:paraId="2120F6B6"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08A55CB1" w14:textId="77777777" w:rsidR="0019062A" w:rsidRDefault="0019062A" w:rsidP="0019062A">
            <w:pPr>
              <w:numPr>
                <w:ilvl w:val="0"/>
                <w:numId w:val="18"/>
              </w:numPr>
              <w:rPr>
                <w:lang w:eastAsia="zh-CN"/>
              </w:rPr>
            </w:pPr>
            <w:bookmarkStart w:id="61" w:name="OLE_LINK3"/>
            <w:bookmarkStart w:id="62" w:name="OLE_LINK5"/>
            <w:r w:rsidRPr="00DE6737">
              <w:rPr>
                <w:lang w:eastAsia="zh-CN"/>
              </w:rPr>
              <w:t xml:space="preserve">Ceiling-mount antenna radiation pattern, 5 </w:t>
            </w:r>
            <w:proofErr w:type="spellStart"/>
            <w:r w:rsidRPr="00DE6737">
              <w:rPr>
                <w:lang w:eastAsia="zh-CN"/>
              </w:rPr>
              <w:t>dBi</w:t>
            </w:r>
            <w:bookmarkEnd w:id="61"/>
            <w:bookmarkEnd w:id="62"/>
            <w:proofErr w:type="spellEnd"/>
          </w:p>
          <w:p w14:paraId="4AE1AB19"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E6DABC8" w14:textId="77777777" w:rsidR="0019062A" w:rsidRDefault="0019062A" w:rsidP="0019062A">
            <w:pPr>
              <w:numPr>
                <w:ilvl w:val="0"/>
                <w:numId w:val="18"/>
              </w:numPr>
              <w:rPr>
                <w:lang w:eastAsia="zh-CN"/>
              </w:rPr>
            </w:pPr>
            <w:bookmarkStart w:id="63" w:name="OLE_LINK4"/>
            <w:bookmarkStart w:id="64" w:name="OLE_LINK6"/>
            <w:r w:rsidRPr="00DE6737">
              <w:rPr>
                <w:lang w:eastAsia="zh-CN"/>
              </w:rPr>
              <w:t xml:space="preserve">3-sector antenna radiation pattern, 8 </w:t>
            </w:r>
            <w:proofErr w:type="spellStart"/>
            <w:r w:rsidRPr="00DE6737">
              <w:rPr>
                <w:lang w:eastAsia="zh-CN"/>
              </w:rPr>
              <w:t>dBi</w:t>
            </w:r>
            <w:bookmarkEnd w:id="63"/>
            <w:bookmarkEnd w:id="64"/>
            <w:proofErr w:type="spellEnd"/>
          </w:p>
          <w:p w14:paraId="6063FF5B" w14:textId="77777777" w:rsidR="0019062A" w:rsidRPr="00272715" w:rsidRDefault="0019062A" w:rsidP="00553EBC">
            <w:pPr>
              <w:keepNext/>
              <w:spacing w:before="20" w:after="20" w:line="276" w:lineRule="auto"/>
              <w:rPr>
                <w:lang w:eastAsia="zh-CN"/>
              </w:rPr>
            </w:pPr>
            <w:r w:rsidRPr="00272715">
              <w:rPr>
                <w:lang w:eastAsia="zh-CN"/>
              </w:rPr>
              <w:lastRenderedPageBreak/>
              <w:t xml:space="preserve">For </w:t>
            </w:r>
            <w:r w:rsidRPr="00272715">
              <w:t>Urban Macro</w:t>
            </w:r>
            <w:r w:rsidRPr="00272715">
              <w:rPr>
                <w:lang w:eastAsia="zh-CN"/>
              </w:rPr>
              <w:t xml:space="preserve">: </w:t>
            </w:r>
          </w:p>
          <w:p w14:paraId="77482EE1" w14:textId="77777777" w:rsidR="0019062A" w:rsidRDefault="0019062A" w:rsidP="0019062A">
            <w:pPr>
              <w:numPr>
                <w:ilvl w:val="0"/>
                <w:numId w:val="18"/>
              </w:numPr>
              <w:rPr>
                <w:lang w:eastAsia="zh-CN"/>
              </w:rPr>
            </w:pPr>
            <w:r w:rsidRPr="00FB5917">
              <w:rPr>
                <w:highlight w:val="yellow"/>
                <w:lang w:eastAsia="zh-CN"/>
              </w:rPr>
              <w:t xml:space="preserve">3-sector antenna radiation pattern, 8 </w:t>
            </w:r>
            <w:proofErr w:type="spellStart"/>
            <w:r w:rsidRPr="00FB5917">
              <w:rPr>
                <w:highlight w:val="yellow"/>
                <w:lang w:eastAsia="zh-CN"/>
              </w:rPr>
              <w:t>dBi</w:t>
            </w:r>
            <w:proofErr w:type="spellEnd"/>
          </w:p>
        </w:tc>
      </w:tr>
      <w:tr w:rsidR="0019062A" w:rsidRPr="007368F9" w14:paraId="1100F90E" w14:textId="77777777" w:rsidTr="00553EBC">
        <w:trPr>
          <w:trHeight w:val="147"/>
          <w:jc w:val="center"/>
        </w:trPr>
        <w:tc>
          <w:tcPr>
            <w:tcW w:w="2263" w:type="dxa"/>
            <w:tcMar>
              <w:top w:w="0" w:type="dxa"/>
              <w:left w:w="108" w:type="dxa"/>
              <w:bottom w:w="0" w:type="dxa"/>
              <w:right w:w="108" w:type="dxa"/>
            </w:tcMar>
            <w:vAlign w:val="center"/>
          </w:tcPr>
          <w:p w14:paraId="2E9F20BE" w14:textId="77777777" w:rsidR="0019062A" w:rsidRPr="002010C9" w:rsidRDefault="0019062A" w:rsidP="00553EBC">
            <w:pPr>
              <w:rPr>
                <w:rFonts w:eastAsia="SimSun"/>
              </w:rPr>
            </w:pPr>
            <w:r w:rsidRPr="002010C9">
              <w:rPr>
                <w:rFonts w:eastAsia="SimSun"/>
              </w:rPr>
              <w:lastRenderedPageBreak/>
              <w:t>UE antenna pattern</w:t>
            </w:r>
          </w:p>
        </w:tc>
        <w:tc>
          <w:tcPr>
            <w:tcW w:w="6804" w:type="dxa"/>
            <w:tcMar>
              <w:top w:w="0" w:type="dxa"/>
              <w:left w:w="108" w:type="dxa"/>
              <w:bottom w:w="0" w:type="dxa"/>
              <w:right w:w="108" w:type="dxa"/>
            </w:tcMar>
            <w:vAlign w:val="center"/>
          </w:tcPr>
          <w:p w14:paraId="29B7F363" w14:textId="77777777" w:rsidR="0019062A" w:rsidRDefault="0019062A" w:rsidP="00553EBC">
            <w:pPr>
              <w:keepNext/>
              <w:spacing w:before="20" w:after="20" w:line="276" w:lineRule="auto"/>
              <w:rPr>
                <w:lang w:eastAsia="zh-CN"/>
              </w:rPr>
            </w:pPr>
            <w:r w:rsidRPr="003171EF">
              <w:rPr>
                <w:lang w:eastAsia="zh-CN"/>
              </w:rPr>
              <w:t xml:space="preserve">Omni-directional, 0 </w:t>
            </w:r>
            <w:proofErr w:type="spellStart"/>
            <w:r w:rsidRPr="003171EF">
              <w:rPr>
                <w:lang w:eastAsia="zh-CN"/>
              </w:rPr>
              <w:t>dBi</w:t>
            </w:r>
            <w:proofErr w:type="spellEnd"/>
          </w:p>
        </w:tc>
      </w:tr>
      <w:tr w:rsidR="0019062A" w:rsidRPr="007368F9" w14:paraId="62BE63C8" w14:textId="77777777" w:rsidTr="00553EBC">
        <w:trPr>
          <w:trHeight w:val="147"/>
          <w:jc w:val="center"/>
        </w:trPr>
        <w:tc>
          <w:tcPr>
            <w:tcW w:w="2263" w:type="dxa"/>
            <w:tcMar>
              <w:top w:w="0" w:type="dxa"/>
              <w:left w:w="108" w:type="dxa"/>
              <w:bottom w:w="0" w:type="dxa"/>
              <w:right w:w="108" w:type="dxa"/>
            </w:tcMar>
            <w:vAlign w:val="center"/>
          </w:tcPr>
          <w:p w14:paraId="6D5F4AA0" w14:textId="77777777" w:rsidR="0019062A" w:rsidRPr="00C00F74" w:rsidRDefault="0019062A" w:rsidP="00553EBC">
            <w:pPr>
              <w:rPr>
                <w:lang w:eastAsia="ja-JP"/>
              </w:rPr>
            </w:pPr>
            <w:r>
              <w:rPr>
                <w:rFonts w:eastAsia="SimSun"/>
              </w:rPr>
              <w:t>N</w:t>
            </w:r>
            <w:r w:rsidRPr="002010C9">
              <w:rPr>
                <w:rFonts w:eastAsia="SimSun"/>
              </w:rPr>
              <w:t>oise figure</w:t>
            </w:r>
          </w:p>
        </w:tc>
        <w:tc>
          <w:tcPr>
            <w:tcW w:w="6804" w:type="dxa"/>
            <w:tcMar>
              <w:top w:w="0" w:type="dxa"/>
              <w:left w:w="108" w:type="dxa"/>
              <w:bottom w:w="0" w:type="dxa"/>
              <w:right w:w="108" w:type="dxa"/>
            </w:tcMar>
            <w:vAlign w:val="center"/>
          </w:tcPr>
          <w:p w14:paraId="7BBED355" w14:textId="77777777" w:rsidR="0019062A" w:rsidRDefault="0019062A" w:rsidP="00553EBC">
            <w:pPr>
              <w:keepNext/>
              <w:spacing w:before="20" w:after="20" w:line="276" w:lineRule="auto"/>
              <w:rPr>
                <w:lang w:eastAsia="zh-CN"/>
              </w:rPr>
            </w:pPr>
            <w:r>
              <w:rPr>
                <w:lang w:eastAsia="zh-CN"/>
              </w:rPr>
              <w:t xml:space="preserve">BS: </w:t>
            </w:r>
            <w:r w:rsidRPr="003171EF">
              <w:rPr>
                <w:lang w:eastAsia="zh-CN"/>
              </w:rPr>
              <w:t>5 dB</w:t>
            </w:r>
            <w:r>
              <w:rPr>
                <w:lang w:eastAsia="zh-CN"/>
              </w:rPr>
              <w:t>, UE: 9dB</w:t>
            </w:r>
          </w:p>
        </w:tc>
      </w:tr>
      <w:tr w:rsidR="0019062A" w:rsidRPr="007368F9" w14:paraId="03165ED4" w14:textId="77777777" w:rsidTr="00553EBC">
        <w:trPr>
          <w:trHeight w:val="147"/>
          <w:jc w:val="center"/>
        </w:trPr>
        <w:tc>
          <w:tcPr>
            <w:tcW w:w="2263" w:type="dxa"/>
            <w:tcMar>
              <w:top w:w="0" w:type="dxa"/>
              <w:left w:w="108" w:type="dxa"/>
              <w:bottom w:w="0" w:type="dxa"/>
              <w:right w:w="108" w:type="dxa"/>
            </w:tcMar>
            <w:vAlign w:val="center"/>
          </w:tcPr>
          <w:p w14:paraId="3D06CBE5" w14:textId="77777777" w:rsidR="0019062A" w:rsidRPr="002010C9" w:rsidRDefault="0019062A" w:rsidP="00553EBC">
            <w:pPr>
              <w:rPr>
                <w:rFonts w:eastAsia="SimSun"/>
              </w:rPr>
            </w:pPr>
            <w:proofErr w:type="spellStart"/>
            <w:r>
              <w:t>D</w:t>
            </w:r>
            <w:r w:rsidRPr="002010C9">
              <w:t>owntilt</w:t>
            </w:r>
            <w:proofErr w:type="spellEnd"/>
          </w:p>
        </w:tc>
        <w:tc>
          <w:tcPr>
            <w:tcW w:w="6804" w:type="dxa"/>
            <w:tcMar>
              <w:top w:w="0" w:type="dxa"/>
              <w:left w:w="108" w:type="dxa"/>
              <w:bottom w:w="0" w:type="dxa"/>
              <w:right w:w="108" w:type="dxa"/>
            </w:tcMar>
            <w:vAlign w:val="center"/>
          </w:tcPr>
          <w:p w14:paraId="48C8DAAB"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5C79C117" w14:textId="77777777" w:rsidR="0019062A" w:rsidRDefault="0019062A" w:rsidP="0019062A">
            <w:pPr>
              <w:numPr>
                <w:ilvl w:val="0"/>
                <w:numId w:val="18"/>
              </w:numPr>
              <w:rPr>
                <w:lang w:eastAsia="zh-CN"/>
              </w:rPr>
            </w:pPr>
            <w:r w:rsidRPr="003171EF">
              <w:rPr>
                <w:lang w:eastAsia="zh-CN"/>
              </w:rPr>
              <w:t>90° (pointing to the ground)</w:t>
            </w:r>
          </w:p>
          <w:p w14:paraId="45F16992" w14:textId="77777777" w:rsidR="0019062A" w:rsidRPr="00272715" w:rsidRDefault="0019062A" w:rsidP="00553EBC">
            <w:pPr>
              <w:keepNext/>
              <w:spacing w:before="20" w:after="20" w:line="276" w:lineRule="auto"/>
            </w:pPr>
            <w:r w:rsidRPr="00272715">
              <w:rPr>
                <w:lang w:eastAsia="zh-CN"/>
              </w:rPr>
              <w:t>For Dense urban:</w:t>
            </w:r>
            <w:r w:rsidRPr="00272715">
              <w:t xml:space="preserve"> </w:t>
            </w:r>
          </w:p>
          <w:p w14:paraId="596BD430" w14:textId="77777777" w:rsidR="0019062A" w:rsidRDefault="0019062A" w:rsidP="0019062A">
            <w:pPr>
              <w:numPr>
                <w:ilvl w:val="0"/>
                <w:numId w:val="18"/>
              </w:numPr>
              <w:rPr>
                <w:lang w:eastAsia="zh-CN"/>
              </w:rPr>
            </w:pPr>
            <w:r w:rsidRPr="00272715">
              <w:rPr>
                <w:lang w:eastAsia="zh-CN"/>
              </w:rPr>
              <w:t>12 degree</w:t>
            </w:r>
          </w:p>
          <w:p w14:paraId="18B82096" w14:textId="77777777" w:rsidR="0019062A" w:rsidRPr="005E4789" w:rsidRDefault="0019062A" w:rsidP="0019062A">
            <w:pPr>
              <w:numPr>
                <w:ilvl w:val="0"/>
                <w:numId w:val="18"/>
              </w:numPr>
              <w:rPr>
                <w:lang w:eastAsia="zh-CN"/>
              </w:rPr>
            </w:pPr>
            <w:r w:rsidRPr="00C945D5">
              <w:rPr>
                <w:lang w:eastAsia="zh-CN"/>
              </w:rPr>
              <w:t xml:space="preserve">Other </w:t>
            </w:r>
            <w:proofErr w:type="spellStart"/>
            <w:r w:rsidRPr="00C945D5">
              <w:rPr>
                <w:lang w:eastAsia="zh-CN"/>
              </w:rPr>
              <w:t>downtilt</w:t>
            </w:r>
            <w:proofErr w:type="spellEnd"/>
            <w:r w:rsidRPr="00C945D5">
              <w:rPr>
                <w:lang w:eastAsia="zh-CN"/>
              </w:rPr>
              <w:t xml:space="preserve"> value can also be optionally evaluated</w:t>
            </w:r>
          </w:p>
          <w:p w14:paraId="6AC6EA97" w14:textId="77777777" w:rsidR="0019062A" w:rsidRPr="009258AA" w:rsidRDefault="0019062A" w:rsidP="00553EBC">
            <w:pPr>
              <w:keepNext/>
              <w:spacing w:before="20" w:after="20" w:line="276" w:lineRule="auto"/>
              <w:rPr>
                <w:highlight w:val="yellow"/>
                <w:lang w:eastAsia="zh-CN"/>
              </w:rPr>
            </w:pPr>
            <w:r w:rsidRPr="009258AA">
              <w:rPr>
                <w:highlight w:val="yellow"/>
                <w:lang w:eastAsia="zh-CN"/>
              </w:rPr>
              <w:t xml:space="preserve">For </w:t>
            </w:r>
            <w:r w:rsidRPr="009258AA">
              <w:rPr>
                <w:highlight w:val="yellow"/>
              </w:rPr>
              <w:t>Urban Macro</w:t>
            </w:r>
            <w:r w:rsidRPr="009258AA">
              <w:rPr>
                <w:highlight w:val="yellow"/>
                <w:lang w:eastAsia="zh-CN"/>
              </w:rPr>
              <w:t xml:space="preserve">: </w:t>
            </w:r>
          </w:p>
          <w:p w14:paraId="6C22835C" w14:textId="77777777" w:rsidR="0019062A" w:rsidRDefault="0019062A" w:rsidP="0019062A">
            <w:pPr>
              <w:numPr>
                <w:ilvl w:val="0"/>
                <w:numId w:val="18"/>
              </w:numPr>
              <w:rPr>
                <w:lang w:eastAsia="zh-CN"/>
              </w:rPr>
            </w:pPr>
            <w:r w:rsidRPr="009258AA">
              <w:rPr>
                <w:highlight w:val="yellow"/>
                <w:lang w:eastAsia="zh-CN"/>
              </w:rPr>
              <w:t>6 degree</w:t>
            </w:r>
          </w:p>
        </w:tc>
      </w:tr>
      <w:tr w:rsidR="0019062A" w:rsidRPr="007368F9" w14:paraId="4AFC28A4" w14:textId="77777777" w:rsidTr="00553EBC">
        <w:trPr>
          <w:trHeight w:val="147"/>
          <w:jc w:val="center"/>
        </w:trPr>
        <w:tc>
          <w:tcPr>
            <w:tcW w:w="2263" w:type="dxa"/>
            <w:tcMar>
              <w:top w:w="0" w:type="dxa"/>
              <w:left w:w="108" w:type="dxa"/>
              <w:bottom w:w="0" w:type="dxa"/>
              <w:right w:w="108" w:type="dxa"/>
            </w:tcMar>
            <w:vAlign w:val="center"/>
          </w:tcPr>
          <w:p w14:paraId="0C40AEFB" w14:textId="77777777" w:rsidR="0019062A" w:rsidRPr="002010C9" w:rsidRDefault="0019062A" w:rsidP="00553EBC">
            <w:pPr>
              <w:rPr>
                <w:rFonts w:eastAsia="SimSun"/>
              </w:rPr>
            </w:pPr>
            <w:r w:rsidRPr="002010C9">
              <w:t>UE distribution</w:t>
            </w:r>
          </w:p>
        </w:tc>
        <w:tc>
          <w:tcPr>
            <w:tcW w:w="6804" w:type="dxa"/>
            <w:tcMar>
              <w:top w:w="0" w:type="dxa"/>
              <w:left w:w="108" w:type="dxa"/>
              <w:bottom w:w="0" w:type="dxa"/>
              <w:right w:w="108" w:type="dxa"/>
            </w:tcMar>
            <w:vAlign w:val="center"/>
          </w:tcPr>
          <w:p w14:paraId="28857CFF" w14:textId="77777777" w:rsidR="0019062A" w:rsidRDefault="0019062A" w:rsidP="00553EBC">
            <w:pPr>
              <w:keepNext/>
              <w:spacing w:before="20" w:after="20" w:line="276" w:lineRule="auto"/>
            </w:pPr>
            <w:r>
              <w:rPr>
                <w:lang w:eastAsia="zh-CN"/>
              </w:rPr>
              <w:t>For</w:t>
            </w:r>
            <w:r w:rsidRPr="003C0C53">
              <w:rPr>
                <w:lang w:eastAsia="zh-CN"/>
              </w:rPr>
              <w:t xml:space="preserve"> </w:t>
            </w:r>
            <w:proofErr w:type="spellStart"/>
            <w:r>
              <w:rPr>
                <w:lang w:eastAsia="zh-CN"/>
              </w:rPr>
              <w:t>InH</w:t>
            </w:r>
            <w:proofErr w:type="spellEnd"/>
            <w:r w:rsidRPr="00EA57DD">
              <w:rPr>
                <w:lang w:eastAsia="zh-CN"/>
              </w:rPr>
              <w:t xml:space="preserve"> scenario</w:t>
            </w:r>
            <w:r>
              <w:rPr>
                <w:lang w:eastAsia="zh-CN"/>
              </w:rPr>
              <w:t>:</w:t>
            </w:r>
            <w:r>
              <w:t xml:space="preserve"> </w:t>
            </w:r>
          </w:p>
          <w:p w14:paraId="24191ABF" w14:textId="77777777" w:rsidR="0019062A" w:rsidRDefault="0019062A" w:rsidP="0019062A">
            <w:pPr>
              <w:numPr>
                <w:ilvl w:val="0"/>
                <w:numId w:val="18"/>
              </w:numPr>
              <w:rPr>
                <w:lang w:eastAsia="zh-CN"/>
              </w:rPr>
            </w:pPr>
            <w:r>
              <w:rPr>
                <w:lang w:eastAsia="zh-CN"/>
              </w:rPr>
              <w:t>100% indoor</w:t>
            </w:r>
          </w:p>
          <w:p w14:paraId="7223CCFD" w14:textId="77777777" w:rsidR="0019062A" w:rsidRDefault="0019062A" w:rsidP="00553EBC">
            <w:pPr>
              <w:keepNext/>
              <w:spacing w:before="20" w:after="20" w:line="276" w:lineRule="auto"/>
            </w:pPr>
            <w:r>
              <w:rPr>
                <w:lang w:eastAsia="zh-CN"/>
              </w:rPr>
              <w:t>For</w:t>
            </w:r>
            <w:r w:rsidRPr="003C0C53">
              <w:rPr>
                <w:lang w:eastAsia="zh-CN"/>
              </w:rPr>
              <w:t xml:space="preserve"> </w:t>
            </w:r>
            <w:r>
              <w:rPr>
                <w:lang w:eastAsia="zh-CN"/>
              </w:rPr>
              <w:t>Dense Urban/Urban Macro</w:t>
            </w:r>
            <w:r w:rsidRPr="00EA57DD">
              <w:rPr>
                <w:lang w:eastAsia="zh-CN"/>
              </w:rPr>
              <w:t xml:space="preserve"> scenario</w:t>
            </w:r>
            <w:r>
              <w:rPr>
                <w:lang w:eastAsia="zh-CN"/>
              </w:rPr>
              <w:t>:</w:t>
            </w:r>
            <w:r>
              <w:t xml:space="preserve"> </w:t>
            </w:r>
          </w:p>
          <w:p w14:paraId="627C05EC" w14:textId="77777777" w:rsidR="0019062A" w:rsidRDefault="0019062A" w:rsidP="0019062A">
            <w:pPr>
              <w:numPr>
                <w:ilvl w:val="0"/>
                <w:numId w:val="18"/>
              </w:numPr>
              <w:rPr>
                <w:lang w:eastAsia="zh-CN"/>
              </w:rPr>
            </w:pPr>
            <w:r w:rsidRPr="004A510D">
              <w:rPr>
                <w:lang w:eastAsia="zh-CN"/>
              </w:rPr>
              <w:t>80% indoor, 20% outdoor</w:t>
            </w:r>
          </w:p>
        </w:tc>
      </w:tr>
      <w:tr w:rsidR="0019062A" w:rsidRPr="007368F9" w14:paraId="2C8B5542" w14:textId="77777777" w:rsidTr="00553EBC">
        <w:trPr>
          <w:trHeight w:val="147"/>
          <w:jc w:val="center"/>
        </w:trPr>
        <w:tc>
          <w:tcPr>
            <w:tcW w:w="2263" w:type="dxa"/>
            <w:tcMar>
              <w:top w:w="0" w:type="dxa"/>
              <w:left w:w="108" w:type="dxa"/>
              <w:bottom w:w="0" w:type="dxa"/>
              <w:right w:w="108" w:type="dxa"/>
            </w:tcMar>
            <w:vAlign w:val="center"/>
          </w:tcPr>
          <w:p w14:paraId="46B009B9" w14:textId="77777777" w:rsidR="0019062A" w:rsidRPr="00C82779" w:rsidRDefault="0019062A" w:rsidP="00553EBC">
            <w:pPr>
              <w:rPr>
                <w:rFonts w:eastAsia="SimSun"/>
              </w:rPr>
            </w:pPr>
            <w:r w:rsidRPr="00C82779">
              <w:rPr>
                <w:rFonts w:eastAsia="SimSun"/>
              </w:rPr>
              <w:t>UE speed</w:t>
            </w:r>
          </w:p>
        </w:tc>
        <w:tc>
          <w:tcPr>
            <w:tcW w:w="6804" w:type="dxa"/>
            <w:tcMar>
              <w:top w:w="0" w:type="dxa"/>
              <w:left w:w="108" w:type="dxa"/>
              <w:bottom w:w="0" w:type="dxa"/>
              <w:right w:w="108" w:type="dxa"/>
            </w:tcMar>
            <w:vAlign w:val="center"/>
          </w:tcPr>
          <w:p w14:paraId="6A71D87E" w14:textId="77777777" w:rsidR="0019062A" w:rsidRPr="00C82779" w:rsidRDefault="0019062A" w:rsidP="00553EBC">
            <w:pPr>
              <w:keepNext/>
              <w:spacing w:before="20" w:after="20" w:line="276" w:lineRule="auto"/>
              <w:rPr>
                <w:lang w:eastAsia="zh-CN"/>
              </w:rPr>
            </w:pPr>
            <w:r w:rsidRPr="00C82779">
              <w:rPr>
                <w:rFonts w:eastAsia="SimSun"/>
              </w:rPr>
              <w:t>3 km/h</w:t>
            </w:r>
          </w:p>
        </w:tc>
      </w:tr>
      <w:tr w:rsidR="0019062A" w:rsidRPr="007368F9" w14:paraId="247790DC" w14:textId="77777777" w:rsidTr="00553EBC">
        <w:trPr>
          <w:trHeight w:val="147"/>
          <w:jc w:val="center"/>
        </w:trPr>
        <w:tc>
          <w:tcPr>
            <w:tcW w:w="2263" w:type="dxa"/>
            <w:tcMar>
              <w:top w:w="0" w:type="dxa"/>
              <w:left w:w="108" w:type="dxa"/>
              <w:bottom w:w="0" w:type="dxa"/>
              <w:right w:w="108" w:type="dxa"/>
            </w:tcMar>
            <w:vAlign w:val="center"/>
          </w:tcPr>
          <w:p w14:paraId="785285A3" w14:textId="77777777" w:rsidR="0019062A" w:rsidRPr="002010C9" w:rsidRDefault="0019062A" w:rsidP="00553EBC">
            <w:pPr>
              <w:rPr>
                <w:rFonts w:eastAsia="SimSun"/>
              </w:rPr>
            </w:pPr>
            <w:r w:rsidRPr="002010C9">
              <w:rPr>
                <w:rFonts w:eastAsia="SimSun"/>
              </w:rPr>
              <w:t>BS receiver</w:t>
            </w:r>
          </w:p>
        </w:tc>
        <w:tc>
          <w:tcPr>
            <w:tcW w:w="6804" w:type="dxa"/>
            <w:tcMar>
              <w:top w:w="0" w:type="dxa"/>
              <w:left w:w="108" w:type="dxa"/>
              <w:bottom w:w="0" w:type="dxa"/>
              <w:right w:w="108" w:type="dxa"/>
            </w:tcMar>
            <w:vAlign w:val="center"/>
          </w:tcPr>
          <w:p w14:paraId="10DDB50E" w14:textId="77777777" w:rsidR="0019062A" w:rsidRDefault="0019062A" w:rsidP="00553EBC">
            <w:pPr>
              <w:keepNext/>
              <w:spacing w:before="20" w:after="20" w:line="276" w:lineRule="auto"/>
              <w:rPr>
                <w:lang w:eastAsia="zh-CN"/>
              </w:rPr>
            </w:pPr>
            <w:r w:rsidRPr="002010C9">
              <w:rPr>
                <w:rFonts w:eastAsia="SimSun"/>
              </w:rPr>
              <w:t>MMSE-IRC</w:t>
            </w:r>
          </w:p>
        </w:tc>
      </w:tr>
      <w:tr w:rsidR="0019062A" w:rsidRPr="007368F9" w14:paraId="71E94855" w14:textId="77777777" w:rsidTr="00553EBC">
        <w:trPr>
          <w:trHeight w:val="147"/>
          <w:jc w:val="center"/>
        </w:trPr>
        <w:tc>
          <w:tcPr>
            <w:tcW w:w="2263" w:type="dxa"/>
            <w:tcMar>
              <w:top w:w="0" w:type="dxa"/>
              <w:left w:w="108" w:type="dxa"/>
              <w:bottom w:w="0" w:type="dxa"/>
              <w:right w:w="108" w:type="dxa"/>
            </w:tcMar>
            <w:vAlign w:val="center"/>
          </w:tcPr>
          <w:p w14:paraId="19FD194C" w14:textId="77777777" w:rsidR="0019062A" w:rsidRPr="002010C9" w:rsidRDefault="0019062A" w:rsidP="00553EBC">
            <w:pPr>
              <w:rPr>
                <w:rFonts w:eastAsia="SimSun"/>
              </w:rPr>
            </w:pPr>
            <w:r w:rsidRPr="002010C9">
              <w:rPr>
                <w:rFonts w:eastAsia="SimSun"/>
              </w:rPr>
              <w:t>UE receiver</w:t>
            </w:r>
          </w:p>
        </w:tc>
        <w:tc>
          <w:tcPr>
            <w:tcW w:w="6804" w:type="dxa"/>
            <w:tcMar>
              <w:top w:w="0" w:type="dxa"/>
              <w:left w:w="108" w:type="dxa"/>
              <w:bottom w:w="0" w:type="dxa"/>
              <w:right w:w="108" w:type="dxa"/>
            </w:tcMar>
            <w:vAlign w:val="center"/>
          </w:tcPr>
          <w:p w14:paraId="1DC03621" w14:textId="77777777" w:rsidR="0019062A" w:rsidRDefault="0019062A" w:rsidP="00553EBC">
            <w:pPr>
              <w:keepNext/>
              <w:spacing w:before="20" w:after="20" w:line="276" w:lineRule="auto"/>
              <w:rPr>
                <w:lang w:eastAsia="zh-CN"/>
              </w:rPr>
            </w:pPr>
            <w:r w:rsidRPr="002010C9">
              <w:rPr>
                <w:rFonts w:eastAsia="SimSun"/>
              </w:rPr>
              <w:t>MMSE-IRC</w:t>
            </w:r>
          </w:p>
        </w:tc>
      </w:tr>
      <w:tr w:rsidR="0019062A" w:rsidRPr="007368F9" w14:paraId="69665CB9" w14:textId="77777777" w:rsidTr="00553EBC">
        <w:trPr>
          <w:trHeight w:val="147"/>
          <w:jc w:val="center"/>
        </w:trPr>
        <w:tc>
          <w:tcPr>
            <w:tcW w:w="2263" w:type="dxa"/>
            <w:tcMar>
              <w:top w:w="0" w:type="dxa"/>
              <w:left w:w="108" w:type="dxa"/>
              <w:bottom w:w="0" w:type="dxa"/>
              <w:right w:w="108" w:type="dxa"/>
            </w:tcMar>
            <w:vAlign w:val="center"/>
          </w:tcPr>
          <w:p w14:paraId="1D88D580" w14:textId="77777777" w:rsidR="0019062A" w:rsidRPr="002010C9" w:rsidRDefault="0019062A" w:rsidP="00553EBC">
            <w:pPr>
              <w:rPr>
                <w:rFonts w:eastAsia="SimSun"/>
              </w:rPr>
            </w:pPr>
            <w:r w:rsidRPr="002010C9">
              <w:rPr>
                <w:rFonts w:eastAsia="SimSun"/>
              </w:rPr>
              <w:t>Channel estimation</w:t>
            </w:r>
          </w:p>
        </w:tc>
        <w:tc>
          <w:tcPr>
            <w:tcW w:w="6804" w:type="dxa"/>
            <w:tcMar>
              <w:top w:w="0" w:type="dxa"/>
              <w:left w:w="108" w:type="dxa"/>
              <w:bottom w:w="0" w:type="dxa"/>
              <w:right w:w="108" w:type="dxa"/>
            </w:tcMar>
            <w:vAlign w:val="center"/>
          </w:tcPr>
          <w:p w14:paraId="25734347" w14:textId="77777777" w:rsidR="0019062A" w:rsidRPr="00C82779" w:rsidRDefault="0019062A" w:rsidP="00553EBC">
            <w:pPr>
              <w:keepNext/>
              <w:spacing w:before="20" w:after="20" w:line="276" w:lineRule="auto"/>
              <w:rPr>
                <w:lang w:eastAsia="zh-CN"/>
              </w:rPr>
            </w:pPr>
            <w:r w:rsidRPr="00C82779">
              <w:rPr>
                <w:lang w:eastAsia="zh-CN"/>
              </w:rPr>
              <w:t>Realistic</w:t>
            </w:r>
          </w:p>
          <w:p w14:paraId="51E8C1F9" w14:textId="77777777" w:rsidR="0019062A" w:rsidRDefault="0019062A" w:rsidP="00553EBC">
            <w:pPr>
              <w:keepNext/>
              <w:spacing w:before="20" w:after="20" w:line="276" w:lineRule="auto"/>
              <w:rPr>
                <w:lang w:eastAsia="zh-CN"/>
              </w:rPr>
            </w:pPr>
            <w:r w:rsidRPr="005948A8">
              <w:rPr>
                <w:lang w:eastAsia="zh-CN"/>
              </w:rPr>
              <w:t>Ideal</w:t>
            </w:r>
            <w:r>
              <w:rPr>
                <w:lang w:eastAsia="zh-CN"/>
              </w:rPr>
              <w:t xml:space="preserve"> </w:t>
            </w:r>
            <w:r w:rsidRPr="005948A8">
              <w:rPr>
                <w:lang w:eastAsia="zh-CN"/>
              </w:rPr>
              <w:t>(optional)</w:t>
            </w:r>
          </w:p>
        </w:tc>
      </w:tr>
      <w:tr w:rsidR="0019062A" w:rsidRPr="007368F9" w14:paraId="4FC59A13" w14:textId="77777777" w:rsidTr="00553EBC">
        <w:trPr>
          <w:trHeight w:val="147"/>
          <w:jc w:val="center"/>
        </w:trPr>
        <w:tc>
          <w:tcPr>
            <w:tcW w:w="2263" w:type="dxa"/>
            <w:tcMar>
              <w:top w:w="0" w:type="dxa"/>
              <w:left w:w="108" w:type="dxa"/>
              <w:bottom w:w="0" w:type="dxa"/>
              <w:right w:w="108" w:type="dxa"/>
            </w:tcMar>
            <w:vAlign w:val="center"/>
          </w:tcPr>
          <w:p w14:paraId="17001B4C" w14:textId="77777777" w:rsidR="0019062A" w:rsidRPr="002010C9" w:rsidRDefault="0019062A" w:rsidP="00553EBC">
            <w:pPr>
              <w:rPr>
                <w:rFonts w:eastAsia="SimSun"/>
              </w:rPr>
            </w:pPr>
            <w:r w:rsidRPr="002010C9">
              <w:rPr>
                <w:rFonts w:eastAsia="SimSun"/>
              </w:rPr>
              <w:t>MCS</w:t>
            </w:r>
          </w:p>
        </w:tc>
        <w:tc>
          <w:tcPr>
            <w:tcW w:w="6804" w:type="dxa"/>
            <w:tcMar>
              <w:top w:w="0" w:type="dxa"/>
              <w:left w:w="108" w:type="dxa"/>
              <w:bottom w:w="0" w:type="dxa"/>
              <w:right w:w="108" w:type="dxa"/>
            </w:tcMar>
            <w:vAlign w:val="center"/>
          </w:tcPr>
          <w:p w14:paraId="7A23F046" w14:textId="77777777" w:rsidR="0019062A" w:rsidRDefault="0019062A" w:rsidP="00553EBC">
            <w:pPr>
              <w:keepNext/>
              <w:spacing w:before="20" w:after="20" w:line="276" w:lineRule="auto"/>
              <w:rPr>
                <w:lang w:eastAsia="zh-CN"/>
              </w:rPr>
            </w:pPr>
            <w:r w:rsidRPr="004A510D">
              <w:rPr>
                <w:lang w:eastAsia="zh-CN"/>
              </w:rPr>
              <w:t>Up to 256QAM</w:t>
            </w:r>
          </w:p>
        </w:tc>
      </w:tr>
      <w:tr w:rsidR="0019062A" w:rsidRPr="007368F9" w14:paraId="08F53EA1" w14:textId="77777777" w:rsidTr="00553EBC">
        <w:trPr>
          <w:trHeight w:val="147"/>
          <w:jc w:val="center"/>
        </w:trPr>
        <w:tc>
          <w:tcPr>
            <w:tcW w:w="2263" w:type="dxa"/>
            <w:tcMar>
              <w:top w:w="0" w:type="dxa"/>
              <w:left w:w="108" w:type="dxa"/>
              <w:bottom w:w="0" w:type="dxa"/>
              <w:right w:w="108" w:type="dxa"/>
            </w:tcMar>
          </w:tcPr>
          <w:p w14:paraId="6AB4B36D" w14:textId="77777777" w:rsidR="0019062A" w:rsidRPr="00E93147" w:rsidRDefault="0019062A" w:rsidP="00553EBC">
            <w:pPr>
              <w:rPr>
                <w:rFonts w:eastAsia="SimSun"/>
              </w:rPr>
            </w:pPr>
            <w:r w:rsidRPr="00E93147">
              <w:rPr>
                <w:rFonts w:eastAsia="SimSun"/>
                <w:bCs/>
              </w:rPr>
              <w:t>Power control parameter</w:t>
            </w:r>
          </w:p>
        </w:tc>
        <w:tc>
          <w:tcPr>
            <w:tcW w:w="6804" w:type="dxa"/>
            <w:tcMar>
              <w:top w:w="0" w:type="dxa"/>
              <w:left w:w="108" w:type="dxa"/>
              <w:bottom w:w="0" w:type="dxa"/>
              <w:right w:w="108" w:type="dxa"/>
            </w:tcMar>
          </w:tcPr>
          <w:p w14:paraId="31544559" w14:textId="77777777" w:rsidR="0019062A" w:rsidRDefault="0019062A" w:rsidP="00553EBC">
            <w:pPr>
              <w:keepNext/>
              <w:spacing w:before="20" w:after="20" w:line="276" w:lineRule="auto"/>
              <w:rPr>
                <w:lang w:eastAsia="zh-CN"/>
              </w:rPr>
            </w:pPr>
            <w:r w:rsidRPr="002010C9">
              <w:rPr>
                <w:rFonts w:eastAsia="SimSun"/>
              </w:rPr>
              <w:t>Companies should report</w:t>
            </w:r>
          </w:p>
        </w:tc>
      </w:tr>
      <w:tr w:rsidR="0019062A" w:rsidRPr="007368F9" w14:paraId="75033A90" w14:textId="77777777" w:rsidTr="00553EBC">
        <w:trPr>
          <w:trHeight w:val="147"/>
          <w:jc w:val="center"/>
        </w:trPr>
        <w:tc>
          <w:tcPr>
            <w:tcW w:w="2263" w:type="dxa"/>
            <w:tcMar>
              <w:top w:w="0" w:type="dxa"/>
              <w:left w:w="108" w:type="dxa"/>
              <w:bottom w:w="0" w:type="dxa"/>
              <w:right w:w="108" w:type="dxa"/>
            </w:tcMar>
          </w:tcPr>
          <w:p w14:paraId="43704B0E" w14:textId="77777777" w:rsidR="0019062A" w:rsidRPr="00E93147" w:rsidRDefault="0019062A" w:rsidP="00553EBC">
            <w:pPr>
              <w:rPr>
                <w:rFonts w:eastAsia="SimSun"/>
                <w:bCs/>
              </w:rPr>
            </w:pPr>
            <w:r w:rsidRPr="00E93147">
              <w:rPr>
                <w:rFonts w:eastAsia="SimSun"/>
                <w:bCs/>
              </w:rPr>
              <w:t>Transmission scheme</w:t>
            </w:r>
          </w:p>
        </w:tc>
        <w:tc>
          <w:tcPr>
            <w:tcW w:w="6804" w:type="dxa"/>
            <w:tcMar>
              <w:top w:w="0" w:type="dxa"/>
              <w:left w:w="108" w:type="dxa"/>
              <w:bottom w:w="0" w:type="dxa"/>
              <w:right w:w="108" w:type="dxa"/>
            </w:tcMar>
          </w:tcPr>
          <w:p w14:paraId="45FC2423" w14:textId="77777777" w:rsidR="0019062A" w:rsidRPr="002010C9" w:rsidRDefault="0019062A" w:rsidP="00553EBC">
            <w:pPr>
              <w:keepNext/>
              <w:spacing w:before="20" w:after="20" w:line="276" w:lineRule="auto"/>
              <w:rPr>
                <w:rFonts w:eastAsia="SimSun"/>
              </w:rPr>
            </w:pPr>
            <w:r w:rsidRPr="002010C9">
              <w:rPr>
                <w:rFonts w:eastAsia="SimSun"/>
              </w:rPr>
              <w:t>Companies should report</w:t>
            </w:r>
          </w:p>
        </w:tc>
      </w:tr>
      <w:tr w:rsidR="0019062A" w:rsidRPr="007368F9" w14:paraId="5D5C8C85" w14:textId="77777777" w:rsidTr="00553EBC">
        <w:trPr>
          <w:trHeight w:val="147"/>
          <w:jc w:val="center"/>
        </w:trPr>
        <w:tc>
          <w:tcPr>
            <w:tcW w:w="2263" w:type="dxa"/>
            <w:tcMar>
              <w:top w:w="0" w:type="dxa"/>
              <w:left w:w="108" w:type="dxa"/>
              <w:bottom w:w="0" w:type="dxa"/>
              <w:right w:w="108" w:type="dxa"/>
            </w:tcMar>
          </w:tcPr>
          <w:p w14:paraId="17EA9D14" w14:textId="77777777" w:rsidR="0019062A" w:rsidRPr="00E93147" w:rsidRDefault="0019062A" w:rsidP="00553EBC">
            <w:pPr>
              <w:rPr>
                <w:rFonts w:eastAsia="SimSun"/>
                <w:bCs/>
              </w:rPr>
            </w:pPr>
            <w:r w:rsidRPr="00E93147">
              <w:rPr>
                <w:rFonts w:eastAsia="SimSun"/>
                <w:bCs/>
              </w:rPr>
              <w:t>Scheduler</w:t>
            </w:r>
          </w:p>
        </w:tc>
        <w:tc>
          <w:tcPr>
            <w:tcW w:w="6804" w:type="dxa"/>
            <w:tcMar>
              <w:top w:w="0" w:type="dxa"/>
              <w:left w:w="108" w:type="dxa"/>
              <w:bottom w:w="0" w:type="dxa"/>
              <w:right w:w="108" w:type="dxa"/>
            </w:tcMar>
          </w:tcPr>
          <w:p w14:paraId="1E98B7FF" w14:textId="77777777" w:rsidR="0019062A" w:rsidRPr="002010C9" w:rsidRDefault="0019062A" w:rsidP="00553EBC">
            <w:pPr>
              <w:pStyle w:val="xmsonormal"/>
              <w:rPr>
                <w:sz w:val="20"/>
                <w:szCs w:val="20"/>
              </w:rPr>
            </w:pPr>
            <w:r w:rsidRPr="002010C9">
              <w:rPr>
                <w:rFonts w:eastAsia="SimSun"/>
                <w:sz w:val="20"/>
                <w:szCs w:val="20"/>
              </w:rPr>
              <w:t>SU/MU-MIMO PF scheduler (company to report SU or MU),</w:t>
            </w:r>
          </w:p>
          <w:p w14:paraId="63D78029" w14:textId="77777777" w:rsidR="0019062A" w:rsidRPr="002010C9" w:rsidRDefault="0019062A" w:rsidP="00553EBC">
            <w:pPr>
              <w:keepNext/>
              <w:spacing w:before="20" w:after="20" w:line="276" w:lineRule="auto"/>
              <w:rPr>
                <w:rFonts w:eastAsia="SimSun"/>
              </w:rPr>
            </w:pPr>
            <w:r w:rsidRPr="002010C9">
              <w:rPr>
                <w:rFonts w:eastAsia="SimSun"/>
              </w:rPr>
              <w:t>other scheduler (e.g., delay aware scheduler) is up to companies report</w:t>
            </w:r>
          </w:p>
        </w:tc>
      </w:tr>
      <w:tr w:rsidR="0019062A" w:rsidRPr="007368F9" w14:paraId="06464377" w14:textId="77777777" w:rsidTr="00553EBC">
        <w:trPr>
          <w:trHeight w:val="147"/>
          <w:jc w:val="center"/>
        </w:trPr>
        <w:tc>
          <w:tcPr>
            <w:tcW w:w="2263" w:type="dxa"/>
            <w:tcMar>
              <w:top w:w="0" w:type="dxa"/>
              <w:left w:w="108" w:type="dxa"/>
              <w:bottom w:w="0" w:type="dxa"/>
              <w:right w:w="108" w:type="dxa"/>
            </w:tcMar>
          </w:tcPr>
          <w:p w14:paraId="4287AC2C" w14:textId="77777777" w:rsidR="0019062A" w:rsidRPr="00E93147" w:rsidRDefault="0019062A" w:rsidP="00553EBC">
            <w:pPr>
              <w:rPr>
                <w:rFonts w:eastAsia="SimSun"/>
                <w:bCs/>
              </w:rPr>
            </w:pPr>
            <w:r w:rsidRPr="00E93147">
              <w:rPr>
                <w:rFonts w:eastAsia="SimSun"/>
                <w:bCs/>
              </w:rPr>
              <w:t>CSI</w:t>
            </w:r>
            <w:r w:rsidRPr="00E93147">
              <w:rPr>
                <w:rStyle w:val="xapple-converted-space"/>
                <w:rFonts w:eastAsia="SimSun"/>
                <w:bCs/>
              </w:rPr>
              <w:t> </w:t>
            </w:r>
            <w:r w:rsidRPr="00E93147">
              <w:rPr>
                <w:rFonts w:eastAsia="SimSun"/>
                <w:bCs/>
              </w:rPr>
              <w:t>acquisition</w:t>
            </w:r>
          </w:p>
        </w:tc>
        <w:tc>
          <w:tcPr>
            <w:tcW w:w="6804" w:type="dxa"/>
            <w:tcMar>
              <w:top w:w="0" w:type="dxa"/>
              <w:left w:w="108" w:type="dxa"/>
              <w:bottom w:w="0" w:type="dxa"/>
              <w:right w:w="108" w:type="dxa"/>
            </w:tcMar>
          </w:tcPr>
          <w:p w14:paraId="69E4F65D" w14:textId="77777777" w:rsidR="0019062A" w:rsidRPr="002010C9" w:rsidRDefault="0019062A" w:rsidP="00553EBC">
            <w:pPr>
              <w:pStyle w:val="xmsonormal"/>
              <w:rPr>
                <w:sz w:val="20"/>
                <w:szCs w:val="20"/>
              </w:rPr>
            </w:pPr>
            <w:r w:rsidRPr="002010C9">
              <w:rPr>
                <w:rFonts w:eastAsia="SimSun"/>
                <w:sz w:val="20"/>
                <w:szCs w:val="20"/>
              </w:rPr>
              <w:t>Realistic</w:t>
            </w:r>
          </w:p>
          <w:p w14:paraId="0FCC3A96" w14:textId="77777777" w:rsidR="0019062A" w:rsidRPr="002010C9" w:rsidRDefault="0019062A" w:rsidP="00553EBC">
            <w:pPr>
              <w:pStyle w:val="xmsonormal"/>
              <w:rPr>
                <w:sz w:val="20"/>
                <w:szCs w:val="20"/>
              </w:rPr>
            </w:pPr>
            <w:r w:rsidRPr="002010C9">
              <w:rPr>
                <w:rFonts w:eastAsia="SimSun"/>
                <w:sz w:val="20"/>
                <w:szCs w:val="20"/>
              </w:rPr>
              <w:t>Both CSI feedback and SRS are considered</w:t>
            </w:r>
          </w:p>
          <w:p w14:paraId="28F03614" w14:textId="77777777" w:rsidR="0019062A" w:rsidRPr="002010C9" w:rsidRDefault="0019062A" w:rsidP="00553EBC">
            <w:pPr>
              <w:pStyle w:val="xmsonormal"/>
              <w:rPr>
                <w:sz w:val="20"/>
                <w:szCs w:val="20"/>
              </w:rPr>
            </w:pPr>
            <w:r w:rsidRPr="002010C9">
              <w:rPr>
                <w:rFonts w:eastAsia="SimSun"/>
                <w:sz w:val="20"/>
                <w:szCs w:val="20"/>
              </w:rPr>
              <w:t>Companies should report</w:t>
            </w:r>
            <w:r w:rsidRPr="002010C9">
              <w:rPr>
                <w:rStyle w:val="xapple-converted-space"/>
                <w:rFonts w:eastAsia="SimSun"/>
                <w:sz w:val="20"/>
                <w:szCs w:val="20"/>
              </w:rPr>
              <w:t> </w:t>
            </w:r>
          </w:p>
          <w:p w14:paraId="22576FD7" w14:textId="77777777" w:rsidR="0019062A" w:rsidRPr="002010C9" w:rsidRDefault="0019062A" w:rsidP="00553EBC">
            <w:pPr>
              <w:pStyle w:val="xmsonormal"/>
              <w:ind w:hanging="420"/>
              <w:rPr>
                <w:sz w:val="20"/>
                <w:szCs w:val="20"/>
              </w:rPr>
            </w:pPr>
            <w:r w:rsidRPr="002010C9">
              <w:rPr>
                <w:sz w:val="20"/>
                <w:szCs w:val="20"/>
              </w:rPr>
              <w:t>•         </w:t>
            </w:r>
            <w:r w:rsidRPr="002010C9">
              <w:rPr>
                <w:rStyle w:val="xapple-converted-space"/>
                <w:sz w:val="20"/>
                <w:szCs w:val="20"/>
              </w:rPr>
              <w:t> </w:t>
            </w:r>
            <w:r w:rsidRPr="002010C9">
              <w:rPr>
                <w:rFonts w:eastAsia="SimSun"/>
                <w:sz w:val="20"/>
                <w:szCs w:val="20"/>
              </w:rPr>
              <w:t>CSI feedback delay, CSI report periodicity, whether using CSI quantization, CSI error model or not,</w:t>
            </w:r>
          </w:p>
          <w:p w14:paraId="0F6A4507" w14:textId="77777777" w:rsidR="0019062A" w:rsidRPr="002010C9" w:rsidRDefault="0019062A" w:rsidP="00553EBC">
            <w:pPr>
              <w:pStyle w:val="xmsonormal"/>
              <w:ind w:hanging="420"/>
              <w:rPr>
                <w:sz w:val="20"/>
                <w:szCs w:val="20"/>
              </w:rPr>
            </w:pPr>
            <w:r w:rsidRPr="002010C9">
              <w:rPr>
                <w:sz w:val="20"/>
                <w:szCs w:val="20"/>
              </w:rPr>
              <w:t>•         </w:t>
            </w:r>
            <w:r w:rsidRPr="002010C9">
              <w:rPr>
                <w:rStyle w:val="xapple-converted-space"/>
                <w:sz w:val="20"/>
                <w:szCs w:val="20"/>
              </w:rPr>
              <w:t> </w:t>
            </w:r>
            <w:r w:rsidRPr="002010C9">
              <w:rPr>
                <w:rFonts w:eastAsia="SimSun"/>
                <w:sz w:val="20"/>
                <w:szCs w:val="20"/>
                <w:lang w:val="en-GB"/>
              </w:rPr>
              <w:t xml:space="preserve">Assumptions on SRS: periodicity, processing gain, processing delay, </w:t>
            </w:r>
            <w:proofErr w:type="spellStart"/>
            <w:r w:rsidRPr="002010C9">
              <w:rPr>
                <w:rFonts w:eastAsia="SimSun"/>
                <w:sz w:val="20"/>
                <w:szCs w:val="20"/>
                <w:lang w:val="en-GB"/>
              </w:rPr>
              <w:t>etc</w:t>
            </w:r>
            <w:proofErr w:type="spellEnd"/>
          </w:p>
          <w:p w14:paraId="7AE6E0AD" w14:textId="77777777" w:rsidR="0019062A" w:rsidRPr="002010C9" w:rsidRDefault="0019062A" w:rsidP="00553EBC">
            <w:pPr>
              <w:rPr>
                <w:rFonts w:eastAsia="SimSun"/>
              </w:rPr>
            </w:pPr>
            <w:r w:rsidRPr="002010C9">
              <w:rPr>
                <w:rFonts w:eastAsia="SimSun"/>
              </w:rPr>
              <w:t>and etc.</w:t>
            </w:r>
          </w:p>
        </w:tc>
      </w:tr>
      <w:tr w:rsidR="0019062A" w:rsidRPr="007368F9" w14:paraId="09124DA8" w14:textId="77777777" w:rsidTr="00553EBC">
        <w:trPr>
          <w:trHeight w:val="147"/>
          <w:jc w:val="center"/>
        </w:trPr>
        <w:tc>
          <w:tcPr>
            <w:tcW w:w="2263" w:type="dxa"/>
            <w:tcMar>
              <w:top w:w="0" w:type="dxa"/>
              <w:left w:w="108" w:type="dxa"/>
              <w:bottom w:w="0" w:type="dxa"/>
              <w:right w:w="108" w:type="dxa"/>
            </w:tcMar>
          </w:tcPr>
          <w:p w14:paraId="5096CE06" w14:textId="77777777" w:rsidR="0019062A" w:rsidRPr="00E93147" w:rsidRDefault="0019062A" w:rsidP="00553EBC">
            <w:pPr>
              <w:rPr>
                <w:rFonts w:eastAsia="SimSun"/>
                <w:bCs/>
              </w:rPr>
            </w:pPr>
            <w:r w:rsidRPr="00E93147">
              <w:rPr>
                <w:rFonts w:eastAsia="SimSun"/>
                <w:bCs/>
              </w:rPr>
              <w:t>PHY processing delay</w:t>
            </w:r>
          </w:p>
        </w:tc>
        <w:tc>
          <w:tcPr>
            <w:tcW w:w="6804" w:type="dxa"/>
            <w:tcMar>
              <w:top w:w="0" w:type="dxa"/>
              <w:left w:w="108" w:type="dxa"/>
              <w:bottom w:w="0" w:type="dxa"/>
              <w:right w:w="108" w:type="dxa"/>
            </w:tcMar>
          </w:tcPr>
          <w:p w14:paraId="446A92F2" w14:textId="77777777" w:rsidR="0019062A" w:rsidRPr="002010C9" w:rsidRDefault="0019062A" w:rsidP="00553EBC">
            <w:pPr>
              <w:pStyle w:val="xmsonormal"/>
              <w:rPr>
                <w:sz w:val="20"/>
                <w:szCs w:val="20"/>
              </w:rPr>
            </w:pPr>
            <w:r w:rsidRPr="002010C9">
              <w:rPr>
                <w:rFonts w:eastAsia="SimSun"/>
                <w:sz w:val="20"/>
                <w:szCs w:val="20"/>
              </w:rPr>
              <w:t>Baseline: UE PDSCH processing Capability #1</w:t>
            </w:r>
          </w:p>
          <w:p w14:paraId="479434CA" w14:textId="77777777" w:rsidR="0019062A" w:rsidRPr="002010C9" w:rsidRDefault="0019062A" w:rsidP="00553EBC">
            <w:pPr>
              <w:pStyle w:val="xmsonormal"/>
              <w:rPr>
                <w:sz w:val="20"/>
                <w:szCs w:val="20"/>
              </w:rPr>
            </w:pPr>
            <w:r w:rsidRPr="002010C9">
              <w:rPr>
                <w:rFonts w:eastAsia="SimSun"/>
                <w:sz w:val="20"/>
                <w:szCs w:val="20"/>
              </w:rPr>
              <w:t>Optional: UE PDSCH processing Capability #2</w:t>
            </w:r>
          </w:p>
          <w:p w14:paraId="1BBA1249" w14:textId="77777777" w:rsidR="0019062A" w:rsidRPr="002010C9" w:rsidRDefault="0019062A" w:rsidP="00553EBC">
            <w:pPr>
              <w:pStyle w:val="xmsonormal"/>
              <w:rPr>
                <w:sz w:val="20"/>
                <w:szCs w:val="20"/>
              </w:rPr>
            </w:pPr>
            <w:r w:rsidRPr="002010C9">
              <w:rPr>
                <w:rFonts w:eastAsia="SimSun"/>
                <w:sz w:val="20"/>
                <w:szCs w:val="20"/>
              </w:rPr>
              <w:t> </w:t>
            </w:r>
          </w:p>
          <w:p w14:paraId="4C5C3962" w14:textId="77777777" w:rsidR="0019062A" w:rsidRPr="002010C9" w:rsidRDefault="0019062A" w:rsidP="00553EBC">
            <w:pPr>
              <w:rPr>
                <w:rFonts w:eastAsia="SimSun"/>
              </w:rPr>
            </w:pPr>
            <w:r w:rsidRPr="002010C9">
              <w:rPr>
                <w:rFonts w:eastAsia="SimSun"/>
              </w:rPr>
              <w:t xml:space="preserve">Companies should report </w:t>
            </w:r>
            <w:proofErr w:type="spellStart"/>
            <w:r w:rsidRPr="002010C9">
              <w:rPr>
                <w:rFonts w:eastAsia="SimSun"/>
              </w:rPr>
              <w:t>gNB</w:t>
            </w:r>
            <w:proofErr w:type="spellEnd"/>
            <w:r w:rsidRPr="002010C9">
              <w:rPr>
                <w:rFonts w:eastAsia="SimSun"/>
              </w:rPr>
              <w:t xml:space="preserve"> processing delay, e.g. DL NACK to retransmission delay, UL previous transmission to current transmission delay and etc.</w:t>
            </w:r>
          </w:p>
        </w:tc>
      </w:tr>
      <w:tr w:rsidR="0019062A" w:rsidRPr="007368F9" w14:paraId="24F754F9" w14:textId="77777777" w:rsidTr="00553EBC">
        <w:trPr>
          <w:trHeight w:val="147"/>
          <w:jc w:val="center"/>
        </w:trPr>
        <w:tc>
          <w:tcPr>
            <w:tcW w:w="2263" w:type="dxa"/>
            <w:tcMar>
              <w:top w:w="0" w:type="dxa"/>
              <w:left w:w="108" w:type="dxa"/>
              <w:bottom w:w="0" w:type="dxa"/>
              <w:right w:w="108" w:type="dxa"/>
            </w:tcMar>
          </w:tcPr>
          <w:p w14:paraId="1E39CC79" w14:textId="77777777" w:rsidR="0019062A" w:rsidRPr="00E93147" w:rsidRDefault="0019062A" w:rsidP="00553EBC">
            <w:pPr>
              <w:rPr>
                <w:rFonts w:eastAsia="SimSun"/>
                <w:bCs/>
              </w:rPr>
            </w:pPr>
            <w:r w:rsidRPr="00E93147">
              <w:rPr>
                <w:rFonts w:eastAsia="SimSun"/>
                <w:bCs/>
              </w:rPr>
              <w:t>PDCCH overhead</w:t>
            </w:r>
          </w:p>
        </w:tc>
        <w:tc>
          <w:tcPr>
            <w:tcW w:w="6804" w:type="dxa"/>
            <w:tcMar>
              <w:top w:w="0" w:type="dxa"/>
              <w:left w:w="108" w:type="dxa"/>
              <w:bottom w:w="0" w:type="dxa"/>
              <w:right w:w="108" w:type="dxa"/>
            </w:tcMar>
          </w:tcPr>
          <w:p w14:paraId="2A65F867" w14:textId="77777777" w:rsidR="0019062A" w:rsidRPr="002010C9" w:rsidRDefault="0019062A" w:rsidP="00553EBC">
            <w:pPr>
              <w:rPr>
                <w:rFonts w:eastAsia="SimSun"/>
              </w:rPr>
            </w:pPr>
            <w:r w:rsidRPr="002010C9">
              <w:rPr>
                <w:rFonts w:eastAsia="SimSun"/>
              </w:rPr>
              <w:t>Companies should report</w:t>
            </w:r>
          </w:p>
        </w:tc>
      </w:tr>
      <w:tr w:rsidR="0019062A" w:rsidRPr="007368F9" w14:paraId="778050A2" w14:textId="77777777" w:rsidTr="00553EBC">
        <w:trPr>
          <w:trHeight w:val="147"/>
          <w:jc w:val="center"/>
        </w:trPr>
        <w:tc>
          <w:tcPr>
            <w:tcW w:w="2263" w:type="dxa"/>
            <w:tcMar>
              <w:top w:w="0" w:type="dxa"/>
              <w:left w:w="108" w:type="dxa"/>
              <w:bottom w:w="0" w:type="dxa"/>
              <w:right w:w="108" w:type="dxa"/>
            </w:tcMar>
          </w:tcPr>
          <w:p w14:paraId="3F8387DC" w14:textId="77777777" w:rsidR="0019062A" w:rsidRPr="00E93147" w:rsidRDefault="0019062A" w:rsidP="00553EBC">
            <w:pPr>
              <w:rPr>
                <w:rFonts w:eastAsia="SimSun"/>
                <w:bCs/>
              </w:rPr>
            </w:pPr>
            <w:r w:rsidRPr="00E93147">
              <w:rPr>
                <w:rFonts w:eastAsia="SimSun"/>
                <w:bCs/>
              </w:rPr>
              <w:t>DMRS overhead</w:t>
            </w:r>
          </w:p>
        </w:tc>
        <w:tc>
          <w:tcPr>
            <w:tcW w:w="6804" w:type="dxa"/>
            <w:tcMar>
              <w:top w:w="0" w:type="dxa"/>
              <w:left w:w="108" w:type="dxa"/>
              <w:bottom w:w="0" w:type="dxa"/>
              <w:right w:w="108" w:type="dxa"/>
            </w:tcMar>
          </w:tcPr>
          <w:p w14:paraId="33FFCDA0" w14:textId="77777777" w:rsidR="0019062A" w:rsidRPr="002010C9" w:rsidRDefault="0019062A" w:rsidP="00553EBC">
            <w:pPr>
              <w:rPr>
                <w:rFonts w:eastAsia="SimSun"/>
              </w:rPr>
            </w:pPr>
            <w:r w:rsidRPr="002010C9">
              <w:rPr>
                <w:rFonts w:eastAsia="SimSun"/>
              </w:rPr>
              <w:t>Companies should report</w:t>
            </w:r>
          </w:p>
        </w:tc>
      </w:tr>
      <w:tr w:rsidR="0019062A" w:rsidRPr="007368F9" w14:paraId="0D02EE3C" w14:textId="77777777" w:rsidTr="00553EBC">
        <w:trPr>
          <w:trHeight w:val="147"/>
          <w:jc w:val="center"/>
        </w:trPr>
        <w:tc>
          <w:tcPr>
            <w:tcW w:w="2263" w:type="dxa"/>
            <w:tcMar>
              <w:top w:w="0" w:type="dxa"/>
              <w:left w:w="108" w:type="dxa"/>
              <w:bottom w:w="0" w:type="dxa"/>
              <w:right w:w="108" w:type="dxa"/>
            </w:tcMar>
          </w:tcPr>
          <w:p w14:paraId="10A24B12" w14:textId="77777777" w:rsidR="0019062A" w:rsidRPr="00E93147" w:rsidRDefault="0019062A" w:rsidP="00553EBC">
            <w:pPr>
              <w:rPr>
                <w:rFonts w:eastAsia="SimSun"/>
                <w:bCs/>
              </w:rPr>
            </w:pPr>
            <w:r w:rsidRPr="00E93147">
              <w:rPr>
                <w:rFonts w:eastAsia="SimSun"/>
                <w:bCs/>
              </w:rPr>
              <w:t>Target BLER</w:t>
            </w:r>
          </w:p>
        </w:tc>
        <w:tc>
          <w:tcPr>
            <w:tcW w:w="6804" w:type="dxa"/>
            <w:tcMar>
              <w:top w:w="0" w:type="dxa"/>
              <w:left w:w="108" w:type="dxa"/>
              <w:bottom w:w="0" w:type="dxa"/>
              <w:right w:w="108" w:type="dxa"/>
            </w:tcMar>
          </w:tcPr>
          <w:p w14:paraId="3D269A86" w14:textId="77777777" w:rsidR="0019062A" w:rsidRPr="002010C9" w:rsidRDefault="0019062A" w:rsidP="00553EBC">
            <w:pPr>
              <w:rPr>
                <w:rFonts w:eastAsia="SimSun"/>
              </w:rPr>
            </w:pPr>
            <w:r w:rsidRPr="002010C9">
              <w:rPr>
                <w:rFonts w:eastAsia="SimSun"/>
              </w:rPr>
              <w:t>Companies should report</w:t>
            </w:r>
          </w:p>
        </w:tc>
      </w:tr>
      <w:tr w:rsidR="0019062A" w:rsidRPr="007368F9" w14:paraId="7BCFDB4D" w14:textId="77777777" w:rsidTr="00553EBC">
        <w:trPr>
          <w:trHeight w:val="147"/>
          <w:jc w:val="center"/>
        </w:trPr>
        <w:tc>
          <w:tcPr>
            <w:tcW w:w="2263" w:type="dxa"/>
            <w:tcMar>
              <w:top w:w="0" w:type="dxa"/>
              <w:left w:w="108" w:type="dxa"/>
              <w:bottom w:w="0" w:type="dxa"/>
              <w:right w:w="108" w:type="dxa"/>
            </w:tcMar>
          </w:tcPr>
          <w:p w14:paraId="447A2852" w14:textId="77777777" w:rsidR="0019062A" w:rsidRPr="00E93147" w:rsidRDefault="0019062A" w:rsidP="00553EBC">
            <w:pPr>
              <w:rPr>
                <w:rFonts w:eastAsia="SimSun"/>
                <w:bCs/>
              </w:rPr>
            </w:pPr>
            <w:r w:rsidRPr="00E93147">
              <w:rPr>
                <w:rFonts w:eastAsia="SimSun"/>
                <w:bCs/>
              </w:rPr>
              <w:t>Max HARQ transmission</w:t>
            </w:r>
          </w:p>
        </w:tc>
        <w:tc>
          <w:tcPr>
            <w:tcW w:w="6804" w:type="dxa"/>
            <w:tcMar>
              <w:top w:w="0" w:type="dxa"/>
              <w:left w:w="108" w:type="dxa"/>
              <w:bottom w:w="0" w:type="dxa"/>
              <w:right w:w="108" w:type="dxa"/>
            </w:tcMar>
          </w:tcPr>
          <w:p w14:paraId="1D69B84B" w14:textId="77777777" w:rsidR="0019062A" w:rsidRPr="002010C9" w:rsidRDefault="0019062A" w:rsidP="00553EBC">
            <w:pPr>
              <w:rPr>
                <w:rFonts w:eastAsia="SimSun"/>
              </w:rPr>
            </w:pPr>
            <w:r w:rsidRPr="002010C9">
              <w:rPr>
                <w:rFonts w:eastAsia="SimSun"/>
              </w:rPr>
              <w:t>Companies should report</w:t>
            </w:r>
          </w:p>
        </w:tc>
      </w:tr>
    </w:tbl>
    <w:p w14:paraId="392064F8" w14:textId="77777777" w:rsidR="0019062A" w:rsidRDefault="0019062A" w:rsidP="0019062A">
      <w:pPr>
        <w:rPr>
          <w:rFonts w:eastAsia="MS UI Gothic"/>
        </w:rPr>
      </w:pPr>
    </w:p>
    <w:p w14:paraId="2667502A" w14:textId="26E1A269" w:rsidR="0019062A" w:rsidRDefault="0019062A" w:rsidP="0019062A">
      <w:pPr>
        <w:rPr>
          <w:lang w:eastAsia="ja-JP"/>
        </w:rPr>
      </w:pPr>
      <w:r>
        <w:rPr>
          <w:lang w:eastAsia="ja-JP"/>
        </w:rPr>
        <w:t xml:space="preserve"> </w:t>
      </w:r>
    </w:p>
    <w:p w14:paraId="647B2150" w14:textId="77777777" w:rsidR="0019062A" w:rsidRPr="007368F9" w:rsidRDefault="0019062A" w:rsidP="0019062A">
      <w:pPr>
        <w:pStyle w:val="TH"/>
        <w:rPr>
          <w:lang w:eastAsia="zh-CN"/>
        </w:rPr>
      </w:pPr>
      <w:r w:rsidRPr="007368F9">
        <w:t>Table A.</w:t>
      </w:r>
      <w:r>
        <w:rPr>
          <w:lang w:eastAsia="zh-CN"/>
        </w:rPr>
        <w:t>2</w:t>
      </w:r>
      <w:r w:rsidRPr="007368F9">
        <w:t>-</w:t>
      </w:r>
      <w:r w:rsidRPr="007368F9">
        <w:rPr>
          <w:rFonts w:hint="eastAsia"/>
          <w:lang w:eastAsia="ja-JP"/>
        </w:rPr>
        <w:t>1</w:t>
      </w:r>
      <w:r w:rsidRPr="007368F9">
        <w:rPr>
          <w:rFonts w:hint="eastAsia"/>
        </w:rPr>
        <w:t xml:space="preserve">: </w:t>
      </w:r>
      <w:r>
        <w:t xml:space="preserve">General parameters </w:t>
      </w:r>
      <w:r>
        <w:rPr>
          <w:rFonts w:hint="eastAsia"/>
          <w:lang w:eastAsia="zh-CN"/>
        </w:rPr>
        <w:t>for</w:t>
      </w:r>
      <w:r>
        <w:t xml:space="preserve"> </w:t>
      </w:r>
      <w:r>
        <w:rPr>
          <w:rFonts w:hint="eastAsia"/>
          <w:lang w:eastAsia="zh-CN"/>
        </w:rPr>
        <w:t>FR2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6804"/>
      </w:tblGrid>
      <w:tr w:rsidR="0019062A" w:rsidRPr="007368F9" w14:paraId="16F91790" w14:textId="77777777" w:rsidTr="00553EBC">
        <w:trPr>
          <w:trHeight w:val="379"/>
          <w:jc w:val="center"/>
        </w:trPr>
        <w:tc>
          <w:tcPr>
            <w:tcW w:w="2263" w:type="dxa"/>
            <w:shd w:val="clear" w:color="auto" w:fill="D9E2F3"/>
            <w:tcMar>
              <w:top w:w="0" w:type="dxa"/>
              <w:left w:w="108" w:type="dxa"/>
              <w:bottom w:w="0" w:type="dxa"/>
              <w:right w:w="108" w:type="dxa"/>
            </w:tcMar>
            <w:vAlign w:val="center"/>
            <w:hideMark/>
          </w:tcPr>
          <w:p w14:paraId="62B9F3E5" w14:textId="77777777" w:rsidR="0019062A" w:rsidRPr="007368F9" w:rsidRDefault="0019062A" w:rsidP="00553EBC">
            <w:pPr>
              <w:jc w:val="center"/>
              <w:rPr>
                <w:b/>
                <w:bCs/>
              </w:rPr>
            </w:pPr>
            <w:r w:rsidRPr="007368F9">
              <w:rPr>
                <w:b/>
                <w:bCs/>
              </w:rPr>
              <w:t>Parameter</w:t>
            </w:r>
          </w:p>
        </w:tc>
        <w:tc>
          <w:tcPr>
            <w:tcW w:w="6804" w:type="dxa"/>
            <w:shd w:val="clear" w:color="auto" w:fill="D9E2F3"/>
            <w:tcMar>
              <w:top w:w="0" w:type="dxa"/>
              <w:left w:w="108" w:type="dxa"/>
              <w:bottom w:w="0" w:type="dxa"/>
              <w:right w:w="108" w:type="dxa"/>
            </w:tcMar>
            <w:vAlign w:val="center"/>
            <w:hideMark/>
          </w:tcPr>
          <w:p w14:paraId="12CE7F5F" w14:textId="77777777" w:rsidR="0019062A" w:rsidRPr="007368F9" w:rsidRDefault="0019062A" w:rsidP="00553EBC">
            <w:pPr>
              <w:jc w:val="center"/>
              <w:rPr>
                <w:b/>
                <w:bCs/>
              </w:rPr>
            </w:pPr>
            <w:r w:rsidRPr="007368F9">
              <w:rPr>
                <w:b/>
                <w:bCs/>
              </w:rPr>
              <w:t>Value</w:t>
            </w:r>
          </w:p>
        </w:tc>
      </w:tr>
      <w:tr w:rsidR="0019062A" w:rsidRPr="007368F9" w14:paraId="42C9AB80" w14:textId="77777777" w:rsidTr="00553EBC">
        <w:trPr>
          <w:trHeight w:val="147"/>
          <w:jc w:val="center"/>
        </w:trPr>
        <w:tc>
          <w:tcPr>
            <w:tcW w:w="2263" w:type="dxa"/>
            <w:tcMar>
              <w:top w:w="0" w:type="dxa"/>
              <w:left w:w="108" w:type="dxa"/>
              <w:bottom w:w="0" w:type="dxa"/>
              <w:right w:w="108" w:type="dxa"/>
            </w:tcMar>
            <w:vAlign w:val="center"/>
          </w:tcPr>
          <w:p w14:paraId="6D099DB1" w14:textId="77777777" w:rsidR="0019062A" w:rsidRPr="007368F9" w:rsidRDefault="0019062A" w:rsidP="00553EBC">
            <w:pPr>
              <w:rPr>
                <w:lang w:eastAsia="ja-JP"/>
              </w:rPr>
            </w:pPr>
            <w:r>
              <w:rPr>
                <w:rFonts w:hint="eastAsia"/>
                <w:lang w:eastAsia="zh-CN"/>
              </w:rPr>
              <w:t>D</w:t>
            </w:r>
            <w:r w:rsidRPr="003C0C53">
              <w:rPr>
                <w:lang w:eastAsia="ja-JP"/>
              </w:rPr>
              <w:t>eployment</w:t>
            </w:r>
          </w:p>
        </w:tc>
        <w:tc>
          <w:tcPr>
            <w:tcW w:w="6804" w:type="dxa"/>
            <w:tcMar>
              <w:top w:w="0" w:type="dxa"/>
              <w:left w:w="108" w:type="dxa"/>
              <w:bottom w:w="0" w:type="dxa"/>
              <w:right w:w="108" w:type="dxa"/>
            </w:tcMar>
            <w:vAlign w:val="center"/>
          </w:tcPr>
          <w:p w14:paraId="24F379DA" w14:textId="77777777" w:rsidR="0019062A" w:rsidRDefault="0019062A" w:rsidP="00553EBC">
            <w:pPr>
              <w:keepNext/>
              <w:spacing w:before="20" w:after="20" w:line="276" w:lineRule="auto"/>
              <w:rPr>
                <w:lang w:eastAsia="zh-CN"/>
              </w:rPr>
            </w:pPr>
            <w:r w:rsidRPr="003C0C53">
              <w:rPr>
                <w:lang w:eastAsia="zh-CN"/>
              </w:rPr>
              <w:t>Indoor hotspot refers to TR 38.913</w:t>
            </w:r>
          </w:p>
          <w:p w14:paraId="2B965F10" w14:textId="77777777" w:rsidR="0019062A" w:rsidRPr="007368F9" w:rsidRDefault="0019062A" w:rsidP="00553EBC">
            <w:pPr>
              <w:keepNext/>
              <w:spacing w:before="20" w:after="20" w:line="276" w:lineRule="auto"/>
              <w:rPr>
                <w:lang w:eastAsia="zh-CN"/>
              </w:rPr>
            </w:pPr>
            <w:r w:rsidRPr="002010C9">
              <w:rPr>
                <w:lang w:eastAsia="zh-CN"/>
              </w:rPr>
              <w:t>Dense urban</w:t>
            </w:r>
            <w:r>
              <w:t xml:space="preserve"> </w:t>
            </w:r>
            <w:r>
              <w:rPr>
                <w:lang w:eastAsia="zh-CN"/>
              </w:rPr>
              <w:t xml:space="preserve">with </w:t>
            </w:r>
            <w:r w:rsidRPr="003C0C53">
              <w:rPr>
                <w:lang w:eastAsia="zh-CN"/>
              </w:rPr>
              <w:t xml:space="preserve">single layer </w:t>
            </w:r>
            <w:r>
              <w:rPr>
                <w:lang w:eastAsia="zh-CN"/>
              </w:rPr>
              <w:t>of</w:t>
            </w:r>
            <w:r w:rsidRPr="003C0C53">
              <w:rPr>
                <w:lang w:eastAsia="zh-CN"/>
              </w:rPr>
              <w:t xml:space="preserve"> Marco layer refers to TR 38.913</w:t>
            </w:r>
          </w:p>
        </w:tc>
      </w:tr>
      <w:tr w:rsidR="0019062A" w:rsidRPr="007368F9" w14:paraId="4465CAD4" w14:textId="77777777" w:rsidTr="00553EBC">
        <w:trPr>
          <w:trHeight w:val="147"/>
          <w:jc w:val="center"/>
        </w:trPr>
        <w:tc>
          <w:tcPr>
            <w:tcW w:w="2263" w:type="dxa"/>
            <w:tcMar>
              <w:top w:w="0" w:type="dxa"/>
              <w:left w:w="108" w:type="dxa"/>
              <w:bottom w:w="0" w:type="dxa"/>
              <w:right w:w="108" w:type="dxa"/>
            </w:tcMar>
            <w:vAlign w:val="center"/>
          </w:tcPr>
          <w:p w14:paraId="4DC51A4D" w14:textId="77777777" w:rsidR="0019062A" w:rsidRDefault="0019062A" w:rsidP="00553EBC">
            <w:pPr>
              <w:rPr>
                <w:lang w:eastAsia="zh-CN"/>
              </w:rPr>
            </w:pPr>
            <w:r w:rsidRPr="002010C9">
              <w:rPr>
                <w:lang w:eastAsia="zh-CN"/>
              </w:rPr>
              <w:t>Channel model</w:t>
            </w:r>
          </w:p>
        </w:tc>
        <w:tc>
          <w:tcPr>
            <w:tcW w:w="6804" w:type="dxa"/>
            <w:tcMar>
              <w:top w:w="0" w:type="dxa"/>
              <w:left w:w="108" w:type="dxa"/>
              <w:bottom w:w="0" w:type="dxa"/>
              <w:right w:w="108" w:type="dxa"/>
            </w:tcMar>
            <w:vAlign w:val="center"/>
          </w:tcPr>
          <w:p w14:paraId="1D8EDCC8"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 xml:space="preserve">: </w:t>
            </w:r>
          </w:p>
          <w:p w14:paraId="0CB8B236" w14:textId="77777777" w:rsidR="0019062A" w:rsidRDefault="0019062A" w:rsidP="0019062A">
            <w:pPr>
              <w:numPr>
                <w:ilvl w:val="0"/>
                <w:numId w:val="18"/>
              </w:numPr>
              <w:rPr>
                <w:lang w:eastAsia="zh-CN"/>
              </w:rPr>
            </w:pPr>
            <w:proofErr w:type="spellStart"/>
            <w:r w:rsidRPr="00847418">
              <w:rPr>
                <w:lang w:eastAsia="zh-CN"/>
              </w:rPr>
              <w:t>InH</w:t>
            </w:r>
            <w:proofErr w:type="spellEnd"/>
            <w:r w:rsidRPr="00847418">
              <w:rPr>
                <w:lang w:eastAsia="zh-CN"/>
              </w:rPr>
              <w:t xml:space="preserve"> refers to TR 38.901</w:t>
            </w:r>
          </w:p>
          <w:p w14:paraId="24997505"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w:t>
            </w:r>
            <w:r w:rsidRPr="002010C9">
              <w:rPr>
                <w:lang w:eastAsia="zh-CN"/>
              </w:rPr>
              <w:t>Dense urban</w:t>
            </w:r>
            <w:r>
              <w:rPr>
                <w:lang w:eastAsia="zh-CN"/>
              </w:rPr>
              <w:t xml:space="preserve">: </w:t>
            </w:r>
          </w:p>
          <w:p w14:paraId="2E2B0B85" w14:textId="77777777" w:rsidR="0019062A" w:rsidRPr="007368F9" w:rsidRDefault="0019062A" w:rsidP="0019062A">
            <w:pPr>
              <w:numPr>
                <w:ilvl w:val="0"/>
                <w:numId w:val="18"/>
              </w:numPr>
              <w:rPr>
                <w:lang w:eastAsia="zh-CN"/>
              </w:rPr>
            </w:pPr>
            <w:r>
              <w:rPr>
                <w:lang w:eastAsia="zh-CN"/>
              </w:rPr>
              <w:t>Uma</w:t>
            </w:r>
            <w:r w:rsidRPr="00847418">
              <w:rPr>
                <w:lang w:eastAsia="zh-CN"/>
              </w:rPr>
              <w:t xml:space="preserve"> refers to TR 38.901</w:t>
            </w:r>
          </w:p>
        </w:tc>
      </w:tr>
      <w:tr w:rsidR="0019062A" w:rsidRPr="007368F9" w14:paraId="7254C2B8" w14:textId="77777777" w:rsidTr="00553EBC">
        <w:trPr>
          <w:trHeight w:val="147"/>
          <w:jc w:val="center"/>
        </w:trPr>
        <w:tc>
          <w:tcPr>
            <w:tcW w:w="2263" w:type="dxa"/>
            <w:tcMar>
              <w:top w:w="0" w:type="dxa"/>
              <w:left w:w="108" w:type="dxa"/>
              <w:bottom w:w="0" w:type="dxa"/>
              <w:right w:w="108" w:type="dxa"/>
            </w:tcMar>
            <w:vAlign w:val="center"/>
          </w:tcPr>
          <w:p w14:paraId="1022F4DF" w14:textId="77777777" w:rsidR="0019062A" w:rsidRDefault="0019062A" w:rsidP="00553EBC">
            <w:pPr>
              <w:rPr>
                <w:lang w:eastAsia="zh-CN"/>
              </w:rPr>
            </w:pPr>
            <w:r>
              <w:rPr>
                <w:lang w:eastAsia="zh-CN"/>
              </w:rPr>
              <w:lastRenderedPageBreak/>
              <w:t>Layout</w:t>
            </w:r>
          </w:p>
        </w:tc>
        <w:tc>
          <w:tcPr>
            <w:tcW w:w="6804" w:type="dxa"/>
            <w:tcMar>
              <w:top w:w="0" w:type="dxa"/>
              <w:left w:w="108" w:type="dxa"/>
              <w:bottom w:w="0" w:type="dxa"/>
              <w:right w:w="108" w:type="dxa"/>
            </w:tcMar>
            <w:vAlign w:val="center"/>
          </w:tcPr>
          <w:p w14:paraId="2818B7ED" w14:textId="77777777" w:rsidR="0019062A" w:rsidRDefault="0019062A" w:rsidP="00553EBC">
            <w:pPr>
              <w:keepNext/>
              <w:spacing w:before="20" w:after="20" w:line="276" w:lineRule="auto"/>
              <w:rPr>
                <w:lang w:eastAsia="zh-CN"/>
              </w:rPr>
            </w:pPr>
            <w:r>
              <w:rPr>
                <w:lang w:eastAsia="zh-CN"/>
              </w:rPr>
              <w:t>For</w:t>
            </w:r>
            <w:r w:rsidRPr="003C0C53">
              <w:rPr>
                <w:lang w:eastAsia="zh-CN"/>
              </w:rPr>
              <w:t xml:space="preserve"> Indoor hotspot</w:t>
            </w:r>
            <w:r>
              <w:rPr>
                <w:lang w:eastAsia="zh-CN"/>
              </w:rPr>
              <w:t>:</w:t>
            </w:r>
          </w:p>
          <w:p w14:paraId="5754B951" w14:textId="77777777" w:rsidR="0019062A" w:rsidRDefault="0019062A" w:rsidP="0019062A">
            <w:pPr>
              <w:numPr>
                <w:ilvl w:val="0"/>
                <w:numId w:val="18"/>
              </w:numPr>
              <w:rPr>
                <w:lang w:eastAsia="zh-CN"/>
              </w:rPr>
            </w:pPr>
            <w:r>
              <w:rPr>
                <w:lang w:eastAsia="zh-CN"/>
              </w:rPr>
              <w:t>120m x 50m</w:t>
            </w:r>
            <w:r>
              <w:rPr>
                <w:rFonts w:hint="eastAsia"/>
                <w:lang w:eastAsia="zh-CN"/>
              </w:rPr>
              <w:t>,</w:t>
            </w:r>
            <w:r>
              <w:rPr>
                <w:lang w:eastAsia="zh-CN"/>
              </w:rPr>
              <w:t xml:space="preserve"> ISD: 20m</w:t>
            </w:r>
            <w:r>
              <w:rPr>
                <w:rFonts w:hint="eastAsia"/>
                <w:lang w:eastAsia="zh-CN"/>
              </w:rPr>
              <w:t>,</w:t>
            </w:r>
            <w:r>
              <w:rPr>
                <w:lang w:eastAsia="zh-CN"/>
              </w:rPr>
              <w:t xml:space="preserve"> TRP numbers: 12</w:t>
            </w:r>
          </w:p>
          <w:p w14:paraId="6856376F"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E998373" w14:textId="77777777" w:rsidR="0019062A" w:rsidRPr="007368F9" w:rsidRDefault="0019062A" w:rsidP="0019062A">
            <w:pPr>
              <w:numPr>
                <w:ilvl w:val="0"/>
                <w:numId w:val="18"/>
              </w:numPr>
              <w:rPr>
                <w:lang w:eastAsia="zh-CN"/>
              </w:rPr>
            </w:pPr>
            <w:r>
              <w:rPr>
                <w:lang w:eastAsia="zh-CN"/>
              </w:rPr>
              <w:t>21cells with wraparound</w:t>
            </w:r>
            <w:r>
              <w:rPr>
                <w:rFonts w:hint="eastAsia"/>
                <w:lang w:eastAsia="zh-CN"/>
              </w:rPr>
              <w:t>,</w:t>
            </w:r>
            <w:r>
              <w:rPr>
                <w:lang w:eastAsia="zh-CN"/>
              </w:rPr>
              <w:t xml:space="preserve"> ISD: 200m</w:t>
            </w:r>
          </w:p>
        </w:tc>
      </w:tr>
      <w:tr w:rsidR="0019062A" w:rsidRPr="007368F9" w14:paraId="33DD5660" w14:textId="77777777" w:rsidTr="00553EBC">
        <w:trPr>
          <w:trHeight w:val="147"/>
          <w:jc w:val="center"/>
        </w:trPr>
        <w:tc>
          <w:tcPr>
            <w:tcW w:w="2263" w:type="dxa"/>
            <w:tcMar>
              <w:top w:w="0" w:type="dxa"/>
              <w:left w:w="108" w:type="dxa"/>
              <w:bottom w:w="0" w:type="dxa"/>
              <w:right w:w="108" w:type="dxa"/>
            </w:tcMar>
            <w:vAlign w:val="center"/>
          </w:tcPr>
          <w:p w14:paraId="38BEF4EC" w14:textId="77777777" w:rsidR="0019062A" w:rsidRDefault="0019062A" w:rsidP="00553EBC">
            <w:pPr>
              <w:rPr>
                <w:lang w:eastAsia="zh-CN"/>
              </w:rPr>
            </w:pPr>
            <w:r w:rsidRPr="002010C9">
              <w:rPr>
                <w:rFonts w:eastAsia="SimSun"/>
              </w:rPr>
              <w:t>Carrier frequency</w:t>
            </w:r>
          </w:p>
        </w:tc>
        <w:tc>
          <w:tcPr>
            <w:tcW w:w="6804" w:type="dxa"/>
            <w:tcMar>
              <w:top w:w="0" w:type="dxa"/>
              <w:left w:w="108" w:type="dxa"/>
              <w:bottom w:w="0" w:type="dxa"/>
              <w:right w:w="108" w:type="dxa"/>
            </w:tcMar>
            <w:vAlign w:val="center"/>
          </w:tcPr>
          <w:p w14:paraId="10C6C0C1" w14:textId="77777777" w:rsidR="0019062A" w:rsidRPr="007368F9" w:rsidRDefault="0019062A" w:rsidP="00553EBC">
            <w:pPr>
              <w:keepNext/>
              <w:spacing w:before="20" w:after="20" w:line="276" w:lineRule="auto"/>
              <w:rPr>
                <w:lang w:eastAsia="zh-CN"/>
              </w:rPr>
            </w:pPr>
            <w:r>
              <w:rPr>
                <w:lang w:eastAsia="zh-CN"/>
              </w:rPr>
              <w:t>30GHz</w:t>
            </w:r>
          </w:p>
        </w:tc>
      </w:tr>
      <w:tr w:rsidR="0019062A" w:rsidRPr="007368F9" w14:paraId="13F8889D" w14:textId="77777777" w:rsidTr="00553EBC">
        <w:trPr>
          <w:trHeight w:val="147"/>
          <w:jc w:val="center"/>
        </w:trPr>
        <w:tc>
          <w:tcPr>
            <w:tcW w:w="2263" w:type="dxa"/>
            <w:tcMar>
              <w:top w:w="0" w:type="dxa"/>
              <w:left w:w="108" w:type="dxa"/>
              <w:bottom w:w="0" w:type="dxa"/>
              <w:right w:w="108" w:type="dxa"/>
            </w:tcMar>
            <w:vAlign w:val="center"/>
          </w:tcPr>
          <w:p w14:paraId="4D47656F" w14:textId="77777777" w:rsidR="0019062A" w:rsidRDefault="0019062A" w:rsidP="00553EBC">
            <w:pPr>
              <w:rPr>
                <w:lang w:eastAsia="zh-CN"/>
              </w:rPr>
            </w:pPr>
            <w:r w:rsidRPr="002010C9">
              <w:rPr>
                <w:rFonts w:eastAsia="SimSun"/>
              </w:rPr>
              <w:t>Subcarrier spacing</w:t>
            </w:r>
          </w:p>
        </w:tc>
        <w:tc>
          <w:tcPr>
            <w:tcW w:w="6804" w:type="dxa"/>
            <w:tcMar>
              <w:top w:w="0" w:type="dxa"/>
              <w:left w:w="108" w:type="dxa"/>
              <w:bottom w:w="0" w:type="dxa"/>
              <w:right w:w="108" w:type="dxa"/>
            </w:tcMar>
            <w:vAlign w:val="center"/>
          </w:tcPr>
          <w:p w14:paraId="470B34E1" w14:textId="77777777" w:rsidR="0019062A" w:rsidRPr="007368F9" w:rsidRDefault="0019062A" w:rsidP="00553EBC">
            <w:pPr>
              <w:keepNext/>
              <w:spacing w:before="20" w:after="20" w:line="276" w:lineRule="auto"/>
              <w:rPr>
                <w:lang w:eastAsia="zh-CN"/>
              </w:rPr>
            </w:pPr>
            <w:r>
              <w:rPr>
                <w:lang w:eastAsia="zh-CN"/>
              </w:rPr>
              <w:t>120KHz</w:t>
            </w:r>
          </w:p>
        </w:tc>
      </w:tr>
      <w:tr w:rsidR="0019062A" w:rsidRPr="007368F9" w14:paraId="24CDA113" w14:textId="77777777" w:rsidTr="00553EBC">
        <w:trPr>
          <w:trHeight w:val="147"/>
          <w:jc w:val="center"/>
        </w:trPr>
        <w:tc>
          <w:tcPr>
            <w:tcW w:w="2263" w:type="dxa"/>
            <w:tcMar>
              <w:top w:w="0" w:type="dxa"/>
              <w:left w:w="108" w:type="dxa"/>
              <w:bottom w:w="0" w:type="dxa"/>
              <w:right w:w="108" w:type="dxa"/>
            </w:tcMar>
            <w:vAlign w:val="center"/>
          </w:tcPr>
          <w:p w14:paraId="409D9F97" w14:textId="77777777" w:rsidR="0019062A" w:rsidRPr="00154F93" w:rsidRDefault="0019062A" w:rsidP="00553EBC">
            <w:pPr>
              <w:rPr>
                <w:highlight w:val="yellow"/>
                <w:lang w:eastAsia="zh-CN"/>
              </w:rPr>
            </w:pPr>
            <w:r w:rsidRPr="00916674">
              <w:t>System bandwidth</w:t>
            </w:r>
          </w:p>
        </w:tc>
        <w:tc>
          <w:tcPr>
            <w:tcW w:w="6804" w:type="dxa"/>
            <w:tcMar>
              <w:top w:w="0" w:type="dxa"/>
              <w:left w:w="108" w:type="dxa"/>
              <w:bottom w:w="0" w:type="dxa"/>
              <w:right w:w="108" w:type="dxa"/>
            </w:tcMar>
            <w:vAlign w:val="center"/>
          </w:tcPr>
          <w:p w14:paraId="7A00324D" w14:textId="77777777" w:rsidR="0019062A" w:rsidRDefault="0019062A" w:rsidP="00553EBC">
            <w:pPr>
              <w:keepNext/>
              <w:spacing w:before="20" w:after="20" w:line="276" w:lineRule="auto"/>
              <w:rPr>
                <w:lang w:eastAsia="zh-CN"/>
              </w:rPr>
            </w:pPr>
            <w:r>
              <w:rPr>
                <w:lang w:eastAsia="zh-CN"/>
              </w:rPr>
              <w:t>Option 1: 100 MHz</w:t>
            </w:r>
          </w:p>
          <w:p w14:paraId="7496BAFE" w14:textId="77777777" w:rsidR="0019062A" w:rsidRDefault="0019062A" w:rsidP="00553EBC">
            <w:pPr>
              <w:keepNext/>
              <w:spacing w:before="20" w:after="20" w:line="276" w:lineRule="auto"/>
              <w:rPr>
                <w:lang w:eastAsia="zh-CN"/>
              </w:rPr>
            </w:pPr>
            <w:r>
              <w:rPr>
                <w:lang w:eastAsia="zh-CN"/>
              </w:rPr>
              <w:t>Option 2: 400 MHz</w:t>
            </w:r>
          </w:p>
          <w:p w14:paraId="55908866" w14:textId="77777777" w:rsidR="0019062A" w:rsidRPr="00340C70" w:rsidRDefault="0019062A" w:rsidP="00553EBC">
            <w:pPr>
              <w:rPr>
                <w:rFonts w:eastAsia="Calibri"/>
                <w:color w:val="000000"/>
              </w:rPr>
            </w:pPr>
            <w:r w:rsidRPr="00C47B17">
              <w:rPr>
                <w:color w:val="000000"/>
              </w:rPr>
              <w:t>Companies should report the CA setting if CA is adopted.</w:t>
            </w:r>
          </w:p>
        </w:tc>
      </w:tr>
      <w:tr w:rsidR="0019062A" w:rsidRPr="007368F9" w14:paraId="5020BBBF" w14:textId="77777777" w:rsidTr="00553EBC">
        <w:trPr>
          <w:trHeight w:val="147"/>
          <w:jc w:val="center"/>
        </w:trPr>
        <w:tc>
          <w:tcPr>
            <w:tcW w:w="2263" w:type="dxa"/>
            <w:tcMar>
              <w:top w:w="0" w:type="dxa"/>
              <w:left w:w="108" w:type="dxa"/>
              <w:bottom w:w="0" w:type="dxa"/>
              <w:right w:w="108" w:type="dxa"/>
            </w:tcMar>
            <w:vAlign w:val="center"/>
          </w:tcPr>
          <w:p w14:paraId="7FA91E94" w14:textId="77777777" w:rsidR="0019062A" w:rsidRDefault="0019062A" w:rsidP="00553EBC">
            <w:pPr>
              <w:rPr>
                <w:lang w:eastAsia="zh-CN"/>
              </w:rPr>
            </w:pPr>
            <w:r w:rsidRPr="002010C9">
              <w:t>TDD configuration</w:t>
            </w:r>
          </w:p>
        </w:tc>
        <w:tc>
          <w:tcPr>
            <w:tcW w:w="6804" w:type="dxa"/>
            <w:tcMar>
              <w:top w:w="0" w:type="dxa"/>
              <w:left w:w="108" w:type="dxa"/>
              <w:bottom w:w="0" w:type="dxa"/>
              <w:right w:w="108" w:type="dxa"/>
            </w:tcMar>
            <w:vAlign w:val="center"/>
          </w:tcPr>
          <w:p w14:paraId="16071B50" w14:textId="77777777" w:rsidR="0019062A" w:rsidRPr="00865505" w:rsidRDefault="0019062A" w:rsidP="00553EBC">
            <w:pPr>
              <w:rPr>
                <w:lang w:eastAsia="zh-CN"/>
              </w:rPr>
            </w:pPr>
            <w:r w:rsidRPr="00D84605">
              <w:t>Option 1</w:t>
            </w:r>
            <w:r w:rsidRPr="00865505">
              <w:rPr>
                <w:lang w:eastAsia="zh-CN"/>
              </w:rPr>
              <w:t xml:space="preserve">: DDDSU (S: </w:t>
            </w:r>
            <w:r w:rsidRPr="00D84605">
              <w:t>10D:2F:2U</w:t>
            </w:r>
            <w:r w:rsidRPr="00865505">
              <w:rPr>
                <w:lang w:eastAsia="zh-CN"/>
              </w:rPr>
              <w:t>)</w:t>
            </w:r>
          </w:p>
          <w:p w14:paraId="29AF962B" w14:textId="77777777" w:rsidR="0019062A" w:rsidRPr="00916674" w:rsidRDefault="0019062A" w:rsidP="00553EBC">
            <w:pPr>
              <w:keepNext/>
              <w:spacing w:before="20" w:after="20" w:line="276" w:lineRule="auto"/>
            </w:pPr>
            <w:r w:rsidRPr="00D84605">
              <w:t>Option 2</w:t>
            </w:r>
            <w:r w:rsidRPr="00865505">
              <w:rPr>
                <w:lang w:eastAsia="zh-CN"/>
              </w:rPr>
              <w:t>: DDDUU (</w:t>
            </w:r>
            <w:r>
              <w:rPr>
                <w:lang w:eastAsia="zh-CN"/>
              </w:rPr>
              <w:t>The end of t</w:t>
            </w:r>
            <w:r w:rsidRPr="00865505">
              <w:rPr>
                <w:lang w:eastAsia="zh-CN"/>
              </w:rPr>
              <w:t>hird ‘D’:</w:t>
            </w:r>
            <w:r>
              <w:rPr>
                <w:lang w:eastAsia="zh-CN"/>
              </w:rPr>
              <w:t xml:space="preserve"> </w:t>
            </w:r>
            <w:r w:rsidRPr="00865505">
              <w:rPr>
                <w:lang w:eastAsia="zh-CN"/>
              </w:rPr>
              <w:t>[2]-symbol gap)</w:t>
            </w:r>
          </w:p>
        </w:tc>
      </w:tr>
      <w:tr w:rsidR="0019062A" w:rsidRPr="007368F9" w14:paraId="039A6108" w14:textId="77777777" w:rsidTr="00553EBC">
        <w:trPr>
          <w:trHeight w:val="147"/>
          <w:jc w:val="center"/>
        </w:trPr>
        <w:tc>
          <w:tcPr>
            <w:tcW w:w="2263" w:type="dxa"/>
            <w:tcMar>
              <w:top w:w="0" w:type="dxa"/>
              <w:left w:w="108" w:type="dxa"/>
              <w:bottom w:w="0" w:type="dxa"/>
              <w:right w:w="108" w:type="dxa"/>
            </w:tcMar>
            <w:vAlign w:val="center"/>
          </w:tcPr>
          <w:p w14:paraId="12CF7D35" w14:textId="77777777" w:rsidR="0019062A" w:rsidRDefault="0019062A" w:rsidP="00553EBC">
            <w:pPr>
              <w:rPr>
                <w:lang w:eastAsia="zh-CN"/>
              </w:rPr>
            </w:pPr>
            <w:r w:rsidRPr="002010C9">
              <w:rPr>
                <w:rFonts w:eastAsia="SimSun"/>
              </w:rPr>
              <w:t xml:space="preserve">BS </w:t>
            </w:r>
            <w:proofErr w:type="spellStart"/>
            <w:r w:rsidRPr="002010C9">
              <w:rPr>
                <w:rFonts w:eastAsia="SimSun"/>
              </w:rPr>
              <w:t>Tx</w:t>
            </w:r>
            <w:proofErr w:type="spellEnd"/>
            <w:r w:rsidRPr="002010C9">
              <w:rPr>
                <w:rFonts w:eastAsia="SimSun"/>
              </w:rPr>
              <w:t xml:space="preserve"> power</w:t>
            </w:r>
          </w:p>
        </w:tc>
        <w:tc>
          <w:tcPr>
            <w:tcW w:w="6804" w:type="dxa"/>
            <w:tcMar>
              <w:top w:w="0" w:type="dxa"/>
              <w:left w:w="108" w:type="dxa"/>
              <w:bottom w:w="0" w:type="dxa"/>
              <w:right w:w="108" w:type="dxa"/>
            </w:tcMar>
            <w:vAlign w:val="center"/>
          </w:tcPr>
          <w:p w14:paraId="3D032688"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3CEA05CD" w14:textId="77777777" w:rsidR="0019062A" w:rsidRDefault="0019062A" w:rsidP="0019062A">
            <w:pPr>
              <w:numPr>
                <w:ilvl w:val="0"/>
                <w:numId w:val="18"/>
              </w:numPr>
              <w:rPr>
                <w:lang w:eastAsia="zh-CN"/>
              </w:rPr>
            </w:pPr>
            <w:r w:rsidRPr="005474FB">
              <w:t xml:space="preserve">23 </w:t>
            </w:r>
            <w:proofErr w:type="spellStart"/>
            <w:r w:rsidRPr="005474FB">
              <w:rPr>
                <w:lang w:eastAsia="zh-CN"/>
              </w:rPr>
              <w:t>dBm</w:t>
            </w:r>
            <w:proofErr w:type="spellEnd"/>
            <w:r w:rsidRPr="005474FB">
              <w:t xml:space="preserve"> per 80 </w:t>
            </w:r>
            <w:proofErr w:type="spellStart"/>
            <w:r w:rsidRPr="005474FB">
              <w:t>MHz.</w:t>
            </w:r>
            <w:proofErr w:type="spellEnd"/>
            <w:r w:rsidRPr="005474FB">
              <w:t xml:space="preserve"> EIRP should not exceed 58 </w:t>
            </w:r>
            <w:proofErr w:type="spellStart"/>
            <w:r w:rsidRPr="005474FB">
              <w:t>dBm</w:t>
            </w:r>
            <w:proofErr w:type="spellEnd"/>
          </w:p>
          <w:p w14:paraId="78ED4D81"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2C34B5E" w14:textId="77777777" w:rsidR="0019062A" w:rsidRDefault="0019062A" w:rsidP="0019062A">
            <w:pPr>
              <w:numPr>
                <w:ilvl w:val="0"/>
                <w:numId w:val="18"/>
              </w:numPr>
              <w:rPr>
                <w:lang w:eastAsia="zh-CN"/>
              </w:rPr>
            </w:pPr>
            <w:r w:rsidRPr="005474FB">
              <w:t xml:space="preserve">40 </w:t>
            </w:r>
            <w:proofErr w:type="spellStart"/>
            <w:r w:rsidRPr="005474FB">
              <w:rPr>
                <w:lang w:eastAsia="zh-CN"/>
              </w:rPr>
              <w:t>dBm</w:t>
            </w:r>
            <w:proofErr w:type="spellEnd"/>
            <w:r w:rsidRPr="005474FB">
              <w:t xml:space="preserve"> per 80 </w:t>
            </w:r>
            <w:proofErr w:type="spellStart"/>
            <w:r w:rsidRPr="005474FB">
              <w:t>MHz.</w:t>
            </w:r>
            <w:proofErr w:type="spellEnd"/>
            <w:r w:rsidRPr="005474FB">
              <w:t xml:space="preserve"> EIRP should not exceed 73 </w:t>
            </w:r>
            <w:proofErr w:type="spellStart"/>
            <w:r w:rsidRPr="005474FB">
              <w:t>dBm</w:t>
            </w:r>
            <w:proofErr w:type="spellEnd"/>
          </w:p>
          <w:p w14:paraId="592F3894" w14:textId="77777777" w:rsidR="0019062A" w:rsidRPr="007368F9" w:rsidRDefault="0019062A" w:rsidP="00553EBC">
            <w:pPr>
              <w:keepNext/>
              <w:spacing w:before="20" w:after="20" w:line="276" w:lineRule="auto"/>
              <w:rPr>
                <w:lang w:eastAsia="zh-CN"/>
              </w:rPr>
            </w:pPr>
            <w:r w:rsidRPr="006F4143">
              <w:rPr>
                <w:lang w:eastAsia="zh-CN"/>
              </w:rPr>
              <w:t xml:space="preserve">For system BW larger than above, </w:t>
            </w:r>
            <w:proofErr w:type="spellStart"/>
            <w:r w:rsidRPr="006F4143">
              <w:rPr>
                <w:lang w:eastAsia="zh-CN"/>
              </w:rPr>
              <w:t>Tx</w:t>
            </w:r>
            <w:proofErr w:type="spellEnd"/>
            <w:r w:rsidRPr="006F4143">
              <w:rPr>
                <w:lang w:eastAsia="zh-CN"/>
              </w:rPr>
              <w:t xml:space="preserve"> power scales up accordingly.</w:t>
            </w:r>
          </w:p>
        </w:tc>
      </w:tr>
      <w:tr w:rsidR="0019062A" w:rsidRPr="007368F9" w14:paraId="524D257B" w14:textId="77777777" w:rsidTr="00553EBC">
        <w:trPr>
          <w:trHeight w:val="147"/>
          <w:jc w:val="center"/>
        </w:trPr>
        <w:tc>
          <w:tcPr>
            <w:tcW w:w="2263" w:type="dxa"/>
            <w:tcMar>
              <w:top w:w="0" w:type="dxa"/>
              <w:left w:w="108" w:type="dxa"/>
              <w:bottom w:w="0" w:type="dxa"/>
              <w:right w:w="108" w:type="dxa"/>
            </w:tcMar>
            <w:vAlign w:val="center"/>
          </w:tcPr>
          <w:p w14:paraId="54892C86" w14:textId="77777777" w:rsidR="0019062A" w:rsidRDefault="0019062A" w:rsidP="00553EBC">
            <w:pPr>
              <w:rPr>
                <w:lang w:eastAsia="zh-CN"/>
              </w:rPr>
            </w:pPr>
            <w:r w:rsidRPr="002010C9">
              <w:t>UE</w:t>
            </w:r>
            <w:r w:rsidRPr="00E93147">
              <w:rPr>
                <w:rStyle w:val="xapple-converted-space"/>
              </w:rPr>
              <w:t xml:space="preserve"> max </w:t>
            </w:r>
            <w:proofErr w:type="spellStart"/>
            <w:r w:rsidRPr="002010C9">
              <w:t>Tx</w:t>
            </w:r>
            <w:proofErr w:type="spellEnd"/>
            <w:r w:rsidRPr="002010C9">
              <w:t xml:space="preserve"> power</w:t>
            </w:r>
          </w:p>
        </w:tc>
        <w:tc>
          <w:tcPr>
            <w:tcW w:w="6804" w:type="dxa"/>
            <w:tcMar>
              <w:top w:w="0" w:type="dxa"/>
              <w:left w:w="108" w:type="dxa"/>
              <w:bottom w:w="0" w:type="dxa"/>
              <w:right w:w="108" w:type="dxa"/>
            </w:tcMar>
            <w:vAlign w:val="center"/>
          </w:tcPr>
          <w:p w14:paraId="2D7DE87F" w14:textId="77777777" w:rsidR="0019062A" w:rsidRPr="007368F9" w:rsidRDefault="0019062A" w:rsidP="00553EBC">
            <w:pPr>
              <w:keepNext/>
              <w:spacing w:before="20" w:after="20" w:line="276" w:lineRule="auto"/>
              <w:rPr>
                <w:lang w:eastAsia="zh-CN"/>
              </w:rPr>
            </w:pPr>
            <w:r w:rsidRPr="005474FB">
              <w:rPr>
                <w:lang w:eastAsia="zh-CN"/>
              </w:rPr>
              <w:t xml:space="preserve">23 </w:t>
            </w:r>
            <w:proofErr w:type="spellStart"/>
            <w:r w:rsidRPr="005474FB">
              <w:rPr>
                <w:lang w:eastAsia="zh-CN"/>
              </w:rPr>
              <w:t>dBm</w:t>
            </w:r>
            <w:proofErr w:type="spellEnd"/>
            <w:r w:rsidRPr="005474FB">
              <w:rPr>
                <w:lang w:eastAsia="zh-CN"/>
              </w:rPr>
              <w:t xml:space="preserve">, maximum EIRP 43 </w:t>
            </w:r>
            <w:proofErr w:type="spellStart"/>
            <w:r w:rsidRPr="005474FB">
              <w:rPr>
                <w:lang w:eastAsia="zh-CN"/>
              </w:rPr>
              <w:t>dBm</w:t>
            </w:r>
            <w:proofErr w:type="spellEnd"/>
            <w:r>
              <w:rPr>
                <w:lang w:eastAsia="zh-CN"/>
              </w:rPr>
              <w:t xml:space="preserve">, </w:t>
            </w:r>
          </w:p>
        </w:tc>
      </w:tr>
      <w:tr w:rsidR="0019062A" w:rsidRPr="007368F9" w14:paraId="2ACDEB94" w14:textId="77777777" w:rsidTr="00553EBC">
        <w:trPr>
          <w:trHeight w:val="147"/>
          <w:jc w:val="center"/>
        </w:trPr>
        <w:tc>
          <w:tcPr>
            <w:tcW w:w="2263" w:type="dxa"/>
            <w:tcMar>
              <w:top w:w="0" w:type="dxa"/>
              <w:left w:w="108" w:type="dxa"/>
              <w:bottom w:w="0" w:type="dxa"/>
              <w:right w:w="108" w:type="dxa"/>
            </w:tcMar>
            <w:vAlign w:val="center"/>
          </w:tcPr>
          <w:p w14:paraId="74A3B540" w14:textId="77777777" w:rsidR="0019062A" w:rsidRDefault="0019062A" w:rsidP="00553EBC">
            <w:pPr>
              <w:rPr>
                <w:lang w:eastAsia="zh-CN"/>
              </w:rPr>
            </w:pPr>
            <w:r w:rsidRPr="002010C9">
              <w:t>BS antenna parameters</w:t>
            </w:r>
          </w:p>
        </w:tc>
        <w:tc>
          <w:tcPr>
            <w:tcW w:w="6804" w:type="dxa"/>
            <w:tcMar>
              <w:top w:w="0" w:type="dxa"/>
              <w:left w:w="108" w:type="dxa"/>
              <w:bottom w:w="0" w:type="dxa"/>
              <w:right w:w="108" w:type="dxa"/>
            </w:tcMar>
            <w:vAlign w:val="center"/>
          </w:tcPr>
          <w:p w14:paraId="476D42B9"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lang w:eastAsia="zh-CN"/>
              </w:rPr>
              <w:t>InH</w:t>
            </w:r>
            <w:proofErr w:type="spellEnd"/>
            <w:r w:rsidRPr="00EA57DD">
              <w:rPr>
                <w:lang w:eastAsia="zh-CN"/>
              </w:rPr>
              <w:t xml:space="preserve"> scenario</w:t>
            </w:r>
            <w:r>
              <w:rPr>
                <w:lang w:eastAsia="zh-CN"/>
              </w:rPr>
              <w:t>:</w:t>
            </w:r>
          </w:p>
          <w:p w14:paraId="45A59164" w14:textId="77777777" w:rsidR="0019062A" w:rsidRPr="002010C9" w:rsidRDefault="0019062A" w:rsidP="0019062A">
            <w:pPr>
              <w:numPr>
                <w:ilvl w:val="0"/>
                <w:numId w:val="18"/>
              </w:numPr>
              <w:rPr>
                <w:lang w:eastAsia="zh-CN"/>
              </w:rPr>
            </w:pPr>
            <w:r w:rsidRPr="002010C9">
              <w:rPr>
                <w:lang w:eastAsia="zh-CN"/>
              </w:rPr>
              <w:t xml:space="preserve">2 </w:t>
            </w:r>
            <w:proofErr w:type="spellStart"/>
            <w:r w:rsidRPr="002010C9">
              <w:rPr>
                <w:lang w:eastAsia="zh-CN"/>
              </w:rPr>
              <w:t>TxRU</w:t>
            </w:r>
            <w:proofErr w:type="spellEnd"/>
            <w:r w:rsidRPr="002010C9">
              <w:rPr>
                <w:lang w:eastAsia="zh-CN"/>
              </w:rPr>
              <w:t xml:space="preserve">, (M, N, P, Mg, Ng; </w:t>
            </w:r>
            <w:proofErr w:type="spellStart"/>
            <w:r w:rsidRPr="002010C9">
              <w:rPr>
                <w:lang w:eastAsia="zh-CN"/>
              </w:rPr>
              <w:t>Mp</w:t>
            </w:r>
            <w:proofErr w:type="spellEnd"/>
            <w:r w:rsidRPr="002010C9">
              <w:rPr>
                <w:lang w:eastAsia="zh-CN"/>
              </w:rPr>
              <w:t>, Np) = (16, 8, 2,1,1;1,1)</w:t>
            </w:r>
          </w:p>
          <w:p w14:paraId="7BC78F87" w14:textId="77777777" w:rsidR="0019062A" w:rsidRPr="002010C9" w:rsidRDefault="0019062A" w:rsidP="0019062A">
            <w:pPr>
              <w:numPr>
                <w:ilvl w:val="0"/>
                <w:numId w:val="18"/>
              </w:numPr>
              <w:rPr>
                <w:lang w:eastAsia="zh-CN"/>
              </w:rPr>
            </w:pPr>
            <w:r w:rsidRPr="002010C9">
              <w:rPr>
                <w:lang w:eastAsia="zh-CN"/>
              </w:rPr>
              <w:t>(</w:t>
            </w:r>
            <w:proofErr w:type="spellStart"/>
            <w:r w:rsidRPr="002010C9">
              <w:rPr>
                <w:lang w:eastAsia="zh-CN"/>
              </w:rPr>
              <w:t>dH</w:t>
            </w:r>
            <w:proofErr w:type="spellEnd"/>
            <w:r w:rsidRPr="002010C9">
              <w:rPr>
                <w:lang w:eastAsia="zh-CN"/>
              </w:rPr>
              <w:t xml:space="preserve">, </w:t>
            </w:r>
            <w:proofErr w:type="spellStart"/>
            <w:r w:rsidRPr="002010C9">
              <w:rPr>
                <w:lang w:eastAsia="zh-CN"/>
              </w:rPr>
              <w:t>dV</w:t>
            </w:r>
            <w:proofErr w:type="spellEnd"/>
            <w:r w:rsidRPr="002010C9">
              <w:rPr>
                <w:lang w:eastAsia="zh-CN"/>
              </w:rPr>
              <w:t>) = (0.5λ, 0.5λ)</w:t>
            </w:r>
          </w:p>
          <w:p w14:paraId="31DA24F5" w14:textId="77777777" w:rsidR="0019062A" w:rsidRDefault="0019062A" w:rsidP="00553EBC">
            <w:pPr>
              <w:keepNext/>
              <w:spacing w:before="20" w:after="20" w:line="276" w:lineRule="auto"/>
              <w:rPr>
                <w:lang w:eastAsia="zh-CN"/>
              </w:rPr>
            </w:pPr>
            <w:r>
              <w:rPr>
                <w:rFonts w:hint="eastAsia"/>
                <w:lang w:eastAsia="zh-CN"/>
              </w:rPr>
              <w:t>F</w:t>
            </w:r>
            <w:r>
              <w:rPr>
                <w:lang w:eastAsia="zh-CN"/>
              </w:rPr>
              <w:t xml:space="preserve">or </w:t>
            </w:r>
            <w:r w:rsidRPr="002010C9">
              <w:rPr>
                <w:lang w:eastAsia="zh-CN"/>
              </w:rPr>
              <w:t>Dense urban</w:t>
            </w:r>
            <w:r w:rsidRPr="00EA57DD">
              <w:rPr>
                <w:lang w:eastAsia="zh-CN"/>
              </w:rPr>
              <w:t xml:space="preserve"> scenario</w:t>
            </w:r>
            <w:r>
              <w:rPr>
                <w:lang w:eastAsia="zh-CN"/>
              </w:rPr>
              <w:t>:</w:t>
            </w:r>
          </w:p>
          <w:p w14:paraId="18C888AC" w14:textId="77777777" w:rsidR="0019062A" w:rsidRDefault="0019062A" w:rsidP="0019062A">
            <w:pPr>
              <w:numPr>
                <w:ilvl w:val="0"/>
                <w:numId w:val="20"/>
              </w:numPr>
              <w:rPr>
                <w:lang w:eastAsia="zh-CN"/>
              </w:rPr>
            </w:pPr>
            <w:r w:rsidRPr="002010C9">
              <w:rPr>
                <w:lang w:eastAsia="zh-CN"/>
              </w:rPr>
              <w:t xml:space="preserve">2 </w:t>
            </w:r>
            <w:proofErr w:type="spellStart"/>
            <w:r w:rsidRPr="002010C9">
              <w:rPr>
                <w:lang w:eastAsia="zh-CN"/>
              </w:rPr>
              <w:t>TxRU</w:t>
            </w:r>
            <w:proofErr w:type="spellEnd"/>
            <w:r w:rsidRPr="002010C9">
              <w:rPr>
                <w:lang w:eastAsia="zh-CN"/>
              </w:rPr>
              <w:t xml:space="preserve">, (M, N, P, Mg, Ng; </w:t>
            </w:r>
            <w:proofErr w:type="spellStart"/>
            <w:r w:rsidRPr="002010C9">
              <w:rPr>
                <w:lang w:eastAsia="zh-CN"/>
              </w:rPr>
              <w:t>Mp</w:t>
            </w:r>
            <w:proofErr w:type="spellEnd"/>
            <w:r w:rsidRPr="002010C9">
              <w:rPr>
                <w:lang w:eastAsia="zh-CN"/>
              </w:rPr>
              <w:t>, Np) = (4,8,2,2,2;1,1)</w:t>
            </w:r>
          </w:p>
          <w:p w14:paraId="602FF4C4" w14:textId="77777777" w:rsidR="0019062A" w:rsidRPr="007368F9" w:rsidRDefault="0019062A" w:rsidP="0019062A">
            <w:pPr>
              <w:numPr>
                <w:ilvl w:val="0"/>
                <w:numId w:val="20"/>
              </w:numPr>
              <w:rPr>
                <w:lang w:eastAsia="zh-CN"/>
              </w:rPr>
            </w:pPr>
            <w:r w:rsidRPr="005474FB">
              <w:t>(</w:t>
            </w:r>
            <w:proofErr w:type="spellStart"/>
            <w:r w:rsidRPr="005474FB">
              <w:t>dH</w:t>
            </w:r>
            <w:proofErr w:type="spellEnd"/>
            <w:r w:rsidRPr="005474FB">
              <w:t xml:space="preserve">, </w:t>
            </w:r>
            <w:proofErr w:type="spellStart"/>
            <w:r w:rsidRPr="005474FB">
              <w:t>dV</w:t>
            </w:r>
            <w:proofErr w:type="spellEnd"/>
            <w:r w:rsidRPr="005474FB">
              <w:t>) = (0.5λ, 0.5λ)</w:t>
            </w:r>
          </w:p>
        </w:tc>
      </w:tr>
      <w:tr w:rsidR="0019062A" w:rsidRPr="007368F9" w14:paraId="37317F05" w14:textId="77777777" w:rsidTr="00553EBC">
        <w:trPr>
          <w:trHeight w:val="147"/>
          <w:jc w:val="center"/>
        </w:trPr>
        <w:tc>
          <w:tcPr>
            <w:tcW w:w="2263" w:type="dxa"/>
            <w:tcMar>
              <w:top w:w="0" w:type="dxa"/>
              <w:left w:w="108" w:type="dxa"/>
              <w:bottom w:w="0" w:type="dxa"/>
              <w:right w:w="108" w:type="dxa"/>
            </w:tcMar>
            <w:vAlign w:val="center"/>
          </w:tcPr>
          <w:p w14:paraId="38D36794" w14:textId="77777777" w:rsidR="0019062A" w:rsidRDefault="0019062A" w:rsidP="00553EBC">
            <w:pPr>
              <w:rPr>
                <w:lang w:eastAsia="zh-CN"/>
              </w:rPr>
            </w:pPr>
            <w:r w:rsidRPr="002010C9">
              <w:t>UE antenna parameters</w:t>
            </w:r>
          </w:p>
        </w:tc>
        <w:tc>
          <w:tcPr>
            <w:tcW w:w="6804" w:type="dxa"/>
            <w:tcMar>
              <w:top w:w="0" w:type="dxa"/>
              <w:left w:w="108" w:type="dxa"/>
              <w:bottom w:w="0" w:type="dxa"/>
              <w:right w:w="108" w:type="dxa"/>
            </w:tcMar>
            <w:vAlign w:val="center"/>
          </w:tcPr>
          <w:p w14:paraId="2139784D" w14:textId="77777777" w:rsidR="0019062A" w:rsidRPr="002010C9" w:rsidRDefault="0019062A" w:rsidP="00553EBC">
            <w:pPr>
              <w:rPr>
                <w:lang w:eastAsia="zh-CN"/>
              </w:rPr>
            </w:pPr>
            <w:r w:rsidRPr="002010C9">
              <w:rPr>
                <w:lang w:eastAsia="zh-CN"/>
              </w:rPr>
              <w:t xml:space="preserve">Option 1 (Follow Rel-17 evaluation methodology for </w:t>
            </w:r>
            <w:proofErr w:type="spellStart"/>
            <w:r w:rsidRPr="002010C9">
              <w:rPr>
                <w:lang w:eastAsia="zh-CN"/>
              </w:rPr>
              <w:t>FeMIMO</w:t>
            </w:r>
            <w:proofErr w:type="spellEnd"/>
            <w:r w:rsidRPr="002010C9">
              <w:rPr>
                <w:lang w:eastAsia="zh-CN"/>
              </w:rPr>
              <w:t xml:space="preserve"> in R1-2007151)</w:t>
            </w:r>
          </w:p>
          <w:p w14:paraId="34C8EC27" w14:textId="77777777" w:rsidR="0019062A" w:rsidRPr="002010C9" w:rsidRDefault="0019062A" w:rsidP="0019062A">
            <w:pPr>
              <w:numPr>
                <w:ilvl w:val="0"/>
                <w:numId w:val="21"/>
              </w:numPr>
              <w:rPr>
                <w:lang w:eastAsia="zh-CN"/>
              </w:rPr>
            </w:pPr>
            <w:r w:rsidRPr="002010C9">
              <w:rPr>
                <w:lang w:eastAsia="zh-CN"/>
              </w:rPr>
              <w:t>(M, N, P)</w:t>
            </w:r>
            <w:r>
              <w:rPr>
                <w:lang w:eastAsia="zh-CN"/>
              </w:rPr>
              <w:t xml:space="preserve"> </w:t>
            </w:r>
            <w:r w:rsidRPr="002010C9">
              <w:rPr>
                <w:lang w:eastAsia="zh-CN"/>
              </w:rPr>
              <w:t>=</w:t>
            </w:r>
            <w:r>
              <w:rPr>
                <w:lang w:eastAsia="zh-CN"/>
              </w:rPr>
              <w:t xml:space="preserve"> </w:t>
            </w:r>
            <w:r w:rsidRPr="002010C9">
              <w:rPr>
                <w:lang w:eastAsia="zh-CN"/>
              </w:rPr>
              <w:t>(1, 4, 2), 3 panels (left, right, top)</w:t>
            </w:r>
          </w:p>
          <w:p w14:paraId="1B186744" w14:textId="77777777" w:rsidR="0019062A" w:rsidRPr="002010C9" w:rsidRDefault="0019062A" w:rsidP="0019062A">
            <w:pPr>
              <w:numPr>
                <w:ilvl w:val="0"/>
                <w:numId w:val="21"/>
              </w:numPr>
              <w:rPr>
                <w:lang w:eastAsia="zh-CN"/>
              </w:rPr>
            </w:pPr>
            <w:r w:rsidRPr="00C03EE8">
              <w:rPr>
                <w:lang w:eastAsia="zh-CN"/>
              </w:rPr>
              <w:t>(</w:t>
            </w:r>
            <w:proofErr w:type="spellStart"/>
            <w:r w:rsidRPr="00C03EE8">
              <w:rPr>
                <w:lang w:eastAsia="zh-CN"/>
              </w:rPr>
              <w:t>Mp</w:t>
            </w:r>
            <w:proofErr w:type="spellEnd"/>
            <w:r w:rsidRPr="00C03EE8">
              <w:rPr>
                <w:lang w:eastAsia="zh-CN"/>
              </w:rPr>
              <w:t>, Np) is up to company</w:t>
            </w:r>
            <w:r>
              <w:rPr>
                <w:lang w:eastAsia="zh-CN"/>
              </w:rPr>
              <w:t>.</w:t>
            </w:r>
          </w:p>
          <w:p w14:paraId="123E600A" w14:textId="77777777" w:rsidR="0019062A" w:rsidRPr="002010C9" w:rsidRDefault="0019062A" w:rsidP="00553EBC">
            <w:pPr>
              <w:rPr>
                <w:lang w:eastAsia="zh-CN"/>
              </w:rPr>
            </w:pPr>
            <w:r w:rsidRPr="002010C9">
              <w:rPr>
                <w:lang w:eastAsia="zh-CN"/>
              </w:rPr>
              <w:t>Option 2 (from TR 38.802 – developed in Rel-14)</w:t>
            </w:r>
          </w:p>
          <w:p w14:paraId="7DF72C48" w14:textId="77777777" w:rsidR="0019062A" w:rsidRDefault="0019062A" w:rsidP="0019062A">
            <w:pPr>
              <w:numPr>
                <w:ilvl w:val="0"/>
                <w:numId w:val="22"/>
              </w:numPr>
              <w:rPr>
                <w:lang w:eastAsia="zh-CN"/>
              </w:rPr>
            </w:pPr>
            <w:r w:rsidRPr="002010C9">
              <w:rPr>
                <w:lang w:eastAsia="zh-CN"/>
              </w:rPr>
              <w:t xml:space="preserve">4Tx/4Rx: (M, N, P, Mg, Ng; </w:t>
            </w:r>
            <w:proofErr w:type="spellStart"/>
            <w:r w:rsidRPr="002010C9">
              <w:rPr>
                <w:lang w:eastAsia="zh-CN"/>
              </w:rPr>
              <w:t>Mp</w:t>
            </w:r>
            <w:proofErr w:type="spellEnd"/>
            <w:r w:rsidRPr="002010C9">
              <w:rPr>
                <w:lang w:eastAsia="zh-CN"/>
              </w:rPr>
              <w:t>, Np) = (2,4,2,1,2;1,2), (</w:t>
            </w:r>
            <w:proofErr w:type="spellStart"/>
            <w:r w:rsidRPr="002010C9">
              <w:rPr>
                <w:lang w:eastAsia="zh-CN"/>
              </w:rPr>
              <w:t>dH,dV</w:t>
            </w:r>
            <w:proofErr w:type="spellEnd"/>
            <w:r w:rsidRPr="002010C9">
              <w:rPr>
                <w:lang w:eastAsia="zh-CN"/>
              </w:rPr>
              <w:t>) = (0.5, 0.5)λ, the polarization angles are 0° and 90°</w:t>
            </w:r>
          </w:p>
          <w:p w14:paraId="0E6ABF65" w14:textId="77777777" w:rsidR="0019062A" w:rsidRDefault="0019062A" w:rsidP="00553EBC">
            <w:pPr>
              <w:rPr>
                <w:lang w:eastAsia="zh-CN"/>
              </w:rPr>
            </w:pPr>
            <w:r>
              <w:rPr>
                <w:lang w:eastAsia="zh-CN"/>
              </w:rPr>
              <w:t xml:space="preserve">Company to report the UE antenna parameters for XR/CG evaluation. </w:t>
            </w:r>
          </w:p>
          <w:p w14:paraId="303D3546" w14:textId="77777777" w:rsidR="0019062A" w:rsidRPr="005A33BB" w:rsidRDefault="0019062A" w:rsidP="00553EBC">
            <w:pPr>
              <w:rPr>
                <w:lang w:eastAsia="zh-CN"/>
              </w:rPr>
            </w:pPr>
            <w:r>
              <w:rPr>
                <w:lang w:eastAsia="zh-CN"/>
              </w:rPr>
              <w:t>Other UE antenna parameters can also be optionally evaluated.</w:t>
            </w:r>
          </w:p>
        </w:tc>
      </w:tr>
      <w:tr w:rsidR="0019062A" w:rsidRPr="007368F9" w14:paraId="0C238127" w14:textId="77777777" w:rsidTr="00553EBC">
        <w:trPr>
          <w:trHeight w:val="147"/>
          <w:jc w:val="center"/>
        </w:trPr>
        <w:tc>
          <w:tcPr>
            <w:tcW w:w="2263" w:type="dxa"/>
            <w:tcMar>
              <w:top w:w="0" w:type="dxa"/>
              <w:left w:w="108" w:type="dxa"/>
              <w:bottom w:w="0" w:type="dxa"/>
              <w:right w:w="108" w:type="dxa"/>
            </w:tcMar>
            <w:vAlign w:val="center"/>
          </w:tcPr>
          <w:p w14:paraId="00E2AC53" w14:textId="77777777" w:rsidR="0019062A" w:rsidRDefault="0019062A" w:rsidP="00553EBC">
            <w:pPr>
              <w:rPr>
                <w:lang w:eastAsia="zh-CN"/>
              </w:rPr>
            </w:pPr>
            <w:r w:rsidRPr="002010C9">
              <w:rPr>
                <w:rFonts w:eastAsia="SimSun"/>
              </w:rPr>
              <w:t>BS height</w:t>
            </w:r>
          </w:p>
        </w:tc>
        <w:tc>
          <w:tcPr>
            <w:tcW w:w="6804" w:type="dxa"/>
            <w:tcMar>
              <w:top w:w="0" w:type="dxa"/>
              <w:left w:w="108" w:type="dxa"/>
              <w:bottom w:w="0" w:type="dxa"/>
              <w:right w:w="108" w:type="dxa"/>
            </w:tcMar>
            <w:vAlign w:val="center"/>
          </w:tcPr>
          <w:p w14:paraId="12F9A6E6"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0E84889F" w14:textId="77777777" w:rsidR="0019062A" w:rsidRDefault="0019062A" w:rsidP="0019062A">
            <w:pPr>
              <w:numPr>
                <w:ilvl w:val="0"/>
                <w:numId w:val="18"/>
              </w:numPr>
              <w:rPr>
                <w:lang w:eastAsia="zh-CN"/>
              </w:rPr>
            </w:pPr>
            <w:r>
              <w:rPr>
                <w:lang w:eastAsia="zh-CN"/>
              </w:rPr>
              <w:t>3m</w:t>
            </w:r>
          </w:p>
          <w:p w14:paraId="0D79EA2F"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1919C190" w14:textId="77777777" w:rsidR="0019062A" w:rsidRPr="007368F9" w:rsidRDefault="0019062A" w:rsidP="0019062A">
            <w:pPr>
              <w:numPr>
                <w:ilvl w:val="0"/>
                <w:numId w:val="18"/>
              </w:numPr>
              <w:rPr>
                <w:lang w:eastAsia="zh-CN"/>
              </w:rPr>
            </w:pPr>
            <w:r>
              <w:rPr>
                <w:lang w:eastAsia="zh-CN"/>
              </w:rPr>
              <w:t>25m</w:t>
            </w:r>
          </w:p>
        </w:tc>
      </w:tr>
      <w:tr w:rsidR="0019062A" w:rsidRPr="007368F9" w14:paraId="3B4E9EB1" w14:textId="77777777" w:rsidTr="00553EBC">
        <w:trPr>
          <w:trHeight w:val="147"/>
          <w:jc w:val="center"/>
        </w:trPr>
        <w:tc>
          <w:tcPr>
            <w:tcW w:w="2263" w:type="dxa"/>
            <w:tcMar>
              <w:top w:w="0" w:type="dxa"/>
              <w:left w:w="108" w:type="dxa"/>
              <w:bottom w:w="0" w:type="dxa"/>
              <w:right w:w="108" w:type="dxa"/>
            </w:tcMar>
            <w:vAlign w:val="center"/>
          </w:tcPr>
          <w:p w14:paraId="491E6A1B" w14:textId="77777777" w:rsidR="0019062A" w:rsidRDefault="0019062A" w:rsidP="00553EBC">
            <w:pPr>
              <w:rPr>
                <w:lang w:eastAsia="zh-CN"/>
              </w:rPr>
            </w:pPr>
            <w:r w:rsidRPr="002010C9">
              <w:rPr>
                <w:rFonts w:eastAsia="SimSun"/>
              </w:rPr>
              <w:t>UE height</w:t>
            </w:r>
          </w:p>
        </w:tc>
        <w:tc>
          <w:tcPr>
            <w:tcW w:w="6804" w:type="dxa"/>
            <w:tcMar>
              <w:top w:w="0" w:type="dxa"/>
              <w:left w:w="108" w:type="dxa"/>
              <w:bottom w:w="0" w:type="dxa"/>
              <w:right w:w="108" w:type="dxa"/>
            </w:tcMar>
            <w:vAlign w:val="center"/>
          </w:tcPr>
          <w:p w14:paraId="2ED96118" w14:textId="77777777" w:rsidR="0019062A" w:rsidRDefault="0019062A" w:rsidP="00553EBC">
            <w:pPr>
              <w:keepNext/>
              <w:spacing w:before="20" w:after="20" w:line="276" w:lineRule="auto"/>
              <w:rPr>
                <w:lang w:eastAsia="zh-CN"/>
              </w:rPr>
            </w:pPr>
            <w:r>
              <w:rPr>
                <w:lang w:eastAsia="zh-CN"/>
              </w:rPr>
              <w:t>F</w:t>
            </w:r>
            <w:r w:rsidRPr="00EA57DD">
              <w:rPr>
                <w:lang w:eastAsia="zh-CN"/>
              </w:rPr>
              <w:t xml:space="preserve">or </w:t>
            </w:r>
            <w:proofErr w:type="spellStart"/>
            <w:r>
              <w:rPr>
                <w:rFonts w:hint="eastAsia"/>
                <w:lang w:eastAsia="zh-CN"/>
              </w:rPr>
              <w:t>InH</w:t>
            </w:r>
            <w:proofErr w:type="spellEnd"/>
            <w:r w:rsidRPr="00EA57DD">
              <w:rPr>
                <w:lang w:eastAsia="zh-CN"/>
              </w:rPr>
              <w:t xml:space="preserve"> scenario</w:t>
            </w:r>
            <w:r>
              <w:rPr>
                <w:lang w:eastAsia="zh-CN"/>
              </w:rPr>
              <w:t>:</w:t>
            </w:r>
          </w:p>
          <w:p w14:paraId="646E9841" w14:textId="77777777" w:rsidR="0019062A" w:rsidRDefault="0019062A" w:rsidP="0019062A">
            <w:pPr>
              <w:numPr>
                <w:ilvl w:val="0"/>
                <w:numId w:val="18"/>
              </w:numPr>
              <w:rPr>
                <w:lang w:eastAsia="zh-CN"/>
              </w:rPr>
            </w:pPr>
            <w:r>
              <w:rPr>
                <w:lang w:eastAsia="zh-CN"/>
              </w:rPr>
              <w:t>1.5m</w:t>
            </w:r>
          </w:p>
          <w:p w14:paraId="01D3DAD8" w14:textId="77777777" w:rsidR="0019062A" w:rsidRDefault="0019062A" w:rsidP="00553EBC">
            <w:pPr>
              <w:keepNext/>
              <w:spacing w:before="20" w:after="20" w:line="276" w:lineRule="auto"/>
              <w:rPr>
                <w:lang w:eastAsia="zh-CN"/>
              </w:rPr>
            </w:pPr>
            <w:r>
              <w:rPr>
                <w:rFonts w:hint="eastAsia"/>
                <w:lang w:eastAsia="zh-CN"/>
              </w:rPr>
              <w:t>F</w:t>
            </w:r>
            <w:r>
              <w:rPr>
                <w:lang w:eastAsia="zh-CN"/>
              </w:rPr>
              <w:t>or Dense Urban/Urban Macro</w:t>
            </w:r>
            <w:r w:rsidRPr="00EA57DD">
              <w:rPr>
                <w:lang w:eastAsia="zh-CN"/>
              </w:rPr>
              <w:t xml:space="preserve"> scenario</w:t>
            </w:r>
            <w:r>
              <w:rPr>
                <w:lang w:eastAsia="zh-CN"/>
              </w:rPr>
              <w:t>:</w:t>
            </w:r>
          </w:p>
          <w:p w14:paraId="377F5328" w14:textId="77777777" w:rsidR="0019062A" w:rsidRDefault="0019062A" w:rsidP="0019062A">
            <w:pPr>
              <w:numPr>
                <w:ilvl w:val="0"/>
                <w:numId w:val="18"/>
              </w:numPr>
              <w:rPr>
                <w:lang w:eastAsia="zh-CN"/>
              </w:rPr>
            </w:pPr>
            <w:r>
              <w:rPr>
                <w:lang w:eastAsia="zh-CN"/>
              </w:rPr>
              <w:t>Outdoor UEs: 1.5 m</w:t>
            </w:r>
          </w:p>
          <w:p w14:paraId="2AA5F256" w14:textId="77777777" w:rsidR="0019062A" w:rsidRPr="007368F9" w:rsidRDefault="0019062A" w:rsidP="0019062A">
            <w:pPr>
              <w:numPr>
                <w:ilvl w:val="0"/>
                <w:numId w:val="18"/>
              </w:numPr>
              <w:rPr>
                <w:lang w:eastAsia="zh-CN"/>
              </w:rPr>
            </w:pPr>
            <w:r>
              <w:rPr>
                <w:lang w:eastAsia="zh-CN"/>
              </w:rPr>
              <w:t>Indoor UTs: 3(</w:t>
            </w:r>
            <w:proofErr w:type="spellStart"/>
            <w:r>
              <w:rPr>
                <w:lang w:eastAsia="zh-CN"/>
              </w:rPr>
              <w:t>nfl</w:t>
            </w:r>
            <w:proofErr w:type="spellEnd"/>
            <w:r>
              <w:rPr>
                <w:lang w:eastAsia="zh-CN"/>
              </w:rPr>
              <w:t xml:space="preserve"> – 1) + 1.5; </w:t>
            </w:r>
            <w:proofErr w:type="spellStart"/>
            <w:r>
              <w:rPr>
                <w:lang w:eastAsia="zh-CN"/>
              </w:rPr>
              <w:t>nfl</w:t>
            </w:r>
            <w:proofErr w:type="spellEnd"/>
            <w:r>
              <w:rPr>
                <w:lang w:eastAsia="zh-CN"/>
              </w:rPr>
              <w:t xml:space="preserve"> ~ uniform(1,Nfl) where </w:t>
            </w:r>
            <w:proofErr w:type="spellStart"/>
            <w:r>
              <w:rPr>
                <w:lang w:eastAsia="zh-CN"/>
              </w:rPr>
              <w:t>Nfl</w:t>
            </w:r>
            <w:proofErr w:type="spellEnd"/>
            <w:r>
              <w:rPr>
                <w:lang w:eastAsia="zh-CN"/>
              </w:rPr>
              <w:t xml:space="preserve"> ~ uniform(4,8)</w:t>
            </w:r>
          </w:p>
        </w:tc>
      </w:tr>
      <w:tr w:rsidR="0019062A" w:rsidRPr="007368F9" w14:paraId="0F175800" w14:textId="77777777" w:rsidTr="00553EBC">
        <w:trPr>
          <w:trHeight w:val="147"/>
          <w:jc w:val="center"/>
        </w:trPr>
        <w:tc>
          <w:tcPr>
            <w:tcW w:w="2263" w:type="dxa"/>
            <w:tcMar>
              <w:top w:w="0" w:type="dxa"/>
              <w:left w:w="108" w:type="dxa"/>
              <w:bottom w:w="0" w:type="dxa"/>
              <w:right w:w="108" w:type="dxa"/>
            </w:tcMar>
            <w:vAlign w:val="center"/>
          </w:tcPr>
          <w:p w14:paraId="522AB0C9" w14:textId="77777777" w:rsidR="0019062A" w:rsidRDefault="0019062A" w:rsidP="00553EBC">
            <w:pPr>
              <w:rPr>
                <w:lang w:eastAsia="zh-CN"/>
              </w:rPr>
            </w:pPr>
            <w:r w:rsidRPr="002010C9">
              <w:rPr>
                <w:rFonts w:eastAsia="SimSun"/>
              </w:rPr>
              <w:t>BS antenna pattern</w:t>
            </w:r>
          </w:p>
        </w:tc>
        <w:tc>
          <w:tcPr>
            <w:tcW w:w="6804" w:type="dxa"/>
            <w:tcMar>
              <w:top w:w="0" w:type="dxa"/>
              <w:left w:w="108" w:type="dxa"/>
              <w:bottom w:w="0" w:type="dxa"/>
              <w:right w:w="108" w:type="dxa"/>
            </w:tcMar>
            <w:vAlign w:val="center"/>
          </w:tcPr>
          <w:p w14:paraId="4ACCE99C"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322AD04D" w14:textId="77777777" w:rsidR="0019062A" w:rsidRDefault="0019062A" w:rsidP="0019062A">
            <w:pPr>
              <w:numPr>
                <w:ilvl w:val="0"/>
                <w:numId w:val="18"/>
              </w:numPr>
              <w:rPr>
                <w:lang w:eastAsia="zh-CN"/>
              </w:rPr>
            </w:pPr>
            <w:r w:rsidRPr="00DE6737">
              <w:rPr>
                <w:lang w:eastAsia="zh-CN"/>
              </w:rPr>
              <w:t>Ceiling</w:t>
            </w:r>
            <w:r w:rsidRPr="00DE6737">
              <w:t xml:space="preserve">-mount antenna radiation pattern, 5 </w:t>
            </w:r>
            <w:proofErr w:type="spellStart"/>
            <w:r w:rsidRPr="00DE6737">
              <w:t>dBi</w:t>
            </w:r>
            <w:proofErr w:type="spellEnd"/>
          </w:p>
          <w:p w14:paraId="2F85F084"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4068C9ED" w14:textId="77777777" w:rsidR="0019062A" w:rsidRPr="007368F9" w:rsidRDefault="0019062A" w:rsidP="0019062A">
            <w:pPr>
              <w:numPr>
                <w:ilvl w:val="0"/>
                <w:numId w:val="18"/>
              </w:numPr>
              <w:rPr>
                <w:lang w:eastAsia="zh-CN"/>
              </w:rPr>
            </w:pPr>
            <w:r w:rsidRPr="00DE6737">
              <w:t>3-</w:t>
            </w:r>
            <w:r w:rsidRPr="00DE6737">
              <w:rPr>
                <w:lang w:eastAsia="zh-CN"/>
              </w:rPr>
              <w:t>sector</w:t>
            </w:r>
            <w:r w:rsidRPr="00DE6737">
              <w:t xml:space="preserve"> antenna radiation pattern, 8 </w:t>
            </w:r>
            <w:proofErr w:type="spellStart"/>
            <w:r w:rsidRPr="00DE6737">
              <w:t>dBi</w:t>
            </w:r>
            <w:proofErr w:type="spellEnd"/>
          </w:p>
        </w:tc>
      </w:tr>
      <w:tr w:rsidR="0019062A" w:rsidRPr="007368F9" w14:paraId="5137ECAF" w14:textId="77777777" w:rsidTr="00553EBC">
        <w:trPr>
          <w:trHeight w:val="147"/>
          <w:jc w:val="center"/>
        </w:trPr>
        <w:tc>
          <w:tcPr>
            <w:tcW w:w="2263" w:type="dxa"/>
            <w:tcMar>
              <w:top w:w="0" w:type="dxa"/>
              <w:left w:w="108" w:type="dxa"/>
              <w:bottom w:w="0" w:type="dxa"/>
              <w:right w:w="108" w:type="dxa"/>
            </w:tcMar>
            <w:vAlign w:val="center"/>
          </w:tcPr>
          <w:p w14:paraId="0D97B5BF" w14:textId="77777777" w:rsidR="0019062A" w:rsidRDefault="0019062A" w:rsidP="00553EBC">
            <w:pPr>
              <w:rPr>
                <w:lang w:eastAsia="zh-CN"/>
              </w:rPr>
            </w:pPr>
            <w:r w:rsidRPr="002010C9">
              <w:rPr>
                <w:rFonts w:eastAsia="SimSun"/>
              </w:rPr>
              <w:t>UE antenna pattern</w:t>
            </w:r>
          </w:p>
        </w:tc>
        <w:tc>
          <w:tcPr>
            <w:tcW w:w="6804" w:type="dxa"/>
            <w:tcMar>
              <w:top w:w="0" w:type="dxa"/>
              <w:left w:w="108" w:type="dxa"/>
              <w:bottom w:w="0" w:type="dxa"/>
              <w:right w:w="108" w:type="dxa"/>
            </w:tcMar>
            <w:vAlign w:val="center"/>
          </w:tcPr>
          <w:p w14:paraId="10240747" w14:textId="77777777" w:rsidR="0019062A" w:rsidRPr="007368F9" w:rsidRDefault="0019062A" w:rsidP="00553EBC">
            <w:pPr>
              <w:keepNext/>
              <w:spacing w:before="20" w:after="20" w:line="276" w:lineRule="auto"/>
              <w:rPr>
                <w:lang w:eastAsia="zh-CN"/>
              </w:rPr>
            </w:pPr>
            <w:r w:rsidRPr="002010C9">
              <w:rPr>
                <w:rFonts w:eastAsia="SimSun"/>
              </w:rPr>
              <w:t>UE antenna radiation pattern model 1, 5dBi</w:t>
            </w:r>
          </w:p>
        </w:tc>
      </w:tr>
      <w:tr w:rsidR="0019062A" w:rsidRPr="007368F9" w14:paraId="1A591B23" w14:textId="77777777" w:rsidTr="00553EBC">
        <w:trPr>
          <w:trHeight w:val="147"/>
          <w:jc w:val="center"/>
        </w:trPr>
        <w:tc>
          <w:tcPr>
            <w:tcW w:w="2263" w:type="dxa"/>
            <w:tcMar>
              <w:top w:w="0" w:type="dxa"/>
              <w:left w:w="108" w:type="dxa"/>
              <w:bottom w:w="0" w:type="dxa"/>
              <w:right w:w="108" w:type="dxa"/>
            </w:tcMar>
            <w:vAlign w:val="center"/>
          </w:tcPr>
          <w:p w14:paraId="697FD0C2" w14:textId="77777777" w:rsidR="0019062A" w:rsidRDefault="0019062A" w:rsidP="00553EBC">
            <w:pPr>
              <w:rPr>
                <w:lang w:eastAsia="zh-CN"/>
              </w:rPr>
            </w:pPr>
            <w:r w:rsidRPr="002010C9">
              <w:rPr>
                <w:rFonts w:eastAsia="SimSun"/>
              </w:rPr>
              <w:t>BS noise figure</w:t>
            </w:r>
          </w:p>
        </w:tc>
        <w:tc>
          <w:tcPr>
            <w:tcW w:w="6804" w:type="dxa"/>
            <w:tcMar>
              <w:top w:w="0" w:type="dxa"/>
              <w:left w:w="108" w:type="dxa"/>
              <w:bottom w:w="0" w:type="dxa"/>
              <w:right w:w="108" w:type="dxa"/>
            </w:tcMar>
            <w:vAlign w:val="center"/>
          </w:tcPr>
          <w:p w14:paraId="6778A4DA" w14:textId="77777777" w:rsidR="0019062A" w:rsidRPr="007368F9" w:rsidRDefault="0019062A" w:rsidP="00553EBC">
            <w:pPr>
              <w:keepNext/>
              <w:spacing w:before="20" w:after="20" w:line="276" w:lineRule="auto"/>
              <w:rPr>
                <w:lang w:eastAsia="zh-CN"/>
              </w:rPr>
            </w:pPr>
            <w:r>
              <w:rPr>
                <w:lang w:eastAsia="zh-CN"/>
              </w:rPr>
              <w:t>7</w:t>
            </w:r>
            <w:r w:rsidRPr="003171EF">
              <w:rPr>
                <w:lang w:eastAsia="zh-CN"/>
              </w:rPr>
              <w:t xml:space="preserve"> dB</w:t>
            </w:r>
          </w:p>
        </w:tc>
      </w:tr>
      <w:tr w:rsidR="0019062A" w:rsidRPr="007368F9" w14:paraId="603D8674" w14:textId="77777777" w:rsidTr="00553EBC">
        <w:trPr>
          <w:trHeight w:val="147"/>
          <w:jc w:val="center"/>
        </w:trPr>
        <w:tc>
          <w:tcPr>
            <w:tcW w:w="2263" w:type="dxa"/>
            <w:tcMar>
              <w:top w:w="0" w:type="dxa"/>
              <w:left w:w="108" w:type="dxa"/>
              <w:bottom w:w="0" w:type="dxa"/>
              <w:right w:w="108" w:type="dxa"/>
            </w:tcMar>
            <w:vAlign w:val="center"/>
          </w:tcPr>
          <w:p w14:paraId="6772BC51" w14:textId="77777777" w:rsidR="0019062A" w:rsidRDefault="0019062A" w:rsidP="00553EBC">
            <w:pPr>
              <w:rPr>
                <w:lang w:eastAsia="zh-CN"/>
              </w:rPr>
            </w:pPr>
            <w:r w:rsidRPr="002010C9">
              <w:rPr>
                <w:rFonts w:eastAsia="SimSun"/>
              </w:rPr>
              <w:t>UE noise figure</w:t>
            </w:r>
          </w:p>
        </w:tc>
        <w:tc>
          <w:tcPr>
            <w:tcW w:w="6804" w:type="dxa"/>
            <w:tcMar>
              <w:top w:w="0" w:type="dxa"/>
              <w:left w:w="108" w:type="dxa"/>
              <w:bottom w:w="0" w:type="dxa"/>
              <w:right w:w="108" w:type="dxa"/>
            </w:tcMar>
            <w:vAlign w:val="center"/>
          </w:tcPr>
          <w:p w14:paraId="37AF6EE1" w14:textId="77777777" w:rsidR="0019062A" w:rsidRPr="007368F9" w:rsidRDefault="0019062A" w:rsidP="00553EBC">
            <w:pPr>
              <w:keepNext/>
              <w:spacing w:before="20" w:after="20" w:line="276" w:lineRule="auto"/>
              <w:rPr>
                <w:lang w:eastAsia="zh-CN"/>
              </w:rPr>
            </w:pPr>
            <w:r>
              <w:rPr>
                <w:lang w:eastAsia="zh-CN"/>
              </w:rPr>
              <w:t>13</w:t>
            </w:r>
            <w:r w:rsidRPr="003171EF">
              <w:rPr>
                <w:lang w:eastAsia="zh-CN"/>
              </w:rPr>
              <w:t xml:space="preserve"> dB</w:t>
            </w:r>
          </w:p>
        </w:tc>
      </w:tr>
      <w:tr w:rsidR="0019062A" w:rsidRPr="007368F9" w14:paraId="53E7D6B3" w14:textId="77777777" w:rsidTr="00553EBC">
        <w:trPr>
          <w:trHeight w:val="147"/>
          <w:jc w:val="center"/>
        </w:trPr>
        <w:tc>
          <w:tcPr>
            <w:tcW w:w="2263" w:type="dxa"/>
            <w:tcMar>
              <w:top w:w="0" w:type="dxa"/>
              <w:left w:w="108" w:type="dxa"/>
              <w:bottom w:w="0" w:type="dxa"/>
              <w:right w:w="108" w:type="dxa"/>
            </w:tcMar>
            <w:vAlign w:val="center"/>
          </w:tcPr>
          <w:p w14:paraId="335BEC61" w14:textId="77777777" w:rsidR="0019062A" w:rsidRDefault="0019062A" w:rsidP="00553EBC">
            <w:pPr>
              <w:rPr>
                <w:lang w:eastAsia="zh-CN"/>
              </w:rPr>
            </w:pPr>
            <w:proofErr w:type="spellStart"/>
            <w:r>
              <w:t>D</w:t>
            </w:r>
            <w:r w:rsidRPr="002010C9">
              <w:t>owntilt</w:t>
            </w:r>
            <w:proofErr w:type="spellEnd"/>
          </w:p>
        </w:tc>
        <w:tc>
          <w:tcPr>
            <w:tcW w:w="6804" w:type="dxa"/>
            <w:tcMar>
              <w:top w:w="0" w:type="dxa"/>
              <w:left w:w="108" w:type="dxa"/>
              <w:bottom w:w="0" w:type="dxa"/>
              <w:right w:w="108" w:type="dxa"/>
            </w:tcMar>
            <w:vAlign w:val="center"/>
          </w:tcPr>
          <w:p w14:paraId="68880FB7" w14:textId="77777777" w:rsidR="0019062A" w:rsidRDefault="0019062A" w:rsidP="00553EBC">
            <w:pPr>
              <w:keepNext/>
              <w:spacing w:before="20" w:after="20" w:line="276" w:lineRule="auto"/>
            </w:pPr>
            <w:r>
              <w:rPr>
                <w:lang w:eastAsia="zh-CN"/>
              </w:rPr>
              <w:t>For</w:t>
            </w:r>
            <w:r w:rsidRPr="003C0C53">
              <w:rPr>
                <w:lang w:eastAsia="zh-CN"/>
              </w:rPr>
              <w:t xml:space="preserve"> Indoor hotspot</w:t>
            </w:r>
            <w:r>
              <w:rPr>
                <w:lang w:eastAsia="zh-CN"/>
              </w:rPr>
              <w:t>:</w:t>
            </w:r>
            <w:r>
              <w:t xml:space="preserve"> </w:t>
            </w:r>
          </w:p>
          <w:p w14:paraId="46CFCE73" w14:textId="77777777" w:rsidR="0019062A" w:rsidRDefault="0019062A" w:rsidP="0019062A">
            <w:pPr>
              <w:numPr>
                <w:ilvl w:val="0"/>
                <w:numId w:val="18"/>
              </w:numPr>
              <w:rPr>
                <w:lang w:eastAsia="zh-CN"/>
              </w:rPr>
            </w:pPr>
            <w:r w:rsidRPr="003171EF">
              <w:t>90° (pointing to the ground)</w:t>
            </w:r>
          </w:p>
          <w:p w14:paraId="2D2FEBFE" w14:textId="77777777" w:rsidR="0019062A" w:rsidRDefault="0019062A" w:rsidP="00553EBC">
            <w:pPr>
              <w:keepNext/>
              <w:spacing w:before="20" w:after="20" w:line="276" w:lineRule="auto"/>
            </w:pPr>
            <w:r>
              <w:rPr>
                <w:lang w:eastAsia="zh-CN"/>
              </w:rPr>
              <w:t>For</w:t>
            </w:r>
            <w:r w:rsidRPr="003C0C53">
              <w:rPr>
                <w:lang w:eastAsia="zh-CN"/>
              </w:rPr>
              <w:t xml:space="preserve"> </w:t>
            </w:r>
            <w:r w:rsidRPr="002010C9">
              <w:rPr>
                <w:lang w:eastAsia="zh-CN"/>
              </w:rPr>
              <w:t>Dense urban</w:t>
            </w:r>
            <w:r>
              <w:rPr>
                <w:lang w:eastAsia="zh-CN"/>
              </w:rPr>
              <w:t>:</w:t>
            </w:r>
            <w:r>
              <w:t xml:space="preserve"> </w:t>
            </w:r>
          </w:p>
          <w:p w14:paraId="227D3D6D" w14:textId="77777777" w:rsidR="0019062A" w:rsidRPr="00844A84" w:rsidRDefault="0019062A" w:rsidP="0019062A">
            <w:pPr>
              <w:numPr>
                <w:ilvl w:val="0"/>
                <w:numId w:val="18"/>
              </w:numPr>
              <w:rPr>
                <w:lang w:eastAsia="zh-CN"/>
              </w:rPr>
            </w:pPr>
            <w:r w:rsidRPr="00844A84">
              <w:t>12 degree</w:t>
            </w:r>
          </w:p>
          <w:p w14:paraId="39AA4362" w14:textId="77777777" w:rsidR="0019062A" w:rsidRPr="007368F9" w:rsidRDefault="0019062A" w:rsidP="00553EBC">
            <w:pPr>
              <w:keepNext/>
              <w:spacing w:before="20" w:after="20" w:line="276" w:lineRule="auto"/>
              <w:rPr>
                <w:lang w:eastAsia="zh-CN"/>
              </w:rPr>
            </w:pPr>
            <w:r w:rsidRPr="003171EF">
              <w:rPr>
                <w:lang w:eastAsia="zh-CN"/>
              </w:rPr>
              <w:lastRenderedPageBreak/>
              <w:t xml:space="preserve">Other </w:t>
            </w:r>
            <w:proofErr w:type="spellStart"/>
            <w:r w:rsidRPr="003171EF">
              <w:rPr>
                <w:lang w:eastAsia="zh-CN"/>
              </w:rPr>
              <w:t>downtilt</w:t>
            </w:r>
            <w:proofErr w:type="spellEnd"/>
            <w:r w:rsidRPr="003171EF">
              <w:rPr>
                <w:lang w:eastAsia="zh-CN"/>
              </w:rPr>
              <w:t xml:space="preserve"> can be optionally evaluated</w:t>
            </w:r>
          </w:p>
        </w:tc>
      </w:tr>
      <w:tr w:rsidR="0019062A" w:rsidRPr="007368F9" w14:paraId="71C032E5" w14:textId="77777777" w:rsidTr="00553EBC">
        <w:trPr>
          <w:trHeight w:val="147"/>
          <w:jc w:val="center"/>
        </w:trPr>
        <w:tc>
          <w:tcPr>
            <w:tcW w:w="2263" w:type="dxa"/>
            <w:tcMar>
              <w:top w:w="0" w:type="dxa"/>
              <w:left w:w="108" w:type="dxa"/>
              <w:bottom w:w="0" w:type="dxa"/>
              <w:right w:w="108" w:type="dxa"/>
            </w:tcMar>
            <w:vAlign w:val="center"/>
          </w:tcPr>
          <w:p w14:paraId="0024718A" w14:textId="77777777" w:rsidR="0019062A" w:rsidRDefault="0019062A" w:rsidP="00553EBC">
            <w:pPr>
              <w:rPr>
                <w:lang w:eastAsia="zh-CN"/>
              </w:rPr>
            </w:pPr>
            <w:r w:rsidRPr="002010C9">
              <w:lastRenderedPageBreak/>
              <w:t>UE distribution</w:t>
            </w:r>
          </w:p>
        </w:tc>
        <w:tc>
          <w:tcPr>
            <w:tcW w:w="6804" w:type="dxa"/>
            <w:tcMar>
              <w:top w:w="0" w:type="dxa"/>
              <w:left w:w="108" w:type="dxa"/>
              <w:bottom w:w="0" w:type="dxa"/>
              <w:right w:w="108" w:type="dxa"/>
            </w:tcMar>
            <w:vAlign w:val="center"/>
          </w:tcPr>
          <w:p w14:paraId="11246CD0" w14:textId="77777777" w:rsidR="0019062A" w:rsidRDefault="0019062A" w:rsidP="00553EBC">
            <w:pPr>
              <w:keepNext/>
              <w:spacing w:before="20" w:after="20" w:line="276" w:lineRule="auto"/>
            </w:pPr>
            <w:r>
              <w:rPr>
                <w:lang w:eastAsia="zh-CN"/>
              </w:rPr>
              <w:t>For</w:t>
            </w:r>
            <w:r w:rsidRPr="003C0C53">
              <w:rPr>
                <w:lang w:eastAsia="zh-CN"/>
              </w:rPr>
              <w:t xml:space="preserve"> </w:t>
            </w:r>
            <w:r w:rsidRPr="00EA57DD">
              <w:rPr>
                <w:lang w:eastAsia="zh-CN"/>
              </w:rPr>
              <w:t>indoor scenario</w:t>
            </w:r>
            <w:r>
              <w:rPr>
                <w:lang w:eastAsia="zh-CN"/>
              </w:rPr>
              <w:t>:</w:t>
            </w:r>
            <w:r>
              <w:t xml:space="preserve"> </w:t>
            </w:r>
          </w:p>
          <w:p w14:paraId="3D6F2B73" w14:textId="77777777" w:rsidR="0019062A" w:rsidRDefault="0019062A" w:rsidP="0019062A">
            <w:pPr>
              <w:numPr>
                <w:ilvl w:val="0"/>
                <w:numId w:val="18"/>
              </w:numPr>
              <w:rPr>
                <w:lang w:eastAsia="zh-CN"/>
              </w:rPr>
            </w:pPr>
            <w:r>
              <w:t>100% indoor</w:t>
            </w:r>
          </w:p>
          <w:p w14:paraId="6CE2B259" w14:textId="77777777" w:rsidR="0019062A" w:rsidRDefault="0019062A" w:rsidP="00553EBC">
            <w:pPr>
              <w:keepNext/>
              <w:spacing w:before="20" w:after="20" w:line="276" w:lineRule="auto"/>
            </w:pPr>
            <w:r>
              <w:rPr>
                <w:lang w:eastAsia="zh-CN"/>
              </w:rPr>
              <w:t>For</w:t>
            </w:r>
            <w:r w:rsidRPr="003C0C53">
              <w:rPr>
                <w:lang w:eastAsia="zh-CN"/>
              </w:rPr>
              <w:t xml:space="preserve"> </w:t>
            </w:r>
            <w:r>
              <w:rPr>
                <w:lang w:eastAsia="zh-CN"/>
              </w:rPr>
              <w:t>out</w:t>
            </w:r>
            <w:r w:rsidRPr="00EA57DD">
              <w:rPr>
                <w:lang w:eastAsia="zh-CN"/>
              </w:rPr>
              <w:t>door scenario</w:t>
            </w:r>
            <w:r>
              <w:rPr>
                <w:lang w:eastAsia="zh-CN"/>
              </w:rPr>
              <w:t>:</w:t>
            </w:r>
            <w:r>
              <w:t xml:space="preserve"> </w:t>
            </w:r>
          </w:p>
          <w:p w14:paraId="4FE0EF00" w14:textId="77777777" w:rsidR="0019062A" w:rsidRDefault="0019062A" w:rsidP="0019062A">
            <w:pPr>
              <w:numPr>
                <w:ilvl w:val="0"/>
                <w:numId w:val="18"/>
              </w:numPr>
            </w:pPr>
            <w:r>
              <w:t>10</w:t>
            </w:r>
            <w:r w:rsidRPr="004A510D">
              <w:t>0% outdoor</w:t>
            </w:r>
          </w:p>
          <w:p w14:paraId="033DB7C8" w14:textId="77777777" w:rsidR="0019062A" w:rsidRPr="007368F9" w:rsidRDefault="0019062A" w:rsidP="00553EBC">
            <w:pPr>
              <w:keepNext/>
              <w:spacing w:before="20" w:after="20" w:line="276" w:lineRule="auto"/>
              <w:rPr>
                <w:lang w:eastAsia="zh-CN"/>
              </w:rPr>
            </w:pPr>
            <w:r w:rsidRPr="004A510D">
              <w:rPr>
                <w:lang w:eastAsia="zh-CN"/>
              </w:rPr>
              <w:t>Other UE distribution can be evaluated optionally</w:t>
            </w:r>
          </w:p>
        </w:tc>
      </w:tr>
      <w:tr w:rsidR="0019062A" w:rsidRPr="007368F9" w14:paraId="0FC63779" w14:textId="77777777" w:rsidTr="00553EBC">
        <w:trPr>
          <w:trHeight w:val="147"/>
          <w:jc w:val="center"/>
        </w:trPr>
        <w:tc>
          <w:tcPr>
            <w:tcW w:w="2263" w:type="dxa"/>
            <w:tcMar>
              <w:top w:w="0" w:type="dxa"/>
              <w:left w:w="108" w:type="dxa"/>
              <w:bottom w:w="0" w:type="dxa"/>
              <w:right w:w="108" w:type="dxa"/>
            </w:tcMar>
            <w:vAlign w:val="center"/>
          </w:tcPr>
          <w:p w14:paraId="756D60B8" w14:textId="77777777" w:rsidR="0019062A" w:rsidRPr="007368F9" w:rsidRDefault="0019062A" w:rsidP="00553EBC">
            <w:pPr>
              <w:rPr>
                <w:lang w:eastAsia="ja-JP"/>
              </w:rPr>
            </w:pPr>
            <w:r w:rsidRPr="002010C9">
              <w:rPr>
                <w:rFonts w:eastAsia="SimSun"/>
              </w:rPr>
              <w:t>UE speed</w:t>
            </w:r>
          </w:p>
        </w:tc>
        <w:tc>
          <w:tcPr>
            <w:tcW w:w="6804" w:type="dxa"/>
            <w:tcMar>
              <w:top w:w="0" w:type="dxa"/>
              <w:left w:w="108" w:type="dxa"/>
              <w:bottom w:w="0" w:type="dxa"/>
              <w:right w:w="108" w:type="dxa"/>
            </w:tcMar>
            <w:vAlign w:val="center"/>
          </w:tcPr>
          <w:p w14:paraId="00246869" w14:textId="77777777" w:rsidR="0019062A" w:rsidRPr="007368F9" w:rsidRDefault="0019062A" w:rsidP="00553EBC">
            <w:pPr>
              <w:keepNext/>
              <w:spacing w:before="20" w:after="20" w:line="276" w:lineRule="auto"/>
              <w:rPr>
                <w:lang w:eastAsia="zh-CN"/>
              </w:rPr>
            </w:pPr>
            <w:r w:rsidRPr="002010C9">
              <w:rPr>
                <w:rFonts w:eastAsia="SimSun"/>
              </w:rPr>
              <w:t>3 km/h</w:t>
            </w:r>
          </w:p>
        </w:tc>
      </w:tr>
      <w:tr w:rsidR="0019062A" w:rsidRPr="007368F9" w14:paraId="481C1885" w14:textId="77777777" w:rsidTr="00553EBC">
        <w:trPr>
          <w:trHeight w:val="147"/>
          <w:jc w:val="center"/>
        </w:trPr>
        <w:tc>
          <w:tcPr>
            <w:tcW w:w="2263" w:type="dxa"/>
            <w:tcMar>
              <w:top w:w="0" w:type="dxa"/>
              <w:left w:w="108" w:type="dxa"/>
              <w:bottom w:w="0" w:type="dxa"/>
              <w:right w:w="108" w:type="dxa"/>
            </w:tcMar>
            <w:vAlign w:val="center"/>
          </w:tcPr>
          <w:p w14:paraId="424AE0B2" w14:textId="77777777" w:rsidR="0019062A" w:rsidRPr="007368F9" w:rsidRDefault="0019062A" w:rsidP="00553EBC">
            <w:pPr>
              <w:rPr>
                <w:lang w:eastAsia="ja-JP"/>
              </w:rPr>
            </w:pPr>
            <w:r w:rsidRPr="002010C9">
              <w:rPr>
                <w:rFonts w:eastAsia="SimSun"/>
              </w:rPr>
              <w:t>BS receiver</w:t>
            </w:r>
          </w:p>
        </w:tc>
        <w:tc>
          <w:tcPr>
            <w:tcW w:w="6804" w:type="dxa"/>
            <w:tcMar>
              <w:top w:w="0" w:type="dxa"/>
              <w:left w:w="108" w:type="dxa"/>
              <w:bottom w:w="0" w:type="dxa"/>
              <w:right w:w="108" w:type="dxa"/>
            </w:tcMar>
            <w:vAlign w:val="center"/>
          </w:tcPr>
          <w:p w14:paraId="4D9AD64D" w14:textId="77777777" w:rsidR="0019062A" w:rsidRPr="007368F9" w:rsidRDefault="0019062A" w:rsidP="00553EBC">
            <w:pPr>
              <w:keepNext/>
              <w:spacing w:before="20" w:after="20" w:line="276" w:lineRule="auto"/>
              <w:rPr>
                <w:lang w:eastAsia="zh-CN"/>
              </w:rPr>
            </w:pPr>
            <w:r w:rsidRPr="002010C9">
              <w:rPr>
                <w:rFonts w:eastAsia="SimSun"/>
              </w:rPr>
              <w:t>MMSE-IRC</w:t>
            </w:r>
          </w:p>
        </w:tc>
      </w:tr>
      <w:tr w:rsidR="0019062A" w:rsidRPr="007368F9" w14:paraId="3E9D8B98" w14:textId="77777777" w:rsidTr="00553EBC">
        <w:trPr>
          <w:trHeight w:val="147"/>
          <w:jc w:val="center"/>
        </w:trPr>
        <w:tc>
          <w:tcPr>
            <w:tcW w:w="2263" w:type="dxa"/>
            <w:tcMar>
              <w:top w:w="0" w:type="dxa"/>
              <w:left w:w="108" w:type="dxa"/>
              <w:bottom w:w="0" w:type="dxa"/>
              <w:right w:w="108" w:type="dxa"/>
            </w:tcMar>
            <w:vAlign w:val="center"/>
          </w:tcPr>
          <w:p w14:paraId="78E58A45" w14:textId="77777777" w:rsidR="0019062A" w:rsidRPr="002010C9" w:rsidRDefault="0019062A" w:rsidP="00553EBC">
            <w:pPr>
              <w:rPr>
                <w:rFonts w:eastAsia="SimSun"/>
              </w:rPr>
            </w:pPr>
            <w:r w:rsidRPr="002010C9">
              <w:rPr>
                <w:rFonts w:eastAsia="SimSun"/>
              </w:rPr>
              <w:t>UE receiver</w:t>
            </w:r>
          </w:p>
        </w:tc>
        <w:tc>
          <w:tcPr>
            <w:tcW w:w="6804" w:type="dxa"/>
            <w:tcMar>
              <w:top w:w="0" w:type="dxa"/>
              <w:left w:w="108" w:type="dxa"/>
              <w:bottom w:w="0" w:type="dxa"/>
              <w:right w:w="108" w:type="dxa"/>
            </w:tcMar>
            <w:vAlign w:val="center"/>
          </w:tcPr>
          <w:p w14:paraId="18F65EBF" w14:textId="77777777" w:rsidR="0019062A" w:rsidRPr="002010C9" w:rsidRDefault="0019062A" w:rsidP="00553EBC">
            <w:pPr>
              <w:keepNext/>
              <w:spacing w:before="20" w:after="20" w:line="276" w:lineRule="auto"/>
              <w:rPr>
                <w:rFonts w:eastAsia="SimSun"/>
              </w:rPr>
            </w:pPr>
            <w:r w:rsidRPr="002010C9">
              <w:rPr>
                <w:rFonts w:eastAsia="SimSun"/>
              </w:rPr>
              <w:t>MMSE-IRC</w:t>
            </w:r>
          </w:p>
        </w:tc>
      </w:tr>
      <w:tr w:rsidR="0019062A" w:rsidRPr="007368F9" w14:paraId="55B73885" w14:textId="77777777" w:rsidTr="00553EBC">
        <w:trPr>
          <w:trHeight w:val="147"/>
          <w:jc w:val="center"/>
        </w:trPr>
        <w:tc>
          <w:tcPr>
            <w:tcW w:w="2263" w:type="dxa"/>
            <w:tcMar>
              <w:top w:w="0" w:type="dxa"/>
              <w:left w:w="108" w:type="dxa"/>
              <w:bottom w:w="0" w:type="dxa"/>
              <w:right w:w="108" w:type="dxa"/>
            </w:tcMar>
            <w:vAlign w:val="center"/>
          </w:tcPr>
          <w:p w14:paraId="3D0127A0" w14:textId="77777777" w:rsidR="0019062A" w:rsidRPr="002010C9" w:rsidRDefault="0019062A" w:rsidP="00553EBC">
            <w:pPr>
              <w:rPr>
                <w:rFonts w:eastAsia="SimSun"/>
              </w:rPr>
            </w:pPr>
            <w:r w:rsidRPr="002010C9">
              <w:rPr>
                <w:rFonts w:eastAsia="SimSun"/>
              </w:rPr>
              <w:t>Channel estimation</w:t>
            </w:r>
          </w:p>
        </w:tc>
        <w:tc>
          <w:tcPr>
            <w:tcW w:w="6804" w:type="dxa"/>
            <w:tcMar>
              <w:top w:w="0" w:type="dxa"/>
              <w:left w:w="108" w:type="dxa"/>
              <w:bottom w:w="0" w:type="dxa"/>
              <w:right w:w="108" w:type="dxa"/>
            </w:tcMar>
            <w:vAlign w:val="center"/>
          </w:tcPr>
          <w:p w14:paraId="705A040E" w14:textId="77777777" w:rsidR="0019062A" w:rsidRPr="00C82779" w:rsidRDefault="0019062A" w:rsidP="00553EBC">
            <w:pPr>
              <w:keepNext/>
              <w:spacing w:before="20" w:after="20" w:line="276" w:lineRule="auto"/>
              <w:rPr>
                <w:lang w:eastAsia="zh-CN"/>
              </w:rPr>
            </w:pPr>
            <w:r w:rsidRPr="00C82779">
              <w:rPr>
                <w:lang w:eastAsia="zh-CN"/>
              </w:rPr>
              <w:t>Realistic</w:t>
            </w:r>
          </w:p>
          <w:p w14:paraId="485A929C" w14:textId="77777777" w:rsidR="0019062A" w:rsidRPr="002010C9" w:rsidRDefault="0019062A" w:rsidP="00553EBC">
            <w:pPr>
              <w:keepNext/>
              <w:spacing w:before="20" w:after="20" w:line="276" w:lineRule="auto"/>
              <w:rPr>
                <w:rFonts w:eastAsia="SimSun"/>
              </w:rPr>
            </w:pPr>
            <w:r w:rsidRPr="00C45123">
              <w:rPr>
                <w:lang w:eastAsia="zh-CN"/>
              </w:rPr>
              <w:t>Ideal</w:t>
            </w:r>
            <w:r>
              <w:rPr>
                <w:lang w:eastAsia="zh-CN"/>
              </w:rPr>
              <w:t xml:space="preserve"> </w:t>
            </w:r>
            <w:r w:rsidRPr="00C45123">
              <w:rPr>
                <w:lang w:eastAsia="zh-CN"/>
              </w:rPr>
              <w:t>(optional)</w:t>
            </w:r>
          </w:p>
        </w:tc>
      </w:tr>
      <w:tr w:rsidR="0019062A" w:rsidRPr="007368F9" w14:paraId="3C8EC9CB" w14:textId="77777777" w:rsidTr="00553EBC">
        <w:trPr>
          <w:trHeight w:val="147"/>
          <w:jc w:val="center"/>
        </w:trPr>
        <w:tc>
          <w:tcPr>
            <w:tcW w:w="2263" w:type="dxa"/>
            <w:tcMar>
              <w:top w:w="0" w:type="dxa"/>
              <w:left w:w="108" w:type="dxa"/>
              <w:bottom w:w="0" w:type="dxa"/>
              <w:right w:w="108" w:type="dxa"/>
            </w:tcMar>
            <w:vAlign w:val="center"/>
          </w:tcPr>
          <w:p w14:paraId="71003BF3" w14:textId="77777777" w:rsidR="0019062A" w:rsidRPr="002010C9" w:rsidRDefault="0019062A" w:rsidP="00553EBC">
            <w:pPr>
              <w:rPr>
                <w:rFonts w:eastAsia="SimSun"/>
              </w:rPr>
            </w:pPr>
            <w:r w:rsidRPr="002010C9">
              <w:rPr>
                <w:rFonts w:eastAsia="SimSun"/>
              </w:rPr>
              <w:t>MCS</w:t>
            </w:r>
          </w:p>
        </w:tc>
        <w:tc>
          <w:tcPr>
            <w:tcW w:w="6804" w:type="dxa"/>
            <w:tcMar>
              <w:top w:w="0" w:type="dxa"/>
              <w:left w:w="108" w:type="dxa"/>
              <w:bottom w:w="0" w:type="dxa"/>
              <w:right w:w="108" w:type="dxa"/>
            </w:tcMar>
            <w:vAlign w:val="center"/>
          </w:tcPr>
          <w:p w14:paraId="3108E039" w14:textId="77777777" w:rsidR="0019062A" w:rsidRPr="002010C9" w:rsidRDefault="0019062A" w:rsidP="00553EBC">
            <w:pPr>
              <w:keepNext/>
              <w:spacing w:before="20" w:after="20" w:line="276" w:lineRule="auto"/>
              <w:rPr>
                <w:rFonts w:eastAsia="SimSun"/>
              </w:rPr>
            </w:pPr>
            <w:r w:rsidRPr="004A510D">
              <w:rPr>
                <w:lang w:eastAsia="zh-CN"/>
              </w:rPr>
              <w:t>Up to 256QAM</w:t>
            </w:r>
          </w:p>
        </w:tc>
      </w:tr>
      <w:tr w:rsidR="0019062A" w:rsidRPr="002010C9" w14:paraId="04C66088"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0377A" w14:textId="77777777" w:rsidR="0019062A" w:rsidRPr="00936D00" w:rsidRDefault="0019062A" w:rsidP="00553EBC">
            <w:pPr>
              <w:rPr>
                <w:rFonts w:eastAsia="SimSun"/>
              </w:rPr>
            </w:pPr>
            <w:r w:rsidRPr="00936D00">
              <w:rPr>
                <w:rFonts w:eastAsia="SimSun"/>
              </w:rPr>
              <w:t>Power control parameter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BD2F24"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9DE84BA"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71FCD3" w14:textId="77777777" w:rsidR="0019062A" w:rsidRPr="00936D00" w:rsidRDefault="0019062A" w:rsidP="00553EBC">
            <w:pPr>
              <w:rPr>
                <w:rFonts w:eastAsia="SimSun"/>
              </w:rPr>
            </w:pPr>
            <w:r w:rsidRPr="00936D00">
              <w:rPr>
                <w:rFonts w:eastAsia="SimSun"/>
              </w:rPr>
              <w:t>Transmission scheme</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FD0611"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36ED22B0"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6C983" w14:textId="77777777" w:rsidR="0019062A" w:rsidRPr="00936D00" w:rsidRDefault="0019062A" w:rsidP="00553EBC">
            <w:pPr>
              <w:rPr>
                <w:rFonts w:eastAsia="SimSun"/>
              </w:rPr>
            </w:pPr>
            <w:r w:rsidRPr="00936D00">
              <w:rPr>
                <w:rFonts w:eastAsia="SimSun"/>
              </w:rPr>
              <w:t>Scheduler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D5651" w14:textId="77777777" w:rsidR="0019062A" w:rsidRPr="002010C9" w:rsidRDefault="0019062A" w:rsidP="00553EBC">
            <w:pPr>
              <w:keepNext/>
              <w:spacing w:before="20" w:after="20" w:line="276" w:lineRule="auto"/>
              <w:rPr>
                <w:lang w:eastAsia="zh-CN"/>
              </w:rPr>
            </w:pPr>
            <w:r w:rsidRPr="00936D00">
              <w:rPr>
                <w:lang w:eastAsia="zh-CN"/>
              </w:rPr>
              <w:t>SU/MU-MIMO PF scheduler (company to report SU or MU),</w:t>
            </w:r>
          </w:p>
          <w:p w14:paraId="59A55650" w14:textId="77777777" w:rsidR="0019062A" w:rsidRPr="002010C9" w:rsidRDefault="0019062A" w:rsidP="00553EBC">
            <w:pPr>
              <w:keepNext/>
              <w:spacing w:before="20" w:after="20" w:line="276" w:lineRule="auto"/>
              <w:rPr>
                <w:lang w:eastAsia="zh-CN"/>
              </w:rPr>
            </w:pPr>
            <w:r w:rsidRPr="00936D00">
              <w:rPr>
                <w:lang w:eastAsia="zh-CN"/>
              </w:rPr>
              <w:t>other scheduler (e.g., delay aware scheduler) is up to companies report</w:t>
            </w:r>
          </w:p>
        </w:tc>
      </w:tr>
      <w:tr w:rsidR="0019062A" w:rsidRPr="002010C9" w14:paraId="42DBFC81"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89BCB" w14:textId="77777777" w:rsidR="0019062A" w:rsidRPr="00936D00" w:rsidRDefault="0019062A" w:rsidP="00553EBC">
            <w:pPr>
              <w:rPr>
                <w:rFonts w:eastAsia="SimSun"/>
              </w:rPr>
            </w:pPr>
            <w:r w:rsidRPr="00936D00">
              <w:rPr>
                <w:rFonts w:eastAsia="SimSun"/>
              </w:rPr>
              <w:t>CSI</w:t>
            </w:r>
            <w:r w:rsidRPr="00936D00">
              <w:rPr>
                <w:rStyle w:val="xapple-converted-space"/>
                <w:rFonts w:eastAsia="SimSun"/>
              </w:rPr>
              <w:t> </w:t>
            </w:r>
            <w:r w:rsidRPr="00936D00">
              <w:rPr>
                <w:rFonts w:eastAsia="SimSun"/>
              </w:rPr>
              <w:t>acquisition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D9D20" w14:textId="77777777" w:rsidR="0019062A" w:rsidRPr="002010C9" w:rsidRDefault="0019062A" w:rsidP="00553EBC">
            <w:pPr>
              <w:keepNext/>
              <w:spacing w:before="20" w:after="20" w:line="276" w:lineRule="auto"/>
              <w:rPr>
                <w:lang w:eastAsia="zh-CN"/>
              </w:rPr>
            </w:pPr>
            <w:r w:rsidRPr="00936D00">
              <w:rPr>
                <w:lang w:eastAsia="zh-CN"/>
              </w:rPr>
              <w:t>Realistic</w:t>
            </w:r>
          </w:p>
          <w:p w14:paraId="0E61C16D" w14:textId="77777777" w:rsidR="0019062A" w:rsidRPr="002010C9" w:rsidRDefault="0019062A" w:rsidP="00553EBC">
            <w:pPr>
              <w:keepNext/>
              <w:spacing w:before="20" w:after="20" w:line="276" w:lineRule="auto"/>
              <w:rPr>
                <w:lang w:eastAsia="zh-CN"/>
              </w:rPr>
            </w:pPr>
            <w:r w:rsidRPr="00936D00">
              <w:rPr>
                <w:lang w:eastAsia="zh-CN"/>
              </w:rPr>
              <w:t>Both CSI feedback and SRS are considered</w:t>
            </w:r>
          </w:p>
          <w:p w14:paraId="57461C2F" w14:textId="77777777" w:rsidR="0019062A" w:rsidRPr="002010C9" w:rsidRDefault="0019062A" w:rsidP="00553EBC">
            <w:pPr>
              <w:keepNext/>
              <w:spacing w:before="20" w:after="20" w:line="276" w:lineRule="auto"/>
              <w:rPr>
                <w:lang w:eastAsia="zh-CN"/>
              </w:rPr>
            </w:pPr>
            <w:r w:rsidRPr="00936D00">
              <w:rPr>
                <w:lang w:eastAsia="zh-CN"/>
              </w:rPr>
              <w:t>Companies should report</w:t>
            </w:r>
            <w:r w:rsidRPr="00936D00">
              <w:rPr>
                <w:rStyle w:val="xapple-converted-space"/>
                <w:lang w:eastAsia="zh-CN"/>
              </w:rPr>
              <w:t> </w:t>
            </w:r>
          </w:p>
          <w:p w14:paraId="37B409A5" w14:textId="77777777" w:rsidR="0019062A" w:rsidRPr="002010C9" w:rsidRDefault="0019062A" w:rsidP="00553EBC">
            <w:pPr>
              <w:keepNext/>
              <w:spacing w:before="20" w:after="20" w:line="276" w:lineRule="auto"/>
              <w:rPr>
                <w:lang w:eastAsia="zh-CN"/>
              </w:rPr>
            </w:pPr>
            <w:r w:rsidRPr="002010C9">
              <w:rPr>
                <w:lang w:eastAsia="zh-CN"/>
              </w:rPr>
              <w:t>•         </w:t>
            </w:r>
            <w:r w:rsidRPr="002010C9">
              <w:rPr>
                <w:rStyle w:val="xapple-converted-space"/>
                <w:lang w:eastAsia="zh-CN"/>
              </w:rPr>
              <w:t> </w:t>
            </w:r>
            <w:r w:rsidRPr="00936D00">
              <w:rPr>
                <w:lang w:eastAsia="zh-CN"/>
              </w:rPr>
              <w:t>CSI feedback delay, CSI report periodicity, whether using CSI quantization, CSI error model or not,</w:t>
            </w:r>
          </w:p>
          <w:p w14:paraId="10E2DF3A" w14:textId="77777777" w:rsidR="0019062A" w:rsidRPr="002010C9" w:rsidRDefault="0019062A" w:rsidP="00553EBC">
            <w:pPr>
              <w:keepNext/>
              <w:spacing w:before="20" w:after="20" w:line="276" w:lineRule="auto"/>
              <w:rPr>
                <w:lang w:eastAsia="zh-CN"/>
              </w:rPr>
            </w:pPr>
            <w:r w:rsidRPr="002010C9">
              <w:rPr>
                <w:lang w:eastAsia="zh-CN"/>
              </w:rPr>
              <w:t>•         </w:t>
            </w:r>
            <w:r w:rsidRPr="002010C9">
              <w:rPr>
                <w:rStyle w:val="xapple-converted-space"/>
                <w:lang w:eastAsia="zh-CN"/>
              </w:rPr>
              <w:t> </w:t>
            </w:r>
            <w:r w:rsidRPr="00936D00">
              <w:rPr>
                <w:lang w:eastAsia="zh-CN"/>
              </w:rPr>
              <w:t xml:space="preserve">Assumptions on SRS: periodicity, processing gain, processing delay, </w:t>
            </w:r>
            <w:proofErr w:type="spellStart"/>
            <w:r w:rsidRPr="00936D00">
              <w:rPr>
                <w:lang w:eastAsia="zh-CN"/>
              </w:rPr>
              <w:t>etc</w:t>
            </w:r>
            <w:proofErr w:type="spellEnd"/>
          </w:p>
          <w:p w14:paraId="6A9A7734" w14:textId="77777777" w:rsidR="0019062A" w:rsidRPr="002010C9" w:rsidRDefault="0019062A" w:rsidP="00553EBC">
            <w:pPr>
              <w:keepNext/>
              <w:spacing w:before="20" w:after="20" w:line="276" w:lineRule="auto"/>
              <w:rPr>
                <w:lang w:eastAsia="zh-CN"/>
              </w:rPr>
            </w:pPr>
            <w:r w:rsidRPr="00936D00">
              <w:rPr>
                <w:lang w:eastAsia="zh-CN"/>
              </w:rPr>
              <w:t>and etc.</w:t>
            </w:r>
          </w:p>
        </w:tc>
      </w:tr>
      <w:tr w:rsidR="0019062A" w:rsidRPr="002010C9" w14:paraId="385B0CF8"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72A8F3" w14:textId="77777777" w:rsidR="0019062A" w:rsidRPr="00936D00" w:rsidRDefault="0019062A" w:rsidP="00553EBC">
            <w:pPr>
              <w:rPr>
                <w:rFonts w:eastAsia="SimSun"/>
              </w:rPr>
            </w:pPr>
            <w:r w:rsidRPr="00936D00">
              <w:rPr>
                <w:rFonts w:eastAsia="SimSun"/>
              </w:rPr>
              <w:t>PHY processing delay</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C81BB7" w14:textId="77777777" w:rsidR="0019062A" w:rsidRPr="002010C9" w:rsidRDefault="0019062A" w:rsidP="00553EBC">
            <w:pPr>
              <w:keepNext/>
              <w:spacing w:before="20" w:after="20" w:line="276" w:lineRule="auto"/>
              <w:rPr>
                <w:lang w:eastAsia="zh-CN"/>
              </w:rPr>
            </w:pPr>
            <w:r w:rsidRPr="00936D00">
              <w:rPr>
                <w:lang w:eastAsia="zh-CN"/>
              </w:rPr>
              <w:t>Baseline: UE PDSCH processing Capability #1</w:t>
            </w:r>
          </w:p>
          <w:p w14:paraId="08DC001E" w14:textId="77777777" w:rsidR="0019062A" w:rsidRPr="002010C9" w:rsidRDefault="0019062A" w:rsidP="00553EBC">
            <w:pPr>
              <w:keepNext/>
              <w:spacing w:before="20" w:after="20" w:line="276" w:lineRule="auto"/>
              <w:rPr>
                <w:lang w:eastAsia="zh-CN"/>
              </w:rPr>
            </w:pPr>
            <w:r w:rsidRPr="00936D00">
              <w:rPr>
                <w:lang w:eastAsia="zh-CN"/>
              </w:rPr>
              <w:t>Optional: UE PDSCH processing Capability #2</w:t>
            </w:r>
          </w:p>
          <w:p w14:paraId="7AFD410F" w14:textId="77777777" w:rsidR="0019062A" w:rsidRPr="002010C9" w:rsidRDefault="0019062A" w:rsidP="00553EBC">
            <w:pPr>
              <w:keepNext/>
              <w:spacing w:before="20" w:after="20" w:line="276" w:lineRule="auto"/>
              <w:rPr>
                <w:lang w:eastAsia="zh-CN"/>
              </w:rPr>
            </w:pPr>
            <w:r w:rsidRPr="00936D00">
              <w:rPr>
                <w:lang w:eastAsia="zh-CN"/>
              </w:rPr>
              <w:t> </w:t>
            </w:r>
          </w:p>
          <w:p w14:paraId="60B5C533" w14:textId="77777777" w:rsidR="0019062A" w:rsidRPr="002010C9" w:rsidRDefault="0019062A" w:rsidP="00553EBC">
            <w:pPr>
              <w:keepNext/>
              <w:spacing w:before="20" w:after="20" w:line="276" w:lineRule="auto"/>
              <w:rPr>
                <w:lang w:eastAsia="zh-CN"/>
              </w:rPr>
            </w:pPr>
            <w:r w:rsidRPr="00936D00">
              <w:rPr>
                <w:lang w:eastAsia="zh-CN"/>
              </w:rPr>
              <w:t xml:space="preserve">Companies should report </w:t>
            </w:r>
            <w:proofErr w:type="spellStart"/>
            <w:r w:rsidRPr="00936D00">
              <w:rPr>
                <w:lang w:eastAsia="zh-CN"/>
              </w:rPr>
              <w:t>gNB</w:t>
            </w:r>
            <w:proofErr w:type="spellEnd"/>
            <w:r w:rsidRPr="00936D00">
              <w:rPr>
                <w:lang w:eastAsia="zh-CN"/>
              </w:rPr>
              <w:t xml:space="preserve"> processing delay, e.g. DL NACK to retransmission delay, UL previous transmission to current transmission delay and etc.</w:t>
            </w:r>
          </w:p>
        </w:tc>
      </w:tr>
      <w:tr w:rsidR="0019062A" w:rsidRPr="002010C9" w14:paraId="3CE5F1F3"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0D5EF6" w14:textId="77777777" w:rsidR="0019062A" w:rsidRPr="00936D00" w:rsidRDefault="0019062A" w:rsidP="00553EBC">
            <w:pPr>
              <w:rPr>
                <w:rFonts w:eastAsia="SimSun"/>
              </w:rPr>
            </w:pPr>
            <w:r w:rsidRPr="00936D00">
              <w:rPr>
                <w:rFonts w:eastAsia="SimSun"/>
              </w:rPr>
              <w:t>PDCCH overhead</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00C72D"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2A71E37C"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FC0A1" w14:textId="77777777" w:rsidR="0019062A" w:rsidRPr="00936D00" w:rsidRDefault="0019062A" w:rsidP="00553EBC">
            <w:pPr>
              <w:rPr>
                <w:rFonts w:eastAsia="SimSun"/>
              </w:rPr>
            </w:pPr>
            <w:r w:rsidRPr="00936D00">
              <w:rPr>
                <w:rFonts w:eastAsia="SimSun"/>
              </w:rPr>
              <w:t>DMRS overhead</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0DDA06"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65C5166F"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30D493" w14:textId="77777777" w:rsidR="0019062A" w:rsidRPr="00936D00" w:rsidRDefault="0019062A" w:rsidP="00553EBC">
            <w:pPr>
              <w:rPr>
                <w:rFonts w:eastAsia="SimSun"/>
              </w:rPr>
            </w:pPr>
            <w:r w:rsidRPr="00936D00">
              <w:rPr>
                <w:rFonts w:eastAsia="SimSun"/>
              </w:rPr>
              <w:t>Target BLER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80502"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r w:rsidR="0019062A" w:rsidRPr="002010C9" w14:paraId="5BC36CF8" w14:textId="77777777" w:rsidTr="00553EBC">
        <w:trPr>
          <w:trHeight w:val="147"/>
          <w:jc w:val="center"/>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A9210" w14:textId="77777777" w:rsidR="0019062A" w:rsidRPr="00936D00" w:rsidRDefault="0019062A" w:rsidP="00553EBC">
            <w:pPr>
              <w:rPr>
                <w:rFonts w:eastAsia="SimSun"/>
              </w:rPr>
            </w:pPr>
            <w:r w:rsidRPr="00936D00">
              <w:rPr>
                <w:rFonts w:eastAsia="SimSun"/>
              </w:rPr>
              <w:t>Max HARQ transmission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265AD" w14:textId="77777777" w:rsidR="0019062A" w:rsidRPr="002010C9" w:rsidRDefault="0019062A" w:rsidP="00553EBC">
            <w:pPr>
              <w:keepNext/>
              <w:spacing w:before="20" w:after="20" w:line="276" w:lineRule="auto"/>
              <w:rPr>
                <w:lang w:eastAsia="zh-CN"/>
              </w:rPr>
            </w:pPr>
            <w:r w:rsidRPr="00936D00">
              <w:rPr>
                <w:lang w:eastAsia="zh-CN"/>
              </w:rPr>
              <w:t>Companies should report</w:t>
            </w:r>
          </w:p>
        </w:tc>
      </w:tr>
    </w:tbl>
    <w:p w14:paraId="5EEC1858" w14:textId="4842F53F" w:rsidR="00E41244" w:rsidRDefault="00E41244" w:rsidP="0019062A">
      <w:pPr>
        <w:spacing w:after="60"/>
      </w:pPr>
    </w:p>
    <w:p w14:paraId="364E745B" w14:textId="003A6E1C" w:rsidR="00131E8C" w:rsidRPr="005D55E8" w:rsidRDefault="00131E8C" w:rsidP="00131E8C">
      <w:pPr>
        <w:keepNext/>
        <w:keepLines/>
        <w:pBdr>
          <w:top w:val="single" w:sz="12" w:space="3" w:color="auto"/>
        </w:pBdr>
        <w:overflowPunct w:val="0"/>
        <w:autoSpaceDE w:val="0"/>
        <w:autoSpaceDN w:val="0"/>
        <w:adjustRightInd w:val="0"/>
        <w:spacing w:before="360" w:after="180"/>
        <w:ind w:left="567" w:hanging="567"/>
        <w:textAlignment w:val="baseline"/>
        <w:outlineLvl w:val="0"/>
        <w:rPr>
          <w:rFonts w:ascii="Arial" w:eastAsia="SimSun" w:hAnsi="Arial"/>
          <w:sz w:val="36"/>
          <w:szCs w:val="36"/>
          <w:lang w:val="fr-FR" w:eastAsia="zh-CN"/>
        </w:rPr>
      </w:pPr>
      <w:proofErr w:type="spellStart"/>
      <w:r w:rsidRPr="00131E8C">
        <w:rPr>
          <w:rFonts w:ascii="Arial" w:eastAsia="SimSun" w:hAnsi="Arial"/>
          <w:sz w:val="36"/>
          <w:szCs w:val="36"/>
          <w:lang w:val="fr-FR" w:eastAsia="zh-CN"/>
        </w:rPr>
        <w:t>Annex</w:t>
      </w:r>
      <w:proofErr w:type="spellEnd"/>
      <w:r w:rsidRPr="00131E8C">
        <w:rPr>
          <w:rFonts w:ascii="Arial" w:eastAsia="SimSun" w:hAnsi="Arial"/>
          <w:sz w:val="36"/>
          <w:szCs w:val="36"/>
          <w:lang w:val="fr-FR" w:eastAsia="zh-CN"/>
        </w:rPr>
        <w:t xml:space="preserve"> </w:t>
      </w:r>
      <w:r>
        <w:rPr>
          <w:rFonts w:ascii="Arial" w:eastAsia="SimSun" w:hAnsi="Arial"/>
          <w:sz w:val="36"/>
          <w:szCs w:val="36"/>
          <w:lang w:val="fr-FR" w:eastAsia="zh-CN"/>
        </w:rPr>
        <w:t>B</w:t>
      </w:r>
      <w:r w:rsidRPr="00131E8C">
        <w:rPr>
          <w:rFonts w:ascii="Arial" w:eastAsia="SimSun" w:hAnsi="Arial"/>
          <w:sz w:val="36"/>
          <w:szCs w:val="36"/>
          <w:lang w:val="fr-FR" w:eastAsia="zh-CN"/>
        </w:rPr>
        <w:t>:</w:t>
      </w:r>
      <w:r>
        <w:rPr>
          <w:rFonts w:ascii="Arial" w:eastAsia="SimSun" w:hAnsi="Arial"/>
          <w:sz w:val="36"/>
          <w:szCs w:val="36"/>
          <w:lang w:val="fr-FR" w:eastAsia="zh-CN"/>
        </w:rPr>
        <w:t xml:space="preserve"> </w:t>
      </w:r>
      <w:r w:rsidR="002A4AC1">
        <w:rPr>
          <w:rFonts w:ascii="Arial" w:eastAsia="SimSun" w:hAnsi="Arial"/>
          <w:sz w:val="36"/>
          <w:szCs w:val="36"/>
          <w:lang w:val="fr-FR" w:eastAsia="zh-CN"/>
        </w:rPr>
        <w:t>T</w:t>
      </w:r>
      <w:r>
        <w:rPr>
          <w:rFonts w:ascii="Arial" w:eastAsia="SimSun" w:hAnsi="Arial"/>
          <w:sz w:val="36"/>
          <w:szCs w:val="36"/>
          <w:lang w:val="fr-FR" w:eastAsia="zh-CN"/>
        </w:rPr>
        <w:t>raffic model</w:t>
      </w:r>
    </w:p>
    <w:p w14:paraId="530E4DB4" w14:textId="5700EE18" w:rsidR="00131E8C" w:rsidRPr="002A4AC1" w:rsidRDefault="002A4AC1" w:rsidP="002A4AC1">
      <w:pPr>
        <w:pStyle w:val="TH"/>
      </w:pPr>
      <w:r w:rsidRPr="007368F9">
        <w:t xml:space="preserve">Table </w:t>
      </w:r>
      <w:r>
        <w:t>B</w:t>
      </w:r>
      <w:r w:rsidRPr="007368F9">
        <w:t>.</w:t>
      </w:r>
      <w:r>
        <w:t>1</w:t>
      </w:r>
      <w:r w:rsidRPr="007368F9">
        <w:t>-</w:t>
      </w:r>
      <w:r w:rsidRPr="007368F9">
        <w:rPr>
          <w:rFonts w:hint="eastAsia"/>
        </w:rPr>
        <w:t xml:space="preserve">1: </w:t>
      </w:r>
      <w:r>
        <w:t xml:space="preserve">Traffic model </w:t>
      </w:r>
      <w:r>
        <w:rPr>
          <w:rFonts w:hint="eastAsia"/>
        </w:rPr>
        <w:t>for</w:t>
      </w:r>
      <w:r>
        <w:t xml:space="preserve"> DL</w:t>
      </w:r>
    </w:p>
    <w:tbl>
      <w:tblPr>
        <w:tblStyle w:val="aa"/>
        <w:tblW w:w="0" w:type="auto"/>
        <w:tblLook w:val="04A0" w:firstRow="1" w:lastRow="0" w:firstColumn="1" w:lastColumn="0" w:noHBand="0" w:noVBand="1"/>
      </w:tblPr>
      <w:tblGrid>
        <w:gridCol w:w="1812"/>
        <w:gridCol w:w="3624"/>
        <w:gridCol w:w="3624"/>
      </w:tblGrid>
      <w:tr w:rsidR="00131E8C" w14:paraId="2A56BD90" w14:textId="77777777" w:rsidTr="00BF2112">
        <w:trPr>
          <w:trHeight w:val="443"/>
        </w:trPr>
        <w:tc>
          <w:tcPr>
            <w:tcW w:w="1812" w:type="dxa"/>
            <w:shd w:val="clear" w:color="auto" w:fill="B4C6E7" w:themeFill="accent5" w:themeFillTint="66"/>
            <w:vAlign w:val="center"/>
          </w:tcPr>
          <w:p w14:paraId="50722B5B" w14:textId="1A4B1550" w:rsidR="00131E8C" w:rsidRPr="00131E8C" w:rsidRDefault="00131E8C" w:rsidP="00131E8C">
            <w:pPr>
              <w:jc w:val="center"/>
              <w:rPr>
                <w:b/>
                <w:bCs/>
              </w:rPr>
            </w:pPr>
            <w:r w:rsidRPr="00131E8C">
              <w:rPr>
                <w:b/>
                <w:bCs/>
              </w:rPr>
              <w:t>Traffic model</w:t>
            </w:r>
          </w:p>
        </w:tc>
        <w:tc>
          <w:tcPr>
            <w:tcW w:w="3624" w:type="dxa"/>
            <w:shd w:val="clear" w:color="auto" w:fill="B4C6E7" w:themeFill="accent5" w:themeFillTint="66"/>
            <w:vAlign w:val="center"/>
          </w:tcPr>
          <w:p w14:paraId="463DF98F" w14:textId="3C703D8F" w:rsidR="00131E8C" w:rsidRPr="00131E8C" w:rsidRDefault="00131E8C" w:rsidP="00131E8C">
            <w:pPr>
              <w:jc w:val="center"/>
              <w:rPr>
                <w:b/>
                <w:bCs/>
              </w:rPr>
            </w:pPr>
            <w:r w:rsidRPr="00131E8C">
              <w:rPr>
                <w:rFonts w:hint="eastAsia"/>
                <w:b/>
                <w:bCs/>
              </w:rPr>
              <w:t>C</w:t>
            </w:r>
            <w:r w:rsidRPr="00131E8C">
              <w:rPr>
                <w:b/>
                <w:bCs/>
              </w:rPr>
              <w:t>G</w:t>
            </w:r>
          </w:p>
        </w:tc>
        <w:tc>
          <w:tcPr>
            <w:tcW w:w="3624" w:type="dxa"/>
            <w:shd w:val="clear" w:color="auto" w:fill="B4C6E7" w:themeFill="accent5" w:themeFillTint="66"/>
            <w:vAlign w:val="center"/>
          </w:tcPr>
          <w:p w14:paraId="4F55D199" w14:textId="3E510F03" w:rsidR="00131E8C" w:rsidRPr="00131E8C" w:rsidRDefault="00131E8C" w:rsidP="00131E8C">
            <w:pPr>
              <w:jc w:val="center"/>
              <w:rPr>
                <w:b/>
                <w:bCs/>
              </w:rPr>
            </w:pPr>
            <w:r w:rsidRPr="00131E8C">
              <w:rPr>
                <w:rFonts w:hint="eastAsia"/>
                <w:b/>
                <w:bCs/>
              </w:rPr>
              <w:t>V</w:t>
            </w:r>
            <w:r w:rsidRPr="00131E8C">
              <w:rPr>
                <w:b/>
                <w:bCs/>
              </w:rPr>
              <w:t>R/AR</w:t>
            </w:r>
          </w:p>
        </w:tc>
      </w:tr>
      <w:tr w:rsidR="002A4AC1" w14:paraId="4A442F93" w14:textId="77777777" w:rsidTr="00BF2112">
        <w:tc>
          <w:tcPr>
            <w:tcW w:w="1812" w:type="dxa"/>
            <w:vAlign w:val="center"/>
          </w:tcPr>
          <w:p w14:paraId="5CB31521" w14:textId="6BEB3EEA" w:rsidR="002A4AC1" w:rsidRDefault="002A4AC1" w:rsidP="00131E8C">
            <w:pPr>
              <w:spacing w:after="60"/>
              <w:jc w:val="center"/>
              <w:rPr>
                <w:rFonts w:eastAsiaTheme="minorEastAsia"/>
                <w:lang w:eastAsia="zh-CN"/>
              </w:rPr>
            </w:pPr>
            <w:r>
              <w:rPr>
                <w:rFonts w:eastAsiaTheme="minorEastAsia" w:hint="eastAsia"/>
                <w:lang w:eastAsia="zh-CN"/>
              </w:rPr>
              <w:t>D</w:t>
            </w:r>
            <w:r>
              <w:rPr>
                <w:rFonts w:eastAsiaTheme="minorEastAsia"/>
                <w:lang w:eastAsia="zh-CN"/>
              </w:rPr>
              <w:t>ata rate</w:t>
            </w:r>
          </w:p>
        </w:tc>
        <w:tc>
          <w:tcPr>
            <w:tcW w:w="3624" w:type="dxa"/>
            <w:vAlign w:val="center"/>
          </w:tcPr>
          <w:p w14:paraId="79976757" w14:textId="6BEBD94F"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8</w:t>
            </w:r>
            <w:r>
              <w:rPr>
                <w:rFonts w:eastAsiaTheme="minorEastAsia"/>
                <w:lang w:eastAsia="zh-CN"/>
              </w:rPr>
              <w:t>Mbps</w:t>
            </w:r>
            <w:r>
              <w:rPr>
                <w:rFonts w:eastAsiaTheme="minorEastAsia" w:hint="eastAsia"/>
                <w:lang w:eastAsia="zh-CN"/>
              </w:rPr>
              <w:t>,</w:t>
            </w:r>
            <w:r>
              <w:rPr>
                <w:rFonts w:eastAsiaTheme="minorEastAsia"/>
                <w:lang w:eastAsia="zh-CN"/>
              </w:rPr>
              <w:t xml:space="preserve"> </w:t>
            </w:r>
            <w:r>
              <w:rPr>
                <w:rFonts w:eastAsiaTheme="minorEastAsia" w:hint="eastAsia"/>
                <w:lang w:eastAsia="zh-CN"/>
              </w:rPr>
              <w:t>3</w:t>
            </w:r>
            <w:r>
              <w:rPr>
                <w:rFonts w:eastAsiaTheme="minorEastAsia"/>
                <w:lang w:eastAsia="zh-CN"/>
              </w:rPr>
              <w:t>0Mbps</w:t>
            </w:r>
          </w:p>
        </w:tc>
        <w:tc>
          <w:tcPr>
            <w:tcW w:w="3624" w:type="dxa"/>
            <w:vAlign w:val="center"/>
          </w:tcPr>
          <w:p w14:paraId="6108E087"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3</w:t>
            </w:r>
            <w:r>
              <w:rPr>
                <w:rFonts w:eastAsiaTheme="minorEastAsia"/>
                <w:lang w:eastAsia="zh-CN"/>
              </w:rPr>
              <w:t>0Mbps</w:t>
            </w:r>
            <w:r>
              <w:rPr>
                <w:rFonts w:eastAsiaTheme="minorEastAsia" w:hint="eastAsia"/>
                <w:lang w:eastAsia="zh-CN"/>
              </w:rPr>
              <w:t>,</w:t>
            </w:r>
            <w:r>
              <w:rPr>
                <w:rFonts w:eastAsiaTheme="minorEastAsia"/>
                <w:lang w:eastAsia="zh-CN"/>
              </w:rPr>
              <w:t xml:space="preserve"> </w:t>
            </w:r>
            <w:r>
              <w:rPr>
                <w:rFonts w:eastAsiaTheme="minorEastAsia" w:hint="eastAsia"/>
                <w:lang w:eastAsia="zh-CN"/>
              </w:rPr>
              <w:t>4</w:t>
            </w:r>
            <w:r>
              <w:rPr>
                <w:rFonts w:eastAsiaTheme="minorEastAsia"/>
                <w:lang w:eastAsia="zh-CN"/>
              </w:rPr>
              <w:t>5Mbps</w:t>
            </w:r>
          </w:p>
          <w:p w14:paraId="1FDBB1E4" w14:textId="5FBB7C93"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60Mbps</w:t>
            </w:r>
          </w:p>
        </w:tc>
      </w:tr>
      <w:tr w:rsidR="00131E8C" w14:paraId="3A72E92E" w14:textId="77777777" w:rsidTr="00BF2112">
        <w:tc>
          <w:tcPr>
            <w:tcW w:w="1812" w:type="dxa"/>
            <w:vAlign w:val="center"/>
          </w:tcPr>
          <w:p w14:paraId="5ECF6BAA" w14:textId="0CDB9361" w:rsidR="00131E8C" w:rsidRDefault="00131E8C" w:rsidP="00131E8C">
            <w:pPr>
              <w:spacing w:after="60"/>
              <w:jc w:val="center"/>
              <w:rPr>
                <w:rFonts w:eastAsiaTheme="minorEastAsia"/>
                <w:lang w:eastAsia="zh-CN"/>
              </w:rPr>
            </w:pPr>
            <w:r>
              <w:rPr>
                <w:rFonts w:eastAsiaTheme="minorEastAsia" w:hint="eastAsia"/>
                <w:lang w:eastAsia="zh-CN"/>
              </w:rPr>
              <w:t>P</w:t>
            </w:r>
            <w:r>
              <w:rPr>
                <w:rFonts w:eastAsiaTheme="minorEastAsia"/>
                <w:lang w:eastAsia="zh-CN"/>
              </w:rPr>
              <w:t>DB</w:t>
            </w:r>
          </w:p>
        </w:tc>
        <w:tc>
          <w:tcPr>
            <w:tcW w:w="3624" w:type="dxa"/>
            <w:vAlign w:val="center"/>
          </w:tcPr>
          <w:p w14:paraId="59B1B72D" w14:textId="22C48E8E" w:rsidR="00131E8C" w:rsidRDefault="002A4AC1" w:rsidP="00131E8C">
            <w:pPr>
              <w:spacing w:after="60"/>
              <w:jc w:val="center"/>
              <w:rPr>
                <w:rFonts w:eastAsiaTheme="minorEastAsia"/>
                <w:lang w:eastAsia="zh-CN"/>
              </w:rPr>
            </w:pPr>
            <w:r>
              <w:rPr>
                <w:rFonts w:eastAsiaTheme="minorEastAsia"/>
                <w:lang w:eastAsia="zh-CN"/>
              </w:rPr>
              <w:t xml:space="preserve">baseline: </w:t>
            </w:r>
            <w:r w:rsidR="00131E8C">
              <w:rPr>
                <w:rFonts w:eastAsiaTheme="minorEastAsia" w:hint="eastAsia"/>
                <w:lang w:eastAsia="zh-CN"/>
              </w:rPr>
              <w:t>1</w:t>
            </w:r>
            <w:r w:rsidR="00131E8C">
              <w:rPr>
                <w:rFonts w:eastAsiaTheme="minorEastAsia"/>
                <w:lang w:eastAsia="zh-CN"/>
              </w:rPr>
              <w:t>5ms</w:t>
            </w:r>
          </w:p>
        </w:tc>
        <w:tc>
          <w:tcPr>
            <w:tcW w:w="3624" w:type="dxa"/>
            <w:vAlign w:val="center"/>
          </w:tcPr>
          <w:p w14:paraId="1BE850DD" w14:textId="337B7858" w:rsidR="00131E8C" w:rsidRDefault="002A4AC1" w:rsidP="00131E8C">
            <w:pPr>
              <w:spacing w:after="60"/>
              <w:jc w:val="center"/>
              <w:rPr>
                <w:rFonts w:eastAsiaTheme="minorEastAsia"/>
                <w:lang w:eastAsia="zh-CN"/>
              </w:rPr>
            </w:pPr>
            <w:r>
              <w:rPr>
                <w:rFonts w:eastAsiaTheme="minorEastAsia"/>
                <w:lang w:eastAsia="zh-CN"/>
              </w:rPr>
              <w:t xml:space="preserve">baseline: </w:t>
            </w:r>
            <w:r w:rsidR="00131E8C">
              <w:rPr>
                <w:rFonts w:eastAsiaTheme="minorEastAsia" w:hint="eastAsia"/>
                <w:lang w:eastAsia="zh-CN"/>
              </w:rPr>
              <w:t>1</w:t>
            </w:r>
            <w:r w:rsidR="00131E8C">
              <w:rPr>
                <w:rFonts w:eastAsiaTheme="minorEastAsia"/>
                <w:lang w:eastAsia="zh-CN"/>
              </w:rPr>
              <w:t>0ms</w:t>
            </w:r>
          </w:p>
        </w:tc>
      </w:tr>
      <w:tr w:rsidR="002A4AC1" w14:paraId="11777E43" w14:textId="77777777" w:rsidTr="00BF2112">
        <w:tc>
          <w:tcPr>
            <w:tcW w:w="1812" w:type="dxa"/>
            <w:vAlign w:val="center"/>
          </w:tcPr>
          <w:p w14:paraId="34035634" w14:textId="4DA2A86F" w:rsidR="002A4AC1" w:rsidRDefault="002A4AC1" w:rsidP="00131E8C">
            <w:pPr>
              <w:spacing w:after="60"/>
              <w:jc w:val="center"/>
              <w:rPr>
                <w:rFonts w:eastAsiaTheme="minorEastAsia"/>
                <w:lang w:eastAsia="zh-CN"/>
              </w:rPr>
            </w:pPr>
            <w:r w:rsidRPr="00131E8C">
              <w:rPr>
                <w:rFonts w:eastAsiaTheme="minorEastAsia"/>
                <w:lang w:eastAsia="zh-CN"/>
              </w:rPr>
              <w:t>Frame per second</w:t>
            </w:r>
          </w:p>
        </w:tc>
        <w:tc>
          <w:tcPr>
            <w:tcW w:w="7248" w:type="dxa"/>
            <w:gridSpan w:val="2"/>
            <w:vAlign w:val="center"/>
          </w:tcPr>
          <w:p w14:paraId="45BFFF33" w14:textId="697B43F5" w:rsidR="002A4AC1" w:rsidRDefault="002A4AC1" w:rsidP="00131E8C">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6</w:t>
            </w:r>
            <w:r>
              <w:rPr>
                <w:rFonts w:eastAsiaTheme="minorEastAsia"/>
                <w:lang w:eastAsia="zh-CN"/>
              </w:rPr>
              <w:t>0fps</w:t>
            </w:r>
          </w:p>
          <w:p w14:paraId="140EA909" w14:textId="44F11A18" w:rsidR="002A4AC1" w:rsidRDefault="002A4AC1" w:rsidP="00131E8C">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120 fps</w:t>
            </w:r>
          </w:p>
        </w:tc>
      </w:tr>
      <w:tr w:rsidR="00131E8C" w14:paraId="4C9AEA24" w14:textId="77777777" w:rsidTr="00131E8C">
        <w:tc>
          <w:tcPr>
            <w:tcW w:w="1812" w:type="dxa"/>
            <w:vAlign w:val="center"/>
          </w:tcPr>
          <w:p w14:paraId="65685AB5" w14:textId="128BBFBC" w:rsidR="00131E8C" w:rsidRDefault="00131E8C" w:rsidP="00131E8C">
            <w:pPr>
              <w:spacing w:after="60"/>
              <w:jc w:val="center"/>
              <w:rPr>
                <w:rFonts w:eastAsiaTheme="minorEastAsia"/>
                <w:lang w:eastAsia="zh-CN"/>
              </w:rPr>
            </w:pPr>
            <w:r>
              <w:rPr>
                <w:rFonts w:eastAsiaTheme="minorEastAsia" w:hint="eastAsia"/>
                <w:lang w:eastAsia="zh-CN"/>
              </w:rPr>
              <w:t>P</w:t>
            </w:r>
            <w:r>
              <w:rPr>
                <w:rFonts w:eastAsiaTheme="minorEastAsia"/>
                <w:lang w:eastAsia="zh-CN"/>
              </w:rPr>
              <w:t>acket size</w:t>
            </w:r>
          </w:p>
        </w:tc>
        <w:tc>
          <w:tcPr>
            <w:tcW w:w="7248" w:type="dxa"/>
            <w:gridSpan w:val="2"/>
            <w:vAlign w:val="center"/>
          </w:tcPr>
          <w:p w14:paraId="0A53961F" w14:textId="34BDAA43" w:rsidR="00131E8C" w:rsidRDefault="00131E8C" w:rsidP="00131E8C">
            <w:pPr>
              <w:spacing w:after="60"/>
              <w:jc w:val="center"/>
              <w:rPr>
                <w:rFonts w:eastAsiaTheme="minorEastAsia"/>
                <w:lang w:eastAsia="zh-CN"/>
              </w:rPr>
            </w:pPr>
            <w:r w:rsidRPr="00131E8C">
              <w:rPr>
                <w:rFonts w:eastAsiaTheme="minorEastAsia"/>
                <w:lang w:eastAsia="zh-CN"/>
              </w:rPr>
              <w:t>Truncated Gaussian distribution</w:t>
            </w:r>
            <w:r>
              <w:rPr>
                <w:rFonts w:eastAsiaTheme="minorEastAsia"/>
                <w:lang w:eastAsia="zh-CN"/>
              </w:rPr>
              <w:t xml:space="preserve"> </w:t>
            </w:r>
            <w:r w:rsidRPr="00131E8C">
              <w:rPr>
                <w:rFonts w:eastAsiaTheme="minorEastAsia"/>
                <w:lang w:eastAsia="zh-CN"/>
              </w:rPr>
              <w:t>for packet size</w:t>
            </w:r>
          </w:p>
          <w:p w14:paraId="590C2931" w14:textId="77777777" w:rsidR="00131E8C" w:rsidRDefault="002A4AC1" w:rsidP="00131E8C">
            <w:pPr>
              <w:spacing w:after="60"/>
              <w:jc w:val="center"/>
              <w:rPr>
                <w:rFonts w:eastAsiaTheme="minorEastAsia"/>
                <w:lang w:eastAsia="zh-CN"/>
              </w:rPr>
            </w:pPr>
            <w:r>
              <w:rPr>
                <w:rFonts w:eastAsiaTheme="minorEastAsia"/>
                <w:lang w:eastAsia="zh-CN"/>
              </w:rPr>
              <w:t>baseline:</w:t>
            </w:r>
            <w:r w:rsidRPr="00131E8C">
              <w:rPr>
                <w:rFonts w:eastAsiaTheme="minorEastAsia"/>
                <w:lang w:eastAsia="zh-CN"/>
              </w:rPr>
              <w:t xml:space="preserve"> </w:t>
            </w:r>
            <w:r w:rsidR="00131E8C" w:rsidRPr="00131E8C">
              <w:rPr>
                <w:rFonts w:eastAsiaTheme="minorEastAsia"/>
                <w:lang w:eastAsia="zh-CN"/>
              </w:rPr>
              <w:t>[STD, Max, Min]: [10.5, 150, 50]</w:t>
            </w:r>
            <w:r>
              <w:rPr>
                <w:rFonts w:eastAsiaTheme="minorEastAsia"/>
                <w:lang w:eastAsia="zh-CN"/>
              </w:rPr>
              <w:t xml:space="preserve"> </w:t>
            </w:r>
            <w:r w:rsidR="00131E8C" w:rsidRPr="00131E8C">
              <w:rPr>
                <w:rFonts w:eastAsiaTheme="minorEastAsia"/>
                <w:lang w:eastAsia="zh-CN"/>
              </w:rPr>
              <w:t>% of Mean packet size</w:t>
            </w:r>
          </w:p>
          <w:p w14:paraId="03075D82" w14:textId="3B911983" w:rsidR="002A4AC1" w:rsidRPr="002A4AC1" w:rsidRDefault="002A4AC1" w:rsidP="00131E8C">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w:t>
            </w:r>
            <w:r w:rsidRPr="002A4AC1">
              <w:rPr>
                <w:rFonts w:eastAsiaTheme="minorEastAsia"/>
                <w:lang w:eastAsia="zh-CN"/>
              </w:rPr>
              <w:t xml:space="preserve"> [STD, Max, Min] = [4, 112, 88] % of Mean for single eye buffer, [3, 109, 91] % of Mean for dual eye buffer</w:t>
            </w:r>
          </w:p>
        </w:tc>
      </w:tr>
      <w:tr w:rsidR="00131E8C" w14:paraId="5990C0B8" w14:textId="77777777" w:rsidTr="00131E8C">
        <w:tc>
          <w:tcPr>
            <w:tcW w:w="1812" w:type="dxa"/>
            <w:vAlign w:val="center"/>
          </w:tcPr>
          <w:p w14:paraId="6E153D78" w14:textId="7652584C" w:rsidR="00131E8C" w:rsidRDefault="00131E8C" w:rsidP="00131E8C">
            <w:pPr>
              <w:spacing w:after="60"/>
              <w:jc w:val="center"/>
              <w:rPr>
                <w:rFonts w:eastAsiaTheme="minorEastAsia"/>
                <w:lang w:eastAsia="zh-CN"/>
              </w:rPr>
            </w:pPr>
            <w:r>
              <w:rPr>
                <w:rFonts w:eastAsiaTheme="minorEastAsia" w:hint="eastAsia"/>
                <w:lang w:eastAsia="zh-CN"/>
              </w:rPr>
              <w:lastRenderedPageBreak/>
              <w:t>J</w:t>
            </w:r>
            <w:r>
              <w:rPr>
                <w:rFonts w:eastAsiaTheme="minorEastAsia"/>
                <w:lang w:eastAsia="zh-CN"/>
              </w:rPr>
              <w:t>itter</w:t>
            </w:r>
          </w:p>
        </w:tc>
        <w:tc>
          <w:tcPr>
            <w:tcW w:w="7248" w:type="dxa"/>
            <w:gridSpan w:val="2"/>
            <w:vAlign w:val="center"/>
          </w:tcPr>
          <w:p w14:paraId="2A832435" w14:textId="0410D728" w:rsidR="00131E8C" w:rsidRDefault="00131E8C" w:rsidP="00131E8C">
            <w:pPr>
              <w:spacing w:after="60"/>
              <w:jc w:val="center"/>
              <w:rPr>
                <w:rFonts w:eastAsiaTheme="minorEastAsia"/>
                <w:lang w:eastAsia="zh-CN"/>
              </w:rPr>
            </w:pPr>
            <w:r w:rsidRPr="00A85815">
              <w:rPr>
                <w:lang w:eastAsia="x-none"/>
              </w:rPr>
              <w:t>J is drawn from a truncated Gaussian distribution</w:t>
            </w:r>
          </w:p>
          <w:p w14:paraId="5252822F" w14:textId="77777777" w:rsidR="002A4AC1"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rFonts w:eastAsiaTheme="minorEastAsia"/>
                <w:lang w:eastAsia="zh-CN"/>
              </w:rPr>
              <w:t xml:space="preserve">Mean: 0 </w:t>
            </w:r>
            <w:proofErr w:type="spellStart"/>
            <w:r w:rsidR="00131E8C" w:rsidRPr="00131E8C">
              <w:rPr>
                <w:rFonts w:eastAsiaTheme="minorEastAsia"/>
                <w:lang w:eastAsia="zh-CN"/>
              </w:rPr>
              <w:t>ms</w:t>
            </w:r>
            <w:proofErr w:type="spellEnd"/>
            <w:r w:rsidR="00131E8C">
              <w:rPr>
                <w:rFonts w:eastAsiaTheme="minorEastAsia"/>
                <w:lang w:eastAsia="zh-CN"/>
              </w:rPr>
              <w:t xml:space="preserve">; </w:t>
            </w:r>
            <w:r w:rsidR="00131E8C" w:rsidRPr="00131E8C">
              <w:rPr>
                <w:rFonts w:eastAsiaTheme="minorEastAsia"/>
                <w:lang w:eastAsia="zh-CN"/>
              </w:rPr>
              <w:t xml:space="preserve">STD: 2 </w:t>
            </w:r>
            <w:proofErr w:type="spellStart"/>
            <w:r w:rsidR="00131E8C" w:rsidRPr="00131E8C">
              <w:rPr>
                <w:rFonts w:eastAsiaTheme="minorEastAsia"/>
                <w:lang w:eastAsia="zh-CN"/>
              </w:rPr>
              <w:t>ms</w:t>
            </w:r>
            <w:proofErr w:type="spellEnd"/>
            <w:r w:rsidR="00131E8C">
              <w:rPr>
                <w:rFonts w:eastAsiaTheme="minorEastAsia"/>
                <w:lang w:eastAsia="zh-CN"/>
              </w:rPr>
              <w:t>; R</w:t>
            </w:r>
            <w:r w:rsidR="00131E8C" w:rsidRPr="00131E8C">
              <w:rPr>
                <w:rFonts w:eastAsiaTheme="minorEastAsia"/>
                <w:lang w:eastAsia="zh-CN"/>
              </w:rPr>
              <w:t xml:space="preserve">ange: [-4, 4] </w:t>
            </w:r>
            <w:proofErr w:type="spellStart"/>
            <w:r w:rsidR="00131E8C" w:rsidRPr="00131E8C">
              <w:rPr>
                <w:rFonts w:eastAsiaTheme="minorEastAsia"/>
                <w:lang w:eastAsia="zh-CN"/>
              </w:rPr>
              <w:t>ms</w:t>
            </w:r>
            <w:proofErr w:type="spellEnd"/>
          </w:p>
          <w:p w14:paraId="43BD8B2B" w14:textId="70BBF654"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131E8C">
              <w:rPr>
                <w:rFonts w:eastAsiaTheme="minorEastAsia"/>
                <w:lang w:eastAsia="zh-CN"/>
              </w:rPr>
              <w:t xml:space="preserve">Mean: 0 </w:t>
            </w:r>
            <w:proofErr w:type="spellStart"/>
            <w:r w:rsidRPr="00131E8C">
              <w:rPr>
                <w:rFonts w:eastAsiaTheme="minorEastAsia"/>
                <w:lang w:eastAsia="zh-CN"/>
              </w:rPr>
              <w:t>ms</w:t>
            </w:r>
            <w:proofErr w:type="spellEnd"/>
            <w:r>
              <w:rPr>
                <w:rFonts w:eastAsiaTheme="minorEastAsia"/>
                <w:lang w:eastAsia="zh-CN"/>
              </w:rPr>
              <w:t xml:space="preserve">; </w:t>
            </w:r>
            <w:r w:rsidRPr="00131E8C">
              <w:rPr>
                <w:rFonts w:eastAsiaTheme="minorEastAsia"/>
                <w:lang w:eastAsia="zh-CN"/>
              </w:rPr>
              <w:t xml:space="preserve">STD: 2 </w:t>
            </w:r>
            <w:proofErr w:type="spellStart"/>
            <w:r w:rsidRPr="00131E8C">
              <w:rPr>
                <w:rFonts w:eastAsiaTheme="minorEastAsia"/>
                <w:lang w:eastAsia="zh-CN"/>
              </w:rPr>
              <w:t>ms</w:t>
            </w:r>
            <w:proofErr w:type="spellEnd"/>
            <w:r>
              <w:rPr>
                <w:rFonts w:eastAsiaTheme="minorEastAsia"/>
                <w:lang w:eastAsia="zh-CN"/>
              </w:rPr>
              <w:t>; R</w:t>
            </w:r>
            <w:r w:rsidRPr="00131E8C">
              <w:rPr>
                <w:rFonts w:eastAsiaTheme="minorEastAsia"/>
                <w:lang w:eastAsia="zh-CN"/>
              </w:rPr>
              <w:t>ange: [-</w:t>
            </w:r>
            <w:r>
              <w:rPr>
                <w:rFonts w:eastAsiaTheme="minorEastAsia"/>
                <w:lang w:eastAsia="zh-CN"/>
              </w:rPr>
              <w:t>5</w:t>
            </w:r>
            <w:r w:rsidRPr="00131E8C">
              <w:rPr>
                <w:rFonts w:eastAsiaTheme="minorEastAsia"/>
                <w:lang w:eastAsia="zh-CN"/>
              </w:rPr>
              <w:t xml:space="preserve">, </w:t>
            </w:r>
            <w:r>
              <w:rPr>
                <w:rFonts w:eastAsiaTheme="minorEastAsia"/>
                <w:lang w:eastAsia="zh-CN"/>
              </w:rPr>
              <w:t>5</w:t>
            </w:r>
            <w:r w:rsidRPr="00131E8C">
              <w:rPr>
                <w:rFonts w:eastAsiaTheme="minorEastAsia"/>
                <w:lang w:eastAsia="zh-CN"/>
              </w:rPr>
              <w:t xml:space="preserve">] </w:t>
            </w:r>
            <w:proofErr w:type="spellStart"/>
            <w:r w:rsidRPr="00131E8C">
              <w:rPr>
                <w:rFonts w:eastAsiaTheme="minorEastAsia"/>
                <w:lang w:eastAsia="zh-CN"/>
              </w:rPr>
              <w:t>ms</w:t>
            </w:r>
            <w:proofErr w:type="spellEnd"/>
          </w:p>
        </w:tc>
      </w:tr>
    </w:tbl>
    <w:p w14:paraId="2323DF40" w14:textId="02159AE0" w:rsidR="00131E8C" w:rsidRDefault="00131E8C" w:rsidP="0019062A">
      <w:pPr>
        <w:spacing w:after="60"/>
        <w:rPr>
          <w:rFonts w:eastAsiaTheme="minorEastAsia"/>
          <w:lang w:eastAsia="zh-CN"/>
        </w:rPr>
      </w:pPr>
    </w:p>
    <w:p w14:paraId="75290F14" w14:textId="7660DA9D" w:rsidR="00131E8C" w:rsidRPr="002A4AC1" w:rsidRDefault="002A4AC1" w:rsidP="002A4AC1">
      <w:pPr>
        <w:pStyle w:val="TH"/>
      </w:pPr>
      <w:r w:rsidRPr="007368F9">
        <w:t xml:space="preserve">Table </w:t>
      </w:r>
      <w:r>
        <w:t>B</w:t>
      </w:r>
      <w:r w:rsidRPr="007368F9">
        <w:t>.</w:t>
      </w:r>
      <w:r>
        <w:t>2</w:t>
      </w:r>
      <w:r w:rsidRPr="007368F9">
        <w:t>-</w:t>
      </w:r>
      <w:r w:rsidRPr="007368F9">
        <w:rPr>
          <w:rFonts w:hint="eastAsia"/>
        </w:rPr>
        <w:t xml:space="preserve">1: </w:t>
      </w:r>
      <w:r>
        <w:t xml:space="preserve">Traffic model </w:t>
      </w:r>
      <w:r>
        <w:rPr>
          <w:rFonts w:hint="eastAsia"/>
        </w:rPr>
        <w:t>for</w:t>
      </w:r>
      <w:r>
        <w:t xml:space="preserve"> UL</w:t>
      </w:r>
    </w:p>
    <w:tbl>
      <w:tblPr>
        <w:tblStyle w:val="aa"/>
        <w:tblW w:w="0" w:type="auto"/>
        <w:tblLook w:val="04A0" w:firstRow="1" w:lastRow="0" w:firstColumn="1" w:lastColumn="0" w:noHBand="0" w:noVBand="1"/>
      </w:tblPr>
      <w:tblGrid>
        <w:gridCol w:w="1741"/>
        <w:gridCol w:w="2507"/>
        <w:gridCol w:w="4812"/>
      </w:tblGrid>
      <w:tr w:rsidR="002A4AC1" w14:paraId="0C963A7B" w14:textId="77777777" w:rsidTr="002A4AC1">
        <w:trPr>
          <w:trHeight w:val="614"/>
        </w:trPr>
        <w:tc>
          <w:tcPr>
            <w:tcW w:w="1741" w:type="dxa"/>
            <w:shd w:val="clear" w:color="auto" w:fill="B4C6E7" w:themeFill="accent5" w:themeFillTint="66"/>
            <w:vAlign w:val="center"/>
          </w:tcPr>
          <w:p w14:paraId="2C0735BC" w14:textId="7C12E61C" w:rsidR="002A4AC1" w:rsidRPr="002A4AC1" w:rsidRDefault="002A4AC1" w:rsidP="002A4AC1">
            <w:pPr>
              <w:jc w:val="center"/>
              <w:rPr>
                <w:b/>
                <w:bCs/>
              </w:rPr>
            </w:pPr>
            <w:r w:rsidRPr="002A4AC1">
              <w:rPr>
                <w:b/>
                <w:bCs/>
              </w:rPr>
              <w:t>Traffic model</w:t>
            </w:r>
          </w:p>
        </w:tc>
        <w:tc>
          <w:tcPr>
            <w:tcW w:w="2507" w:type="dxa"/>
            <w:shd w:val="clear" w:color="auto" w:fill="B4C6E7" w:themeFill="accent5" w:themeFillTint="66"/>
            <w:vAlign w:val="center"/>
          </w:tcPr>
          <w:p w14:paraId="7E05E2A0" w14:textId="0400B53E" w:rsidR="002A4AC1" w:rsidRPr="002A4AC1" w:rsidRDefault="002A4AC1" w:rsidP="002A4AC1">
            <w:pPr>
              <w:jc w:val="center"/>
              <w:rPr>
                <w:b/>
                <w:bCs/>
              </w:rPr>
            </w:pPr>
            <w:r w:rsidRPr="002A4AC1">
              <w:rPr>
                <w:b/>
                <w:bCs/>
              </w:rPr>
              <w:t>pose/control</w:t>
            </w:r>
          </w:p>
        </w:tc>
        <w:tc>
          <w:tcPr>
            <w:tcW w:w="4812" w:type="dxa"/>
            <w:shd w:val="clear" w:color="auto" w:fill="B4C6E7" w:themeFill="accent5" w:themeFillTint="66"/>
            <w:vAlign w:val="center"/>
          </w:tcPr>
          <w:p w14:paraId="5D226C01" w14:textId="42D77228" w:rsidR="002A4AC1" w:rsidRPr="002A4AC1" w:rsidRDefault="002A4AC1" w:rsidP="002A4AC1">
            <w:pPr>
              <w:jc w:val="center"/>
              <w:rPr>
                <w:b/>
                <w:bCs/>
              </w:rPr>
            </w:pPr>
            <w:r w:rsidRPr="002A4AC1">
              <w:rPr>
                <w:b/>
                <w:bCs/>
              </w:rPr>
              <w:t>scene/video/data/audio aggregating streams</w:t>
            </w:r>
          </w:p>
        </w:tc>
      </w:tr>
      <w:tr w:rsidR="002A4AC1" w14:paraId="2628862E" w14:textId="77777777" w:rsidTr="00BF2112">
        <w:tc>
          <w:tcPr>
            <w:tcW w:w="1741" w:type="dxa"/>
            <w:vAlign w:val="center"/>
          </w:tcPr>
          <w:p w14:paraId="7A4E4B89" w14:textId="438D1036" w:rsidR="002A4AC1" w:rsidRDefault="002A4AC1" w:rsidP="002A4AC1">
            <w:pPr>
              <w:spacing w:after="60"/>
              <w:jc w:val="center"/>
              <w:rPr>
                <w:rFonts w:eastAsiaTheme="minorEastAsia"/>
                <w:lang w:eastAsia="zh-CN"/>
              </w:rPr>
            </w:pPr>
            <w:r>
              <w:rPr>
                <w:rFonts w:eastAsiaTheme="minorEastAsia" w:hint="eastAsia"/>
                <w:lang w:eastAsia="zh-CN"/>
              </w:rPr>
              <w:t>D</w:t>
            </w:r>
            <w:r>
              <w:rPr>
                <w:rFonts w:eastAsiaTheme="minorEastAsia"/>
                <w:lang w:eastAsia="zh-CN"/>
              </w:rPr>
              <w:t>ata rate</w:t>
            </w:r>
          </w:p>
        </w:tc>
        <w:tc>
          <w:tcPr>
            <w:tcW w:w="2507" w:type="dxa"/>
            <w:vAlign w:val="center"/>
          </w:tcPr>
          <w:p w14:paraId="3725D41A" w14:textId="180AD2C1" w:rsidR="002A4AC1" w:rsidRDefault="002A4AC1" w:rsidP="002A4AC1">
            <w:pPr>
              <w:spacing w:after="60"/>
              <w:jc w:val="center"/>
              <w:rPr>
                <w:rFonts w:eastAsiaTheme="minorEastAsia"/>
                <w:lang w:eastAsia="zh-CN"/>
              </w:rPr>
            </w:pPr>
            <w:r>
              <w:rPr>
                <w:rFonts w:eastAsiaTheme="minorEastAsia"/>
                <w:lang w:eastAsia="zh-CN"/>
              </w:rPr>
              <w:t>baseline: 0.2Mbps</w:t>
            </w:r>
          </w:p>
        </w:tc>
        <w:tc>
          <w:tcPr>
            <w:tcW w:w="4812" w:type="dxa"/>
            <w:vAlign w:val="center"/>
          </w:tcPr>
          <w:p w14:paraId="5BF9B5C4" w14:textId="28B5DAA7" w:rsidR="002A4AC1" w:rsidRDefault="002A4AC1" w:rsidP="002A4AC1">
            <w:pPr>
              <w:spacing w:after="60"/>
              <w:jc w:val="center"/>
              <w:rPr>
                <w:rFonts w:eastAsiaTheme="minorEastAsia"/>
                <w:lang w:eastAsia="zh-CN"/>
              </w:rPr>
            </w:pPr>
            <w:r>
              <w:rPr>
                <w:rFonts w:eastAsiaTheme="minorEastAsia"/>
                <w:lang w:eastAsia="zh-CN"/>
              </w:rPr>
              <w:t xml:space="preserve">baseline: </w:t>
            </w:r>
            <w:r w:rsidRPr="00131E8C">
              <w:rPr>
                <w:rFonts w:eastAsiaTheme="minorEastAsia"/>
                <w:lang w:eastAsia="zh-CN"/>
              </w:rPr>
              <w:t>10 Mbps</w:t>
            </w:r>
          </w:p>
          <w:p w14:paraId="535CB214" w14:textId="29F89F5A"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20 Mbps</w:t>
            </w:r>
          </w:p>
        </w:tc>
      </w:tr>
      <w:tr w:rsidR="002A4AC1" w14:paraId="2E402C9F" w14:textId="77777777" w:rsidTr="00BF2112">
        <w:tc>
          <w:tcPr>
            <w:tcW w:w="1741" w:type="dxa"/>
            <w:vAlign w:val="center"/>
          </w:tcPr>
          <w:p w14:paraId="7BB04F2D" w14:textId="29D59CB5" w:rsidR="002A4AC1" w:rsidRDefault="002A4AC1" w:rsidP="002A4AC1">
            <w:pPr>
              <w:spacing w:after="60"/>
              <w:jc w:val="center"/>
              <w:rPr>
                <w:rFonts w:eastAsiaTheme="minorEastAsia"/>
                <w:lang w:eastAsia="zh-CN"/>
              </w:rPr>
            </w:pPr>
            <w:r w:rsidRPr="00131E8C">
              <w:rPr>
                <w:rFonts w:eastAsiaTheme="minorEastAsia"/>
                <w:lang w:eastAsia="zh-CN"/>
              </w:rPr>
              <w:t>Frame per second</w:t>
            </w:r>
          </w:p>
        </w:tc>
        <w:tc>
          <w:tcPr>
            <w:tcW w:w="2507" w:type="dxa"/>
            <w:vAlign w:val="center"/>
          </w:tcPr>
          <w:p w14:paraId="15DEBB98" w14:textId="7243ED5E"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2</w:t>
            </w:r>
            <w:r>
              <w:rPr>
                <w:rFonts w:eastAsiaTheme="minorEastAsia"/>
                <w:lang w:eastAsia="zh-CN"/>
              </w:rPr>
              <w:t>50fps</w:t>
            </w:r>
          </w:p>
        </w:tc>
        <w:tc>
          <w:tcPr>
            <w:tcW w:w="4812" w:type="dxa"/>
            <w:vAlign w:val="center"/>
          </w:tcPr>
          <w:p w14:paraId="5D6CB3F2" w14:textId="32F629FF"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6</w:t>
            </w:r>
            <w:r>
              <w:rPr>
                <w:rFonts w:eastAsiaTheme="minorEastAsia"/>
                <w:lang w:eastAsia="zh-CN"/>
              </w:rPr>
              <w:t>0fps</w:t>
            </w:r>
          </w:p>
        </w:tc>
      </w:tr>
      <w:tr w:rsidR="002A4AC1" w14:paraId="229A49C2" w14:textId="77777777" w:rsidTr="00BF2112">
        <w:tc>
          <w:tcPr>
            <w:tcW w:w="1741" w:type="dxa"/>
            <w:vAlign w:val="center"/>
          </w:tcPr>
          <w:p w14:paraId="6EFCA434" w14:textId="04213B38" w:rsidR="002A4AC1" w:rsidRDefault="002A4AC1" w:rsidP="002A4AC1">
            <w:pPr>
              <w:spacing w:after="60"/>
              <w:jc w:val="center"/>
              <w:rPr>
                <w:rFonts w:eastAsiaTheme="minorEastAsia"/>
                <w:lang w:eastAsia="zh-CN"/>
              </w:rPr>
            </w:pPr>
            <w:r>
              <w:rPr>
                <w:rFonts w:eastAsiaTheme="minorEastAsia" w:hint="eastAsia"/>
                <w:lang w:eastAsia="zh-CN"/>
              </w:rPr>
              <w:t>P</w:t>
            </w:r>
            <w:r>
              <w:rPr>
                <w:rFonts w:eastAsiaTheme="minorEastAsia"/>
                <w:lang w:eastAsia="zh-CN"/>
              </w:rPr>
              <w:t>DB</w:t>
            </w:r>
          </w:p>
        </w:tc>
        <w:tc>
          <w:tcPr>
            <w:tcW w:w="2507" w:type="dxa"/>
            <w:vAlign w:val="center"/>
          </w:tcPr>
          <w:p w14:paraId="0B84A0D0" w14:textId="04027F80"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1</w:t>
            </w:r>
            <w:r>
              <w:rPr>
                <w:rFonts w:eastAsiaTheme="minorEastAsia"/>
                <w:lang w:eastAsia="zh-CN"/>
              </w:rPr>
              <w:t>0ms</w:t>
            </w:r>
          </w:p>
        </w:tc>
        <w:tc>
          <w:tcPr>
            <w:tcW w:w="4812" w:type="dxa"/>
            <w:vAlign w:val="center"/>
          </w:tcPr>
          <w:p w14:paraId="3883CA00" w14:textId="648D75A5" w:rsidR="002A4AC1" w:rsidRDefault="002A4AC1" w:rsidP="002A4AC1">
            <w:pPr>
              <w:spacing w:after="60"/>
              <w:jc w:val="center"/>
              <w:rPr>
                <w:rFonts w:eastAsiaTheme="minorEastAsia"/>
                <w:lang w:eastAsia="zh-CN"/>
              </w:rPr>
            </w:pPr>
            <w:r>
              <w:rPr>
                <w:rFonts w:eastAsiaTheme="minorEastAsia"/>
                <w:lang w:eastAsia="zh-CN"/>
              </w:rPr>
              <w:t xml:space="preserve">baseline: </w:t>
            </w:r>
            <w:r>
              <w:rPr>
                <w:rFonts w:eastAsiaTheme="minorEastAsia" w:hint="eastAsia"/>
                <w:lang w:eastAsia="zh-CN"/>
              </w:rPr>
              <w:t>3</w:t>
            </w:r>
            <w:r>
              <w:rPr>
                <w:rFonts w:eastAsiaTheme="minorEastAsia"/>
                <w:lang w:eastAsia="zh-CN"/>
              </w:rPr>
              <w:t>0ms</w:t>
            </w:r>
          </w:p>
          <w:p w14:paraId="546ADC82" w14:textId="7CA98962" w:rsidR="002A4AC1"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10ms, 15ms, 60ms</w:t>
            </w:r>
          </w:p>
        </w:tc>
      </w:tr>
      <w:tr w:rsidR="00131E8C" w14:paraId="33F2DB62" w14:textId="77777777" w:rsidTr="002A4AC1">
        <w:tc>
          <w:tcPr>
            <w:tcW w:w="1741" w:type="dxa"/>
            <w:vAlign w:val="center"/>
          </w:tcPr>
          <w:p w14:paraId="140C6BD9" w14:textId="77777777" w:rsidR="00131E8C" w:rsidRDefault="00131E8C" w:rsidP="002A4AC1">
            <w:pPr>
              <w:spacing w:after="60"/>
              <w:jc w:val="center"/>
              <w:rPr>
                <w:rFonts w:eastAsiaTheme="minorEastAsia"/>
                <w:lang w:eastAsia="zh-CN"/>
              </w:rPr>
            </w:pPr>
            <w:r>
              <w:rPr>
                <w:rFonts w:eastAsiaTheme="minorEastAsia" w:hint="eastAsia"/>
                <w:lang w:eastAsia="zh-CN"/>
              </w:rPr>
              <w:t>P</w:t>
            </w:r>
            <w:r>
              <w:rPr>
                <w:rFonts w:eastAsiaTheme="minorEastAsia"/>
                <w:lang w:eastAsia="zh-CN"/>
              </w:rPr>
              <w:t>acket size</w:t>
            </w:r>
          </w:p>
        </w:tc>
        <w:tc>
          <w:tcPr>
            <w:tcW w:w="2507" w:type="dxa"/>
            <w:vAlign w:val="center"/>
          </w:tcPr>
          <w:p w14:paraId="5795B4F8" w14:textId="31C9610E" w:rsidR="00131E8C"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rFonts w:eastAsiaTheme="minorEastAsia"/>
                <w:lang w:eastAsia="zh-CN"/>
              </w:rPr>
              <w:t>Fixed</w:t>
            </w:r>
            <w:r>
              <w:rPr>
                <w:rFonts w:eastAsiaTheme="minorEastAsia"/>
                <w:lang w:eastAsia="zh-CN"/>
              </w:rPr>
              <w:t xml:space="preserve"> </w:t>
            </w:r>
            <w:r w:rsidR="00131E8C" w:rsidRPr="00131E8C">
              <w:rPr>
                <w:rFonts w:eastAsiaTheme="minorEastAsia"/>
                <w:lang w:eastAsia="zh-CN"/>
              </w:rPr>
              <w:t>100 bytes</w:t>
            </w:r>
          </w:p>
        </w:tc>
        <w:tc>
          <w:tcPr>
            <w:tcW w:w="4812" w:type="dxa"/>
            <w:vAlign w:val="center"/>
          </w:tcPr>
          <w:p w14:paraId="719D2073" w14:textId="3EE20C9A" w:rsidR="00131E8C" w:rsidRDefault="002A4AC1" w:rsidP="002A4AC1">
            <w:pPr>
              <w:spacing w:after="60"/>
              <w:jc w:val="center"/>
              <w:rPr>
                <w:rFonts w:eastAsiaTheme="minorEastAsia"/>
                <w:lang w:eastAsia="zh-CN"/>
              </w:rPr>
            </w:pPr>
            <w:r w:rsidRPr="002A4AC1">
              <w:rPr>
                <w:rFonts w:eastAsiaTheme="minorEastAsia"/>
                <w:lang w:eastAsia="zh-CN"/>
              </w:rPr>
              <w:t>Truncated Gaussian distribution with the parameter values same as for DL</w:t>
            </w:r>
          </w:p>
        </w:tc>
      </w:tr>
      <w:tr w:rsidR="00131E8C" w14:paraId="134178DF" w14:textId="77777777" w:rsidTr="002A4AC1">
        <w:tc>
          <w:tcPr>
            <w:tcW w:w="1741" w:type="dxa"/>
            <w:vAlign w:val="center"/>
          </w:tcPr>
          <w:p w14:paraId="06D6FEF8" w14:textId="77777777" w:rsidR="00131E8C" w:rsidRDefault="00131E8C" w:rsidP="002A4AC1">
            <w:pPr>
              <w:spacing w:after="60"/>
              <w:jc w:val="center"/>
              <w:rPr>
                <w:rFonts w:eastAsiaTheme="minorEastAsia"/>
                <w:lang w:eastAsia="zh-CN"/>
              </w:rPr>
            </w:pPr>
            <w:r>
              <w:rPr>
                <w:rFonts w:eastAsiaTheme="minorEastAsia" w:hint="eastAsia"/>
                <w:lang w:eastAsia="zh-CN"/>
              </w:rPr>
              <w:t>J</w:t>
            </w:r>
            <w:r>
              <w:rPr>
                <w:rFonts w:eastAsiaTheme="minorEastAsia"/>
                <w:lang w:eastAsia="zh-CN"/>
              </w:rPr>
              <w:t>itter</w:t>
            </w:r>
          </w:p>
        </w:tc>
        <w:tc>
          <w:tcPr>
            <w:tcW w:w="2507" w:type="dxa"/>
            <w:vAlign w:val="center"/>
          </w:tcPr>
          <w:p w14:paraId="1C504E83" w14:textId="159D32A0" w:rsidR="00131E8C" w:rsidRDefault="002A4AC1" w:rsidP="002A4AC1">
            <w:pPr>
              <w:spacing w:after="60"/>
              <w:jc w:val="center"/>
              <w:rPr>
                <w:rFonts w:eastAsiaTheme="minorEastAsia"/>
                <w:lang w:eastAsia="zh-CN"/>
              </w:rPr>
            </w:pPr>
            <w:r>
              <w:rPr>
                <w:rFonts w:eastAsiaTheme="minorEastAsia"/>
                <w:lang w:eastAsia="zh-CN"/>
              </w:rPr>
              <w:t xml:space="preserve">baseline: </w:t>
            </w:r>
            <w:r w:rsidR="00131E8C" w:rsidRPr="00131E8C">
              <w:rPr>
                <w:lang w:eastAsia="x-none"/>
              </w:rPr>
              <w:t>no jitter</w:t>
            </w:r>
          </w:p>
        </w:tc>
        <w:tc>
          <w:tcPr>
            <w:tcW w:w="4812" w:type="dxa"/>
            <w:vAlign w:val="center"/>
          </w:tcPr>
          <w:p w14:paraId="7D8C87C5" w14:textId="6524016E" w:rsidR="00131E8C" w:rsidRDefault="002A4AC1" w:rsidP="002A4AC1">
            <w:pPr>
              <w:spacing w:after="60"/>
              <w:jc w:val="center"/>
              <w:rPr>
                <w:rFonts w:eastAsiaTheme="minorEastAsia"/>
                <w:lang w:eastAsia="zh-CN"/>
              </w:rPr>
            </w:pPr>
            <w:r w:rsidRPr="002A4AC1">
              <w:rPr>
                <w:rFonts w:eastAsiaTheme="minorEastAsia"/>
                <w:lang w:eastAsia="zh-CN"/>
              </w:rPr>
              <w:t>optional</w:t>
            </w:r>
            <w:r>
              <w:rPr>
                <w:rFonts w:eastAsiaTheme="minorEastAsia"/>
                <w:lang w:eastAsia="zh-CN"/>
              </w:rPr>
              <w:t xml:space="preserve">: </w:t>
            </w:r>
            <w:r w:rsidRPr="002A4AC1">
              <w:rPr>
                <w:rFonts w:eastAsiaTheme="minorEastAsia"/>
                <w:lang w:eastAsia="zh-CN"/>
              </w:rPr>
              <w:t>same model as for DL</w:t>
            </w:r>
          </w:p>
        </w:tc>
      </w:tr>
    </w:tbl>
    <w:p w14:paraId="0710EF0A" w14:textId="77777777" w:rsidR="00E41244" w:rsidRPr="00131E8C" w:rsidRDefault="00E41244" w:rsidP="0019062A">
      <w:pPr>
        <w:spacing w:after="60"/>
        <w:rPr>
          <w:rFonts w:eastAsiaTheme="minorEastAsia"/>
          <w:lang w:eastAsia="zh-CN"/>
        </w:rPr>
      </w:pPr>
      <w:bookmarkStart w:id="65" w:name="_GoBack"/>
      <w:bookmarkEnd w:id="65"/>
    </w:p>
    <w:sectPr w:rsidR="00E41244" w:rsidRPr="00131E8C" w:rsidSect="004D4F5B">
      <w:headerReference w:type="default" r:id="rId11"/>
      <w:pgSz w:w="11906" w:h="16838"/>
      <w:pgMar w:top="284"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51223" w16cex:dateUtc="2021-08-16T08:34:00Z"/>
  <w16cex:commentExtensible w16cex:durableId="24C54964" w16cex:dateUtc="2021-08-16T12:30:00Z"/>
  <w16cex:commentExtensible w16cex:durableId="24C6045D" w16cex:dateUtc="2021-08-17T01:48:00Z"/>
  <w16cex:commentExtensible w16cex:durableId="24C51966" w16cex:dateUtc="2021-08-16T08:34:00Z"/>
  <w16cex:commentExtensible w16cex:durableId="24C52037" w16cex:dateUtc="2021-08-16T08:34:00Z"/>
  <w16cex:commentExtensible w16cex:durableId="24C553D7" w16cex:dateUtc="2021-08-16T13:15:00Z"/>
  <w16cex:commentExtensible w16cex:durableId="24C555BB" w16cex:dateUtc="2021-08-16T13:15:00Z"/>
  <w16cex:commentExtensible w16cex:durableId="24C52865" w16cex:dateUtc="2021-08-16T08:34:00Z"/>
  <w16cex:commentExtensible w16cex:durableId="24C26F7A" w16cex:dateUtc="2021-08-14T08:36:00Z"/>
  <w16cex:commentExtensible w16cex:durableId="24C52BE5" w16cex:dateUtc="2021-08-16T08:34:00Z"/>
  <w16cex:commentExtensible w16cex:durableId="24C53AB9" w16cex:dateUtc="2021-08-14T09:14:00Z"/>
  <w16cex:commentExtensible w16cex:durableId="24C60F1F" w16cex:dateUtc="2021-08-17T02:34:00Z"/>
  <w16cex:commentExtensible w16cex:durableId="24C61019" w16cex:dateUtc="2021-08-17T02:34:00Z"/>
  <w16cex:commentExtensible w16cex:durableId="24C4BC42" w16cex:dateUtc="2021-08-16T02:28:00Z"/>
  <w16cex:commentExtensible w16cex:durableId="24C4BD00" w16cex:dateUtc="2021-08-16T02:31:00Z"/>
  <w16cex:commentExtensible w16cex:durableId="24C4BC0B" w16cex:dateUtc="2021-08-16T02:27:00Z"/>
  <w16cex:commentExtensible w16cex:durableId="24C6218D" w16cex:dateUtc="2021-08-17T03:5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FD010" w14:textId="77777777" w:rsidR="00BA03AB" w:rsidRDefault="00BA03AB">
      <w:r>
        <w:separator/>
      </w:r>
    </w:p>
  </w:endnote>
  <w:endnote w:type="continuationSeparator" w:id="0">
    <w:p w14:paraId="12453E57" w14:textId="77777777" w:rsidR="00BA03AB" w:rsidRDefault="00BA03AB">
      <w:r>
        <w:continuationSeparator/>
      </w:r>
    </w:p>
  </w:endnote>
  <w:endnote w:type="continuationNotice" w:id="1">
    <w:p w14:paraId="7F72E499" w14:textId="77777777" w:rsidR="00BA03AB" w:rsidRDefault="00BA0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15678" w14:textId="77777777" w:rsidR="00BA03AB" w:rsidRDefault="00BA03AB">
      <w:r>
        <w:separator/>
      </w:r>
    </w:p>
  </w:footnote>
  <w:footnote w:type="continuationSeparator" w:id="0">
    <w:p w14:paraId="11A131B1" w14:textId="77777777" w:rsidR="00BA03AB" w:rsidRDefault="00BA03AB">
      <w:r>
        <w:continuationSeparator/>
      </w:r>
    </w:p>
  </w:footnote>
  <w:footnote w:type="continuationNotice" w:id="1">
    <w:p w14:paraId="316EFF8C" w14:textId="77777777" w:rsidR="00BA03AB" w:rsidRDefault="00BA03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CD2B6" w14:textId="77777777" w:rsidR="00602A90" w:rsidRDefault="00602A90" w:rsidP="00633361">
    <w:pPr>
      <w:pStyle w:val="a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6279B"/>
    <w:multiLevelType w:val="hybridMultilevel"/>
    <w:tmpl w:val="349CB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D3E38"/>
    <w:multiLevelType w:val="hybridMultilevel"/>
    <w:tmpl w:val="672806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7"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0"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E928FF"/>
    <w:multiLevelType w:val="hybridMultilevel"/>
    <w:tmpl w:val="F0F465E6"/>
    <w:lvl w:ilvl="0" w:tplc="1A1AA438">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3"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4"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15"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2"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6"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7F2F156B"/>
    <w:multiLevelType w:val="hybridMultilevel"/>
    <w:tmpl w:val="C6DC5B64"/>
    <w:lvl w:ilvl="0" w:tplc="412CB800">
      <w:start w:val="4"/>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5"/>
  </w:num>
  <w:num w:numId="2">
    <w:abstractNumId w:val="14"/>
  </w:num>
  <w:num w:numId="3">
    <w:abstractNumId w:val="23"/>
  </w:num>
  <w:num w:numId="4">
    <w:abstractNumId w:val="9"/>
  </w:num>
  <w:num w:numId="5">
    <w:abstractNumId w:val="21"/>
  </w:num>
  <w:num w:numId="6">
    <w:abstractNumId w:val="26"/>
  </w:num>
  <w:num w:numId="7">
    <w:abstractNumId w:val="13"/>
  </w:num>
  <w:num w:numId="8">
    <w:abstractNumId w:val="16"/>
  </w:num>
  <w:num w:numId="9">
    <w:abstractNumId w:val="0"/>
  </w:num>
  <w:num w:numId="10">
    <w:abstractNumId w:val="12"/>
  </w:num>
  <w:num w:numId="11">
    <w:abstractNumId w:val="24"/>
  </w:num>
  <w:num w:numId="12">
    <w:abstractNumId w:val="27"/>
  </w:num>
  <w:num w:numId="13">
    <w:abstractNumId w:val="11"/>
  </w:num>
  <w:num w:numId="14">
    <w:abstractNumId w:val="5"/>
  </w:num>
  <w:num w:numId="15">
    <w:abstractNumId w:val="4"/>
  </w:num>
  <w:num w:numId="16">
    <w:abstractNumId w:val="2"/>
  </w:num>
  <w:num w:numId="17">
    <w:abstractNumId w:val="17"/>
  </w:num>
  <w:num w:numId="18">
    <w:abstractNumId w:val="19"/>
  </w:num>
  <w:num w:numId="19">
    <w:abstractNumId w:val="15"/>
  </w:num>
  <w:num w:numId="20">
    <w:abstractNumId w:val="3"/>
  </w:num>
  <w:num w:numId="21">
    <w:abstractNumId w:val="22"/>
  </w:num>
  <w:num w:numId="22">
    <w:abstractNumId w:val="20"/>
  </w:num>
  <w:num w:numId="23">
    <w:abstractNumId w:val="1"/>
  </w:num>
  <w:num w:numId="24">
    <w:abstractNumId w:val="7"/>
  </w:num>
  <w:num w:numId="25">
    <w:abstractNumId w:val="10"/>
  </w:num>
  <w:num w:numId="26">
    <w:abstractNumId w:val="18"/>
  </w:num>
  <w:num w:numId="27">
    <w:abstractNumId w:val="6"/>
  </w:num>
  <w:num w:numId="2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MDMwMbMwsbQwMzRV0lEKTi0uzszPAykwtDCqBQBPth09LgAAAA=="/>
  </w:docVars>
  <w:rsids>
    <w:rsidRoot w:val="00B87FBC"/>
    <w:rsid w:val="0000069E"/>
    <w:rsid w:val="0000079F"/>
    <w:rsid w:val="00000BB0"/>
    <w:rsid w:val="000010B4"/>
    <w:rsid w:val="00001174"/>
    <w:rsid w:val="00001470"/>
    <w:rsid w:val="000014E6"/>
    <w:rsid w:val="00001E0E"/>
    <w:rsid w:val="00001E12"/>
    <w:rsid w:val="00002061"/>
    <w:rsid w:val="00002134"/>
    <w:rsid w:val="0000232B"/>
    <w:rsid w:val="000023EE"/>
    <w:rsid w:val="000024D2"/>
    <w:rsid w:val="00002561"/>
    <w:rsid w:val="000026DB"/>
    <w:rsid w:val="00002DA2"/>
    <w:rsid w:val="0000314A"/>
    <w:rsid w:val="00003189"/>
    <w:rsid w:val="000034CF"/>
    <w:rsid w:val="000035A3"/>
    <w:rsid w:val="000036E8"/>
    <w:rsid w:val="0000383D"/>
    <w:rsid w:val="00003886"/>
    <w:rsid w:val="000038B7"/>
    <w:rsid w:val="00003ACF"/>
    <w:rsid w:val="00003B5D"/>
    <w:rsid w:val="00003C5A"/>
    <w:rsid w:val="00003EC3"/>
    <w:rsid w:val="0000410D"/>
    <w:rsid w:val="00004125"/>
    <w:rsid w:val="00004181"/>
    <w:rsid w:val="0000460A"/>
    <w:rsid w:val="000049AA"/>
    <w:rsid w:val="00004E17"/>
    <w:rsid w:val="00004E67"/>
    <w:rsid w:val="00004F59"/>
    <w:rsid w:val="00004FA8"/>
    <w:rsid w:val="00004FF4"/>
    <w:rsid w:val="00005012"/>
    <w:rsid w:val="0000539E"/>
    <w:rsid w:val="000053E6"/>
    <w:rsid w:val="000054C0"/>
    <w:rsid w:val="0000553D"/>
    <w:rsid w:val="00005C84"/>
    <w:rsid w:val="00005CAF"/>
    <w:rsid w:val="000060C1"/>
    <w:rsid w:val="0000622B"/>
    <w:rsid w:val="00006375"/>
    <w:rsid w:val="000063A7"/>
    <w:rsid w:val="000065D5"/>
    <w:rsid w:val="000065F8"/>
    <w:rsid w:val="0000694F"/>
    <w:rsid w:val="00006953"/>
    <w:rsid w:val="00006A7E"/>
    <w:rsid w:val="00006CA2"/>
    <w:rsid w:val="00007451"/>
    <w:rsid w:val="000076F6"/>
    <w:rsid w:val="00007A91"/>
    <w:rsid w:val="00007C92"/>
    <w:rsid w:val="00007CD3"/>
    <w:rsid w:val="00007FD3"/>
    <w:rsid w:val="000103E6"/>
    <w:rsid w:val="000103FB"/>
    <w:rsid w:val="00010475"/>
    <w:rsid w:val="0001068D"/>
    <w:rsid w:val="00010791"/>
    <w:rsid w:val="00010D3E"/>
    <w:rsid w:val="00010E6F"/>
    <w:rsid w:val="000111A5"/>
    <w:rsid w:val="00011316"/>
    <w:rsid w:val="000116A5"/>
    <w:rsid w:val="000119B9"/>
    <w:rsid w:val="000119EA"/>
    <w:rsid w:val="00011AC7"/>
    <w:rsid w:val="00011C0F"/>
    <w:rsid w:val="00011C8C"/>
    <w:rsid w:val="00011DF2"/>
    <w:rsid w:val="00011F30"/>
    <w:rsid w:val="00011FFB"/>
    <w:rsid w:val="000120D6"/>
    <w:rsid w:val="000120E8"/>
    <w:rsid w:val="00012289"/>
    <w:rsid w:val="000122A1"/>
    <w:rsid w:val="00012414"/>
    <w:rsid w:val="00012424"/>
    <w:rsid w:val="000124C4"/>
    <w:rsid w:val="00012644"/>
    <w:rsid w:val="000126F3"/>
    <w:rsid w:val="000126FD"/>
    <w:rsid w:val="00012972"/>
    <w:rsid w:val="00012EE0"/>
    <w:rsid w:val="000135C1"/>
    <w:rsid w:val="00013771"/>
    <w:rsid w:val="000137AA"/>
    <w:rsid w:val="00013B6C"/>
    <w:rsid w:val="00013CDB"/>
    <w:rsid w:val="00013EC5"/>
    <w:rsid w:val="0001406E"/>
    <w:rsid w:val="000143FF"/>
    <w:rsid w:val="00014750"/>
    <w:rsid w:val="000149DC"/>
    <w:rsid w:val="00014D04"/>
    <w:rsid w:val="00014D1D"/>
    <w:rsid w:val="00014EEC"/>
    <w:rsid w:val="000151F6"/>
    <w:rsid w:val="00015596"/>
    <w:rsid w:val="00015688"/>
    <w:rsid w:val="000156EF"/>
    <w:rsid w:val="000158B0"/>
    <w:rsid w:val="000159FB"/>
    <w:rsid w:val="00015A87"/>
    <w:rsid w:val="00015B42"/>
    <w:rsid w:val="00015C59"/>
    <w:rsid w:val="00016026"/>
    <w:rsid w:val="0001624D"/>
    <w:rsid w:val="000163E4"/>
    <w:rsid w:val="0001654A"/>
    <w:rsid w:val="00016809"/>
    <w:rsid w:val="0001699C"/>
    <w:rsid w:val="00016AC6"/>
    <w:rsid w:val="000170D4"/>
    <w:rsid w:val="00017242"/>
    <w:rsid w:val="00017317"/>
    <w:rsid w:val="00017330"/>
    <w:rsid w:val="00017448"/>
    <w:rsid w:val="000174AD"/>
    <w:rsid w:val="00017BA4"/>
    <w:rsid w:val="00017C91"/>
    <w:rsid w:val="00017F49"/>
    <w:rsid w:val="00020021"/>
    <w:rsid w:val="00020173"/>
    <w:rsid w:val="0002020D"/>
    <w:rsid w:val="0002025B"/>
    <w:rsid w:val="00020657"/>
    <w:rsid w:val="000207A3"/>
    <w:rsid w:val="000208A6"/>
    <w:rsid w:val="00020A0A"/>
    <w:rsid w:val="00020A1C"/>
    <w:rsid w:val="00020B79"/>
    <w:rsid w:val="00021015"/>
    <w:rsid w:val="000217E4"/>
    <w:rsid w:val="0002195F"/>
    <w:rsid w:val="00021B1B"/>
    <w:rsid w:val="00021C03"/>
    <w:rsid w:val="00021DE4"/>
    <w:rsid w:val="00022319"/>
    <w:rsid w:val="00022392"/>
    <w:rsid w:val="000224A7"/>
    <w:rsid w:val="00022509"/>
    <w:rsid w:val="00022A7D"/>
    <w:rsid w:val="00022F05"/>
    <w:rsid w:val="0002314A"/>
    <w:rsid w:val="0002344D"/>
    <w:rsid w:val="000234C7"/>
    <w:rsid w:val="00023709"/>
    <w:rsid w:val="00023CC9"/>
    <w:rsid w:val="000241CB"/>
    <w:rsid w:val="000243D2"/>
    <w:rsid w:val="00024564"/>
    <w:rsid w:val="000246E8"/>
    <w:rsid w:val="000247B8"/>
    <w:rsid w:val="000248BC"/>
    <w:rsid w:val="00024F98"/>
    <w:rsid w:val="00024FCD"/>
    <w:rsid w:val="000250AB"/>
    <w:rsid w:val="00025133"/>
    <w:rsid w:val="0002545A"/>
    <w:rsid w:val="00025468"/>
    <w:rsid w:val="00025507"/>
    <w:rsid w:val="0002552A"/>
    <w:rsid w:val="000255A1"/>
    <w:rsid w:val="000259D4"/>
    <w:rsid w:val="00025A64"/>
    <w:rsid w:val="00025AF2"/>
    <w:rsid w:val="00025D0C"/>
    <w:rsid w:val="00025E93"/>
    <w:rsid w:val="000260C1"/>
    <w:rsid w:val="000262C9"/>
    <w:rsid w:val="00026413"/>
    <w:rsid w:val="00026A51"/>
    <w:rsid w:val="00026F06"/>
    <w:rsid w:val="00027042"/>
    <w:rsid w:val="00027422"/>
    <w:rsid w:val="0002754F"/>
    <w:rsid w:val="0002766D"/>
    <w:rsid w:val="0003037D"/>
    <w:rsid w:val="00030815"/>
    <w:rsid w:val="000308C6"/>
    <w:rsid w:val="00030BD6"/>
    <w:rsid w:val="00030D00"/>
    <w:rsid w:val="00030DFC"/>
    <w:rsid w:val="00030EDB"/>
    <w:rsid w:val="000310A5"/>
    <w:rsid w:val="000314DA"/>
    <w:rsid w:val="000323A1"/>
    <w:rsid w:val="000325F7"/>
    <w:rsid w:val="00032636"/>
    <w:rsid w:val="0003280B"/>
    <w:rsid w:val="0003285E"/>
    <w:rsid w:val="000329EE"/>
    <w:rsid w:val="00032AB4"/>
    <w:rsid w:val="00032B45"/>
    <w:rsid w:val="00032DE2"/>
    <w:rsid w:val="00032FFC"/>
    <w:rsid w:val="0003328F"/>
    <w:rsid w:val="000335F1"/>
    <w:rsid w:val="0003360C"/>
    <w:rsid w:val="000338A4"/>
    <w:rsid w:val="0003392A"/>
    <w:rsid w:val="00033D65"/>
    <w:rsid w:val="00033DD7"/>
    <w:rsid w:val="00034133"/>
    <w:rsid w:val="00034279"/>
    <w:rsid w:val="000342FD"/>
    <w:rsid w:val="000345E7"/>
    <w:rsid w:val="00034738"/>
    <w:rsid w:val="00034862"/>
    <w:rsid w:val="00034864"/>
    <w:rsid w:val="00034E49"/>
    <w:rsid w:val="00035019"/>
    <w:rsid w:val="0003529A"/>
    <w:rsid w:val="000353A2"/>
    <w:rsid w:val="000353B1"/>
    <w:rsid w:val="00035530"/>
    <w:rsid w:val="0003595E"/>
    <w:rsid w:val="00035C55"/>
    <w:rsid w:val="00035DFE"/>
    <w:rsid w:val="00035E82"/>
    <w:rsid w:val="00036183"/>
    <w:rsid w:val="000362AB"/>
    <w:rsid w:val="0003635F"/>
    <w:rsid w:val="000363AE"/>
    <w:rsid w:val="000363B3"/>
    <w:rsid w:val="000363FD"/>
    <w:rsid w:val="00036CBB"/>
    <w:rsid w:val="00036E03"/>
    <w:rsid w:val="000370FF"/>
    <w:rsid w:val="0003728E"/>
    <w:rsid w:val="00037296"/>
    <w:rsid w:val="000374EE"/>
    <w:rsid w:val="00037586"/>
    <w:rsid w:val="00037692"/>
    <w:rsid w:val="00037726"/>
    <w:rsid w:val="0003772C"/>
    <w:rsid w:val="000377D4"/>
    <w:rsid w:val="00037A41"/>
    <w:rsid w:val="00037D2B"/>
    <w:rsid w:val="00037DBD"/>
    <w:rsid w:val="00037E65"/>
    <w:rsid w:val="00037F72"/>
    <w:rsid w:val="000400C4"/>
    <w:rsid w:val="000401A0"/>
    <w:rsid w:val="00040718"/>
    <w:rsid w:val="0004092E"/>
    <w:rsid w:val="00040A19"/>
    <w:rsid w:val="000410B2"/>
    <w:rsid w:val="00041173"/>
    <w:rsid w:val="000412E1"/>
    <w:rsid w:val="0004135F"/>
    <w:rsid w:val="00041373"/>
    <w:rsid w:val="00041474"/>
    <w:rsid w:val="000415B0"/>
    <w:rsid w:val="000416FE"/>
    <w:rsid w:val="000417B2"/>
    <w:rsid w:val="000419F0"/>
    <w:rsid w:val="00041BEB"/>
    <w:rsid w:val="00041E6C"/>
    <w:rsid w:val="000421F2"/>
    <w:rsid w:val="000422D1"/>
    <w:rsid w:val="000425CA"/>
    <w:rsid w:val="00042725"/>
    <w:rsid w:val="00042955"/>
    <w:rsid w:val="00042C1B"/>
    <w:rsid w:val="00042D3C"/>
    <w:rsid w:val="00043007"/>
    <w:rsid w:val="00043141"/>
    <w:rsid w:val="000439E7"/>
    <w:rsid w:val="00043AAA"/>
    <w:rsid w:val="00043F3B"/>
    <w:rsid w:val="00043F7C"/>
    <w:rsid w:val="000440EF"/>
    <w:rsid w:val="00044197"/>
    <w:rsid w:val="00044275"/>
    <w:rsid w:val="00044623"/>
    <w:rsid w:val="000447A5"/>
    <w:rsid w:val="000449E8"/>
    <w:rsid w:val="00044ACE"/>
    <w:rsid w:val="00044B6B"/>
    <w:rsid w:val="00044DF5"/>
    <w:rsid w:val="00045071"/>
    <w:rsid w:val="00045686"/>
    <w:rsid w:val="000458FF"/>
    <w:rsid w:val="00045D06"/>
    <w:rsid w:val="00045E88"/>
    <w:rsid w:val="00046049"/>
    <w:rsid w:val="00046179"/>
    <w:rsid w:val="00046193"/>
    <w:rsid w:val="00046AC7"/>
    <w:rsid w:val="00046EBC"/>
    <w:rsid w:val="00047022"/>
    <w:rsid w:val="000471BA"/>
    <w:rsid w:val="000471F0"/>
    <w:rsid w:val="00047258"/>
    <w:rsid w:val="00047398"/>
    <w:rsid w:val="00047423"/>
    <w:rsid w:val="000475C9"/>
    <w:rsid w:val="00047D6A"/>
    <w:rsid w:val="00047D75"/>
    <w:rsid w:val="00047E90"/>
    <w:rsid w:val="0005038A"/>
    <w:rsid w:val="00050715"/>
    <w:rsid w:val="00050978"/>
    <w:rsid w:val="00050A78"/>
    <w:rsid w:val="00051381"/>
    <w:rsid w:val="000517C0"/>
    <w:rsid w:val="00051C37"/>
    <w:rsid w:val="00051D72"/>
    <w:rsid w:val="00051F1E"/>
    <w:rsid w:val="000520C7"/>
    <w:rsid w:val="0005214F"/>
    <w:rsid w:val="00052205"/>
    <w:rsid w:val="00052332"/>
    <w:rsid w:val="00052394"/>
    <w:rsid w:val="00052966"/>
    <w:rsid w:val="00052D24"/>
    <w:rsid w:val="00053004"/>
    <w:rsid w:val="0005301F"/>
    <w:rsid w:val="0005359B"/>
    <w:rsid w:val="00053682"/>
    <w:rsid w:val="0005379A"/>
    <w:rsid w:val="000537F7"/>
    <w:rsid w:val="00053C8F"/>
    <w:rsid w:val="00053D7E"/>
    <w:rsid w:val="00053E8B"/>
    <w:rsid w:val="00053ECC"/>
    <w:rsid w:val="000540C0"/>
    <w:rsid w:val="0005436C"/>
    <w:rsid w:val="00054698"/>
    <w:rsid w:val="0005477E"/>
    <w:rsid w:val="000548A3"/>
    <w:rsid w:val="00054BAB"/>
    <w:rsid w:val="00054C90"/>
    <w:rsid w:val="00054E89"/>
    <w:rsid w:val="0005529B"/>
    <w:rsid w:val="000552B1"/>
    <w:rsid w:val="00055534"/>
    <w:rsid w:val="00055976"/>
    <w:rsid w:val="000559D2"/>
    <w:rsid w:val="00055DF7"/>
    <w:rsid w:val="00055E49"/>
    <w:rsid w:val="00056494"/>
    <w:rsid w:val="0005694B"/>
    <w:rsid w:val="00056BBA"/>
    <w:rsid w:val="00056C7D"/>
    <w:rsid w:val="00056D90"/>
    <w:rsid w:val="00057403"/>
    <w:rsid w:val="0005768A"/>
    <w:rsid w:val="0005787B"/>
    <w:rsid w:val="00057880"/>
    <w:rsid w:val="0005792C"/>
    <w:rsid w:val="000579C1"/>
    <w:rsid w:val="00057A8E"/>
    <w:rsid w:val="00057BFD"/>
    <w:rsid w:val="00060065"/>
    <w:rsid w:val="0006020D"/>
    <w:rsid w:val="00060223"/>
    <w:rsid w:val="000603CE"/>
    <w:rsid w:val="00060910"/>
    <w:rsid w:val="000609C7"/>
    <w:rsid w:val="00060CE4"/>
    <w:rsid w:val="00060E0D"/>
    <w:rsid w:val="000610BC"/>
    <w:rsid w:val="000613E6"/>
    <w:rsid w:val="0006150A"/>
    <w:rsid w:val="000618CD"/>
    <w:rsid w:val="000618D5"/>
    <w:rsid w:val="00061A5D"/>
    <w:rsid w:val="00061B9B"/>
    <w:rsid w:val="00061BD8"/>
    <w:rsid w:val="00061F1A"/>
    <w:rsid w:val="000620AF"/>
    <w:rsid w:val="00062D86"/>
    <w:rsid w:val="00063657"/>
    <w:rsid w:val="000636BB"/>
    <w:rsid w:val="00063858"/>
    <w:rsid w:val="00063AD8"/>
    <w:rsid w:val="00064004"/>
    <w:rsid w:val="00064036"/>
    <w:rsid w:val="0006415F"/>
    <w:rsid w:val="000641A0"/>
    <w:rsid w:val="0006423D"/>
    <w:rsid w:val="00064337"/>
    <w:rsid w:val="000643C3"/>
    <w:rsid w:val="000643CC"/>
    <w:rsid w:val="000647E2"/>
    <w:rsid w:val="0006485E"/>
    <w:rsid w:val="00065563"/>
    <w:rsid w:val="00065584"/>
    <w:rsid w:val="000658F2"/>
    <w:rsid w:val="00065969"/>
    <w:rsid w:val="00065E6B"/>
    <w:rsid w:val="0006633A"/>
    <w:rsid w:val="000663E6"/>
    <w:rsid w:val="00066750"/>
    <w:rsid w:val="00066CFE"/>
    <w:rsid w:val="00066EFF"/>
    <w:rsid w:val="0006711A"/>
    <w:rsid w:val="00067219"/>
    <w:rsid w:val="00067871"/>
    <w:rsid w:val="000678E4"/>
    <w:rsid w:val="00067C22"/>
    <w:rsid w:val="00067C64"/>
    <w:rsid w:val="00067C74"/>
    <w:rsid w:val="00067D9C"/>
    <w:rsid w:val="00067DE9"/>
    <w:rsid w:val="00070736"/>
    <w:rsid w:val="000708AD"/>
    <w:rsid w:val="00070A05"/>
    <w:rsid w:val="00070A5A"/>
    <w:rsid w:val="00070F4A"/>
    <w:rsid w:val="000710A9"/>
    <w:rsid w:val="0007124C"/>
    <w:rsid w:val="000714B8"/>
    <w:rsid w:val="0007173C"/>
    <w:rsid w:val="00071A17"/>
    <w:rsid w:val="00071E2A"/>
    <w:rsid w:val="00071E64"/>
    <w:rsid w:val="00071EE8"/>
    <w:rsid w:val="00071F77"/>
    <w:rsid w:val="0007205F"/>
    <w:rsid w:val="000722A7"/>
    <w:rsid w:val="000726C0"/>
    <w:rsid w:val="00072943"/>
    <w:rsid w:val="00072C61"/>
    <w:rsid w:val="00072D16"/>
    <w:rsid w:val="00072EBD"/>
    <w:rsid w:val="00072F9F"/>
    <w:rsid w:val="000730B6"/>
    <w:rsid w:val="000731F9"/>
    <w:rsid w:val="0007330B"/>
    <w:rsid w:val="00073621"/>
    <w:rsid w:val="0007378E"/>
    <w:rsid w:val="000738A7"/>
    <w:rsid w:val="00073F37"/>
    <w:rsid w:val="000741E1"/>
    <w:rsid w:val="00074227"/>
    <w:rsid w:val="000742E7"/>
    <w:rsid w:val="000744A9"/>
    <w:rsid w:val="00074875"/>
    <w:rsid w:val="000749EF"/>
    <w:rsid w:val="00074E57"/>
    <w:rsid w:val="0007511D"/>
    <w:rsid w:val="00075203"/>
    <w:rsid w:val="0007585B"/>
    <w:rsid w:val="000759A6"/>
    <w:rsid w:val="00075B73"/>
    <w:rsid w:val="00075E49"/>
    <w:rsid w:val="00075FDA"/>
    <w:rsid w:val="000762A0"/>
    <w:rsid w:val="00076367"/>
    <w:rsid w:val="00076633"/>
    <w:rsid w:val="00076746"/>
    <w:rsid w:val="000767E0"/>
    <w:rsid w:val="0007680E"/>
    <w:rsid w:val="000768B5"/>
    <w:rsid w:val="00076A2B"/>
    <w:rsid w:val="00076A8E"/>
    <w:rsid w:val="00076CB9"/>
    <w:rsid w:val="00076D17"/>
    <w:rsid w:val="00076E3A"/>
    <w:rsid w:val="00076E50"/>
    <w:rsid w:val="00076ECB"/>
    <w:rsid w:val="000770D2"/>
    <w:rsid w:val="0007710F"/>
    <w:rsid w:val="0007714D"/>
    <w:rsid w:val="000772F3"/>
    <w:rsid w:val="00077494"/>
    <w:rsid w:val="0007763F"/>
    <w:rsid w:val="000776B0"/>
    <w:rsid w:val="00077878"/>
    <w:rsid w:val="000779D9"/>
    <w:rsid w:val="00077C76"/>
    <w:rsid w:val="00077DB2"/>
    <w:rsid w:val="00077EBC"/>
    <w:rsid w:val="00077FC8"/>
    <w:rsid w:val="000802B8"/>
    <w:rsid w:val="00080368"/>
    <w:rsid w:val="000804E1"/>
    <w:rsid w:val="0008067C"/>
    <w:rsid w:val="0008073C"/>
    <w:rsid w:val="00080756"/>
    <w:rsid w:val="000807D0"/>
    <w:rsid w:val="00080885"/>
    <w:rsid w:val="00080916"/>
    <w:rsid w:val="00080BCB"/>
    <w:rsid w:val="00080E13"/>
    <w:rsid w:val="000810A7"/>
    <w:rsid w:val="000811A1"/>
    <w:rsid w:val="00081472"/>
    <w:rsid w:val="00081498"/>
    <w:rsid w:val="000814D3"/>
    <w:rsid w:val="000816D8"/>
    <w:rsid w:val="000816EB"/>
    <w:rsid w:val="000817D8"/>
    <w:rsid w:val="00081E4B"/>
    <w:rsid w:val="0008210E"/>
    <w:rsid w:val="000822A1"/>
    <w:rsid w:val="00082384"/>
    <w:rsid w:val="0008271B"/>
    <w:rsid w:val="00082731"/>
    <w:rsid w:val="00082927"/>
    <w:rsid w:val="00082AB1"/>
    <w:rsid w:val="00082DC4"/>
    <w:rsid w:val="00082EB7"/>
    <w:rsid w:val="0008308B"/>
    <w:rsid w:val="000831D2"/>
    <w:rsid w:val="00083727"/>
    <w:rsid w:val="000838E0"/>
    <w:rsid w:val="00083C3C"/>
    <w:rsid w:val="00083E05"/>
    <w:rsid w:val="00083ECA"/>
    <w:rsid w:val="00083F78"/>
    <w:rsid w:val="000841C4"/>
    <w:rsid w:val="00084238"/>
    <w:rsid w:val="00084340"/>
    <w:rsid w:val="000843AE"/>
    <w:rsid w:val="000845F2"/>
    <w:rsid w:val="000849C5"/>
    <w:rsid w:val="00084AF4"/>
    <w:rsid w:val="00084FDF"/>
    <w:rsid w:val="00085008"/>
    <w:rsid w:val="00085374"/>
    <w:rsid w:val="00085445"/>
    <w:rsid w:val="00085511"/>
    <w:rsid w:val="000857BC"/>
    <w:rsid w:val="00085932"/>
    <w:rsid w:val="00085970"/>
    <w:rsid w:val="00085A9E"/>
    <w:rsid w:val="00085B9F"/>
    <w:rsid w:val="00085E7A"/>
    <w:rsid w:val="00085EC1"/>
    <w:rsid w:val="0008612F"/>
    <w:rsid w:val="00086187"/>
    <w:rsid w:val="0008625E"/>
    <w:rsid w:val="0008639F"/>
    <w:rsid w:val="0008673D"/>
    <w:rsid w:val="0008676C"/>
    <w:rsid w:val="00086CB5"/>
    <w:rsid w:val="00086D16"/>
    <w:rsid w:val="00087167"/>
    <w:rsid w:val="00087CAC"/>
    <w:rsid w:val="00087CF0"/>
    <w:rsid w:val="00087DC7"/>
    <w:rsid w:val="00087E27"/>
    <w:rsid w:val="00087E34"/>
    <w:rsid w:val="00090089"/>
    <w:rsid w:val="00090126"/>
    <w:rsid w:val="000903F5"/>
    <w:rsid w:val="00090B12"/>
    <w:rsid w:val="00090C57"/>
    <w:rsid w:val="00090D4F"/>
    <w:rsid w:val="00090FD2"/>
    <w:rsid w:val="00091275"/>
    <w:rsid w:val="000912D5"/>
    <w:rsid w:val="000912D9"/>
    <w:rsid w:val="00091343"/>
    <w:rsid w:val="0009161F"/>
    <w:rsid w:val="000919CF"/>
    <w:rsid w:val="00091AB2"/>
    <w:rsid w:val="00091B8F"/>
    <w:rsid w:val="00091C29"/>
    <w:rsid w:val="00091C53"/>
    <w:rsid w:val="00091C8C"/>
    <w:rsid w:val="00091F91"/>
    <w:rsid w:val="00091FA6"/>
    <w:rsid w:val="00092167"/>
    <w:rsid w:val="000921EC"/>
    <w:rsid w:val="00092253"/>
    <w:rsid w:val="000922F0"/>
    <w:rsid w:val="0009234A"/>
    <w:rsid w:val="00092365"/>
    <w:rsid w:val="00092548"/>
    <w:rsid w:val="00092A06"/>
    <w:rsid w:val="00092A12"/>
    <w:rsid w:val="00092B5B"/>
    <w:rsid w:val="00092D71"/>
    <w:rsid w:val="000931F0"/>
    <w:rsid w:val="0009327A"/>
    <w:rsid w:val="00093374"/>
    <w:rsid w:val="00093583"/>
    <w:rsid w:val="0009392C"/>
    <w:rsid w:val="00093AE8"/>
    <w:rsid w:val="00093CE4"/>
    <w:rsid w:val="00093E7B"/>
    <w:rsid w:val="00094349"/>
    <w:rsid w:val="00094370"/>
    <w:rsid w:val="00094414"/>
    <w:rsid w:val="00094600"/>
    <w:rsid w:val="00094B3C"/>
    <w:rsid w:val="00094B45"/>
    <w:rsid w:val="00094D5A"/>
    <w:rsid w:val="0009505A"/>
    <w:rsid w:val="000951E0"/>
    <w:rsid w:val="00095645"/>
    <w:rsid w:val="00095889"/>
    <w:rsid w:val="00095B99"/>
    <w:rsid w:val="00095CEE"/>
    <w:rsid w:val="00095F77"/>
    <w:rsid w:val="00096053"/>
    <w:rsid w:val="000962E3"/>
    <w:rsid w:val="0009647A"/>
    <w:rsid w:val="00096592"/>
    <w:rsid w:val="00096648"/>
    <w:rsid w:val="00096728"/>
    <w:rsid w:val="00096E01"/>
    <w:rsid w:val="00096F93"/>
    <w:rsid w:val="00097130"/>
    <w:rsid w:val="0009718A"/>
    <w:rsid w:val="00097560"/>
    <w:rsid w:val="0009777D"/>
    <w:rsid w:val="00097909"/>
    <w:rsid w:val="00097AA8"/>
    <w:rsid w:val="00097B7E"/>
    <w:rsid w:val="00097E27"/>
    <w:rsid w:val="00097F31"/>
    <w:rsid w:val="000A0066"/>
    <w:rsid w:val="000A01BA"/>
    <w:rsid w:val="000A0381"/>
    <w:rsid w:val="000A0653"/>
    <w:rsid w:val="000A07A7"/>
    <w:rsid w:val="000A09D3"/>
    <w:rsid w:val="000A0B29"/>
    <w:rsid w:val="000A0F78"/>
    <w:rsid w:val="000A10AB"/>
    <w:rsid w:val="000A11A9"/>
    <w:rsid w:val="000A1470"/>
    <w:rsid w:val="000A147A"/>
    <w:rsid w:val="000A175E"/>
    <w:rsid w:val="000A1A4E"/>
    <w:rsid w:val="000A1BC9"/>
    <w:rsid w:val="000A1E79"/>
    <w:rsid w:val="000A2026"/>
    <w:rsid w:val="000A2205"/>
    <w:rsid w:val="000A278F"/>
    <w:rsid w:val="000A28F9"/>
    <w:rsid w:val="000A2B56"/>
    <w:rsid w:val="000A2D2E"/>
    <w:rsid w:val="000A2DF4"/>
    <w:rsid w:val="000A2E28"/>
    <w:rsid w:val="000A2FA7"/>
    <w:rsid w:val="000A3167"/>
    <w:rsid w:val="000A316D"/>
    <w:rsid w:val="000A3225"/>
    <w:rsid w:val="000A34EC"/>
    <w:rsid w:val="000A3FE9"/>
    <w:rsid w:val="000A4436"/>
    <w:rsid w:val="000A4779"/>
    <w:rsid w:val="000A4AE5"/>
    <w:rsid w:val="000A4D08"/>
    <w:rsid w:val="000A535E"/>
    <w:rsid w:val="000A53D8"/>
    <w:rsid w:val="000A54E8"/>
    <w:rsid w:val="000A5573"/>
    <w:rsid w:val="000A5784"/>
    <w:rsid w:val="000A5C78"/>
    <w:rsid w:val="000A5E0C"/>
    <w:rsid w:val="000A6365"/>
    <w:rsid w:val="000A639B"/>
    <w:rsid w:val="000A6610"/>
    <w:rsid w:val="000A682E"/>
    <w:rsid w:val="000A6850"/>
    <w:rsid w:val="000A6857"/>
    <w:rsid w:val="000A6871"/>
    <w:rsid w:val="000A68B7"/>
    <w:rsid w:val="000A6A22"/>
    <w:rsid w:val="000A6BF8"/>
    <w:rsid w:val="000A7068"/>
    <w:rsid w:val="000A70C9"/>
    <w:rsid w:val="000A787D"/>
    <w:rsid w:val="000A78C2"/>
    <w:rsid w:val="000A7D27"/>
    <w:rsid w:val="000A7D4A"/>
    <w:rsid w:val="000A7D98"/>
    <w:rsid w:val="000B02B0"/>
    <w:rsid w:val="000B0428"/>
    <w:rsid w:val="000B0902"/>
    <w:rsid w:val="000B0969"/>
    <w:rsid w:val="000B0B9E"/>
    <w:rsid w:val="000B0BBB"/>
    <w:rsid w:val="000B0E55"/>
    <w:rsid w:val="000B176C"/>
    <w:rsid w:val="000B17B6"/>
    <w:rsid w:val="000B17FB"/>
    <w:rsid w:val="000B1843"/>
    <w:rsid w:val="000B1C22"/>
    <w:rsid w:val="000B1C8D"/>
    <w:rsid w:val="000B1DBB"/>
    <w:rsid w:val="000B28D0"/>
    <w:rsid w:val="000B2A63"/>
    <w:rsid w:val="000B2DA5"/>
    <w:rsid w:val="000B2F47"/>
    <w:rsid w:val="000B3079"/>
    <w:rsid w:val="000B3216"/>
    <w:rsid w:val="000B3390"/>
    <w:rsid w:val="000B33C6"/>
    <w:rsid w:val="000B36EE"/>
    <w:rsid w:val="000B3ABD"/>
    <w:rsid w:val="000B3B17"/>
    <w:rsid w:val="000B3F5F"/>
    <w:rsid w:val="000B40D1"/>
    <w:rsid w:val="000B467F"/>
    <w:rsid w:val="000B4AE9"/>
    <w:rsid w:val="000B4D64"/>
    <w:rsid w:val="000B4DE0"/>
    <w:rsid w:val="000B5190"/>
    <w:rsid w:val="000B5280"/>
    <w:rsid w:val="000B5535"/>
    <w:rsid w:val="000B555C"/>
    <w:rsid w:val="000B5DB8"/>
    <w:rsid w:val="000B5F99"/>
    <w:rsid w:val="000B63D3"/>
    <w:rsid w:val="000B63E0"/>
    <w:rsid w:val="000B6789"/>
    <w:rsid w:val="000B6824"/>
    <w:rsid w:val="000B69AE"/>
    <w:rsid w:val="000B6BB8"/>
    <w:rsid w:val="000B6BBD"/>
    <w:rsid w:val="000B6DE7"/>
    <w:rsid w:val="000B6FD8"/>
    <w:rsid w:val="000B71D0"/>
    <w:rsid w:val="000B74FE"/>
    <w:rsid w:val="000B7963"/>
    <w:rsid w:val="000C0172"/>
    <w:rsid w:val="000C029B"/>
    <w:rsid w:val="000C0631"/>
    <w:rsid w:val="000C069E"/>
    <w:rsid w:val="000C06A6"/>
    <w:rsid w:val="000C06B6"/>
    <w:rsid w:val="000C0803"/>
    <w:rsid w:val="000C0C6A"/>
    <w:rsid w:val="000C0DB7"/>
    <w:rsid w:val="000C0DE3"/>
    <w:rsid w:val="000C0E5D"/>
    <w:rsid w:val="000C0ED2"/>
    <w:rsid w:val="000C1001"/>
    <w:rsid w:val="000C1107"/>
    <w:rsid w:val="000C1886"/>
    <w:rsid w:val="000C1B49"/>
    <w:rsid w:val="000C1B5F"/>
    <w:rsid w:val="000C1FBA"/>
    <w:rsid w:val="000C218C"/>
    <w:rsid w:val="000C2208"/>
    <w:rsid w:val="000C242D"/>
    <w:rsid w:val="000C24D1"/>
    <w:rsid w:val="000C24FC"/>
    <w:rsid w:val="000C27B7"/>
    <w:rsid w:val="000C2B71"/>
    <w:rsid w:val="000C2C9E"/>
    <w:rsid w:val="000C2DF8"/>
    <w:rsid w:val="000C30D0"/>
    <w:rsid w:val="000C31B8"/>
    <w:rsid w:val="000C32E8"/>
    <w:rsid w:val="000C367A"/>
    <w:rsid w:val="000C393D"/>
    <w:rsid w:val="000C3CAA"/>
    <w:rsid w:val="000C3CD9"/>
    <w:rsid w:val="000C3D45"/>
    <w:rsid w:val="000C4691"/>
    <w:rsid w:val="000C4745"/>
    <w:rsid w:val="000C48D7"/>
    <w:rsid w:val="000C491E"/>
    <w:rsid w:val="000C4D73"/>
    <w:rsid w:val="000C4E54"/>
    <w:rsid w:val="000C4E5F"/>
    <w:rsid w:val="000C515A"/>
    <w:rsid w:val="000C519D"/>
    <w:rsid w:val="000C5413"/>
    <w:rsid w:val="000C5450"/>
    <w:rsid w:val="000C54D0"/>
    <w:rsid w:val="000C5735"/>
    <w:rsid w:val="000C5A0A"/>
    <w:rsid w:val="000C5C48"/>
    <w:rsid w:val="000C5ED1"/>
    <w:rsid w:val="000C6042"/>
    <w:rsid w:val="000C7253"/>
    <w:rsid w:val="000C7414"/>
    <w:rsid w:val="000C7725"/>
    <w:rsid w:val="000C79BC"/>
    <w:rsid w:val="000C7A6B"/>
    <w:rsid w:val="000C7F26"/>
    <w:rsid w:val="000D0B9E"/>
    <w:rsid w:val="000D13EC"/>
    <w:rsid w:val="000D169D"/>
    <w:rsid w:val="000D1928"/>
    <w:rsid w:val="000D19B8"/>
    <w:rsid w:val="000D1E97"/>
    <w:rsid w:val="000D20B4"/>
    <w:rsid w:val="000D2205"/>
    <w:rsid w:val="000D2554"/>
    <w:rsid w:val="000D284E"/>
    <w:rsid w:val="000D290F"/>
    <w:rsid w:val="000D2AD5"/>
    <w:rsid w:val="000D2B08"/>
    <w:rsid w:val="000D2BC0"/>
    <w:rsid w:val="000D2CCE"/>
    <w:rsid w:val="000D30E4"/>
    <w:rsid w:val="000D3112"/>
    <w:rsid w:val="000D3254"/>
    <w:rsid w:val="000D33DB"/>
    <w:rsid w:val="000D33F5"/>
    <w:rsid w:val="000D360C"/>
    <w:rsid w:val="000D373B"/>
    <w:rsid w:val="000D3A53"/>
    <w:rsid w:val="000D3C4D"/>
    <w:rsid w:val="000D432F"/>
    <w:rsid w:val="000D4592"/>
    <w:rsid w:val="000D45ED"/>
    <w:rsid w:val="000D4BB6"/>
    <w:rsid w:val="000D4D9E"/>
    <w:rsid w:val="000D5123"/>
    <w:rsid w:val="000D51EB"/>
    <w:rsid w:val="000D5390"/>
    <w:rsid w:val="000D5391"/>
    <w:rsid w:val="000D5398"/>
    <w:rsid w:val="000D5419"/>
    <w:rsid w:val="000D5B4C"/>
    <w:rsid w:val="000D5CA6"/>
    <w:rsid w:val="000D63D1"/>
    <w:rsid w:val="000D6651"/>
    <w:rsid w:val="000D66F2"/>
    <w:rsid w:val="000D67CE"/>
    <w:rsid w:val="000D6933"/>
    <w:rsid w:val="000D6A7E"/>
    <w:rsid w:val="000D6B2E"/>
    <w:rsid w:val="000D6EC1"/>
    <w:rsid w:val="000D7010"/>
    <w:rsid w:val="000D711E"/>
    <w:rsid w:val="000D7272"/>
    <w:rsid w:val="000D72F7"/>
    <w:rsid w:val="000D760A"/>
    <w:rsid w:val="000D76F2"/>
    <w:rsid w:val="000D779D"/>
    <w:rsid w:val="000D77D1"/>
    <w:rsid w:val="000D7845"/>
    <w:rsid w:val="000D7AE5"/>
    <w:rsid w:val="000D7F59"/>
    <w:rsid w:val="000E068D"/>
    <w:rsid w:val="000E06D2"/>
    <w:rsid w:val="000E07A6"/>
    <w:rsid w:val="000E0AA3"/>
    <w:rsid w:val="000E0DA0"/>
    <w:rsid w:val="000E0F87"/>
    <w:rsid w:val="000E11AB"/>
    <w:rsid w:val="000E11D1"/>
    <w:rsid w:val="000E1721"/>
    <w:rsid w:val="000E1909"/>
    <w:rsid w:val="000E1E93"/>
    <w:rsid w:val="000E1F0E"/>
    <w:rsid w:val="000E20AF"/>
    <w:rsid w:val="000E2105"/>
    <w:rsid w:val="000E2490"/>
    <w:rsid w:val="000E258B"/>
    <w:rsid w:val="000E25DC"/>
    <w:rsid w:val="000E2D9B"/>
    <w:rsid w:val="000E2EA0"/>
    <w:rsid w:val="000E30AD"/>
    <w:rsid w:val="000E32C9"/>
    <w:rsid w:val="000E34C3"/>
    <w:rsid w:val="000E3713"/>
    <w:rsid w:val="000E391C"/>
    <w:rsid w:val="000E39FF"/>
    <w:rsid w:val="000E3C6B"/>
    <w:rsid w:val="000E3D46"/>
    <w:rsid w:val="000E3DDD"/>
    <w:rsid w:val="000E3F9A"/>
    <w:rsid w:val="000E4172"/>
    <w:rsid w:val="000E44B7"/>
    <w:rsid w:val="000E4629"/>
    <w:rsid w:val="000E4A42"/>
    <w:rsid w:val="000E5003"/>
    <w:rsid w:val="000E51F9"/>
    <w:rsid w:val="000E53D2"/>
    <w:rsid w:val="000E54C0"/>
    <w:rsid w:val="000E5657"/>
    <w:rsid w:val="000E577D"/>
    <w:rsid w:val="000E5AA9"/>
    <w:rsid w:val="000E5BFD"/>
    <w:rsid w:val="000E5EC8"/>
    <w:rsid w:val="000E610A"/>
    <w:rsid w:val="000E662B"/>
    <w:rsid w:val="000E6D69"/>
    <w:rsid w:val="000E6FDC"/>
    <w:rsid w:val="000E70EE"/>
    <w:rsid w:val="000E7159"/>
    <w:rsid w:val="000E74AB"/>
    <w:rsid w:val="000E798B"/>
    <w:rsid w:val="000E7E41"/>
    <w:rsid w:val="000E7E98"/>
    <w:rsid w:val="000E7F62"/>
    <w:rsid w:val="000F0099"/>
    <w:rsid w:val="000F00B9"/>
    <w:rsid w:val="000F00ED"/>
    <w:rsid w:val="000F02AC"/>
    <w:rsid w:val="000F0A72"/>
    <w:rsid w:val="000F0CB3"/>
    <w:rsid w:val="000F0CD1"/>
    <w:rsid w:val="000F0D86"/>
    <w:rsid w:val="000F1063"/>
    <w:rsid w:val="000F1123"/>
    <w:rsid w:val="000F11F0"/>
    <w:rsid w:val="000F1783"/>
    <w:rsid w:val="000F1794"/>
    <w:rsid w:val="000F187D"/>
    <w:rsid w:val="000F1B11"/>
    <w:rsid w:val="000F1CE1"/>
    <w:rsid w:val="000F1E2C"/>
    <w:rsid w:val="000F1F6D"/>
    <w:rsid w:val="000F1F75"/>
    <w:rsid w:val="000F2642"/>
    <w:rsid w:val="000F26CF"/>
    <w:rsid w:val="000F28FA"/>
    <w:rsid w:val="000F2E4A"/>
    <w:rsid w:val="000F306D"/>
    <w:rsid w:val="000F332B"/>
    <w:rsid w:val="000F33C0"/>
    <w:rsid w:val="000F38D0"/>
    <w:rsid w:val="000F3F5E"/>
    <w:rsid w:val="000F3F6C"/>
    <w:rsid w:val="000F40A7"/>
    <w:rsid w:val="000F4194"/>
    <w:rsid w:val="000F46BB"/>
    <w:rsid w:val="000F46F8"/>
    <w:rsid w:val="000F4883"/>
    <w:rsid w:val="000F4934"/>
    <w:rsid w:val="000F4B6F"/>
    <w:rsid w:val="000F4CDB"/>
    <w:rsid w:val="000F4FD7"/>
    <w:rsid w:val="000F543B"/>
    <w:rsid w:val="000F54C3"/>
    <w:rsid w:val="000F57D5"/>
    <w:rsid w:val="000F5881"/>
    <w:rsid w:val="000F5901"/>
    <w:rsid w:val="000F594F"/>
    <w:rsid w:val="000F5BA8"/>
    <w:rsid w:val="000F5FC8"/>
    <w:rsid w:val="000F62FB"/>
    <w:rsid w:val="000F632E"/>
    <w:rsid w:val="000F6376"/>
    <w:rsid w:val="000F6491"/>
    <w:rsid w:val="000F64C8"/>
    <w:rsid w:val="000F66BB"/>
    <w:rsid w:val="000F6E9B"/>
    <w:rsid w:val="000F7134"/>
    <w:rsid w:val="000F71D0"/>
    <w:rsid w:val="000F7475"/>
    <w:rsid w:val="000F74F9"/>
    <w:rsid w:val="000F7543"/>
    <w:rsid w:val="000F75EA"/>
    <w:rsid w:val="000F761D"/>
    <w:rsid w:val="000F7994"/>
    <w:rsid w:val="000F7D04"/>
    <w:rsid w:val="000F7D97"/>
    <w:rsid w:val="001005AB"/>
    <w:rsid w:val="00100659"/>
    <w:rsid w:val="001009E1"/>
    <w:rsid w:val="00100F08"/>
    <w:rsid w:val="00100FB4"/>
    <w:rsid w:val="001010BC"/>
    <w:rsid w:val="0010116D"/>
    <w:rsid w:val="001013FA"/>
    <w:rsid w:val="00101546"/>
    <w:rsid w:val="001016FB"/>
    <w:rsid w:val="001017CA"/>
    <w:rsid w:val="0010185D"/>
    <w:rsid w:val="00101D68"/>
    <w:rsid w:val="00102479"/>
    <w:rsid w:val="001025A3"/>
    <w:rsid w:val="00102A86"/>
    <w:rsid w:val="00102AA1"/>
    <w:rsid w:val="00102E25"/>
    <w:rsid w:val="00102E77"/>
    <w:rsid w:val="00102F6B"/>
    <w:rsid w:val="00103005"/>
    <w:rsid w:val="00103160"/>
    <w:rsid w:val="001032FB"/>
    <w:rsid w:val="001032FF"/>
    <w:rsid w:val="0010377D"/>
    <w:rsid w:val="00103937"/>
    <w:rsid w:val="00103A66"/>
    <w:rsid w:val="00103C57"/>
    <w:rsid w:val="00103C9E"/>
    <w:rsid w:val="00103EAA"/>
    <w:rsid w:val="0010458F"/>
    <w:rsid w:val="00104599"/>
    <w:rsid w:val="0010474C"/>
    <w:rsid w:val="0010493D"/>
    <w:rsid w:val="00104BAB"/>
    <w:rsid w:val="00104D29"/>
    <w:rsid w:val="00104D95"/>
    <w:rsid w:val="00104DA0"/>
    <w:rsid w:val="00104DA3"/>
    <w:rsid w:val="00105160"/>
    <w:rsid w:val="001051E8"/>
    <w:rsid w:val="001053C1"/>
    <w:rsid w:val="001054CA"/>
    <w:rsid w:val="00105570"/>
    <w:rsid w:val="001056CB"/>
    <w:rsid w:val="00105732"/>
    <w:rsid w:val="0010574D"/>
    <w:rsid w:val="00105812"/>
    <w:rsid w:val="001058B4"/>
    <w:rsid w:val="0010594A"/>
    <w:rsid w:val="001067A4"/>
    <w:rsid w:val="00106BC9"/>
    <w:rsid w:val="00106ED6"/>
    <w:rsid w:val="00107102"/>
    <w:rsid w:val="00107304"/>
    <w:rsid w:val="0010763E"/>
    <w:rsid w:val="0010765F"/>
    <w:rsid w:val="0010766A"/>
    <w:rsid w:val="001079A4"/>
    <w:rsid w:val="00107BCA"/>
    <w:rsid w:val="00110114"/>
    <w:rsid w:val="00110378"/>
    <w:rsid w:val="001109E6"/>
    <w:rsid w:val="00110BA8"/>
    <w:rsid w:val="00110DAE"/>
    <w:rsid w:val="001113AF"/>
    <w:rsid w:val="001113E6"/>
    <w:rsid w:val="00111719"/>
    <w:rsid w:val="00111A46"/>
    <w:rsid w:val="00111DA4"/>
    <w:rsid w:val="00111F8A"/>
    <w:rsid w:val="00111FE8"/>
    <w:rsid w:val="001120FC"/>
    <w:rsid w:val="001121B5"/>
    <w:rsid w:val="001124CC"/>
    <w:rsid w:val="001124CD"/>
    <w:rsid w:val="0011259F"/>
    <w:rsid w:val="001125B3"/>
    <w:rsid w:val="0011278B"/>
    <w:rsid w:val="001128A8"/>
    <w:rsid w:val="00112F21"/>
    <w:rsid w:val="00112F3E"/>
    <w:rsid w:val="0011300A"/>
    <w:rsid w:val="00113041"/>
    <w:rsid w:val="0011322D"/>
    <w:rsid w:val="001132C5"/>
    <w:rsid w:val="00113345"/>
    <w:rsid w:val="00113355"/>
    <w:rsid w:val="001134A0"/>
    <w:rsid w:val="001135BA"/>
    <w:rsid w:val="0011364A"/>
    <w:rsid w:val="00113A96"/>
    <w:rsid w:val="00113D71"/>
    <w:rsid w:val="001149E4"/>
    <w:rsid w:val="00114BD9"/>
    <w:rsid w:val="00114F04"/>
    <w:rsid w:val="001151F9"/>
    <w:rsid w:val="00115234"/>
    <w:rsid w:val="0011528E"/>
    <w:rsid w:val="00115592"/>
    <w:rsid w:val="0011581E"/>
    <w:rsid w:val="00115911"/>
    <w:rsid w:val="00115BDD"/>
    <w:rsid w:val="00115E14"/>
    <w:rsid w:val="00115E37"/>
    <w:rsid w:val="0011617C"/>
    <w:rsid w:val="001161D8"/>
    <w:rsid w:val="00116719"/>
    <w:rsid w:val="00117296"/>
    <w:rsid w:val="001172E8"/>
    <w:rsid w:val="001173C3"/>
    <w:rsid w:val="00117423"/>
    <w:rsid w:val="001174AC"/>
    <w:rsid w:val="00117521"/>
    <w:rsid w:val="0011759E"/>
    <w:rsid w:val="00117703"/>
    <w:rsid w:val="00117A42"/>
    <w:rsid w:val="00117A9C"/>
    <w:rsid w:val="00117BB0"/>
    <w:rsid w:val="00117D55"/>
    <w:rsid w:val="00117FC9"/>
    <w:rsid w:val="001205BA"/>
    <w:rsid w:val="001208CF"/>
    <w:rsid w:val="00120A72"/>
    <w:rsid w:val="00120C19"/>
    <w:rsid w:val="00120DEF"/>
    <w:rsid w:val="00120DF5"/>
    <w:rsid w:val="00120F0F"/>
    <w:rsid w:val="00121182"/>
    <w:rsid w:val="001213A0"/>
    <w:rsid w:val="001213A9"/>
    <w:rsid w:val="00121559"/>
    <w:rsid w:val="001216B6"/>
    <w:rsid w:val="001216BF"/>
    <w:rsid w:val="001218EF"/>
    <w:rsid w:val="001219E0"/>
    <w:rsid w:val="00121F82"/>
    <w:rsid w:val="00121FE7"/>
    <w:rsid w:val="00122397"/>
    <w:rsid w:val="001223A3"/>
    <w:rsid w:val="00122469"/>
    <w:rsid w:val="001224C5"/>
    <w:rsid w:val="0012251B"/>
    <w:rsid w:val="001226C2"/>
    <w:rsid w:val="00122750"/>
    <w:rsid w:val="00122871"/>
    <w:rsid w:val="00122AB3"/>
    <w:rsid w:val="00122D0D"/>
    <w:rsid w:val="00122FE5"/>
    <w:rsid w:val="001232FE"/>
    <w:rsid w:val="001233A1"/>
    <w:rsid w:val="001233E2"/>
    <w:rsid w:val="0012347B"/>
    <w:rsid w:val="00123748"/>
    <w:rsid w:val="00123960"/>
    <w:rsid w:val="0012398C"/>
    <w:rsid w:val="00123B33"/>
    <w:rsid w:val="00123C98"/>
    <w:rsid w:val="00123D7B"/>
    <w:rsid w:val="00123E23"/>
    <w:rsid w:val="00123E88"/>
    <w:rsid w:val="00123F29"/>
    <w:rsid w:val="0012400D"/>
    <w:rsid w:val="00124028"/>
    <w:rsid w:val="0012412F"/>
    <w:rsid w:val="00124344"/>
    <w:rsid w:val="00124445"/>
    <w:rsid w:val="00124777"/>
    <w:rsid w:val="00124876"/>
    <w:rsid w:val="001249CC"/>
    <w:rsid w:val="00124A31"/>
    <w:rsid w:val="00124BE6"/>
    <w:rsid w:val="00124BEB"/>
    <w:rsid w:val="00124C42"/>
    <w:rsid w:val="00124C7C"/>
    <w:rsid w:val="00124D73"/>
    <w:rsid w:val="00124F95"/>
    <w:rsid w:val="0012529F"/>
    <w:rsid w:val="0012579A"/>
    <w:rsid w:val="001259C6"/>
    <w:rsid w:val="00125C01"/>
    <w:rsid w:val="00125CA4"/>
    <w:rsid w:val="00125ED7"/>
    <w:rsid w:val="00125F7E"/>
    <w:rsid w:val="001263BE"/>
    <w:rsid w:val="001265CE"/>
    <w:rsid w:val="00126884"/>
    <w:rsid w:val="00126A1D"/>
    <w:rsid w:val="00126A33"/>
    <w:rsid w:val="00126AE3"/>
    <w:rsid w:val="00126E42"/>
    <w:rsid w:val="00126ED5"/>
    <w:rsid w:val="00126FA2"/>
    <w:rsid w:val="00126FE6"/>
    <w:rsid w:val="00127040"/>
    <w:rsid w:val="0012712C"/>
    <w:rsid w:val="00127182"/>
    <w:rsid w:val="00127206"/>
    <w:rsid w:val="00127314"/>
    <w:rsid w:val="00127761"/>
    <w:rsid w:val="00127805"/>
    <w:rsid w:val="00127939"/>
    <w:rsid w:val="001279D0"/>
    <w:rsid w:val="00127EA2"/>
    <w:rsid w:val="00130101"/>
    <w:rsid w:val="00130753"/>
    <w:rsid w:val="00130B3A"/>
    <w:rsid w:val="00130B47"/>
    <w:rsid w:val="00130B83"/>
    <w:rsid w:val="00130C26"/>
    <w:rsid w:val="00130CAA"/>
    <w:rsid w:val="00130CBF"/>
    <w:rsid w:val="00130EAE"/>
    <w:rsid w:val="0013115F"/>
    <w:rsid w:val="00131363"/>
    <w:rsid w:val="0013149D"/>
    <w:rsid w:val="00131582"/>
    <w:rsid w:val="00131B3D"/>
    <w:rsid w:val="00131B48"/>
    <w:rsid w:val="00131E8C"/>
    <w:rsid w:val="00132113"/>
    <w:rsid w:val="0013232C"/>
    <w:rsid w:val="00132673"/>
    <w:rsid w:val="001326B7"/>
    <w:rsid w:val="00132BAC"/>
    <w:rsid w:val="00132BC0"/>
    <w:rsid w:val="00132CFC"/>
    <w:rsid w:val="001331FF"/>
    <w:rsid w:val="00133240"/>
    <w:rsid w:val="00133355"/>
    <w:rsid w:val="0013361D"/>
    <w:rsid w:val="001337D9"/>
    <w:rsid w:val="00133B0E"/>
    <w:rsid w:val="00133B84"/>
    <w:rsid w:val="00134974"/>
    <w:rsid w:val="00134B9D"/>
    <w:rsid w:val="00135639"/>
    <w:rsid w:val="0013594B"/>
    <w:rsid w:val="00135972"/>
    <w:rsid w:val="001359AD"/>
    <w:rsid w:val="00135A19"/>
    <w:rsid w:val="00136025"/>
    <w:rsid w:val="0013605C"/>
    <w:rsid w:val="0013608A"/>
    <w:rsid w:val="00136179"/>
    <w:rsid w:val="001364D6"/>
    <w:rsid w:val="0013659E"/>
    <w:rsid w:val="001365ED"/>
    <w:rsid w:val="001365F5"/>
    <w:rsid w:val="0013688A"/>
    <w:rsid w:val="00136A2A"/>
    <w:rsid w:val="00136EA1"/>
    <w:rsid w:val="001370E8"/>
    <w:rsid w:val="001375F7"/>
    <w:rsid w:val="001376CC"/>
    <w:rsid w:val="00137C03"/>
    <w:rsid w:val="00137CD3"/>
    <w:rsid w:val="00137FC7"/>
    <w:rsid w:val="00140104"/>
    <w:rsid w:val="001401EF"/>
    <w:rsid w:val="00140510"/>
    <w:rsid w:val="001405C9"/>
    <w:rsid w:val="00140762"/>
    <w:rsid w:val="00140A67"/>
    <w:rsid w:val="00140B30"/>
    <w:rsid w:val="00140B37"/>
    <w:rsid w:val="00140B68"/>
    <w:rsid w:val="00140C91"/>
    <w:rsid w:val="00140EEA"/>
    <w:rsid w:val="001410A9"/>
    <w:rsid w:val="0014170E"/>
    <w:rsid w:val="00141757"/>
    <w:rsid w:val="001419C5"/>
    <w:rsid w:val="00141AC2"/>
    <w:rsid w:val="00141AD8"/>
    <w:rsid w:val="00141B8E"/>
    <w:rsid w:val="00141CF3"/>
    <w:rsid w:val="00141D03"/>
    <w:rsid w:val="00141DF8"/>
    <w:rsid w:val="00142066"/>
    <w:rsid w:val="001421D0"/>
    <w:rsid w:val="0014227B"/>
    <w:rsid w:val="001426D9"/>
    <w:rsid w:val="00142AA6"/>
    <w:rsid w:val="00142E3D"/>
    <w:rsid w:val="001433B5"/>
    <w:rsid w:val="0014349B"/>
    <w:rsid w:val="001434F1"/>
    <w:rsid w:val="001436EF"/>
    <w:rsid w:val="00143797"/>
    <w:rsid w:val="00143BD9"/>
    <w:rsid w:val="00143D93"/>
    <w:rsid w:val="00143EC1"/>
    <w:rsid w:val="0014405C"/>
    <w:rsid w:val="00144085"/>
    <w:rsid w:val="00144345"/>
    <w:rsid w:val="00144405"/>
    <w:rsid w:val="0014440C"/>
    <w:rsid w:val="00144A6E"/>
    <w:rsid w:val="00144A7A"/>
    <w:rsid w:val="00144D06"/>
    <w:rsid w:val="00144D81"/>
    <w:rsid w:val="00145031"/>
    <w:rsid w:val="001451FD"/>
    <w:rsid w:val="00145235"/>
    <w:rsid w:val="001453FD"/>
    <w:rsid w:val="001457ED"/>
    <w:rsid w:val="00145AFF"/>
    <w:rsid w:val="00145B2B"/>
    <w:rsid w:val="00145B6F"/>
    <w:rsid w:val="00145C84"/>
    <w:rsid w:val="00145D21"/>
    <w:rsid w:val="00145DE0"/>
    <w:rsid w:val="00145F3E"/>
    <w:rsid w:val="00146069"/>
    <w:rsid w:val="00146445"/>
    <w:rsid w:val="001465B0"/>
    <w:rsid w:val="001466BC"/>
    <w:rsid w:val="0014680B"/>
    <w:rsid w:val="00146A7E"/>
    <w:rsid w:val="00146DFC"/>
    <w:rsid w:val="0014706C"/>
    <w:rsid w:val="00147121"/>
    <w:rsid w:val="001471CE"/>
    <w:rsid w:val="001471EB"/>
    <w:rsid w:val="00147518"/>
    <w:rsid w:val="0014768B"/>
    <w:rsid w:val="001476DA"/>
    <w:rsid w:val="00147764"/>
    <w:rsid w:val="00147B1C"/>
    <w:rsid w:val="00147F44"/>
    <w:rsid w:val="0015097A"/>
    <w:rsid w:val="001509BC"/>
    <w:rsid w:val="00150B44"/>
    <w:rsid w:val="00150CA4"/>
    <w:rsid w:val="00150F6F"/>
    <w:rsid w:val="00151137"/>
    <w:rsid w:val="001511AD"/>
    <w:rsid w:val="0015125C"/>
    <w:rsid w:val="00151294"/>
    <w:rsid w:val="001515AD"/>
    <w:rsid w:val="0015172E"/>
    <w:rsid w:val="00151864"/>
    <w:rsid w:val="00151BB2"/>
    <w:rsid w:val="00151E16"/>
    <w:rsid w:val="00151FBE"/>
    <w:rsid w:val="00152151"/>
    <w:rsid w:val="00152565"/>
    <w:rsid w:val="0015263F"/>
    <w:rsid w:val="001526D8"/>
    <w:rsid w:val="00152794"/>
    <w:rsid w:val="00152948"/>
    <w:rsid w:val="00152AE8"/>
    <w:rsid w:val="00152D2F"/>
    <w:rsid w:val="00152F01"/>
    <w:rsid w:val="00153000"/>
    <w:rsid w:val="0015310D"/>
    <w:rsid w:val="0015312D"/>
    <w:rsid w:val="00153270"/>
    <w:rsid w:val="00153307"/>
    <w:rsid w:val="0015332D"/>
    <w:rsid w:val="001534B5"/>
    <w:rsid w:val="001536AA"/>
    <w:rsid w:val="0015372A"/>
    <w:rsid w:val="001537E1"/>
    <w:rsid w:val="001538C2"/>
    <w:rsid w:val="00153B22"/>
    <w:rsid w:val="00154767"/>
    <w:rsid w:val="00154789"/>
    <w:rsid w:val="00154911"/>
    <w:rsid w:val="0015499A"/>
    <w:rsid w:val="001549B4"/>
    <w:rsid w:val="00154EDC"/>
    <w:rsid w:val="00154F45"/>
    <w:rsid w:val="001552D1"/>
    <w:rsid w:val="0015544E"/>
    <w:rsid w:val="00155A9B"/>
    <w:rsid w:val="00155B12"/>
    <w:rsid w:val="00155CD9"/>
    <w:rsid w:val="00156B91"/>
    <w:rsid w:val="00156CCB"/>
    <w:rsid w:val="00156CF3"/>
    <w:rsid w:val="00156D87"/>
    <w:rsid w:val="00156EF4"/>
    <w:rsid w:val="001571BA"/>
    <w:rsid w:val="00157421"/>
    <w:rsid w:val="001578AE"/>
    <w:rsid w:val="001579B4"/>
    <w:rsid w:val="00157A72"/>
    <w:rsid w:val="00157BAB"/>
    <w:rsid w:val="00157BD9"/>
    <w:rsid w:val="00157CD7"/>
    <w:rsid w:val="00157E43"/>
    <w:rsid w:val="00160308"/>
    <w:rsid w:val="001606D3"/>
    <w:rsid w:val="0016086A"/>
    <w:rsid w:val="00160971"/>
    <w:rsid w:val="00160C79"/>
    <w:rsid w:val="00160CF4"/>
    <w:rsid w:val="00161009"/>
    <w:rsid w:val="001610A7"/>
    <w:rsid w:val="0016116E"/>
    <w:rsid w:val="00161189"/>
    <w:rsid w:val="00161DC1"/>
    <w:rsid w:val="00161E41"/>
    <w:rsid w:val="00161F06"/>
    <w:rsid w:val="00162239"/>
    <w:rsid w:val="001625D2"/>
    <w:rsid w:val="001628C3"/>
    <w:rsid w:val="00162F7F"/>
    <w:rsid w:val="00163136"/>
    <w:rsid w:val="001631C7"/>
    <w:rsid w:val="0016331D"/>
    <w:rsid w:val="00163425"/>
    <w:rsid w:val="00163436"/>
    <w:rsid w:val="00163788"/>
    <w:rsid w:val="001637AB"/>
    <w:rsid w:val="0016395C"/>
    <w:rsid w:val="00163BC9"/>
    <w:rsid w:val="001642E5"/>
    <w:rsid w:val="001646FA"/>
    <w:rsid w:val="00164712"/>
    <w:rsid w:val="0016473C"/>
    <w:rsid w:val="001647C3"/>
    <w:rsid w:val="00164D4A"/>
    <w:rsid w:val="00164FEA"/>
    <w:rsid w:val="001653DB"/>
    <w:rsid w:val="00165462"/>
    <w:rsid w:val="00165585"/>
    <w:rsid w:val="0016569F"/>
    <w:rsid w:val="001656A9"/>
    <w:rsid w:val="0016584C"/>
    <w:rsid w:val="00165853"/>
    <w:rsid w:val="00165AFC"/>
    <w:rsid w:val="00165D11"/>
    <w:rsid w:val="00165E3F"/>
    <w:rsid w:val="00165F6C"/>
    <w:rsid w:val="00166072"/>
    <w:rsid w:val="00166114"/>
    <w:rsid w:val="001661C8"/>
    <w:rsid w:val="001664E7"/>
    <w:rsid w:val="00166941"/>
    <w:rsid w:val="00166A87"/>
    <w:rsid w:val="00166AE0"/>
    <w:rsid w:val="00166BBA"/>
    <w:rsid w:val="00166D98"/>
    <w:rsid w:val="00166E1C"/>
    <w:rsid w:val="00166F1E"/>
    <w:rsid w:val="00167384"/>
    <w:rsid w:val="00167535"/>
    <w:rsid w:val="001677A5"/>
    <w:rsid w:val="001678FF"/>
    <w:rsid w:val="001679AB"/>
    <w:rsid w:val="00167B82"/>
    <w:rsid w:val="00167C0C"/>
    <w:rsid w:val="00167D9E"/>
    <w:rsid w:val="00167DE1"/>
    <w:rsid w:val="00167E3C"/>
    <w:rsid w:val="001701A9"/>
    <w:rsid w:val="0017020C"/>
    <w:rsid w:val="001702B2"/>
    <w:rsid w:val="00170442"/>
    <w:rsid w:val="00170876"/>
    <w:rsid w:val="00170AA6"/>
    <w:rsid w:val="00170B5C"/>
    <w:rsid w:val="00170BCC"/>
    <w:rsid w:val="00170BDF"/>
    <w:rsid w:val="00170CFB"/>
    <w:rsid w:val="00170ED8"/>
    <w:rsid w:val="001710E2"/>
    <w:rsid w:val="00171ACA"/>
    <w:rsid w:val="00171C87"/>
    <w:rsid w:val="00171D75"/>
    <w:rsid w:val="00171EE1"/>
    <w:rsid w:val="00172163"/>
    <w:rsid w:val="001721B8"/>
    <w:rsid w:val="00172500"/>
    <w:rsid w:val="001725F1"/>
    <w:rsid w:val="00172686"/>
    <w:rsid w:val="0017283C"/>
    <w:rsid w:val="00172919"/>
    <w:rsid w:val="00172AE7"/>
    <w:rsid w:val="00172D8C"/>
    <w:rsid w:val="00173100"/>
    <w:rsid w:val="0017325A"/>
    <w:rsid w:val="001732C3"/>
    <w:rsid w:val="0017370E"/>
    <w:rsid w:val="0017377A"/>
    <w:rsid w:val="00173EC6"/>
    <w:rsid w:val="001740E4"/>
    <w:rsid w:val="0017412A"/>
    <w:rsid w:val="001742D5"/>
    <w:rsid w:val="00174339"/>
    <w:rsid w:val="001743B2"/>
    <w:rsid w:val="00174502"/>
    <w:rsid w:val="0017463A"/>
    <w:rsid w:val="00174738"/>
    <w:rsid w:val="00174911"/>
    <w:rsid w:val="001749D3"/>
    <w:rsid w:val="00175517"/>
    <w:rsid w:val="00175564"/>
    <w:rsid w:val="001759C5"/>
    <w:rsid w:val="001759F9"/>
    <w:rsid w:val="00175A33"/>
    <w:rsid w:val="00175C64"/>
    <w:rsid w:val="0017665C"/>
    <w:rsid w:val="0017669A"/>
    <w:rsid w:val="00176C94"/>
    <w:rsid w:val="00176D09"/>
    <w:rsid w:val="00176D18"/>
    <w:rsid w:val="00176E2F"/>
    <w:rsid w:val="00176F6D"/>
    <w:rsid w:val="001772FB"/>
    <w:rsid w:val="001773A4"/>
    <w:rsid w:val="00177528"/>
    <w:rsid w:val="00177BE3"/>
    <w:rsid w:val="00177CD9"/>
    <w:rsid w:val="00177D4C"/>
    <w:rsid w:val="00177EFD"/>
    <w:rsid w:val="00177F9A"/>
    <w:rsid w:val="00177FDA"/>
    <w:rsid w:val="00180117"/>
    <w:rsid w:val="00180323"/>
    <w:rsid w:val="00180604"/>
    <w:rsid w:val="001808A9"/>
    <w:rsid w:val="001809D6"/>
    <w:rsid w:val="00180AF7"/>
    <w:rsid w:val="00180CB0"/>
    <w:rsid w:val="00180EB1"/>
    <w:rsid w:val="001810D2"/>
    <w:rsid w:val="00181601"/>
    <w:rsid w:val="001817DF"/>
    <w:rsid w:val="001818C7"/>
    <w:rsid w:val="001819CF"/>
    <w:rsid w:val="00181B69"/>
    <w:rsid w:val="00181CE7"/>
    <w:rsid w:val="00181CE8"/>
    <w:rsid w:val="0018214D"/>
    <w:rsid w:val="001824B7"/>
    <w:rsid w:val="00182616"/>
    <w:rsid w:val="001826DE"/>
    <w:rsid w:val="001827D4"/>
    <w:rsid w:val="001829FA"/>
    <w:rsid w:val="00182D8A"/>
    <w:rsid w:val="00182E74"/>
    <w:rsid w:val="00182E92"/>
    <w:rsid w:val="00182FFD"/>
    <w:rsid w:val="001831B6"/>
    <w:rsid w:val="001832D3"/>
    <w:rsid w:val="00183510"/>
    <w:rsid w:val="0018358E"/>
    <w:rsid w:val="001835C1"/>
    <w:rsid w:val="001836CE"/>
    <w:rsid w:val="0018370D"/>
    <w:rsid w:val="0018376E"/>
    <w:rsid w:val="00183792"/>
    <w:rsid w:val="00183A63"/>
    <w:rsid w:val="00183C8D"/>
    <w:rsid w:val="00183D67"/>
    <w:rsid w:val="00184249"/>
    <w:rsid w:val="001849C8"/>
    <w:rsid w:val="0018523D"/>
    <w:rsid w:val="00185539"/>
    <w:rsid w:val="0018573F"/>
    <w:rsid w:val="001859C5"/>
    <w:rsid w:val="001859C9"/>
    <w:rsid w:val="00185B5F"/>
    <w:rsid w:val="001862F6"/>
    <w:rsid w:val="0018662B"/>
    <w:rsid w:val="00186DEA"/>
    <w:rsid w:val="00186FEF"/>
    <w:rsid w:val="0018763B"/>
    <w:rsid w:val="001877C5"/>
    <w:rsid w:val="00187E5B"/>
    <w:rsid w:val="00187F37"/>
    <w:rsid w:val="00187F4D"/>
    <w:rsid w:val="00187F78"/>
    <w:rsid w:val="001901CF"/>
    <w:rsid w:val="0019062A"/>
    <w:rsid w:val="00190645"/>
    <w:rsid w:val="001907C4"/>
    <w:rsid w:val="00190834"/>
    <w:rsid w:val="00191135"/>
    <w:rsid w:val="00191283"/>
    <w:rsid w:val="001913D4"/>
    <w:rsid w:val="001914B6"/>
    <w:rsid w:val="0019165D"/>
    <w:rsid w:val="001917C3"/>
    <w:rsid w:val="00191B23"/>
    <w:rsid w:val="00191CC7"/>
    <w:rsid w:val="0019214A"/>
    <w:rsid w:val="001924EC"/>
    <w:rsid w:val="001926C6"/>
    <w:rsid w:val="001927F4"/>
    <w:rsid w:val="001928FA"/>
    <w:rsid w:val="001929DB"/>
    <w:rsid w:val="00193112"/>
    <w:rsid w:val="001932DB"/>
    <w:rsid w:val="001933B0"/>
    <w:rsid w:val="00193BE9"/>
    <w:rsid w:val="00193BFB"/>
    <w:rsid w:val="00193C91"/>
    <w:rsid w:val="00193FB1"/>
    <w:rsid w:val="001940BF"/>
    <w:rsid w:val="0019414A"/>
    <w:rsid w:val="0019420A"/>
    <w:rsid w:val="00194238"/>
    <w:rsid w:val="0019423B"/>
    <w:rsid w:val="00194301"/>
    <w:rsid w:val="0019467A"/>
    <w:rsid w:val="00194B44"/>
    <w:rsid w:val="00194C1C"/>
    <w:rsid w:val="00194C45"/>
    <w:rsid w:val="00194D4D"/>
    <w:rsid w:val="00194E79"/>
    <w:rsid w:val="00194F0C"/>
    <w:rsid w:val="00194F71"/>
    <w:rsid w:val="0019531B"/>
    <w:rsid w:val="00195392"/>
    <w:rsid w:val="001953B0"/>
    <w:rsid w:val="001953E5"/>
    <w:rsid w:val="00195444"/>
    <w:rsid w:val="001954DC"/>
    <w:rsid w:val="0019572D"/>
    <w:rsid w:val="00195920"/>
    <w:rsid w:val="00195B12"/>
    <w:rsid w:val="00195E02"/>
    <w:rsid w:val="00196038"/>
    <w:rsid w:val="00196727"/>
    <w:rsid w:val="00196997"/>
    <w:rsid w:val="00196A5E"/>
    <w:rsid w:val="00196C34"/>
    <w:rsid w:val="00196DC5"/>
    <w:rsid w:val="001970DE"/>
    <w:rsid w:val="00197291"/>
    <w:rsid w:val="00197987"/>
    <w:rsid w:val="00197B2C"/>
    <w:rsid w:val="00197BD7"/>
    <w:rsid w:val="00197BE4"/>
    <w:rsid w:val="00197DFE"/>
    <w:rsid w:val="001A0275"/>
    <w:rsid w:val="001A0277"/>
    <w:rsid w:val="001A07D9"/>
    <w:rsid w:val="001A07DD"/>
    <w:rsid w:val="001A0855"/>
    <w:rsid w:val="001A104A"/>
    <w:rsid w:val="001A1314"/>
    <w:rsid w:val="001A13F0"/>
    <w:rsid w:val="001A1735"/>
    <w:rsid w:val="001A181E"/>
    <w:rsid w:val="001A181F"/>
    <w:rsid w:val="001A1A14"/>
    <w:rsid w:val="001A1B26"/>
    <w:rsid w:val="001A1CCE"/>
    <w:rsid w:val="001A1DF6"/>
    <w:rsid w:val="001A1DFC"/>
    <w:rsid w:val="001A21EB"/>
    <w:rsid w:val="001A2279"/>
    <w:rsid w:val="001A26A8"/>
    <w:rsid w:val="001A289D"/>
    <w:rsid w:val="001A29E7"/>
    <w:rsid w:val="001A2C5C"/>
    <w:rsid w:val="001A2D01"/>
    <w:rsid w:val="001A2EC5"/>
    <w:rsid w:val="001A3353"/>
    <w:rsid w:val="001A33FE"/>
    <w:rsid w:val="001A344E"/>
    <w:rsid w:val="001A362D"/>
    <w:rsid w:val="001A3667"/>
    <w:rsid w:val="001A3814"/>
    <w:rsid w:val="001A39F7"/>
    <w:rsid w:val="001A3B07"/>
    <w:rsid w:val="001A3F69"/>
    <w:rsid w:val="001A45EC"/>
    <w:rsid w:val="001A4992"/>
    <w:rsid w:val="001A4ACD"/>
    <w:rsid w:val="001A4CD7"/>
    <w:rsid w:val="001A4D79"/>
    <w:rsid w:val="001A51EB"/>
    <w:rsid w:val="001A522C"/>
    <w:rsid w:val="001A551B"/>
    <w:rsid w:val="001A582F"/>
    <w:rsid w:val="001A5837"/>
    <w:rsid w:val="001A5974"/>
    <w:rsid w:val="001A5B5D"/>
    <w:rsid w:val="001A5F47"/>
    <w:rsid w:val="001A617F"/>
    <w:rsid w:val="001A61FD"/>
    <w:rsid w:val="001A66E7"/>
    <w:rsid w:val="001A727B"/>
    <w:rsid w:val="001A74CF"/>
    <w:rsid w:val="001A75B2"/>
    <w:rsid w:val="001A76F5"/>
    <w:rsid w:val="001A7D4F"/>
    <w:rsid w:val="001B0039"/>
    <w:rsid w:val="001B03B7"/>
    <w:rsid w:val="001B03F4"/>
    <w:rsid w:val="001B06CA"/>
    <w:rsid w:val="001B09AD"/>
    <w:rsid w:val="001B1176"/>
    <w:rsid w:val="001B1507"/>
    <w:rsid w:val="001B1747"/>
    <w:rsid w:val="001B1CBE"/>
    <w:rsid w:val="001B1D92"/>
    <w:rsid w:val="001B20C4"/>
    <w:rsid w:val="001B2473"/>
    <w:rsid w:val="001B253A"/>
    <w:rsid w:val="001B28C9"/>
    <w:rsid w:val="001B28CC"/>
    <w:rsid w:val="001B2958"/>
    <w:rsid w:val="001B3020"/>
    <w:rsid w:val="001B330B"/>
    <w:rsid w:val="001B335C"/>
    <w:rsid w:val="001B34B6"/>
    <w:rsid w:val="001B36FE"/>
    <w:rsid w:val="001B3895"/>
    <w:rsid w:val="001B3934"/>
    <w:rsid w:val="001B3B5D"/>
    <w:rsid w:val="001B3C14"/>
    <w:rsid w:val="001B3C54"/>
    <w:rsid w:val="001B3E84"/>
    <w:rsid w:val="001B3FC3"/>
    <w:rsid w:val="001B41E2"/>
    <w:rsid w:val="001B426F"/>
    <w:rsid w:val="001B42C9"/>
    <w:rsid w:val="001B4374"/>
    <w:rsid w:val="001B441B"/>
    <w:rsid w:val="001B49CB"/>
    <w:rsid w:val="001B4AC6"/>
    <w:rsid w:val="001B4C05"/>
    <w:rsid w:val="001B59E3"/>
    <w:rsid w:val="001B5BA7"/>
    <w:rsid w:val="001B5BDF"/>
    <w:rsid w:val="001B5C98"/>
    <w:rsid w:val="001B5E55"/>
    <w:rsid w:val="001B5F0C"/>
    <w:rsid w:val="001B615B"/>
    <w:rsid w:val="001B622E"/>
    <w:rsid w:val="001B6669"/>
    <w:rsid w:val="001B6975"/>
    <w:rsid w:val="001B69C7"/>
    <w:rsid w:val="001B69E5"/>
    <w:rsid w:val="001B6BE1"/>
    <w:rsid w:val="001B6CD1"/>
    <w:rsid w:val="001B6DC1"/>
    <w:rsid w:val="001B6E0A"/>
    <w:rsid w:val="001B6F6F"/>
    <w:rsid w:val="001B7010"/>
    <w:rsid w:val="001B7323"/>
    <w:rsid w:val="001B7370"/>
    <w:rsid w:val="001B7378"/>
    <w:rsid w:val="001B749D"/>
    <w:rsid w:val="001B77DF"/>
    <w:rsid w:val="001B783E"/>
    <w:rsid w:val="001B7869"/>
    <w:rsid w:val="001B7906"/>
    <w:rsid w:val="001C007C"/>
    <w:rsid w:val="001C014E"/>
    <w:rsid w:val="001C01B7"/>
    <w:rsid w:val="001C0BC4"/>
    <w:rsid w:val="001C0EBC"/>
    <w:rsid w:val="001C1060"/>
    <w:rsid w:val="001C1253"/>
    <w:rsid w:val="001C186D"/>
    <w:rsid w:val="001C19C1"/>
    <w:rsid w:val="001C1A97"/>
    <w:rsid w:val="001C1AC6"/>
    <w:rsid w:val="001C1AFA"/>
    <w:rsid w:val="001C235F"/>
    <w:rsid w:val="001C2459"/>
    <w:rsid w:val="001C248B"/>
    <w:rsid w:val="001C269A"/>
    <w:rsid w:val="001C2710"/>
    <w:rsid w:val="001C2B34"/>
    <w:rsid w:val="001C2C17"/>
    <w:rsid w:val="001C2D4C"/>
    <w:rsid w:val="001C2E38"/>
    <w:rsid w:val="001C2E3A"/>
    <w:rsid w:val="001C2EB5"/>
    <w:rsid w:val="001C2F06"/>
    <w:rsid w:val="001C3644"/>
    <w:rsid w:val="001C36E2"/>
    <w:rsid w:val="001C3701"/>
    <w:rsid w:val="001C39B1"/>
    <w:rsid w:val="001C3B2A"/>
    <w:rsid w:val="001C3D68"/>
    <w:rsid w:val="001C3E8E"/>
    <w:rsid w:val="001C4072"/>
    <w:rsid w:val="001C415D"/>
    <w:rsid w:val="001C41EF"/>
    <w:rsid w:val="001C4246"/>
    <w:rsid w:val="001C4568"/>
    <w:rsid w:val="001C4ADA"/>
    <w:rsid w:val="001C4B2B"/>
    <w:rsid w:val="001C4C57"/>
    <w:rsid w:val="001C4D06"/>
    <w:rsid w:val="001C4D23"/>
    <w:rsid w:val="001C4EE4"/>
    <w:rsid w:val="001C4F0D"/>
    <w:rsid w:val="001C4F51"/>
    <w:rsid w:val="001C5075"/>
    <w:rsid w:val="001C508D"/>
    <w:rsid w:val="001C5308"/>
    <w:rsid w:val="001C56C5"/>
    <w:rsid w:val="001C594B"/>
    <w:rsid w:val="001C5AE9"/>
    <w:rsid w:val="001C5D2D"/>
    <w:rsid w:val="001C607A"/>
    <w:rsid w:val="001C60E8"/>
    <w:rsid w:val="001C626F"/>
    <w:rsid w:val="001C6754"/>
    <w:rsid w:val="001C6810"/>
    <w:rsid w:val="001C694C"/>
    <w:rsid w:val="001C6BF8"/>
    <w:rsid w:val="001C6F6F"/>
    <w:rsid w:val="001C71EE"/>
    <w:rsid w:val="001C71F4"/>
    <w:rsid w:val="001C7268"/>
    <w:rsid w:val="001C78FC"/>
    <w:rsid w:val="001C7AB2"/>
    <w:rsid w:val="001C7B27"/>
    <w:rsid w:val="001D0953"/>
    <w:rsid w:val="001D096F"/>
    <w:rsid w:val="001D0DD1"/>
    <w:rsid w:val="001D0E92"/>
    <w:rsid w:val="001D0EF4"/>
    <w:rsid w:val="001D1092"/>
    <w:rsid w:val="001D155F"/>
    <w:rsid w:val="001D19C4"/>
    <w:rsid w:val="001D1B0B"/>
    <w:rsid w:val="001D1C97"/>
    <w:rsid w:val="001D1E38"/>
    <w:rsid w:val="001D2575"/>
    <w:rsid w:val="001D2996"/>
    <w:rsid w:val="001D299D"/>
    <w:rsid w:val="001D2C67"/>
    <w:rsid w:val="001D30F9"/>
    <w:rsid w:val="001D3411"/>
    <w:rsid w:val="001D3507"/>
    <w:rsid w:val="001D363E"/>
    <w:rsid w:val="001D3CC4"/>
    <w:rsid w:val="001D45DC"/>
    <w:rsid w:val="001D4BC3"/>
    <w:rsid w:val="001D4E30"/>
    <w:rsid w:val="001D4FEC"/>
    <w:rsid w:val="001D504F"/>
    <w:rsid w:val="001D5659"/>
    <w:rsid w:val="001D56FE"/>
    <w:rsid w:val="001D5C94"/>
    <w:rsid w:val="001D5F2A"/>
    <w:rsid w:val="001D60E8"/>
    <w:rsid w:val="001D681D"/>
    <w:rsid w:val="001D695C"/>
    <w:rsid w:val="001D6C50"/>
    <w:rsid w:val="001D6E2D"/>
    <w:rsid w:val="001D6FBF"/>
    <w:rsid w:val="001D6FFA"/>
    <w:rsid w:val="001D7230"/>
    <w:rsid w:val="001D74FE"/>
    <w:rsid w:val="001D7526"/>
    <w:rsid w:val="001D7A57"/>
    <w:rsid w:val="001E0028"/>
    <w:rsid w:val="001E05A0"/>
    <w:rsid w:val="001E085D"/>
    <w:rsid w:val="001E0B4F"/>
    <w:rsid w:val="001E0F32"/>
    <w:rsid w:val="001E1051"/>
    <w:rsid w:val="001E126C"/>
    <w:rsid w:val="001E17EE"/>
    <w:rsid w:val="001E190A"/>
    <w:rsid w:val="001E1A77"/>
    <w:rsid w:val="001E1B72"/>
    <w:rsid w:val="001E2553"/>
    <w:rsid w:val="001E26EB"/>
    <w:rsid w:val="001E27FE"/>
    <w:rsid w:val="001E2B65"/>
    <w:rsid w:val="001E2B8D"/>
    <w:rsid w:val="001E2D69"/>
    <w:rsid w:val="001E2F09"/>
    <w:rsid w:val="001E2F8C"/>
    <w:rsid w:val="001E3247"/>
    <w:rsid w:val="001E336D"/>
    <w:rsid w:val="001E375B"/>
    <w:rsid w:val="001E39CC"/>
    <w:rsid w:val="001E3ADE"/>
    <w:rsid w:val="001E3BCE"/>
    <w:rsid w:val="001E3C84"/>
    <w:rsid w:val="001E3EC3"/>
    <w:rsid w:val="001E4130"/>
    <w:rsid w:val="001E4190"/>
    <w:rsid w:val="001E43E1"/>
    <w:rsid w:val="001E442E"/>
    <w:rsid w:val="001E44AD"/>
    <w:rsid w:val="001E44F5"/>
    <w:rsid w:val="001E453C"/>
    <w:rsid w:val="001E4547"/>
    <w:rsid w:val="001E4680"/>
    <w:rsid w:val="001E479E"/>
    <w:rsid w:val="001E49E6"/>
    <w:rsid w:val="001E4B72"/>
    <w:rsid w:val="001E4EB7"/>
    <w:rsid w:val="001E50A2"/>
    <w:rsid w:val="001E512B"/>
    <w:rsid w:val="001E5196"/>
    <w:rsid w:val="001E5437"/>
    <w:rsid w:val="001E562A"/>
    <w:rsid w:val="001E5748"/>
    <w:rsid w:val="001E5786"/>
    <w:rsid w:val="001E57E3"/>
    <w:rsid w:val="001E59F8"/>
    <w:rsid w:val="001E5A70"/>
    <w:rsid w:val="001E5BFA"/>
    <w:rsid w:val="001E5BFF"/>
    <w:rsid w:val="001E5DE6"/>
    <w:rsid w:val="001E68E7"/>
    <w:rsid w:val="001E69F8"/>
    <w:rsid w:val="001E6BCA"/>
    <w:rsid w:val="001E6BCC"/>
    <w:rsid w:val="001E7352"/>
    <w:rsid w:val="001E73C5"/>
    <w:rsid w:val="001E7594"/>
    <w:rsid w:val="001E75A4"/>
    <w:rsid w:val="001E767E"/>
    <w:rsid w:val="001E76C8"/>
    <w:rsid w:val="001E7E2B"/>
    <w:rsid w:val="001F00A4"/>
    <w:rsid w:val="001F01BF"/>
    <w:rsid w:val="001F02FA"/>
    <w:rsid w:val="001F05BA"/>
    <w:rsid w:val="001F06AE"/>
    <w:rsid w:val="001F0872"/>
    <w:rsid w:val="001F0AAC"/>
    <w:rsid w:val="001F1537"/>
    <w:rsid w:val="001F16CB"/>
    <w:rsid w:val="001F1704"/>
    <w:rsid w:val="001F19D9"/>
    <w:rsid w:val="001F1CA5"/>
    <w:rsid w:val="001F1CAC"/>
    <w:rsid w:val="001F1F19"/>
    <w:rsid w:val="001F1F7A"/>
    <w:rsid w:val="001F200D"/>
    <w:rsid w:val="001F21E6"/>
    <w:rsid w:val="001F27B8"/>
    <w:rsid w:val="001F2D0B"/>
    <w:rsid w:val="001F35DD"/>
    <w:rsid w:val="001F3BA0"/>
    <w:rsid w:val="001F3C10"/>
    <w:rsid w:val="001F3FCA"/>
    <w:rsid w:val="001F4471"/>
    <w:rsid w:val="001F47AD"/>
    <w:rsid w:val="001F47EF"/>
    <w:rsid w:val="001F4893"/>
    <w:rsid w:val="001F49C6"/>
    <w:rsid w:val="001F4A0A"/>
    <w:rsid w:val="001F4AA4"/>
    <w:rsid w:val="001F4D40"/>
    <w:rsid w:val="001F4FAE"/>
    <w:rsid w:val="001F528E"/>
    <w:rsid w:val="001F54CD"/>
    <w:rsid w:val="001F57EA"/>
    <w:rsid w:val="001F5896"/>
    <w:rsid w:val="001F5D01"/>
    <w:rsid w:val="001F5E41"/>
    <w:rsid w:val="001F6DB6"/>
    <w:rsid w:val="001F6DC8"/>
    <w:rsid w:val="001F7208"/>
    <w:rsid w:val="001F7234"/>
    <w:rsid w:val="001F7ADA"/>
    <w:rsid w:val="001F7B20"/>
    <w:rsid w:val="001F7C6D"/>
    <w:rsid w:val="0020043D"/>
    <w:rsid w:val="0020051D"/>
    <w:rsid w:val="002006A2"/>
    <w:rsid w:val="00200723"/>
    <w:rsid w:val="002007BD"/>
    <w:rsid w:val="002007F1"/>
    <w:rsid w:val="00200913"/>
    <w:rsid w:val="00200B2A"/>
    <w:rsid w:val="00201002"/>
    <w:rsid w:val="0020101A"/>
    <w:rsid w:val="0020160A"/>
    <w:rsid w:val="00201D35"/>
    <w:rsid w:val="00201EA5"/>
    <w:rsid w:val="00201F31"/>
    <w:rsid w:val="0020210B"/>
    <w:rsid w:val="0020227D"/>
    <w:rsid w:val="00202348"/>
    <w:rsid w:val="00203036"/>
    <w:rsid w:val="00203170"/>
    <w:rsid w:val="00203267"/>
    <w:rsid w:val="0020379F"/>
    <w:rsid w:val="00203BDA"/>
    <w:rsid w:val="00203C89"/>
    <w:rsid w:val="00203D19"/>
    <w:rsid w:val="00203F39"/>
    <w:rsid w:val="002041A1"/>
    <w:rsid w:val="002042F0"/>
    <w:rsid w:val="002043AC"/>
    <w:rsid w:val="00204400"/>
    <w:rsid w:val="00204402"/>
    <w:rsid w:val="00204710"/>
    <w:rsid w:val="00204717"/>
    <w:rsid w:val="00204AE8"/>
    <w:rsid w:val="00204CAD"/>
    <w:rsid w:val="00204E5A"/>
    <w:rsid w:val="002050A6"/>
    <w:rsid w:val="0020527E"/>
    <w:rsid w:val="0020539C"/>
    <w:rsid w:val="0020540C"/>
    <w:rsid w:val="0020551E"/>
    <w:rsid w:val="0020574A"/>
    <w:rsid w:val="00205C4D"/>
    <w:rsid w:val="00205F52"/>
    <w:rsid w:val="002060F2"/>
    <w:rsid w:val="00206126"/>
    <w:rsid w:val="00206156"/>
    <w:rsid w:val="0020620B"/>
    <w:rsid w:val="0020655B"/>
    <w:rsid w:val="0020677C"/>
    <w:rsid w:val="002069A0"/>
    <w:rsid w:val="00206A3B"/>
    <w:rsid w:val="00206B40"/>
    <w:rsid w:val="00206CB7"/>
    <w:rsid w:val="00206DC6"/>
    <w:rsid w:val="00206E94"/>
    <w:rsid w:val="00207136"/>
    <w:rsid w:val="002072A5"/>
    <w:rsid w:val="00207322"/>
    <w:rsid w:val="0020739C"/>
    <w:rsid w:val="002074D5"/>
    <w:rsid w:val="0020769D"/>
    <w:rsid w:val="002076B0"/>
    <w:rsid w:val="0020778B"/>
    <w:rsid w:val="002077D6"/>
    <w:rsid w:val="00207C49"/>
    <w:rsid w:val="00207C51"/>
    <w:rsid w:val="00207C66"/>
    <w:rsid w:val="00207E91"/>
    <w:rsid w:val="002101D2"/>
    <w:rsid w:val="002103A5"/>
    <w:rsid w:val="00210441"/>
    <w:rsid w:val="002104D7"/>
    <w:rsid w:val="00210775"/>
    <w:rsid w:val="00210909"/>
    <w:rsid w:val="00210AF3"/>
    <w:rsid w:val="00210CD7"/>
    <w:rsid w:val="00210EF2"/>
    <w:rsid w:val="00210F85"/>
    <w:rsid w:val="00211171"/>
    <w:rsid w:val="002112DA"/>
    <w:rsid w:val="002116EF"/>
    <w:rsid w:val="002118DE"/>
    <w:rsid w:val="00211AB8"/>
    <w:rsid w:val="00211D1E"/>
    <w:rsid w:val="00211D3F"/>
    <w:rsid w:val="00212027"/>
    <w:rsid w:val="002120C9"/>
    <w:rsid w:val="0021211A"/>
    <w:rsid w:val="00212651"/>
    <w:rsid w:val="0021268F"/>
    <w:rsid w:val="002127AC"/>
    <w:rsid w:val="00212878"/>
    <w:rsid w:val="0021293D"/>
    <w:rsid w:val="0021294F"/>
    <w:rsid w:val="00212B22"/>
    <w:rsid w:val="00212C05"/>
    <w:rsid w:val="00212C36"/>
    <w:rsid w:val="00212C3C"/>
    <w:rsid w:val="00212C47"/>
    <w:rsid w:val="002136FC"/>
    <w:rsid w:val="002138D9"/>
    <w:rsid w:val="002138FA"/>
    <w:rsid w:val="00213967"/>
    <w:rsid w:val="00213CE8"/>
    <w:rsid w:val="00213E13"/>
    <w:rsid w:val="00213F38"/>
    <w:rsid w:val="002140A6"/>
    <w:rsid w:val="002143E4"/>
    <w:rsid w:val="002144C4"/>
    <w:rsid w:val="00214513"/>
    <w:rsid w:val="00214526"/>
    <w:rsid w:val="002146A8"/>
    <w:rsid w:val="002149EF"/>
    <w:rsid w:val="00214C34"/>
    <w:rsid w:val="002151C8"/>
    <w:rsid w:val="00215580"/>
    <w:rsid w:val="00215689"/>
    <w:rsid w:val="002157BD"/>
    <w:rsid w:val="002158F3"/>
    <w:rsid w:val="00215A13"/>
    <w:rsid w:val="00215C05"/>
    <w:rsid w:val="00215EBC"/>
    <w:rsid w:val="00215ECC"/>
    <w:rsid w:val="00215FC7"/>
    <w:rsid w:val="00216096"/>
    <w:rsid w:val="0021623F"/>
    <w:rsid w:val="002163CD"/>
    <w:rsid w:val="0021676B"/>
    <w:rsid w:val="002167E8"/>
    <w:rsid w:val="002168C1"/>
    <w:rsid w:val="0021696C"/>
    <w:rsid w:val="00216D77"/>
    <w:rsid w:val="00216D8A"/>
    <w:rsid w:val="00216D99"/>
    <w:rsid w:val="00216F33"/>
    <w:rsid w:val="00217260"/>
    <w:rsid w:val="002179B9"/>
    <w:rsid w:val="002179E1"/>
    <w:rsid w:val="00217AE5"/>
    <w:rsid w:val="0022003A"/>
    <w:rsid w:val="002202C8"/>
    <w:rsid w:val="002205B9"/>
    <w:rsid w:val="0022084F"/>
    <w:rsid w:val="00220B76"/>
    <w:rsid w:val="00220DAD"/>
    <w:rsid w:val="002210AD"/>
    <w:rsid w:val="0022145A"/>
    <w:rsid w:val="002214C5"/>
    <w:rsid w:val="00221D1E"/>
    <w:rsid w:val="00221EE7"/>
    <w:rsid w:val="00221F3B"/>
    <w:rsid w:val="00222415"/>
    <w:rsid w:val="0022266F"/>
    <w:rsid w:val="00222AC2"/>
    <w:rsid w:val="00222AEC"/>
    <w:rsid w:val="00222B25"/>
    <w:rsid w:val="00222BFC"/>
    <w:rsid w:val="00222C66"/>
    <w:rsid w:val="00222D9D"/>
    <w:rsid w:val="00222F65"/>
    <w:rsid w:val="002230CF"/>
    <w:rsid w:val="00223463"/>
    <w:rsid w:val="00223488"/>
    <w:rsid w:val="002238CC"/>
    <w:rsid w:val="00223D04"/>
    <w:rsid w:val="0022404F"/>
    <w:rsid w:val="0022407C"/>
    <w:rsid w:val="0022421D"/>
    <w:rsid w:val="00224758"/>
    <w:rsid w:val="002249CC"/>
    <w:rsid w:val="00224B41"/>
    <w:rsid w:val="00224C98"/>
    <w:rsid w:val="00224EAE"/>
    <w:rsid w:val="0022518E"/>
    <w:rsid w:val="0022520F"/>
    <w:rsid w:val="00225240"/>
    <w:rsid w:val="0022527E"/>
    <w:rsid w:val="00225409"/>
    <w:rsid w:val="00225415"/>
    <w:rsid w:val="00225551"/>
    <w:rsid w:val="002258EA"/>
    <w:rsid w:val="00225AF4"/>
    <w:rsid w:val="00225EB3"/>
    <w:rsid w:val="002262E3"/>
    <w:rsid w:val="00226865"/>
    <w:rsid w:val="00226B33"/>
    <w:rsid w:val="00226BB0"/>
    <w:rsid w:val="002272EA"/>
    <w:rsid w:val="002273C2"/>
    <w:rsid w:val="002279A3"/>
    <w:rsid w:val="00227CE2"/>
    <w:rsid w:val="00227E6D"/>
    <w:rsid w:val="00227E94"/>
    <w:rsid w:val="00227ECF"/>
    <w:rsid w:val="00227F1B"/>
    <w:rsid w:val="002302AC"/>
    <w:rsid w:val="002302DB"/>
    <w:rsid w:val="0023085E"/>
    <w:rsid w:val="00230EF1"/>
    <w:rsid w:val="0023108B"/>
    <w:rsid w:val="00231302"/>
    <w:rsid w:val="0023139F"/>
    <w:rsid w:val="002313AC"/>
    <w:rsid w:val="002314B2"/>
    <w:rsid w:val="002315B7"/>
    <w:rsid w:val="002315DC"/>
    <w:rsid w:val="002316B3"/>
    <w:rsid w:val="00231E18"/>
    <w:rsid w:val="00231E32"/>
    <w:rsid w:val="00231E3A"/>
    <w:rsid w:val="0023222B"/>
    <w:rsid w:val="002323E1"/>
    <w:rsid w:val="0023247D"/>
    <w:rsid w:val="002327C3"/>
    <w:rsid w:val="0023282D"/>
    <w:rsid w:val="00232AB8"/>
    <w:rsid w:val="00232BA5"/>
    <w:rsid w:val="0023343F"/>
    <w:rsid w:val="002334A4"/>
    <w:rsid w:val="002335EF"/>
    <w:rsid w:val="002335F4"/>
    <w:rsid w:val="00233661"/>
    <w:rsid w:val="0023373B"/>
    <w:rsid w:val="0023373E"/>
    <w:rsid w:val="002337A4"/>
    <w:rsid w:val="002339AE"/>
    <w:rsid w:val="00233AB5"/>
    <w:rsid w:val="002342DD"/>
    <w:rsid w:val="00234386"/>
    <w:rsid w:val="002343D9"/>
    <w:rsid w:val="00234462"/>
    <w:rsid w:val="002344A0"/>
    <w:rsid w:val="00234A0C"/>
    <w:rsid w:val="00234B22"/>
    <w:rsid w:val="00234EE4"/>
    <w:rsid w:val="002352AC"/>
    <w:rsid w:val="002352F4"/>
    <w:rsid w:val="00235544"/>
    <w:rsid w:val="0023562E"/>
    <w:rsid w:val="00235763"/>
    <w:rsid w:val="00235A89"/>
    <w:rsid w:val="00235EE6"/>
    <w:rsid w:val="00235FF0"/>
    <w:rsid w:val="002361CA"/>
    <w:rsid w:val="00236263"/>
    <w:rsid w:val="0023653E"/>
    <w:rsid w:val="002366D5"/>
    <w:rsid w:val="00236AA7"/>
    <w:rsid w:val="00236B8F"/>
    <w:rsid w:val="00236E36"/>
    <w:rsid w:val="00236E71"/>
    <w:rsid w:val="00236F3B"/>
    <w:rsid w:val="0023718F"/>
    <w:rsid w:val="002373B8"/>
    <w:rsid w:val="002373E7"/>
    <w:rsid w:val="002379D8"/>
    <w:rsid w:val="00237ECB"/>
    <w:rsid w:val="00240150"/>
    <w:rsid w:val="0024069C"/>
    <w:rsid w:val="002406C8"/>
    <w:rsid w:val="0024093B"/>
    <w:rsid w:val="002409B6"/>
    <w:rsid w:val="002409DE"/>
    <w:rsid w:val="00240DB4"/>
    <w:rsid w:val="00240E24"/>
    <w:rsid w:val="00240E43"/>
    <w:rsid w:val="00240E56"/>
    <w:rsid w:val="00240F04"/>
    <w:rsid w:val="00241050"/>
    <w:rsid w:val="002411DA"/>
    <w:rsid w:val="00241263"/>
    <w:rsid w:val="002412BF"/>
    <w:rsid w:val="0024147A"/>
    <w:rsid w:val="00241674"/>
    <w:rsid w:val="002417FE"/>
    <w:rsid w:val="00241843"/>
    <w:rsid w:val="00241ADE"/>
    <w:rsid w:val="00241C61"/>
    <w:rsid w:val="00241DAA"/>
    <w:rsid w:val="00241EA1"/>
    <w:rsid w:val="002421B4"/>
    <w:rsid w:val="00242611"/>
    <w:rsid w:val="00242ED9"/>
    <w:rsid w:val="00242F13"/>
    <w:rsid w:val="00242FB9"/>
    <w:rsid w:val="002432AE"/>
    <w:rsid w:val="002432CD"/>
    <w:rsid w:val="00243420"/>
    <w:rsid w:val="00243731"/>
    <w:rsid w:val="002439C4"/>
    <w:rsid w:val="00243A34"/>
    <w:rsid w:val="00243D0A"/>
    <w:rsid w:val="00243F28"/>
    <w:rsid w:val="0024466C"/>
    <w:rsid w:val="002446F8"/>
    <w:rsid w:val="0024473F"/>
    <w:rsid w:val="00244834"/>
    <w:rsid w:val="00244852"/>
    <w:rsid w:val="00244A81"/>
    <w:rsid w:val="00244D2C"/>
    <w:rsid w:val="00244D4B"/>
    <w:rsid w:val="00244DD6"/>
    <w:rsid w:val="00245151"/>
    <w:rsid w:val="00245480"/>
    <w:rsid w:val="002454D2"/>
    <w:rsid w:val="002457C9"/>
    <w:rsid w:val="00245C09"/>
    <w:rsid w:val="00245F1A"/>
    <w:rsid w:val="00246239"/>
    <w:rsid w:val="0024648F"/>
    <w:rsid w:val="0024658A"/>
    <w:rsid w:val="002467FD"/>
    <w:rsid w:val="00246A67"/>
    <w:rsid w:val="00246BE7"/>
    <w:rsid w:val="00246EF5"/>
    <w:rsid w:val="00246FE1"/>
    <w:rsid w:val="002473B6"/>
    <w:rsid w:val="0024783D"/>
    <w:rsid w:val="0024795A"/>
    <w:rsid w:val="00247B33"/>
    <w:rsid w:val="002500AE"/>
    <w:rsid w:val="002503F2"/>
    <w:rsid w:val="0025056E"/>
    <w:rsid w:val="002506CB"/>
    <w:rsid w:val="00250A1E"/>
    <w:rsid w:val="00250A7A"/>
    <w:rsid w:val="00250E4C"/>
    <w:rsid w:val="002510AC"/>
    <w:rsid w:val="0025126E"/>
    <w:rsid w:val="0025149B"/>
    <w:rsid w:val="002514C6"/>
    <w:rsid w:val="0025177C"/>
    <w:rsid w:val="00251785"/>
    <w:rsid w:val="002518A8"/>
    <w:rsid w:val="00251CCF"/>
    <w:rsid w:val="00251E3C"/>
    <w:rsid w:val="00251E4C"/>
    <w:rsid w:val="00251EA9"/>
    <w:rsid w:val="002521C5"/>
    <w:rsid w:val="002522BE"/>
    <w:rsid w:val="0025230A"/>
    <w:rsid w:val="00252393"/>
    <w:rsid w:val="0025270F"/>
    <w:rsid w:val="0025275D"/>
    <w:rsid w:val="002527F7"/>
    <w:rsid w:val="00252AFF"/>
    <w:rsid w:val="00252C64"/>
    <w:rsid w:val="00252D21"/>
    <w:rsid w:val="00252F4E"/>
    <w:rsid w:val="0025337F"/>
    <w:rsid w:val="002534E6"/>
    <w:rsid w:val="0025351C"/>
    <w:rsid w:val="0025444B"/>
    <w:rsid w:val="00254C47"/>
    <w:rsid w:val="00254C8E"/>
    <w:rsid w:val="00254FB2"/>
    <w:rsid w:val="0025500E"/>
    <w:rsid w:val="002551DD"/>
    <w:rsid w:val="002552C6"/>
    <w:rsid w:val="002554AC"/>
    <w:rsid w:val="0025552E"/>
    <w:rsid w:val="00255D53"/>
    <w:rsid w:val="00255F41"/>
    <w:rsid w:val="00256286"/>
    <w:rsid w:val="002562C8"/>
    <w:rsid w:val="00256474"/>
    <w:rsid w:val="002564DE"/>
    <w:rsid w:val="002565D9"/>
    <w:rsid w:val="00256803"/>
    <w:rsid w:val="00256879"/>
    <w:rsid w:val="00256B58"/>
    <w:rsid w:val="00256C09"/>
    <w:rsid w:val="00256D75"/>
    <w:rsid w:val="002572CF"/>
    <w:rsid w:val="002572EA"/>
    <w:rsid w:val="002573BB"/>
    <w:rsid w:val="0025759A"/>
    <w:rsid w:val="002575C0"/>
    <w:rsid w:val="00257634"/>
    <w:rsid w:val="00257752"/>
    <w:rsid w:val="0025776D"/>
    <w:rsid w:val="00257810"/>
    <w:rsid w:val="0025784C"/>
    <w:rsid w:val="00257BEC"/>
    <w:rsid w:val="00257C26"/>
    <w:rsid w:val="00257D10"/>
    <w:rsid w:val="00257EE3"/>
    <w:rsid w:val="002600BE"/>
    <w:rsid w:val="00260136"/>
    <w:rsid w:val="0026028D"/>
    <w:rsid w:val="00260429"/>
    <w:rsid w:val="0026058C"/>
    <w:rsid w:val="00260951"/>
    <w:rsid w:val="002609BD"/>
    <w:rsid w:val="00260ADD"/>
    <w:rsid w:val="00260D56"/>
    <w:rsid w:val="00260DC3"/>
    <w:rsid w:val="00260F36"/>
    <w:rsid w:val="00261390"/>
    <w:rsid w:val="0026160B"/>
    <w:rsid w:val="00261675"/>
    <w:rsid w:val="0026176B"/>
    <w:rsid w:val="002617E4"/>
    <w:rsid w:val="002619EE"/>
    <w:rsid w:val="00262192"/>
    <w:rsid w:val="00262256"/>
    <w:rsid w:val="00262285"/>
    <w:rsid w:val="002625DD"/>
    <w:rsid w:val="00262A6F"/>
    <w:rsid w:val="00262D62"/>
    <w:rsid w:val="00262FB7"/>
    <w:rsid w:val="00263019"/>
    <w:rsid w:val="002634A0"/>
    <w:rsid w:val="0026355C"/>
    <w:rsid w:val="002638ED"/>
    <w:rsid w:val="00263CEB"/>
    <w:rsid w:val="00263D83"/>
    <w:rsid w:val="0026470D"/>
    <w:rsid w:val="002648B0"/>
    <w:rsid w:val="00264D78"/>
    <w:rsid w:val="00264F24"/>
    <w:rsid w:val="00265167"/>
    <w:rsid w:val="002654BF"/>
    <w:rsid w:val="00265634"/>
    <w:rsid w:val="00265CE0"/>
    <w:rsid w:val="00265D89"/>
    <w:rsid w:val="00265D91"/>
    <w:rsid w:val="00266184"/>
    <w:rsid w:val="002661EB"/>
    <w:rsid w:val="0026645D"/>
    <w:rsid w:val="0026661C"/>
    <w:rsid w:val="00266AB4"/>
    <w:rsid w:val="00266AEA"/>
    <w:rsid w:val="00266E6B"/>
    <w:rsid w:val="00266F19"/>
    <w:rsid w:val="0026754F"/>
    <w:rsid w:val="00267592"/>
    <w:rsid w:val="0026764D"/>
    <w:rsid w:val="00267824"/>
    <w:rsid w:val="00267858"/>
    <w:rsid w:val="002679F9"/>
    <w:rsid w:val="00267A9C"/>
    <w:rsid w:val="00267DBA"/>
    <w:rsid w:val="00267E0B"/>
    <w:rsid w:val="002701A0"/>
    <w:rsid w:val="00270625"/>
    <w:rsid w:val="00270AB2"/>
    <w:rsid w:val="00270B16"/>
    <w:rsid w:val="00271179"/>
    <w:rsid w:val="0027121D"/>
    <w:rsid w:val="0027128A"/>
    <w:rsid w:val="00271358"/>
    <w:rsid w:val="002716C2"/>
    <w:rsid w:val="002717A3"/>
    <w:rsid w:val="00271B2B"/>
    <w:rsid w:val="00271C1C"/>
    <w:rsid w:val="00271E68"/>
    <w:rsid w:val="002723E3"/>
    <w:rsid w:val="00272414"/>
    <w:rsid w:val="002726F3"/>
    <w:rsid w:val="002728C4"/>
    <w:rsid w:val="002729A4"/>
    <w:rsid w:val="00273020"/>
    <w:rsid w:val="00273056"/>
    <w:rsid w:val="0027370D"/>
    <w:rsid w:val="00273AA1"/>
    <w:rsid w:val="00273C79"/>
    <w:rsid w:val="00273D86"/>
    <w:rsid w:val="00273E5D"/>
    <w:rsid w:val="00273FEB"/>
    <w:rsid w:val="00274054"/>
    <w:rsid w:val="002743E3"/>
    <w:rsid w:val="00274573"/>
    <w:rsid w:val="00274641"/>
    <w:rsid w:val="00274D84"/>
    <w:rsid w:val="00274E3D"/>
    <w:rsid w:val="00274FDD"/>
    <w:rsid w:val="00275037"/>
    <w:rsid w:val="002752F8"/>
    <w:rsid w:val="00275303"/>
    <w:rsid w:val="00275952"/>
    <w:rsid w:val="00275B42"/>
    <w:rsid w:val="00275B9A"/>
    <w:rsid w:val="00275E46"/>
    <w:rsid w:val="00275E53"/>
    <w:rsid w:val="0027603A"/>
    <w:rsid w:val="0027603C"/>
    <w:rsid w:val="00276068"/>
    <w:rsid w:val="0027628C"/>
    <w:rsid w:val="002763EA"/>
    <w:rsid w:val="0027648E"/>
    <w:rsid w:val="0027662B"/>
    <w:rsid w:val="002766C7"/>
    <w:rsid w:val="00276966"/>
    <w:rsid w:val="0027724B"/>
    <w:rsid w:val="0027727A"/>
    <w:rsid w:val="00277673"/>
    <w:rsid w:val="002776C4"/>
    <w:rsid w:val="00277CAE"/>
    <w:rsid w:val="00277DDC"/>
    <w:rsid w:val="00280163"/>
    <w:rsid w:val="002802E9"/>
    <w:rsid w:val="002802F5"/>
    <w:rsid w:val="002803EC"/>
    <w:rsid w:val="0028048A"/>
    <w:rsid w:val="00280541"/>
    <w:rsid w:val="00280862"/>
    <w:rsid w:val="00280C1E"/>
    <w:rsid w:val="00280C3C"/>
    <w:rsid w:val="00280E9B"/>
    <w:rsid w:val="002811BF"/>
    <w:rsid w:val="00281228"/>
    <w:rsid w:val="00281336"/>
    <w:rsid w:val="0028149E"/>
    <w:rsid w:val="00281785"/>
    <w:rsid w:val="00281F30"/>
    <w:rsid w:val="00281FAD"/>
    <w:rsid w:val="00281FC4"/>
    <w:rsid w:val="00282534"/>
    <w:rsid w:val="00282901"/>
    <w:rsid w:val="00282907"/>
    <w:rsid w:val="00282A2A"/>
    <w:rsid w:val="00282B9C"/>
    <w:rsid w:val="00283260"/>
    <w:rsid w:val="00283609"/>
    <w:rsid w:val="00283D10"/>
    <w:rsid w:val="00283ED8"/>
    <w:rsid w:val="00284077"/>
    <w:rsid w:val="002843C6"/>
    <w:rsid w:val="0028448F"/>
    <w:rsid w:val="00284D1E"/>
    <w:rsid w:val="002851E8"/>
    <w:rsid w:val="0028524A"/>
    <w:rsid w:val="00285282"/>
    <w:rsid w:val="00285284"/>
    <w:rsid w:val="002858DC"/>
    <w:rsid w:val="00285BE9"/>
    <w:rsid w:val="00285CB9"/>
    <w:rsid w:val="00285D34"/>
    <w:rsid w:val="00285D48"/>
    <w:rsid w:val="00285FF5"/>
    <w:rsid w:val="00286469"/>
    <w:rsid w:val="00286779"/>
    <w:rsid w:val="00286E00"/>
    <w:rsid w:val="00286E99"/>
    <w:rsid w:val="00286EEA"/>
    <w:rsid w:val="002871E0"/>
    <w:rsid w:val="002872B0"/>
    <w:rsid w:val="00287506"/>
    <w:rsid w:val="00287B9D"/>
    <w:rsid w:val="002902CE"/>
    <w:rsid w:val="002908C1"/>
    <w:rsid w:val="00290B47"/>
    <w:rsid w:val="00290BA3"/>
    <w:rsid w:val="00290D5F"/>
    <w:rsid w:val="00290E14"/>
    <w:rsid w:val="00290FFD"/>
    <w:rsid w:val="002911A8"/>
    <w:rsid w:val="002912F0"/>
    <w:rsid w:val="00291567"/>
    <w:rsid w:val="0029156F"/>
    <w:rsid w:val="00291687"/>
    <w:rsid w:val="00291C1E"/>
    <w:rsid w:val="00291CA4"/>
    <w:rsid w:val="00291F56"/>
    <w:rsid w:val="00291F79"/>
    <w:rsid w:val="00292236"/>
    <w:rsid w:val="00292315"/>
    <w:rsid w:val="0029239F"/>
    <w:rsid w:val="002924D7"/>
    <w:rsid w:val="002928BB"/>
    <w:rsid w:val="00292C9D"/>
    <w:rsid w:val="00292E8C"/>
    <w:rsid w:val="00292EA7"/>
    <w:rsid w:val="002931BE"/>
    <w:rsid w:val="00293553"/>
    <w:rsid w:val="0029358E"/>
    <w:rsid w:val="00293661"/>
    <w:rsid w:val="00293957"/>
    <w:rsid w:val="00293D60"/>
    <w:rsid w:val="00293F4E"/>
    <w:rsid w:val="00294456"/>
    <w:rsid w:val="002945E9"/>
    <w:rsid w:val="0029498A"/>
    <w:rsid w:val="00294AC4"/>
    <w:rsid w:val="00294B50"/>
    <w:rsid w:val="00294E5E"/>
    <w:rsid w:val="002953F4"/>
    <w:rsid w:val="00295560"/>
    <w:rsid w:val="002956C7"/>
    <w:rsid w:val="00295A7C"/>
    <w:rsid w:val="00295FB5"/>
    <w:rsid w:val="00296077"/>
    <w:rsid w:val="00296294"/>
    <w:rsid w:val="0029631B"/>
    <w:rsid w:val="00296D74"/>
    <w:rsid w:val="002970BE"/>
    <w:rsid w:val="002972CA"/>
    <w:rsid w:val="00297314"/>
    <w:rsid w:val="0029736B"/>
    <w:rsid w:val="002974BF"/>
    <w:rsid w:val="002974CF"/>
    <w:rsid w:val="002977EE"/>
    <w:rsid w:val="00297A23"/>
    <w:rsid w:val="00297D26"/>
    <w:rsid w:val="002A0185"/>
    <w:rsid w:val="002A01D4"/>
    <w:rsid w:val="002A04D2"/>
    <w:rsid w:val="002A05B0"/>
    <w:rsid w:val="002A0664"/>
    <w:rsid w:val="002A07A0"/>
    <w:rsid w:val="002A0864"/>
    <w:rsid w:val="002A0909"/>
    <w:rsid w:val="002A0A54"/>
    <w:rsid w:val="002A0BC7"/>
    <w:rsid w:val="002A0C85"/>
    <w:rsid w:val="002A0CE2"/>
    <w:rsid w:val="002A0E29"/>
    <w:rsid w:val="002A13DC"/>
    <w:rsid w:val="002A140F"/>
    <w:rsid w:val="002A160A"/>
    <w:rsid w:val="002A16C9"/>
    <w:rsid w:val="002A16D4"/>
    <w:rsid w:val="002A183B"/>
    <w:rsid w:val="002A1A55"/>
    <w:rsid w:val="002A1C68"/>
    <w:rsid w:val="002A1CAD"/>
    <w:rsid w:val="002A1E2A"/>
    <w:rsid w:val="002A22A1"/>
    <w:rsid w:val="002A2461"/>
    <w:rsid w:val="002A2487"/>
    <w:rsid w:val="002A26E0"/>
    <w:rsid w:val="002A273B"/>
    <w:rsid w:val="002A27F7"/>
    <w:rsid w:val="002A29B8"/>
    <w:rsid w:val="002A2B4A"/>
    <w:rsid w:val="002A2CDE"/>
    <w:rsid w:val="002A2E81"/>
    <w:rsid w:val="002A3529"/>
    <w:rsid w:val="002A3565"/>
    <w:rsid w:val="002A3947"/>
    <w:rsid w:val="002A3959"/>
    <w:rsid w:val="002A3ABA"/>
    <w:rsid w:val="002A3AE4"/>
    <w:rsid w:val="002A3C01"/>
    <w:rsid w:val="002A3C26"/>
    <w:rsid w:val="002A3C66"/>
    <w:rsid w:val="002A40A5"/>
    <w:rsid w:val="002A4135"/>
    <w:rsid w:val="002A44E2"/>
    <w:rsid w:val="002A45D8"/>
    <w:rsid w:val="002A46C9"/>
    <w:rsid w:val="002A4AC1"/>
    <w:rsid w:val="002A4B57"/>
    <w:rsid w:val="002A4E88"/>
    <w:rsid w:val="002A55C4"/>
    <w:rsid w:val="002A5643"/>
    <w:rsid w:val="002A572A"/>
    <w:rsid w:val="002A5832"/>
    <w:rsid w:val="002A5913"/>
    <w:rsid w:val="002A5B08"/>
    <w:rsid w:val="002A5C1D"/>
    <w:rsid w:val="002A5CD2"/>
    <w:rsid w:val="002A628A"/>
    <w:rsid w:val="002A62F0"/>
    <w:rsid w:val="002A6314"/>
    <w:rsid w:val="002A6386"/>
    <w:rsid w:val="002A6BC0"/>
    <w:rsid w:val="002A6D2B"/>
    <w:rsid w:val="002A7001"/>
    <w:rsid w:val="002A713F"/>
    <w:rsid w:val="002A74D8"/>
    <w:rsid w:val="002A7724"/>
    <w:rsid w:val="002A7896"/>
    <w:rsid w:val="002A7921"/>
    <w:rsid w:val="002A79B0"/>
    <w:rsid w:val="002A7AC3"/>
    <w:rsid w:val="002A7ECE"/>
    <w:rsid w:val="002B0238"/>
    <w:rsid w:val="002B0755"/>
    <w:rsid w:val="002B07FC"/>
    <w:rsid w:val="002B089E"/>
    <w:rsid w:val="002B08C0"/>
    <w:rsid w:val="002B0BF2"/>
    <w:rsid w:val="002B0EA2"/>
    <w:rsid w:val="002B0EF5"/>
    <w:rsid w:val="002B0F61"/>
    <w:rsid w:val="002B10F5"/>
    <w:rsid w:val="002B12C4"/>
    <w:rsid w:val="002B130A"/>
    <w:rsid w:val="002B1651"/>
    <w:rsid w:val="002B1B76"/>
    <w:rsid w:val="002B1C1D"/>
    <w:rsid w:val="002B2062"/>
    <w:rsid w:val="002B22D7"/>
    <w:rsid w:val="002B2442"/>
    <w:rsid w:val="002B2854"/>
    <w:rsid w:val="002B2C2F"/>
    <w:rsid w:val="002B2F28"/>
    <w:rsid w:val="002B32A2"/>
    <w:rsid w:val="002B3325"/>
    <w:rsid w:val="002B341F"/>
    <w:rsid w:val="002B370D"/>
    <w:rsid w:val="002B3728"/>
    <w:rsid w:val="002B3BC2"/>
    <w:rsid w:val="002B40B9"/>
    <w:rsid w:val="002B4229"/>
    <w:rsid w:val="002B4439"/>
    <w:rsid w:val="002B47AD"/>
    <w:rsid w:val="002B4C67"/>
    <w:rsid w:val="002B4D65"/>
    <w:rsid w:val="002B4DFB"/>
    <w:rsid w:val="002B4E49"/>
    <w:rsid w:val="002B5358"/>
    <w:rsid w:val="002B5558"/>
    <w:rsid w:val="002B5973"/>
    <w:rsid w:val="002B5B5A"/>
    <w:rsid w:val="002B5BD6"/>
    <w:rsid w:val="002B5C4A"/>
    <w:rsid w:val="002B5CC3"/>
    <w:rsid w:val="002B5D35"/>
    <w:rsid w:val="002B5E15"/>
    <w:rsid w:val="002B6027"/>
    <w:rsid w:val="002B6345"/>
    <w:rsid w:val="002B64F0"/>
    <w:rsid w:val="002B652F"/>
    <w:rsid w:val="002B6651"/>
    <w:rsid w:val="002B67B0"/>
    <w:rsid w:val="002B6A27"/>
    <w:rsid w:val="002B6B19"/>
    <w:rsid w:val="002B6C87"/>
    <w:rsid w:val="002B7006"/>
    <w:rsid w:val="002B7135"/>
    <w:rsid w:val="002B72A6"/>
    <w:rsid w:val="002B72C2"/>
    <w:rsid w:val="002B756C"/>
    <w:rsid w:val="002B7A0D"/>
    <w:rsid w:val="002B7ABF"/>
    <w:rsid w:val="002B7D11"/>
    <w:rsid w:val="002B7D68"/>
    <w:rsid w:val="002C0094"/>
    <w:rsid w:val="002C0186"/>
    <w:rsid w:val="002C061B"/>
    <w:rsid w:val="002C0739"/>
    <w:rsid w:val="002C09D3"/>
    <w:rsid w:val="002C0CC8"/>
    <w:rsid w:val="002C1254"/>
    <w:rsid w:val="002C1378"/>
    <w:rsid w:val="002C15B6"/>
    <w:rsid w:val="002C16A2"/>
    <w:rsid w:val="002C18AF"/>
    <w:rsid w:val="002C1ABB"/>
    <w:rsid w:val="002C1FF8"/>
    <w:rsid w:val="002C22B6"/>
    <w:rsid w:val="002C22E4"/>
    <w:rsid w:val="002C247F"/>
    <w:rsid w:val="002C2645"/>
    <w:rsid w:val="002C264D"/>
    <w:rsid w:val="002C27F0"/>
    <w:rsid w:val="002C2981"/>
    <w:rsid w:val="002C29B0"/>
    <w:rsid w:val="002C2D40"/>
    <w:rsid w:val="002C362D"/>
    <w:rsid w:val="002C372B"/>
    <w:rsid w:val="002C3953"/>
    <w:rsid w:val="002C3B97"/>
    <w:rsid w:val="002C3DC8"/>
    <w:rsid w:val="002C3DF5"/>
    <w:rsid w:val="002C44DC"/>
    <w:rsid w:val="002C44E7"/>
    <w:rsid w:val="002C45DD"/>
    <w:rsid w:val="002C4849"/>
    <w:rsid w:val="002C5511"/>
    <w:rsid w:val="002C5677"/>
    <w:rsid w:val="002C59B2"/>
    <w:rsid w:val="002C5BBA"/>
    <w:rsid w:val="002C5D62"/>
    <w:rsid w:val="002C5E0D"/>
    <w:rsid w:val="002C5EA7"/>
    <w:rsid w:val="002C6318"/>
    <w:rsid w:val="002C6417"/>
    <w:rsid w:val="002C661E"/>
    <w:rsid w:val="002C6675"/>
    <w:rsid w:val="002C66A1"/>
    <w:rsid w:val="002C7281"/>
    <w:rsid w:val="002C73BD"/>
    <w:rsid w:val="002C7649"/>
    <w:rsid w:val="002C774A"/>
    <w:rsid w:val="002C7B11"/>
    <w:rsid w:val="002C7D9D"/>
    <w:rsid w:val="002C7DF9"/>
    <w:rsid w:val="002D0262"/>
    <w:rsid w:val="002D030E"/>
    <w:rsid w:val="002D0488"/>
    <w:rsid w:val="002D05E5"/>
    <w:rsid w:val="002D05F6"/>
    <w:rsid w:val="002D06D6"/>
    <w:rsid w:val="002D078F"/>
    <w:rsid w:val="002D07CA"/>
    <w:rsid w:val="002D0824"/>
    <w:rsid w:val="002D0B8B"/>
    <w:rsid w:val="002D0E4E"/>
    <w:rsid w:val="002D0FD8"/>
    <w:rsid w:val="002D142C"/>
    <w:rsid w:val="002D15A9"/>
    <w:rsid w:val="002D16FF"/>
    <w:rsid w:val="002D17AB"/>
    <w:rsid w:val="002D20D3"/>
    <w:rsid w:val="002D211F"/>
    <w:rsid w:val="002D2279"/>
    <w:rsid w:val="002D2385"/>
    <w:rsid w:val="002D2519"/>
    <w:rsid w:val="002D2675"/>
    <w:rsid w:val="002D26F4"/>
    <w:rsid w:val="002D27A8"/>
    <w:rsid w:val="002D28FF"/>
    <w:rsid w:val="002D2A9D"/>
    <w:rsid w:val="002D2E1D"/>
    <w:rsid w:val="002D2F94"/>
    <w:rsid w:val="002D33FE"/>
    <w:rsid w:val="002D3928"/>
    <w:rsid w:val="002D3A85"/>
    <w:rsid w:val="002D3EAB"/>
    <w:rsid w:val="002D400C"/>
    <w:rsid w:val="002D4075"/>
    <w:rsid w:val="002D42FE"/>
    <w:rsid w:val="002D4520"/>
    <w:rsid w:val="002D48BB"/>
    <w:rsid w:val="002D4B0C"/>
    <w:rsid w:val="002D4C07"/>
    <w:rsid w:val="002D4D31"/>
    <w:rsid w:val="002D4F75"/>
    <w:rsid w:val="002D5195"/>
    <w:rsid w:val="002D5450"/>
    <w:rsid w:val="002D57F9"/>
    <w:rsid w:val="002D5C55"/>
    <w:rsid w:val="002D5EB5"/>
    <w:rsid w:val="002D5FAE"/>
    <w:rsid w:val="002D6013"/>
    <w:rsid w:val="002D6333"/>
    <w:rsid w:val="002D6436"/>
    <w:rsid w:val="002D66D4"/>
    <w:rsid w:val="002D6779"/>
    <w:rsid w:val="002D67F3"/>
    <w:rsid w:val="002D6B18"/>
    <w:rsid w:val="002D6B9F"/>
    <w:rsid w:val="002D6BB6"/>
    <w:rsid w:val="002D6EF3"/>
    <w:rsid w:val="002D7187"/>
    <w:rsid w:val="002D727A"/>
    <w:rsid w:val="002D72CC"/>
    <w:rsid w:val="002D7624"/>
    <w:rsid w:val="002D767B"/>
    <w:rsid w:val="002D79B4"/>
    <w:rsid w:val="002D7A47"/>
    <w:rsid w:val="002D7C02"/>
    <w:rsid w:val="002D7CFB"/>
    <w:rsid w:val="002D7D82"/>
    <w:rsid w:val="002E011A"/>
    <w:rsid w:val="002E04B5"/>
    <w:rsid w:val="002E0633"/>
    <w:rsid w:val="002E073D"/>
    <w:rsid w:val="002E093C"/>
    <w:rsid w:val="002E0A2B"/>
    <w:rsid w:val="002E1367"/>
    <w:rsid w:val="002E1545"/>
    <w:rsid w:val="002E18E1"/>
    <w:rsid w:val="002E19E2"/>
    <w:rsid w:val="002E1B11"/>
    <w:rsid w:val="002E1BE7"/>
    <w:rsid w:val="002E1C66"/>
    <w:rsid w:val="002E1CD3"/>
    <w:rsid w:val="002E20A7"/>
    <w:rsid w:val="002E20ED"/>
    <w:rsid w:val="002E231E"/>
    <w:rsid w:val="002E26BA"/>
    <w:rsid w:val="002E27ED"/>
    <w:rsid w:val="002E2EE3"/>
    <w:rsid w:val="002E332F"/>
    <w:rsid w:val="002E3449"/>
    <w:rsid w:val="002E3477"/>
    <w:rsid w:val="002E34D6"/>
    <w:rsid w:val="002E3967"/>
    <w:rsid w:val="002E3B77"/>
    <w:rsid w:val="002E3EB4"/>
    <w:rsid w:val="002E497E"/>
    <w:rsid w:val="002E4ADA"/>
    <w:rsid w:val="002E4B98"/>
    <w:rsid w:val="002E4CBA"/>
    <w:rsid w:val="002E4D1F"/>
    <w:rsid w:val="002E4FD2"/>
    <w:rsid w:val="002E508A"/>
    <w:rsid w:val="002E52E3"/>
    <w:rsid w:val="002E5492"/>
    <w:rsid w:val="002E5523"/>
    <w:rsid w:val="002E563B"/>
    <w:rsid w:val="002E56EC"/>
    <w:rsid w:val="002E5874"/>
    <w:rsid w:val="002E5A80"/>
    <w:rsid w:val="002E5DDA"/>
    <w:rsid w:val="002E5DE9"/>
    <w:rsid w:val="002E642E"/>
    <w:rsid w:val="002E64BB"/>
    <w:rsid w:val="002E660B"/>
    <w:rsid w:val="002E66F4"/>
    <w:rsid w:val="002E6949"/>
    <w:rsid w:val="002E6993"/>
    <w:rsid w:val="002E6F39"/>
    <w:rsid w:val="002E74BF"/>
    <w:rsid w:val="002E756C"/>
    <w:rsid w:val="002E7578"/>
    <w:rsid w:val="002E76CF"/>
    <w:rsid w:val="002E76E2"/>
    <w:rsid w:val="002E76FF"/>
    <w:rsid w:val="002E7824"/>
    <w:rsid w:val="002E78FC"/>
    <w:rsid w:val="002E79C0"/>
    <w:rsid w:val="002E7FB0"/>
    <w:rsid w:val="002F0132"/>
    <w:rsid w:val="002F014A"/>
    <w:rsid w:val="002F052A"/>
    <w:rsid w:val="002F0691"/>
    <w:rsid w:val="002F0D70"/>
    <w:rsid w:val="002F0D78"/>
    <w:rsid w:val="002F1149"/>
    <w:rsid w:val="002F128C"/>
    <w:rsid w:val="002F1A10"/>
    <w:rsid w:val="002F1BDF"/>
    <w:rsid w:val="002F1C08"/>
    <w:rsid w:val="002F1C1E"/>
    <w:rsid w:val="002F1C9B"/>
    <w:rsid w:val="002F1DC3"/>
    <w:rsid w:val="002F1DCE"/>
    <w:rsid w:val="002F1E98"/>
    <w:rsid w:val="002F214C"/>
    <w:rsid w:val="002F22CC"/>
    <w:rsid w:val="002F22E1"/>
    <w:rsid w:val="002F280F"/>
    <w:rsid w:val="002F2A5C"/>
    <w:rsid w:val="002F2A9C"/>
    <w:rsid w:val="002F2B0A"/>
    <w:rsid w:val="002F309B"/>
    <w:rsid w:val="002F3228"/>
    <w:rsid w:val="002F35BE"/>
    <w:rsid w:val="002F38BD"/>
    <w:rsid w:val="002F3ABD"/>
    <w:rsid w:val="002F3AC9"/>
    <w:rsid w:val="002F3B1B"/>
    <w:rsid w:val="002F3B55"/>
    <w:rsid w:val="002F4053"/>
    <w:rsid w:val="002F40C3"/>
    <w:rsid w:val="002F4348"/>
    <w:rsid w:val="002F4431"/>
    <w:rsid w:val="002F4476"/>
    <w:rsid w:val="002F4532"/>
    <w:rsid w:val="002F4766"/>
    <w:rsid w:val="002F47AF"/>
    <w:rsid w:val="002F488A"/>
    <w:rsid w:val="002F48D6"/>
    <w:rsid w:val="002F4927"/>
    <w:rsid w:val="002F4990"/>
    <w:rsid w:val="002F4A36"/>
    <w:rsid w:val="002F4C5D"/>
    <w:rsid w:val="002F4CC1"/>
    <w:rsid w:val="002F4D15"/>
    <w:rsid w:val="002F4D59"/>
    <w:rsid w:val="002F4DE2"/>
    <w:rsid w:val="002F4E35"/>
    <w:rsid w:val="002F4F5E"/>
    <w:rsid w:val="002F5181"/>
    <w:rsid w:val="002F591E"/>
    <w:rsid w:val="002F5A1A"/>
    <w:rsid w:val="002F5D21"/>
    <w:rsid w:val="002F5DF3"/>
    <w:rsid w:val="002F5E47"/>
    <w:rsid w:val="002F5EC4"/>
    <w:rsid w:val="002F5EFC"/>
    <w:rsid w:val="002F5FDC"/>
    <w:rsid w:val="002F5FED"/>
    <w:rsid w:val="002F6278"/>
    <w:rsid w:val="002F65E2"/>
    <w:rsid w:val="002F665F"/>
    <w:rsid w:val="002F6BE5"/>
    <w:rsid w:val="002F6D8D"/>
    <w:rsid w:val="002F6DBA"/>
    <w:rsid w:val="002F6E2B"/>
    <w:rsid w:val="002F7631"/>
    <w:rsid w:val="002F776A"/>
    <w:rsid w:val="002F7BE8"/>
    <w:rsid w:val="002F7BE9"/>
    <w:rsid w:val="002F7C5E"/>
    <w:rsid w:val="002F7CA3"/>
    <w:rsid w:val="00300156"/>
    <w:rsid w:val="0030023C"/>
    <w:rsid w:val="0030043B"/>
    <w:rsid w:val="003004F2"/>
    <w:rsid w:val="0030078C"/>
    <w:rsid w:val="00300921"/>
    <w:rsid w:val="00300B2E"/>
    <w:rsid w:val="00300B65"/>
    <w:rsid w:val="00300C5D"/>
    <w:rsid w:val="00300D4D"/>
    <w:rsid w:val="00300F3E"/>
    <w:rsid w:val="0030106E"/>
    <w:rsid w:val="00301106"/>
    <w:rsid w:val="0030120E"/>
    <w:rsid w:val="00301223"/>
    <w:rsid w:val="003014F1"/>
    <w:rsid w:val="00301843"/>
    <w:rsid w:val="003018C3"/>
    <w:rsid w:val="00301957"/>
    <w:rsid w:val="00302017"/>
    <w:rsid w:val="00302750"/>
    <w:rsid w:val="00302793"/>
    <w:rsid w:val="00302E75"/>
    <w:rsid w:val="00303076"/>
    <w:rsid w:val="00303392"/>
    <w:rsid w:val="00303776"/>
    <w:rsid w:val="003039BE"/>
    <w:rsid w:val="003039E6"/>
    <w:rsid w:val="00303C80"/>
    <w:rsid w:val="00304194"/>
    <w:rsid w:val="00304336"/>
    <w:rsid w:val="00304621"/>
    <w:rsid w:val="00304630"/>
    <w:rsid w:val="003046D5"/>
    <w:rsid w:val="00304D2C"/>
    <w:rsid w:val="00304E2C"/>
    <w:rsid w:val="00304FC6"/>
    <w:rsid w:val="00305003"/>
    <w:rsid w:val="00305016"/>
    <w:rsid w:val="00305394"/>
    <w:rsid w:val="0030542F"/>
    <w:rsid w:val="003054A7"/>
    <w:rsid w:val="00305899"/>
    <w:rsid w:val="003058AC"/>
    <w:rsid w:val="00305BC8"/>
    <w:rsid w:val="00305EF5"/>
    <w:rsid w:val="00305F31"/>
    <w:rsid w:val="00305FAE"/>
    <w:rsid w:val="00306102"/>
    <w:rsid w:val="00306521"/>
    <w:rsid w:val="00306740"/>
    <w:rsid w:val="003067A6"/>
    <w:rsid w:val="0030680B"/>
    <w:rsid w:val="00306BAC"/>
    <w:rsid w:val="00306C97"/>
    <w:rsid w:val="00306DC3"/>
    <w:rsid w:val="00306EA8"/>
    <w:rsid w:val="00306FE3"/>
    <w:rsid w:val="0030704B"/>
    <w:rsid w:val="003070F9"/>
    <w:rsid w:val="003076DA"/>
    <w:rsid w:val="003077EB"/>
    <w:rsid w:val="003078E7"/>
    <w:rsid w:val="00307C54"/>
    <w:rsid w:val="00307C82"/>
    <w:rsid w:val="003100F3"/>
    <w:rsid w:val="00310389"/>
    <w:rsid w:val="0031039C"/>
    <w:rsid w:val="0031043C"/>
    <w:rsid w:val="00310470"/>
    <w:rsid w:val="003105DA"/>
    <w:rsid w:val="00310698"/>
    <w:rsid w:val="00310917"/>
    <w:rsid w:val="00310B6B"/>
    <w:rsid w:val="00310D0B"/>
    <w:rsid w:val="00310DCE"/>
    <w:rsid w:val="00310F01"/>
    <w:rsid w:val="0031129A"/>
    <w:rsid w:val="003113D3"/>
    <w:rsid w:val="0031142E"/>
    <w:rsid w:val="003117E8"/>
    <w:rsid w:val="00311FDF"/>
    <w:rsid w:val="0031203D"/>
    <w:rsid w:val="0031203F"/>
    <w:rsid w:val="00312583"/>
    <w:rsid w:val="003127A6"/>
    <w:rsid w:val="00312D3D"/>
    <w:rsid w:val="00312E40"/>
    <w:rsid w:val="0031303B"/>
    <w:rsid w:val="00313138"/>
    <w:rsid w:val="00313208"/>
    <w:rsid w:val="0031323F"/>
    <w:rsid w:val="0031367D"/>
    <w:rsid w:val="0031398F"/>
    <w:rsid w:val="00313C2C"/>
    <w:rsid w:val="00314056"/>
    <w:rsid w:val="00314174"/>
    <w:rsid w:val="00315081"/>
    <w:rsid w:val="00315119"/>
    <w:rsid w:val="003153DD"/>
    <w:rsid w:val="00315452"/>
    <w:rsid w:val="003154CD"/>
    <w:rsid w:val="00315669"/>
    <w:rsid w:val="00315D43"/>
    <w:rsid w:val="00315E15"/>
    <w:rsid w:val="00315E7D"/>
    <w:rsid w:val="00316060"/>
    <w:rsid w:val="003162AD"/>
    <w:rsid w:val="0031638F"/>
    <w:rsid w:val="00316464"/>
    <w:rsid w:val="003167A6"/>
    <w:rsid w:val="00316A33"/>
    <w:rsid w:val="00316DF7"/>
    <w:rsid w:val="0031727C"/>
    <w:rsid w:val="00317518"/>
    <w:rsid w:val="00317551"/>
    <w:rsid w:val="00317797"/>
    <w:rsid w:val="003178FD"/>
    <w:rsid w:val="00317AF2"/>
    <w:rsid w:val="00317C2A"/>
    <w:rsid w:val="00317CE6"/>
    <w:rsid w:val="00317DEF"/>
    <w:rsid w:val="00320703"/>
    <w:rsid w:val="00320A0C"/>
    <w:rsid w:val="00320CAE"/>
    <w:rsid w:val="00320DB2"/>
    <w:rsid w:val="00320FD2"/>
    <w:rsid w:val="00320FF0"/>
    <w:rsid w:val="0032114E"/>
    <w:rsid w:val="00321231"/>
    <w:rsid w:val="0032135E"/>
    <w:rsid w:val="00321A36"/>
    <w:rsid w:val="00321B53"/>
    <w:rsid w:val="00321E8E"/>
    <w:rsid w:val="00322030"/>
    <w:rsid w:val="003220D6"/>
    <w:rsid w:val="00322192"/>
    <w:rsid w:val="00322A67"/>
    <w:rsid w:val="00322AF6"/>
    <w:rsid w:val="00322BF3"/>
    <w:rsid w:val="00322F3D"/>
    <w:rsid w:val="00323092"/>
    <w:rsid w:val="003230E9"/>
    <w:rsid w:val="003231C3"/>
    <w:rsid w:val="00323640"/>
    <w:rsid w:val="0032376F"/>
    <w:rsid w:val="00323922"/>
    <w:rsid w:val="00323BB9"/>
    <w:rsid w:val="00323D47"/>
    <w:rsid w:val="00323F54"/>
    <w:rsid w:val="003240B7"/>
    <w:rsid w:val="003240FA"/>
    <w:rsid w:val="0032413B"/>
    <w:rsid w:val="003243C8"/>
    <w:rsid w:val="0032483F"/>
    <w:rsid w:val="00324951"/>
    <w:rsid w:val="003249B8"/>
    <w:rsid w:val="00324A16"/>
    <w:rsid w:val="00324BE4"/>
    <w:rsid w:val="00324EBD"/>
    <w:rsid w:val="00324FB3"/>
    <w:rsid w:val="003251BB"/>
    <w:rsid w:val="0032544F"/>
    <w:rsid w:val="003255DB"/>
    <w:rsid w:val="003257B3"/>
    <w:rsid w:val="003257CB"/>
    <w:rsid w:val="003257FF"/>
    <w:rsid w:val="00325A5D"/>
    <w:rsid w:val="00325A9B"/>
    <w:rsid w:val="00325DE1"/>
    <w:rsid w:val="00325E81"/>
    <w:rsid w:val="00325EE8"/>
    <w:rsid w:val="0032602D"/>
    <w:rsid w:val="003261E7"/>
    <w:rsid w:val="003262D8"/>
    <w:rsid w:val="00326612"/>
    <w:rsid w:val="003266C9"/>
    <w:rsid w:val="003268B4"/>
    <w:rsid w:val="00326CDF"/>
    <w:rsid w:val="00326D1B"/>
    <w:rsid w:val="00326DA4"/>
    <w:rsid w:val="00327290"/>
    <w:rsid w:val="003275CF"/>
    <w:rsid w:val="0032771D"/>
    <w:rsid w:val="0032791F"/>
    <w:rsid w:val="00327B7F"/>
    <w:rsid w:val="003302F1"/>
    <w:rsid w:val="00330706"/>
    <w:rsid w:val="0033077D"/>
    <w:rsid w:val="00330A00"/>
    <w:rsid w:val="00330A21"/>
    <w:rsid w:val="00330DE8"/>
    <w:rsid w:val="00330E03"/>
    <w:rsid w:val="00330F36"/>
    <w:rsid w:val="0033131A"/>
    <w:rsid w:val="00331529"/>
    <w:rsid w:val="003316B7"/>
    <w:rsid w:val="00331C32"/>
    <w:rsid w:val="00331E09"/>
    <w:rsid w:val="00331F1F"/>
    <w:rsid w:val="003324D7"/>
    <w:rsid w:val="0033260F"/>
    <w:rsid w:val="00332DB3"/>
    <w:rsid w:val="00332DCE"/>
    <w:rsid w:val="00332EB9"/>
    <w:rsid w:val="00333175"/>
    <w:rsid w:val="00333D3D"/>
    <w:rsid w:val="003343E1"/>
    <w:rsid w:val="00334610"/>
    <w:rsid w:val="00334A8A"/>
    <w:rsid w:val="00334D2E"/>
    <w:rsid w:val="00334D9E"/>
    <w:rsid w:val="00334DBA"/>
    <w:rsid w:val="00334F61"/>
    <w:rsid w:val="00335380"/>
    <w:rsid w:val="003353DF"/>
    <w:rsid w:val="0033545F"/>
    <w:rsid w:val="00335561"/>
    <w:rsid w:val="00335811"/>
    <w:rsid w:val="003359D0"/>
    <w:rsid w:val="00335D9C"/>
    <w:rsid w:val="00335DAA"/>
    <w:rsid w:val="00335E3C"/>
    <w:rsid w:val="00335FD0"/>
    <w:rsid w:val="00335FD9"/>
    <w:rsid w:val="003364B0"/>
    <w:rsid w:val="0033681F"/>
    <w:rsid w:val="00336828"/>
    <w:rsid w:val="00336A20"/>
    <w:rsid w:val="00336A49"/>
    <w:rsid w:val="00336F27"/>
    <w:rsid w:val="00336F99"/>
    <w:rsid w:val="00337401"/>
    <w:rsid w:val="003374AF"/>
    <w:rsid w:val="0033752C"/>
    <w:rsid w:val="00337901"/>
    <w:rsid w:val="0033790D"/>
    <w:rsid w:val="00337F95"/>
    <w:rsid w:val="003401B9"/>
    <w:rsid w:val="0034028C"/>
    <w:rsid w:val="003403E9"/>
    <w:rsid w:val="00340528"/>
    <w:rsid w:val="0034061A"/>
    <w:rsid w:val="00340642"/>
    <w:rsid w:val="00340648"/>
    <w:rsid w:val="003406F8"/>
    <w:rsid w:val="00340B43"/>
    <w:rsid w:val="00341099"/>
    <w:rsid w:val="003411BF"/>
    <w:rsid w:val="0034166D"/>
    <w:rsid w:val="003416FD"/>
    <w:rsid w:val="003417BB"/>
    <w:rsid w:val="00341AE0"/>
    <w:rsid w:val="0034210F"/>
    <w:rsid w:val="0034218A"/>
    <w:rsid w:val="0034257F"/>
    <w:rsid w:val="0034291E"/>
    <w:rsid w:val="00342C19"/>
    <w:rsid w:val="00343224"/>
    <w:rsid w:val="00343734"/>
    <w:rsid w:val="00343772"/>
    <w:rsid w:val="00343A4C"/>
    <w:rsid w:val="00343F46"/>
    <w:rsid w:val="00344103"/>
    <w:rsid w:val="003443B3"/>
    <w:rsid w:val="003444FC"/>
    <w:rsid w:val="003447E6"/>
    <w:rsid w:val="0034483D"/>
    <w:rsid w:val="00344ADC"/>
    <w:rsid w:val="00344BAE"/>
    <w:rsid w:val="00344BCF"/>
    <w:rsid w:val="00344CE1"/>
    <w:rsid w:val="00344E46"/>
    <w:rsid w:val="00344ECB"/>
    <w:rsid w:val="00345011"/>
    <w:rsid w:val="00345288"/>
    <w:rsid w:val="00345B00"/>
    <w:rsid w:val="00345CEE"/>
    <w:rsid w:val="00345EBD"/>
    <w:rsid w:val="0034602B"/>
    <w:rsid w:val="003461B2"/>
    <w:rsid w:val="00346771"/>
    <w:rsid w:val="003467EF"/>
    <w:rsid w:val="00346AFF"/>
    <w:rsid w:val="00346C9B"/>
    <w:rsid w:val="00346CFA"/>
    <w:rsid w:val="00346D45"/>
    <w:rsid w:val="00346DA8"/>
    <w:rsid w:val="00346F3D"/>
    <w:rsid w:val="003470F5"/>
    <w:rsid w:val="00347253"/>
    <w:rsid w:val="003478F8"/>
    <w:rsid w:val="00347A8F"/>
    <w:rsid w:val="00347B40"/>
    <w:rsid w:val="00347C6B"/>
    <w:rsid w:val="00350220"/>
    <w:rsid w:val="0035042E"/>
    <w:rsid w:val="003504A5"/>
    <w:rsid w:val="0035062C"/>
    <w:rsid w:val="00350674"/>
    <w:rsid w:val="00350807"/>
    <w:rsid w:val="00350B29"/>
    <w:rsid w:val="00350BB9"/>
    <w:rsid w:val="00350EC2"/>
    <w:rsid w:val="0035104A"/>
    <w:rsid w:val="00351093"/>
    <w:rsid w:val="00351265"/>
    <w:rsid w:val="003512D1"/>
    <w:rsid w:val="0035183C"/>
    <w:rsid w:val="0035183E"/>
    <w:rsid w:val="00351A13"/>
    <w:rsid w:val="00351AC1"/>
    <w:rsid w:val="00351B3E"/>
    <w:rsid w:val="00351BC6"/>
    <w:rsid w:val="00351D5F"/>
    <w:rsid w:val="00351E1E"/>
    <w:rsid w:val="003522F9"/>
    <w:rsid w:val="0035273F"/>
    <w:rsid w:val="00352797"/>
    <w:rsid w:val="00352881"/>
    <w:rsid w:val="003528AC"/>
    <w:rsid w:val="00352996"/>
    <w:rsid w:val="00352B17"/>
    <w:rsid w:val="00352B82"/>
    <w:rsid w:val="00352C3E"/>
    <w:rsid w:val="00353048"/>
    <w:rsid w:val="0035325C"/>
    <w:rsid w:val="00353300"/>
    <w:rsid w:val="003534CB"/>
    <w:rsid w:val="0035372B"/>
    <w:rsid w:val="003538E6"/>
    <w:rsid w:val="00353917"/>
    <w:rsid w:val="00353F77"/>
    <w:rsid w:val="0035421D"/>
    <w:rsid w:val="003543CC"/>
    <w:rsid w:val="003543CD"/>
    <w:rsid w:val="00354BE5"/>
    <w:rsid w:val="00354D49"/>
    <w:rsid w:val="00354E26"/>
    <w:rsid w:val="00354E54"/>
    <w:rsid w:val="00355075"/>
    <w:rsid w:val="003552A6"/>
    <w:rsid w:val="00355833"/>
    <w:rsid w:val="00355836"/>
    <w:rsid w:val="003558B6"/>
    <w:rsid w:val="00355A24"/>
    <w:rsid w:val="00355AD5"/>
    <w:rsid w:val="00355BC7"/>
    <w:rsid w:val="00355E9D"/>
    <w:rsid w:val="00355EDA"/>
    <w:rsid w:val="0035669A"/>
    <w:rsid w:val="00356AD1"/>
    <w:rsid w:val="00356C14"/>
    <w:rsid w:val="00356D13"/>
    <w:rsid w:val="003571AD"/>
    <w:rsid w:val="003572D7"/>
    <w:rsid w:val="00357536"/>
    <w:rsid w:val="003577C8"/>
    <w:rsid w:val="003600E6"/>
    <w:rsid w:val="0036021A"/>
    <w:rsid w:val="00360649"/>
    <w:rsid w:val="00360E25"/>
    <w:rsid w:val="00360F55"/>
    <w:rsid w:val="00360FAD"/>
    <w:rsid w:val="003611D5"/>
    <w:rsid w:val="00361699"/>
    <w:rsid w:val="00361A0A"/>
    <w:rsid w:val="00361C59"/>
    <w:rsid w:val="00361CED"/>
    <w:rsid w:val="00361DCF"/>
    <w:rsid w:val="00361E49"/>
    <w:rsid w:val="00361E82"/>
    <w:rsid w:val="00361F39"/>
    <w:rsid w:val="00361F58"/>
    <w:rsid w:val="00361F66"/>
    <w:rsid w:val="00361F7A"/>
    <w:rsid w:val="0036283C"/>
    <w:rsid w:val="00362CCA"/>
    <w:rsid w:val="00362D6E"/>
    <w:rsid w:val="00362DD6"/>
    <w:rsid w:val="003633ED"/>
    <w:rsid w:val="00363552"/>
    <w:rsid w:val="00363A13"/>
    <w:rsid w:val="00363F33"/>
    <w:rsid w:val="003641BF"/>
    <w:rsid w:val="0036448D"/>
    <w:rsid w:val="00364708"/>
    <w:rsid w:val="00364713"/>
    <w:rsid w:val="003647DD"/>
    <w:rsid w:val="00364A43"/>
    <w:rsid w:val="00364C0B"/>
    <w:rsid w:val="00364E88"/>
    <w:rsid w:val="0036518F"/>
    <w:rsid w:val="003651CB"/>
    <w:rsid w:val="00365373"/>
    <w:rsid w:val="003653E5"/>
    <w:rsid w:val="003654AB"/>
    <w:rsid w:val="0036551B"/>
    <w:rsid w:val="0036569E"/>
    <w:rsid w:val="003656C9"/>
    <w:rsid w:val="003658A6"/>
    <w:rsid w:val="00365B16"/>
    <w:rsid w:val="00366004"/>
    <w:rsid w:val="003664B5"/>
    <w:rsid w:val="00366878"/>
    <w:rsid w:val="003668EF"/>
    <w:rsid w:val="00366A3E"/>
    <w:rsid w:val="00366B8A"/>
    <w:rsid w:val="00366D42"/>
    <w:rsid w:val="00366DD3"/>
    <w:rsid w:val="003675AD"/>
    <w:rsid w:val="00367A03"/>
    <w:rsid w:val="00367E11"/>
    <w:rsid w:val="0037008D"/>
    <w:rsid w:val="0037015A"/>
    <w:rsid w:val="003706BE"/>
    <w:rsid w:val="00370BC2"/>
    <w:rsid w:val="00370D82"/>
    <w:rsid w:val="00371388"/>
    <w:rsid w:val="003713C2"/>
    <w:rsid w:val="00371458"/>
    <w:rsid w:val="003715E0"/>
    <w:rsid w:val="003719FE"/>
    <w:rsid w:val="00371A41"/>
    <w:rsid w:val="00371C07"/>
    <w:rsid w:val="0037221A"/>
    <w:rsid w:val="003723F7"/>
    <w:rsid w:val="003726C9"/>
    <w:rsid w:val="003726D8"/>
    <w:rsid w:val="003727D1"/>
    <w:rsid w:val="00372863"/>
    <w:rsid w:val="00372AAD"/>
    <w:rsid w:val="00372BF3"/>
    <w:rsid w:val="00372C70"/>
    <w:rsid w:val="003730A9"/>
    <w:rsid w:val="003731FE"/>
    <w:rsid w:val="003735F6"/>
    <w:rsid w:val="0037371B"/>
    <w:rsid w:val="0037397C"/>
    <w:rsid w:val="00373ABC"/>
    <w:rsid w:val="00373EFB"/>
    <w:rsid w:val="00374157"/>
    <w:rsid w:val="003742EA"/>
    <w:rsid w:val="003743E5"/>
    <w:rsid w:val="00374549"/>
    <w:rsid w:val="00374765"/>
    <w:rsid w:val="003748CB"/>
    <w:rsid w:val="003749B0"/>
    <w:rsid w:val="00374B4F"/>
    <w:rsid w:val="00374C2A"/>
    <w:rsid w:val="00374D52"/>
    <w:rsid w:val="003752AC"/>
    <w:rsid w:val="00375312"/>
    <w:rsid w:val="003753EB"/>
    <w:rsid w:val="0037540A"/>
    <w:rsid w:val="0037547E"/>
    <w:rsid w:val="0037563D"/>
    <w:rsid w:val="00375832"/>
    <w:rsid w:val="0037591F"/>
    <w:rsid w:val="00375D2A"/>
    <w:rsid w:val="00375F53"/>
    <w:rsid w:val="00375F79"/>
    <w:rsid w:val="003767BA"/>
    <w:rsid w:val="003767FF"/>
    <w:rsid w:val="0037711F"/>
    <w:rsid w:val="003771A5"/>
    <w:rsid w:val="003779B1"/>
    <w:rsid w:val="00377CDF"/>
    <w:rsid w:val="00377F80"/>
    <w:rsid w:val="00380AFE"/>
    <w:rsid w:val="00380BB9"/>
    <w:rsid w:val="00380CC5"/>
    <w:rsid w:val="003813D5"/>
    <w:rsid w:val="0038143C"/>
    <w:rsid w:val="00381504"/>
    <w:rsid w:val="00381550"/>
    <w:rsid w:val="0038160C"/>
    <w:rsid w:val="00381644"/>
    <w:rsid w:val="003817C3"/>
    <w:rsid w:val="00381A5D"/>
    <w:rsid w:val="00381CCA"/>
    <w:rsid w:val="00382237"/>
    <w:rsid w:val="00382418"/>
    <w:rsid w:val="003824D0"/>
    <w:rsid w:val="0038255B"/>
    <w:rsid w:val="00382699"/>
    <w:rsid w:val="00382862"/>
    <w:rsid w:val="00382F07"/>
    <w:rsid w:val="00383318"/>
    <w:rsid w:val="00383581"/>
    <w:rsid w:val="003835E5"/>
    <w:rsid w:val="003835FA"/>
    <w:rsid w:val="0038390A"/>
    <w:rsid w:val="00383E32"/>
    <w:rsid w:val="00383EA8"/>
    <w:rsid w:val="0038412E"/>
    <w:rsid w:val="0038438C"/>
    <w:rsid w:val="00384744"/>
    <w:rsid w:val="00384CFE"/>
    <w:rsid w:val="00384F05"/>
    <w:rsid w:val="00385056"/>
    <w:rsid w:val="00385C0E"/>
    <w:rsid w:val="00385D04"/>
    <w:rsid w:val="00386826"/>
    <w:rsid w:val="00386904"/>
    <w:rsid w:val="00386944"/>
    <w:rsid w:val="003869C7"/>
    <w:rsid w:val="00386C50"/>
    <w:rsid w:val="00386D1C"/>
    <w:rsid w:val="00386E0A"/>
    <w:rsid w:val="00386FE5"/>
    <w:rsid w:val="003870EF"/>
    <w:rsid w:val="0038712F"/>
    <w:rsid w:val="003874A8"/>
    <w:rsid w:val="00387616"/>
    <w:rsid w:val="0038772F"/>
    <w:rsid w:val="003877CD"/>
    <w:rsid w:val="003877D6"/>
    <w:rsid w:val="00387B16"/>
    <w:rsid w:val="00387C04"/>
    <w:rsid w:val="00387DC8"/>
    <w:rsid w:val="00390551"/>
    <w:rsid w:val="00390866"/>
    <w:rsid w:val="00390C9F"/>
    <w:rsid w:val="00390CB6"/>
    <w:rsid w:val="00390DA2"/>
    <w:rsid w:val="00391162"/>
    <w:rsid w:val="003911DE"/>
    <w:rsid w:val="003911F4"/>
    <w:rsid w:val="0039121E"/>
    <w:rsid w:val="00391561"/>
    <w:rsid w:val="003917A2"/>
    <w:rsid w:val="003919B8"/>
    <w:rsid w:val="00391D58"/>
    <w:rsid w:val="00391DCB"/>
    <w:rsid w:val="00392313"/>
    <w:rsid w:val="0039231A"/>
    <w:rsid w:val="0039267F"/>
    <w:rsid w:val="003927E3"/>
    <w:rsid w:val="003927FB"/>
    <w:rsid w:val="003928ED"/>
    <w:rsid w:val="003929E3"/>
    <w:rsid w:val="00392D2B"/>
    <w:rsid w:val="00393348"/>
    <w:rsid w:val="003937BD"/>
    <w:rsid w:val="00393815"/>
    <w:rsid w:val="00393ADE"/>
    <w:rsid w:val="00393C55"/>
    <w:rsid w:val="00393D9B"/>
    <w:rsid w:val="00393FA8"/>
    <w:rsid w:val="003940C5"/>
    <w:rsid w:val="0039417A"/>
    <w:rsid w:val="0039447E"/>
    <w:rsid w:val="003945F2"/>
    <w:rsid w:val="003947E0"/>
    <w:rsid w:val="00394C14"/>
    <w:rsid w:val="00394D9B"/>
    <w:rsid w:val="00394EEC"/>
    <w:rsid w:val="00394F66"/>
    <w:rsid w:val="00394F88"/>
    <w:rsid w:val="0039511F"/>
    <w:rsid w:val="0039525D"/>
    <w:rsid w:val="00395287"/>
    <w:rsid w:val="0039529D"/>
    <w:rsid w:val="00395308"/>
    <w:rsid w:val="00395764"/>
    <w:rsid w:val="00395898"/>
    <w:rsid w:val="003959CC"/>
    <w:rsid w:val="00395AE7"/>
    <w:rsid w:val="00395B66"/>
    <w:rsid w:val="00395D00"/>
    <w:rsid w:val="00395ED8"/>
    <w:rsid w:val="00395EE4"/>
    <w:rsid w:val="00395FBA"/>
    <w:rsid w:val="00396759"/>
    <w:rsid w:val="003967EA"/>
    <w:rsid w:val="00396C26"/>
    <w:rsid w:val="00396D81"/>
    <w:rsid w:val="00396DB9"/>
    <w:rsid w:val="00396EEA"/>
    <w:rsid w:val="00396F1E"/>
    <w:rsid w:val="00396FC6"/>
    <w:rsid w:val="003970C9"/>
    <w:rsid w:val="00397343"/>
    <w:rsid w:val="0039734D"/>
    <w:rsid w:val="003976AF"/>
    <w:rsid w:val="003976DA"/>
    <w:rsid w:val="003977D0"/>
    <w:rsid w:val="0039790C"/>
    <w:rsid w:val="00397913"/>
    <w:rsid w:val="00397A79"/>
    <w:rsid w:val="003A0398"/>
    <w:rsid w:val="003A04A3"/>
    <w:rsid w:val="003A073C"/>
    <w:rsid w:val="003A078C"/>
    <w:rsid w:val="003A08D6"/>
    <w:rsid w:val="003A08E2"/>
    <w:rsid w:val="003A0997"/>
    <w:rsid w:val="003A0B7F"/>
    <w:rsid w:val="003A0EBA"/>
    <w:rsid w:val="003A1557"/>
    <w:rsid w:val="003A1BD2"/>
    <w:rsid w:val="003A1C7E"/>
    <w:rsid w:val="003A1DA5"/>
    <w:rsid w:val="003A1F01"/>
    <w:rsid w:val="003A2B9E"/>
    <w:rsid w:val="003A2D78"/>
    <w:rsid w:val="003A2E48"/>
    <w:rsid w:val="003A2EED"/>
    <w:rsid w:val="003A371E"/>
    <w:rsid w:val="003A375E"/>
    <w:rsid w:val="003A3769"/>
    <w:rsid w:val="003A3804"/>
    <w:rsid w:val="003A3960"/>
    <w:rsid w:val="003A3EC1"/>
    <w:rsid w:val="003A402D"/>
    <w:rsid w:val="003A4276"/>
    <w:rsid w:val="003A4672"/>
    <w:rsid w:val="003A4740"/>
    <w:rsid w:val="003A5013"/>
    <w:rsid w:val="003A50B6"/>
    <w:rsid w:val="003A5188"/>
    <w:rsid w:val="003A52DF"/>
    <w:rsid w:val="003A5495"/>
    <w:rsid w:val="003A571D"/>
    <w:rsid w:val="003A59F8"/>
    <w:rsid w:val="003A5AF4"/>
    <w:rsid w:val="003A5D4A"/>
    <w:rsid w:val="003A631D"/>
    <w:rsid w:val="003A649F"/>
    <w:rsid w:val="003A64D1"/>
    <w:rsid w:val="003A6919"/>
    <w:rsid w:val="003A6C22"/>
    <w:rsid w:val="003A6D73"/>
    <w:rsid w:val="003A7000"/>
    <w:rsid w:val="003A7378"/>
    <w:rsid w:val="003A7426"/>
    <w:rsid w:val="003A75D8"/>
    <w:rsid w:val="003A787B"/>
    <w:rsid w:val="003A7D72"/>
    <w:rsid w:val="003A7EBD"/>
    <w:rsid w:val="003B0132"/>
    <w:rsid w:val="003B01BC"/>
    <w:rsid w:val="003B01CB"/>
    <w:rsid w:val="003B04F1"/>
    <w:rsid w:val="003B0679"/>
    <w:rsid w:val="003B08B2"/>
    <w:rsid w:val="003B09C6"/>
    <w:rsid w:val="003B0A0A"/>
    <w:rsid w:val="003B0BAA"/>
    <w:rsid w:val="003B0C0C"/>
    <w:rsid w:val="003B0C68"/>
    <w:rsid w:val="003B0FBF"/>
    <w:rsid w:val="003B1813"/>
    <w:rsid w:val="003B1864"/>
    <w:rsid w:val="003B1D53"/>
    <w:rsid w:val="003B2419"/>
    <w:rsid w:val="003B24C1"/>
    <w:rsid w:val="003B288C"/>
    <w:rsid w:val="003B28A7"/>
    <w:rsid w:val="003B2EC6"/>
    <w:rsid w:val="003B2F65"/>
    <w:rsid w:val="003B32D4"/>
    <w:rsid w:val="003B32DA"/>
    <w:rsid w:val="003B3486"/>
    <w:rsid w:val="003B3493"/>
    <w:rsid w:val="003B350E"/>
    <w:rsid w:val="003B3977"/>
    <w:rsid w:val="003B3AD8"/>
    <w:rsid w:val="003B3DF7"/>
    <w:rsid w:val="003B42D2"/>
    <w:rsid w:val="003B453C"/>
    <w:rsid w:val="003B4854"/>
    <w:rsid w:val="003B48E8"/>
    <w:rsid w:val="003B4971"/>
    <w:rsid w:val="003B49AD"/>
    <w:rsid w:val="003B4B29"/>
    <w:rsid w:val="003B51EF"/>
    <w:rsid w:val="003B56F9"/>
    <w:rsid w:val="003B5AC9"/>
    <w:rsid w:val="003B5AD6"/>
    <w:rsid w:val="003B5B72"/>
    <w:rsid w:val="003B5C5B"/>
    <w:rsid w:val="003B61CB"/>
    <w:rsid w:val="003B62BF"/>
    <w:rsid w:val="003B62CD"/>
    <w:rsid w:val="003B62E0"/>
    <w:rsid w:val="003B63C8"/>
    <w:rsid w:val="003B6572"/>
    <w:rsid w:val="003B68B4"/>
    <w:rsid w:val="003B696D"/>
    <w:rsid w:val="003B6CEE"/>
    <w:rsid w:val="003B6D43"/>
    <w:rsid w:val="003B6D8C"/>
    <w:rsid w:val="003B6E69"/>
    <w:rsid w:val="003B757D"/>
    <w:rsid w:val="003B76AB"/>
    <w:rsid w:val="003B77AE"/>
    <w:rsid w:val="003B79EC"/>
    <w:rsid w:val="003B7B2A"/>
    <w:rsid w:val="003B7FC5"/>
    <w:rsid w:val="003C01E1"/>
    <w:rsid w:val="003C0A13"/>
    <w:rsid w:val="003C0A87"/>
    <w:rsid w:val="003C0C68"/>
    <w:rsid w:val="003C0D90"/>
    <w:rsid w:val="003C0DD9"/>
    <w:rsid w:val="003C0FE1"/>
    <w:rsid w:val="003C13D1"/>
    <w:rsid w:val="003C1539"/>
    <w:rsid w:val="003C1B57"/>
    <w:rsid w:val="003C1CE4"/>
    <w:rsid w:val="003C1F6B"/>
    <w:rsid w:val="003C245B"/>
    <w:rsid w:val="003C2468"/>
    <w:rsid w:val="003C24E3"/>
    <w:rsid w:val="003C2706"/>
    <w:rsid w:val="003C2763"/>
    <w:rsid w:val="003C2A5E"/>
    <w:rsid w:val="003C2AC2"/>
    <w:rsid w:val="003C2C16"/>
    <w:rsid w:val="003C2EC2"/>
    <w:rsid w:val="003C3111"/>
    <w:rsid w:val="003C3267"/>
    <w:rsid w:val="003C35C1"/>
    <w:rsid w:val="003C35EB"/>
    <w:rsid w:val="003C3623"/>
    <w:rsid w:val="003C37D4"/>
    <w:rsid w:val="003C38CE"/>
    <w:rsid w:val="003C39CD"/>
    <w:rsid w:val="003C3A52"/>
    <w:rsid w:val="003C3AEF"/>
    <w:rsid w:val="003C3CA9"/>
    <w:rsid w:val="003C3D71"/>
    <w:rsid w:val="003C3F11"/>
    <w:rsid w:val="003C4038"/>
    <w:rsid w:val="003C41E2"/>
    <w:rsid w:val="003C421C"/>
    <w:rsid w:val="003C460B"/>
    <w:rsid w:val="003C4639"/>
    <w:rsid w:val="003C4800"/>
    <w:rsid w:val="003C4B09"/>
    <w:rsid w:val="003C4B87"/>
    <w:rsid w:val="003C4D86"/>
    <w:rsid w:val="003C5004"/>
    <w:rsid w:val="003C5336"/>
    <w:rsid w:val="003C5364"/>
    <w:rsid w:val="003C5484"/>
    <w:rsid w:val="003C570C"/>
    <w:rsid w:val="003C5A9E"/>
    <w:rsid w:val="003C5C56"/>
    <w:rsid w:val="003C5CB3"/>
    <w:rsid w:val="003C5D18"/>
    <w:rsid w:val="003C644A"/>
    <w:rsid w:val="003C6866"/>
    <w:rsid w:val="003C6925"/>
    <w:rsid w:val="003C69C6"/>
    <w:rsid w:val="003C6ABD"/>
    <w:rsid w:val="003C7136"/>
    <w:rsid w:val="003C7446"/>
    <w:rsid w:val="003C764B"/>
    <w:rsid w:val="003C77F1"/>
    <w:rsid w:val="003C7963"/>
    <w:rsid w:val="003C7A45"/>
    <w:rsid w:val="003C7ED7"/>
    <w:rsid w:val="003D0165"/>
    <w:rsid w:val="003D02C0"/>
    <w:rsid w:val="003D02D0"/>
    <w:rsid w:val="003D0605"/>
    <w:rsid w:val="003D07E2"/>
    <w:rsid w:val="003D0836"/>
    <w:rsid w:val="003D0A0C"/>
    <w:rsid w:val="003D1108"/>
    <w:rsid w:val="003D1249"/>
    <w:rsid w:val="003D1357"/>
    <w:rsid w:val="003D19EF"/>
    <w:rsid w:val="003D1A97"/>
    <w:rsid w:val="003D1C1A"/>
    <w:rsid w:val="003D1DA2"/>
    <w:rsid w:val="003D20BA"/>
    <w:rsid w:val="003D2438"/>
    <w:rsid w:val="003D2926"/>
    <w:rsid w:val="003D29A5"/>
    <w:rsid w:val="003D2F0D"/>
    <w:rsid w:val="003D3206"/>
    <w:rsid w:val="003D32E0"/>
    <w:rsid w:val="003D32F2"/>
    <w:rsid w:val="003D3672"/>
    <w:rsid w:val="003D3B4F"/>
    <w:rsid w:val="003D3C25"/>
    <w:rsid w:val="003D4059"/>
    <w:rsid w:val="003D434A"/>
    <w:rsid w:val="003D45F8"/>
    <w:rsid w:val="003D473A"/>
    <w:rsid w:val="003D4825"/>
    <w:rsid w:val="003D485D"/>
    <w:rsid w:val="003D4860"/>
    <w:rsid w:val="003D498A"/>
    <w:rsid w:val="003D5024"/>
    <w:rsid w:val="003D50FA"/>
    <w:rsid w:val="003D540A"/>
    <w:rsid w:val="003D5410"/>
    <w:rsid w:val="003D56CA"/>
    <w:rsid w:val="003D57C8"/>
    <w:rsid w:val="003D5A46"/>
    <w:rsid w:val="003D5B2D"/>
    <w:rsid w:val="003D5EB4"/>
    <w:rsid w:val="003D64FC"/>
    <w:rsid w:val="003D663D"/>
    <w:rsid w:val="003D6703"/>
    <w:rsid w:val="003D6AED"/>
    <w:rsid w:val="003D6DC9"/>
    <w:rsid w:val="003D6E1B"/>
    <w:rsid w:val="003D6E9F"/>
    <w:rsid w:val="003D70F7"/>
    <w:rsid w:val="003D7850"/>
    <w:rsid w:val="003D7FEE"/>
    <w:rsid w:val="003E01E3"/>
    <w:rsid w:val="003E01E7"/>
    <w:rsid w:val="003E026D"/>
    <w:rsid w:val="003E0511"/>
    <w:rsid w:val="003E0C74"/>
    <w:rsid w:val="003E0DCE"/>
    <w:rsid w:val="003E0F35"/>
    <w:rsid w:val="003E10A1"/>
    <w:rsid w:val="003E1184"/>
    <w:rsid w:val="003E1215"/>
    <w:rsid w:val="003E138E"/>
    <w:rsid w:val="003E1398"/>
    <w:rsid w:val="003E16A6"/>
    <w:rsid w:val="003E16E0"/>
    <w:rsid w:val="003E1BC3"/>
    <w:rsid w:val="003E1D08"/>
    <w:rsid w:val="003E2118"/>
    <w:rsid w:val="003E21F2"/>
    <w:rsid w:val="003E2459"/>
    <w:rsid w:val="003E2551"/>
    <w:rsid w:val="003E265F"/>
    <w:rsid w:val="003E266B"/>
    <w:rsid w:val="003E30EB"/>
    <w:rsid w:val="003E32AD"/>
    <w:rsid w:val="003E32B8"/>
    <w:rsid w:val="003E334A"/>
    <w:rsid w:val="003E365D"/>
    <w:rsid w:val="003E36E7"/>
    <w:rsid w:val="003E3A48"/>
    <w:rsid w:val="003E3ABE"/>
    <w:rsid w:val="003E3C1D"/>
    <w:rsid w:val="003E3CC3"/>
    <w:rsid w:val="003E3D78"/>
    <w:rsid w:val="003E4165"/>
    <w:rsid w:val="003E41E1"/>
    <w:rsid w:val="003E466A"/>
    <w:rsid w:val="003E4B36"/>
    <w:rsid w:val="003E4CA3"/>
    <w:rsid w:val="003E4D84"/>
    <w:rsid w:val="003E534C"/>
    <w:rsid w:val="003E546E"/>
    <w:rsid w:val="003E54D1"/>
    <w:rsid w:val="003E5649"/>
    <w:rsid w:val="003E583E"/>
    <w:rsid w:val="003E5948"/>
    <w:rsid w:val="003E5A23"/>
    <w:rsid w:val="003E5D02"/>
    <w:rsid w:val="003E5D45"/>
    <w:rsid w:val="003E5D6B"/>
    <w:rsid w:val="003E5D7F"/>
    <w:rsid w:val="003E5D89"/>
    <w:rsid w:val="003E5FF7"/>
    <w:rsid w:val="003E6002"/>
    <w:rsid w:val="003E6097"/>
    <w:rsid w:val="003E6266"/>
    <w:rsid w:val="003E63FD"/>
    <w:rsid w:val="003E6457"/>
    <w:rsid w:val="003E6676"/>
    <w:rsid w:val="003E6692"/>
    <w:rsid w:val="003E6B48"/>
    <w:rsid w:val="003E6B5E"/>
    <w:rsid w:val="003E7165"/>
    <w:rsid w:val="003E7175"/>
    <w:rsid w:val="003E74E3"/>
    <w:rsid w:val="003E775E"/>
    <w:rsid w:val="003E7873"/>
    <w:rsid w:val="003E79F0"/>
    <w:rsid w:val="003E7E8C"/>
    <w:rsid w:val="003E7FF4"/>
    <w:rsid w:val="003F0157"/>
    <w:rsid w:val="003F01D8"/>
    <w:rsid w:val="003F08CD"/>
    <w:rsid w:val="003F0B90"/>
    <w:rsid w:val="003F0C85"/>
    <w:rsid w:val="003F0FFF"/>
    <w:rsid w:val="003F1098"/>
    <w:rsid w:val="003F1327"/>
    <w:rsid w:val="003F1B04"/>
    <w:rsid w:val="003F1B9C"/>
    <w:rsid w:val="003F1BD4"/>
    <w:rsid w:val="003F1DB6"/>
    <w:rsid w:val="003F1FA0"/>
    <w:rsid w:val="003F2148"/>
    <w:rsid w:val="003F25A7"/>
    <w:rsid w:val="003F29C0"/>
    <w:rsid w:val="003F29E3"/>
    <w:rsid w:val="003F2BAF"/>
    <w:rsid w:val="003F2F77"/>
    <w:rsid w:val="003F3219"/>
    <w:rsid w:val="003F33E9"/>
    <w:rsid w:val="003F3493"/>
    <w:rsid w:val="003F34A7"/>
    <w:rsid w:val="003F3580"/>
    <w:rsid w:val="003F3801"/>
    <w:rsid w:val="003F39E6"/>
    <w:rsid w:val="003F3B7E"/>
    <w:rsid w:val="003F3CD7"/>
    <w:rsid w:val="003F3E1D"/>
    <w:rsid w:val="003F3F98"/>
    <w:rsid w:val="003F42FB"/>
    <w:rsid w:val="003F43E2"/>
    <w:rsid w:val="003F456D"/>
    <w:rsid w:val="003F4907"/>
    <w:rsid w:val="003F4B87"/>
    <w:rsid w:val="003F4BCC"/>
    <w:rsid w:val="003F4F4F"/>
    <w:rsid w:val="003F4F5A"/>
    <w:rsid w:val="003F53B5"/>
    <w:rsid w:val="003F56D4"/>
    <w:rsid w:val="003F5A2F"/>
    <w:rsid w:val="003F5B55"/>
    <w:rsid w:val="003F5DC6"/>
    <w:rsid w:val="003F61DE"/>
    <w:rsid w:val="003F6255"/>
    <w:rsid w:val="003F62AE"/>
    <w:rsid w:val="003F63B2"/>
    <w:rsid w:val="003F6749"/>
    <w:rsid w:val="003F6918"/>
    <w:rsid w:val="003F6C92"/>
    <w:rsid w:val="003F6ED2"/>
    <w:rsid w:val="003F70B8"/>
    <w:rsid w:val="003F712A"/>
    <w:rsid w:val="003F71AF"/>
    <w:rsid w:val="003F71EA"/>
    <w:rsid w:val="003F725B"/>
    <w:rsid w:val="003F72C3"/>
    <w:rsid w:val="003F74BC"/>
    <w:rsid w:val="003F75B6"/>
    <w:rsid w:val="003F767B"/>
    <w:rsid w:val="003F7C0F"/>
    <w:rsid w:val="003F7C3A"/>
    <w:rsid w:val="004000C6"/>
    <w:rsid w:val="00400298"/>
    <w:rsid w:val="004002EF"/>
    <w:rsid w:val="0040049E"/>
    <w:rsid w:val="00400744"/>
    <w:rsid w:val="0040078A"/>
    <w:rsid w:val="00400C31"/>
    <w:rsid w:val="00400FCF"/>
    <w:rsid w:val="0040182D"/>
    <w:rsid w:val="00401B77"/>
    <w:rsid w:val="00401B89"/>
    <w:rsid w:val="00401FE9"/>
    <w:rsid w:val="004020D8"/>
    <w:rsid w:val="0040218A"/>
    <w:rsid w:val="0040223A"/>
    <w:rsid w:val="004023F4"/>
    <w:rsid w:val="00402488"/>
    <w:rsid w:val="0040296C"/>
    <w:rsid w:val="00402A56"/>
    <w:rsid w:val="0040311E"/>
    <w:rsid w:val="00403325"/>
    <w:rsid w:val="0040334A"/>
    <w:rsid w:val="00403760"/>
    <w:rsid w:val="004037B4"/>
    <w:rsid w:val="00403B1A"/>
    <w:rsid w:val="004040A4"/>
    <w:rsid w:val="004041C8"/>
    <w:rsid w:val="00404745"/>
    <w:rsid w:val="00404BFF"/>
    <w:rsid w:val="00404D63"/>
    <w:rsid w:val="00404EE4"/>
    <w:rsid w:val="00405696"/>
    <w:rsid w:val="00405E3B"/>
    <w:rsid w:val="00405F31"/>
    <w:rsid w:val="0040606C"/>
    <w:rsid w:val="00406211"/>
    <w:rsid w:val="004063AA"/>
    <w:rsid w:val="00406471"/>
    <w:rsid w:val="00406583"/>
    <w:rsid w:val="00406980"/>
    <w:rsid w:val="00406A66"/>
    <w:rsid w:val="00406C82"/>
    <w:rsid w:val="0040734D"/>
    <w:rsid w:val="004074AB"/>
    <w:rsid w:val="0040770A"/>
    <w:rsid w:val="00407766"/>
    <w:rsid w:val="00407A1D"/>
    <w:rsid w:val="00407A80"/>
    <w:rsid w:val="00407B38"/>
    <w:rsid w:val="00407C80"/>
    <w:rsid w:val="00407CDA"/>
    <w:rsid w:val="00407E3C"/>
    <w:rsid w:val="00407FAD"/>
    <w:rsid w:val="00410275"/>
    <w:rsid w:val="00410701"/>
    <w:rsid w:val="00410A02"/>
    <w:rsid w:val="00410B99"/>
    <w:rsid w:val="00410F3D"/>
    <w:rsid w:val="00410F66"/>
    <w:rsid w:val="0041126A"/>
    <w:rsid w:val="00411387"/>
    <w:rsid w:val="004114B4"/>
    <w:rsid w:val="0041190F"/>
    <w:rsid w:val="00411A7D"/>
    <w:rsid w:val="00411B57"/>
    <w:rsid w:val="00411C33"/>
    <w:rsid w:val="0041203A"/>
    <w:rsid w:val="004120FF"/>
    <w:rsid w:val="004121A2"/>
    <w:rsid w:val="00412461"/>
    <w:rsid w:val="0041269F"/>
    <w:rsid w:val="00412A2C"/>
    <w:rsid w:val="00412A5D"/>
    <w:rsid w:val="00412CEB"/>
    <w:rsid w:val="00412DEE"/>
    <w:rsid w:val="00412E03"/>
    <w:rsid w:val="00413096"/>
    <w:rsid w:val="0041314E"/>
    <w:rsid w:val="004132B0"/>
    <w:rsid w:val="0041344F"/>
    <w:rsid w:val="004139B9"/>
    <w:rsid w:val="00413C27"/>
    <w:rsid w:val="00413DAD"/>
    <w:rsid w:val="00413E9E"/>
    <w:rsid w:val="00414035"/>
    <w:rsid w:val="00414155"/>
    <w:rsid w:val="00414206"/>
    <w:rsid w:val="004143FC"/>
    <w:rsid w:val="004146E1"/>
    <w:rsid w:val="004149A8"/>
    <w:rsid w:val="00414A8B"/>
    <w:rsid w:val="00414CFC"/>
    <w:rsid w:val="00414D76"/>
    <w:rsid w:val="00414E85"/>
    <w:rsid w:val="004154C1"/>
    <w:rsid w:val="0041574F"/>
    <w:rsid w:val="004157A5"/>
    <w:rsid w:val="00415BBF"/>
    <w:rsid w:val="00415C52"/>
    <w:rsid w:val="00415DAE"/>
    <w:rsid w:val="00415E16"/>
    <w:rsid w:val="00415F03"/>
    <w:rsid w:val="00415FC5"/>
    <w:rsid w:val="004161C9"/>
    <w:rsid w:val="004162EC"/>
    <w:rsid w:val="004163B5"/>
    <w:rsid w:val="0041676C"/>
    <w:rsid w:val="00416AB8"/>
    <w:rsid w:val="00416EFD"/>
    <w:rsid w:val="00416F58"/>
    <w:rsid w:val="00417203"/>
    <w:rsid w:val="00417264"/>
    <w:rsid w:val="00417386"/>
    <w:rsid w:val="0041757A"/>
    <w:rsid w:val="004176B7"/>
    <w:rsid w:val="00417E5C"/>
    <w:rsid w:val="00417E64"/>
    <w:rsid w:val="00417FBC"/>
    <w:rsid w:val="004201B7"/>
    <w:rsid w:val="0042020F"/>
    <w:rsid w:val="004202F5"/>
    <w:rsid w:val="00420477"/>
    <w:rsid w:val="004204FF"/>
    <w:rsid w:val="0042059C"/>
    <w:rsid w:val="0042087D"/>
    <w:rsid w:val="004208D4"/>
    <w:rsid w:val="004209B9"/>
    <w:rsid w:val="00420E9D"/>
    <w:rsid w:val="00420FCD"/>
    <w:rsid w:val="00421071"/>
    <w:rsid w:val="004210B3"/>
    <w:rsid w:val="00421236"/>
    <w:rsid w:val="0042132D"/>
    <w:rsid w:val="004213CE"/>
    <w:rsid w:val="00421457"/>
    <w:rsid w:val="00421534"/>
    <w:rsid w:val="00421658"/>
    <w:rsid w:val="0042180E"/>
    <w:rsid w:val="0042181F"/>
    <w:rsid w:val="00421B6E"/>
    <w:rsid w:val="00421F83"/>
    <w:rsid w:val="004222FA"/>
    <w:rsid w:val="004223DF"/>
    <w:rsid w:val="0042247D"/>
    <w:rsid w:val="004225DE"/>
    <w:rsid w:val="00422794"/>
    <w:rsid w:val="004228B4"/>
    <w:rsid w:val="004229B1"/>
    <w:rsid w:val="00422A68"/>
    <w:rsid w:val="00422B4B"/>
    <w:rsid w:val="00422D3E"/>
    <w:rsid w:val="00422E6E"/>
    <w:rsid w:val="00422E72"/>
    <w:rsid w:val="00423187"/>
    <w:rsid w:val="00423437"/>
    <w:rsid w:val="00423741"/>
    <w:rsid w:val="004237F4"/>
    <w:rsid w:val="00423925"/>
    <w:rsid w:val="00423AB9"/>
    <w:rsid w:val="00423AD2"/>
    <w:rsid w:val="00423AE5"/>
    <w:rsid w:val="00423B60"/>
    <w:rsid w:val="00423D1D"/>
    <w:rsid w:val="00423E83"/>
    <w:rsid w:val="004242F7"/>
    <w:rsid w:val="00424934"/>
    <w:rsid w:val="00424961"/>
    <w:rsid w:val="00424AB6"/>
    <w:rsid w:val="00424C74"/>
    <w:rsid w:val="00424C7E"/>
    <w:rsid w:val="00424F04"/>
    <w:rsid w:val="0042549E"/>
    <w:rsid w:val="004256ED"/>
    <w:rsid w:val="0042580B"/>
    <w:rsid w:val="00425BCC"/>
    <w:rsid w:val="00425BDB"/>
    <w:rsid w:val="00425DD1"/>
    <w:rsid w:val="00425E4D"/>
    <w:rsid w:val="0042622B"/>
    <w:rsid w:val="00426352"/>
    <w:rsid w:val="00426A1D"/>
    <w:rsid w:val="00426AB3"/>
    <w:rsid w:val="00426B49"/>
    <w:rsid w:val="00426BEB"/>
    <w:rsid w:val="00426D6C"/>
    <w:rsid w:val="00427072"/>
    <w:rsid w:val="0042707D"/>
    <w:rsid w:val="004271E2"/>
    <w:rsid w:val="00427207"/>
    <w:rsid w:val="00427434"/>
    <w:rsid w:val="0042745D"/>
    <w:rsid w:val="00427471"/>
    <w:rsid w:val="00427AEF"/>
    <w:rsid w:val="00427BF7"/>
    <w:rsid w:val="00427D52"/>
    <w:rsid w:val="00427E4B"/>
    <w:rsid w:val="004300E5"/>
    <w:rsid w:val="00430332"/>
    <w:rsid w:val="00430738"/>
    <w:rsid w:val="004309CF"/>
    <w:rsid w:val="00430A81"/>
    <w:rsid w:val="00430AA9"/>
    <w:rsid w:val="00430BF9"/>
    <w:rsid w:val="00430C98"/>
    <w:rsid w:val="00430D9D"/>
    <w:rsid w:val="00430FB5"/>
    <w:rsid w:val="00431195"/>
    <w:rsid w:val="004311D0"/>
    <w:rsid w:val="00431A48"/>
    <w:rsid w:val="00431CAB"/>
    <w:rsid w:val="00431D0C"/>
    <w:rsid w:val="00431D36"/>
    <w:rsid w:val="00432150"/>
    <w:rsid w:val="0043217A"/>
    <w:rsid w:val="004322A8"/>
    <w:rsid w:val="0043252E"/>
    <w:rsid w:val="00432616"/>
    <w:rsid w:val="0043268C"/>
    <w:rsid w:val="004328CC"/>
    <w:rsid w:val="00432A6D"/>
    <w:rsid w:val="00432F4F"/>
    <w:rsid w:val="00433186"/>
    <w:rsid w:val="004334B6"/>
    <w:rsid w:val="00433517"/>
    <w:rsid w:val="004335B2"/>
    <w:rsid w:val="00433C6F"/>
    <w:rsid w:val="00433E00"/>
    <w:rsid w:val="004340E9"/>
    <w:rsid w:val="004341A6"/>
    <w:rsid w:val="00434706"/>
    <w:rsid w:val="0043488B"/>
    <w:rsid w:val="004348BC"/>
    <w:rsid w:val="004348BF"/>
    <w:rsid w:val="00434FE8"/>
    <w:rsid w:val="00435453"/>
    <w:rsid w:val="00435586"/>
    <w:rsid w:val="00435A98"/>
    <w:rsid w:val="00435B69"/>
    <w:rsid w:val="00435BF4"/>
    <w:rsid w:val="00435C7B"/>
    <w:rsid w:val="00435E20"/>
    <w:rsid w:val="00435E2E"/>
    <w:rsid w:val="00435E9F"/>
    <w:rsid w:val="00435FBE"/>
    <w:rsid w:val="00436188"/>
    <w:rsid w:val="00436B3F"/>
    <w:rsid w:val="0043734F"/>
    <w:rsid w:val="004374E2"/>
    <w:rsid w:val="00437658"/>
    <w:rsid w:val="004376F5"/>
    <w:rsid w:val="00437974"/>
    <w:rsid w:val="00437CE5"/>
    <w:rsid w:val="00437EBC"/>
    <w:rsid w:val="00437F16"/>
    <w:rsid w:val="00440004"/>
    <w:rsid w:val="0044016E"/>
    <w:rsid w:val="0044065E"/>
    <w:rsid w:val="004407A3"/>
    <w:rsid w:val="00440819"/>
    <w:rsid w:val="004408FB"/>
    <w:rsid w:val="00440A6B"/>
    <w:rsid w:val="00440AC3"/>
    <w:rsid w:val="00440F20"/>
    <w:rsid w:val="00440F8B"/>
    <w:rsid w:val="004410CA"/>
    <w:rsid w:val="004413F4"/>
    <w:rsid w:val="004418F2"/>
    <w:rsid w:val="00441D12"/>
    <w:rsid w:val="00441EC2"/>
    <w:rsid w:val="00441ED1"/>
    <w:rsid w:val="00441F8E"/>
    <w:rsid w:val="0044201E"/>
    <w:rsid w:val="00442045"/>
    <w:rsid w:val="0044206C"/>
    <w:rsid w:val="00442248"/>
    <w:rsid w:val="00442400"/>
    <w:rsid w:val="00442819"/>
    <w:rsid w:val="00442B7A"/>
    <w:rsid w:val="00442C2B"/>
    <w:rsid w:val="00442E00"/>
    <w:rsid w:val="00443195"/>
    <w:rsid w:val="0044337D"/>
    <w:rsid w:val="00443651"/>
    <w:rsid w:val="0044378E"/>
    <w:rsid w:val="004437BC"/>
    <w:rsid w:val="00443D80"/>
    <w:rsid w:val="00443E9C"/>
    <w:rsid w:val="00443FD8"/>
    <w:rsid w:val="00444035"/>
    <w:rsid w:val="00444073"/>
    <w:rsid w:val="0044435E"/>
    <w:rsid w:val="00444367"/>
    <w:rsid w:val="004444B2"/>
    <w:rsid w:val="00444501"/>
    <w:rsid w:val="00444530"/>
    <w:rsid w:val="00444700"/>
    <w:rsid w:val="00444904"/>
    <w:rsid w:val="0044497D"/>
    <w:rsid w:val="00444C2A"/>
    <w:rsid w:val="00444F2C"/>
    <w:rsid w:val="0044533D"/>
    <w:rsid w:val="00445414"/>
    <w:rsid w:val="004459CC"/>
    <w:rsid w:val="00445E06"/>
    <w:rsid w:val="00446077"/>
    <w:rsid w:val="004460AA"/>
    <w:rsid w:val="004461EA"/>
    <w:rsid w:val="00446303"/>
    <w:rsid w:val="004463B0"/>
    <w:rsid w:val="004466B3"/>
    <w:rsid w:val="0044672C"/>
    <w:rsid w:val="00446870"/>
    <w:rsid w:val="00446AE8"/>
    <w:rsid w:val="00446C58"/>
    <w:rsid w:val="00446CA7"/>
    <w:rsid w:val="00446F32"/>
    <w:rsid w:val="0044705F"/>
    <w:rsid w:val="004470D0"/>
    <w:rsid w:val="004474F3"/>
    <w:rsid w:val="0044757D"/>
    <w:rsid w:val="00447E4C"/>
    <w:rsid w:val="00447EC1"/>
    <w:rsid w:val="00447FB6"/>
    <w:rsid w:val="004500B4"/>
    <w:rsid w:val="00450175"/>
    <w:rsid w:val="004507BE"/>
    <w:rsid w:val="00450AFB"/>
    <w:rsid w:val="00450B97"/>
    <w:rsid w:val="00450C77"/>
    <w:rsid w:val="00450D21"/>
    <w:rsid w:val="00450D5E"/>
    <w:rsid w:val="00451388"/>
    <w:rsid w:val="0045170B"/>
    <w:rsid w:val="00451727"/>
    <w:rsid w:val="004517C8"/>
    <w:rsid w:val="00451907"/>
    <w:rsid w:val="00451B9A"/>
    <w:rsid w:val="00452261"/>
    <w:rsid w:val="004522B2"/>
    <w:rsid w:val="0045235D"/>
    <w:rsid w:val="00452416"/>
    <w:rsid w:val="0045252B"/>
    <w:rsid w:val="00452567"/>
    <w:rsid w:val="004525C0"/>
    <w:rsid w:val="004526C1"/>
    <w:rsid w:val="00452A52"/>
    <w:rsid w:val="00452A80"/>
    <w:rsid w:val="00452B0F"/>
    <w:rsid w:val="00452DED"/>
    <w:rsid w:val="00453097"/>
    <w:rsid w:val="0045331B"/>
    <w:rsid w:val="00453733"/>
    <w:rsid w:val="0045375A"/>
    <w:rsid w:val="0045390E"/>
    <w:rsid w:val="00453A05"/>
    <w:rsid w:val="00453A0E"/>
    <w:rsid w:val="00453C3D"/>
    <w:rsid w:val="00453C54"/>
    <w:rsid w:val="0045474F"/>
    <w:rsid w:val="004547B0"/>
    <w:rsid w:val="00454880"/>
    <w:rsid w:val="00454937"/>
    <w:rsid w:val="00454949"/>
    <w:rsid w:val="0045496B"/>
    <w:rsid w:val="004549E3"/>
    <w:rsid w:val="00454A6C"/>
    <w:rsid w:val="00454BC4"/>
    <w:rsid w:val="004550A0"/>
    <w:rsid w:val="00455349"/>
    <w:rsid w:val="0045545C"/>
    <w:rsid w:val="00455793"/>
    <w:rsid w:val="004558B4"/>
    <w:rsid w:val="00455E86"/>
    <w:rsid w:val="00456074"/>
    <w:rsid w:val="00456114"/>
    <w:rsid w:val="004562C4"/>
    <w:rsid w:val="00456482"/>
    <w:rsid w:val="0045693B"/>
    <w:rsid w:val="00456DF7"/>
    <w:rsid w:val="00456E53"/>
    <w:rsid w:val="00456F02"/>
    <w:rsid w:val="00456F61"/>
    <w:rsid w:val="00457080"/>
    <w:rsid w:val="0045726E"/>
    <w:rsid w:val="004572A1"/>
    <w:rsid w:val="004572AC"/>
    <w:rsid w:val="004572E1"/>
    <w:rsid w:val="00457572"/>
    <w:rsid w:val="004575C1"/>
    <w:rsid w:val="00457A4F"/>
    <w:rsid w:val="00457BF1"/>
    <w:rsid w:val="00457C8B"/>
    <w:rsid w:val="00457CAA"/>
    <w:rsid w:val="00457DA6"/>
    <w:rsid w:val="00457EAA"/>
    <w:rsid w:val="00457FD3"/>
    <w:rsid w:val="0046014A"/>
    <w:rsid w:val="00460230"/>
    <w:rsid w:val="004602B6"/>
    <w:rsid w:val="00460430"/>
    <w:rsid w:val="0046057A"/>
    <w:rsid w:val="004608D3"/>
    <w:rsid w:val="00460E0F"/>
    <w:rsid w:val="00460EFC"/>
    <w:rsid w:val="004613E1"/>
    <w:rsid w:val="004614F2"/>
    <w:rsid w:val="00461668"/>
    <w:rsid w:val="00461757"/>
    <w:rsid w:val="00461B6D"/>
    <w:rsid w:val="00461DCF"/>
    <w:rsid w:val="00461F00"/>
    <w:rsid w:val="00461F3D"/>
    <w:rsid w:val="004626D4"/>
    <w:rsid w:val="004626E0"/>
    <w:rsid w:val="0046298C"/>
    <w:rsid w:val="00462992"/>
    <w:rsid w:val="00462BC8"/>
    <w:rsid w:val="00462BE8"/>
    <w:rsid w:val="00462E2E"/>
    <w:rsid w:val="00462F25"/>
    <w:rsid w:val="004630AB"/>
    <w:rsid w:val="004633EA"/>
    <w:rsid w:val="00463685"/>
    <w:rsid w:val="00463A16"/>
    <w:rsid w:val="00463AF1"/>
    <w:rsid w:val="00463AFC"/>
    <w:rsid w:val="0046414C"/>
    <w:rsid w:val="004643AB"/>
    <w:rsid w:val="004644DB"/>
    <w:rsid w:val="00464510"/>
    <w:rsid w:val="004646C3"/>
    <w:rsid w:val="00464730"/>
    <w:rsid w:val="00464BE5"/>
    <w:rsid w:val="00464C7A"/>
    <w:rsid w:val="00464D38"/>
    <w:rsid w:val="00464FBD"/>
    <w:rsid w:val="00465243"/>
    <w:rsid w:val="00465284"/>
    <w:rsid w:val="0046558E"/>
    <w:rsid w:val="00465741"/>
    <w:rsid w:val="004657D1"/>
    <w:rsid w:val="0046590A"/>
    <w:rsid w:val="00465BAF"/>
    <w:rsid w:val="00465E8A"/>
    <w:rsid w:val="00465F09"/>
    <w:rsid w:val="004660DA"/>
    <w:rsid w:val="0046612E"/>
    <w:rsid w:val="00466371"/>
    <w:rsid w:val="00466693"/>
    <w:rsid w:val="0046691C"/>
    <w:rsid w:val="004669D0"/>
    <w:rsid w:val="00466C97"/>
    <w:rsid w:val="00466D06"/>
    <w:rsid w:val="00466F5A"/>
    <w:rsid w:val="004670B3"/>
    <w:rsid w:val="004674D9"/>
    <w:rsid w:val="00467861"/>
    <w:rsid w:val="00467BDD"/>
    <w:rsid w:val="00467EBE"/>
    <w:rsid w:val="004701D3"/>
    <w:rsid w:val="00470630"/>
    <w:rsid w:val="0047084C"/>
    <w:rsid w:val="00470954"/>
    <w:rsid w:val="00470962"/>
    <w:rsid w:val="004709B8"/>
    <w:rsid w:val="004709F2"/>
    <w:rsid w:val="00470C67"/>
    <w:rsid w:val="00471059"/>
    <w:rsid w:val="00471223"/>
    <w:rsid w:val="0047133D"/>
    <w:rsid w:val="0047160F"/>
    <w:rsid w:val="0047165A"/>
    <w:rsid w:val="00471901"/>
    <w:rsid w:val="00471B4A"/>
    <w:rsid w:val="004720C5"/>
    <w:rsid w:val="0047217B"/>
    <w:rsid w:val="004722EC"/>
    <w:rsid w:val="00472337"/>
    <w:rsid w:val="0047237D"/>
    <w:rsid w:val="004724C4"/>
    <w:rsid w:val="00472619"/>
    <w:rsid w:val="0047289F"/>
    <w:rsid w:val="0047296A"/>
    <w:rsid w:val="00472A20"/>
    <w:rsid w:val="00472C9C"/>
    <w:rsid w:val="004733A7"/>
    <w:rsid w:val="004733D5"/>
    <w:rsid w:val="0047342C"/>
    <w:rsid w:val="00473440"/>
    <w:rsid w:val="0047352E"/>
    <w:rsid w:val="004737DB"/>
    <w:rsid w:val="00473B1A"/>
    <w:rsid w:val="00473B1B"/>
    <w:rsid w:val="0047408B"/>
    <w:rsid w:val="00474346"/>
    <w:rsid w:val="00474471"/>
    <w:rsid w:val="00474571"/>
    <w:rsid w:val="004747B5"/>
    <w:rsid w:val="00474956"/>
    <w:rsid w:val="00474D87"/>
    <w:rsid w:val="004750E1"/>
    <w:rsid w:val="004751F3"/>
    <w:rsid w:val="00475349"/>
    <w:rsid w:val="00475459"/>
    <w:rsid w:val="004756EC"/>
    <w:rsid w:val="00475B73"/>
    <w:rsid w:val="00475E1E"/>
    <w:rsid w:val="00476050"/>
    <w:rsid w:val="004760C1"/>
    <w:rsid w:val="0047627E"/>
    <w:rsid w:val="0047649E"/>
    <w:rsid w:val="004767A5"/>
    <w:rsid w:val="004767B5"/>
    <w:rsid w:val="00476A2B"/>
    <w:rsid w:val="0047714A"/>
    <w:rsid w:val="00477197"/>
    <w:rsid w:val="004771D3"/>
    <w:rsid w:val="004772A9"/>
    <w:rsid w:val="004772B5"/>
    <w:rsid w:val="004776D9"/>
    <w:rsid w:val="004779CD"/>
    <w:rsid w:val="00480145"/>
    <w:rsid w:val="004802E0"/>
    <w:rsid w:val="0048059D"/>
    <w:rsid w:val="00480AF7"/>
    <w:rsid w:val="00480B2F"/>
    <w:rsid w:val="00480BA6"/>
    <w:rsid w:val="00480BFA"/>
    <w:rsid w:val="00480C32"/>
    <w:rsid w:val="0048102E"/>
    <w:rsid w:val="004810BC"/>
    <w:rsid w:val="0048152B"/>
    <w:rsid w:val="00481534"/>
    <w:rsid w:val="00481D0B"/>
    <w:rsid w:val="00481EBC"/>
    <w:rsid w:val="0048214E"/>
    <w:rsid w:val="00482250"/>
    <w:rsid w:val="00482944"/>
    <w:rsid w:val="00482AA0"/>
    <w:rsid w:val="00482B25"/>
    <w:rsid w:val="00482D27"/>
    <w:rsid w:val="004831DB"/>
    <w:rsid w:val="0048349A"/>
    <w:rsid w:val="00483752"/>
    <w:rsid w:val="004837A8"/>
    <w:rsid w:val="004839AC"/>
    <w:rsid w:val="00483BB3"/>
    <w:rsid w:val="00483C33"/>
    <w:rsid w:val="00483CBD"/>
    <w:rsid w:val="004840E3"/>
    <w:rsid w:val="00484197"/>
    <w:rsid w:val="00484294"/>
    <w:rsid w:val="0048480F"/>
    <w:rsid w:val="00484DB4"/>
    <w:rsid w:val="00484EB7"/>
    <w:rsid w:val="00484F4C"/>
    <w:rsid w:val="00484F97"/>
    <w:rsid w:val="00485027"/>
    <w:rsid w:val="00485382"/>
    <w:rsid w:val="004853D5"/>
    <w:rsid w:val="0048557C"/>
    <w:rsid w:val="004858B0"/>
    <w:rsid w:val="004859A1"/>
    <w:rsid w:val="00485F31"/>
    <w:rsid w:val="0048629D"/>
    <w:rsid w:val="00486300"/>
    <w:rsid w:val="0048638A"/>
    <w:rsid w:val="0048645C"/>
    <w:rsid w:val="004866B4"/>
    <w:rsid w:val="00486857"/>
    <w:rsid w:val="00486923"/>
    <w:rsid w:val="00486D7B"/>
    <w:rsid w:val="004871AB"/>
    <w:rsid w:val="004876A5"/>
    <w:rsid w:val="00487738"/>
    <w:rsid w:val="0048792D"/>
    <w:rsid w:val="00487E52"/>
    <w:rsid w:val="004900BE"/>
    <w:rsid w:val="0049052E"/>
    <w:rsid w:val="00490991"/>
    <w:rsid w:val="00490C33"/>
    <w:rsid w:val="00490E27"/>
    <w:rsid w:val="00490E58"/>
    <w:rsid w:val="00491064"/>
    <w:rsid w:val="00491267"/>
    <w:rsid w:val="00491311"/>
    <w:rsid w:val="004913E5"/>
    <w:rsid w:val="0049146F"/>
    <w:rsid w:val="004915D5"/>
    <w:rsid w:val="00491715"/>
    <w:rsid w:val="004917FF"/>
    <w:rsid w:val="004918FE"/>
    <w:rsid w:val="00491ADE"/>
    <w:rsid w:val="00491D73"/>
    <w:rsid w:val="00491F47"/>
    <w:rsid w:val="00491FAF"/>
    <w:rsid w:val="00491FE8"/>
    <w:rsid w:val="00492203"/>
    <w:rsid w:val="00492602"/>
    <w:rsid w:val="00492649"/>
    <w:rsid w:val="004927F0"/>
    <w:rsid w:val="0049307B"/>
    <w:rsid w:val="004931E6"/>
    <w:rsid w:val="0049341E"/>
    <w:rsid w:val="00493454"/>
    <w:rsid w:val="00493509"/>
    <w:rsid w:val="00493558"/>
    <w:rsid w:val="00493624"/>
    <w:rsid w:val="004936AF"/>
    <w:rsid w:val="004937E7"/>
    <w:rsid w:val="004939EC"/>
    <w:rsid w:val="00493B11"/>
    <w:rsid w:val="00493ECE"/>
    <w:rsid w:val="00494055"/>
    <w:rsid w:val="00494422"/>
    <w:rsid w:val="004945E1"/>
    <w:rsid w:val="004945EE"/>
    <w:rsid w:val="00494960"/>
    <w:rsid w:val="00494A77"/>
    <w:rsid w:val="00494B11"/>
    <w:rsid w:val="00494BFE"/>
    <w:rsid w:val="00494C5B"/>
    <w:rsid w:val="00494F8B"/>
    <w:rsid w:val="004952B2"/>
    <w:rsid w:val="00495320"/>
    <w:rsid w:val="0049555C"/>
    <w:rsid w:val="004957BD"/>
    <w:rsid w:val="00495976"/>
    <w:rsid w:val="00496313"/>
    <w:rsid w:val="0049688B"/>
    <w:rsid w:val="004969CE"/>
    <w:rsid w:val="00496AF5"/>
    <w:rsid w:val="00497340"/>
    <w:rsid w:val="00497364"/>
    <w:rsid w:val="0049759D"/>
    <w:rsid w:val="004976B2"/>
    <w:rsid w:val="0049776D"/>
    <w:rsid w:val="004977A6"/>
    <w:rsid w:val="00497984"/>
    <w:rsid w:val="00497A12"/>
    <w:rsid w:val="004A043B"/>
    <w:rsid w:val="004A0473"/>
    <w:rsid w:val="004A049F"/>
    <w:rsid w:val="004A0636"/>
    <w:rsid w:val="004A0E62"/>
    <w:rsid w:val="004A0F95"/>
    <w:rsid w:val="004A1102"/>
    <w:rsid w:val="004A1159"/>
    <w:rsid w:val="004A150D"/>
    <w:rsid w:val="004A1629"/>
    <w:rsid w:val="004A16E1"/>
    <w:rsid w:val="004A1C95"/>
    <w:rsid w:val="004A1CDC"/>
    <w:rsid w:val="004A1D17"/>
    <w:rsid w:val="004A1DA0"/>
    <w:rsid w:val="004A2420"/>
    <w:rsid w:val="004A24EA"/>
    <w:rsid w:val="004A2614"/>
    <w:rsid w:val="004A2673"/>
    <w:rsid w:val="004A2BD8"/>
    <w:rsid w:val="004A2C9F"/>
    <w:rsid w:val="004A2CA4"/>
    <w:rsid w:val="004A2CB1"/>
    <w:rsid w:val="004A2CC8"/>
    <w:rsid w:val="004A2F82"/>
    <w:rsid w:val="004A31C1"/>
    <w:rsid w:val="004A3334"/>
    <w:rsid w:val="004A35EE"/>
    <w:rsid w:val="004A3809"/>
    <w:rsid w:val="004A3B10"/>
    <w:rsid w:val="004A3C4E"/>
    <w:rsid w:val="004A3E5D"/>
    <w:rsid w:val="004A3FF5"/>
    <w:rsid w:val="004A4217"/>
    <w:rsid w:val="004A46FF"/>
    <w:rsid w:val="004A495F"/>
    <w:rsid w:val="004A4A5B"/>
    <w:rsid w:val="004A4BB6"/>
    <w:rsid w:val="004A4E75"/>
    <w:rsid w:val="004A518C"/>
    <w:rsid w:val="004A523D"/>
    <w:rsid w:val="004A5363"/>
    <w:rsid w:val="004A5444"/>
    <w:rsid w:val="004A54B9"/>
    <w:rsid w:val="004A6666"/>
    <w:rsid w:val="004A691E"/>
    <w:rsid w:val="004A6D15"/>
    <w:rsid w:val="004A7188"/>
    <w:rsid w:val="004A7239"/>
    <w:rsid w:val="004A7256"/>
    <w:rsid w:val="004A736A"/>
    <w:rsid w:val="004A7426"/>
    <w:rsid w:val="004A7714"/>
    <w:rsid w:val="004A7771"/>
    <w:rsid w:val="004A7A80"/>
    <w:rsid w:val="004A7D6F"/>
    <w:rsid w:val="004B0291"/>
    <w:rsid w:val="004B039B"/>
    <w:rsid w:val="004B049C"/>
    <w:rsid w:val="004B077F"/>
    <w:rsid w:val="004B09B8"/>
    <w:rsid w:val="004B0D60"/>
    <w:rsid w:val="004B0FA6"/>
    <w:rsid w:val="004B1132"/>
    <w:rsid w:val="004B13EE"/>
    <w:rsid w:val="004B13FE"/>
    <w:rsid w:val="004B1785"/>
    <w:rsid w:val="004B1CA2"/>
    <w:rsid w:val="004B1CAD"/>
    <w:rsid w:val="004B1D10"/>
    <w:rsid w:val="004B1E23"/>
    <w:rsid w:val="004B1F33"/>
    <w:rsid w:val="004B1FE6"/>
    <w:rsid w:val="004B2094"/>
    <w:rsid w:val="004B2136"/>
    <w:rsid w:val="004B213C"/>
    <w:rsid w:val="004B23C4"/>
    <w:rsid w:val="004B2409"/>
    <w:rsid w:val="004B26EF"/>
    <w:rsid w:val="004B296B"/>
    <w:rsid w:val="004B3124"/>
    <w:rsid w:val="004B31D0"/>
    <w:rsid w:val="004B328F"/>
    <w:rsid w:val="004B32AE"/>
    <w:rsid w:val="004B3455"/>
    <w:rsid w:val="004B35C8"/>
    <w:rsid w:val="004B3B73"/>
    <w:rsid w:val="004B4069"/>
    <w:rsid w:val="004B4296"/>
    <w:rsid w:val="004B4631"/>
    <w:rsid w:val="004B4BEC"/>
    <w:rsid w:val="004B4D09"/>
    <w:rsid w:val="004B51E6"/>
    <w:rsid w:val="004B5808"/>
    <w:rsid w:val="004B580A"/>
    <w:rsid w:val="004B5A1A"/>
    <w:rsid w:val="004B5A40"/>
    <w:rsid w:val="004B5D95"/>
    <w:rsid w:val="004B5FA0"/>
    <w:rsid w:val="004B6217"/>
    <w:rsid w:val="004B6277"/>
    <w:rsid w:val="004B627E"/>
    <w:rsid w:val="004B6532"/>
    <w:rsid w:val="004B66DB"/>
    <w:rsid w:val="004B6E04"/>
    <w:rsid w:val="004B715A"/>
    <w:rsid w:val="004B7240"/>
    <w:rsid w:val="004B77B2"/>
    <w:rsid w:val="004B7CBD"/>
    <w:rsid w:val="004B7D13"/>
    <w:rsid w:val="004B7EFE"/>
    <w:rsid w:val="004B7F32"/>
    <w:rsid w:val="004C002F"/>
    <w:rsid w:val="004C015A"/>
    <w:rsid w:val="004C0285"/>
    <w:rsid w:val="004C036D"/>
    <w:rsid w:val="004C066C"/>
    <w:rsid w:val="004C078E"/>
    <w:rsid w:val="004C07C3"/>
    <w:rsid w:val="004C0A04"/>
    <w:rsid w:val="004C0A9B"/>
    <w:rsid w:val="004C0EE5"/>
    <w:rsid w:val="004C10A9"/>
    <w:rsid w:val="004C11D5"/>
    <w:rsid w:val="004C129D"/>
    <w:rsid w:val="004C1737"/>
    <w:rsid w:val="004C1A60"/>
    <w:rsid w:val="004C1DAA"/>
    <w:rsid w:val="004C1F13"/>
    <w:rsid w:val="004C22B6"/>
    <w:rsid w:val="004C2339"/>
    <w:rsid w:val="004C23CF"/>
    <w:rsid w:val="004C2487"/>
    <w:rsid w:val="004C2946"/>
    <w:rsid w:val="004C29BE"/>
    <w:rsid w:val="004C2C4A"/>
    <w:rsid w:val="004C2E17"/>
    <w:rsid w:val="004C2E9D"/>
    <w:rsid w:val="004C31F3"/>
    <w:rsid w:val="004C3229"/>
    <w:rsid w:val="004C32EB"/>
    <w:rsid w:val="004C3372"/>
    <w:rsid w:val="004C34C0"/>
    <w:rsid w:val="004C3C53"/>
    <w:rsid w:val="004C40CC"/>
    <w:rsid w:val="004C43F1"/>
    <w:rsid w:val="004C444F"/>
    <w:rsid w:val="004C4B7D"/>
    <w:rsid w:val="004C4EA2"/>
    <w:rsid w:val="004C51CA"/>
    <w:rsid w:val="004C5214"/>
    <w:rsid w:val="004C52EC"/>
    <w:rsid w:val="004C536B"/>
    <w:rsid w:val="004C5542"/>
    <w:rsid w:val="004C55A1"/>
    <w:rsid w:val="004C5638"/>
    <w:rsid w:val="004C5DEB"/>
    <w:rsid w:val="004C6243"/>
    <w:rsid w:val="004C6247"/>
    <w:rsid w:val="004C6985"/>
    <w:rsid w:val="004C69F7"/>
    <w:rsid w:val="004C6B6E"/>
    <w:rsid w:val="004C6C94"/>
    <w:rsid w:val="004C6CBD"/>
    <w:rsid w:val="004C6D16"/>
    <w:rsid w:val="004C6D3C"/>
    <w:rsid w:val="004C6D68"/>
    <w:rsid w:val="004C702D"/>
    <w:rsid w:val="004C7C33"/>
    <w:rsid w:val="004D02CA"/>
    <w:rsid w:val="004D04F5"/>
    <w:rsid w:val="004D07BB"/>
    <w:rsid w:val="004D0A01"/>
    <w:rsid w:val="004D0E9E"/>
    <w:rsid w:val="004D10F7"/>
    <w:rsid w:val="004D13A4"/>
    <w:rsid w:val="004D141C"/>
    <w:rsid w:val="004D152C"/>
    <w:rsid w:val="004D17B1"/>
    <w:rsid w:val="004D1BBE"/>
    <w:rsid w:val="004D1CE8"/>
    <w:rsid w:val="004D1D7A"/>
    <w:rsid w:val="004D1DB0"/>
    <w:rsid w:val="004D1DCA"/>
    <w:rsid w:val="004D23AD"/>
    <w:rsid w:val="004D23F8"/>
    <w:rsid w:val="004D268F"/>
    <w:rsid w:val="004D2724"/>
    <w:rsid w:val="004D282B"/>
    <w:rsid w:val="004D297A"/>
    <w:rsid w:val="004D30F8"/>
    <w:rsid w:val="004D33E8"/>
    <w:rsid w:val="004D3695"/>
    <w:rsid w:val="004D375B"/>
    <w:rsid w:val="004D3A25"/>
    <w:rsid w:val="004D3CF9"/>
    <w:rsid w:val="004D3D14"/>
    <w:rsid w:val="004D3E23"/>
    <w:rsid w:val="004D3FE3"/>
    <w:rsid w:val="004D4077"/>
    <w:rsid w:val="004D419E"/>
    <w:rsid w:val="004D4207"/>
    <w:rsid w:val="004D44C8"/>
    <w:rsid w:val="004D4B1A"/>
    <w:rsid w:val="004D4D54"/>
    <w:rsid w:val="004D4E05"/>
    <w:rsid w:val="004D4EC1"/>
    <w:rsid w:val="004D4F5B"/>
    <w:rsid w:val="004D51FE"/>
    <w:rsid w:val="004D53E6"/>
    <w:rsid w:val="004D53F6"/>
    <w:rsid w:val="004D581D"/>
    <w:rsid w:val="004D5B91"/>
    <w:rsid w:val="004D5D93"/>
    <w:rsid w:val="004D5FD9"/>
    <w:rsid w:val="004D62DE"/>
    <w:rsid w:val="004D6300"/>
    <w:rsid w:val="004D6589"/>
    <w:rsid w:val="004D6787"/>
    <w:rsid w:val="004D688E"/>
    <w:rsid w:val="004D689B"/>
    <w:rsid w:val="004D6C4B"/>
    <w:rsid w:val="004D6C89"/>
    <w:rsid w:val="004D6FBD"/>
    <w:rsid w:val="004D7054"/>
    <w:rsid w:val="004D7073"/>
    <w:rsid w:val="004D738D"/>
    <w:rsid w:val="004D76A5"/>
    <w:rsid w:val="004D76B4"/>
    <w:rsid w:val="004D76DC"/>
    <w:rsid w:val="004D7936"/>
    <w:rsid w:val="004D7DBB"/>
    <w:rsid w:val="004D7FB5"/>
    <w:rsid w:val="004E0261"/>
    <w:rsid w:val="004E0AB3"/>
    <w:rsid w:val="004E0AF1"/>
    <w:rsid w:val="004E0FBE"/>
    <w:rsid w:val="004E0FF1"/>
    <w:rsid w:val="004E1CE8"/>
    <w:rsid w:val="004E2306"/>
    <w:rsid w:val="004E2842"/>
    <w:rsid w:val="004E2BDF"/>
    <w:rsid w:val="004E3753"/>
    <w:rsid w:val="004E378F"/>
    <w:rsid w:val="004E3961"/>
    <w:rsid w:val="004E3AC4"/>
    <w:rsid w:val="004E3D2D"/>
    <w:rsid w:val="004E4224"/>
    <w:rsid w:val="004E4320"/>
    <w:rsid w:val="004E4390"/>
    <w:rsid w:val="004E451E"/>
    <w:rsid w:val="004E45BB"/>
    <w:rsid w:val="004E4673"/>
    <w:rsid w:val="004E4845"/>
    <w:rsid w:val="004E4B31"/>
    <w:rsid w:val="004E4D3A"/>
    <w:rsid w:val="004E556D"/>
    <w:rsid w:val="004E57AB"/>
    <w:rsid w:val="004E5851"/>
    <w:rsid w:val="004E59E2"/>
    <w:rsid w:val="004E5BAE"/>
    <w:rsid w:val="004E5DDA"/>
    <w:rsid w:val="004E6072"/>
    <w:rsid w:val="004E6648"/>
    <w:rsid w:val="004E6795"/>
    <w:rsid w:val="004E6BEF"/>
    <w:rsid w:val="004E6C01"/>
    <w:rsid w:val="004E6C47"/>
    <w:rsid w:val="004E6C49"/>
    <w:rsid w:val="004E6D7E"/>
    <w:rsid w:val="004E6EBD"/>
    <w:rsid w:val="004E7364"/>
    <w:rsid w:val="004E7A5B"/>
    <w:rsid w:val="004E7B7C"/>
    <w:rsid w:val="004E7B9C"/>
    <w:rsid w:val="004E7CFE"/>
    <w:rsid w:val="004E7EA3"/>
    <w:rsid w:val="004E7F63"/>
    <w:rsid w:val="004F002A"/>
    <w:rsid w:val="004F02F5"/>
    <w:rsid w:val="004F0467"/>
    <w:rsid w:val="004F0495"/>
    <w:rsid w:val="004F0889"/>
    <w:rsid w:val="004F089C"/>
    <w:rsid w:val="004F0AAD"/>
    <w:rsid w:val="004F0AF6"/>
    <w:rsid w:val="004F0B10"/>
    <w:rsid w:val="004F0B24"/>
    <w:rsid w:val="004F0B40"/>
    <w:rsid w:val="004F0E0A"/>
    <w:rsid w:val="004F14D4"/>
    <w:rsid w:val="004F1743"/>
    <w:rsid w:val="004F1797"/>
    <w:rsid w:val="004F17C2"/>
    <w:rsid w:val="004F17DA"/>
    <w:rsid w:val="004F1BD0"/>
    <w:rsid w:val="004F207E"/>
    <w:rsid w:val="004F25F4"/>
    <w:rsid w:val="004F2F15"/>
    <w:rsid w:val="004F2F89"/>
    <w:rsid w:val="004F3085"/>
    <w:rsid w:val="004F369B"/>
    <w:rsid w:val="004F3ABF"/>
    <w:rsid w:val="004F4021"/>
    <w:rsid w:val="004F40A1"/>
    <w:rsid w:val="004F4155"/>
    <w:rsid w:val="004F45ED"/>
    <w:rsid w:val="004F4860"/>
    <w:rsid w:val="004F4943"/>
    <w:rsid w:val="004F4BF5"/>
    <w:rsid w:val="004F4FB9"/>
    <w:rsid w:val="004F5108"/>
    <w:rsid w:val="004F592B"/>
    <w:rsid w:val="004F5A8E"/>
    <w:rsid w:val="004F5BAD"/>
    <w:rsid w:val="004F5BE2"/>
    <w:rsid w:val="004F5CBF"/>
    <w:rsid w:val="004F5D22"/>
    <w:rsid w:val="004F5DF4"/>
    <w:rsid w:val="004F5F1C"/>
    <w:rsid w:val="004F62E1"/>
    <w:rsid w:val="004F6759"/>
    <w:rsid w:val="004F6D99"/>
    <w:rsid w:val="004F6E7B"/>
    <w:rsid w:val="004F70A8"/>
    <w:rsid w:val="004F725D"/>
    <w:rsid w:val="004F7427"/>
    <w:rsid w:val="004F7528"/>
    <w:rsid w:val="004F753A"/>
    <w:rsid w:val="004F764B"/>
    <w:rsid w:val="004F7723"/>
    <w:rsid w:val="004F7969"/>
    <w:rsid w:val="004F7A53"/>
    <w:rsid w:val="004F7B7C"/>
    <w:rsid w:val="004F7C54"/>
    <w:rsid w:val="004F7D3B"/>
    <w:rsid w:val="004F7D3D"/>
    <w:rsid w:val="004F7E8E"/>
    <w:rsid w:val="00500064"/>
    <w:rsid w:val="005001BA"/>
    <w:rsid w:val="005005C5"/>
    <w:rsid w:val="0050068B"/>
    <w:rsid w:val="005009C8"/>
    <w:rsid w:val="00500ABE"/>
    <w:rsid w:val="00500C43"/>
    <w:rsid w:val="00500D8F"/>
    <w:rsid w:val="00500F58"/>
    <w:rsid w:val="0050103B"/>
    <w:rsid w:val="00501143"/>
    <w:rsid w:val="005013B0"/>
    <w:rsid w:val="005018AE"/>
    <w:rsid w:val="005020EC"/>
    <w:rsid w:val="005021C8"/>
    <w:rsid w:val="00502402"/>
    <w:rsid w:val="005024C0"/>
    <w:rsid w:val="005025A9"/>
    <w:rsid w:val="00502A37"/>
    <w:rsid w:val="00502A61"/>
    <w:rsid w:val="00502AC1"/>
    <w:rsid w:val="00502B94"/>
    <w:rsid w:val="00502D18"/>
    <w:rsid w:val="005030D4"/>
    <w:rsid w:val="005035C8"/>
    <w:rsid w:val="005035D1"/>
    <w:rsid w:val="005036E3"/>
    <w:rsid w:val="00503793"/>
    <w:rsid w:val="00503AE2"/>
    <w:rsid w:val="00503D93"/>
    <w:rsid w:val="0050434C"/>
    <w:rsid w:val="00504415"/>
    <w:rsid w:val="005045C9"/>
    <w:rsid w:val="0050477F"/>
    <w:rsid w:val="00504F1A"/>
    <w:rsid w:val="00505155"/>
    <w:rsid w:val="00505362"/>
    <w:rsid w:val="00505562"/>
    <w:rsid w:val="005055C5"/>
    <w:rsid w:val="00505613"/>
    <w:rsid w:val="005056FA"/>
    <w:rsid w:val="00505B07"/>
    <w:rsid w:val="00505BAA"/>
    <w:rsid w:val="00505D94"/>
    <w:rsid w:val="005065EB"/>
    <w:rsid w:val="00506699"/>
    <w:rsid w:val="005067E9"/>
    <w:rsid w:val="00506A45"/>
    <w:rsid w:val="00506B93"/>
    <w:rsid w:val="00506F90"/>
    <w:rsid w:val="00507252"/>
    <w:rsid w:val="00507278"/>
    <w:rsid w:val="0050751F"/>
    <w:rsid w:val="005075C4"/>
    <w:rsid w:val="005076E8"/>
    <w:rsid w:val="0050789E"/>
    <w:rsid w:val="00507904"/>
    <w:rsid w:val="005079D8"/>
    <w:rsid w:val="00507A2C"/>
    <w:rsid w:val="00507A4F"/>
    <w:rsid w:val="00507AF4"/>
    <w:rsid w:val="0051003E"/>
    <w:rsid w:val="005101F5"/>
    <w:rsid w:val="00510F70"/>
    <w:rsid w:val="00511013"/>
    <w:rsid w:val="00511073"/>
    <w:rsid w:val="0051114E"/>
    <w:rsid w:val="00511417"/>
    <w:rsid w:val="005119C7"/>
    <w:rsid w:val="00511B2F"/>
    <w:rsid w:val="00511B7F"/>
    <w:rsid w:val="00511C3F"/>
    <w:rsid w:val="00511E1F"/>
    <w:rsid w:val="00511FC7"/>
    <w:rsid w:val="00512580"/>
    <w:rsid w:val="005127EE"/>
    <w:rsid w:val="00512A6D"/>
    <w:rsid w:val="00512C85"/>
    <w:rsid w:val="00512D48"/>
    <w:rsid w:val="005132A7"/>
    <w:rsid w:val="005132AA"/>
    <w:rsid w:val="005135F6"/>
    <w:rsid w:val="00513713"/>
    <w:rsid w:val="0051372A"/>
    <w:rsid w:val="0051398C"/>
    <w:rsid w:val="00513C97"/>
    <w:rsid w:val="00514128"/>
    <w:rsid w:val="005143D3"/>
    <w:rsid w:val="00514593"/>
    <w:rsid w:val="00514750"/>
    <w:rsid w:val="00514768"/>
    <w:rsid w:val="00514834"/>
    <w:rsid w:val="00514AA4"/>
    <w:rsid w:val="00514E05"/>
    <w:rsid w:val="00515011"/>
    <w:rsid w:val="00515304"/>
    <w:rsid w:val="005156DE"/>
    <w:rsid w:val="00515AE4"/>
    <w:rsid w:val="00515D57"/>
    <w:rsid w:val="00515EB5"/>
    <w:rsid w:val="005160CF"/>
    <w:rsid w:val="0051624E"/>
    <w:rsid w:val="00516449"/>
    <w:rsid w:val="0051645C"/>
    <w:rsid w:val="005168E9"/>
    <w:rsid w:val="0051702D"/>
    <w:rsid w:val="0051703A"/>
    <w:rsid w:val="00517ABA"/>
    <w:rsid w:val="00517FD2"/>
    <w:rsid w:val="0052028C"/>
    <w:rsid w:val="00520725"/>
    <w:rsid w:val="00520B5F"/>
    <w:rsid w:val="00520D9A"/>
    <w:rsid w:val="00520EC5"/>
    <w:rsid w:val="00520ECA"/>
    <w:rsid w:val="0052114D"/>
    <w:rsid w:val="005211AB"/>
    <w:rsid w:val="005212AA"/>
    <w:rsid w:val="0052131F"/>
    <w:rsid w:val="00521341"/>
    <w:rsid w:val="00521383"/>
    <w:rsid w:val="0052151E"/>
    <w:rsid w:val="00521587"/>
    <w:rsid w:val="00521650"/>
    <w:rsid w:val="005218CE"/>
    <w:rsid w:val="00521C80"/>
    <w:rsid w:val="005220D2"/>
    <w:rsid w:val="005221EF"/>
    <w:rsid w:val="00522400"/>
    <w:rsid w:val="0052271E"/>
    <w:rsid w:val="005229DD"/>
    <w:rsid w:val="005229FA"/>
    <w:rsid w:val="00522BCB"/>
    <w:rsid w:val="00522DCA"/>
    <w:rsid w:val="0052304D"/>
    <w:rsid w:val="005230E9"/>
    <w:rsid w:val="00523251"/>
    <w:rsid w:val="005232A0"/>
    <w:rsid w:val="00523434"/>
    <w:rsid w:val="00523570"/>
    <w:rsid w:val="00523757"/>
    <w:rsid w:val="005239C2"/>
    <w:rsid w:val="00523AFC"/>
    <w:rsid w:val="00523B06"/>
    <w:rsid w:val="00523D77"/>
    <w:rsid w:val="00523F7A"/>
    <w:rsid w:val="005242F2"/>
    <w:rsid w:val="005242FB"/>
    <w:rsid w:val="005245BE"/>
    <w:rsid w:val="00524643"/>
    <w:rsid w:val="005247D7"/>
    <w:rsid w:val="00524C81"/>
    <w:rsid w:val="00524F64"/>
    <w:rsid w:val="00524FC8"/>
    <w:rsid w:val="00525419"/>
    <w:rsid w:val="00525935"/>
    <w:rsid w:val="00525997"/>
    <w:rsid w:val="005259ED"/>
    <w:rsid w:val="00525CCE"/>
    <w:rsid w:val="00525CD0"/>
    <w:rsid w:val="00525DB8"/>
    <w:rsid w:val="0052608E"/>
    <w:rsid w:val="005261F5"/>
    <w:rsid w:val="00526220"/>
    <w:rsid w:val="005262DF"/>
    <w:rsid w:val="005263F4"/>
    <w:rsid w:val="005264DA"/>
    <w:rsid w:val="00526A86"/>
    <w:rsid w:val="00526B5A"/>
    <w:rsid w:val="00526D05"/>
    <w:rsid w:val="00526DA9"/>
    <w:rsid w:val="00526DD2"/>
    <w:rsid w:val="00526FCF"/>
    <w:rsid w:val="005270AA"/>
    <w:rsid w:val="0052758B"/>
    <w:rsid w:val="005277E5"/>
    <w:rsid w:val="005279CB"/>
    <w:rsid w:val="00527BA2"/>
    <w:rsid w:val="00527E8E"/>
    <w:rsid w:val="00527F00"/>
    <w:rsid w:val="0053006F"/>
    <w:rsid w:val="0053015A"/>
    <w:rsid w:val="0053039F"/>
    <w:rsid w:val="0053075C"/>
    <w:rsid w:val="005308F8"/>
    <w:rsid w:val="00530A4B"/>
    <w:rsid w:val="00530B73"/>
    <w:rsid w:val="00530CB3"/>
    <w:rsid w:val="0053137F"/>
    <w:rsid w:val="00531631"/>
    <w:rsid w:val="005316F7"/>
    <w:rsid w:val="005317C9"/>
    <w:rsid w:val="005317D0"/>
    <w:rsid w:val="0053198D"/>
    <w:rsid w:val="00531A76"/>
    <w:rsid w:val="00531AEF"/>
    <w:rsid w:val="00531B01"/>
    <w:rsid w:val="00531EF9"/>
    <w:rsid w:val="00531FDC"/>
    <w:rsid w:val="00532099"/>
    <w:rsid w:val="0053237C"/>
    <w:rsid w:val="00532640"/>
    <w:rsid w:val="00532934"/>
    <w:rsid w:val="00532CA7"/>
    <w:rsid w:val="00532D52"/>
    <w:rsid w:val="00533533"/>
    <w:rsid w:val="005335E7"/>
    <w:rsid w:val="005337A7"/>
    <w:rsid w:val="005338D9"/>
    <w:rsid w:val="00533A66"/>
    <w:rsid w:val="00533C6B"/>
    <w:rsid w:val="00533CE3"/>
    <w:rsid w:val="00533DDB"/>
    <w:rsid w:val="005342F5"/>
    <w:rsid w:val="005351D0"/>
    <w:rsid w:val="0053546D"/>
    <w:rsid w:val="0053551C"/>
    <w:rsid w:val="005357EC"/>
    <w:rsid w:val="00535AC2"/>
    <w:rsid w:val="00535DC4"/>
    <w:rsid w:val="0053609C"/>
    <w:rsid w:val="005360B4"/>
    <w:rsid w:val="005366F0"/>
    <w:rsid w:val="005368EC"/>
    <w:rsid w:val="0053694B"/>
    <w:rsid w:val="00536B5C"/>
    <w:rsid w:val="00536F47"/>
    <w:rsid w:val="00536FFD"/>
    <w:rsid w:val="00537131"/>
    <w:rsid w:val="005371A1"/>
    <w:rsid w:val="005377EC"/>
    <w:rsid w:val="00537A86"/>
    <w:rsid w:val="00537AE8"/>
    <w:rsid w:val="00537B29"/>
    <w:rsid w:val="00537D44"/>
    <w:rsid w:val="00537EAF"/>
    <w:rsid w:val="00537EB3"/>
    <w:rsid w:val="00537EB9"/>
    <w:rsid w:val="00537F41"/>
    <w:rsid w:val="00540221"/>
    <w:rsid w:val="005402E2"/>
    <w:rsid w:val="00540509"/>
    <w:rsid w:val="0054065C"/>
    <w:rsid w:val="0054083E"/>
    <w:rsid w:val="00540C91"/>
    <w:rsid w:val="00540EDF"/>
    <w:rsid w:val="005411F9"/>
    <w:rsid w:val="00541216"/>
    <w:rsid w:val="005416AB"/>
    <w:rsid w:val="00541780"/>
    <w:rsid w:val="00541AF0"/>
    <w:rsid w:val="00541B82"/>
    <w:rsid w:val="00541C0E"/>
    <w:rsid w:val="00541C61"/>
    <w:rsid w:val="00541E42"/>
    <w:rsid w:val="0054223B"/>
    <w:rsid w:val="00542408"/>
    <w:rsid w:val="0054248C"/>
    <w:rsid w:val="0054255B"/>
    <w:rsid w:val="0054288C"/>
    <w:rsid w:val="005429A0"/>
    <w:rsid w:val="00542C7A"/>
    <w:rsid w:val="00542CF2"/>
    <w:rsid w:val="00543159"/>
    <w:rsid w:val="00543212"/>
    <w:rsid w:val="00543575"/>
    <w:rsid w:val="0054367B"/>
    <w:rsid w:val="00543809"/>
    <w:rsid w:val="0054388C"/>
    <w:rsid w:val="00543960"/>
    <w:rsid w:val="00543BEC"/>
    <w:rsid w:val="00543C53"/>
    <w:rsid w:val="00543D34"/>
    <w:rsid w:val="00543E7C"/>
    <w:rsid w:val="00544040"/>
    <w:rsid w:val="0054429B"/>
    <w:rsid w:val="005443AD"/>
    <w:rsid w:val="0054461F"/>
    <w:rsid w:val="005449CD"/>
    <w:rsid w:val="00544A07"/>
    <w:rsid w:val="00544B76"/>
    <w:rsid w:val="00544E97"/>
    <w:rsid w:val="00544F2D"/>
    <w:rsid w:val="00544F62"/>
    <w:rsid w:val="0054569F"/>
    <w:rsid w:val="00545799"/>
    <w:rsid w:val="005458FA"/>
    <w:rsid w:val="00545A15"/>
    <w:rsid w:val="00545B0E"/>
    <w:rsid w:val="00545EC5"/>
    <w:rsid w:val="0054641B"/>
    <w:rsid w:val="0054663D"/>
    <w:rsid w:val="00546749"/>
    <w:rsid w:val="005467DB"/>
    <w:rsid w:val="0054692A"/>
    <w:rsid w:val="00546B59"/>
    <w:rsid w:val="00546B83"/>
    <w:rsid w:val="005471BF"/>
    <w:rsid w:val="0054727F"/>
    <w:rsid w:val="0054735A"/>
    <w:rsid w:val="005474F1"/>
    <w:rsid w:val="005477E1"/>
    <w:rsid w:val="0054781A"/>
    <w:rsid w:val="00547D46"/>
    <w:rsid w:val="00547D7B"/>
    <w:rsid w:val="00547EE5"/>
    <w:rsid w:val="00547F8D"/>
    <w:rsid w:val="00547FE0"/>
    <w:rsid w:val="0055021A"/>
    <w:rsid w:val="00550308"/>
    <w:rsid w:val="00550399"/>
    <w:rsid w:val="00550DDE"/>
    <w:rsid w:val="00550E03"/>
    <w:rsid w:val="00551056"/>
    <w:rsid w:val="00551190"/>
    <w:rsid w:val="0055131A"/>
    <w:rsid w:val="0055140C"/>
    <w:rsid w:val="00551420"/>
    <w:rsid w:val="00551443"/>
    <w:rsid w:val="00551A11"/>
    <w:rsid w:val="00551B76"/>
    <w:rsid w:val="00551C7E"/>
    <w:rsid w:val="00552100"/>
    <w:rsid w:val="0055224A"/>
    <w:rsid w:val="0055230B"/>
    <w:rsid w:val="00552359"/>
    <w:rsid w:val="005525A2"/>
    <w:rsid w:val="00552859"/>
    <w:rsid w:val="00552C08"/>
    <w:rsid w:val="00552CD0"/>
    <w:rsid w:val="00552D8C"/>
    <w:rsid w:val="00552ECE"/>
    <w:rsid w:val="00552ED1"/>
    <w:rsid w:val="0055314D"/>
    <w:rsid w:val="00553486"/>
    <w:rsid w:val="0055355A"/>
    <w:rsid w:val="005535AD"/>
    <w:rsid w:val="00553694"/>
    <w:rsid w:val="005537F2"/>
    <w:rsid w:val="0055393F"/>
    <w:rsid w:val="00553B8A"/>
    <w:rsid w:val="00553EBC"/>
    <w:rsid w:val="00554499"/>
    <w:rsid w:val="0055477E"/>
    <w:rsid w:val="0055479C"/>
    <w:rsid w:val="005548FC"/>
    <w:rsid w:val="0055499D"/>
    <w:rsid w:val="00554C08"/>
    <w:rsid w:val="0055507F"/>
    <w:rsid w:val="005555C2"/>
    <w:rsid w:val="005556E5"/>
    <w:rsid w:val="0055594B"/>
    <w:rsid w:val="00555AAD"/>
    <w:rsid w:val="005561B1"/>
    <w:rsid w:val="005564BF"/>
    <w:rsid w:val="00556525"/>
    <w:rsid w:val="00556A34"/>
    <w:rsid w:val="00556AAF"/>
    <w:rsid w:val="00556AFA"/>
    <w:rsid w:val="00556E77"/>
    <w:rsid w:val="00556EF9"/>
    <w:rsid w:val="00556FD9"/>
    <w:rsid w:val="005570D3"/>
    <w:rsid w:val="00557189"/>
    <w:rsid w:val="00557192"/>
    <w:rsid w:val="00557591"/>
    <w:rsid w:val="0055767E"/>
    <w:rsid w:val="005579F9"/>
    <w:rsid w:val="00557AC5"/>
    <w:rsid w:val="00557B1A"/>
    <w:rsid w:val="00557CBC"/>
    <w:rsid w:val="00557D50"/>
    <w:rsid w:val="00557DE1"/>
    <w:rsid w:val="0056062E"/>
    <w:rsid w:val="0056082F"/>
    <w:rsid w:val="0056088B"/>
    <w:rsid w:val="0056110C"/>
    <w:rsid w:val="0056116A"/>
    <w:rsid w:val="005611BD"/>
    <w:rsid w:val="0056126C"/>
    <w:rsid w:val="0056135D"/>
    <w:rsid w:val="0056138E"/>
    <w:rsid w:val="0056146C"/>
    <w:rsid w:val="00561559"/>
    <w:rsid w:val="005615DB"/>
    <w:rsid w:val="00561B18"/>
    <w:rsid w:val="00561EBD"/>
    <w:rsid w:val="00561F97"/>
    <w:rsid w:val="00562183"/>
    <w:rsid w:val="005621F1"/>
    <w:rsid w:val="0056221A"/>
    <w:rsid w:val="0056254F"/>
    <w:rsid w:val="00562CC6"/>
    <w:rsid w:val="00562E26"/>
    <w:rsid w:val="00563319"/>
    <w:rsid w:val="005638D5"/>
    <w:rsid w:val="005639F2"/>
    <w:rsid w:val="00563A86"/>
    <w:rsid w:val="00563AD1"/>
    <w:rsid w:val="00563CC0"/>
    <w:rsid w:val="00563F69"/>
    <w:rsid w:val="0056410E"/>
    <w:rsid w:val="0056414E"/>
    <w:rsid w:val="0056423F"/>
    <w:rsid w:val="005642EF"/>
    <w:rsid w:val="00564366"/>
    <w:rsid w:val="0056439C"/>
    <w:rsid w:val="005646C8"/>
    <w:rsid w:val="0056487E"/>
    <w:rsid w:val="005648C5"/>
    <w:rsid w:val="00564A33"/>
    <w:rsid w:val="00564BD5"/>
    <w:rsid w:val="00564CA7"/>
    <w:rsid w:val="00564CB4"/>
    <w:rsid w:val="005652C8"/>
    <w:rsid w:val="00565342"/>
    <w:rsid w:val="005653B1"/>
    <w:rsid w:val="00565474"/>
    <w:rsid w:val="0056574F"/>
    <w:rsid w:val="00565B4A"/>
    <w:rsid w:val="005661E5"/>
    <w:rsid w:val="005663A6"/>
    <w:rsid w:val="00566422"/>
    <w:rsid w:val="00566773"/>
    <w:rsid w:val="00566776"/>
    <w:rsid w:val="00566826"/>
    <w:rsid w:val="00566D6D"/>
    <w:rsid w:val="00566F36"/>
    <w:rsid w:val="005672A2"/>
    <w:rsid w:val="005672A3"/>
    <w:rsid w:val="00567430"/>
    <w:rsid w:val="005674E9"/>
    <w:rsid w:val="00567BA3"/>
    <w:rsid w:val="00567D93"/>
    <w:rsid w:val="00570072"/>
    <w:rsid w:val="005704F4"/>
    <w:rsid w:val="005707AB"/>
    <w:rsid w:val="00570B3A"/>
    <w:rsid w:val="005712F8"/>
    <w:rsid w:val="005713A4"/>
    <w:rsid w:val="00571C62"/>
    <w:rsid w:val="00571CD1"/>
    <w:rsid w:val="00572005"/>
    <w:rsid w:val="0057204C"/>
    <w:rsid w:val="0057209C"/>
    <w:rsid w:val="00572408"/>
    <w:rsid w:val="005724C7"/>
    <w:rsid w:val="00572601"/>
    <w:rsid w:val="005726A3"/>
    <w:rsid w:val="00572821"/>
    <w:rsid w:val="0057295B"/>
    <w:rsid w:val="00572AA3"/>
    <w:rsid w:val="00572ABB"/>
    <w:rsid w:val="00572B0C"/>
    <w:rsid w:val="00572EC8"/>
    <w:rsid w:val="00572FC4"/>
    <w:rsid w:val="005732AB"/>
    <w:rsid w:val="005736E0"/>
    <w:rsid w:val="00573B16"/>
    <w:rsid w:val="00573CC5"/>
    <w:rsid w:val="00573F22"/>
    <w:rsid w:val="00574007"/>
    <w:rsid w:val="0057465B"/>
    <w:rsid w:val="005746D0"/>
    <w:rsid w:val="00574B93"/>
    <w:rsid w:val="0057530A"/>
    <w:rsid w:val="00575449"/>
    <w:rsid w:val="00575674"/>
    <w:rsid w:val="0057596B"/>
    <w:rsid w:val="00576300"/>
    <w:rsid w:val="005766EC"/>
    <w:rsid w:val="005767D9"/>
    <w:rsid w:val="00576D8C"/>
    <w:rsid w:val="00576DF5"/>
    <w:rsid w:val="00577146"/>
    <w:rsid w:val="005772BE"/>
    <w:rsid w:val="005773A0"/>
    <w:rsid w:val="0057745E"/>
    <w:rsid w:val="005774A7"/>
    <w:rsid w:val="0057761C"/>
    <w:rsid w:val="00577A21"/>
    <w:rsid w:val="00577B27"/>
    <w:rsid w:val="0058004A"/>
    <w:rsid w:val="005800F8"/>
    <w:rsid w:val="0058015D"/>
    <w:rsid w:val="005801AA"/>
    <w:rsid w:val="00580366"/>
    <w:rsid w:val="0058049D"/>
    <w:rsid w:val="0058078C"/>
    <w:rsid w:val="00580A07"/>
    <w:rsid w:val="00581383"/>
    <w:rsid w:val="0058156A"/>
    <w:rsid w:val="00581627"/>
    <w:rsid w:val="0058164A"/>
    <w:rsid w:val="00581697"/>
    <w:rsid w:val="00581B9F"/>
    <w:rsid w:val="00581C71"/>
    <w:rsid w:val="00581D99"/>
    <w:rsid w:val="00581E0B"/>
    <w:rsid w:val="00582002"/>
    <w:rsid w:val="005821D3"/>
    <w:rsid w:val="00582300"/>
    <w:rsid w:val="005823FA"/>
    <w:rsid w:val="0058254B"/>
    <w:rsid w:val="00582651"/>
    <w:rsid w:val="005826B7"/>
    <w:rsid w:val="005826DA"/>
    <w:rsid w:val="005827E3"/>
    <w:rsid w:val="0058294A"/>
    <w:rsid w:val="00582A94"/>
    <w:rsid w:val="00582BD6"/>
    <w:rsid w:val="00582C8C"/>
    <w:rsid w:val="00582DDC"/>
    <w:rsid w:val="00583017"/>
    <w:rsid w:val="005830BE"/>
    <w:rsid w:val="005830FF"/>
    <w:rsid w:val="005836CB"/>
    <w:rsid w:val="0058382D"/>
    <w:rsid w:val="00583888"/>
    <w:rsid w:val="00583AB7"/>
    <w:rsid w:val="00583C58"/>
    <w:rsid w:val="00583E82"/>
    <w:rsid w:val="00584050"/>
    <w:rsid w:val="005842E2"/>
    <w:rsid w:val="00584C69"/>
    <w:rsid w:val="00584CF3"/>
    <w:rsid w:val="00584FC7"/>
    <w:rsid w:val="0058501F"/>
    <w:rsid w:val="005851ED"/>
    <w:rsid w:val="00585525"/>
    <w:rsid w:val="00585538"/>
    <w:rsid w:val="0058570E"/>
    <w:rsid w:val="00585A90"/>
    <w:rsid w:val="00585C15"/>
    <w:rsid w:val="00585D8D"/>
    <w:rsid w:val="005860CF"/>
    <w:rsid w:val="005861E2"/>
    <w:rsid w:val="00586234"/>
    <w:rsid w:val="00586D72"/>
    <w:rsid w:val="00587070"/>
    <w:rsid w:val="0058785E"/>
    <w:rsid w:val="00587BE8"/>
    <w:rsid w:val="00587E4F"/>
    <w:rsid w:val="005901D1"/>
    <w:rsid w:val="00590221"/>
    <w:rsid w:val="00590C30"/>
    <w:rsid w:val="00590E36"/>
    <w:rsid w:val="00590F71"/>
    <w:rsid w:val="005910C0"/>
    <w:rsid w:val="0059136D"/>
    <w:rsid w:val="005914D9"/>
    <w:rsid w:val="005915E6"/>
    <w:rsid w:val="005918C4"/>
    <w:rsid w:val="00591C27"/>
    <w:rsid w:val="00591FF8"/>
    <w:rsid w:val="005922E1"/>
    <w:rsid w:val="00592518"/>
    <w:rsid w:val="005925A3"/>
    <w:rsid w:val="00592632"/>
    <w:rsid w:val="0059263C"/>
    <w:rsid w:val="00592797"/>
    <w:rsid w:val="00592A0D"/>
    <w:rsid w:val="00592AE7"/>
    <w:rsid w:val="00592D03"/>
    <w:rsid w:val="00592DB3"/>
    <w:rsid w:val="0059312A"/>
    <w:rsid w:val="005931E4"/>
    <w:rsid w:val="005933B5"/>
    <w:rsid w:val="00593540"/>
    <w:rsid w:val="0059378B"/>
    <w:rsid w:val="00593D05"/>
    <w:rsid w:val="00593DCE"/>
    <w:rsid w:val="00593E81"/>
    <w:rsid w:val="00594156"/>
    <w:rsid w:val="005943B5"/>
    <w:rsid w:val="00594488"/>
    <w:rsid w:val="00594533"/>
    <w:rsid w:val="005948A3"/>
    <w:rsid w:val="00594A39"/>
    <w:rsid w:val="00594E26"/>
    <w:rsid w:val="00594E91"/>
    <w:rsid w:val="00595532"/>
    <w:rsid w:val="00595B1F"/>
    <w:rsid w:val="00595F26"/>
    <w:rsid w:val="00595F55"/>
    <w:rsid w:val="0059602D"/>
    <w:rsid w:val="005960DC"/>
    <w:rsid w:val="0059610A"/>
    <w:rsid w:val="005964EB"/>
    <w:rsid w:val="005964FA"/>
    <w:rsid w:val="00596AFD"/>
    <w:rsid w:val="00596BD1"/>
    <w:rsid w:val="00596DF4"/>
    <w:rsid w:val="00596E34"/>
    <w:rsid w:val="005970A8"/>
    <w:rsid w:val="005971DA"/>
    <w:rsid w:val="00597555"/>
    <w:rsid w:val="0059761C"/>
    <w:rsid w:val="00597833"/>
    <w:rsid w:val="00597A89"/>
    <w:rsid w:val="00597CFA"/>
    <w:rsid w:val="00597ED0"/>
    <w:rsid w:val="005A0012"/>
    <w:rsid w:val="005A004D"/>
    <w:rsid w:val="005A0465"/>
    <w:rsid w:val="005A077F"/>
    <w:rsid w:val="005A0825"/>
    <w:rsid w:val="005A0D3D"/>
    <w:rsid w:val="005A10D8"/>
    <w:rsid w:val="005A1254"/>
    <w:rsid w:val="005A12E0"/>
    <w:rsid w:val="005A1453"/>
    <w:rsid w:val="005A156E"/>
    <w:rsid w:val="005A17B8"/>
    <w:rsid w:val="005A18A4"/>
    <w:rsid w:val="005A19F0"/>
    <w:rsid w:val="005A1C35"/>
    <w:rsid w:val="005A1CA5"/>
    <w:rsid w:val="005A2173"/>
    <w:rsid w:val="005A239F"/>
    <w:rsid w:val="005A249E"/>
    <w:rsid w:val="005A27AF"/>
    <w:rsid w:val="005A27F0"/>
    <w:rsid w:val="005A34B2"/>
    <w:rsid w:val="005A34F5"/>
    <w:rsid w:val="005A3942"/>
    <w:rsid w:val="005A3A17"/>
    <w:rsid w:val="005A3B2B"/>
    <w:rsid w:val="005A3C75"/>
    <w:rsid w:val="005A3E2B"/>
    <w:rsid w:val="005A433F"/>
    <w:rsid w:val="005A4466"/>
    <w:rsid w:val="005A452B"/>
    <w:rsid w:val="005A491A"/>
    <w:rsid w:val="005A4DDB"/>
    <w:rsid w:val="005A5211"/>
    <w:rsid w:val="005A595C"/>
    <w:rsid w:val="005A606D"/>
    <w:rsid w:val="005A61F2"/>
    <w:rsid w:val="005A6411"/>
    <w:rsid w:val="005A6722"/>
    <w:rsid w:val="005A6924"/>
    <w:rsid w:val="005A6C11"/>
    <w:rsid w:val="005A6D35"/>
    <w:rsid w:val="005A6F0C"/>
    <w:rsid w:val="005A6F6A"/>
    <w:rsid w:val="005A719F"/>
    <w:rsid w:val="005A7590"/>
    <w:rsid w:val="005A77B0"/>
    <w:rsid w:val="005A77C3"/>
    <w:rsid w:val="005A7970"/>
    <w:rsid w:val="005A79BE"/>
    <w:rsid w:val="005A79F6"/>
    <w:rsid w:val="005A7F14"/>
    <w:rsid w:val="005A7F35"/>
    <w:rsid w:val="005B031A"/>
    <w:rsid w:val="005B0534"/>
    <w:rsid w:val="005B05F9"/>
    <w:rsid w:val="005B05FC"/>
    <w:rsid w:val="005B0730"/>
    <w:rsid w:val="005B0739"/>
    <w:rsid w:val="005B0860"/>
    <w:rsid w:val="005B09D0"/>
    <w:rsid w:val="005B0C39"/>
    <w:rsid w:val="005B0EE4"/>
    <w:rsid w:val="005B1511"/>
    <w:rsid w:val="005B1657"/>
    <w:rsid w:val="005B18D8"/>
    <w:rsid w:val="005B18D9"/>
    <w:rsid w:val="005B18EF"/>
    <w:rsid w:val="005B1937"/>
    <w:rsid w:val="005B1E1C"/>
    <w:rsid w:val="005B2093"/>
    <w:rsid w:val="005B23B4"/>
    <w:rsid w:val="005B2853"/>
    <w:rsid w:val="005B293D"/>
    <w:rsid w:val="005B2992"/>
    <w:rsid w:val="005B2A0E"/>
    <w:rsid w:val="005B31E7"/>
    <w:rsid w:val="005B3211"/>
    <w:rsid w:val="005B32B6"/>
    <w:rsid w:val="005B3A73"/>
    <w:rsid w:val="005B3B23"/>
    <w:rsid w:val="005B3D17"/>
    <w:rsid w:val="005B3E37"/>
    <w:rsid w:val="005B4192"/>
    <w:rsid w:val="005B4627"/>
    <w:rsid w:val="005B4E8C"/>
    <w:rsid w:val="005B5637"/>
    <w:rsid w:val="005B62C1"/>
    <w:rsid w:val="005B6391"/>
    <w:rsid w:val="005B64CC"/>
    <w:rsid w:val="005B6533"/>
    <w:rsid w:val="005B66AB"/>
    <w:rsid w:val="005B6897"/>
    <w:rsid w:val="005B6BC6"/>
    <w:rsid w:val="005B6C5A"/>
    <w:rsid w:val="005B77F0"/>
    <w:rsid w:val="005B787B"/>
    <w:rsid w:val="005B7955"/>
    <w:rsid w:val="005B7B7E"/>
    <w:rsid w:val="005B7D44"/>
    <w:rsid w:val="005B7DD9"/>
    <w:rsid w:val="005C0206"/>
    <w:rsid w:val="005C0238"/>
    <w:rsid w:val="005C025C"/>
    <w:rsid w:val="005C031A"/>
    <w:rsid w:val="005C063A"/>
    <w:rsid w:val="005C07CB"/>
    <w:rsid w:val="005C0826"/>
    <w:rsid w:val="005C0896"/>
    <w:rsid w:val="005C10C3"/>
    <w:rsid w:val="005C13BE"/>
    <w:rsid w:val="005C13CB"/>
    <w:rsid w:val="005C1410"/>
    <w:rsid w:val="005C145F"/>
    <w:rsid w:val="005C14E3"/>
    <w:rsid w:val="005C16B5"/>
    <w:rsid w:val="005C176B"/>
    <w:rsid w:val="005C17D9"/>
    <w:rsid w:val="005C18AA"/>
    <w:rsid w:val="005C1A59"/>
    <w:rsid w:val="005C1F21"/>
    <w:rsid w:val="005C21E4"/>
    <w:rsid w:val="005C25AC"/>
    <w:rsid w:val="005C26ED"/>
    <w:rsid w:val="005C2876"/>
    <w:rsid w:val="005C2A93"/>
    <w:rsid w:val="005C34FC"/>
    <w:rsid w:val="005C35D6"/>
    <w:rsid w:val="005C365D"/>
    <w:rsid w:val="005C3A3B"/>
    <w:rsid w:val="005C3B25"/>
    <w:rsid w:val="005C3BE4"/>
    <w:rsid w:val="005C3D81"/>
    <w:rsid w:val="005C4097"/>
    <w:rsid w:val="005C41EA"/>
    <w:rsid w:val="005C429E"/>
    <w:rsid w:val="005C44C7"/>
    <w:rsid w:val="005C48E5"/>
    <w:rsid w:val="005C53B9"/>
    <w:rsid w:val="005C564E"/>
    <w:rsid w:val="005C5858"/>
    <w:rsid w:val="005C597F"/>
    <w:rsid w:val="005C59B9"/>
    <w:rsid w:val="005C5ACE"/>
    <w:rsid w:val="005C5AD0"/>
    <w:rsid w:val="005C609A"/>
    <w:rsid w:val="005C60FB"/>
    <w:rsid w:val="005C6110"/>
    <w:rsid w:val="005C6416"/>
    <w:rsid w:val="005C6487"/>
    <w:rsid w:val="005C6547"/>
    <w:rsid w:val="005C66F6"/>
    <w:rsid w:val="005C68E9"/>
    <w:rsid w:val="005C69C5"/>
    <w:rsid w:val="005C69DB"/>
    <w:rsid w:val="005C6BF8"/>
    <w:rsid w:val="005C6C10"/>
    <w:rsid w:val="005C6DE8"/>
    <w:rsid w:val="005C6F30"/>
    <w:rsid w:val="005C6F4B"/>
    <w:rsid w:val="005C7453"/>
    <w:rsid w:val="005C745C"/>
    <w:rsid w:val="005C7761"/>
    <w:rsid w:val="005C7950"/>
    <w:rsid w:val="005C7953"/>
    <w:rsid w:val="005C7AF5"/>
    <w:rsid w:val="005C7B2F"/>
    <w:rsid w:val="005C7BCD"/>
    <w:rsid w:val="005C7C2F"/>
    <w:rsid w:val="005C7C86"/>
    <w:rsid w:val="005C7E8F"/>
    <w:rsid w:val="005D058B"/>
    <w:rsid w:val="005D06B3"/>
    <w:rsid w:val="005D07F4"/>
    <w:rsid w:val="005D0873"/>
    <w:rsid w:val="005D09B3"/>
    <w:rsid w:val="005D0AC6"/>
    <w:rsid w:val="005D0D1A"/>
    <w:rsid w:val="005D0E8E"/>
    <w:rsid w:val="005D0F2E"/>
    <w:rsid w:val="005D125D"/>
    <w:rsid w:val="005D1310"/>
    <w:rsid w:val="005D13A0"/>
    <w:rsid w:val="005D140F"/>
    <w:rsid w:val="005D16B3"/>
    <w:rsid w:val="005D189D"/>
    <w:rsid w:val="005D1BD8"/>
    <w:rsid w:val="005D1F1A"/>
    <w:rsid w:val="005D24E8"/>
    <w:rsid w:val="005D26B8"/>
    <w:rsid w:val="005D27D5"/>
    <w:rsid w:val="005D2CBF"/>
    <w:rsid w:val="005D2D7A"/>
    <w:rsid w:val="005D2ED0"/>
    <w:rsid w:val="005D2EF9"/>
    <w:rsid w:val="005D3067"/>
    <w:rsid w:val="005D32D1"/>
    <w:rsid w:val="005D34B8"/>
    <w:rsid w:val="005D379B"/>
    <w:rsid w:val="005D388F"/>
    <w:rsid w:val="005D3C4F"/>
    <w:rsid w:val="005D3DB4"/>
    <w:rsid w:val="005D3F1F"/>
    <w:rsid w:val="005D3F20"/>
    <w:rsid w:val="005D41E5"/>
    <w:rsid w:val="005D4259"/>
    <w:rsid w:val="005D426D"/>
    <w:rsid w:val="005D43E3"/>
    <w:rsid w:val="005D4481"/>
    <w:rsid w:val="005D48F5"/>
    <w:rsid w:val="005D4916"/>
    <w:rsid w:val="005D4E65"/>
    <w:rsid w:val="005D4ECA"/>
    <w:rsid w:val="005D50F4"/>
    <w:rsid w:val="005D53BA"/>
    <w:rsid w:val="005D5410"/>
    <w:rsid w:val="005D5576"/>
    <w:rsid w:val="005D55E8"/>
    <w:rsid w:val="005D588C"/>
    <w:rsid w:val="005D5CC3"/>
    <w:rsid w:val="005D62F2"/>
    <w:rsid w:val="005D64D0"/>
    <w:rsid w:val="005D64F9"/>
    <w:rsid w:val="005D65C0"/>
    <w:rsid w:val="005D6638"/>
    <w:rsid w:val="005D67A2"/>
    <w:rsid w:val="005D6C41"/>
    <w:rsid w:val="005D6D0D"/>
    <w:rsid w:val="005D6DBE"/>
    <w:rsid w:val="005D6F81"/>
    <w:rsid w:val="005D709B"/>
    <w:rsid w:val="005D7131"/>
    <w:rsid w:val="005D7194"/>
    <w:rsid w:val="005D772C"/>
    <w:rsid w:val="005D7A8C"/>
    <w:rsid w:val="005D7AF0"/>
    <w:rsid w:val="005D7F6D"/>
    <w:rsid w:val="005E0031"/>
    <w:rsid w:val="005E01D2"/>
    <w:rsid w:val="005E0581"/>
    <w:rsid w:val="005E0719"/>
    <w:rsid w:val="005E087E"/>
    <w:rsid w:val="005E0BDE"/>
    <w:rsid w:val="005E0F0C"/>
    <w:rsid w:val="005E0F6B"/>
    <w:rsid w:val="005E10E3"/>
    <w:rsid w:val="005E146D"/>
    <w:rsid w:val="005E1B98"/>
    <w:rsid w:val="005E1CA6"/>
    <w:rsid w:val="005E1CCE"/>
    <w:rsid w:val="005E1EF6"/>
    <w:rsid w:val="005E2067"/>
    <w:rsid w:val="005E2158"/>
    <w:rsid w:val="005E2408"/>
    <w:rsid w:val="005E24EB"/>
    <w:rsid w:val="005E2799"/>
    <w:rsid w:val="005E2FB4"/>
    <w:rsid w:val="005E3110"/>
    <w:rsid w:val="005E311B"/>
    <w:rsid w:val="005E33C4"/>
    <w:rsid w:val="005E3424"/>
    <w:rsid w:val="005E3619"/>
    <w:rsid w:val="005E36A3"/>
    <w:rsid w:val="005E3C7C"/>
    <w:rsid w:val="005E40B0"/>
    <w:rsid w:val="005E4228"/>
    <w:rsid w:val="005E4822"/>
    <w:rsid w:val="005E48D0"/>
    <w:rsid w:val="005E4A41"/>
    <w:rsid w:val="005E4D94"/>
    <w:rsid w:val="005E551C"/>
    <w:rsid w:val="005E555E"/>
    <w:rsid w:val="005E565D"/>
    <w:rsid w:val="005E56F9"/>
    <w:rsid w:val="005E5702"/>
    <w:rsid w:val="005E59C7"/>
    <w:rsid w:val="005E5B9D"/>
    <w:rsid w:val="005E5C74"/>
    <w:rsid w:val="005E5FB0"/>
    <w:rsid w:val="005E62E2"/>
    <w:rsid w:val="005E6AD6"/>
    <w:rsid w:val="005E6B50"/>
    <w:rsid w:val="005E6E34"/>
    <w:rsid w:val="005E6F53"/>
    <w:rsid w:val="005E6F77"/>
    <w:rsid w:val="005E7175"/>
    <w:rsid w:val="005E7267"/>
    <w:rsid w:val="005E76BE"/>
    <w:rsid w:val="005E7759"/>
    <w:rsid w:val="005E78BC"/>
    <w:rsid w:val="005E7B36"/>
    <w:rsid w:val="005E7BE3"/>
    <w:rsid w:val="005E7BED"/>
    <w:rsid w:val="005E7DB0"/>
    <w:rsid w:val="005E7FC8"/>
    <w:rsid w:val="005F004A"/>
    <w:rsid w:val="005F0352"/>
    <w:rsid w:val="005F044F"/>
    <w:rsid w:val="005F05E0"/>
    <w:rsid w:val="005F078B"/>
    <w:rsid w:val="005F0905"/>
    <w:rsid w:val="005F0B7D"/>
    <w:rsid w:val="005F0CED"/>
    <w:rsid w:val="005F0F5F"/>
    <w:rsid w:val="005F1B33"/>
    <w:rsid w:val="005F1D19"/>
    <w:rsid w:val="005F2278"/>
    <w:rsid w:val="005F2764"/>
    <w:rsid w:val="005F27AC"/>
    <w:rsid w:val="005F2B7F"/>
    <w:rsid w:val="005F2D69"/>
    <w:rsid w:val="005F2D82"/>
    <w:rsid w:val="005F2F80"/>
    <w:rsid w:val="005F2F94"/>
    <w:rsid w:val="005F36E7"/>
    <w:rsid w:val="005F370A"/>
    <w:rsid w:val="005F376D"/>
    <w:rsid w:val="005F38C6"/>
    <w:rsid w:val="005F38DC"/>
    <w:rsid w:val="005F3A63"/>
    <w:rsid w:val="005F3AD8"/>
    <w:rsid w:val="005F3B3C"/>
    <w:rsid w:val="005F3C57"/>
    <w:rsid w:val="005F3C58"/>
    <w:rsid w:val="005F3F0E"/>
    <w:rsid w:val="005F4252"/>
    <w:rsid w:val="005F44CD"/>
    <w:rsid w:val="005F4565"/>
    <w:rsid w:val="005F4626"/>
    <w:rsid w:val="005F4664"/>
    <w:rsid w:val="005F4BD2"/>
    <w:rsid w:val="005F4C16"/>
    <w:rsid w:val="005F4CDA"/>
    <w:rsid w:val="005F5147"/>
    <w:rsid w:val="005F53C3"/>
    <w:rsid w:val="005F5564"/>
    <w:rsid w:val="005F55FC"/>
    <w:rsid w:val="005F5CE7"/>
    <w:rsid w:val="005F5D8E"/>
    <w:rsid w:val="005F5EAD"/>
    <w:rsid w:val="005F5EFB"/>
    <w:rsid w:val="005F5FFE"/>
    <w:rsid w:val="005F60E5"/>
    <w:rsid w:val="005F635A"/>
    <w:rsid w:val="005F6442"/>
    <w:rsid w:val="005F6664"/>
    <w:rsid w:val="005F66E7"/>
    <w:rsid w:val="005F6EA9"/>
    <w:rsid w:val="005F6F57"/>
    <w:rsid w:val="005F7006"/>
    <w:rsid w:val="005F744A"/>
    <w:rsid w:val="005F7483"/>
    <w:rsid w:val="005F7535"/>
    <w:rsid w:val="005F756D"/>
    <w:rsid w:val="005F77F0"/>
    <w:rsid w:val="005F781D"/>
    <w:rsid w:val="005F7DCF"/>
    <w:rsid w:val="005F7E36"/>
    <w:rsid w:val="0060012E"/>
    <w:rsid w:val="00600312"/>
    <w:rsid w:val="006006BC"/>
    <w:rsid w:val="0060085C"/>
    <w:rsid w:val="00600BF8"/>
    <w:rsid w:val="00600D32"/>
    <w:rsid w:val="00600E6D"/>
    <w:rsid w:val="00600EF1"/>
    <w:rsid w:val="006011CD"/>
    <w:rsid w:val="0060145B"/>
    <w:rsid w:val="006017D6"/>
    <w:rsid w:val="00601B25"/>
    <w:rsid w:val="00601C71"/>
    <w:rsid w:val="00601F18"/>
    <w:rsid w:val="0060261A"/>
    <w:rsid w:val="00602874"/>
    <w:rsid w:val="00602A90"/>
    <w:rsid w:val="00602C3C"/>
    <w:rsid w:val="00602C41"/>
    <w:rsid w:val="00602D1A"/>
    <w:rsid w:val="006032E4"/>
    <w:rsid w:val="0060351D"/>
    <w:rsid w:val="006035F0"/>
    <w:rsid w:val="0060388C"/>
    <w:rsid w:val="00603932"/>
    <w:rsid w:val="00603B42"/>
    <w:rsid w:val="00603BC9"/>
    <w:rsid w:val="00603E8A"/>
    <w:rsid w:val="00603EF6"/>
    <w:rsid w:val="006040F6"/>
    <w:rsid w:val="006041D8"/>
    <w:rsid w:val="00604377"/>
    <w:rsid w:val="0060488C"/>
    <w:rsid w:val="006048BF"/>
    <w:rsid w:val="00604B67"/>
    <w:rsid w:val="00604BE2"/>
    <w:rsid w:val="00604E11"/>
    <w:rsid w:val="00605141"/>
    <w:rsid w:val="006053E0"/>
    <w:rsid w:val="006054AD"/>
    <w:rsid w:val="00605634"/>
    <w:rsid w:val="006057EB"/>
    <w:rsid w:val="00606134"/>
    <w:rsid w:val="00606338"/>
    <w:rsid w:val="006064E4"/>
    <w:rsid w:val="006066BB"/>
    <w:rsid w:val="00606895"/>
    <w:rsid w:val="00606B38"/>
    <w:rsid w:val="00606D4C"/>
    <w:rsid w:val="00606EA2"/>
    <w:rsid w:val="00606EA4"/>
    <w:rsid w:val="006070F7"/>
    <w:rsid w:val="006075E7"/>
    <w:rsid w:val="00607D3F"/>
    <w:rsid w:val="00607E1F"/>
    <w:rsid w:val="00607F95"/>
    <w:rsid w:val="00610095"/>
    <w:rsid w:val="0061021B"/>
    <w:rsid w:val="00610291"/>
    <w:rsid w:val="0061069D"/>
    <w:rsid w:val="006106BC"/>
    <w:rsid w:val="00610A67"/>
    <w:rsid w:val="00610BEF"/>
    <w:rsid w:val="00610C1F"/>
    <w:rsid w:val="00610C30"/>
    <w:rsid w:val="00610E73"/>
    <w:rsid w:val="00611255"/>
    <w:rsid w:val="006112D0"/>
    <w:rsid w:val="00611826"/>
    <w:rsid w:val="0061194C"/>
    <w:rsid w:val="006119A2"/>
    <w:rsid w:val="00611A30"/>
    <w:rsid w:val="00611B34"/>
    <w:rsid w:val="00611C2B"/>
    <w:rsid w:val="00611CCC"/>
    <w:rsid w:val="00611EC1"/>
    <w:rsid w:val="00612055"/>
    <w:rsid w:val="00612067"/>
    <w:rsid w:val="0061220E"/>
    <w:rsid w:val="006122D7"/>
    <w:rsid w:val="006123CD"/>
    <w:rsid w:val="006128F5"/>
    <w:rsid w:val="00612910"/>
    <w:rsid w:val="00612E37"/>
    <w:rsid w:val="006132CA"/>
    <w:rsid w:val="0061335D"/>
    <w:rsid w:val="006135BF"/>
    <w:rsid w:val="00613F79"/>
    <w:rsid w:val="00614076"/>
    <w:rsid w:val="006143E3"/>
    <w:rsid w:val="00614464"/>
    <w:rsid w:val="00614A20"/>
    <w:rsid w:val="00614D4E"/>
    <w:rsid w:val="0061525B"/>
    <w:rsid w:val="0061529A"/>
    <w:rsid w:val="00615392"/>
    <w:rsid w:val="00615556"/>
    <w:rsid w:val="006157AC"/>
    <w:rsid w:val="00615B6F"/>
    <w:rsid w:val="00615C6E"/>
    <w:rsid w:val="00615C74"/>
    <w:rsid w:val="00615C7D"/>
    <w:rsid w:val="00615CF4"/>
    <w:rsid w:val="00615FFF"/>
    <w:rsid w:val="00616BA3"/>
    <w:rsid w:val="00616C72"/>
    <w:rsid w:val="00616CC7"/>
    <w:rsid w:val="00616D26"/>
    <w:rsid w:val="00616F8C"/>
    <w:rsid w:val="0061730F"/>
    <w:rsid w:val="006174C1"/>
    <w:rsid w:val="006177DD"/>
    <w:rsid w:val="006179A5"/>
    <w:rsid w:val="00617CC9"/>
    <w:rsid w:val="00617E13"/>
    <w:rsid w:val="00617ED2"/>
    <w:rsid w:val="00620150"/>
    <w:rsid w:val="006201F3"/>
    <w:rsid w:val="00620502"/>
    <w:rsid w:val="0062052B"/>
    <w:rsid w:val="00620A2B"/>
    <w:rsid w:val="00620B76"/>
    <w:rsid w:val="00620C7E"/>
    <w:rsid w:val="00620EA7"/>
    <w:rsid w:val="006210BC"/>
    <w:rsid w:val="0062139A"/>
    <w:rsid w:val="006216A3"/>
    <w:rsid w:val="0062188E"/>
    <w:rsid w:val="00621ADE"/>
    <w:rsid w:val="00621E4A"/>
    <w:rsid w:val="00621EB9"/>
    <w:rsid w:val="006220EF"/>
    <w:rsid w:val="00622177"/>
    <w:rsid w:val="0062233C"/>
    <w:rsid w:val="00622475"/>
    <w:rsid w:val="006224BC"/>
    <w:rsid w:val="0062253E"/>
    <w:rsid w:val="00622596"/>
    <w:rsid w:val="00622B25"/>
    <w:rsid w:val="00623012"/>
    <w:rsid w:val="00623312"/>
    <w:rsid w:val="006234BC"/>
    <w:rsid w:val="0062355A"/>
    <w:rsid w:val="00623670"/>
    <w:rsid w:val="00623792"/>
    <w:rsid w:val="0062383A"/>
    <w:rsid w:val="0062388B"/>
    <w:rsid w:val="00623AC2"/>
    <w:rsid w:val="00623CDB"/>
    <w:rsid w:val="00623CE1"/>
    <w:rsid w:val="00623F1C"/>
    <w:rsid w:val="00624581"/>
    <w:rsid w:val="00624641"/>
    <w:rsid w:val="006248BC"/>
    <w:rsid w:val="00624B60"/>
    <w:rsid w:val="00624D92"/>
    <w:rsid w:val="00624E2A"/>
    <w:rsid w:val="006256B8"/>
    <w:rsid w:val="00625849"/>
    <w:rsid w:val="00625921"/>
    <w:rsid w:val="00625C76"/>
    <w:rsid w:val="00625D0E"/>
    <w:rsid w:val="00625D6C"/>
    <w:rsid w:val="00625E32"/>
    <w:rsid w:val="00625ECE"/>
    <w:rsid w:val="0062602A"/>
    <w:rsid w:val="00626189"/>
    <w:rsid w:val="006262E6"/>
    <w:rsid w:val="006262F9"/>
    <w:rsid w:val="006264E5"/>
    <w:rsid w:val="006265E7"/>
    <w:rsid w:val="00626712"/>
    <w:rsid w:val="00626BD5"/>
    <w:rsid w:val="00627207"/>
    <w:rsid w:val="0062743E"/>
    <w:rsid w:val="006274FC"/>
    <w:rsid w:val="0062754E"/>
    <w:rsid w:val="00627626"/>
    <w:rsid w:val="0062764C"/>
    <w:rsid w:val="00627A5D"/>
    <w:rsid w:val="00627C5E"/>
    <w:rsid w:val="00627D42"/>
    <w:rsid w:val="00630063"/>
    <w:rsid w:val="00630372"/>
    <w:rsid w:val="00630393"/>
    <w:rsid w:val="00630437"/>
    <w:rsid w:val="00630A1D"/>
    <w:rsid w:val="00630D32"/>
    <w:rsid w:val="0063104F"/>
    <w:rsid w:val="006310DC"/>
    <w:rsid w:val="006317E4"/>
    <w:rsid w:val="00631897"/>
    <w:rsid w:val="006319BA"/>
    <w:rsid w:val="00631A5F"/>
    <w:rsid w:val="00631B99"/>
    <w:rsid w:val="00631BA6"/>
    <w:rsid w:val="00631C42"/>
    <w:rsid w:val="00631DD1"/>
    <w:rsid w:val="00632143"/>
    <w:rsid w:val="00632541"/>
    <w:rsid w:val="00632D00"/>
    <w:rsid w:val="00632E96"/>
    <w:rsid w:val="00633361"/>
    <w:rsid w:val="006333DE"/>
    <w:rsid w:val="006334AE"/>
    <w:rsid w:val="00633624"/>
    <w:rsid w:val="006336CD"/>
    <w:rsid w:val="00633733"/>
    <w:rsid w:val="00633A50"/>
    <w:rsid w:val="00633B57"/>
    <w:rsid w:val="00633C1C"/>
    <w:rsid w:val="00633F1F"/>
    <w:rsid w:val="00633FE5"/>
    <w:rsid w:val="00634015"/>
    <w:rsid w:val="0063446F"/>
    <w:rsid w:val="00634617"/>
    <w:rsid w:val="0063479F"/>
    <w:rsid w:val="0063480B"/>
    <w:rsid w:val="00634AB1"/>
    <w:rsid w:val="00634B24"/>
    <w:rsid w:val="006353CE"/>
    <w:rsid w:val="00635602"/>
    <w:rsid w:val="0063575E"/>
    <w:rsid w:val="00635BA7"/>
    <w:rsid w:val="00635EDD"/>
    <w:rsid w:val="00636075"/>
    <w:rsid w:val="0063609C"/>
    <w:rsid w:val="006361AC"/>
    <w:rsid w:val="00636217"/>
    <w:rsid w:val="00636495"/>
    <w:rsid w:val="00636910"/>
    <w:rsid w:val="00636DB3"/>
    <w:rsid w:val="0063728F"/>
    <w:rsid w:val="006374BD"/>
    <w:rsid w:val="00637A37"/>
    <w:rsid w:val="00637CB0"/>
    <w:rsid w:val="00637F05"/>
    <w:rsid w:val="00637F9A"/>
    <w:rsid w:val="0064014A"/>
    <w:rsid w:val="0064015E"/>
    <w:rsid w:val="00640177"/>
    <w:rsid w:val="006402EF"/>
    <w:rsid w:val="0064075F"/>
    <w:rsid w:val="00640AEF"/>
    <w:rsid w:val="00640AFC"/>
    <w:rsid w:val="00640E4A"/>
    <w:rsid w:val="00640EBA"/>
    <w:rsid w:val="0064170A"/>
    <w:rsid w:val="0064177B"/>
    <w:rsid w:val="00641790"/>
    <w:rsid w:val="0064180B"/>
    <w:rsid w:val="00641CA2"/>
    <w:rsid w:val="00642220"/>
    <w:rsid w:val="00642285"/>
    <w:rsid w:val="00642604"/>
    <w:rsid w:val="00642647"/>
    <w:rsid w:val="0064284A"/>
    <w:rsid w:val="00642850"/>
    <w:rsid w:val="00642882"/>
    <w:rsid w:val="00642B30"/>
    <w:rsid w:val="00642B41"/>
    <w:rsid w:val="00642C9A"/>
    <w:rsid w:val="00642CD5"/>
    <w:rsid w:val="0064315C"/>
    <w:rsid w:val="00643319"/>
    <w:rsid w:val="00643409"/>
    <w:rsid w:val="006434DA"/>
    <w:rsid w:val="006436CC"/>
    <w:rsid w:val="00643826"/>
    <w:rsid w:val="00643A26"/>
    <w:rsid w:val="00643A31"/>
    <w:rsid w:val="00643A63"/>
    <w:rsid w:val="00643EE8"/>
    <w:rsid w:val="006441DD"/>
    <w:rsid w:val="00644362"/>
    <w:rsid w:val="006444B1"/>
    <w:rsid w:val="00644C80"/>
    <w:rsid w:val="00644F4F"/>
    <w:rsid w:val="00644FD3"/>
    <w:rsid w:val="0064563F"/>
    <w:rsid w:val="006457EA"/>
    <w:rsid w:val="00645E29"/>
    <w:rsid w:val="00646046"/>
    <w:rsid w:val="006460C3"/>
    <w:rsid w:val="0064627C"/>
    <w:rsid w:val="00646502"/>
    <w:rsid w:val="0064676A"/>
    <w:rsid w:val="00646770"/>
    <w:rsid w:val="00646869"/>
    <w:rsid w:val="00646921"/>
    <w:rsid w:val="00646BA8"/>
    <w:rsid w:val="00646F49"/>
    <w:rsid w:val="00647002"/>
    <w:rsid w:val="00647119"/>
    <w:rsid w:val="0064798D"/>
    <w:rsid w:val="00647A5D"/>
    <w:rsid w:val="00647CB0"/>
    <w:rsid w:val="00647F39"/>
    <w:rsid w:val="0065009F"/>
    <w:rsid w:val="00650280"/>
    <w:rsid w:val="006506E8"/>
    <w:rsid w:val="0065079C"/>
    <w:rsid w:val="006507F4"/>
    <w:rsid w:val="00650A2C"/>
    <w:rsid w:val="00650B0C"/>
    <w:rsid w:val="00650C6B"/>
    <w:rsid w:val="00650F33"/>
    <w:rsid w:val="00651143"/>
    <w:rsid w:val="00651236"/>
    <w:rsid w:val="006512F4"/>
    <w:rsid w:val="00651696"/>
    <w:rsid w:val="0065179A"/>
    <w:rsid w:val="00651B4A"/>
    <w:rsid w:val="00651C67"/>
    <w:rsid w:val="00651CD5"/>
    <w:rsid w:val="00651D54"/>
    <w:rsid w:val="00651E8E"/>
    <w:rsid w:val="00651F46"/>
    <w:rsid w:val="00652290"/>
    <w:rsid w:val="006524B0"/>
    <w:rsid w:val="0065270D"/>
    <w:rsid w:val="00652860"/>
    <w:rsid w:val="006529F6"/>
    <w:rsid w:val="00652A2D"/>
    <w:rsid w:val="00652E5B"/>
    <w:rsid w:val="00652F84"/>
    <w:rsid w:val="00653296"/>
    <w:rsid w:val="006532C2"/>
    <w:rsid w:val="006533DC"/>
    <w:rsid w:val="00653515"/>
    <w:rsid w:val="00653561"/>
    <w:rsid w:val="00653578"/>
    <w:rsid w:val="0065375D"/>
    <w:rsid w:val="006538DD"/>
    <w:rsid w:val="0065394A"/>
    <w:rsid w:val="006539E6"/>
    <w:rsid w:val="00653DB6"/>
    <w:rsid w:val="006540B1"/>
    <w:rsid w:val="00654111"/>
    <w:rsid w:val="006542F0"/>
    <w:rsid w:val="00654615"/>
    <w:rsid w:val="0065498F"/>
    <w:rsid w:val="00654A71"/>
    <w:rsid w:val="00654D45"/>
    <w:rsid w:val="00654D9B"/>
    <w:rsid w:val="0065508A"/>
    <w:rsid w:val="0065536F"/>
    <w:rsid w:val="00655755"/>
    <w:rsid w:val="00655D25"/>
    <w:rsid w:val="00656317"/>
    <w:rsid w:val="00656561"/>
    <w:rsid w:val="0065690A"/>
    <w:rsid w:val="006569D4"/>
    <w:rsid w:val="00656A20"/>
    <w:rsid w:val="00656E64"/>
    <w:rsid w:val="00656F99"/>
    <w:rsid w:val="006571F4"/>
    <w:rsid w:val="006573F8"/>
    <w:rsid w:val="006574E0"/>
    <w:rsid w:val="006579B7"/>
    <w:rsid w:val="00657E80"/>
    <w:rsid w:val="00657F2B"/>
    <w:rsid w:val="00660369"/>
    <w:rsid w:val="006603F1"/>
    <w:rsid w:val="0066061A"/>
    <w:rsid w:val="00660840"/>
    <w:rsid w:val="006609EC"/>
    <w:rsid w:val="00660A5E"/>
    <w:rsid w:val="00660B3B"/>
    <w:rsid w:val="00660BC0"/>
    <w:rsid w:val="00660D40"/>
    <w:rsid w:val="006611C8"/>
    <w:rsid w:val="0066122C"/>
    <w:rsid w:val="006613D7"/>
    <w:rsid w:val="00661431"/>
    <w:rsid w:val="006614A3"/>
    <w:rsid w:val="00661915"/>
    <w:rsid w:val="00661A3E"/>
    <w:rsid w:val="006624A8"/>
    <w:rsid w:val="006624EF"/>
    <w:rsid w:val="00662AB5"/>
    <w:rsid w:val="00662C65"/>
    <w:rsid w:val="006631FF"/>
    <w:rsid w:val="00663381"/>
    <w:rsid w:val="006634B7"/>
    <w:rsid w:val="006635E6"/>
    <w:rsid w:val="00663670"/>
    <w:rsid w:val="00663BE1"/>
    <w:rsid w:val="00663C11"/>
    <w:rsid w:val="00663CA8"/>
    <w:rsid w:val="00664655"/>
    <w:rsid w:val="006646D6"/>
    <w:rsid w:val="00664ACB"/>
    <w:rsid w:val="00664AD0"/>
    <w:rsid w:val="00664B10"/>
    <w:rsid w:val="00664C1B"/>
    <w:rsid w:val="006651EE"/>
    <w:rsid w:val="00665459"/>
    <w:rsid w:val="00665487"/>
    <w:rsid w:val="006654BE"/>
    <w:rsid w:val="006658C5"/>
    <w:rsid w:val="00665957"/>
    <w:rsid w:val="00665A1C"/>
    <w:rsid w:val="00665B3F"/>
    <w:rsid w:val="00666158"/>
    <w:rsid w:val="006663C9"/>
    <w:rsid w:val="0066640A"/>
    <w:rsid w:val="006668C2"/>
    <w:rsid w:val="00666946"/>
    <w:rsid w:val="00666E24"/>
    <w:rsid w:val="006670BB"/>
    <w:rsid w:val="006672AF"/>
    <w:rsid w:val="0066747F"/>
    <w:rsid w:val="0066753B"/>
    <w:rsid w:val="00667826"/>
    <w:rsid w:val="00667EDD"/>
    <w:rsid w:val="00670041"/>
    <w:rsid w:val="00670174"/>
    <w:rsid w:val="00670190"/>
    <w:rsid w:val="00670428"/>
    <w:rsid w:val="006707BD"/>
    <w:rsid w:val="006709B2"/>
    <w:rsid w:val="006709CC"/>
    <w:rsid w:val="00670E41"/>
    <w:rsid w:val="00670E7D"/>
    <w:rsid w:val="00671267"/>
    <w:rsid w:val="0067142D"/>
    <w:rsid w:val="0067145C"/>
    <w:rsid w:val="006715E2"/>
    <w:rsid w:val="00671612"/>
    <w:rsid w:val="0067192E"/>
    <w:rsid w:val="00671E25"/>
    <w:rsid w:val="00672002"/>
    <w:rsid w:val="006722FB"/>
    <w:rsid w:val="00672322"/>
    <w:rsid w:val="00672341"/>
    <w:rsid w:val="00672545"/>
    <w:rsid w:val="0067263B"/>
    <w:rsid w:val="00672642"/>
    <w:rsid w:val="00672A43"/>
    <w:rsid w:val="00672C21"/>
    <w:rsid w:val="00672D07"/>
    <w:rsid w:val="00672D2C"/>
    <w:rsid w:val="00672EBE"/>
    <w:rsid w:val="006734B8"/>
    <w:rsid w:val="00673501"/>
    <w:rsid w:val="00673557"/>
    <w:rsid w:val="00673687"/>
    <w:rsid w:val="00673938"/>
    <w:rsid w:val="00673D87"/>
    <w:rsid w:val="00673E08"/>
    <w:rsid w:val="00673F04"/>
    <w:rsid w:val="00674026"/>
    <w:rsid w:val="006740B8"/>
    <w:rsid w:val="0067456C"/>
    <w:rsid w:val="0067478D"/>
    <w:rsid w:val="00674A56"/>
    <w:rsid w:val="00674AC0"/>
    <w:rsid w:val="00674B80"/>
    <w:rsid w:val="00674E45"/>
    <w:rsid w:val="00675036"/>
    <w:rsid w:val="00675144"/>
    <w:rsid w:val="00675335"/>
    <w:rsid w:val="0067537F"/>
    <w:rsid w:val="0067583A"/>
    <w:rsid w:val="00675BAC"/>
    <w:rsid w:val="00676099"/>
    <w:rsid w:val="00676190"/>
    <w:rsid w:val="0067651A"/>
    <w:rsid w:val="006765B8"/>
    <w:rsid w:val="006765F2"/>
    <w:rsid w:val="00676749"/>
    <w:rsid w:val="00676A9A"/>
    <w:rsid w:val="0067730C"/>
    <w:rsid w:val="006775AB"/>
    <w:rsid w:val="00677B0F"/>
    <w:rsid w:val="00677BEB"/>
    <w:rsid w:val="00680421"/>
    <w:rsid w:val="00680597"/>
    <w:rsid w:val="006805E4"/>
    <w:rsid w:val="00680753"/>
    <w:rsid w:val="006809EE"/>
    <w:rsid w:val="00680A5A"/>
    <w:rsid w:val="00680BF8"/>
    <w:rsid w:val="00680DFF"/>
    <w:rsid w:val="006810D3"/>
    <w:rsid w:val="0068112B"/>
    <w:rsid w:val="006811BB"/>
    <w:rsid w:val="00681465"/>
    <w:rsid w:val="00681C4A"/>
    <w:rsid w:val="00681D4F"/>
    <w:rsid w:val="00681DE5"/>
    <w:rsid w:val="00681FF2"/>
    <w:rsid w:val="0068242B"/>
    <w:rsid w:val="00682946"/>
    <w:rsid w:val="00682F5B"/>
    <w:rsid w:val="00682F7F"/>
    <w:rsid w:val="00682FE6"/>
    <w:rsid w:val="00683092"/>
    <w:rsid w:val="0068312C"/>
    <w:rsid w:val="00683272"/>
    <w:rsid w:val="0068333D"/>
    <w:rsid w:val="00683377"/>
    <w:rsid w:val="0068347F"/>
    <w:rsid w:val="006834B8"/>
    <w:rsid w:val="0068364C"/>
    <w:rsid w:val="0068397F"/>
    <w:rsid w:val="00683AD3"/>
    <w:rsid w:val="00683EB3"/>
    <w:rsid w:val="00683FE2"/>
    <w:rsid w:val="006843A6"/>
    <w:rsid w:val="006843CB"/>
    <w:rsid w:val="00684C2A"/>
    <w:rsid w:val="00684DC8"/>
    <w:rsid w:val="00684F60"/>
    <w:rsid w:val="00685197"/>
    <w:rsid w:val="006851F6"/>
    <w:rsid w:val="00685250"/>
    <w:rsid w:val="00685869"/>
    <w:rsid w:val="00685AFC"/>
    <w:rsid w:val="006863CA"/>
    <w:rsid w:val="0068686B"/>
    <w:rsid w:val="006873B6"/>
    <w:rsid w:val="006873B8"/>
    <w:rsid w:val="006873E0"/>
    <w:rsid w:val="00687AD5"/>
    <w:rsid w:val="00687C7B"/>
    <w:rsid w:val="00687DAE"/>
    <w:rsid w:val="00687EB7"/>
    <w:rsid w:val="00687ED4"/>
    <w:rsid w:val="00687F88"/>
    <w:rsid w:val="00690110"/>
    <w:rsid w:val="006901F0"/>
    <w:rsid w:val="006902ED"/>
    <w:rsid w:val="006903E4"/>
    <w:rsid w:val="0069050E"/>
    <w:rsid w:val="00690543"/>
    <w:rsid w:val="00690D45"/>
    <w:rsid w:val="00690E86"/>
    <w:rsid w:val="00691028"/>
    <w:rsid w:val="006910D2"/>
    <w:rsid w:val="0069117F"/>
    <w:rsid w:val="006911CD"/>
    <w:rsid w:val="00691A06"/>
    <w:rsid w:val="00691CDA"/>
    <w:rsid w:val="00691FC9"/>
    <w:rsid w:val="00691FFB"/>
    <w:rsid w:val="006920E6"/>
    <w:rsid w:val="006921E0"/>
    <w:rsid w:val="0069241E"/>
    <w:rsid w:val="006926B1"/>
    <w:rsid w:val="00692891"/>
    <w:rsid w:val="00692999"/>
    <w:rsid w:val="006929AA"/>
    <w:rsid w:val="00692B15"/>
    <w:rsid w:val="00692B83"/>
    <w:rsid w:val="00692D98"/>
    <w:rsid w:val="00692E32"/>
    <w:rsid w:val="00692EAA"/>
    <w:rsid w:val="00692FE1"/>
    <w:rsid w:val="006934A5"/>
    <w:rsid w:val="006934B6"/>
    <w:rsid w:val="00693513"/>
    <w:rsid w:val="0069373E"/>
    <w:rsid w:val="00693AE2"/>
    <w:rsid w:val="00693B35"/>
    <w:rsid w:val="00693ED3"/>
    <w:rsid w:val="00693F2F"/>
    <w:rsid w:val="0069406A"/>
    <w:rsid w:val="006940BB"/>
    <w:rsid w:val="00694259"/>
    <w:rsid w:val="006947EA"/>
    <w:rsid w:val="006948BE"/>
    <w:rsid w:val="006948F0"/>
    <w:rsid w:val="00694B18"/>
    <w:rsid w:val="00694CAA"/>
    <w:rsid w:val="00694F03"/>
    <w:rsid w:val="00694F4C"/>
    <w:rsid w:val="00694F8C"/>
    <w:rsid w:val="0069501D"/>
    <w:rsid w:val="00695920"/>
    <w:rsid w:val="00695AAE"/>
    <w:rsid w:val="00695CA7"/>
    <w:rsid w:val="00695CC2"/>
    <w:rsid w:val="00695CD9"/>
    <w:rsid w:val="00695F01"/>
    <w:rsid w:val="006960F5"/>
    <w:rsid w:val="0069656F"/>
    <w:rsid w:val="00696678"/>
    <w:rsid w:val="00696A10"/>
    <w:rsid w:val="00696A75"/>
    <w:rsid w:val="00696C45"/>
    <w:rsid w:val="00696E31"/>
    <w:rsid w:val="00696E73"/>
    <w:rsid w:val="0069712C"/>
    <w:rsid w:val="00697504"/>
    <w:rsid w:val="0069760D"/>
    <w:rsid w:val="00697704"/>
    <w:rsid w:val="0069792A"/>
    <w:rsid w:val="00697980"/>
    <w:rsid w:val="00697A12"/>
    <w:rsid w:val="00697B6B"/>
    <w:rsid w:val="00697CDA"/>
    <w:rsid w:val="00697E9B"/>
    <w:rsid w:val="006A0107"/>
    <w:rsid w:val="006A049C"/>
    <w:rsid w:val="006A0558"/>
    <w:rsid w:val="006A0845"/>
    <w:rsid w:val="006A0913"/>
    <w:rsid w:val="006A094A"/>
    <w:rsid w:val="006A0D2B"/>
    <w:rsid w:val="006A0FAB"/>
    <w:rsid w:val="006A1116"/>
    <w:rsid w:val="006A148A"/>
    <w:rsid w:val="006A167D"/>
    <w:rsid w:val="006A1906"/>
    <w:rsid w:val="006A19ED"/>
    <w:rsid w:val="006A19F7"/>
    <w:rsid w:val="006A1BCD"/>
    <w:rsid w:val="006A1BD2"/>
    <w:rsid w:val="006A1D26"/>
    <w:rsid w:val="006A1E3B"/>
    <w:rsid w:val="006A1F21"/>
    <w:rsid w:val="006A2122"/>
    <w:rsid w:val="006A22EA"/>
    <w:rsid w:val="006A2827"/>
    <w:rsid w:val="006A2C97"/>
    <w:rsid w:val="006A2CA1"/>
    <w:rsid w:val="006A2FDF"/>
    <w:rsid w:val="006A3008"/>
    <w:rsid w:val="006A3098"/>
    <w:rsid w:val="006A31B1"/>
    <w:rsid w:val="006A328D"/>
    <w:rsid w:val="006A3375"/>
    <w:rsid w:val="006A3523"/>
    <w:rsid w:val="006A3878"/>
    <w:rsid w:val="006A3964"/>
    <w:rsid w:val="006A3B2C"/>
    <w:rsid w:val="006A3FA6"/>
    <w:rsid w:val="006A4074"/>
    <w:rsid w:val="006A4285"/>
    <w:rsid w:val="006A4349"/>
    <w:rsid w:val="006A444D"/>
    <w:rsid w:val="006A459F"/>
    <w:rsid w:val="006A47AA"/>
    <w:rsid w:val="006A4980"/>
    <w:rsid w:val="006A4A44"/>
    <w:rsid w:val="006A4B54"/>
    <w:rsid w:val="006A4EB4"/>
    <w:rsid w:val="006A4F1E"/>
    <w:rsid w:val="006A4F4D"/>
    <w:rsid w:val="006A5503"/>
    <w:rsid w:val="006A5515"/>
    <w:rsid w:val="006A5607"/>
    <w:rsid w:val="006A564E"/>
    <w:rsid w:val="006A57CF"/>
    <w:rsid w:val="006A5832"/>
    <w:rsid w:val="006A597F"/>
    <w:rsid w:val="006A5A6A"/>
    <w:rsid w:val="006A5CD0"/>
    <w:rsid w:val="006A5D75"/>
    <w:rsid w:val="006A61B9"/>
    <w:rsid w:val="006A6319"/>
    <w:rsid w:val="006A6357"/>
    <w:rsid w:val="006A655C"/>
    <w:rsid w:val="006A6560"/>
    <w:rsid w:val="006A66EC"/>
    <w:rsid w:val="006A685F"/>
    <w:rsid w:val="006A6956"/>
    <w:rsid w:val="006A6B5E"/>
    <w:rsid w:val="006A6C99"/>
    <w:rsid w:val="006A6DED"/>
    <w:rsid w:val="006A6E90"/>
    <w:rsid w:val="006A71EB"/>
    <w:rsid w:val="006A72DE"/>
    <w:rsid w:val="006A7321"/>
    <w:rsid w:val="006A7454"/>
    <w:rsid w:val="006A7521"/>
    <w:rsid w:val="006A7784"/>
    <w:rsid w:val="006A784D"/>
    <w:rsid w:val="006A787B"/>
    <w:rsid w:val="006A796B"/>
    <w:rsid w:val="006A7994"/>
    <w:rsid w:val="006A7CC3"/>
    <w:rsid w:val="006A7D0E"/>
    <w:rsid w:val="006A7D6F"/>
    <w:rsid w:val="006B00DA"/>
    <w:rsid w:val="006B03E9"/>
    <w:rsid w:val="006B0554"/>
    <w:rsid w:val="006B0556"/>
    <w:rsid w:val="006B056E"/>
    <w:rsid w:val="006B07DB"/>
    <w:rsid w:val="006B08B7"/>
    <w:rsid w:val="006B0927"/>
    <w:rsid w:val="006B0B90"/>
    <w:rsid w:val="006B0C14"/>
    <w:rsid w:val="006B0C56"/>
    <w:rsid w:val="006B0E5A"/>
    <w:rsid w:val="006B0EB1"/>
    <w:rsid w:val="006B11E5"/>
    <w:rsid w:val="006B1220"/>
    <w:rsid w:val="006B12B9"/>
    <w:rsid w:val="006B1695"/>
    <w:rsid w:val="006B1705"/>
    <w:rsid w:val="006B17CF"/>
    <w:rsid w:val="006B18B7"/>
    <w:rsid w:val="006B1AB8"/>
    <w:rsid w:val="006B1EEC"/>
    <w:rsid w:val="006B2344"/>
    <w:rsid w:val="006B23F5"/>
    <w:rsid w:val="006B2591"/>
    <w:rsid w:val="006B2B1E"/>
    <w:rsid w:val="006B2BD9"/>
    <w:rsid w:val="006B2F6C"/>
    <w:rsid w:val="006B3049"/>
    <w:rsid w:val="006B3234"/>
    <w:rsid w:val="006B32C7"/>
    <w:rsid w:val="006B33DA"/>
    <w:rsid w:val="006B3667"/>
    <w:rsid w:val="006B3AE1"/>
    <w:rsid w:val="006B3B8E"/>
    <w:rsid w:val="006B3C8B"/>
    <w:rsid w:val="006B406A"/>
    <w:rsid w:val="006B4093"/>
    <w:rsid w:val="006B40AA"/>
    <w:rsid w:val="006B417E"/>
    <w:rsid w:val="006B4245"/>
    <w:rsid w:val="006B42EC"/>
    <w:rsid w:val="006B45D6"/>
    <w:rsid w:val="006B4639"/>
    <w:rsid w:val="006B46BB"/>
    <w:rsid w:val="006B47AE"/>
    <w:rsid w:val="006B4A0C"/>
    <w:rsid w:val="006B4A53"/>
    <w:rsid w:val="006B4DF5"/>
    <w:rsid w:val="006B5010"/>
    <w:rsid w:val="006B51ED"/>
    <w:rsid w:val="006B5363"/>
    <w:rsid w:val="006B5532"/>
    <w:rsid w:val="006B57AB"/>
    <w:rsid w:val="006B5817"/>
    <w:rsid w:val="006B5C13"/>
    <w:rsid w:val="006B60E9"/>
    <w:rsid w:val="006B6475"/>
    <w:rsid w:val="006B64DF"/>
    <w:rsid w:val="006B653C"/>
    <w:rsid w:val="006B6589"/>
    <w:rsid w:val="006B666E"/>
    <w:rsid w:val="006B6C86"/>
    <w:rsid w:val="006B6FF6"/>
    <w:rsid w:val="006B70A5"/>
    <w:rsid w:val="006B7701"/>
    <w:rsid w:val="006B78F0"/>
    <w:rsid w:val="006B7AA3"/>
    <w:rsid w:val="006C0012"/>
    <w:rsid w:val="006C00B3"/>
    <w:rsid w:val="006C06CC"/>
    <w:rsid w:val="006C0A56"/>
    <w:rsid w:val="006C0A5C"/>
    <w:rsid w:val="006C0C20"/>
    <w:rsid w:val="006C0E04"/>
    <w:rsid w:val="006C0F64"/>
    <w:rsid w:val="006C0F8F"/>
    <w:rsid w:val="006C1148"/>
    <w:rsid w:val="006C118B"/>
    <w:rsid w:val="006C127B"/>
    <w:rsid w:val="006C1399"/>
    <w:rsid w:val="006C142E"/>
    <w:rsid w:val="006C1522"/>
    <w:rsid w:val="006C1674"/>
    <w:rsid w:val="006C18CC"/>
    <w:rsid w:val="006C1AD2"/>
    <w:rsid w:val="006C1F22"/>
    <w:rsid w:val="006C29CE"/>
    <w:rsid w:val="006C2F34"/>
    <w:rsid w:val="006C3100"/>
    <w:rsid w:val="006C336D"/>
    <w:rsid w:val="006C3673"/>
    <w:rsid w:val="006C387D"/>
    <w:rsid w:val="006C3972"/>
    <w:rsid w:val="006C3D77"/>
    <w:rsid w:val="006C3F0C"/>
    <w:rsid w:val="006C400E"/>
    <w:rsid w:val="006C424C"/>
    <w:rsid w:val="006C426E"/>
    <w:rsid w:val="006C4483"/>
    <w:rsid w:val="006C49BE"/>
    <w:rsid w:val="006C4BA8"/>
    <w:rsid w:val="006C4BE4"/>
    <w:rsid w:val="006C4C04"/>
    <w:rsid w:val="006C4D6F"/>
    <w:rsid w:val="006C52A4"/>
    <w:rsid w:val="006C52BC"/>
    <w:rsid w:val="006C54BC"/>
    <w:rsid w:val="006C5F0F"/>
    <w:rsid w:val="006C6383"/>
    <w:rsid w:val="006C63AA"/>
    <w:rsid w:val="006C6567"/>
    <w:rsid w:val="006C65E2"/>
    <w:rsid w:val="006C6F62"/>
    <w:rsid w:val="006C6F8E"/>
    <w:rsid w:val="006C703C"/>
    <w:rsid w:val="006C7424"/>
    <w:rsid w:val="006C75C4"/>
    <w:rsid w:val="006C78FC"/>
    <w:rsid w:val="006C7996"/>
    <w:rsid w:val="006C7D69"/>
    <w:rsid w:val="006C7F83"/>
    <w:rsid w:val="006D0184"/>
    <w:rsid w:val="006D0716"/>
    <w:rsid w:val="006D072B"/>
    <w:rsid w:val="006D0B17"/>
    <w:rsid w:val="006D1389"/>
    <w:rsid w:val="006D191A"/>
    <w:rsid w:val="006D1950"/>
    <w:rsid w:val="006D1C39"/>
    <w:rsid w:val="006D1CEA"/>
    <w:rsid w:val="006D1E35"/>
    <w:rsid w:val="006D1E7D"/>
    <w:rsid w:val="006D21C4"/>
    <w:rsid w:val="006D2321"/>
    <w:rsid w:val="006D2348"/>
    <w:rsid w:val="006D2491"/>
    <w:rsid w:val="006D2777"/>
    <w:rsid w:val="006D2872"/>
    <w:rsid w:val="006D2B0F"/>
    <w:rsid w:val="006D2B86"/>
    <w:rsid w:val="006D2B89"/>
    <w:rsid w:val="006D2D00"/>
    <w:rsid w:val="006D2F36"/>
    <w:rsid w:val="006D335B"/>
    <w:rsid w:val="006D360B"/>
    <w:rsid w:val="006D361A"/>
    <w:rsid w:val="006D3D62"/>
    <w:rsid w:val="006D3F39"/>
    <w:rsid w:val="006D3F9C"/>
    <w:rsid w:val="006D41C5"/>
    <w:rsid w:val="006D4242"/>
    <w:rsid w:val="006D42CD"/>
    <w:rsid w:val="006D43F8"/>
    <w:rsid w:val="006D452D"/>
    <w:rsid w:val="006D454D"/>
    <w:rsid w:val="006D4627"/>
    <w:rsid w:val="006D472D"/>
    <w:rsid w:val="006D4781"/>
    <w:rsid w:val="006D4A39"/>
    <w:rsid w:val="006D4C58"/>
    <w:rsid w:val="006D52AE"/>
    <w:rsid w:val="006D5427"/>
    <w:rsid w:val="006D5549"/>
    <w:rsid w:val="006D5711"/>
    <w:rsid w:val="006D5939"/>
    <w:rsid w:val="006D5987"/>
    <w:rsid w:val="006D5A8E"/>
    <w:rsid w:val="006D5E27"/>
    <w:rsid w:val="006D61CF"/>
    <w:rsid w:val="006D644C"/>
    <w:rsid w:val="006D6528"/>
    <w:rsid w:val="006D6750"/>
    <w:rsid w:val="006D6782"/>
    <w:rsid w:val="006D68D7"/>
    <w:rsid w:val="006D68FD"/>
    <w:rsid w:val="006D6FEB"/>
    <w:rsid w:val="006D7159"/>
    <w:rsid w:val="006D757C"/>
    <w:rsid w:val="006D7640"/>
    <w:rsid w:val="006D7963"/>
    <w:rsid w:val="006D79DA"/>
    <w:rsid w:val="006D7B11"/>
    <w:rsid w:val="006D7DAA"/>
    <w:rsid w:val="006D7EC6"/>
    <w:rsid w:val="006D7F7C"/>
    <w:rsid w:val="006E000E"/>
    <w:rsid w:val="006E017C"/>
    <w:rsid w:val="006E07B8"/>
    <w:rsid w:val="006E0951"/>
    <w:rsid w:val="006E098E"/>
    <w:rsid w:val="006E0996"/>
    <w:rsid w:val="006E0E37"/>
    <w:rsid w:val="006E1026"/>
    <w:rsid w:val="006E1197"/>
    <w:rsid w:val="006E151D"/>
    <w:rsid w:val="006E19CD"/>
    <w:rsid w:val="006E22FB"/>
    <w:rsid w:val="006E2592"/>
    <w:rsid w:val="006E26E0"/>
    <w:rsid w:val="006E2B16"/>
    <w:rsid w:val="006E3070"/>
    <w:rsid w:val="006E319D"/>
    <w:rsid w:val="006E328A"/>
    <w:rsid w:val="006E34BE"/>
    <w:rsid w:val="006E3506"/>
    <w:rsid w:val="006E351F"/>
    <w:rsid w:val="006E3530"/>
    <w:rsid w:val="006E36B7"/>
    <w:rsid w:val="006E37EB"/>
    <w:rsid w:val="006E3FC0"/>
    <w:rsid w:val="006E411F"/>
    <w:rsid w:val="006E44C1"/>
    <w:rsid w:val="006E4686"/>
    <w:rsid w:val="006E4AC6"/>
    <w:rsid w:val="006E4CD8"/>
    <w:rsid w:val="006E4CDD"/>
    <w:rsid w:val="006E556E"/>
    <w:rsid w:val="006E56F3"/>
    <w:rsid w:val="006E5707"/>
    <w:rsid w:val="006E57E5"/>
    <w:rsid w:val="006E58AB"/>
    <w:rsid w:val="006E5917"/>
    <w:rsid w:val="006E592D"/>
    <w:rsid w:val="006E59AF"/>
    <w:rsid w:val="006E5BDB"/>
    <w:rsid w:val="006E5CB4"/>
    <w:rsid w:val="006E5E54"/>
    <w:rsid w:val="006E64CE"/>
    <w:rsid w:val="006E671F"/>
    <w:rsid w:val="006E6A4A"/>
    <w:rsid w:val="006E6BE7"/>
    <w:rsid w:val="006E6CDE"/>
    <w:rsid w:val="006E6E54"/>
    <w:rsid w:val="006E724B"/>
    <w:rsid w:val="006E72A9"/>
    <w:rsid w:val="006E7FE2"/>
    <w:rsid w:val="006F0287"/>
    <w:rsid w:val="006F03B0"/>
    <w:rsid w:val="006F04B3"/>
    <w:rsid w:val="006F06D1"/>
    <w:rsid w:val="006F07C7"/>
    <w:rsid w:val="006F0DC8"/>
    <w:rsid w:val="006F0DD5"/>
    <w:rsid w:val="006F0E58"/>
    <w:rsid w:val="006F0F9D"/>
    <w:rsid w:val="006F108C"/>
    <w:rsid w:val="006F11AA"/>
    <w:rsid w:val="006F1540"/>
    <w:rsid w:val="006F1DFC"/>
    <w:rsid w:val="006F1E59"/>
    <w:rsid w:val="006F1F08"/>
    <w:rsid w:val="006F1F2E"/>
    <w:rsid w:val="006F1F73"/>
    <w:rsid w:val="006F2686"/>
    <w:rsid w:val="006F26DD"/>
    <w:rsid w:val="006F2865"/>
    <w:rsid w:val="006F2AD4"/>
    <w:rsid w:val="006F2B60"/>
    <w:rsid w:val="006F2E62"/>
    <w:rsid w:val="006F30EA"/>
    <w:rsid w:val="006F30FB"/>
    <w:rsid w:val="006F324C"/>
    <w:rsid w:val="006F3443"/>
    <w:rsid w:val="006F346F"/>
    <w:rsid w:val="006F352A"/>
    <w:rsid w:val="006F3685"/>
    <w:rsid w:val="006F370D"/>
    <w:rsid w:val="006F3AC2"/>
    <w:rsid w:val="006F3E94"/>
    <w:rsid w:val="006F40A8"/>
    <w:rsid w:val="006F42A6"/>
    <w:rsid w:val="006F4BBE"/>
    <w:rsid w:val="006F4D15"/>
    <w:rsid w:val="006F4ED7"/>
    <w:rsid w:val="006F4FAB"/>
    <w:rsid w:val="006F5244"/>
    <w:rsid w:val="006F54ED"/>
    <w:rsid w:val="006F5608"/>
    <w:rsid w:val="006F586D"/>
    <w:rsid w:val="006F58DF"/>
    <w:rsid w:val="006F58FE"/>
    <w:rsid w:val="006F5951"/>
    <w:rsid w:val="006F5AD0"/>
    <w:rsid w:val="006F5C17"/>
    <w:rsid w:val="006F5E0B"/>
    <w:rsid w:val="006F5E4B"/>
    <w:rsid w:val="006F5FD9"/>
    <w:rsid w:val="006F6117"/>
    <w:rsid w:val="006F634D"/>
    <w:rsid w:val="006F65DC"/>
    <w:rsid w:val="006F68F8"/>
    <w:rsid w:val="006F69E2"/>
    <w:rsid w:val="006F6C3F"/>
    <w:rsid w:val="006F6E2A"/>
    <w:rsid w:val="006F6EF5"/>
    <w:rsid w:val="006F7098"/>
    <w:rsid w:val="006F70A0"/>
    <w:rsid w:val="006F7382"/>
    <w:rsid w:val="006F79BF"/>
    <w:rsid w:val="006F7BBB"/>
    <w:rsid w:val="0070006F"/>
    <w:rsid w:val="0070026F"/>
    <w:rsid w:val="00700393"/>
    <w:rsid w:val="0070043F"/>
    <w:rsid w:val="007004BF"/>
    <w:rsid w:val="007007F1"/>
    <w:rsid w:val="007008AA"/>
    <w:rsid w:val="00700AAD"/>
    <w:rsid w:val="007010F1"/>
    <w:rsid w:val="00701174"/>
    <w:rsid w:val="007012E4"/>
    <w:rsid w:val="00701421"/>
    <w:rsid w:val="007015C7"/>
    <w:rsid w:val="00701787"/>
    <w:rsid w:val="007019E9"/>
    <w:rsid w:val="00701A1E"/>
    <w:rsid w:val="007022B6"/>
    <w:rsid w:val="0070247A"/>
    <w:rsid w:val="00702BBF"/>
    <w:rsid w:val="00702CBD"/>
    <w:rsid w:val="00702EF2"/>
    <w:rsid w:val="00702F01"/>
    <w:rsid w:val="007030E2"/>
    <w:rsid w:val="007032ED"/>
    <w:rsid w:val="00703310"/>
    <w:rsid w:val="007034AD"/>
    <w:rsid w:val="007034BA"/>
    <w:rsid w:val="007034CD"/>
    <w:rsid w:val="007034DB"/>
    <w:rsid w:val="007036F7"/>
    <w:rsid w:val="0070390A"/>
    <w:rsid w:val="007039DF"/>
    <w:rsid w:val="007039F0"/>
    <w:rsid w:val="00703B94"/>
    <w:rsid w:val="00703C5D"/>
    <w:rsid w:val="0070451A"/>
    <w:rsid w:val="00704522"/>
    <w:rsid w:val="007047CD"/>
    <w:rsid w:val="007048A9"/>
    <w:rsid w:val="00704E33"/>
    <w:rsid w:val="00704FAF"/>
    <w:rsid w:val="00705052"/>
    <w:rsid w:val="00705211"/>
    <w:rsid w:val="0070533A"/>
    <w:rsid w:val="00705409"/>
    <w:rsid w:val="007055C0"/>
    <w:rsid w:val="007055CC"/>
    <w:rsid w:val="00705A41"/>
    <w:rsid w:val="00705C5E"/>
    <w:rsid w:val="00705EBB"/>
    <w:rsid w:val="0070603E"/>
    <w:rsid w:val="007062D6"/>
    <w:rsid w:val="00706300"/>
    <w:rsid w:val="00706434"/>
    <w:rsid w:val="0070662F"/>
    <w:rsid w:val="0070665A"/>
    <w:rsid w:val="00706A91"/>
    <w:rsid w:val="00706AA0"/>
    <w:rsid w:val="00706BAA"/>
    <w:rsid w:val="00706F75"/>
    <w:rsid w:val="00706FD6"/>
    <w:rsid w:val="00707367"/>
    <w:rsid w:val="007075CC"/>
    <w:rsid w:val="0070760E"/>
    <w:rsid w:val="0070788F"/>
    <w:rsid w:val="00707C95"/>
    <w:rsid w:val="0071023B"/>
    <w:rsid w:val="00710512"/>
    <w:rsid w:val="00710555"/>
    <w:rsid w:val="0071061B"/>
    <w:rsid w:val="007106DA"/>
    <w:rsid w:val="00710814"/>
    <w:rsid w:val="00710821"/>
    <w:rsid w:val="00710F43"/>
    <w:rsid w:val="00711060"/>
    <w:rsid w:val="0071150D"/>
    <w:rsid w:val="007118B9"/>
    <w:rsid w:val="007118E7"/>
    <w:rsid w:val="00711A07"/>
    <w:rsid w:val="00711ABB"/>
    <w:rsid w:val="00711AD8"/>
    <w:rsid w:val="00711D29"/>
    <w:rsid w:val="007122A3"/>
    <w:rsid w:val="00712BF5"/>
    <w:rsid w:val="00712E1D"/>
    <w:rsid w:val="007131FC"/>
    <w:rsid w:val="0071336F"/>
    <w:rsid w:val="007138CA"/>
    <w:rsid w:val="00713A19"/>
    <w:rsid w:val="00713A29"/>
    <w:rsid w:val="00713D36"/>
    <w:rsid w:val="00713D89"/>
    <w:rsid w:val="00713DB2"/>
    <w:rsid w:val="0071405D"/>
    <w:rsid w:val="00714239"/>
    <w:rsid w:val="00714642"/>
    <w:rsid w:val="00714E9A"/>
    <w:rsid w:val="00715162"/>
    <w:rsid w:val="00715191"/>
    <w:rsid w:val="007151DF"/>
    <w:rsid w:val="00715965"/>
    <w:rsid w:val="007159A6"/>
    <w:rsid w:val="007159F9"/>
    <w:rsid w:val="00715A53"/>
    <w:rsid w:val="00715BAF"/>
    <w:rsid w:val="00715BC3"/>
    <w:rsid w:val="00715BF5"/>
    <w:rsid w:val="007164BD"/>
    <w:rsid w:val="007168DC"/>
    <w:rsid w:val="00716D01"/>
    <w:rsid w:val="00716DB0"/>
    <w:rsid w:val="00716DF7"/>
    <w:rsid w:val="00716E79"/>
    <w:rsid w:val="00717396"/>
    <w:rsid w:val="007175A4"/>
    <w:rsid w:val="0071761A"/>
    <w:rsid w:val="00717988"/>
    <w:rsid w:val="00717DF7"/>
    <w:rsid w:val="007200E5"/>
    <w:rsid w:val="00720327"/>
    <w:rsid w:val="0072038E"/>
    <w:rsid w:val="007208C7"/>
    <w:rsid w:val="00720D60"/>
    <w:rsid w:val="00720F2D"/>
    <w:rsid w:val="00721024"/>
    <w:rsid w:val="00721044"/>
    <w:rsid w:val="00721078"/>
    <w:rsid w:val="007211B5"/>
    <w:rsid w:val="00721264"/>
    <w:rsid w:val="00721278"/>
    <w:rsid w:val="0072150D"/>
    <w:rsid w:val="007215D0"/>
    <w:rsid w:val="00721DD9"/>
    <w:rsid w:val="00721F1E"/>
    <w:rsid w:val="00722297"/>
    <w:rsid w:val="007222A8"/>
    <w:rsid w:val="0072275C"/>
    <w:rsid w:val="0072288C"/>
    <w:rsid w:val="007228FD"/>
    <w:rsid w:val="00722A33"/>
    <w:rsid w:val="00722C37"/>
    <w:rsid w:val="00722FCB"/>
    <w:rsid w:val="00723020"/>
    <w:rsid w:val="00723305"/>
    <w:rsid w:val="0072353B"/>
    <w:rsid w:val="00723A11"/>
    <w:rsid w:val="00723A95"/>
    <w:rsid w:val="00723C30"/>
    <w:rsid w:val="00723E3D"/>
    <w:rsid w:val="0072431F"/>
    <w:rsid w:val="0072451D"/>
    <w:rsid w:val="00724999"/>
    <w:rsid w:val="00724A52"/>
    <w:rsid w:val="00724AF7"/>
    <w:rsid w:val="00725667"/>
    <w:rsid w:val="00725758"/>
    <w:rsid w:val="00725AA9"/>
    <w:rsid w:val="00725DC5"/>
    <w:rsid w:val="0072602E"/>
    <w:rsid w:val="00726066"/>
    <w:rsid w:val="007260AE"/>
    <w:rsid w:val="007260C8"/>
    <w:rsid w:val="007261AC"/>
    <w:rsid w:val="00726415"/>
    <w:rsid w:val="00726603"/>
    <w:rsid w:val="00726807"/>
    <w:rsid w:val="00726A1A"/>
    <w:rsid w:val="00726BD1"/>
    <w:rsid w:val="00726CED"/>
    <w:rsid w:val="00726EE7"/>
    <w:rsid w:val="00726F6C"/>
    <w:rsid w:val="007271E1"/>
    <w:rsid w:val="0072734A"/>
    <w:rsid w:val="00727A3C"/>
    <w:rsid w:val="0073027A"/>
    <w:rsid w:val="007302DA"/>
    <w:rsid w:val="0073035A"/>
    <w:rsid w:val="007303AD"/>
    <w:rsid w:val="007305A1"/>
    <w:rsid w:val="0073080A"/>
    <w:rsid w:val="00730A00"/>
    <w:rsid w:val="00730CDA"/>
    <w:rsid w:val="00730CE2"/>
    <w:rsid w:val="0073103C"/>
    <w:rsid w:val="00731050"/>
    <w:rsid w:val="00731177"/>
    <w:rsid w:val="00731AF9"/>
    <w:rsid w:val="00731DA9"/>
    <w:rsid w:val="00731DCD"/>
    <w:rsid w:val="00731FA7"/>
    <w:rsid w:val="00731FC4"/>
    <w:rsid w:val="00732048"/>
    <w:rsid w:val="0073213F"/>
    <w:rsid w:val="007321FB"/>
    <w:rsid w:val="00732341"/>
    <w:rsid w:val="00732D43"/>
    <w:rsid w:val="00733121"/>
    <w:rsid w:val="007331D3"/>
    <w:rsid w:val="00733473"/>
    <w:rsid w:val="00733695"/>
    <w:rsid w:val="0073396E"/>
    <w:rsid w:val="007339AE"/>
    <w:rsid w:val="00733A0D"/>
    <w:rsid w:val="00733B12"/>
    <w:rsid w:val="00733C4B"/>
    <w:rsid w:val="00733C52"/>
    <w:rsid w:val="00733DF1"/>
    <w:rsid w:val="00733FF7"/>
    <w:rsid w:val="0073430E"/>
    <w:rsid w:val="00734316"/>
    <w:rsid w:val="007343A6"/>
    <w:rsid w:val="00734506"/>
    <w:rsid w:val="00734859"/>
    <w:rsid w:val="007348A5"/>
    <w:rsid w:val="007348E0"/>
    <w:rsid w:val="00734AEA"/>
    <w:rsid w:val="00734B6D"/>
    <w:rsid w:val="00734C7A"/>
    <w:rsid w:val="00734DD2"/>
    <w:rsid w:val="00735384"/>
    <w:rsid w:val="0073582F"/>
    <w:rsid w:val="007358E1"/>
    <w:rsid w:val="00735A01"/>
    <w:rsid w:val="00735BBA"/>
    <w:rsid w:val="00735C11"/>
    <w:rsid w:val="00735E14"/>
    <w:rsid w:val="00735F9A"/>
    <w:rsid w:val="00736080"/>
    <w:rsid w:val="0073626D"/>
    <w:rsid w:val="00736445"/>
    <w:rsid w:val="00736581"/>
    <w:rsid w:val="00736685"/>
    <w:rsid w:val="00736737"/>
    <w:rsid w:val="00736746"/>
    <w:rsid w:val="00736884"/>
    <w:rsid w:val="00736A1A"/>
    <w:rsid w:val="00736A65"/>
    <w:rsid w:val="00736A84"/>
    <w:rsid w:val="00736AE8"/>
    <w:rsid w:val="00736C15"/>
    <w:rsid w:val="00736D9E"/>
    <w:rsid w:val="00736F95"/>
    <w:rsid w:val="007373F0"/>
    <w:rsid w:val="00737B38"/>
    <w:rsid w:val="00737BCD"/>
    <w:rsid w:val="00737CB1"/>
    <w:rsid w:val="00737CB5"/>
    <w:rsid w:val="007400CB"/>
    <w:rsid w:val="007407AF"/>
    <w:rsid w:val="00740AB3"/>
    <w:rsid w:val="00740B4E"/>
    <w:rsid w:val="00740E9F"/>
    <w:rsid w:val="0074192E"/>
    <w:rsid w:val="00741E99"/>
    <w:rsid w:val="00741F43"/>
    <w:rsid w:val="00741FBB"/>
    <w:rsid w:val="00742095"/>
    <w:rsid w:val="00742462"/>
    <w:rsid w:val="007425A4"/>
    <w:rsid w:val="0074268D"/>
    <w:rsid w:val="00742813"/>
    <w:rsid w:val="007429A0"/>
    <w:rsid w:val="00742B16"/>
    <w:rsid w:val="00742B3F"/>
    <w:rsid w:val="00742BE0"/>
    <w:rsid w:val="00742EB3"/>
    <w:rsid w:val="00742FC5"/>
    <w:rsid w:val="007431F5"/>
    <w:rsid w:val="0074333F"/>
    <w:rsid w:val="00743350"/>
    <w:rsid w:val="00743585"/>
    <w:rsid w:val="00743623"/>
    <w:rsid w:val="00743658"/>
    <w:rsid w:val="0074374E"/>
    <w:rsid w:val="00743A22"/>
    <w:rsid w:val="00743D45"/>
    <w:rsid w:val="00743D4D"/>
    <w:rsid w:val="00743F5B"/>
    <w:rsid w:val="0074402C"/>
    <w:rsid w:val="00744372"/>
    <w:rsid w:val="007445CF"/>
    <w:rsid w:val="007448AA"/>
    <w:rsid w:val="007448D3"/>
    <w:rsid w:val="00744A03"/>
    <w:rsid w:val="007452F4"/>
    <w:rsid w:val="00745347"/>
    <w:rsid w:val="0074534A"/>
    <w:rsid w:val="007457E9"/>
    <w:rsid w:val="00746057"/>
    <w:rsid w:val="007461F2"/>
    <w:rsid w:val="00746242"/>
    <w:rsid w:val="0074635B"/>
    <w:rsid w:val="00746683"/>
    <w:rsid w:val="007467F9"/>
    <w:rsid w:val="00746870"/>
    <w:rsid w:val="007469CB"/>
    <w:rsid w:val="00746AF5"/>
    <w:rsid w:val="00746B1D"/>
    <w:rsid w:val="00746BFB"/>
    <w:rsid w:val="00746CA2"/>
    <w:rsid w:val="00746CC6"/>
    <w:rsid w:val="00746E81"/>
    <w:rsid w:val="00746F03"/>
    <w:rsid w:val="00746F96"/>
    <w:rsid w:val="007470BB"/>
    <w:rsid w:val="00747247"/>
    <w:rsid w:val="00747816"/>
    <w:rsid w:val="00747B06"/>
    <w:rsid w:val="00747B26"/>
    <w:rsid w:val="00747F58"/>
    <w:rsid w:val="00747FE4"/>
    <w:rsid w:val="00750177"/>
    <w:rsid w:val="0075019F"/>
    <w:rsid w:val="007506FD"/>
    <w:rsid w:val="0075074E"/>
    <w:rsid w:val="00750858"/>
    <w:rsid w:val="00750CFD"/>
    <w:rsid w:val="00750D81"/>
    <w:rsid w:val="00750FF2"/>
    <w:rsid w:val="007510CA"/>
    <w:rsid w:val="00751109"/>
    <w:rsid w:val="007511B4"/>
    <w:rsid w:val="007512EF"/>
    <w:rsid w:val="007513DC"/>
    <w:rsid w:val="00751AF4"/>
    <w:rsid w:val="00751D5D"/>
    <w:rsid w:val="00751F64"/>
    <w:rsid w:val="00752108"/>
    <w:rsid w:val="00752195"/>
    <w:rsid w:val="007521BD"/>
    <w:rsid w:val="007521DA"/>
    <w:rsid w:val="007526A1"/>
    <w:rsid w:val="0075286D"/>
    <w:rsid w:val="00752AE2"/>
    <w:rsid w:val="00752E31"/>
    <w:rsid w:val="00752F2B"/>
    <w:rsid w:val="00753092"/>
    <w:rsid w:val="007531C7"/>
    <w:rsid w:val="007532CF"/>
    <w:rsid w:val="00753386"/>
    <w:rsid w:val="0075349E"/>
    <w:rsid w:val="007536AE"/>
    <w:rsid w:val="007536C1"/>
    <w:rsid w:val="00753971"/>
    <w:rsid w:val="00753C02"/>
    <w:rsid w:val="00753E19"/>
    <w:rsid w:val="00753E22"/>
    <w:rsid w:val="0075484B"/>
    <w:rsid w:val="007549EB"/>
    <w:rsid w:val="00754A08"/>
    <w:rsid w:val="00754AD5"/>
    <w:rsid w:val="00754BF1"/>
    <w:rsid w:val="0075512B"/>
    <w:rsid w:val="00755381"/>
    <w:rsid w:val="007553A1"/>
    <w:rsid w:val="00755956"/>
    <w:rsid w:val="00755D9F"/>
    <w:rsid w:val="00755E27"/>
    <w:rsid w:val="00755EA1"/>
    <w:rsid w:val="00755F5D"/>
    <w:rsid w:val="00756292"/>
    <w:rsid w:val="00756393"/>
    <w:rsid w:val="00756513"/>
    <w:rsid w:val="00756963"/>
    <w:rsid w:val="00756C27"/>
    <w:rsid w:val="00756C71"/>
    <w:rsid w:val="00756DEC"/>
    <w:rsid w:val="00756EFE"/>
    <w:rsid w:val="00756F7A"/>
    <w:rsid w:val="007571EA"/>
    <w:rsid w:val="007572D1"/>
    <w:rsid w:val="0075737B"/>
    <w:rsid w:val="00757851"/>
    <w:rsid w:val="007579DB"/>
    <w:rsid w:val="00760141"/>
    <w:rsid w:val="0076017C"/>
    <w:rsid w:val="007601E5"/>
    <w:rsid w:val="007603D0"/>
    <w:rsid w:val="0076099E"/>
    <w:rsid w:val="007611F3"/>
    <w:rsid w:val="00761275"/>
    <w:rsid w:val="00761D25"/>
    <w:rsid w:val="00761EE6"/>
    <w:rsid w:val="0076204C"/>
    <w:rsid w:val="00762119"/>
    <w:rsid w:val="00762405"/>
    <w:rsid w:val="00762957"/>
    <w:rsid w:val="007630A5"/>
    <w:rsid w:val="0076312F"/>
    <w:rsid w:val="007632A3"/>
    <w:rsid w:val="007636A5"/>
    <w:rsid w:val="00763C3F"/>
    <w:rsid w:val="00763EA3"/>
    <w:rsid w:val="00763F1D"/>
    <w:rsid w:val="00763FC4"/>
    <w:rsid w:val="00763FF6"/>
    <w:rsid w:val="0076402D"/>
    <w:rsid w:val="00764285"/>
    <w:rsid w:val="007645BB"/>
    <w:rsid w:val="007645E7"/>
    <w:rsid w:val="007646A3"/>
    <w:rsid w:val="0076475E"/>
    <w:rsid w:val="00764831"/>
    <w:rsid w:val="00764B89"/>
    <w:rsid w:val="00764BA8"/>
    <w:rsid w:val="00764EBD"/>
    <w:rsid w:val="00765469"/>
    <w:rsid w:val="00765663"/>
    <w:rsid w:val="00765853"/>
    <w:rsid w:val="0076595B"/>
    <w:rsid w:val="00765992"/>
    <w:rsid w:val="00765EBB"/>
    <w:rsid w:val="00765FC8"/>
    <w:rsid w:val="007661E9"/>
    <w:rsid w:val="00766357"/>
    <w:rsid w:val="007664E5"/>
    <w:rsid w:val="007669F8"/>
    <w:rsid w:val="00766BE5"/>
    <w:rsid w:val="00766C19"/>
    <w:rsid w:val="00766E0A"/>
    <w:rsid w:val="00766F81"/>
    <w:rsid w:val="00767279"/>
    <w:rsid w:val="007672D0"/>
    <w:rsid w:val="007673A5"/>
    <w:rsid w:val="00767470"/>
    <w:rsid w:val="00767751"/>
    <w:rsid w:val="00767A59"/>
    <w:rsid w:val="00767B2D"/>
    <w:rsid w:val="00767F16"/>
    <w:rsid w:val="007700D9"/>
    <w:rsid w:val="007702BB"/>
    <w:rsid w:val="00770554"/>
    <w:rsid w:val="00770943"/>
    <w:rsid w:val="00770A12"/>
    <w:rsid w:val="00770B1A"/>
    <w:rsid w:val="00770CEA"/>
    <w:rsid w:val="00770CF8"/>
    <w:rsid w:val="00771156"/>
    <w:rsid w:val="007711D9"/>
    <w:rsid w:val="0077130D"/>
    <w:rsid w:val="00771353"/>
    <w:rsid w:val="007715E5"/>
    <w:rsid w:val="007717A8"/>
    <w:rsid w:val="00771A60"/>
    <w:rsid w:val="00771B12"/>
    <w:rsid w:val="00771C88"/>
    <w:rsid w:val="00771EC9"/>
    <w:rsid w:val="007720A0"/>
    <w:rsid w:val="007724FF"/>
    <w:rsid w:val="00772533"/>
    <w:rsid w:val="00772677"/>
    <w:rsid w:val="007727B5"/>
    <w:rsid w:val="007728F8"/>
    <w:rsid w:val="00772B14"/>
    <w:rsid w:val="00772C93"/>
    <w:rsid w:val="00772D67"/>
    <w:rsid w:val="00773006"/>
    <w:rsid w:val="007732E4"/>
    <w:rsid w:val="00773497"/>
    <w:rsid w:val="007734CD"/>
    <w:rsid w:val="00773773"/>
    <w:rsid w:val="00773A2E"/>
    <w:rsid w:val="00773A77"/>
    <w:rsid w:val="00773E3A"/>
    <w:rsid w:val="00773F2E"/>
    <w:rsid w:val="00774309"/>
    <w:rsid w:val="007743BA"/>
    <w:rsid w:val="00774475"/>
    <w:rsid w:val="00774593"/>
    <w:rsid w:val="00774A95"/>
    <w:rsid w:val="00774BA8"/>
    <w:rsid w:val="00774C82"/>
    <w:rsid w:val="00774D25"/>
    <w:rsid w:val="00774DCB"/>
    <w:rsid w:val="00774E3A"/>
    <w:rsid w:val="00774EDE"/>
    <w:rsid w:val="00774F93"/>
    <w:rsid w:val="00774F9B"/>
    <w:rsid w:val="00775037"/>
    <w:rsid w:val="0077511B"/>
    <w:rsid w:val="0077534C"/>
    <w:rsid w:val="00775395"/>
    <w:rsid w:val="00775598"/>
    <w:rsid w:val="00775601"/>
    <w:rsid w:val="00775711"/>
    <w:rsid w:val="007759E1"/>
    <w:rsid w:val="00775A46"/>
    <w:rsid w:val="00775B2A"/>
    <w:rsid w:val="00775E30"/>
    <w:rsid w:val="00776252"/>
    <w:rsid w:val="00776269"/>
    <w:rsid w:val="0077636C"/>
    <w:rsid w:val="007763DB"/>
    <w:rsid w:val="007764AB"/>
    <w:rsid w:val="007765BC"/>
    <w:rsid w:val="007768C0"/>
    <w:rsid w:val="00776C62"/>
    <w:rsid w:val="00776CAE"/>
    <w:rsid w:val="00776CF8"/>
    <w:rsid w:val="00776D50"/>
    <w:rsid w:val="00776D69"/>
    <w:rsid w:val="00776E93"/>
    <w:rsid w:val="00777081"/>
    <w:rsid w:val="0077717B"/>
    <w:rsid w:val="00777423"/>
    <w:rsid w:val="00777424"/>
    <w:rsid w:val="007774F5"/>
    <w:rsid w:val="007775E1"/>
    <w:rsid w:val="00777664"/>
    <w:rsid w:val="00777B53"/>
    <w:rsid w:val="00777B85"/>
    <w:rsid w:val="00777C3C"/>
    <w:rsid w:val="00777F8E"/>
    <w:rsid w:val="007802AD"/>
    <w:rsid w:val="007804FB"/>
    <w:rsid w:val="007805BA"/>
    <w:rsid w:val="00780737"/>
    <w:rsid w:val="007807A4"/>
    <w:rsid w:val="00780841"/>
    <w:rsid w:val="00780B11"/>
    <w:rsid w:val="00780D8A"/>
    <w:rsid w:val="00780DC4"/>
    <w:rsid w:val="00780E00"/>
    <w:rsid w:val="00780EDC"/>
    <w:rsid w:val="00780F26"/>
    <w:rsid w:val="0078109D"/>
    <w:rsid w:val="007813AD"/>
    <w:rsid w:val="007818F8"/>
    <w:rsid w:val="00781BDA"/>
    <w:rsid w:val="00781BE7"/>
    <w:rsid w:val="00781D5B"/>
    <w:rsid w:val="0078267D"/>
    <w:rsid w:val="0078278C"/>
    <w:rsid w:val="007828DD"/>
    <w:rsid w:val="00782A49"/>
    <w:rsid w:val="00782E4E"/>
    <w:rsid w:val="00783086"/>
    <w:rsid w:val="0078310F"/>
    <w:rsid w:val="007831D5"/>
    <w:rsid w:val="007834BC"/>
    <w:rsid w:val="00783648"/>
    <w:rsid w:val="0078368A"/>
    <w:rsid w:val="00783805"/>
    <w:rsid w:val="00783AC2"/>
    <w:rsid w:val="00783B70"/>
    <w:rsid w:val="00783EB6"/>
    <w:rsid w:val="00784457"/>
    <w:rsid w:val="00784463"/>
    <w:rsid w:val="00784790"/>
    <w:rsid w:val="00784AAB"/>
    <w:rsid w:val="00784CDF"/>
    <w:rsid w:val="00784F0E"/>
    <w:rsid w:val="00784F36"/>
    <w:rsid w:val="00785225"/>
    <w:rsid w:val="0078536B"/>
    <w:rsid w:val="0078561C"/>
    <w:rsid w:val="00785793"/>
    <w:rsid w:val="007858ED"/>
    <w:rsid w:val="007859BF"/>
    <w:rsid w:val="00785B0D"/>
    <w:rsid w:val="00785BC8"/>
    <w:rsid w:val="00785C9C"/>
    <w:rsid w:val="00785CA1"/>
    <w:rsid w:val="0078610E"/>
    <w:rsid w:val="0078613A"/>
    <w:rsid w:val="007862CE"/>
    <w:rsid w:val="007864C2"/>
    <w:rsid w:val="00786B81"/>
    <w:rsid w:val="00786DF8"/>
    <w:rsid w:val="00786E43"/>
    <w:rsid w:val="0078710C"/>
    <w:rsid w:val="00787398"/>
    <w:rsid w:val="00787773"/>
    <w:rsid w:val="007878D3"/>
    <w:rsid w:val="00787A84"/>
    <w:rsid w:val="00787AFF"/>
    <w:rsid w:val="0079036A"/>
    <w:rsid w:val="0079038F"/>
    <w:rsid w:val="0079060D"/>
    <w:rsid w:val="007907DD"/>
    <w:rsid w:val="00790A12"/>
    <w:rsid w:val="00790AD3"/>
    <w:rsid w:val="00790B19"/>
    <w:rsid w:val="00790BE7"/>
    <w:rsid w:val="00790F14"/>
    <w:rsid w:val="00790F90"/>
    <w:rsid w:val="0079103D"/>
    <w:rsid w:val="007910CF"/>
    <w:rsid w:val="007914EC"/>
    <w:rsid w:val="007917F7"/>
    <w:rsid w:val="00791A3B"/>
    <w:rsid w:val="00791C5A"/>
    <w:rsid w:val="00791EFB"/>
    <w:rsid w:val="00791F75"/>
    <w:rsid w:val="00791FD1"/>
    <w:rsid w:val="00792047"/>
    <w:rsid w:val="00792100"/>
    <w:rsid w:val="0079217A"/>
    <w:rsid w:val="00792287"/>
    <w:rsid w:val="00792413"/>
    <w:rsid w:val="007929D3"/>
    <w:rsid w:val="00792C55"/>
    <w:rsid w:val="007934D9"/>
    <w:rsid w:val="0079377A"/>
    <w:rsid w:val="00793992"/>
    <w:rsid w:val="007939DA"/>
    <w:rsid w:val="00793A8A"/>
    <w:rsid w:val="00793F22"/>
    <w:rsid w:val="0079416C"/>
    <w:rsid w:val="007942DD"/>
    <w:rsid w:val="0079441D"/>
    <w:rsid w:val="00794598"/>
    <w:rsid w:val="00794D08"/>
    <w:rsid w:val="00794E73"/>
    <w:rsid w:val="00795042"/>
    <w:rsid w:val="0079536A"/>
    <w:rsid w:val="0079544F"/>
    <w:rsid w:val="007964A0"/>
    <w:rsid w:val="0079669E"/>
    <w:rsid w:val="00796775"/>
    <w:rsid w:val="00796837"/>
    <w:rsid w:val="00796863"/>
    <w:rsid w:val="00796A26"/>
    <w:rsid w:val="00796B8C"/>
    <w:rsid w:val="00796CD0"/>
    <w:rsid w:val="00796D5F"/>
    <w:rsid w:val="00796F2E"/>
    <w:rsid w:val="007973DD"/>
    <w:rsid w:val="00797502"/>
    <w:rsid w:val="00797526"/>
    <w:rsid w:val="0079764F"/>
    <w:rsid w:val="00797722"/>
    <w:rsid w:val="007977A0"/>
    <w:rsid w:val="00797853"/>
    <w:rsid w:val="0079798F"/>
    <w:rsid w:val="00797C08"/>
    <w:rsid w:val="007A01CC"/>
    <w:rsid w:val="007A02B1"/>
    <w:rsid w:val="007A02FB"/>
    <w:rsid w:val="007A09E7"/>
    <w:rsid w:val="007A0ACC"/>
    <w:rsid w:val="007A0F4C"/>
    <w:rsid w:val="007A1007"/>
    <w:rsid w:val="007A1129"/>
    <w:rsid w:val="007A11C0"/>
    <w:rsid w:val="007A1216"/>
    <w:rsid w:val="007A12AD"/>
    <w:rsid w:val="007A12FE"/>
    <w:rsid w:val="007A15E2"/>
    <w:rsid w:val="007A1618"/>
    <w:rsid w:val="007A1701"/>
    <w:rsid w:val="007A1B51"/>
    <w:rsid w:val="007A1DA9"/>
    <w:rsid w:val="007A1E98"/>
    <w:rsid w:val="007A1FF3"/>
    <w:rsid w:val="007A22AD"/>
    <w:rsid w:val="007A26EF"/>
    <w:rsid w:val="007A2736"/>
    <w:rsid w:val="007A29EB"/>
    <w:rsid w:val="007A2C3A"/>
    <w:rsid w:val="007A2D9A"/>
    <w:rsid w:val="007A2EB3"/>
    <w:rsid w:val="007A2F79"/>
    <w:rsid w:val="007A2F9F"/>
    <w:rsid w:val="007A308B"/>
    <w:rsid w:val="007A35B6"/>
    <w:rsid w:val="007A35BD"/>
    <w:rsid w:val="007A3946"/>
    <w:rsid w:val="007A3B1C"/>
    <w:rsid w:val="007A4271"/>
    <w:rsid w:val="007A4558"/>
    <w:rsid w:val="007A4CA0"/>
    <w:rsid w:val="007A4FF6"/>
    <w:rsid w:val="007A51A4"/>
    <w:rsid w:val="007A5341"/>
    <w:rsid w:val="007A57ED"/>
    <w:rsid w:val="007A58E5"/>
    <w:rsid w:val="007A58EA"/>
    <w:rsid w:val="007A59DA"/>
    <w:rsid w:val="007A5C49"/>
    <w:rsid w:val="007A5C72"/>
    <w:rsid w:val="007A5E6E"/>
    <w:rsid w:val="007A64E1"/>
    <w:rsid w:val="007A67B8"/>
    <w:rsid w:val="007A69F4"/>
    <w:rsid w:val="007A6C31"/>
    <w:rsid w:val="007A6C5D"/>
    <w:rsid w:val="007A6E7E"/>
    <w:rsid w:val="007A7348"/>
    <w:rsid w:val="007A778C"/>
    <w:rsid w:val="007A793A"/>
    <w:rsid w:val="007A79D6"/>
    <w:rsid w:val="007A7EFF"/>
    <w:rsid w:val="007B0064"/>
    <w:rsid w:val="007B03AE"/>
    <w:rsid w:val="007B07C5"/>
    <w:rsid w:val="007B09A5"/>
    <w:rsid w:val="007B0B5C"/>
    <w:rsid w:val="007B0BC9"/>
    <w:rsid w:val="007B0C24"/>
    <w:rsid w:val="007B0CBA"/>
    <w:rsid w:val="007B1069"/>
    <w:rsid w:val="007B10EE"/>
    <w:rsid w:val="007B11B4"/>
    <w:rsid w:val="007B11DA"/>
    <w:rsid w:val="007B1516"/>
    <w:rsid w:val="007B173E"/>
    <w:rsid w:val="007B1A5A"/>
    <w:rsid w:val="007B1C8B"/>
    <w:rsid w:val="007B1C98"/>
    <w:rsid w:val="007B1F01"/>
    <w:rsid w:val="007B1FD3"/>
    <w:rsid w:val="007B2057"/>
    <w:rsid w:val="007B20A1"/>
    <w:rsid w:val="007B29FB"/>
    <w:rsid w:val="007B2B10"/>
    <w:rsid w:val="007B33B6"/>
    <w:rsid w:val="007B3769"/>
    <w:rsid w:val="007B39BD"/>
    <w:rsid w:val="007B3E80"/>
    <w:rsid w:val="007B3EEB"/>
    <w:rsid w:val="007B41E5"/>
    <w:rsid w:val="007B4441"/>
    <w:rsid w:val="007B4D1E"/>
    <w:rsid w:val="007B4F9D"/>
    <w:rsid w:val="007B522C"/>
    <w:rsid w:val="007B5407"/>
    <w:rsid w:val="007B560C"/>
    <w:rsid w:val="007B56C3"/>
    <w:rsid w:val="007B5B84"/>
    <w:rsid w:val="007B5F4A"/>
    <w:rsid w:val="007B6146"/>
    <w:rsid w:val="007B6606"/>
    <w:rsid w:val="007B66EC"/>
    <w:rsid w:val="007B67CB"/>
    <w:rsid w:val="007B6A7E"/>
    <w:rsid w:val="007B6BAB"/>
    <w:rsid w:val="007B6BAC"/>
    <w:rsid w:val="007B6C07"/>
    <w:rsid w:val="007B6E71"/>
    <w:rsid w:val="007B744E"/>
    <w:rsid w:val="007B766A"/>
    <w:rsid w:val="007B7C30"/>
    <w:rsid w:val="007B7FFD"/>
    <w:rsid w:val="007C00D8"/>
    <w:rsid w:val="007C0111"/>
    <w:rsid w:val="007C02DD"/>
    <w:rsid w:val="007C06B9"/>
    <w:rsid w:val="007C0876"/>
    <w:rsid w:val="007C0B17"/>
    <w:rsid w:val="007C0B64"/>
    <w:rsid w:val="007C0CB7"/>
    <w:rsid w:val="007C0DBC"/>
    <w:rsid w:val="007C0DEA"/>
    <w:rsid w:val="007C0ECD"/>
    <w:rsid w:val="007C13FC"/>
    <w:rsid w:val="007C1503"/>
    <w:rsid w:val="007C161B"/>
    <w:rsid w:val="007C1AB0"/>
    <w:rsid w:val="007C1B28"/>
    <w:rsid w:val="007C1D3F"/>
    <w:rsid w:val="007C1F34"/>
    <w:rsid w:val="007C2067"/>
    <w:rsid w:val="007C207E"/>
    <w:rsid w:val="007C2348"/>
    <w:rsid w:val="007C2708"/>
    <w:rsid w:val="007C2860"/>
    <w:rsid w:val="007C28C7"/>
    <w:rsid w:val="007C2BC3"/>
    <w:rsid w:val="007C2C8B"/>
    <w:rsid w:val="007C2E32"/>
    <w:rsid w:val="007C2E62"/>
    <w:rsid w:val="007C2EB2"/>
    <w:rsid w:val="007C2F4E"/>
    <w:rsid w:val="007C2F61"/>
    <w:rsid w:val="007C3250"/>
    <w:rsid w:val="007C359B"/>
    <w:rsid w:val="007C3671"/>
    <w:rsid w:val="007C36C3"/>
    <w:rsid w:val="007C3E98"/>
    <w:rsid w:val="007C3EDB"/>
    <w:rsid w:val="007C3F03"/>
    <w:rsid w:val="007C3F97"/>
    <w:rsid w:val="007C3FCB"/>
    <w:rsid w:val="007C490F"/>
    <w:rsid w:val="007C49F6"/>
    <w:rsid w:val="007C4B83"/>
    <w:rsid w:val="007C4F52"/>
    <w:rsid w:val="007C532D"/>
    <w:rsid w:val="007C5AF4"/>
    <w:rsid w:val="007C615D"/>
    <w:rsid w:val="007C6192"/>
    <w:rsid w:val="007C61C6"/>
    <w:rsid w:val="007C61DC"/>
    <w:rsid w:val="007C6284"/>
    <w:rsid w:val="007C644A"/>
    <w:rsid w:val="007C65D1"/>
    <w:rsid w:val="007C6608"/>
    <w:rsid w:val="007C680E"/>
    <w:rsid w:val="007C6863"/>
    <w:rsid w:val="007C69E1"/>
    <w:rsid w:val="007C6CBC"/>
    <w:rsid w:val="007C6CFC"/>
    <w:rsid w:val="007C6F99"/>
    <w:rsid w:val="007C70FE"/>
    <w:rsid w:val="007C785C"/>
    <w:rsid w:val="007C7AC7"/>
    <w:rsid w:val="007C7EEC"/>
    <w:rsid w:val="007D01D7"/>
    <w:rsid w:val="007D05C3"/>
    <w:rsid w:val="007D0606"/>
    <w:rsid w:val="007D0B3C"/>
    <w:rsid w:val="007D0B67"/>
    <w:rsid w:val="007D0CF1"/>
    <w:rsid w:val="007D0FAF"/>
    <w:rsid w:val="007D108B"/>
    <w:rsid w:val="007D11B1"/>
    <w:rsid w:val="007D1313"/>
    <w:rsid w:val="007D136E"/>
    <w:rsid w:val="007D1462"/>
    <w:rsid w:val="007D1C1E"/>
    <w:rsid w:val="007D1C2A"/>
    <w:rsid w:val="007D22C8"/>
    <w:rsid w:val="007D24CD"/>
    <w:rsid w:val="007D268B"/>
    <w:rsid w:val="007D2A2E"/>
    <w:rsid w:val="007D2AD7"/>
    <w:rsid w:val="007D394E"/>
    <w:rsid w:val="007D3A8C"/>
    <w:rsid w:val="007D3B79"/>
    <w:rsid w:val="007D417B"/>
    <w:rsid w:val="007D42B8"/>
    <w:rsid w:val="007D43C5"/>
    <w:rsid w:val="007D44A3"/>
    <w:rsid w:val="007D45CE"/>
    <w:rsid w:val="007D4739"/>
    <w:rsid w:val="007D482A"/>
    <w:rsid w:val="007D49C7"/>
    <w:rsid w:val="007D49DA"/>
    <w:rsid w:val="007D4BA0"/>
    <w:rsid w:val="007D501C"/>
    <w:rsid w:val="007D51DE"/>
    <w:rsid w:val="007D5351"/>
    <w:rsid w:val="007D53C8"/>
    <w:rsid w:val="007D54F2"/>
    <w:rsid w:val="007D5850"/>
    <w:rsid w:val="007D5A2B"/>
    <w:rsid w:val="007D5AC0"/>
    <w:rsid w:val="007D5AEC"/>
    <w:rsid w:val="007D5C64"/>
    <w:rsid w:val="007D5C66"/>
    <w:rsid w:val="007D5E93"/>
    <w:rsid w:val="007D5F26"/>
    <w:rsid w:val="007D601B"/>
    <w:rsid w:val="007D603F"/>
    <w:rsid w:val="007D6061"/>
    <w:rsid w:val="007D6290"/>
    <w:rsid w:val="007D63C3"/>
    <w:rsid w:val="007D640D"/>
    <w:rsid w:val="007D66F3"/>
    <w:rsid w:val="007D69A5"/>
    <w:rsid w:val="007D6E14"/>
    <w:rsid w:val="007D7064"/>
    <w:rsid w:val="007D712C"/>
    <w:rsid w:val="007D76C1"/>
    <w:rsid w:val="007D773F"/>
    <w:rsid w:val="007D788B"/>
    <w:rsid w:val="007D7C59"/>
    <w:rsid w:val="007D7C64"/>
    <w:rsid w:val="007D7C7F"/>
    <w:rsid w:val="007E01F4"/>
    <w:rsid w:val="007E027F"/>
    <w:rsid w:val="007E0290"/>
    <w:rsid w:val="007E02E2"/>
    <w:rsid w:val="007E045F"/>
    <w:rsid w:val="007E04F5"/>
    <w:rsid w:val="007E068C"/>
    <w:rsid w:val="007E0737"/>
    <w:rsid w:val="007E0771"/>
    <w:rsid w:val="007E0B68"/>
    <w:rsid w:val="007E0BA5"/>
    <w:rsid w:val="007E0EEC"/>
    <w:rsid w:val="007E0F39"/>
    <w:rsid w:val="007E1290"/>
    <w:rsid w:val="007E1373"/>
    <w:rsid w:val="007E16BB"/>
    <w:rsid w:val="007E16C8"/>
    <w:rsid w:val="007E1A5B"/>
    <w:rsid w:val="007E1C1C"/>
    <w:rsid w:val="007E2126"/>
    <w:rsid w:val="007E22BF"/>
    <w:rsid w:val="007E24C9"/>
    <w:rsid w:val="007E2579"/>
    <w:rsid w:val="007E273B"/>
    <w:rsid w:val="007E2A1B"/>
    <w:rsid w:val="007E30B8"/>
    <w:rsid w:val="007E37E9"/>
    <w:rsid w:val="007E3A95"/>
    <w:rsid w:val="007E3BCD"/>
    <w:rsid w:val="007E3CBA"/>
    <w:rsid w:val="007E3FB4"/>
    <w:rsid w:val="007E4341"/>
    <w:rsid w:val="007E4385"/>
    <w:rsid w:val="007E4C21"/>
    <w:rsid w:val="007E4DB3"/>
    <w:rsid w:val="007E4F23"/>
    <w:rsid w:val="007E5020"/>
    <w:rsid w:val="007E54B9"/>
    <w:rsid w:val="007E582D"/>
    <w:rsid w:val="007E5A97"/>
    <w:rsid w:val="007E5E90"/>
    <w:rsid w:val="007E6079"/>
    <w:rsid w:val="007E64AF"/>
    <w:rsid w:val="007E68FF"/>
    <w:rsid w:val="007E6D12"/>
    <w:rsid w:val="007E6D79"/>
    <w:rsid w:val="007E7441"/>
    <w:rsid w:val="007E746D"/>
    <w:rsid w:val="007E7711"/>
    <w:rsid w:val="007E7885"/>
    <w:rsid w:val="007E789B"/>
    <w:rsid w:val="007E79B5"/>
    <w:rsid w:val="007E7E0D"/>
    <w:rsid w:val="007F0256"/>
    <w:rsid w:val="007F05AF"/>
    <w:rsid w:val="007F0604"/>
    <w:rsid w:val="007F08B9"/>
    <w:rsid w:val="007F0924"/>
    <w:rsid w:val="007F0936"/>
    <w:rsid w:val="007F09A5"/>
    <w:rsid w:val="007F0C7A"/>
    <w:rsid w:val="007F0D31"/>
    <w:rsid w:val="007F0DC3"/>
    <w:rsid w:val="007F0EED"/>
    <w:rsid w:val="007F1023"/>
    <w:rsid w:val="007F11D0"/>
    <w:rsid w:val="007F11DC"/>
    <w:rsid w:val="007F1223"/>
    <w:rsid w:val="007F13CB"/>
    <w:rsid w:val="007F15A7"/>
    <w:rsid w:val="007F185E"/>
    <w:rsid w:val="007F1A48"/>
    <w:rsid w:val="007F1EE1"/>
    <w:rsid w:val="007F1F15"/>
    <w:rsid w:val="007F2526"/>
    <w:rsid w:val="007F2780"/>
    <w:rsid w:val="007F27E1"/>
    <w:rsid w:val="007F304B"/>
    <w:rsid w:val="007F305D"/>
    <w:rsid w:val="007F364C"/>
    <w:rsid w:val="007F3883"/>
    <w:rsid w:val="007F3897"/>
    <w:rsid w:val="007F39CE"/>
    <w:rsid w:val="007F3ACC"/>
    <w:rsid w:val="007F3DC9"/>
    <w:rsid w:val="007F4471"/>
    <w:rsid w:val="007F4798"/>
    <w:rsid w:val="007F4B39"/>
    <w:rsid w:val="007F4B82"/>
    <w:rsid w:val="007F4C01"/>
    <w:rsid w:val="007F4DE4"/>
    <w:rsid w:val="007F4F64"/>
    <w:rsid w:val="007F4F77"/>
    <w:rsid w:val="007F5050"/>
    <w:rsid w:val="007F5113"/>
    <w:rsid w:val="007F52EE"/>
    <w:rsid w:val="007F57FB"/>
    <w:rsid w:val="007F5A61"/>
    <w:rsid w:val="007F5B34"/>
    <w:rsid w:val="007F5E32"/>
    <w:rsid w:val="007F6168"/>
    <w:rsid w:val="007F632C"/>
    <w:rsid w:val="007F6435"/>
    <w:rsid w:val="007F6705"/>
    <w:rsid w:val="007F6AAE"/>
    <w:rsid w:val="007F6E98"/>
    <w:rsid w:val="007F70AB"/>
    <w:rsid w:val="007F7296"/>
    <w:rsid w:val="007F72F1"/>
    <w:rsid w:val="007F761C"/>
    <w:rsid w:val="007F7743"/>
    <w:rsid w:val="007F792C"/>
    <w:rsid w:val="007F7AE2"/>
    <w:rsid w:val="008004AE"/>
    <w:rsid w:val="0080091C"/>
    <w:rsid w:val="00800945"/>
    <w:rsid w:val="00800B21"/>
    <w:rsid w:val="00800D8A"/>
    <w:rsid w:val="00801046"/>
    <w:rsid w:val="008010F1"/>
    <w:rsid w:val="0080118F"/>
    <w:rsid w:val="008011EC"/>
    <w:rsid w:val="0080147F"/>
    <w:rsid w:val="008014A8"/>
    <w:rsid w:val="00801582"/>
    <w:rsid w:val="00801739"/>
    <w:rsid w:val="0080179A"/>
    <w:rsid w:val="00801939"/>
    <w:rsid w:val="00802283"/>
    <w:rsid w:val="008022D3"/>
    <w:rsid w:val="0080243C"/>
    <w:rsid w:val="00802472"/>
    <w:rsid w:val="008024B9"/>
    <w:rsid w:val="008030B5"/>
    <w:rsid w:val="008030F8"/>
    <w:rsid w:val="00803332"/>
    <w:rsid w:val="00803432"/>
    <w:rsid w:val="00803498"/>
    <w:rsid w:val="00803709"/>
    <w:rsid w:val="008038AE"/>
    <w:rsid w:val="00803BF1"/>
    <w:rsid w:val="00803C39"/>
    <w:rsid w:val="00803CF1"/>
    <w:rsid w:val="00803D83"/>
    <w:rsid w:val="00803FEC"/>
    <w:rsid w:val="00804011"/>
    <w:rsid w:val="0080432C"/>
    <w:rsid w:val="00804363"/>
    <w:rsid w:val="0080437A"/>
    <w:rsid w:val="00804440"/>
    <w:rsid w:val="00804C2C"/>
    <w:rsid w:val="00804F0D"/>
    <w:rsid w:val="00804FB1"/>
    <w:rsid w:val="00805438"/>
    <w:rsid w:val="00805488"/>
    <w:rsid w:val="008059D4"/>
    <w:rsid w:val="00805AD3"/>
    <w:rsid w:val="00805ADB"/>
    <w:rsid w:val="00805BA6"/>
    <w:rsid w:val="00805C70"/>
    <w:rsid w:val="00805EB6"/>
    <w:rsid w:val="008061DA"/>
    <w:rsid w:val="008062B3"/>
    <w:rsid w:val="008062DE"/>
    <w:rsid w:val="00806449"/>
    <w:rsid w:val="00806636"/>
    <w:rsid w:val="008067F7"/>
    <w:rsid w:val="00806991"/>
    <w:rsid w:val="00806AF0"/>
    <w:rsid w:val="00806C88"/>
    <w:rsid w:val="00806EF6"/>
    <w:rsid w:val="00807393"/>
    <w:rsid w:val="008076FF"/>
    <w:rsid w:val="00807750"/>
    <w:rsid w:val="00807759"/>
    <w:rsid w:val="0080782C"/>
    <w:rsid w:val="00807856"/>
    <w:rsid w:val="008079CD"/>
    <w:rsid w:val="00807A5B"/>
    <w:rsid w:val="00807EE8"/>
    <w:rsid w:val="0081018A"/>
    <w:rsid w:val="0081063B"/>
    <w:rsid w:val="008109FE"/>
    <w:rsid w:val="00810E78"/>
    <w:rsid w:val="0081101D"/>
    <w:rsid w:val="00811690"/>
    <w:rsid w:val="008116AA"/>
    <w:rsid w:val="00811752"/>
    <w:rsid w:val="008117D5"/>
    <w:rsid w:val="00811828"/>
    <w:rsid w:val="0081199A"/>
    <w:rsid w:val="00811AB5"/>
    <w:rsid w:val="00811BF2"/>
    <w:rsid w:val="00811E3C"/>
    <w:rsid w:val="00812314"/>
    <w:rsid w:val="008126ED"/>
    <w:rsid w:val="00812A50"/>
    <w:rsid w:val="00812ADB"/>
    <w:rsid w:val="008130CE"/>
    <w:rsid w:val="00813164"/>
    <w:rsid w:val="00813254"/>
    <w:rsid w:val="0081335D"/>
    <w:rsid w:val="00813ED0"/>
    <w:rsid w:val="00814269"/>
    <w:rsid w:val="008142B4"/>
    <w:rsid w:val="008143C0"/>
    <w:rsid w:val="008143CB"/>
    <w:rsid w:val="0081445F"/>
    <w:rsid w:val="008144FF"/>
    <w:rsid w:val="008147DF"/>
    <w:rsid w:val="0081485B"/>
    <w:rsid w:val="008149BE"/>
    <w:rsid w:val="00814AE0"/>
    <w:rsid w:val="00814C65"/>
    <w:rsid w:val="00815294"/>
    <w:rsid w:val="008153AE"/>
    <w:rsid w:val="0081574B"/>
    <w:rsid w:val="0081576F"/>
    <w:rsid w:val="00815B33"/>
    <w:rsid w:val="00815CC4"/>
    <w:rsid w:val="00815F49"/>
    <w:rsid w:val="0081601D"/>
    <w:rsid w:val="008160F6"/>
    <w:rsid w:val="00816221"/>
    <w:rsid w:val="008165A3"/>
    <w:rsid w:val="00817020"/>
    <w:rsid w:val="00817246"/>
    <w:rsid w:val="00817437"/>
    <w:rsid w:val="0081756C"/>
    <w:rsid w:val="00817928"/>
    <w:rsid w:val="00817FC6"/>
    <w:rsid w:val="008201CA"/>
    <w:rsid w:val="008209EC"/>
    <w:rsid w:val="00820B1D"/>
    <w:rsid w:val="008210E6"/>
    <w:rsid w:val="0082129A"/>
    <w:rsid w:val="00821613"/>
    <w:rsid w:val="00821622"/>
    <w:rsid w:val="008217E8"/>
    <w:rsid w:val="008219C2"/>
    <w:rsid w:val="00821AE6"/>
    <w:rsid w:val="00821B07"/>
    <w:rsid w:val="00821B30"/>
    <w:rsid w:val="00821D1D"/>
    <w:rsid w:val="00821D2D"/>
    <w:rsid w:val="00821F8C"/>
    <w:rsid w:val="0082203E"/>
    <w:rsid w:val="008223F1"/>
    <w:rsid w:val="008224DD"/>
    <w:rsid w:val="0082252D"/>
    <w:rsid w:val="00822BD9"/>
    <w:rsid w:val="00822D7C"/>
    <w:rsid w:val="00822DAE"/>
    <w:rsid w:val="00822DF2"/>
    <w:rsid w:val="00822EBD"/>
    <w:rsid w:val="00822FFE"/>
    <w:rsid w:val="008231DA"/>
    <w:rsid w:val="008232D3"/>
    <w:rsid w:val="00823466"/>
    <w:rsid w:val="008234EB"/>
    <w:rsid w:val="008234F1"/>
    <w:rsid w:val="008236B6"/>
    <w:rsid w:val="00823720"/>
    <w:rsid w:val="00823AED"/>
    <w:rsid w:val="00823DBD"/>
    <w:rsid w:val="00823DCC"/>
    <w:rsid w:val="00823DDE"/>
    <w:rsid w:val="00823E72"/>
    <w:rsid w:val="008247ED"/>
    <w:rsid w:val="008248DF"/>
    <w:rsid w:val="00824958"/>
    <w:rsid w:val="00824AFA"/>
    <w:rsid w:val="00824C7A"/>
    <w:rsid w:val="00824C93"/>
    <w:rsid w:val="00824E13"/>
    <w:rsid w:val="00825145"/>
    <w:rsid w:val="0082519D"/>
    <w:rsid w:val="00825340"/>
    <w:rsid w:val="008254A0"/>
    <w:rsid w:val="008258AA"/>
    <w:rsid w:val="00825947"/>
    <w:rsid w:val="008260FA"/>
    <w:rsid w:val="008264F1"/>
    <w:rsid w:val="00826812"/>
    <w:rsid w:val="00826981"/>
    <w:rsid w:val="00826A16"/>
    <w:rsid w:val="00826B77"/>
    <w:rsid w:val="00826D65"/>
    <w:rsid w:val="00826DC8"/>
    <w:rsid w:val="0082704A"/>
    <w:rsid w:val="0082715C"/>
    <w:rsid w:val="00827242"/>
    <w:rsid w:val="00827507"/>
    <w:rsid w:val="008277A9"/>
    <w:rsid w:val="00827941"/>
    <w:rsid w:val="00827967"/>
    <w:rsid w:val="00827BFA"/>
    <w:rsid w:val="00827C79"/>
    <w:rsid w:val="00827DF7"/>
    <w:rsid w:val="008300DF"/>
    <w:rsid w:val="008301A6"/>
    <w:rsid w:val="008303A8"/>
    <w:rsid w:val="0083058C"/>
    <w:rsid w:val="00830595"/>
    <w:rsid w:val="008305C7"/>
    <w:rsid w:val="008305DD"/>
    <w:rsid w:val="008306D9"/>
    <w:rsid w:val="0083072B"/>
    <w:rsid w:val="008307A3"/>
    <w:rsid w:val="00830AF6"/>
    <w:rsid w:val="00830B42"/>
    <w:rsid w:val="00830C85"/>
    <w:rsid w:val="00830CE7"/>
    <w:rsid w:val="008310BB"/>
    <w:rsid w:val="0083151A"/>
    <w:rsid w:val="00831674"/>
    <w:rsid w:val="00831BEC"/>
    <w:rsid w:val="00831C33"/>
    <w:rsid w:val="00831CCB"/>
    <w:rsid w:val="00831CF6"/>
    <w:rsid w:val="00832212"/>
    <w:rsid w:val="00832591"/>
    <w:rsid w:val="0083260C"/>
    <w:rsid w:val="00832A41"/>
    <w:rsid w:val="00832C0F"/>
    <w:rsid w:val="008330ED"/>
    <w:rsid w:val="00833210"/>
    <w:rsid w:val="0083329A"/>
    <w:rsid w:val="00833334"/>
    <w:rsid w:val="008333B1"/>
    <w:rsid w:val="008336E9"/>
    <w:rsid w:val="00833705"/>
    <w:rsid w:val="00833B5B"/>
    <w:rsid w:val="00833D1F"/>
    <w:rsid w:val="008344EE"/>
    <w:rsid w:val="0083458F"/>
    <w:rsid w:val="008346F8"/>
    <w:rsid w:val="0083484A"/>
    <w:rsid w:val="00834883"/>
    <w:rsid w:val="00834A62"/>
    <w:rsid w:val="0083508F"/>
    <w:rsid w:val="00835754"/>
    <w:rsid w:val="00835755"/>
    <w:rsid w:val="00835819"/>
    <w:rsid w:val="00835F88"/>
    <w:rsid w:val="00836684"/>
    <w:rsid w:val="00836757"/>
    <w:rsid w:val="00836C7B"/>
    <w:rsid w:val="00836CD8"/>
    <w:rsid w:val="00836EEF"/>
    <w:rsid w:val="00837454"/>
    <w:rsid w:val="0083779C"/>
    <w:rsid w:val="00837FB5"/>
    <w:rsid w:val="00840019"/>
    <w:rsid w:val="00840057"/>
    <w:rsid w:val="008401A4"/>
    <w:rsid w:val="008402DC"/>
    <w:rsid w:val="0084035F"/>
    <w:rsid w:val="00840659"/>
    <w:rsid w:val="00840A58"/>
    <w:rsid w:val="00840ACA"/>
    <w:rsid w:val="00840BE5"/>
    <w:rsid w:val="00840D6A"/>
    <w:rsid w:val="00841150"/>
    <w:rsid w:val="0084158B"/>
    <w:rsid w:val="00841630"/>
    <w:rsid w:val="008416C7"/>
    <w:rsid w:val="008418E9"/>
    <w:rsid w:val="00841B08"/>
    <w:rsid w:val="00841CA7"/>
    <w:rsid w:val="00841D71"/>
    <w:rsid w:val="00841E16"/>
    <w:rsid w:val="008423F5"/>
    <w:rsid w:val="00842797"/>
    <w:rsid w:val="00842ACB"/>
    <w:rsid w:val="00842C5F"/>
    <w:rsid w:val="0084315C"/>
    <w:rsid w:val="008431D4"/>
    <w:rsid w:val="008431EC"/>
    <w:rsid w:val="0084332B"/>
    <w:rsid w:val="0084352A"/>
    <w:rsid w:val="0084357F"/>
    <w:rsid w:val="008436A1"/>
    <w:rsid w:val="0084384A"/>
    <w:rsid w:val="008438FF"/>
    <w:rsid w:val="00843E3A"/>
    <w:rsid w:val="00843EAD"/>
    <w:rsid w:val="0084408F"/>
    <w:rsid w:val="008440CF"/>
    <w:rsid w:val="0084417D"/>
    <w:rsid w:val="00844251"/>
    <w:rsid w:val="00844578"/>
    <w:rsid w:val="0084462A"/>
    <w:rsid w:val="0084487D"/>
    <w:rsid w:val="008449B0"/>
    <w:rsid w:val="00844AF5"/>
    <w:rsid w:val="00844FF2"/>
    <w:rsid w:val="0084511E"/>
    <w:rsid w:val="00845127"/>
    <w:rsid w:val="0084512C"/>
    <w:rsid w:val="00845236"/>
    <w:rsid w:val="008452E6"/>
    <w:rsid w:val="008453DF"/>
    <w:rsid w:val="00845BD8"/>
    <w:rsid w:val="00845DD1"/>
    <w:rsid w:val="008465B9"/>
    <w:rsid w:val="00846614"/>
    <w:rsid w:val="0084666C"/>
    <w:rsid w:val="00846A3F"/>
    <w:rsid w:val="00846B1B"/>
    <w:rsid w:val="00846BD5"/>
    <w:rsid w:val="00846F41"/>
    <w:rsid w:val="0084749E"/>
    <w:rsid w:val="008474D9"/>
    <w:rsid w:val="00847515"/>
    <w:rsid w:val="0084762E"/>
    <w:rsid w:val="00847913"/>
    <w:rsid w:val="00847EA8"/>
    <w:rsid w:val="00847F25"/>
    <w:rsid w:val="008502B3"/>
    <w:rsid w:val="008502DA"/>
    <w:rsid w:val="00850527"/>
    <w:rsid w:val="0085055E"/>
    <w:rsid w:val="00850779"/>
    <w:rsid w:val="00850836"/>
    <w:rsid w:val="00850998"/>
    <w:rsid w:val="00850F3C"/>
    <w:rsid w:val="00850F67"/>
    <w:rsid w:val="00851185"/>
    <w:rsid w:val="0085131B"/>
    <w:rsid w:val="0085148F"/>
    <w:rsid w:val="008516CE"/>
    <w:rsid w:val="008518CC"/>
    <w:rsid w:val="00851B40"/>
    <w:rsid w:val="0085207B"/>
    <w:rsid w:val="00852262"/>
    <w:rsid w:val="008525B0"/>
    <w:rsid w:val="00852BFE"/>
    <w:rsid w:val="008533A9"/>
    <w:rsid w:val="0085372B"/>
    <w:rsid w:val="008537D7"/>
    <w:rsid w:val="0085392E"/>
    <w:rsid w:val="00853A34"/>
    <w:rsid w:val="00853B18"/>
    <w:rsid w:val="00853B1B"/>
    <w:rsid w:val="00854259"/>
    <w:rsid w:val="008542A6"/>
    <w:rsid w:val="00854337"/>
    <w:rsid w:val="00854572"/>
    <w:rsid w:val="00854B64"/>
    <w:rsid w:val="00854CE6"/>
    <w:rsid w:val="00854D97"/>
    <w:rsid w:val="00854EB9"/>
    <w:rsid w:val="00855418"/>
    <w:rsid w:val="008554C2"/>
    <w:rsid w:val="00855A08"/>
    <w:rsid w:val="00855AF6"/>
    <w:rsid w:val="0085632D"/>
    <w:rsid w:val="008563D7"/>
    <w:rsid w:val="00856433"/>
    <w:rsid w:val="00856484"/>
    <w:rsid w:val="008567CE"/>
    <w:rsid w:val="008569BD"/>
    <w:rsid w:val="00856CCB"/>
    <w:rsid w:val="00856D9A"/>
    <w:rsid w:val="00856E69"/>
    <w:rsid w:val="00856FCD"/>
    <w:rsid w:val="0085732D"/>
    <w:rsid w:val="008573A2"/>
    <w:rsid w:val="0085758E"/>
    <w:rsid w:val="008575F2"/>
    <w:rsid w:val="00857C10"/>
    <w:rsid w:val="00857D01"/>
    <w:rsid w:val="00857DDC"/>
    <w:rsid w:val="00857DE1"/>
    <w:rsid w:val="00857F81"/>
    <w:rsid w:val="0086028E"/>
    <w:rsid w:val="00860335"/>
    <w:rsid w:val="00860528"/>
    <w:rsid w:val="0086081D"/>
    <w:rsid w:val="00860AB8"/>
    <w:rsid w:val="00860EAD"/>
    <w:rsid w:val="0086117F"/>
    <w:rsid w:val="008611CD"/>
    <w:rsid w:val="00861271"/>
    <w:rsid w:val="00861382"/>
    <w:rsid w:val="00861996"/>
    <w:rsid w:val="0086199A"/>
    <w:rsid w:val="00861ACE"/>
    <w:rsid w:val="00861BD5"/>
    <w:rsid w:val="00861C15"/>
    <w:rsid w:val="00861F08"/>
    <w:rsid w:val="0086244A"/>
    <w:rsid w:val="00862700"/>
    <w:rsid w:val="00862783"/>
    <w:rsid w:val="008627E1"/>
    <w:rsid w:val="008628A0"/>
    <w:rsid w:val="00862944"/>
    <w:rsid w:val="00862DBE"/>
    <w:rsid w:val="00862DC8"/>
    <w:rsid w:val="00862F19"/>
    <w:rsid w:val="00863044"/>
    <w:rsid w:val="008632E1"/>
    <w:rsid w:val="00863805"/>
    <w:rsid w:val="00863849"/>
    <w:rsid w:val="00863E23"/>
    <w:rsid w:val="00863F7D"/>
    <w:rsid w:val="008642A0"/>
    <w:rsid w:val="00864548"/>
    <w:rsid w:val="0086479A"/>
    <w:rsid w:val="008647F3"/>
    <w:rsid w:val="008654C3"/>
    <w:rsid w:val="008658B6"/>
    <w:rsid w:val="00865AA0"/>
    <w:rsid w:val="00865B0E"/>
    <w:rsid w:val="00865B8B"/>
    <w:rsid w:val="00865C7E"/>
    <w:rsid w:val="00865FFB"/>
    <w:rsid w:val="0086618A"/>
    <w:rsid w:val="00866A64"/>
    <w:rsid w:val="00866ED7"/>
    <w:rsid w:val="008670FE"/>
    <w:rsid w:val="00867255"/>
    <w:rsid w:val="008674AE"/>
    <w:rsid w:val="008678CB"/>
    <w:rsid w:val="0086798E"/>
    <w:rsid w:val="00867A40"/>
    <w:rsid w:val="00867D47"/>
    <w:rsid w:val="00867FBE"/>
    <w:rsid w:val="008703F5"/>
    <w:rsid w:val="008706A8"/>
    <w:rsid w:val="00870B5F"/>
    <w:rsid w:val="00870FD8"/>
    <w:rsid w:val="008714BE"/>
    <w:rsid w:val="00871606"/>
    <w:rsid w:val="008716A3"/>
    <w:rsid w:val="00871710"/>
    <w:rsid w:val="00871969"/>
    <w:rsid w:val="00871CF0"/>
    <w:rsid w:val="00871EDE"/>
    <w:rsid w:val="00871F21"/>
    <w:rsid w:val="008722A2"/>
    <w:rsid w:val="00872412"/>
    <w:rsid w:val="00872648"/>
    <w:rsid w:val="00872D1A"/>
    <w:rsid w:val="00873139"/>
    <w:rsid w:val="00873508"/>
    <w:rsid w:val="008738A9"/>
    <w:rsid w:val="00873A40"/>
    <w:rsid w:val="00873B11"/>
    <w:rsid w:val="00873B3D"/>
    <w:rsid w:val="00873CAB"/>
    <w:rsid w:val="0087436E"/>
    <w:rsid w:val="008743A0"/>
    <w:rsid w:val="008743B7"/>
    <w:rsid w:val="008743DE"/>
    <w:rsid w:val="0087445A"/>
    <w:rsid w:val="008746DE"/>
    <w:rsid w:val="008749FA"/>
    <w:rsid w:val="00874B71"/>
    <w:rsid w:val="008751E6"/>
    <w:rsid w:val="00875459"/>
    <w:rsid w:val="0087560E"/>
    <w:rsid w:val="0087563C"/>
    <w:rsid w:val="00875793"/>
    <w:rsid w:val="00875D58"/>
    <w:rsid w:val="00875E34"/>
    <w:rsid w:val="00875FCA"/>
    <w:rsid w:val="0087611F"/>
    <w:rsid w:val="0087618A"/>
    <w:rsid w:val="008763B4"/>
    <w:rsid w:val="0087640C"/>
    <w:rsid w:val="00876457"/>
    <w:rsid w:val="00876706"/>
    <w:rsid w:val="00876885"/>
    <w:rsid w:val="008769FF"/>
    <w:rsid w:val="00876BAC"/>
    <w:rsid w:val="00876C98"/>
    <w:rsid w:val="00876D36"/>
    <w:rsid w:val="00877002"/>
    <w:rsid w:val="00877230"/>
    <w:rsid w:val="008772F3"/>
    <w:rsid w:val="00877308"/>
    <w:rsid w:val="00877329"/>
    <w:rsid w:val="008774F8"/>
    <w:rsid w:val="0087786D"/>
    <w:rsid w:val="0087787F"/>
    <w:rsid w:val="00877A23"/>
    <w:rsid w:val="00877F12"/>
    <w:rsid w:val="00877FC6"/>
    <w:rsid w:val="0088062F"/>
    <w:rsid w:val="008807A3"/>
    <w:rsid w:val="00880A63"/>
    <w:rsid w:val="00880E32"/>
    <w:rsid w:val="00880F7E"/>
    <w:rsid w:val="008812BB"/>
    <w:rsid w:val="00881433"/>
    <w:rsid w:val="00881637"/>
    <w:rsid w:val="008816E1"/>
    <w:rsid w:val="008817E6"/>
    <w:rsid w:val="00881E4E"/>
    <w:rsid w:val="0088207E"/>
    <w:rsid w:val="0088219B"/>
    <w:rsid w:val="00882249"/>
    <w:rsid w:val="0088236A"/>
    <w:rsid w:val="00882557"/>
    <w:rsid w:val="0088260B"/>
    <w:rsid w:val="00882673"/>
    <w:rsid w:val="00882697"/>
    <w:rsid w:val="008826F4"/>
    <w:rsid w:val="00882A24"/>
    <w:rsid w:val="00882AB8"/>
    <w:rsid w:val="00882C06"/>
    <w:rsid w:val="00882E1D"/>
    <w:rsid w:val="00882F72"/>
    <w:rsid w:val="0088317F"/>
    <w:rsid w:val="008831C8"/>
    <w:rsid w:val="00883419"/>
    <w:rsid w:val="00883487"/>
    <w:rsid w:val="00883545"/>
    <w:rsid w:val="0088355F"/>
    <w:rsid w:val="00883605"/>
    <w:rsid w:val="00883669"/>
    <w:rsid w:val="0088395D"/>
    <w:rsid w:val="008839A2"/>
    <w:rsid w:val="008839F6"/>
    <w:rsid w:val="00883A9D"/>
    <w:rsid w:val="00883B3D"/>
    <w:rsid w:val="00883B5C"/>
    <w:rsid w:val="00883CF0"/>
    <w:rsid w:val="0088400D"/>
    <w:rsid w:val="008844BA"/>
    <w:rsid w:val="0088469C"/>
    <w:rsid w:val="00884A2C"/>
    <w:rsid w:val="00884B25"/>
    <w:rsid w:val="00884B75"/>
    <w:rsid w:val="00884EF7"/>
    <w:rsid w:val="00885074"/>
    <w:rsid w:val="00885306"/>
    <w:rsid w:val="008853BE"/>
    <w:rsid w:val="008854A6"/>
    <w:rsid w:val="00885595"/>
    <w:rsid w:val="008855D5"/>
    <w:rsid w:val="00885670"/>
    <w:rsid w:val="008859EB"/>
    <w:rsid w:val="00885BB6"/>
    <w:rsid w:val="00885C3D"/>
    <w:rsid w:val="00885CB9"/>
    <w:rsid w:val="008861F5"/>
    <w:rsid w:val="008863CB"/>
    <w:rsid w:val="00886409"/>
    <w:rsid w:val="00886B01"/>
    <w:rsid w:val="00886E3E"/>
    <w:rsid w:val="00886ED9"/>
    <w:rsid w:val="0088720D"/>
    <w:rsid w:val="0088728A"/>
    <w:rsid w:val="008874B9"/>
    <w:rsid w:val="008874E5"/>
    <w:rsid w:val="008876EE"/>
    <w:rsid w:val="00887F0B"/>
    <w:rsid w:val="00890049"/>
    <w:rsid w:val="00890228"/>
    <w:rsid w:val="00890253"/>
    <w:rsid w:val="008904C9"/>
    <w:rsid w:val="008905F8"/>
    <w:rsid w:val="00890678"/>
    <w:rsid w:val="00890845"/>
    <w:rsid w:val="00890916"/>
    <w:rsid w:val="00890AB0"/>
    <w:rsid w:val="00891487"/>
    <w:rsid w:val="00891A07"/>
    <w:rsid w:val="00891A82"/>
    <w:rsid w:val="00891B06"/>
    <w:rsid w:val="00891C4B"/>
    <w:rsid w:val="00891C7F"/>
    <w:rsid w:val="00891D17"/>
    <w:rsid w:val="00891F7A"/>
    <w:rsid w:val="00892135"/>
    <w:rsid w:val="0089227B"/>
    <w:rsid w:val="008924B9"/>
    <w:rsid w:val="008928FF"/>
    <w:rsid w:val="00892C3E"/>
    <w:rsid w:val="00892D71"/>
    <w:rsid w:val="00892F75"/>
    <w:rsid w:val="00893090"/>
    <w:rsid w:val="0089355D"/>
    <w:rsid w:val="0089368B"/>
    <w:rsid w:val="00893B03"/>
    <w:rsid w:val="00893C12"/>
    <w:rsid w:val="00893D07"/>
    <w:rsid w:val="00893E9F"/>
    <w:rsid w:val="00893FAE"/>
    <w:rsid w:val="00894173"/>
    <w:rsid w:val="008947CE"/>
    <w:rsid w:val="00894DDB"/>
    <w:rsid w:val="00894F99"/>
    <w:rsid w:val="0089506E"/>
    <w:rsid w:val="00895131"/>
    <w:rsid w:val="0089534A"/>
    <w:rsid w:val="00895526"/>
    <w:rsid w:val="00895AB6"/>
    <w:rsid w:val="00895CD6"/>
    <w:rsid w:val="00895F50"/>
    <w:rsid w:val="00895FF8"/>
    <w:rsid w:val="0089626E"/>
    <w:rsid w:val="0089640D"/>
    <w:rsid w:val="00896499"/>
    <w:rsid w:val="0089656C"/>
    <w:rsid w:val="0089660E"/>
    <w:rsid w:val="00896F84"/>
    <w:rsid w:val="00897033"/>
    <w:rsid w:val="0089709C"/>
    <w:rsid w:val="0089726A"/>
    <w:rsid w:val="00897672"/>
    <w:rsid w:val="0089778B"/>
    <w:rsid w:val="008978B6"/>
    <w:rsid w:val="008978F4"/>
    <w:rsid w:val="0089791E"/>
    <w:rsid w:val="00897935"/>
    <w:rsid w:val="00897B8B"/>
    <w:rsid w:val="00897BA9"/>
    <w:rsid w:val="00897BEB"/>
    <w:rsid w:val="00897D1E"/>
    <w:rsid w:val="00897D66"/>
    <w:rsid w:val="00897DC3"/>
    <w:rsid w:val="008A01D6"/>
    <w:rsid w:val="008A068C"/>
    <w:rsid w:val="008A08CA"/>
    <w:rsid w:val="008A090B"/>
    <w:rsid w:val="008A0BFF"/>
    <w:rsid w:val="008A0D4C"/>
    <w:rsid w:val="008A0F82"/>
    <w:rsid w:val="008A134E"/>
    <w:rsid w:val="008A1413"/>
    <w:rsid w:val="008A14E8"/>
    <w:rsid w:val="008A16CD"/>
    <w:rsid w:val="008A1A5A"/>
    <w:rsid w:val="008A1CDE"/>
    <w:rsid w:val="008A1D55"/>
    <w:rsid w:val="008A1FDD"/>
    <w:rsid w:val="008A2239"/>
    <w:rsid w:val="008A2E26"/>
    <w:rsid w:val="008A2FBA"/>
    <w:rsid w:val="008A31AD"/>
    <w:rsid w:val="008A3274"/>
    <w:rsid w:val="008A3493"/>
    <w:rsid w:val="008A3614"/>
    <w:rsid w:val="008A37BB"/>
    <w:rsid w:val="008A3A01"/>
    <w:rsid w:val="008A3F05"/>
    <w:rsid w:val="008A4040"/>
    <w:rsid w:val="008A4074"/>
    <w:rsid w:val="008A4221"/>
    <w:rsid w:val="008A4242"/>
    <w:rsid w:val="008A494F"/>
    <w:rsid w:val="008A4956"/>
    <w:rsid w:val="008A49D2"/>
    <w:rsid w:val="008A4A4E"/>
    <w:rsid w:val="008A4B2C"/>
    <w:rsid w:val="008A4B84"/>
    <w:rsid w:val="008A4D18"/>
    <w:rsid w:val="008A5102"/>
    <w:rsid w:val="008A52BB"/>
    <w:rsid w:val="008A56D2"/>
    <w:rsid w:val="008A575C"/>
    <w:rsid w:val="008A5BB6"/>
    <w:rsid w:val="008A5DAD"/>
    <w:rsid w:val="008A6219"/>
    <w:rsid w:val="008A62A1"/>
    <w:rsid w:val="008A634C"/>
    <w:rsid w:val="008A6369"/>
    <w:rsid w:val="008A6546"/>
    <w:rsid w:val="008A6731"/>
    <w:rsid w:val="008A70EC"/>
    <w:rsid w:val="008A73E0"/>
    <w:rsid w:val="008A7526"/>
    <w:rsid w:val="008A765F"/>
    <w:rsid w:val="008A78A0"/>
    <w:rsid w:val="008A797F"/>
    <w:rsid w:val="008A7995"/>
    <w:rsid w:val="008A7DBB"/>
    <w:rsid w:val="008B00C4"/>
    <w:rsid w:val="008B0655"/>
    <w:rsid w:val="008B08D6"/>
    <w:rsid w:val="008B09EE"/>
    <w:rsid w:val="008B0AF2"/>
    <w:rsid w:val="008B0EA1"/>
    <w:rsid w:val="008B11AC"/>
    <w:rsid w:val="008B18CE"/>
    <w:rsid w:val="008B1B5F"/>
    <w:rsid w:val="008B1B90"/>
    <w:rsid w:val="008B2015"/>
    <w:rsid w:val="008B201D"/>
    <w:rsid w:val="008B2036"/>
    <w:rsid w:val="008B20B2"/>
    <w:rsid w:val="008B269F"/>
    <w:rsid w:val="008B27C6"/>
    <w:rsid w:val="008B29ED"/>
    <w:rsid w:val="008B31A8"/>
    <w:rsid w:val="008B37D7"/>
    <w:rsid w:val="008B38AE"/>
    <w:rsid w:val="008B397D"/>
    <w:rsid w:val="008B39CC"/>
    <w:rsid w:val="008B3B1C"/>
    <w:rsid w:val="008B3BEB"/>
    <w:rsid w:val="008B3CC5"/>
    <w:rsid w:val="008B3F46"/>
    <w:rsid w:val="008B3FD4"/>
    <w:rsid w:val="008B4A5A"/>
    <w:rsid w:val="008B4C37"/>
    <w:rsid w:val="008B4E7F"/>
    <w:rsid w:val="008B4EFF"/>
    <w:rsid w:val="008B5096"/>
    <w:rsid w:val="008B548A"/>
    <w:rsid w:val="008B58FB"/>
    <w:rsid w:val="008B5A80"/>
    <w:rsid w:val="008B5BC4"/>
    <w:rsid w:val="008B5ED0"/>
    <w:rsid w:val="008B62F4"/>
    <w:rsid w:val="008B64CE"/>
    <w:rsid w:val="008B6926"/>
    <w:rsid w:val="008B6A66"/>
    <w:rsid w:val="008B6E04"/>
    <w:rsid w:val="008B707C"/>
    <w:rsid w:val="008B70FE"/>
    <w:rsid w:val="008B715C"/>
    <w:rsid w:val="008B72BE"/>
    <w:rsid w:val="008B75B6"/>
    <w:rsid w:val="008B7656"/>
    <w:rsid w:val="008B77AD"/>
    <w:rsid w:val="008B77F5"/>
    <w:rsid w:val="008B79B8"/>
    <w:rsid w:val="008B7C02"/>
    <w:rsid w:val="008B7DD9"/>
    <w:rsid w:val="008C05F3"/>
    <w:rsid w:val="008C0839"/>
    <w:rsid w:val="008C0901"/>
    <w:rsid w:val="008C0CD6"/>
    <w:rsid w:val="008C0F92"/>
    <w:rsid w:val="008C1080"/>
    <w:rsid w:val="008C1096"/>
    <w:rsid w:val="008C131A"/>
    <w:rsid w:val="008C186F"/>
    <w:rsid w:val="008C18D6"/>
    <w:rsid w:val="008C1A7E"/>
    <w:rsid w:val="008C1A80"/>
    <w:rsid w:val="008C2386"/>
    <w:rsid w:val="008C25CC"/>
    <w:rsid w:val="008C28C7"/>
    <w:rsid w:val="008C2CBA"/>
    <w:rsid w:val="008C2D29"/>
    <w:rsid w:val="008C3027"/>
    <w:rsid w:val="008C3279"/>
    <w:rsid w:val="008C328E"/>
    <w:rsid w:val="008C3CCF"/>
    <w:rsid w:val="008C3D8E"/>
    <w:rsid w:val="008C3DE3"/>
    <w:rsid w:val="008C3FF6"/>
    <w:rsid w:val="008C4839"/>
    <w:rsid w:val="008C4C04"/>
    <w:rsid w:val="008C4FA8"/>
    <w:rsid w:val="008C5352"/>
    <w:rsid w:val="008C56C6"/>
    <w:rsid w:val="008C59EC"/>
    <w:rsid w:val="008C5B49"/>
    <w:rsid w:val="008C5BA6"/>
    <w:rsid w:val="008C5C67"/>
    <w:rsid w:val="008C5D78"/>
    <w:rsid w:val="008C6058"/>
    <w:rsid w:val="008C674C"/>
    <w:rsid w:val="008C6F72"/>
    <w:rsid w:val="008C70AD"/>
    <w:rsid w:val="008C70F5"/>
    <w:rsid w:val="008C7405"/>
    <w:rsid w:val="008C749A"/>
    <w:rsid w:val="008C74C0"/>
    <w:rsid w:val="008C74C8"/>
    <w:rsid w:val="008C7593"/>
    <w:rsid w:val="008C7A85"/>
    <w:rsid w:val="008C7D11"/>
    <w:rsid w:val="008C7D55"/>
    <w:rsid w:val="008C7F10"/>
    <w:rsid w:val="008C7F4D"/>
    <w:rsid w:val="008D0049"/>
    <w:rsid w:val="008D02D4"/>
    <w:rsid w:val="008D050B"/>
    <w:rsid w:val="008D0614"/>
    <w:rsid w:val="008D0653"/>
    <w:rsid w:val="008D0688"/>
    <w:rsid w:val="008D095A"/>
    <w:rsid w:val="008D09ED"/>
    <w:rsid w:val="008D0CD4"/>
    <w:rsid w:val="008D1487"/>
    <w:rsid w:val="008D1797"/>
    <w:rsid w:val="008D17C7"/>
    <w:rsid w:val="008D17E8"/>
    <w:rsid w:val="008D1B32"/>
    <w:rsid w:val="008D1BFB"/>
    <w:rsid w:val="008D1CA6"/>
    <w:rsid w:val="008D1FDF"/>
    <w:rsid w:val="008D220C"/>
    <w:rsid w:val="008D276E"/>
    <w:rsid w:val="008D2B8B"/>
    <w:rsid w:val="008D30AA"/>
    <w:rsid w:val="008D3185"/>
    <w:rsid w:val="008D34C9"/>
    <w:rsid w:val="008D34F7"/>
    <w:rsid w:val="008D3857"/>
    <w:rsid w:val="008D397B"/>
    <w:rsid w:val="008D3AE2"/>
    <w:rsid w:val="008D3B77"/>
    <w:rsid w:val="008D3E75"/>
    <w:rsid w:val="008D3EE2"/>
    <w:rsid w:val="008D3F33"/>
    <w:rsid w:val="008D40A1"/>
    <w:rsid w:val="008D44C4"/>
    <w:rsid w:val="008D453F"/>
    <w:rsid w:val="008D4582"/>
    <w:rsid w:val="008D48F9"/>
    <w:rsid w:val="008D4C85"/>
    <w:rsid w:val="008D525B"/>
    <w:rsid w:val="008D5541"/>
    <w:rsid w:val="008D57B1"/>
    <w:rsid w:val="008D581D"/>
    <w:rsid w:val="008D5904"/>
    <w:rsid w:val="008D59D3"/>
    <w:rsid w:val="008D5E94"/>
    <w:rsid w:val="008D61E2"/>
    <w:rsid w:val="008D6234"/>
    <w:rsid w:val="008D6DB7"/>
    <w:rsid w:val="008D7062"/>
    <w:rsid w:val="008D7668"/>
    <w:rsid w:val="008D7ADC"/>
    <w:rsid w:val="008D7CE3"/>
    <w:rsid w:val="008D7F9D"/>
    <w:rsid w:val="008E01AC"/>
    <w:rsid w:val="008E02ED"/>
    <w:rsid w:val="008E0421"/>
    <w:rsid w:val="008E0458"/>
    <w:rsid w:val="008E04AF"/>
    <w:rsid w:val="008E062F"/>
    <w:rsid w:val="008E074A"/>
    <w:rsid w:val="008E0D7A"/>
    <w:rsid w:val="008E0F2F"/>
    <w:rsid w:val="008E10FD"/>
    <w:rsid w:val="008E1538"/>
    <w:rsid w:val="008E1596"/>
    <w:rsid w:val="008E19D2"/>
    <w:rsid w:val="008E1AC8"/>
    <w:rsid w:val="008E1D20"/>
    <w:rsid w:val="008E1F41"/>
    <w:rsid w:val="008E1F8C"/>
    <w:rsid w:val="008E2181"/>
    <w:rsid w:val="008E21C2"/>
    <w:rsid w:val="008E21E3"/>
    <w:rsid w:val="008E24D8"/>
    <w:rsid w:val="008E254E"/>
    <w:rsid w:val="008E256B"/>
    <w:rsid w:val="008E25EE"/>
    <w:rsid w:val="008E2740"/>
    <w:rsid w:val="008E274C"/>
    <w:rsid w:val="008E2B7A"/>
    <w:rsid w:val="008E2BEE"/>
    <w:rsid w:val="008E2CD8"/>
    <w:rsid w:val="008E2E08"/>
    <w:rsid w:val="008E2E5A"/>
    <w:rsid w:val="008E2F07"/>
    <w:rsid w:val="008E3217"/>
    <w:rsid w:val="008E336D"/>
    <w:rsid w:val="008E3523"/>
    <w:rsid w:val="008E3671"/>
    <w:rsid w:val="008E3773"/>
    <w:rsid w:val="008E3940"/>
    <w:rsid w:val="008E3F0E"/>
    <w:rsid w:val="008E4131"/>
    <w:rsid w:val="008E42F8"/>
    <w:rsid w:val="008E4338"/>
    <w:rsid w:val="008E45B9"/>
    <w:rsid w:val="008E465F"/>
    <w:rsid w:val="008E47CC"/>
    <w:rsid w:val="008E4ACF"/>
    <w:rsid w:val="008E4AEB"/>
    <w:rsid w:val="008E4E52"/>
    <w:rsid w:val="008E519A"/>
    <w:rsid w:val="008E51F3"/>
    <w:rsid w:val="008E52DE"/>
    <w:rsid w:val="008E54F7"/>
    <w:rsid w:val="008E5509"/>
    <w:rsid w:val="008E5604"/>
    <w:rsid w:val="008E5771"/>
    <w:rsid w:val="008E5999"/>
    <w:rsid w:val="008E5BC7"/>
    <w:rsid w:val="008E5C6F"/>
    <w:rsid w:val="008E5CB9"/>
    <w:rsid w:val="008E5E93"/>
    <w:rsid w:val="008E6332"/>
    <w:rsid w:val="008E6343"/>
    <w:rsid w:val="008E64A7"/>
    <w:rsid w:val="008E66D2"/>
    <w:rsid w:val="008E6796"/>
    <w:rsid w:val="008E6A1E"/>
    <w:rsid w:val="008E6B65"/>
    <w:rsid w:val="008E6C18"/>
    <w:rsid w:val="008E6C95"/>
    <w:rsid w:val="008E6CB7"/>
    <w:rsid w:val="008E6E7C"/>
    <w:rsid w:val="008E744C"/>
    <w:rsid w:val="008E75E9"/>
    <w:rsid w:val="008E765E"/>
    <w:rsid w:val="008E793F"/>
    <w:rsid w:val="008E79CA"/>
    <w:rsid w:val="008E79EE"/>
    <w:rsid w:val="008E7A3F"/>
    <w:rsid w:val="008E7A5B"/>
    <w:rsid w:val="008E7DFA"/>
    <w:rsid w:val="008F00FB"/>
    <w:rsid w:val="008F013F"/>
    <w:rsid w:val="008F0942"/>
    <w:rsid w:val="008F0C85"/>
    <w:rsid w:val="008F118C"/>
    <w:rsid w:val="008F11C6"/>
    <w:rsid w:val="008F11F7"/>
    <w:rsid w:val="008F1631"/>
    <w:rsid w:val="008F1735"/>
    <w:rsid w:val="008F1836"/>
    <w:rsid w:val="008F1BBF"/>
    <w:rsid w:val="008F1EF6"/>
    <w:rsid w:val="008F2047"/>
    <w:rsid w:val="008F2CD2"/>
    <w:rsid w:val="008F316A"/>
    <w:rsid w:val="008F3218"/>
    <w:rsid w:val="008F3391"/>
    <w:rsid w:val="008F33A9"/>
    <w:rsid w:val="008F33CD"/>
    <w:rsid w:val="008F38D2"/>
    <w:rsid w:val="008F395E"/>
    <w:rsid w:val="008F397D"/>
    <w:rsid w:val="008F3A30"/>
    <w:rsid w:val="008F3A33"/>
    <w:rsid w:val="008F3B7F"/>
    <w:rsid w:val="008F410C"/>
    <w:rsid w:val="008F4541"/>
    <w:rsid w:val="008F477F"/>
    <w:rsid w:val="008F4B47"/>
    <w:rsid w:val="008F4FF6"/>
    <w:rsid w:val="008F517F"/>
    <w:rsid w:val="008F529A"/>
    <w:rsid w:val="008F5572"/>
    <w:rsid w:val="008F5605"/>
    <w:rsid w:val="008F5615"/>
    <w:rsid w:val="008F563E"/>
    <w:rsid w:val="008F571C"/>
    <w:rsid w:val="008F591D"/>
    <w:rsid w:val="008F5938"/>
    <w:rsid w:val="008F5BA7"/>
    <w:rsid w:val="008F5BE2"/>
    <w:rsid w:val="008F5E33"/>
    <w:rsid w:val="008F5ED5"/>
    <w:rsid w:val="008F6112"/>
    <w:rsid w:val="008F6342"/>
    <w:rsid w:val="008F6565"/>
    <w:rsid w:val="008F6728"/>
    <w:rsid w:val="008F678F"/>
    <w:rsid w:val="008F694A"/>
    <w:rsid w:val="008F6BC0"/>
    <w:rsid w:val="008F6D89"/>
    <w:rsid w:val="008F6F29"/>
    <w:rsid w:val="008F756A"/>
    <w:rsid w:val="008F77CF"/>
    <w:rsid w:val="008F7900"/>
    <w:rsid w:val="008F7ACA"/>
    <w:rsid w:val="0090017F"/>
    <w:rsid w:val="00900222"/>
    <w:rsid w:val="009005AA"/>
    <w:rsid w:val="00900612"/>
    <w:rsid w:val="0090065D"/>
    <w:rsid w:val="009007B5"/>
    <w:rsid w:val="009007B7"/>
    <w:rsid w:val="009007DE"/>
    <w:rsid w:val="009008B1"/>
    <w:rsid w:val="0090092A"/>
    <w:rsid w:val="00900B6E"/>
    <w:rsid w:val="00900CDE"/>
    <w:rsid w:val="0090133D"/>
    <w:rsid w:val="0090159B"/>
    <w:rsid w:val="00901686"/>
    <w:rsid w:val="00901696"/>
    <w:rsid w:val="00901A2C"/>
    <w:rsid w:val="00901AA7"/>
    <w:rsid w:val="0090208B"/>
    <w:rsid w:val="0090239D"/>
    <w:rsid w:val="009025E9"/>
    <w:rsid w:val="00902606"/>
    <w:rsid w:val="0090274C"/>
    <w:rsid w:val="009027F0"/>
    <w:rsid w:val="00902ACF"/>
    <w:rsid w:val="00902BB9"/>
    <w:rsid w:val="009030E9"/>
    <w:rsid w:val="00903236"/>
    <w:rsid w:val="00903A52"/>
    <w:rsid w:val="00903A59"/>
    <w:rsid w:val="00903AE3"/>
    <w:rsid w:val="00903CB3"/>
    <w:rsid w:val="00903F23"/>
    <w:rsid w:val="00904049"/>
    <w:rsid w:val="00904063"/>
    <w:rsid w:val="009040E6"/>
    <w:rsid w:val="009043FD"/>
    <w:rsid w:val="009044C2"/>
    <w:rsid w:val="009048C5"/>
    <w:rsid w:val="00904A87"/>
    <w:rsid w:val="00904D0E"/>
    <w:rsid w:val="00904D2F"/>
    <w:rsid w:val="00904D49"/>
    <w:rsid w:val="00905060"/>
    <w:rsid w:val="009051A6"/>
    <w:rsid w:val="0090561D"/>
    <w:rsid w:val="009057E1"/>
    <w:rsid w:val="00905F8C"/>
    <w:rsid w:val="009060E6"/>
    <w:rsid w:val="009061B7"/>
    <w:rsid w:val="009068F0"/>
    <w:rsid w:val="00906C20"/>
    <w:rsid w:val="00906C91"/>
    <w:rsid w:val="00906D81"/>
    <w:rsid w:val="00906E3C"/>
    <w:rsid w:val="0090709B"/>
    <w:rsid w:val="0090713D"/>
    <w:rsid w:val="009071FC"/>
    <w:rsid w:val="009073B4"/>
    <w:rsid w:val="009074AC"/>
    <w:rsid w:val="00907520"/>
    <w:rsid w:val="009075F9"/>
    <w:rsid w:val="00907782"/>
    <w:rsid w:val="0090783B"/>
    <w:rsid w:val="0090791C"/>
    <w:rsid w:val="009079DC"/>
    <w:rsid w:val="00907AC8"/>
    <w:rsid w:val="00907D03"/>
    <w:rsid w:val="00907EE6"/>
    <w:rsid w:val="00910611"/>
    <w:rsid w:val="00910D1E"/>
    <w:rsid w:val="00910D61"/>
    <w:rsid w:val="009111FC"/>
    <w:rsid w:val="00911234"/>
    <w:rsid w:val="00911767"/>
    <w:rsid w:val="009118F9"/>
    <w:rsid w:val="009119F2"/>
    <w:rsid w:val="009122DE"/>
    <w:rsid w:val="009127D9"/>
    <w:rsid w:val="00912931"/>
    <w:rsid w:val="00912B59"/>
    <w:rsid w:val="009131AB"/>
    <w:rsid w:val="00913279"/>
    <w:rsid w:val="009132D0"/>
    <w:rsid w:val="009133B3"/>
    <w:rsid w:val="009136D2"/>
    <w:rsid w:val="00913844"/>
    <w:rsid w:val="009138FF"/>
    <w:rsid w:val="00913977"/>
    <w:rsid w:val="00913B95"/>
    <w:rsid w:val="00913D8B"/>
    <w:rsid w:val="00914203"/>
    <w:rsid w:val="00914248"/>
    <w:rsid w:val="0091457B"/>
    <w:rsid w:val="009145B1"/>
    <w:rsid w:val="0091484A"/>
    <w:rsid w:val="00914902"/>
    <w:rsid w:val="00914A49"/>
    <w:rsid w:val="00914B70"/>
    <w:rsid w:val="00914E42"/>
    <w:rsid w:val="00914E7F"/>
    <w:rsid w:val="00914FE2"/>
    <w:rsid w:val="00915604"/>
    <w:rsid w:val="0091569D"/>
    <w:rsid w:val="009161BB"/>
    <w:rsid w:val="00916267"/>
    <w:rsid w:val="009163F2"/>
    <w:rsid w:val="009164CB"/>
    <w:rsid w:val="00916588"/>
    <w:rsid w:val="0091675A"/>
    <w:rsid w:val="00916B0A"/>
    <w:rsid w:val="00916FE1"/>
    <w:rsid w:val="0091760A"/>
    <w:rsid w:val="0091783B"/>
    <w:rsid w:val="00917890"/>
    <w:rsid w:val="009178E0"/>
    <w:rsid w:val="0091791E"/>
    <w:rsid w:val="009179F9"/>
    <w:rsid w:val="00917A06"/>
    <w:rsid w:val="00917B5D"/>
    <w:rsid w:val="00917C4A"/>
    <w:rsid w:val="00917C70"/>
    <w:rsid w:val="00917D4B"/>
    <w:rsid w:val="00917F6F"/>
    <w:rsid w:val="0092013B"/>
    <w:rsid w:val="00920197"/>
    <w:rsid w:val="009201E1"/>
    <w:rsid w:val="00920508"/>
    <w:rsid w:val="00920C5A"/>
    <w:rsid w:val="00920EEF"/>
    <w:rsid w:val="0092113D"/>
    <w:rsid w:val="009212AB"/>
    <w:rsid w:val="00921583"/>
    <w:rsid w:val="0092165B"/>
    <w:rsid w:val="00921BCD"/>
    <w:rsid w:val="00921BFA"/>
    <w:rsid w:val="009225CF"/>
    <w:rsid w:val="00922870"/>
    <w:rsid w:val="009228DD"/>
    <w:rsid w:val="00922B0E"/>
    <w:rsid w:val="00922D30"/>
    <w:rsid w:val="009231AB"/>
    <w:rsid w:val="009231C2"/>
    <w:rsid w:val="009235FC"/>
    <w:rsid w:val="00923E90"/>
    <w:rsid w:val="00923ED4"/>
    <w:rsid w:val="009240DB"/>
    <w:rsid w:val="009243F5"/>
    <w:rsid w:val="00924716"/>
    <w:rsid w:val="00924926"/>
    <w:rsid w:val="00924934"/>
    <w:rsid w:val="00924EF2"/>
    <w:rsid w:val="00925069"/>
    <w:rsid w:val="0092509F"/>
    <w:rsid w:val="0092560D"/>
    <w:rsid w:val="00925749"/>
    <w:rsid w:val="00925827"/>
    <w:rsid w:val="00925867"/>
    <w:rsid w:val="00925DD5"/>
    <w:rsid w:val="00926397"/>
    <w:rsid w:val="0092649C"/>
    <w:rsid w:val="009269B7"/>
    <w:rsid w:val="00926C57"/>
    <w:rsid w:val="00926CB8"/>
    <w:rsid w:val="00926CB9"/>
    <w:rsid w:val="00926FA0"/>
    <w:rsid w:val="00927458"/>
    <w:rsid w:val="0092752C"/>
    <w:rsid w:val="0092776E"/>
    <w:rsid w:val="009277F1"/>
    <w:rsid w:val="00927830"/>
    <w:rsid w:val="00927F34"/>
    <w:rsid w:val="00930023"/>
    <w:rsid w:val="0093003E"/>
    <w:rsid w:val="00930216"/>
    <w:rsid w:val="00930226"/>
    <w:rsid w:val="00930241"/>
    <w:rsid w:val="009302D9"/>
    <w:rsid w:val="0093091C"/>
    <w:rsid w:val="009309FC"/>
    <w:rsid w:val="00930A51"/>
    <w:rsid w:val="00930AA9"/>
    <w:rsid w:val="00930B0A"/>
    <w:rsid w:val="00930C98"/>
    <w:rsid w:val="00930D82"/>
    <w:rsid w:val="00930EBF"/>
    <w:rsid w:val="00930F6B"/>
    <w:rsid w:val="009314ED"/>
    <w:rsid w:val="00931A98"/>
    <w:rsid w:val="00931BBF"/>
    <w:rsid w:val="00931DD0"/>
    <w:rsid w:val="009321E6"/>
    <w:rsid w:val="00932252"/>
    <w:rsid w:val="0093234D"/>
    <w:rsid w:val="00932538"/>
    <w:rsid w:val="009326DE"/>
    <w:rsid w:val="0093284B"/>
    <w:rsid w:val="009328B6"/>
    <w:rsid w:val="00932B81"/>
    <w:rsid w:val="00932C11"/>
    <w:rsid w:val="00933315"/>
    <w:rsid w:val="0093338B"/>
    <w:rsid w:val="009335CA"/>
    <w:rsid w:val="0093361D"/>
    <w:rsid w:val="00933740"/>
    <w:rsid w:val="00933951"/>
    <w:rsid w:val="00933F9D"/>
    <w:rsid w:val="00934504"/>
    <w:rsid w:val="00934643"/>
    <w:rsid w:val="00934780"/>
    <w:rsid w:val="009347FB"/>
    <w:rsid w:val="009348A1"/>
    <w:rsid w:val="00934991"/>
    <w:rsid w:val="00934E8D"/>
    <w:rsid w:val="009353D0"/>
    <w:rsid w:val="00935A36"/>
    <w:rsid w:val="00935E08"/>
    <w:rsid w:val="00936282"/>
    <w:rsid w:val="00936523"/>
    <w:rsid w:val="009365AD"/>
    <w:rsid w:val="009365D6"/>
    <w:rsid w:val="0093698A"/>
    <w:rsid w:val="00936C21"/>
    <w:rsid w:val="00936ED8"/>
    <w:rsid w:val="009370E1"/>
    <w:rsid w:val="009370FC"/>
    <w:rsid w:val="00937283"/>
    <w:rsid w:val="009372BA"/>
    <w:rsid w:val="00937499"/>
    <w:rsid w:val="0093761F"/>
    <w:rsid w:val="009377F0"/>
    <w:rsid w:val="009378CE"/>
    <w:rsid w:val="00937C62"/>
    <w:rsid w:val="00940069"/>
    <w:rsid w:val="0094020C"/>
    <w:rsid w:val="009402A2"/>
    <w:rsid w:val="009402B3"/>
    <w:rsid w:val="00940600"/>
    <w:rsid w:val="0094084F"/>
    <w:rsid w:val="00940ABA"/>
    <w:rsid w:val="00940BD8"/>
    <w:rsid w:val="00940BF5"/>
    <w:rsid w:val="00940CC6"/>
    <w:rsid w:val="00940CE6"/>
    <w:rsid w:val="00940DB8"/>
    <w:rsid w:val="00941155"/>
    <w:rsid w:val="00941223"/>
    <w:rsid w:val="009413FA"/>
    <w:rsid w:val="009414F8"/>
    <w:rsid w:val="00941566"/>
    <w:rsid w:val="00941815"/>
    <w:rsid w:val="00941C32"/>
    <w:rsid w:val="009420F7"/>
    <w:rsid w:val="0094234D"/>
    <w:rsid w:val="009423D8"/>
    <w:rsid w:val="00942566"/>
    <w:rsid w:val="009425F9"/>
    <w:rsid w:val="009426EF"/>
    <w:rsid w:val="009428BB"/>
    <w:rsid w:val="00942FC0"/>
    <w:rsid w:val="009430B8"/>
    <w:rsid w:val="00943362"/>
    <w:rsid w:val="009434A6"/>
    <w:rsid w:val="009435B6"/>
    <w:rsid w:val="0094373F"/>
    <w:rsid w:val="00943802"/>
    <w:rsid w:val="00943832"/>
    <w:rsid w:val="0094385D"/>
    <w:rsid w:val="00943EA6"/>
    <w:rsid w:val="00943F0E"/>
    <w:rsid w:val="0094420E"/>
    <w:rsid w:val="0094442B"/>
    <w:rsid w:val="0094465D"/>
    <w:rsid w:val="0094481F"/>
    <w:rsid w:val="00944BCB"/>
    <w:rsid w:val="00944C6F"/>
    <w:rsid w:val="00944F41"/>
    <w:rsid w:val="0094514E"/>
    <w:rsid w:val="0094517E"/>
    <w:rsid w:val="009452DB"/>
    <w:rsid w:val="00945823"/>
    <w:rsid w:val="00945833"/>
    <w:rsid w:val="00945D36"/>
    <w:rsid w:val="00945D7D"/>
    <w:rsid w:val="00945DD8"/>
    <w:rsid w:val="00945E6F"/>
    <w:rsid w:val="00945FC0"/>
    <w:rsid w:val="0094639D"/>
    <w:rsid w:val="009463E2"/>
    <w:rsid w:val="009464C8"/>
    <w:rsid w:val="009465CB"/>
    <w:rsid w:val="0094672B"/>
    <w:rsid w:val="00946AA2"/>
    <w:rsid w:val="00946B69"/>
    <w:rsid w:val="00946D55"/>
    <w:rsid w:val="00946EB2"/>
    <w:rsid w:val="00946F43"/>
    <w:rsid w:val="00947072"/>
    <w:rsid w:val="0094732B"/>
    <w:rsid w:val="00947492"/>
    <w:rsid w:val="00947CDC"/>
    <w:rsid w:val="00950135"/>
    <w:rsid w:val="0095024C"/>
    <w:rsid w:val="009504C8"/>
    <w:rsid w:val="009505A6"/>
    <w:rsid w:val="009505C3"/>
    <w:rsid w:val="009505C6"/>
    <w:rsid w:val="009509FD"/>
    <w:rsid w:val="00950BFD"/>
    <w:rsid w:val="00950CE7"/>
    <w:rsid w:val="00950D89"/>
    <w:rsid w:val="009510B1"/>
    <w:rsid w:val="00951255"/>
    <w:rsid w:val="00951416"/>
    <w:rsid w:val="00951823"/>
    <w:rsid w:val="009518A2"/>
    <w:rsid w:val="009519DA"/>
    <w:rsid w:val="00951AE4"/>
    <w:rsid w:val="00951B76"/>
    <w:rsid w:val="00951C12"/>
    <w:rsid w:val="00951D28"/>
    <w:rsid w:val="00951E15"/>
    <w:rsid w:val="00951E54"/>
    <w:rsid w:val="0095229F"/>
    <w:rsid w:val="009522E9"/>
    <w:rsid w:val="00952347"/>
    <w:rsid w:val="00952444"/>
    <w:rsid w:val="00952523"/>
    <w:rsid w:val="00952863"/>
    <w:rsid w:val="00952A43"/>
    <w:rsid w:val="00952AE9"/>
    <w:rsid w:val="00952FBD"/>
    <w:rsid w:val="00953071"/>
    <w:rsid w:val="00953349"/>
    <w:rsid w:val="0095390C"/>
    <w:rsid w:val="00953CD9"/>
    <w:rsid w:val="00954A06"/>
    <w:rsid w:val="00954B9B"/>
    <w:rsid w:val="00954D11"/>
    <w:rsid w:val="0095508C"/>
    <w:rsid w:val="009551E0"/>
    <w:rsid w:val="00955208"/>
    <w:rsid w:val="0095522A"/>
    <w:rsid w:val="009554CA"/>
    <w:rsid w:val="009554FF"/>
    <w:rsid w:val="0095552B"/>
    <w:rsid w:val="009555AE"/>
    <w:rsid w:val="009556E5"/>
    <w:rsid w:val="00955797"/>
    <w:rsid w:val="00955916"/>
    <w:rsid w:val="009567DD"/>
    <w:rsid w:val="00956846"/>
    <w:rsid w:val="00956CDF"/>
    <w:rsid w:val="00956D70"/>
    <w:rsid w:val="00957063"/>
    <w:rsid w:val="009572D6"/>
    <w:rsid w:val="009573DB"/>
    <w:rsid w:val="0095754A"/>
    <w:rsid w:val="00957667"/>
    <w:rsid w:val="009577BA"/>
    <w:rsid w:val="00957E1C"/>
    <w:rsid w:val="00957FB1"/>
    <w:rsid w:val="00960116"/>
    <w:rsid w:val="00960141"/>
    <w:rsid w:val="0096021F"/>
    <w:rsid w:val="0096030B"/>
    <w:rsid w:val="009604B7"/>
    <w:rsid w:val="00960533"/>
    <w:rsid w:val="009605A8"/>
    <w:rsid w:val="00960717"/>
    <w:rsid w:val="00960746"/>
    <w:rsid w:val="00960888"/>
    <w:rsid w:val="00960947"/>
    <w:rsid w:val="00960A43"/>
    <w:rsid w:val="00960BB8"/>
    <w:rsid w:val="00960E21"/>
    <w:rsid w:val="00960E77"/>
    <w:rsid w:val="00960E82"/>
    <w:rsid w:val="0096108C"/>
    <w:rsid w:val="00961311"/>
    <w:rsid w:val="00961651"/>
    <w:rsid w:val="00961B6C"/>
    <w:rsid w:val="00961F26"/>
    <w:rsid w:val="0096213D"/>
    <w:rsid w:val="00962216"/>
    <w:rsid w:val="0096229F"/>
    <w:rsid w:val="0096247D"/>
    <w:rsid w:val="009626FD"/>
    <w:rsid w:val="009629F8"/>
    <w:rsid w:val="00962A3E"/>
    <w:rsid w:val="00962A99"/>
    <w:rsid w:val="00962D3A"/>
    <w:rsid w:val="00962E59"/>
    <w:rsid w:val="00963274"/>
    <w:rsid w:val="0096341A"/>
    <w:rsid w:val="0096370C"/>
    <w:rsid w:val="0096374D"/>
    <w:rsid w:val="009637FC"/>
    <w:rsid w:val="00963887"/>
    <w:rsid w:val="00963895"/>
    <w:rsid w:val="009638BD"/>
    <w:rsid w:val="0096395A"/>
    <w:rsid w:val="00963A10"/>
    <w:rsid w:val="00963A85"/>
    <w:rsid w:val="00963D15"/>
    <w:rsid w:val="00963D45"/>
    <w:rsid w:val="00964425"/>
    <w:rsid w:val="00964717"/>
    <w:rsid w:val="00964A5E"/>
    <w:rsid w:val="00964E34"/>
    <w:rsid w:val="00965060"/>
    <w:rsid w:val="00965225"/>
    <w:rsid w:val="0096564B"/>
    <w:rsid w:val="0096565C"/>
    <w:rsid w:val="00965729"/>
    <w:rsid w:val="00965B35"/>
    <w:rsid w:val="00965E56"/>
    <w:rsid w:val="00965F20"/>
    <w:rsid w:val="009661ED"/>
    <w:rsid w:val="00966232"/>
    <w:rsid w:val="0096630C"/>
    <w:rsid w:val="009663AD"/>
    <w:rsid w:val="009664C7"/>
    <w:rsid w:val="0096653E"/>
    <w:rsid w:val="00966581"/>
    <w:rsid w:val="0096665D"/>
    <w:rsid w:val="00966D20"/>
    <w:rsid w:val="0096732A"/>
    <w:rsid w:val="009675C4"/>
    <w:rsid w:val="00967D09"/>
    <w:rsid w:val="00967E88"/>
    <w:rsid w:val="00967E95"/>
    <w:rsid w:val="00967F33"/>
    <w:rsid w:val="00970085"/>
    <w:rsid w:val="0097021F"/>
    <w:rsid w:val="0097033C"/>
    <w:rsid w:val="0097047F"/>
    <w:rsid w:val="00970EEE"/>
    <w:rsid w:val="00970F83"/>
    <w:rsid w:val="009711E3"/>
    <w:rsid w:val="009714F9"/>
    <w:rsid w:val="009718E3"/>
    <w:rsid w:val="00971B47"/>
    <w:rsid w:val="00971C75"/>
    <w:rsid w:val="00971DB8"/>
    <w:rsid w:val="00971DDE"/>
    <w:rsid w:val="009725D0"/>
    <w:rsid w:val="00972903"/>
    <w:rsid w:val="00972AE2"/>
    <w:rsid w:val="00972DD3"/>
    <w:rsid w:val="00972FE0"/>
    <w:rsid w:val="009732AB"/>
    <w:rsid w:val="00973434"/>
    <w:rsid w:val="00973564"/>
    <w:rsid w:val="00973A82"/>
    <w:rsid w:val="00973AA8"/>
    <w:rsid w:val="00973AB3"/>
    <w:rsid w:val="00973C45"/>
    <w:rsid w:val="00973CCB"/>
    <w:rsid w:val="00973FC9"/>
    <w:rsid w:val="00974068"/>
    <w:rsid w:val="00974A69"/>
    <w:rsid w:val="00974BE4"/>
    <w:rsid w:val="00974D52"/>
    <w:rsid w:val="00974F76"/>
    <w:rsid w:val="00975794"/>
    <w:rsid w:val="0097581A"/>
    <w:rsid w:val="00975941"/>
    <w:rsid w:val="00975B14"/>
    <w:rsid w:val="00975B8B"/>
    <w:rsid w:val="00975C4D"/>
    <w:rsid w:val="00976060"/>
    <w:rsid w:val="00976064"/>
    <w:rsid w:val="00976A6C"/>
    <w:rsid w:val="0097728F"/>
    <w:rsid w:val="00977329"/>
    <w:rsid w:val="009773CB"/>
    <w:rsid w:val="00977579"/>
    <w:rsid w:val="00977A25"/>
    <w:rsid w:val="00977B60"/>
    <w:rsid w:val="00977D50"/>
    <w:rsid w:val="00977D86"/>
    <w:rsid w:val="00977E0D"/>
    <w:rsid w:val="009806CC"/>
    <w:rsid w:val="00980A11"/>
    <w:rsid w:val="00980E67"/>
    <w:rsid w:val="00980FD5"/>
    <w:rsid w:val="0098109E"/>
    <w:rsid w:val="00981461"/>
    <w:rsid w:val="009814BA"/>
    <w:rsid w:val="009814CF"/>
    <w:rsid w:val="009814DA"/>
    <w:rsid w:val="009818AE"/>
    <w:rsid w:val="00981924"/>
    <w:rsid w:val="00981B3B"/>
    <w:rsid w:val="00981C81"/>
    <w:rsid w:val="00981D35"/>
    <w:rsid w:val="00981DF3"/>
    <w:rsid w:val="009823AE"/>
    <w:rsid w:val="00982786"/>
    <w:rsid w:val="00982AAE"/>
    <w:rsid w:val="00982BE2"/>
    <w:rsid w:val="00982C3A"/>
    <w:rsid w:val="009832C1"/>
    <w:rsid w:val="009836B5"/>
    <w:rsid w:val="009837DF"/>
    <w:rsid w:val="00983850"/>
    <w:rsid w:val="00983A5A"/>
    <w:rsid w:val="00983B38"/>
    <w:rsid w:val="00983D53"/>
    <w:rsid w:val="00983F22"/>
    <w:rsid w:val="00983F6A"/>
    <w:rsid w:val="009842F8"/>
    <w:rsid w:val="009844BA"/>
    <w:rsid w:val="00984547"/>
    <w:rsid w:val="00984565"/>
    <w:rsid w:val="009845A3"/>
    <w:rsid w:val="009848C7"/>
    <w:rsid w:val="00984B88"/>
    <w:rsid w:val="00984C26"/>
    <w:rsid w:val="00984C33"/>
    <w:rsid w:val="00984C3A"/>
    <w:rsid w:val="00984CD3"/>
    <w:rsid w:val="00984ECF"/>
    <w:rsid w:val="00985110"/>
    <w:rsid w:val="0098514E"/>
    <w:rsid w:val="0098522A"/>
    <w:rsid w:val="0098525B"/>
    <w:rsid w:val="00985260"/>
    <w:rsid w:val="00985717"/>
    <w:rsid w:val="00985770"/>
    <w:rsid w:val="009857D5"/>
    <w:rsid w:val="00985B1D"/>
    <w:rsid w:val="00985F3E"/>
    <w:rsid w:val="0098612B"/>
    <w:rsid w:val="0098622D"/>
    <w:rsid w:val="0098632F"/>
    <w:rsid w:val="0098637F"/>
    <w:rsid w:val="00986A06"/>
    <w:rsid w:val="00986D96"/>
    <w:rsid w:val="00987390"/>
    <w:rsid w:val="00987394"/>
    <w:rsid w:val="00987449"/>
    <w:rsid w:val="009879BD"/>
    <w:rsid w:val="00987B4B"/>
    <w:rsid w:val="00987C4B"/>
    <w:rsid w:val="00987F84"/>
    <w:rsid w:val="009901F5"/>
    <w:rsid w:val="00990260"/>
    <w:rsid w:val="00990392"/>
    <w:rsid w:val="0099046B"/>
    <w:rsid w:val="00990487"/>
    <w:rsid w:val="00991A74"/>
    <w:rsid w:val="00991B0E"/>
    <w:rsid w:val="00992416"/>
    <w:rsid w:val="00992425"/>
    <w:rsid w:val="009926CC"/>
    <w:rsid w:val="00992884"/>
    <w:rsid w:val="009928D9"/>
    <w:rsid w:val="00992AEB"/>
    <w:rsid w:val="00992E99"/>
    <w:rsid w:val="00992ECB"/>
    <w:rsid w:val="00992EE2"/>
    <w:rsid w:val="00992F1C"/>
    <w:rsid w:val="0099305B"/>
    <w:rsid w:val="00993213"/>
    <w:rsid w:val="00993738"/>
    <w:rsid w:val="00993989"/>
    <w:rsid w:val="009939D8"/>
    <w:rsid w:val="00993AA1"/>
    <w:rsid w:val="00993E62"/>
    <w:rsid w:val="00993FDE"/>
    <w:rsid w:val="009942AF"/>
    <w:rsid w:val="00994642"/>
    <w:rsid w:val="00994811"/>
    <w:rsid w:val="00995102"/>
    <w:rsid w:val="0099520D"/>
    <w:rsid w:val="00995407"/>
    <w:rsid w:val="00995ABB"/>
    <w:rsid w:val="00995FEE"/>
    <w:rsid w:val="00996199"/>
    <w:rsid w:val="00996591"/>
    <w:rsid w:val="0099661F"/>
    <w:rsid w:val="009966DC"/>
    <w:rsid w:val="00996772"/>
    <w:rsid w:val="0099716D"/>
    <w:rsid w:val="00997487"/>
    <w:rsid w:val="00997536"/>
    <w:rsid w:val="009975AA"/>
    <w:rsid w:val="00997718"/>
    <w:rsid w:val="0099782E"/>
    <w:rsid w:val="00997832"/>
    <w:rsid w:val="00997957"/>
    <w:rsid w:val="009A014C"/>
    <w:rsid w:val="009A021D"/>
    <w:rsid w:val="009A026A"/>
    <w:rsid w:val="009A0411"/>
    <w:rsid w:val="009A0427"/>
    <w:rsid w:val="009A067B"/>
    <w:rsid w:val="009A0733"/>
    <w:rsid w:val="009A0CD0"/>
    <w:rsid w:val="009A0CF7"/>
    <w:rsid w:val="009A141E"/>
    <w:rsid w:val="009A1842"/>
    <w:rsid w:val="009A1F78"/>
    <w:rsid w:val="009A212F"/>
    <w:rsid w:val="009A21C1"/>
    <w:rsid w:val="009A280C"/>
    <w:rsid w:val="009A283A"/>
    <w:rsid w:val="009A2843"/>
    <w:rsid w:val="009A289C"/>
    <w:rsid w:val="009A2934"/>
    <w:rsid w:val="009A2C13"/>
    <w:rsid w:val="009A2D35"/>
    <w:rsid w:val="009A2E0F"/>
    <w:rsid w:val="009A2E23"/>
    <w:rsid w:val="009A2E9C"/>
    <w:rsid w:val="009A3173"/>
    <w:rsid w:val="009A31D5"/>
    <w:rsid w:val="009A3725"/>
    <w:rsid w:val="009A38D8"/>
    <w:rsid w:val="009A39E3"/>
    <w:rsid w:val="009A3AE6"/>
    <w:rsid w:val="009A4085"/>
    <w:rsid w:val="009A44F7"/>
    <w:rsid w:val="009A4E11"/>
    <w:rsid w:val="009A4F7F"/>
    <w:rsid w:val="009A5157"/>
    <w:rsid w:val="009A519B"/>
    <w:rsid w:val="009A51EB"/>
    <w:rsid w:val="009A5411"/>
    <w:rsid w:val="009A57AE"/>
    <w:rsid w:val="009A58B7"/>
    <w:rsid w:val="009A5D1B"/>
    <w:rsid w:val="009A5D34"/>
    <w:rsid w:val="009A65B6"/>
    <w:rsid w:val="009A67B7"/>
    <w:rsid w:val="009A67C5"/>
    <w:rsid w:val="009A67DB"/>
    <w:rsid w:val="009A6A7E"/>
    <w:rsid w:val="009A6B67"/>
    <w:rsid w:val="009A705C"/>
    <w:rsid w:val="009A78DE"/>
    <w:rsid w:val="009A78ED"/>
    <w:rsid w:val="009A7B00"/>
    <w:rsid w:val="009A7DD6"/>
    <w:rsid w:val="009A7E44"/>
    <w:rsid w:val="009B0082"/>
    <w:rsid w:val="009B03AF"/>
    <w:rsid w:val="009B04D6"/>
    <w:rsid w:val="009B070E"/>
    <w:rsid w:val="009B0731"/>
    <w:rsid w:val="009B0996"/>
    <w:rsid w:val="009B0B4D"/>
    <w:rsid w:val="009B0C1C"/>
    <w:rsid w:val="009B11B1"/>
    <w:rsid w:val="009B12C7"/>
    <w:rsid w:val="009B135C"/>
    <w:rsid w:val="009B13A9"/>
    <w:rsid w:val="009B144D"/>
    <w:rsid w:val="009B163B"/>
    <w:rsid w:val="009B16D6"/>
    <w:rsid w:val="009B18A8"/>
    <w:rsid w:val="009B1A17"/>
    <w:rsid w:val="009B1D66"/>
    <w:rsid w:val="009B1F99"/>
    <w:rsid w:val="009B23BC"/>
    <w:rsid w:val="009B2875"/>
    <w:rsid w:val="009B2AA2"/>
    <w:rsid w:val="009B2CF9"/>
    <w:rsid w:val="009B2D12"/>
    <w:rsid w:val="009B2F46"/>
    <w:rsid w:val="009B3D48"/>
    <w:rsid w:val="009B3DD6"/>
    <w:rsid w:val="009B3F8A"/>
    <w:rsid w:val="009B4043"/>
    <w:rsid w:val="009B40A1"/>
    <w:rsid w:val="009B42BA"/>
    <w:rsid w:val="009B42D7"/>
    <w:rsid w:val="009B4CB4"/>
    <w:rsid w:val="009B4E54"/>
    <w:rsid w:val="009B5181"/>
    <w:rsid w:val="009B51C7"/>
    <w:rsid w:val="009B521A"/>
    <w:rsid w:val="009B52AE"/>
    <w:rsid w:val="009B5328"/>
    <w:rsid w:val="009B532D"/>
    <w:rsid w:val="009B5413"/>
    <w:rsid w:val="009B544F"/>
    <w:rsid w:val="009B55D9"/>
    <w:rsid w:val="009B58ED"/>
    <w:rsid w:val="009B594C"/>
    <w:rsid w:val="009B5B20"/>
    <w:rsid w:val="009B5B58"/>
    <w:rsid w:val="009B5D86"/>
    <w:rsid w:val="009B61FA"/>
    <w:rsid w:val="009B641A"/>
    <w:rsid w:val="009B665A"/>
    <w:rsid w:val="009B6C9A"/>
    <w:rsid w:val="009B6CD8"/>
    <w:rsid w:val="009B6F6F"/>
    <w:rsid w:val="009B7259"/>
    <w:rsid w:val="009B72F4"/>
    <w:rsid w:val="009B7391"/>
    <w:rsid w:val="009B74EB"/>
    <w:rsid w:val="009B74F0"/>
    <w:rsid w:val="009B768F"/>
    <w:rsid w:val="009B788D"/>
    <w:rsid w:val="009B792D"/>
    <w:rsid w:val="009B7D44"/>
    <w:rsid w:val="009B7D80"/>
    <w:rsid w:val="009C000B"/>
    <w:rsid w:val="009C0097"/>
    <w:rsid w:val="009C0142"/>
    <w:rsid w:val="009C026D"/>
    <w:rsid w:val="009C0805"/>
    <w:rsid w:val="009C08C5"/>
    <w:rsid w:val="009C0983"/>
    <w:rsid w:val="009C0C35"/>
    <w:rsid w:val="009C0E46"/>
    <w:rsid w:val="009C11B7"/>
    <w:rsid w:val="009C1262"/>
    <w:rsid w:val="009C1289"/>
    <w:rsid w:val="009C156E"/>
    <w:rsid w:val="009C18C1"/>
    <w:rsid w:val="009C1B7D"/>
    <w:rsid w:val="009C1DBA"/>
    <w:rsid w:val="009C2060"/>
    <w:rsid w:val="009C2314"/>
    <w:rsid w:val="009C2737"/>
    <w:rsid w:val="009C27A3"/>
    <w:rsid w:val="009C27DD"/>
    <w:rsid w:val="009C28A6"/>
    <w:rsid w:val="009C2C1F"/>
    <w:rsid w:val="009C2FFF"/>
    <w:rsid w:val="009C300E"/>
    <w:rsid w:val="009C319A"/>
    <w:rsid w:val="009C32C7"/>
    <w:rsid w:val="009C34C0"/>
    <w:rsid w:val="009C3664"/>
    <w:rsid w:val="009C3B5D"/>
    <w:rsid w:val="009C3BD2"/>
    <w:rsid w:val="009C3F20"/>
    <w:rsid w:val="009C458C"/>
    <w:rsid w:val="009C458E"/>
    <w:rsid w:val="009C4718"/>
    <w:rsid w:val="009C47FB"/>
    <w:rsid w:val="009C49CA"/>
    <w:rsid w:val="009C4A36"/>
    <w:rsid w:val="009C4D5A"/>
    <w:rsid w:val="009C4D99"/>
    <w:rsid w:val="009C4EDD"/>
    <w:rsid w:val="009C5044"/>
    <w:rsid w:val="009C5163"/>
    <w:rsid w:val="009C519E"/>
    <w:rsid w:val="009C52C2"/>
    <w:rsid w:val="009C52CB"/>
    <w:rsid w:val="009C5309"/>
    <w:rsid w:val="009C554A"/>
    <w:rsid w:val="009C5587"/>
    <w:rsid w:val="009C571B"/>
    <w:rsid w:val="009C58B4"/>
    <w:rsid w:val="009C5F02"/>
    <w:rsid w:val="009C618E"/>
    <w:rsid w:val="009C6779"/>
    <w:rsid w:val="009C69C4"/>
    <w:rsid w:val="009C6A3A"/>
    <w:rsid w:val="009C6B9D"/>
    <w:rsid w:val="009C6C88"/>
    <w:rsid w:val="009C6DC8"/>
    <w:rsid w:val="009C73E6"/>
    <w:rsid w:val="009C7547"/>
    <w:rsid w:val="009C76FD"/>
    <w:rsid w:val="009C7A57"/>
    <w:rsid w:val="009C7BC0"/>
    <w:rsid w:val="009D01AD"/>
    <w:rsid w:val="009D01BF"/>
    <w:rsid w:val="009D0314"/>
    <w:rsid w:val="009D072F"/>
    <w:rsid w:val="009D07BE"/>
    <w:rsid w:val="009D0A75"/>
    <w:rsid w:val="009D0C0F"/>
    <w:rsid w:val="009D0C1F"/>
    <w:rsid w:val="009D0DAC"/>
    <w:rsid w:val="009D111E"/>
    <w:rsid w:val="009D1135"/>
    <w:rsid w:val="009D1137"/>
    <w:rsid w:val="009D135D"/>
    <w:rsid w:val="009D1A5E"/>
    <w:rsid w:val="009D1C8D"/>
    <w:rsid w:val="009D1D28"/>
    <w:rsid w:val="009D1DF6"/>
    <w:rsid w:val="009D1F55"/>
    <w:rsid w:val="009D20EE"/>
    <w:rsid w:val="009D214A"/>
    <w:rsid w:val="009D2234"/>
    <w:rsid w:val="009D2509"/>
    <w:rsid w:val="009D2576"/>
    <w:rsid w:val="009D26DF"/>
    <w:rsid w:val="009D2BDC"/>
    <w:rsid w:val="009D2E80"/>
    <w:rsid w:val="009D2F47"/>
    <w:rsid w:val="009D2F96"/>
    <w:rsid w:val="009D301C"/>
    <w:rsid w:val="009D31D1"/>
    <w:rsid w:val="009D3364"/>
    <w:rsid w:val="009D3525"/>
    <w:rsid w:val="009D3536"/>
    <w:rsid w:val="009D3654"/>
    <w:rsid w:val="009D36FB"/>
    <w:rsid w:val="009D3747"/>
    <w:rsid w:val="009D3E7E"/>
    <w:rsid w:val="009D3EF2"/>
    <w:rsid w:val="009D41FA"/>
    <w:rsid w:val="009D4655"/>
    <w:rsid w:val="009D478A"/>
    <w:rsid w:val="009D47A4"/>
    <w:rsid w:val="009D48DA"/>
    <w:rsid w:val="009D4A4F"/>
    <w:rsid w:val="009D4C20"/>
    <w:rsid w:val="009D5233"/>
    <w:rsid w:val="009D526A"/>
    <w:rsid w:val="009D54E2"/>
    <w:rsid w:val="009D5EA8"/>
    <w:rsid w:val="009D61F1"/>
    <w:rsid w:val="009D66E2"/>
    <w:rsid w:val="009D68E3"/>
    <w:rsid w:val="009D6D4F"/>
    <w:rsid w:val="009D7078"/>
    <w:rsid w:val="009D72B4"/>
    <w:rsid w:val="009D731C"/>
    <w:rsid w:val="009D7454"/>
    <w:rsid w:val="009D75B8"/>
    <w:rsid w:val="009D79CF"/>
    <w:rsid w:val="009D7D86"/>
    <w:rsid w:val="009D7D90"/>
    <w:rsid w:val="009E00DD"/>
    <w:rsid w:val="009E0375"/>
    <w:rsid w:val="009E09B1"/>
    <w:rsid w:val="009E0A1D"/>
    <w:rsid w:val="009E0DD9"/>
    <w:rsid w:val="009E12B8"/>
    <w:rsid w:val="009E137C"/>
    <w:rsid w:val="009E14C5"/>
    <w:rsid w:val="009E14D2"/>
    <w:rsid w:val="009E166F"/>
    <w:rsid w:val="009E1F6B"/>
    <w:rsid w:val="009E1F89"/>
    <w:rsid w:val="009E222A"/>
    <w:rsid w:val="009E2269"/>
    <w:rsid w:val="009E2686"/>
    <w:rsid w:val="009E285F"/>
    <w:rsid w:val="009E2DB6"/>
    <w:rsid w:val="009E33B0"/>
    <w:rsid w:val="009E3470"/>
    <w:rsid w:val="009E34A8"/>
    <w:rsid w:val="009E364C"/>
    <w:rsid w:val="009E3807"/>
    <w:rsid w:val="009E381A"/>
    <w:rsid w:val="009E3C1E"/>
    <w:rsid w:val="009E3CFC"/>
    <w:rsid w:val="009E403B"/>
    <w:rsid w:val="009E447D"/>
    <w:rsid w:val="009E4524"/>
    <w:rsid w:val="009E45E4"/>
    <w:rsid w:val="009E45E8"/>
    <w:rsid w:val="009E4900"/>
    <w:rsid w:val="009E4B3D"/>
    <w:rsid w:val="009E4BF1"/>
    <w:rsid w:val="009E4F3B"/>
    <w:rsid w:val="009E5013"/>
    <w:rsid w:val="009E50FE"/>
    <w:rsid w:val="009E5200"/>
    <w:rsid w:val="009E550B"/>
    <w:rsid w:val="009E5B6D"/>
    <w:rsid w:val="009E5E3D"/>
    <w:rsid w:val="009E617A"/>
    <w:rsid w:val="009E63B3"/>
    <w:rsid w:val="009E6455"/>
    <w:rsid w:val="009E66EC"/>
    <w:rsid w:val="009E6879"/>
    <w:rsid w:val="009E68B1"/>
    <w:rsid w:val="009E6951"/>
    <w:rsid w:val="009E6D38"/>
    <w:rsid w:val="009E6D81"/>
    <w:rsid w:val="009E6E72"/>
    <w:rsid w:val="009E72C0"/>
    <w:rsid w:val="009E7436"/>
    <w:rsid w:val="009E74D5"/>
    <w:rsid w:val="009E75C1"/>
    <w:rsid w:val="009E775E"/>
    <w:rsid w:val="009E7C1E"/>
    <w:rsid w:val="009E7C9D"/>
    <w:rsid w:val="009E7D9D"/>
    <w:rsid w:val="009F0123"/>
    <w:rsid w:val="009F0569"/>
    <w:rsid w:val="009F0766"/>
    <w:rsid w:val="009F08BD"/>
    <w:rsid w:val="009F0961"/>
    <w:rsid w:val="009F0C0A"/>
    <w:rsid w:val="009F0EAD"/>
    <w:rsid w:val="009F10FC"/>
    <w:rsid w:val="009F12F4"/>
    <w:rsid w:val="009F13EE"/>
    <w:rsid w:val="009F15B7"/>
    <w:rsid w:val="009F1630"/>
    <w:rsid w:val="009F1A8A"/>
    <w:rsid w:val="009F2287"/>
    <w:rsid w:val="009F2388"/>
    <w:rsid w:val="009F2473"/>
    <w:rsid w:val="009F26B9"/>
    <w:rsid w:val="009F2879"/>
    <w:rsid w:val="009F2929"/>
    <w:rsid w:val="009F2C44"/>
    <w:rsid w:val="009F2E30"/>
    <w:rsid w:val="009F2F61"/>
    <w:rsid w:val="009F33F5"/>
    <w:rsid w:val="009F36C9"/>
    <w:rsid w:val="009F3A18"/>
    <w:rsid w:val="009F3C82"/>
    <w:rsid w:val="009F3FBC"/>
    <w:rsid w:val="009F41A9"/>
    <w:rsid w:val="009F4331"/>
    <w:rsid w:val="009F4475"/>
    <w:rsid w:val="009F4570"/>
    <w:rsid w:val="009F4B6A"/>
    <w:rsid w:val="009F4EF4"/>
    <w:rsid w:val="009F4F4B"/>
    <w:rsid w:val="009F525E"/>
    <w:rsid w:val="009F52D9"/>
    <w:rsid w:val="009F563F"/>
    <w:rsid w:val="009F5694"/>
    <w:rsid w:val="009F56F5"/>
    <w:rsid w:val="009F59F1"/>
    <w:rsid w:val="009F5C14"/>
    <w:rsid w:val="009F5F13"/>
    <w:rsid w:val="009F5F6A"/>
    <w:rsid w:val="009F609F"/>
    <w:rsid w:val="009F61B1"/>
    <w:rsid w:val="009F653F"/>
    <w:rsid w:val="009F655A"/>
    <w:rsid w:val="009F65DF"/>
    <w:rsid w:val="009F66C8"/>
    <w:rsid w:val="009F6CF6"/>
    <w:rsid w:val="009F6F07"/>
    <w:rsid w:val="009F6FBE"/>
    <w:rsid w:val="009F74D5"/>
    <w:rsid w:val="009F775F"/>
    <w:rsid w:val="009F7873"/>
    <w:rsid w:val="009F7896"/>
    <w:rsid w:val="009F7C49"/>
    <w:rsid w:val="009F7EE4"/>
    <w:rsid w:val="009F7F1C"/>
    <w:rsid w:val="00A0021B"/>
    <w:rsid w:val="00A003FB"/>
    <w:rsid w:val="00A0048D"/>
    <w:rsid w:val="00A009FA"/>
    <w:rsid w:val="00A00A7F"/>
    <w:rsid w:val="00A00CBA"/>
    <w:rsid w:val="00A00CE6"/>
    <w:rsid w:val="00A00DA8"/>
    <w:rsid w:val="00A013F3"/>
    <w:rsid w:val="00A01552"/>
    <w:rsid w:val="00A015F6"/>
    <w:rsid w:val="00A01658"/>
    <w:rsid w:val="00A016D1"/>
    <w:rsid w:val="00A0170C"/>
    <w:rsid w:val="00A017AA"/>
    <w:rsid w:val="00A01A77"/>
    <w:rsid w:val="00A01C0A"/>
    <w:rsid w:val="00A01CFD"/>
    <w:rsid w:val="00A01D6B"/>
    <w:rsid w:val="00A02238"/>
    <w:rsid w:val="00A02350"/>
    <w:rsid w:val="00A028E7"/>
    <w:rsid w:val="00A032DA"/>
    <w:rsid w:val="00A033ED"/>
    <w:rsid w:val="00A0347B"/>
    <w:rsid w:val="00A03692"/>
    <w:rsid w:val="00A03D23"/>
    <w:rsid w:val="00A03F11"/>
    <w:rsid w:val="00A0484C"/>
    <w:rsid w:val="00A04D84"/>
    <w:rsid w:val="00A04F17"/>
    <w:rsid w:val="00A052B5"/>
    <w:rsid w:val="00A0547A"/>
    <w:rsid w:val="00A05890"/>
    <w:rsid w:val="00A059A9"/>
    <w:rsid w:val="00A05DFB"/>
    <w:rsid w:val="00A061E8"/>
    <w:rsid w:val="00A06460"/>
    <w:rsid w:val="00A0649F"/>
    <w:rsid w:val="00A06D7C"/>
    <w:rsid w:val="00A06DF1"/>
    <w:rsid w:val="00A06E29"/>
    <w:rsid w:val="00A070DA"/>
    <w:rsid w:val="00A0733B"/>
    <w:rsid w:val="00A0778F"/>
    <w:rsid w:val="00A07805"/>
    <w:rsid w:val="00A078E4"/>
    <w:rsid w:val="00A07A10"/>
    <w:rsid w:val="00A07CE8"/>
    <w:rsid w:val="00A10082"/>
    <w:rsid w:val="00A100D8"/>
    <w:rsid w:val="00A10162"/>
    <w:rsid w:val="00A101FF"/>
    <w:rsid w:val="00A1056A"/>
    <w:rsid w:val="00A1064A"/>
    <w:rsid w:val="00A10D72"/>
    <w:rsid w:val="00A11220"/>
    <w:rsid w:val="00A11288"/>
    <w:rsid w:val="00A1131E"/>
    <w:rsid w:val="00A117D5"/>
    <w:rsid w:val="00A117E4"/>
    <w:rsid w:val="00A119ED"/>
    <w:rsid w:val="00A11D3D"/>
    <w:rsid w:val="00A12539"/>
    <w:rsid w:val="00A126FB"/>
    <w:rsid w:val="00A1277C"/>
    <w:rsid w:val="00A12C68"/>
    <w:rsid w:val="00A12D8E"/>
    <w:rsid w:val="00A13154"/>
    <w:rsid w:val="00A134B6"/>
    <w:rsid w:val="00A1367E"/>
    <w:rsid w:val="00A136E5"/>
    <w:rsid w:val="00A13E03"/>
    <w:rsid w:val="00A13E05"/>
    <w:rsid w:val="00A140AD"/>
    <w:rsid w:val="00A1411F"/>
    <w:rsid w:val="00A14667"/>
    <w:rsid w:val="00A14792"/>
    <w:rsid w:val="00A14B4E"/>
    <w:rsid w:val="00A14CCA"/>
    <w:rsid w:val="00A15109"/>
    <w:rsid w:val="00A151C5"/>
    <w:rsid w:val="00A152F1"/>
    <w:rsid w:val="00A1556A"/>
    <w:rsid w:val="00A155A7"/>
    <w:rsid w:val="00A158E2"/>
    <w:rsid w:val="00A15910"/>
    <w:rsid w:val="00A15940"/>
    <w:rsid w:val="00A15C6F"/>
    <w:rsid w:val="00A15D65"/>
    <w:rsid w:val="00A16222"/>
    <w:rsid w:val="00A1659A"/>
    <w:rsid w:val="00A16646"/>
    <w:rsid w:val="00A168C6"/>
    <w:rsid w:val="00A16937"/>
    <w:rsid w:val="00A1757B"/>
    <w:rsid w:val="00A17A17"/>
    <w:rsid w:val="00A17BC5"/>
    <w:rsid w:val="00A17CA2"/>
    <w:rsid w:val="00A17FB7"/>
    <w:rsid w:val="00A2000C"/>
    <w:rsid w:val="00A202CE"/>
    <w:rsid w:val="00A203D6"/>
    <w:rsid w:val="00A209C9"/>
    <w:rsid w:val="00A20AA7"/>
    <w:rsid w:val="00A20C6D"/>
    <w:rsid w:val="00A21560"/>
    <w:rsid w:val="00A21596"/>
    <w:rsid w:val="00A21809"/>
    <w:rsid w:val="00A21C2D"/>
    <w:rsid w:val="00A21EF6"/>
    <w:rsid w:val="00A22222"/>
    <w:rsid w:val="00A223C8"/>
    <w:rsid w:val="00A226BC"/>
    <w:rsid w:val="00A2282C"/>
    <w:rsid w:val="00A2284A"/>
    <w:rsid w:val="00A22E11"/>
    <w:rsid w:val="00A22EE3"/>
    <w:rsid w:val="00A23221"/>
    <w:rsid w:val="00A23338"/>
    <w:rsid w:val="00A23431"/>
    <w:rsid w:val="00A2359B"/>
    <w:rsid w:val="00A237E0"/>
    <w:rsid w:val="00A2389A"/>
    <w:rsid w:val="00A23978"/>
    <w:rsid w:val="00A23BAD"/>
    <w:rsid w:val="00A23D48"/>
    <w:rsid w:val="00A2400F"/>
    <w:rsid w:val="00A241A5"/>
    <w:rsid w:val="00A2435B"/>
    <w:rsid w:val="00A2437A"/>
    <w:rsid w:val="00A24543"/>
    <w:rsid w:val="00A24E37"/>
    <w:rsid w:val="00A250C1"/>
    <w:rsid w:val="00A251AD"/>
    <w:rsid w:val="00A251C4"/>
    <w:rsid w:val="00A2565E"/>
    <w:rsid w:val="00A259A9"/>
    <w:rsid w:val="00A25A56"/>
    <w:rsid w:val="00A26006"/>
    <w:rsid w:val="00A26147"/>
    <w:rsid w:val="00A26320"/>
    <w:rsid w:val="00A264B0"/>
    <w:rsid w:val="00A26565"/>
    <w:rsid w:val="00A2677B"/>
    <w:rsid w:val="00A26789"/>
    <w:rsid w:val="00A2699C"/>
    <w:rsid w:val="00A26AC8"/>
    <w:rsid w:val="00A26CD0"/>
    <w:rsid w:val="00A26F1E"/>
    <w:rsid w:val="00A272EF"/>
    <w:rsid w:val="00A27653"/>
    <w:rsid w:val="00A27783"/>
    <w:rsid w:val="00A27858"/>
    <w:rsid w:val="00A30494"/>
    <w:rsid w:val="00A30A46"/>
    <w:rsid w:val="00A30E3C"/>
    <w:rsid w:val="00A30E51"/>
    <w:rsid w:val="00A31376"/>
    <w:rsid w:val="00A316C7"/>
    <w:rsid w:val="00A31B72"/>
    <w:rsid w:val="00A31BD3"/>
    <w:rsid w:val="00A31C48"/>
    <w:rsid w:val="00A31F4B"/>
    <w:rsid w:val="00A322AF"/>
    <w:rsid w:val="00A32301"/>
    <w:rsid w:val="00A323F7"/>
    <w:rsid w:val="00A32700"/>
    <w:rsid w:val="00A3298D"/>
    <w:rsid w:val="00A32AD2"/>
    <w:rsid w:val="00A32B4F"/>
    <w:rsid w:val="00A32CE6"/>
    <w:rsid w:val="00A32DB6"/>
    <w:rsid w:val="00A32EAD"/>
    <w:rsid w:val="00A3311F"/>
    <w:rsid w:val="00A3313E"/>
    <w:rsid w:val="00A331E0"/>
    <w:rsid w:val="00A3324B"/>
    <w:rsid w:val="00A333DA"/>
    <w:rsid w:val="00A33543"/>
    <w:rsid w:val="00A33566"/>
    <w:rsid w:val="00A339EA"/>
    <w:rsid w:val="00A33B15"/>
    <w:rsid w:val="00A33D88"/>
    <w:rsid w:val="00A33DDD"/>
    <w:rsid w:val="00A34010"/>
    <w:rsid w:val="00A34206"/>
    <w:rsid w:val="00A348FF"/>
    <w:rsid w:val="00A34BBD"/>
    <w:rsid w:val="00A34DE7"/>
    <w:rsid w:val="00A34DFC"/>
    <w:rsid w:val="00A34EFF"/>
    <w:rsid w:val="00A350CD"/>
    <w:rsid w:val="00A3520E"/>
    <w:rsid w:val="00A35472"/>
    <w:rsid w:val="00A35520"/>
    <w:rsid w:val="00A35737"/>
    <w:rsid w:val="00A35B3E"/>
    <w:rsid w:val="00A35EBB"/>
    <w:rsid w:val="00A36927"/>
    <w:rsid w:val="00A36C47"/>
    <w:rsid w:val="00A36EF2"/>
    <w:rsid w:val="00A3704F"/>
    <w:rsid w:val="00A37253"/>
    <w:rsid w:val="00A37901"/>
    <w:rsid w:val="00A37AFA"/>
    <w:rsid w:val="00A37E4A"/>
    <w:rsid w:val="00A37FA1"/>
    <w:rsid w:val="00A401D5"/>
    <w:rsid w:val="00A404D6"/>
    <w:rsid w:val="00A4058D"/>
    <w:rsid w:val="00A406D8"/>
    <w:rsid w:val="00A40AB7"/>
    <w:rsid w:val="00A40C5B"/>
    <w:rsid w:val="00A40D74"/>
    <w:rsid w:val="00A40F7E"/>
    <w:rsid w:val="00A40F96"/>
    <w:rsid w:val="00A40F9F"/>
    <w:rsid w:val="00A41282"/>
    <w:rsid w:val="00A412C2"/>
    <w:rsid w:val="00A4135B"/>
    <w:rsid w:val="00A4155F"/>
    <w:rsid w:val="00A4161C"/>
    <w:rsid w:val="00A416CE"/>
    <w:rsid w:val="00A418AA"/>
    <w:rsid w:val="00A41A73"/>
    <w:rsid w:val="00A41EFC"/>
    <w:rsid w:val="00A421FA"/>
    <w:rsid w:val="00A42217"/>
    <w:rsid w:val="00A42B5A"/>
    <w:rsid w:val="00A42C97"/>
    <w:rsid w:val="00A42EED"/>
    <w:rsid w:val="00A42FAF"/>
    <w:rsid w:val="00A42FB1"/>
    <w:rsid w:val="00A43212"/>
    <w:rsid w:val="00A432BF"/>
    <w:rsid w:val="00A432EA"/>
    <w:rsid w:val="00A43558"/>
    <w:rsid w:val="00A43B30"/>
    <w:rsid w:val="00A43BE5"/>
    <w:rsid w:val="00A43FDB"/>
    <w:rsid w:val="00A44151"/>
    <w:rsid w:val="00A4460F"/>
    <w:rsid w:val="00A44993"/>
    <w:rsid w:val="00A44A1D"/>
    <w:rsid w:val="00A44AD8"/>
    <w:rsid w:val="00A44B9A"/>
    <w:rsid w:val="00A44BDD"/>
    <w:rsid w:val="00A44DDE"/>
    <w:rsid w:val="00A44E59"/>
    <w:rsid w:val="00A44F12"/>
    <w:rsid w:val="00A451D0"/>
    <w:rsid w:val="00A45389"/>
    <w:rsid w:val="00A453A2"/>
    <w:rsid w:val="00A4580F"/>
    <w:rsid w:val="00A45845"/>
    <w:rsid w:val="00A458E3"/>
    <w:rsid w:val="00A45D21"/>
    <w:rsid w:val="00A45D89"/>
    <w:rsid w:val="00A46157"/>
    <w:rsid w:val="00A461D4"/>
    <w:rsid w:val="00A466FB"/>
    <w:rsid w:val="00A4675C"/>
    <w:rsid w:val="00A46765"/>
    <w:rsid w:val="00A4677A"/>
    <w:rsid w:val="00A46C45"/>
    <w:rsid w:val="00A46EE2"/>
    <w:rsid w:val="00A4704F"/>
    <w:rsid w:val="00A4710C"/>
    <w:rsid w:val="00A47336"/>
    <w:rsid w:val="00A47672"/>
    <w:rsid w:val="00A47708"/>
    <w:rsid w:val="00A4777A"/>
    <w:rsid w:val="00A47921"/>
    <w:rsid w:val="00A47C4F"/>
    <w:rsid w:val="00A5022A"/>
    <w:rsid w:val="00A50371"/>
    <w:rsid w:val="00A50569"/>
    <w:rsid w:val="00A50E1B"/>
    <w:rsid w:val="00A50E52"/>
    <w:rsid w:val="00A50EF7"/>
    <w:rsid w:val="00A50EFC"/>
    <w:rsid w:val="00A513C0"/>
    <w:rsid w:val="00A513CF"/>
    <w:rsid w:val="00A514F2"/>
    <w:rsid w:val="00A51680"/>
    <w:rsid w:val="00A516C1"/>
    <w:rsid w:val="00A517A0"/>
    <w:rsid w:val="00A518EA"/>
    <w:rsid w:val="00A51E75"/>
    <w:rsid w:val="00A51EF8"/>
    <w:rsid w:val="00A5203B"/>
    <w:rsid w:val="00A52111"/>
    <w:rsid w:val="00A523FD"/>
    <w:rsid w:val="00A524D1"/>
    <w:rsid w:val="00A52558"/>
    <w:rsid w:val="00A525F3"/>
    <w:rsid w:val="00A526ED"/>
    <w:rsid w:val="00A52B17"/>
    <w:rsid w:val="00A52CA9"/>
    <w:rsid w:val="00A52DB8"/>
    <w:rsid w:val="00A53209"/>
    <w:rsid w:val="00A5378A"/>
    <w:rsid w:val="00A53A90"/>
    <w:rsid w:val="00A54300"/>
    <w:rsid w:val="00A549C9"/>
    <w:rsid w:val="00A54A92"/>
    <w:rsid w:val="00A54E7B"/>
    <w:rsid w:val="00A54F7E"/>
    <w:rsid w:val="00A54FAA"/>
    <w:rsid w:val="00A55006"/>
    <w:rsid w:val="00A55232"/>
    <w:rsid w:val="00A552F7"/>
    <w:rsid w:val="00A557C1"/>
    <w:rsid w:val="00A55DB2"/>
    <w:rsid w:val="00A5608E"/>
    <w:rsid w:val="00A56319"/>
    <w:rsid w:val="00A5633E"/>
    <w:rsid w:val="00A5640C"/>
    <w:rsid w:val="00A5648D"/>
    <w:rsid w:val="00A564BA"/>
    <w:rsid w:val="00A56898"/>
    <w:rsid w:val="00A56ACB"/>
    <w:rsid w:val="00A56B85"/>
    <w:rsid w:val="00A56EB3"/>
    <w:rsid w:val="00A572D2"/>
    <w:rsid w:val="00A5740F"/>
    <w:rsid w:val="00A574A6"/>
    <w:rsid w:val="00A5761E"/>
    <w:rsid w:val="00A57664"/>
    <w:rsid w:val="00A57706"/>
    <w:rsid w:val="00A577CC"/>
    <w:rsid w:val="00A579B6"/>
    <w:rsid w:val="00A57FF7"/>
    <w:rsid w:val="00A60268"/>
    <w:rsid w:val="00A60648"/>
    <w:rsid w:val="00A606FD"/>
    <w:rsid w:val="00A607B3"/>
    <w:rsid w:val="00A608F9"/>
    <w:rsid w:val="00A60957"/>
    <w:rsid w:val="00A60A5A"/>
    <w:rsid w:val="00A60B6E"/>
    <w:rsid w:val="00A60CB6"/>
    <w:rsid w:val="00A60FE6"/>
    <w:rsid w:val="00A610C4"/>
    <w:rsid w:val="00A613D6"/>
    <w:rsid w:val="00A615AB"/>
    <w:rsid w:val="00A617D0"/>
    <w:rsid w:val="00A619D1"/>
    <w:rsid w:val="00A619E0"/>
    <w:rsid w:val="00A61B27"/>
    <w:rsid w:val="00A61F77"/>
    <w:rsid w:val="00A62668"/>
    <w:rsid w:val="00A62754"/>
    <w:rsid w:val="00A62790"/>
    <w:rsid w:val="00A62A3E"/>
    <w:rsid w:val="00A62BF9"/>
    <w:rsid w:val="00A62C6C"/>
    <w:rsid w:val="00A62F9B"/>
    <w:rsid w:val="00A63152"/>
    <w:rsid w:val="00A631D8"/>
    <w:rsid w:val="00A63256"/>
    <w:rsid w:val="00A638A5"/>
    <w:rsid w:val="00A6394B"/>
    <w:rsid w:val="00A63E70"/>
    <w:rsid w:val="00A63EE3"/>
    <w:rsid w:val="00A6401F"/>
    <w:rsid w:val="00A644F3"/>
    <w:rsid w:val="00A64670"/>
    <w:rsid w:val="00A64B26"/>
    <w:rsid w:val="00A64F97"/>
    <w:rsid w:val="00A654F5"/>
    <w:rsid w:val="00A655A0"/>
    <w:rsid w:val="00A655CD"/>
    <w:rsid w:val="00A657F6"/>
    <w:rsid w:val="00A6582F"/>
    <w:rsid w:val="00A658CE"/>
    <w:rsid w:val="00A65A67"/>
    <w:rsid w:val="00A66045"/>
    <w:rsid w:val="00A6608B"/>
    <w:rsid w:val="00A666F0"/>
    <w:rsid w:val="00A667B2"/>
    <w:rsid w:val="00A66822"/>
    <w:rsid w:val="00A66C0D"/>
    <w:rsid w:val="00A66E30"/>
    <w:rsid w:val="00A66F7D"/>
    <w:rsid w:val="00A671C5"/>
    <w:rsid w:val="00A6725C"/>
    <w:rsid w:val="00A6746C"/>
    <w:rsid w:val="00A67674"/>
    <w:rsid w:val="00A676F8"/>
    <w:rsid w:val="00A67AC6"/>
    <w:rsid w:val="00A67C3A"/>
    <w:rsid w:val="00A67CED"/>
    <w:rsid w:val="00A67F2F"/>
    <w:rsid w:val="00A703AB"/>
    <w:rsid w:val="00A7053F"/>
    <w:rsid w:val="00A7055E"/>
    <w:rsid w:val="00A70683"/>
    <w:rsid w:val="00A708D7"/>
    <w:rsid w:val="00A708E2"/>
    <w:rsid w:val="00A7096D"/>
    <w:rsid w:val="00A70A81"/>
    <w:rsid w:val="00A70B67"/>
    <w:rsid w:val="00A70BA2"/>
    <w:rsid w:val="00A70BE8"/>
    <w:rsid w:val="00A70E7E"/>
    <w:rsid w:val="00A71007"/>
    <w:rsid w:val="00A71070"/>
    <w:rsid w:val="00A710C3"/>
    <w:rsid w:val="00A711F6"/>
    <w:rsid w:val="00A71753"/>
    <w:rsid w:val="00A71D81"/>
    <w:rsid w:val="00A71E2F"/>
    <w:rsid w:val="00A71EDB"/>
    <w:rsid w:val="00A722E1"/>
    <w:rsid w:val="00A7261D"/>
    <w:rsid w:val="00A726EA"/>
    <w:rsid w:val="00A7294F"/>
    <w:rsid w:val="00A72FBC"/>
    <w:rsid w:val="00A7307D"/>
    <w:rsid w:val="00A7315C"/>
    <w:rsid w:val="00A73357"/>
    <w:rsid w:val="00A735BD"/>
    <w:rsid w:val="00A739B3"/>
    <w:rsid w:val="00A73C12"/>
    <w:rsid w:val="00A74255"/>
    <w:rsid w:val="00A742F6"/>
    <w:rsid w:val="00A74426"/>
    <w:rsid w:val="00A747CF"/>
    <w:rsid w:val="00A748F1"/>
    <w:rsid w:val="00A7496B"/>
    <w:rsid w:val="00A749B3"/>
    <w:rsid w:val="00A74D6D"/>
    <w:rsid w:val="00A74F52"/>
    <w:rsid w:val="00A75431"/>
    <w:rsid w:val="00A756F3"/>
    <w:rsid w:val="00A7577F"/>
    <w:rsid w:val="00A757FC"/>
    <w:rsid w:val="00A75B0F"/>
    <w:rsid w:val="00A75C01"/>
    <w:rsid w:val="00A75F42"/>
    <w:rsid w:val="00A760C9"/>
    <w:rsid w:val="00A761C3"/>
    <w:rsid w:val="00A763FC"/>
    <w:rsid w:val="00A765CD"/>
    <w:rsid w:val="00A767E1"/>
    <w:rsid w:val="00A76B00"/>
    <w:rsid w:val="00A76CE8"/>
    <w:rsid w:val="00A76DA0"/>
    <w:rsid w:val="00A77222"/>
    <w:rsid w:val="00A779A4"/>
    <w:rsid w:val="00A77E21"/>
    <w:rsid w:val="00A77F84"/>
    <w:rsid w:val="00A800C0"/>
    <w:rsid w:val="00A80199"/>
    <w:rsid w:val="00A802E5"/>
    <w:rsid w:val="00A8098C"/>
    <w:rsid w:val="00A80C9D"/>
    <w:rsid w:val="00A80DB4"/>
    <w:rsid w:val="00A80E1D"/>
    <w:rsid w:val="00A80E23"/>
    <w:rsid w:val="00A80F2B"/>
    <w:rsid w:val="00A816EF"/>
    <w:rsid w:val="00A818B7"/>
    <w:rsid w:val="00A81A84"/>
    <w:rsid w:val="00A81B41"/>
    <w:rsid w:val="00A81DA6"/>
    <w:rsid w:val="00A81DCD"/>
    <w:rsid w:val="00A81FC3"/>
    <w:rsid w:val="00A822DC"/>
    <w:rsid w:val="00A82444"/>
    <w:rsid w:val="00A830FD"/>
    <w:rsid w:val="00A8323F"/>
    <w:rsid w:val="00A8325F"/>
    <w:rsid w:val="00A83268"/>
    <w:rsid w:val="00A8352E"/>
    <w:rsid w:val="00A83806"/>
    <w:rsid w:val="00A83831"/>
    <w:rsid w:val="00A83DD9"/>
    <w:rsid w:val="00A840AD"/>
    <w:rsid w:val="00A84233"/>
    <w:rsid w:val="00A8459F"/>
    <w:rsid w:val="00A84869"/>
    <w:rsid w:val="00A84939"/>
    <w:rsid w:val="00A84DF5"/>
    <w:rsid w:val="00A851D6"/>
    <w:rsid w:val="00A852F0"/>
    <w:rsid w:val="00A85CE6"/>
    <w:rsid w:val="00A86058"/>
    <w:rsid w:val="00A861C9"/>
    <w:rsid w:val="00A863FF"/>
    <w:rsid w:val="00A866F1"/>
    <w:rsid w:val="00A8687B"/>
    <w:rsid w:val="00A86D20"/>
    <w:rsid w:val="00A86E56"/>
    <w:rsid w:val="00A87383"/>
    <w:rsid w:val="00A877AD"/>
    <w:rsid w:val="00A87822"/>
    <w:rsid w:val="00A8782B"/>
    <w:rsid w:val="00A87B07"/>
    <w:rsid w:val="00A87BB4"/>
    <w:rsid w:val="00A87CDB"/>
    <w:rsid w:val="00A87E16"/>
    <w:rsid w:val="00A87E1C"/>
    <w:rsid w:val="00A87ECA"/>
    <w:rsid w:val="00A87ED0"/>
    <w:rsid w:val="00A90145"/>
    <w:rsid w:val="00A905F5"/>
    <w:rsid w:val="00A9062C"/>
    <w:rsid w:val="00A90670"/>
    <w:rsid w:val="00A90CC3"/>
    <w:rsid w:val="00A90D33"/>
    <w:rsid w:val="00A90E87"/>
    <w:rsid w:val="00A91208"/>
    <w:rsid w:val="00A913A0"/>
    <w:rsid w:val="00A915E9"/>
    <w:rsid w:val="00A916B0"/>
    <w:rsid w:val="00A91941"/>
    <w:rsid w:val="00A91A55"/>
    <w:rsid w:val="00A91AD2"/>
    <w:rsid w:val="00A91C47"/>
    <w:rsid w:val="00A91F91"/>
    <w:rsid w:val="00A9217C"/>
    <w:rsid w:val="00A926D6"/>
    <w:rsid w:val="00A92AB8"/>
    <w:rsid w:val="00A92BC0"/>
    <w:rsid w:val="00A92DCD"/>
    <w:rsid w:val="00A930EA"/>
    <w:rsid w:val="00A932DE"/>
    <w:rsid w:val="00A93446"/>
    <w:rsid w:val="00A934B8"/>
    <w:rsid w:val="00A93733"/>
    <w:rsid w:val="00A93758"/>
    <w:rsid w:val="00A93EDA"/>
    <w:rsid w:val="00A94108"/>
    <w:rsid w:val="00A941AC"/>
    <w:rsid w:val="00A942DF"/>
    <w:rsid w:val="00A944ED"/>
    <w:rsid w:val="00A94863"/>
    <w:rsid w:val="00A948EC"/>
    <w:rsid w:val="00A94998"/>
    <w:rsid w:val="00A94B99"/>
    <w:rsid w:val="00A9508C"/>
    <w:rsid w:val="00A95113"/>
    <w:rsid w:val="00A9522A"/>
    <w:rsid w:val="00A957A0"/>
    <w:rsid w:val="00A959BA"/>
    <w:rsid w:val="00A95A3B"/>
    <w:rsid w:val="00A95B5D"/>
    <w:rsid w:val="00A95BDD"/>
    <w:rsid w:val="00A95EA6"/>
    <w:rsid w:val="00A95F2E"/>
    <w:rsid w:val="00A9653F"/>
    <w:rsid w:val="00A96694"/>
    <w:rsid w:val="00A96897"/>
    <w:rsid w:val="00A973F2"/>
    <w:rsid w:val="00A9752B"/>
    <w:rsid w:val="00A9752D"/>
    <w:rsid w:val="00A97544"/>
    <w:rsid w:val="00A9757E"/>
    <w:rsid w:val="00A97759"/>
    <w:rsid w:val="00A97828"/>
    <w:rsid w:val="00A9785D"/>
    <w:rsid w:val="00A97A34"/>
    <w:rsid w:val="00A97A89"/>
    <w:rsid w:val="00A97B26"/>
    <w:rsid w:val="00A97CAE"/>
    <w:rsid w:val="00A97E6A"/>
    <w:rsid w:val="00AA01C2"/>
    <w:rsid w:val="00AA02D0"/>
    <w:rsid w:val="00AA0302"/>
    <w:rsid w:val="00AA06B5"/>
    <w:rsid w:val="00AA082F"/>
    <w:rsid w:val="00AA0A53"/>
    <w:rsid w:val="00AA0C7E"/>
    <w:rsid w:val="00AA0CF0"/>
    <w:rsid w:val="00AA0E4F"/>
    <w:rsid w:val="00AA106B"/>
    <w:rsid w:val="00AA116F"/>
    <w:rsid w:val="00AA117A"/>
    <w:rsid w:val="00AA13D3"/>
    <w:rsid w:val="00AA13DA"/>
    <w:rsid w:val="00AA14AD"/>
    <w:rsid w:val="00AA18A7"/>
    <w:rsid w:val="00AA19D0"/>
    <w:rsid w:val="00AA19DA"/>
    <w:rsid w:val="00AA20D6"/>
    <w:rsid w:val="00AA220A"/>
    <w:rsid w:val="00AA238E"/>
    <w:rsid w:val="00AA2961"/>
    <w:rsid w:val="00AA29D5"/>
    <w:rsid w:val="00AA328B"/>
    <w:rsid w:val="00AA3341"/>
    <w:rsid w:val="00AA347A"/>
    <w:rsid w:val="00AA3618"/>
    <w:rsid w:val="00AA3895"/>
    <w:rsid w:val="00AA3DFA"/>
    <w:rsid w:val="00AA3E39"/>
    <w:rsid w:val="00AA4098"/>
    <w:rsid w:val="00AA46B4"/>
    <w:rsid w:val="00AA46E3"/>
    <w:rsid w:val="00AA4960"/>
    <w:rsid w:val="00AA4A46"/>
    <w:rsid w:val="00AA4D19"/>
    <w:rsid w:val="00AA4E69"/>
    <w:rsid w:val="00AA4FC9"/>
    <w:rsid w:val="00AA53E1"/>
    <w:rsid w:val="00AA54B6"/>
    <w:rsid w:val="00AA55C8"/>
    <w:rsid w:val="00AA56F3"/>
    <w:rsid w:val="00AA574E"/>
    <w:rsid w:val="00AA57DF"/>
    <w:rsid w:val="00AA626E"/>
    <w:rsid w:val="00AA66D2"/>
    <w:rsid w:val="00AA687B"/>
    <w:rsid w:val="00AA6941"/>
    <w:rsid w:val="00AA6C51"/>
    <w:rsid w:val="00AA72F6"/>
    <w:rsid w:val="00AA73CC"/>
    <w:rsid w:val="00AA74A5"/>
    <w:rsid w:val="00AA74E6"/>
    <w:rsid w:val="00AA758D"/>
    <w:rsid w:val="00AA7668"/>
    <w:rsid w:val="00AA7991"/>
    <w:rsid w:val="00AA7EFA"/>
    <w:rsid w:val="00AB0224"/>
    <w:rsid w:val="00AB0754"/>
    <w:rsid w:val="00AB07DA"/>
    <w:rsid w:val="00AB0FCC"/>
    <w:rsid w:val="00AB11A1"/>
    <w:rsid w:val="00AB120D"/>
    <w:rsid w:val="00AB1593"/>
    <w:rsid w:val="00AB15B2"/>
    <w:rsid w:val="00AB1613"/>
    <w:rsid w:val="00AB185C"/>
    <w:rsid w:val="00AB1D40"/>
    <w:rsid w:val="00AB1F36"/>
    <w:rsid w:val="00AB20A6"/>
    <w:rsid w:val="00AB21A2"/>
    <w:rsid w:val="00AB2229"/>
    <w:rsid w:val="00AB23B9"/>
    <w:rsid w:val="00AB26B8"/>
    <w:rsid w:val="00AB2869"/>
    <w:rsid w:val="00AB2A55"/>
    <w:rsid w:val="00AB2C5D"/>
    <w:rsid w:val="00AB2EEC"/>
    <w:rsid w:val="00AB2F5E"/>
    <w:rsid w:val="00AB30D5"/>
    <w:rsid w:val="00AB337E"/>
    <w:rsid w:val="00AB3392"/>
    <w:rsid w:val="00AB3844"/>
    <w:rsid w:val="00AB3976"/>
    <w:rsid w:val="00AB39B3"/>
    <w:rsid w:val="00AB3BDA"/>
    <w:rsid w:val="00AB3E64"/>
    <w:rsid w:val="00AB4250"/>
    <w:rsid w:val="00AB4416"/>
    <w:rsid w:val="00AB4523"/>
    <w:rsid w:val="00AB4865"/>
    <w:rsid w:val="00AB488F"/>
    <w:rsid w:val="00AB48A2"/>
    <w:rsid w:val="00AB4A2F"/>
    <w:rsid w:val="00AB4B74"/>
    <w:rsid w:val="00AB4C44"/>
    <w:rsid w:val="00AB4D8D"/>
    <w:rsid w:val="00AB4DB0"/>
    <w:rsid w:val="00AB4DEE"/>
    <w:rsid w:val="00AB4E1A"/>
    <w:rsid w:val="00AB510C"/>
    <w:rsid w:val="00AB516D"/>
    <w:rsid w:val="00AB5B8A"/>
    <w:rsid w:val="00AB62F3"/>
    <w:rsid w:val="00AB642D"/>
    <w:rsid w:val="00AB64AF"/>
    <w:rsid w:val="00AB6536"/>
    <w:rsid w:val="00AB664C"/>
    <w:rsid w:val="00AB69EF"/>
    <w:rsid w:val="00AB6BD1"/>
    <w:rsid w:val="00AB6C35"/>
    <w:rsid w:val="00AB6DFB"/>
    <w:rsid w:val="00AB714D"/>
    <w:rsid w:val="00AB7180"/>
    <w:rsid w:val="00AB76CE"/>
    <w:rsid w:val="00AB7AD3"/>
    <w:rsid w:val="00AB7B9C"/>
    <w:rsid w:val="00AB7D1A"/>
    <w:rsid w:val="00AC0119"/>
    <w:rsid w:val="00AC0120"/>
    <w:rsid w:val="00AC0290"/>
    <w:rsid w:val="00AC0750"/>
    <w:rsid w:val="00AC081F"/>
    <w:rsid w:val="00AC0B7A"/>
    <w:rsid w:val="00AC0CC5"/>
    <w:rsid w:val="00AC0D3A"/>
    <w:rsid w:val="00AC0EB8"/>
    <w:rsid w:val="00AC0FD7"/>
    <w:rsid w:val="00AC1168"/>
    <w:rsid w:val="00AC1630"/>
    <w:rsid w:val="00AC174A"/>
    <w:rsid w:val="00AC1CA2"/>
    <w:rsid w:val="00AC1D0D"/>
    <w:rsid w:val="00AC1D77"/>
    <w:rsid w:val="00AC238C"/>
    <w:rsid w:val="00AC239F"/>
    <w:rsid w:val="00AC26EF"/>
    <w:rsid w:val="00AC29CC"/>
    <w:rsid w:val="00AC2BDC"/>
    <w:rsid w:val="00AC3221"/>
    <w:rsid w:val="00AC35B4"/>
    <w:rsid w:val="00AC3839"/>
    <w:rsid w:val="00AC3A34"/>
    <w:rsid w:val="00AC3B37"/>
    <w:rsid w:val="00AC3C6A"/>
    <w:rsid w:val="00AC3DBB"/>
    <w:rsid w:val="00AC3DC0"/>
    <w:rsid w:val="00AC3E82"/>
    <w:rsid w:val="00AC403C"/>
    <w:rsid w:val="00AC42AE"/>
    <w:rsid w:val="00AC454D"/>
    <w:rsid w:val="00AC4912"/>
    <w:rsid w:val="00AC493B"/>
    <w:rsid w:val="00AC4D20"/>
    <w:rsid w:val="00AC4D51"/>
    <w:rsid w:val="00AC4D8F"/>
    <w:rsid w:val="00AC4FE4"/>
    <w:rsid w:val="00AC5033"/>
    <w:rsid w:val="00AC5220"/>
    <w:rsid w:val="00AC5344"/>
    <w:rsid w:val="00AC53C8"/>
    <w:rsid w:val="00AC5535"/>
    <w:rsid w:val="00AC5ACC"/>
    <w:rsid w:val="00AC5B00"/>
    <w:rsid w:val="00AC5B43"/>
    <w:rsid w:val="00AC5C35"/>
    <w:rsid w:val="00AC5D1B"/>
    <w:rsid w:val="00AC5DE1"/>
    <w:rsid w:val="00AC5F16"/>
    <w:rsid w:val="00AC5F66"/>
    <w:rsid w:val="00AC6046"/>
    <w:rsid w:val="00AC6094"/>
    <w:rsid w:val="00AC62E4"/>
    <w:rsid w:val="00AC6439"/>
    <w:rsid w:val="00AC659A"/>
    <w:rsid w:val="00AC674C"/>
    <w:rsid w:val="00AC6D33"/>
    <w:rsid w:val="00AC6E55"/>
    <w:rsid w:val="00AC703A"/>
    <w:rsid w:val="00AC74D3"/>
    <w:rsid w:val="00AC787E"/>
    <w:rsid w:val="00AC78EF"/>
    <w:rsid w:val="00AC7BF8"/>
    <w:rsid w:val="00AC7D4B"/>
    <w:rsid w:val="00AC7D4C"/>
    <w:rsid w:val="00AC7E94"/>
    <w:rsid w:val="00AC7ED5"/>
    <w:rsid w:val="00AD008E"/>
    <w:rsid w:val="00AD026B"/>
    <w:rsid w:val="00AD02BF"/>
    <w:rsid w:val="00AD0450"/>
    <w:rsid w:val="00AD04E0"/>
    <w:rsid w:val="00AD0959"/>
    <w:rsid w:val="00AD0984"/>
    <w:rsid w:val="00AD0A40"/>
    <w:rsid w:val="00AD0B1F"/>
    <w:rsid w:val="00AD0C6F"/>
    <w:rsid w:val="00AD0C93"/>
    <w:rsid w:val="00AD0D02"/>
    <w:rsid w:val="00AD0FF1"/>
    <w:rsid w:val="00AD1109"/>
    <w:rsid w:val="00AD128F"/>
    <w:rsid w:val="00AD152F"/>
    <w:rsid w:val="00AD1681"/>
    <w:rsid w:val="00AD1997"/>
    <w:rsid w:val="00AD1B1C"/>
    <w:rsid w:val="00AD1CB4"/>
    <w:rsid w:val="00AD1E66"/>
    <w:rsid w:val="00AD1EB8"/>
    <w:rsid w:val="00AD1EC0"/>
    <w:rsid w:val="00AD265E"/>
    <w:rsid w:val="00AD2B53"/>
    <w:rsid w:val="00AD2CD6"/>
    <w:rsid w:val="00AD2E53"/>
    <w:rsid w:val="00AD2F33"/>
    <w:rsid w:val="00AD2F37"/>
    <w:rsid w:val="00AD300B"/>
    <w:rsid w:val="00AD3195"/>
    <w:rsid w:val="00AD3682"/>
    <w:rsid w:val="00AD3889"/>
    <w:rsid w:val="00AD39B3"/>
    <w:rsid w:val="00AD405A"/>
    <w:rsid w:val="00AD48BF"/>
    <w:rsid w:val="00AD4A9C"/>
    <w:rsid w:val="00AD4B14"/>
    <w:rsid w:val="00AD4F42"/>
    <w:rsid w:val="00AD5125"/>
    <w:rsid w:val="00AD5294"/>
    <w:rsid w:val="00AD53F2"/>
    <w:rsid w:val="00AD545D"/>
    <w:rsid w:val="00AD5499"/>
    <w:rsid w:val="00AD55D4"/>
    <w:rsid w:val="00AD5901"/>
    <w:rsid w:val="00AD5A35"/>
    <w:rsid w:val="00AD5B4B"/>
    <w:rsid w:val="00AD5C18"/>
    <w:rsid w:val="00AD5E8E"/>
    <w:rsid w:val="00AD63CC"/>
    <w:rsid w:val="00AD6598"/>
    <w:rsid w:val="00AD6A36"/>
    <w:rsid w:val="00AD6BDF"/>
    <w:rsid w:val="00AD6C1B"/>
    <w:rsid w:val="00AD6D2E"/>
    <w:rsid w:val="00AD6DE8"/>
    <w:rsid w:val="00AD6FB9"/>
    <w:rsid w:val="00AD7001"/>
    <w:rsid w:val="00AD733A"/>
    <w:rsid w:val="00AD741B"/>
    <w:rsid w:val="00AD7922"/>
    <w:rsid w:val="00AD7C25"/>
    <w:rsid w:val="00AD7EDC"/>
    <w:rsid w:val="00AE0042"/>
    <w:rsid w:val="00AE005A"/>
    <w:rsid w:val="00AE01B9"/>
    <w:rsid w:val="00AE0274"/>
    <w:rsid w:val="00AE0354"/>
    <w:rsid w:val="00AE035B"/>
    <w:rsid w:val="00AE06F9"/>
    <w:rsid w:val="00AE0709"/>
    <w:rsid w:val="00AE0733"/>
    <w:rsid w:val="00AE0C0D"/>
    <w:rsid w:val="00AE0CE4"/>
    <w:rsid w:val="00AE0D62"/>
    <w:rsid w:val="00AE1363"/>
    <w:rsid w:val="00AE1403"/>
    <w:rsid w:val="00AE148B"/>
    <w:rsid w:val="00AE152A"/>
    <w:rsid w:val="00AE176E"/>
    <w:rsid w:val="00AE179D"/>
    <w:rsid w:val="00AE17DE"/>
    <w:rsid w:val="00AE18B3"/>
    <w:rsid w:val="00AE19A8"/>
    <w:rsid w:val="00AE19F1"/>
    <w:rsid w:val="00AE1E97"/>
    <w:rsid w:val="00AE20D0"/>
    <w:rsid w:val="00AE2144"/>
    <w:rsid w:val="00AE21B4"/>
    <w:rsid w:val="00AE246C"/>
    <w:rsid w:val="00AE2823"/>
    <w:rsid w:val="00AE34B8"/>
    <w:rsid w:val="00AE35FF"/>
    <w:rsid w:val="00AE36A3"/>
    <w:rsid w:val="00AE3959"/>
    <w:rsid w:val="00AE3AC0"/>
    <w:rsid w:val="00AE3E95"/>
    <w:rsid w:val="00AE41AC"/>
    <w:rsid w:val="00AE41E7"/>
    <w:rsid w:val="00AE4342"/>
    <w:rsid w:val="00AE465E"/>
    <w:rsid w:val="00AE46D4"/>
    <w:rsid w:val="00AE4845"/>
    <w:rsid w:val="00AE4962"/>
    <w:rsid w:val="00AE4978"/>
    <w:rsid w:val="00AE4A9B"/>
    <w:rsid w:val="00AE4AB9"/>
    <w:rsid w:val="00AE4AE7"/>
    <w:rsid w:val="00AE4E11"/>
    <w:rsid w:val="00AE5032"/>
    <w:rsid w:val="00AE5294"/>
    <w:rsid w:val="00AE53E7"/>
    <w:rsid w:val="00AE543D"/>
    <w:rsid w:val="00AE552E"/>
    <w:rsid w:val="00AE55A8"/>
    <w:rsid w:val="00AE56A1"/>
    <w:rsid w:val="00AE586B"/>
    <w:rsid w:val="00AE58C1"/>
    <w:rsid w:val="00AE5AA0"/>
    <w:rsid w:val="00AE5AFD"/>
    <w:rsid w:val="00AE5CC7"/>
    <w:rsid w:val="00AE5D26"/>
    <w:rsid w:val="00AE5F62"/>
    <w:rsid w:val="00AE63FA"/>
    <w:rsid w:val="00AE64AD"/>
    <w:rsid w:val="00AE64FE"/>
    <w:rsid w:val="00AE665B"/>
    <w:rsid w:val="00AE68CA"/>
    <w:rsid w:val="00AE6994"/>
    <w:rsid w:val="00AE708F"/>
    <w:rsid w:val="00AE71E1"/>
    <w:rsid w:val="00AE72AA"/>
    <w:rsid w:val="00AE7362"/>
    <w:rsid w:val="00AE746F"/>
    <w:rsid w:val="00AE7699"/>
    <w:rsid w:val="00AE771C"/>
    <w:rsid w:val="00AE7B48"/>
    <w:rsid w:val="00AE7BA7"/>
    <w:rsid w:val="00AE7C68"/>
    <w:rsid w:val="00AF0257"/>
    <w:rsid w:val="00AF02A4"/>
    <w:rsid w:val="00AF042E"/>
    <w:rsid w:val="00AF0579"/>
    <w:rsid w:val="00AF087C"/>
    <w:rsid w:val="00AF0A29"/>
    <w:rsid w:val="00AF0A9D"/>
    <w:rsid w:val="00AF0E27"/>
    <w:rsid w:val="00AF138A"/>
    <w:rsid w:val="00AF15B8"/>
    <w:rsid w:val="00AF16D1"/>
    <w:rsid w:val="00AF1D65"/>
    <w:rsid w:val="00AF1F46"/>
    <w:rsid w:val="00AF1FE0"/>
    <w:rsid w:val="00AF22B1"/>
    <w:rsid w:val="00AF24E6"/>
    <w:rsid w:val="00AF2CB9"/>
    <w:rsid w:val="00AF32D6"/>
    <w:rsid w:val="00AF33F6"/>
    <w:rsid w:val="00AF345E"/>
    <w:rsid w:val="00AF3463"/>
    <w:rsid w:val="00AF3671"/>
    <w:rsid w:val="00AF36D5"/>
    <w:rsid w:val="00AF36E1"/>
    <w:rsid w:val="00AF392A"/>
    <w:rsid w:val="00AF3E03"/>
    <w:rsid w:val="00AF3E8A"/>
    <w:rsid w:val="00AF405D"/>
    <w:rsid w:val="00AF48AE"/>
    <w:rsid w:val="00AF4D8C"/>
    <w:rsid w:val="00AF4E63"/>
    <w:rsid w:val="00AF53C6"/>
    <w:rsid w:val="00AF558B"/>
    <w:rsid w:val="00AF589C"/>
    <w:rsid w:val="00AF5A00"/>
    <w:rsid w:val="00AF623E"/>
    <w:rsid w:val="00AF62F1"/>
    <w:rsid w:val="00AF63BB"/>
    <w:rsid w:val="00AF63C5"/>
    <w:rsid w:val="00AF661E"/>
    <w:rsid w:val="00AF67DD"/>
    <w:rsid w:val="00AF6B18"/>
    <w:rsid w:val="00AF6B4A"/>
    <w:rsid w:val="00AF6D01"/>
    <w:rsid w:val="00AF7382"/>
    <w:rsid w:val="00AF764A"/>
    <w:rsid w:val="00AF7B2C"/>
    <w:rsid w:val="00B0012A"/>
    <w:rsid w:val="00B00193"/>
    <w:rsid w:val="00B00289"/>
    <w:rsid w:val="00B00294"/>
    <w:rsid w:val="00B0066F"/>
    <w:rsid w:val="00B006E8"/>
    <w:rsid w:val="00B00F9D"/>
    <w:rsid w:val="00B010CA"/>
    <w:rsid w:val="00B011A3"/>
    <w:rsid w:val="00B01222"/>
    <w:rsid w:val="00B01619"/>
    <w:rsid w:val="00B017B4"/>
    <w:rsid w:val="00B0194F"/>
    <w:rsid w:val="00B01C56"/>
    <w:rsid w:val="00B01DBC"/>
    <w:rsid w:val="00B022FC"/>
    <w:rsid w:val="00B02677"/>
    <w:rsid w:val="00B02827"/>
    <w:rsid w:val="00B02857"/>
    <w:rsid w:val="00B0289D"/>
    <w:rsid w:val="00B02B6D"/>
    <w:rsid w:val="00B03555"/>
    <w:rsid w:val="00B0375A"/>
    <w:rsid w:val="00B037C1"/>
    <w:rsid w:val="00B03844"/>
    <w:rsid w:val="00B03B12"/>
    <w:rsid w:val="00B03E11"/>
    <w:rsid w:val="00B0406B"/>
    <w:rsid w:val="00B04133"/>
    <w:rsid w:val="00B0461B"/>
    <w:rsid w:val="00B047D1"/>
    <w:rsid w:val="00B04B0C"/>
    <w:rsid w:val="00B04BB7"/>
    <w:rsid w:val="00B04C47"/>
    <w:rsid w:val="00B04EC2"/>
    <w:rsid w:val="00B053E0"/>
    <w:rsid w:val="00B056EF"/>
    <w:rsid w:val="00B05A3F"/>
    <w:rsid w:val="00B05BD9"/>
    <w:rsid w:val="00B05BEF"/>
    <w:rsid w:val="00B05C3D"/>
    <w:rsid w:val="00B05EB5"/>
    <w:rsid w:val="00B0629A"/>
    <w:rsid w:val="00B0648C"/>
    <w:rsid w:val="00B064C0"/>
    <w:rsid w:val="00B064E5"/>
    <w:rsid w:val="00B06791"/>
    <w:rsid w:val="00B068F7"/>
    <w:rsid w:val="00B069FC"/>
    <w:rsid w:val="00B06A1E"/>
    <w:rsid w:val="00B06DFC"/>
    <w:rsid w:val="00B06F27"/>
    <w:rsid w:val="00B07356"/>
    <w:rsid w:val="00B07692"/>
    <w:rsid w:val="00B07D6B"/>
    <w:rsid w:val="00B07E0D"/>
    <w:rsid w:val="00B102CD"/>
    <w:rsid w:val="00B1035A"/>
    <w:rsid w:val="00B103E0"/>
    <w:rsid w:val="00B10735"/>
    <w:rsid w:val="00B111CE"/>
    <w:rsid w:val="00B113DD"/>
    <w:rsid w:val="00B118E2"/>
    <w:rsid w:val="00B1191B"/>
    <w:rsid w:val="00B1193B"/>
    <w:rsid w:val="00B11D16"/>
    <w:rsid w:val="00B12197"/>
    <w:rsid w:val="00B122CF"/>
    <w:rsid w:val="00B12315"/>
    <w:rsid w:val="00B12523"/>
    <w:rsid w:val="00B1252E"/>
    <w:rsid w:val="00B1271C"/>
    <w:rsid w:val="00B12738"/>
    <w:rsid w:val="00B12821"/>
    <w:rsid w:val="00B12E70"/>
    <w:rsid w:val="00B12F2E"/>
    <w:rsid w:val="00B1318E"/>
    <w:rsid w:val="00B1329A"/>
    <w:rsid w:val="00B13953"/>
    <w:rsid w:val="00B13C55"/>
    <w:rsid w:val="00B13CE9"/>
    <w:rsid w:val="00B13D75"/>
    <w:rsid w:val="00B13DCA"/>
    <w:rsid w:val="00B13E5B"/>
    <w:rsid w:val="00B1468A"/>
    <w:rsid w:val="00B14720"/>
    <w:rsid w:val="00B14A25"/>
    <w:rsid w:val="00B14BFF"/>
    <w:rsid w:val="00B14C1A"/>
    <w:rsid w:val="00B15097"/>
    <w:rsid w:val="00B1516C"/>
    <w:rsid w:val="00B1521D"/>
    <w:rsid w:val="00B154B4"/>
    <w:rsid w:val="00B15509"/>
    <w:rsid w:val="00B15576"/>
    <w:rsid w:val="00B15672"/>
    <w:rsid w:val="00B15908"/>
    <w:rsid w:val="00B15AE2"/>
    <w:rsid w:val="00B15E4F"/>
    <w:rsid w:val="00B16A94"/>
    <w:rsid w:val="00B16CE3"/>
    <w:rsid w:val="00B17059"/>
    <w:rsid w:val="00B178FA"/>
    <w:rsid w:val="00B17D65"/>
    <w:rsid w:val="00B17DCE"/>
    <w:rsid w:val="00B201A5"/>
    <w:rsid w:val="00B20415"/>
    <w:rsid w:val="00B208A3"/>
    <w:rsid w:val="00B20AA4"/>
    <w:rsid w:val="00B217CD"/>
    <w:rsid w:val="00B21AED"/>
    <w:rsid w:val="00B21C2E"/>
    <w:rsid w:val="00B21DBE"/>
    <w:rsid w:val="00B21E85"/>
    <w:rsid w:val="00B21F89"/>
    <w:rsid w:val="00B21FD6"/>
    <w:rsid w:val="00B22133"/>
    <w:rsid w:val="00B22319"/>
    <w:rsid w:val="00B2238C"/>
    <w:rsid w:val="00B224DE"/>
    <w:rsid w:val="00B225F8"/>
    <w:rsid w:val="00B226CB"/>
    <w:rsid w:val="00B22738"/>
    <w:rsid w:val="00B22748"/>
    <w:rsid w:val="00B2280A"/>
    <w:rsid w:val="00B22A02"/>
    <w:rsid w:val="00B22E11"/>
    <w:rsid w:val="00B230B5"/>
    <w:rsid w:val="00B2315D"/>
    <w:rsid w:val="00B23223"/>
    <w:rsid w:val="00B235EA"/>
    <w:rsid w:val="00B23649"/>
    <w:rsid w:val="00B23869"/>
    <w:rsid w:val="00B2391B"/>
    <w:rsid w:val="00B239E0"/>
    <w:rsid w:val="00B23A16"/>
    <w:rsid w:val="00B23A6B"/>
    <w:rsid w:val="00B23B3A"/>
    <w:rsid w:val="00B23EC9"/>
    <w:rsid w:val="00B23F61"/>
    <w:rsid w:val="00B2406B"/>
    <w:rsid w:val="00B241BC"/>
    <w:rsid w:val="00B2432E"/>
    <w:rsid w:val="00B2439D"/>
    <w:rsid w:val="00B24602"/>
    <w:rsid w:val="00B247AB"/>
    <w:rsid w:val="00B248B3"/>
    <w:rsid w:val="00B249AC"/>
    <w:rsid w:val="00B24A8A"/>
    <w:rsid w:val="00B24AF7"/>
    <w:rsid w:val="00B24F10"/>
    <w:rsid w:val="00B24F3E"/>
    <w:rsid w:val="00B2512C"/>
    <w:rsid w:val="00B25184"/>
    <w:rsid w:val="00B252AE"/>
    <w:rsid w:val="00B2539D"/>
    <w:rsid w:val="00B25660"/>
    <w:rsid w:val="00B25684"/>
    <w:rsid w:val="00B25AB0"/>
    <w:rsid w:val="00B25BD0"/>
    <w:rsid w:val="00B26017"/>
    <w:rsid w:val="00B26183"/>
    <w:rsid w:val="00B261AB"/>
    <w:rsid w:val="00B26200"/>
    <w:rsid w:val="00B26211"/>
    <w:rsid w:val="00B262DC"/>
    <w:rsid w:val="00B26481"/>
    <w:rsid w:val="00B26694"/>
    <w:rsid w:val="00B266C6"/>
    <w:rsid w:val="00B266EC"/>
    <w:rsid w:val="00B267D9"/>
    <w:rsid w:val="00B2695D"/>
    <w:rsid w:val="00B26A82"/>
    <w:rsid w:val="00B26B81"/>
    <w:rsid w:val="00B26BD8"/>
    <w:rsid w:val="00B26BDA"/>
    <w:rsid w:val="00B26C1E"/>
    <w:rsid w:val="00B26DFE"/>
    <w:rsid w:val="00B26F0F"/>
    <w:rsid w:val="00B27546"/>
    <w:rsid w:val="00B27732"/>
    <w:rsid w:val="00B27AFA"/>
    <w:rsid w:val="00B27C76"/>
    <w:rsid w:val="00B3019D"/>
    <w:rsid w:val="00B30499"/>
    <w:rsid w:val="00B3084A"/>
    <w:rsid w:val="00B3097F"/>
    <w:rsid w:val="00B30AEC"/>
    <w:rsid w:val="00B30AF2"/>
    <w:rsid w:val="00B30BDF"/>
    <w:rsid w:val="00B30D5E"/>
    <w:rsid w:val="00B30D8F"/>
    <w:rsid w:val="00B30F1D"/>
    <w:rsid w:val="00B30F54"/>
    <w:rsid w:val="00B318FC"/>
    <w:rsid w:val="00B31A0E"/>
    <w:rsid w:val="00B31D3E"/>
    <w:rsid w:val="00B31DDE"/>
    <w:rsid w:val="00B32098"/>
    <w:rsid w:val="00B3212D"/>
    <w:rsid w:val="00B321A0"/>
    <w:rsid w:val="00B32558"/>
    <w:rsid w:val="00B32805"/>
    <w:rsid w:val="00B328CD"/>
    <w:rsid w:val="00B3299D"/>
    <w:rsid w:val="00B32DF8"/>
    <w:rsid w:val="00B32F2F"/>
    <w:rsid w:val="00B32F7E"/>
    <w:rsid w:val="00B33321"/>
    <w:rsid w:val="00B333CB"/>
    <w:rsid w:val="00B33A01"/>
    <w:rsid w:val="00B33DAD"/>
    <w:rsid w:val="00B33FDD"/>
    <w:rsid w:val="00B3409D"/>
    <w:rsid w:val="00B34180"/>
    <w:rsid w:val="00B34B0B"/>
    <w:rsid w:val="00B34DA3"/>
    <w:rsid w:val="00B35590"/>
    <w:rsid w:val="00B35847"/>
    <w:rsid w:val="00B35A9B"/>
    <w:rsid w:val="00B35AAE"/>
    <w:rsid w:val="00B35B75"/>
    <w:rsid w:val="00B35C9B"/>
    <w:rsid w:val="00B35DF5"/>
    <w:rsid w:val="00B362DF"/>
    <w:rsid w:val="00B36330"/>
    <w:rsid w:val="00B363B9"/>
    <w:rsid w:val="00B365B5"/>
    <w:rsid w:val="00B365BA"/>
    <w:rsid w:val="00B366BB"/>
    <w:rsid w:val="00B36752"/>
    <w:rsid w:val="00B3691D"/>
    <w:rsid w:val="00B36A73"/>
    <w:rsid w:val="00B36B7D"/>
    <w:rsid w:val="00B36B8A"/>
    <w:rsid w:val="00B36DCF"/>
    <w:rsid w:val="00B3705D"/>
    <w:rsid w:val="00B377E1"/>
    <w:rsid w:val="00B37A2B"/>
    <w:rsid w:val="00B37BF1"/>
    <w:rsid w:val="00B37C05"/>
    <w:rsid w:val="00B37F9E"/>
    <w:rsid w:val="00B40006"/>
    <w:rsid w:val="00B4008B"/>
    <w:rsid w:val="00B40469"/>
    <w:rsid w:val="00B407BD"/>
    <w:rsid w:val="00B407D3"/>
    <w:rsid w:val="00B40B81"/>
    <w:rsid w:val="00B40D5A"/>
    <w:rsid w:val="00B40DB1"/>
    <w:rsid w:val="00B40F77"/>
    <w:rsid w:val="00B4131F"/>
    <w:rsid w:val="00B41439"/>
    <w:rsid w:val="00B4162C"/>
    <w:rsid w:val="00B41CA6"/>
    <w:rsid w:val="00B41E39"/>
    <w:rsid w:val="00B41F7A"/>
    <w:rsid w:val="00B42646"/>
    <w:rsid w:val="00B4288D"/>
    <w:rsid w:val="00B428F9"/>
    <w:rsid w:val="00B4290E"/>
    <w:rsid w:val="00B42ABC"/>
    <w:rsid w:val="00B42E21"/>
    <w:rsid w:val="00B42F77"/>
    <w:rsid w:val="00B43081"/>
    <w:rsid w:val="00B4321D"/>
    <w:rsid w:val="00B432CE"/>
    <w:rsid w:val="00B43318"/>
    <w:rsid w:val="00B43390"/>
    <w:rsid w:val="00B43396"/>
    <w:rsid w:val="00B433BF"/>
    <w:rsid w:val="00B435D1"/>
    <w:rsid w:val="00B438D3"/>
    <w:rsid w:val="00B43ED6"/>
    <w:rsid w:val="00B44013"/>
    <w:rsid w:val="00B44090"/>
    <w:rsid w:val="00B4445B"/>
    <w:rsid w:val="00B445CD"/>
    <w:rsid w:val="00B446C4"/>
    <w:rsid w:val="00B446CA"/>
    <w:rsid w:val="00B4479E"/>
    <w:rsid w:val="00B44899"/>
    <w:rsid w:val="00B448A0"/>
    <w:rsid w:val="00B44A67"/>
    <w:rsid w:val="00B44AD5"/>
    <w:rsid w:val="00B44CC3"/>
    <w:rsid w:val="00B454FC"/>
    <w:rsid w:val="00B45533"/>
    <w:rsid w:val="00B456A1"/>
    <w:rsid w:val="00B459E0"/>
    <w:rsid w:val="00B45E4E"/>
    <w:rsid w:val="00B45EF5"/>
    <w:rsid w:val="00B46279"/>
    <w:rsid w:val="00B46634"/>
    <w:rsid w:val="00B46CF6"/>
    <w:rsid w:val="00B46D35"/>
    <w:rsid w:val="00B47000"/>
    <w:rsid w:val="00B4770E"/>
    <w:rsid w:val="00B47903"/>
    <w:rsid w:val="00B47967"/>
    <w:rsid w:val="00B479C3"/>
    <w:rsid w:val="00B479E9"/>
    <w:rsid w:val="00B47A7B"/>
    <w:rsid w:val="00B47AA3"/>
    <w:rsid w:val="00B50722"/>
    <w:rsid w:val="00B50A9D"/>
    <w:rsid w:val="00B51186"/>
    <w:rsid w:val="00B5140F"/>
    <w:rsid w:val="00B5146B"/>
    <w:rsid w:val="00B51472"/>
    <w:rsid w:val="00B5171E"/>
    <w:rsid w:val="00B51B87"/>
    <w:rsid w:val="00B51C31"/>
    <w:rsid w:val="00B51D0A"/>
    <w:rsid w:val="00B522BB"/>
    <w:rsid w:val="00B5250A"/>
    <w:rsid w:val="00B52A30"/>
    <w:rsid w:val="00B52CFB"/>
    <w:rsid w:val="00B52D33"/>
    <w:rsid w:val="00B52F27"/>
    <w:rsid w:val="00B53575"/>
    <w:rsid w:val="00B5365E"/>
    <w:rsid w:val="00B53835"/>
    <w:rsid w:val="00B5398B"/>
    <w:rsid w:val="00B539D3"/>
    <w:rsid w:val="00B53A68"/>
    <w:rsid w:val="00B53B27"/>
    <w:rsid w:val="00B53B29"/>
    <w:rsid w:val="00B53C3E"/>
    <w:rsid w:val="00B53D45"/>
    <w:rsid w:val="00B53ED3"/>
    <w:rsid w:val="00B53FB2"/>
    <w:rsid w:val="00B54177"/>
    <w:rsid w:val="00B54294"/>
    <w:rsid w:val="00B5457C"/>
    <w:rsid w:val="00B54799"/>
    <w:rsid w:val="00B54841"/>
    <w:rsid w:val="00B5484D"/>
    <w:rsid w:val="00B548BE"/>
    <w:rsid w:val="00B54BDB"/>
    <w:rsid w:val="00B54E16"/>
    <w:rsid w:val="00B54EC3"/>
    <w:rsid w:val="00B54FF8"/>
    <w:rsid w:val="00B5504B"/>
    <w:rsid w:val="00B5527B"/>
    <w:rsid w:val="00B5535F"/>
    <w:rsid w:val="00B553F3"/>
    <w:rsid w:val="00B55E70"/>
    <w:rsid w:val="00B5625F"/>
    <w:rsid w:val="00B563A7"/>
    <w:rsid w:val="00B5668C"/>
    <w:rsid w:val="00B56831"/>
    <w:rsid w:val="00B56B06"/>
    <w:rsid w:val="00B571BA"/>
    <w:rsid w:val="00B5724B"/>
    <w:rsid w:val="00B5729A"/>
    <w:rsid w:val="00B57477"/>
    <w:rsid w:val="00B574C7"/>
    <w:rsid w:val="00B57A25"/>
    <w:rsid w:val="00B57D7F"/>
    <w:rsid w:val="00B57DCA"/>
    <w:rsid w:val="00B6017D"/>
    <w:rsid w:val="00B60F01"/>
    <w:rsid w:val="00B6105F"/>
    <w:rsid w:val="00B611FB"/>
    <w:rsid w:val="00B61434"/>
    <w:rsid w:val="00B615AE"/>
    <w:rsid w:val="00B615E3"/>
    <w:rsid w:val="00B61613"/>
    <w:rsid w:val="00B61717"/>
    <w:rsid w:val="00B61864"/>
    <w:rsid w:val="00B61955"/>
    <w:rsid w:val="00B61A0D"/>
    <w:rsid w:val="00B61B03"/>
    <w:rsid w:val="00B61D86"/>
    <w:rsid w:val="00B61DE8"/>
    <w:rsid w:val="00B6235B"/>
    <w:rsid w:val="00B624E5"/>
    <w:rsid w:val="00B6266C"/>
    <w:rsid w:val="00B627C8"/>
    <w:rsid w:val="00B627D0"/>
    <w:rsid w:val="00B62808"/>
    <w:rsid w:val="00B62AE3"/>
    <w:rsid w:val="00B62B02"/>
    <w:rsid w:val="00B62CCD"/>
    <w:rsid w:val="00B62D7D"/>
    <w:rsid w:val="00B632AA"/>
    <w:rsid w:val="00B63365"/>
    <w:rsid w:val="00B633E3"/>
    <w:rsid w:val="00B63659"/>
    <w:rsid w:val="00B63747"/>
    <w:rsid w:val="00B637D9"/>
    <w:rsid w:val="00B639B9"/>
    <w:rsid w:val="00B63AE0"/>
    <w:rsid w:val="00B63BAA"/>
    <w:rsid w:val="00B63BBD"/>
    <w:rsid w:val="00B63C89"/>
    <w:rsid w:val="00B63DB5"/>
    <w:rsid w:val="00B641F9"/>
    <w:rsid w:val="00B6469C"/>
    <w:rsid w:val="00B646BA"/>
    <w:rsid w:val="00B64829"/>
    <w:rsid w:val="00B64DD8"/>
    <w:rsid w:val="00B64F7D"/>
    <w:rsid w:val="00B65011"/>
    <w:rsid w:val="00B650D8"/>
    <w:rsid w:val="00B6516C"/>
    <w:rsid w:val="00B65939"/>
    <w:rsid w:val="00B65C44"/>
    <w:rsid w:val="00B65E98"/>
    <w:rsid w:val="00B65FEB"/>
    <w:rsid w:val="00B66117"/>
    <w:rsid w:val="00B662D3"/>
    <w:rsid w:val="00B66344"/>
    <w:rsid w:val="00B664DA"/>
    <w:rsid w:val="00B667E9"/>
    <w:rsid w:val="00B668B1"/>
    <w:rsid w:val="00B6694D"/>
    <w:rsid w:val="00B66C42"/>
    <w:rsid w:val="00B66FEE"/>
    <w:rsid w:val="00B67219"/>
    <w:rsid w:val="00B67293"/>
    <w:rsid w:val="00B673EB"/>
    <w:rsid w:val="00B67429"/>
    <w:rsid w:val="00B676BC"/>
    <w:rsid w:val="00B677DD"/>
    <w:rsid w:val="00B679AD"/>
    <w:rsid w:val="00B67C15"/>
    <w:rsid w:val="00B67C9E"/>
    <w:rsid w:val="00B67CC0"/>
    <w:rsid w:val="00B67CD3"/>
    <w:rsid w:val="00B67E0E"/>
    <w:rsid w:val="00B67EB4"/>
    <w:rsid w:val="00B67FD5"/>
    <w:rsid w:val="00B700D1"/>
    <w:rsid w:val="00B7035D"/>
    <w:rsid w:val="00B705A0"/>
    <w:rsid w:val="00B70610"/>
    <w:rsid w:val="00B70C23"/>
    <w:rsid w:val="00B70E24"/>
    <w:rsid w:val="00B7134D"/>
    <w:rsid w:val="00B71357"/>
    <w:rsid w:val="00B7163D"/>
    <w:rsid w:val="00B718B6"/>
    <w:rsid w:val="00B719B9"/>
    <w:rsid w:val="00B719E5"/>
    <w:rsid w:val="00B71B2F"/>
    <w:rsid w:val="00B71D79"/>
    <w:rsid w:val="00B71D92"/>
    <w:rsid w:val="00B71DFE"/>
    <w:rsid w:val="00B720B1"/>
    <w:rsid w:val="00B72202"/>
    <w:rsid w:val="00B72534"/>
    <w:rsid w:val="00B729F4"/>
    <w:rsid w:val="00B72B59"/>
    <w:rsid w:val="00B72D35"/>
    <w:rsid w:val="00B72F2A"/>
    <w:rsid w:val="00B731F0"/>
    <w:rsid w:val="00B73386"/>
    <w:rsid w:val="00B73629"/>
    <w:rsid w:val="00B736B5"/>
    <w:rsid w:val="00B73999"/>
    <w:rsid w:val="00B73B20"/>
    <w:rsid w:val="00B73B25"/>
    <w:rsid w:val="00B745C8"/>
    <w:rsid w:val="00B74A54"/>
    <w:rsid w:val="00B74CE4"/>
    <w:rsid w:val="00B74F14"/>
    <w:rsid w:val="00B755E5"/>
    <w:rsid w:val="00B7595E"/>
    <w:rsid w:val="00B75A21"/>
    <w:rsid w:val="00B75BB8"/>
    <w:rsid w:val="00B75BDC"/>
    <w:rsid w:val="00B75ECE"/>
    <w:rsid w:val="00B75F50"/>
    <w:rsid w:val="00B76188"/>
    <w:rsid w:val="00B764A9"/>
    <w:rsid w:val="00B76704"/>
    <w:rsid w:val="00B7682F"/>
    <w:rsid w:val="00B76888"/>
    <w:rsid w:val="00B76977"/>
    <w:rsid w:val="00B76B5C"/>
    <w:rsid w:val="00B7718E"/>
    <w:rsid w:val="00B771E3"/>
    <w:rsid w:val="00B7722A"/>
    <w:rsid w:val="00B77317"/>
    <w:rsid w:val="00B77389"/>
    <w:rsid w:val="00B774E4"/>
    <w:rsid w:val="00B777A9"/>
    <w:rsid w:val="00B7783C"/>
    <w:rsid w:val="00B77A0D"/>
    <w:rsid w:val="00B77A4D"/>
    <w:rsid w:val="00B77A51"/>
    <w:rsid w:val="00B77C08"/>
    <w:rsid w:val="00B80185"/>
    <w:rsid w:val="00B8021D"/>
    <w:rsid w:val="00B8027F"/>
    <w:rsid w:val="00B80335"/>
    <w:rsid w:val="00B8097A"/>
    <w:rsid w:val="00B80989"/>
    <w:rsid w:val="00B80AAC"/>
    <w:rsid w:val="00B80AAF"/>
    <w:rsid w:val="00B80AE2"/>
    <w:rsid w:val="00B811B7"/>
    <w:rsid w:val="00B811D0"/>
    <w:rsid w:val="00B8132C"/>
    <w:rsid w:val="00B815C2"/>
    <w:rsid w:val="00B81628"/>
    <w:rsid w:val="00B817BF"/>
    <w:rsid w:val="00B819DF"/>
    <w:rsid w:val="00B81B31"/>
    <w:rsid w:val="00B81B83"/>
    <w:rsid w:val="00B81BE0"/>
    <w:rsid w:val="00B81C4F"/>
    <w:rsid w:val="00B81CC4"/>
    <w:rsid w:val="00B81D65"/>
    <w:rsid w:val="00B81F1C"/>
    <w:rsid w:val="00B8208D"/>
    <w:rsid w:val="00B8212E"/>
    <w:rsid w:val="00B822F4"/>
    <w:rsid w:val="00B82340"/>
    <w:rsid w:val="00B82494"/>
    <w:rsid w:val="00B827B3"/>
    <w:rsid w:val="00B82976"/>
    <w:rsid w:val="00B82A6D"/>
    <w:rsid w:val="00B82BB9"/>
    <w:rsid w:val="00B82BE6"/>
    <w:rsid w:val="00B82DD8"/>
    <w:rsid w:val="00B830C8"/>
    <w:rsid w:val="00B83314"/>
    <w:rsid w:val="00B8365A"/>
    <w:rsid w:val="00B8369D"/>
    <w:rsid w:val="00B8375F"/>
    <w:rsid w:val="00B840D4"/>
    <w:rsid w:val="00B843B5"/>
    <w:rsid w:val="00B84414"/>
    <w:rsid w:val="00B84431"/>
    <w:rsid w:val="00B845D6"/>
    <w:rsid w:val="00B846C8"/>
    <w:rsid w:val="00B847CE"/>
    <w:rsid w:val="00B84D53"/>
    <w:rsid w:val="00B85056"/>
    <w:rsid w:val="00B852F6"/>
    <w:rsid w:val="00B85318"/>
    <w:rsid w:val="00B853B9"/>
    <w:rsid w:val="00B85466"/>
    <w:rsid w:val="00B85519"/>
    <w:rsid w:val="00B85602"/>
    <w:rsid w:val="00B8582F"/>
    <w:rsid w:val="00B859BF"/>
    <w:rsid w:val="00B85C19"/>
    <w:rsid w:val="00B85C7C"/>
    <w:rsid w:val="00B85CA3"/>
    <w:rsid w:val="00B860FA"/>
    <w:rsid w:val="00B862AC"/>
    <w:rsid w:val="00B868B2"/>
    <w:rsid w:val="00B869B0"/>
    <w:rsid w:val="00B87285"/>
    <w:rsid w:val="00B872E4"/>
    <w:rsid w:val="00B872ED"/>
    <w:rsid w:val="00B877DC"/>
    <w:rsid w:val="00B8791B"/>
    <w:rsid w:val="00B8794B"/>
    <w:rsid w:val="00B87ABC"/>
    <w:rsid w:val="00B87ADD"/>
    <w:rsid w:val="00B87C7C"/>
    <w:rsid w:val="00B87D3E"/>
    <w:rsid w:val="00B87FBC"/>
    <w:rsid w:val="00B904DA"/>
    <w:rsid w:val="00B909F6"/>
    <w:rsid w:val="00B9100C"/>
    <w:rsid w:val="00B911EB"/>
    <w:rsid w:val="00B913AA"/>
    <w:rsid w:val="00B9154C"/>
    <w:rsid w:val="00B9162C"/>
    <w:rsid w:val="00B91CBE"/>
    <w:rsid w:val="00B92100"/>
    <w:rsid w:val="00B92251"/>
    <w:rsid w:val="00B922B1"/>
    <w:rsid w:val="00B927C5"/>
    <w:rsid w:val="00B92904"/>
    <w:rsid w:val="00B92E17"/>
    <w:rsid w:val="00B92F24"/>
    <w:rsid w:val="00B93401"/>
    <w:rsid w:val="00B93A35"/>
    <w:rsid w:val="00B93C48"/>
    <w:rsid w:val="00B9420D"/>
    <w:rsid w:val="00B943CD"/>
    <w:rsid w:val="00B944A1"/>
    <w:rsid w:val="00B946EC"/>
    <w:rsid w:val="00B9485B"/>
    <w:rsid w:val="00B94AE4"/>
    <w:rsid w:val="00B94B07"/>
    <w:rsid w:val="00B94B6A"/>
    <w:rsid w:val="00B94B75"/>
    <w:rsid w:val="00B9511E"/>
    <w:rsid w:val="00B95383"/>
    <w:rsid w:val="00B953C0"/>
    <w:rsid w:val="00B954F0"/>
    <w:rsid w:val="00B9590B"/>
    <w:rsid w:val="00B9599D"/>
    <w:rsid w:val="00B95EBB"/>
    <w:rsid w:val="00B95EF4"/>
    <w:rsid w:val="00B9648B"/>
    <w:rsid w:val="00B964A1"/>
    <w:rsid w:val="00B964FC"/>
    <w:rsid w:val="00B9670F"/>
    <w:rsid w:val="00B96737"/>
    <w:rsid w:val="00B96935"/>
    <w:rsid w:val="00B96AC8"/>
    <w:rsid w:val="00B96AF1"/>
    <w:rsid w:val="00B96B6D"/>
    <w:rsid w:val="00B96C8F"/>
    <w:rsid w:val="00B96E4C"/>
    <w:rsid w:val="00B97164"/>
    <w:rsid w:val="00B97345"/>
    <w:rsid w:val="00B977AD"/>
    <w:rsid w:val="00B97F90"/>
    <w:rsid w:val="00B97FB7"/>
    <w:rsid w:val="00BA03AB"/>
    <w:rsid w:val="00BA0976"/>
    <w:rsid w:val="00BA10EB"/>
    <w:rsid w:val="00BA1190"/>
    <w:rsid w:val="00BA1660"/>
    <w:rsid w:val="00BA16E0"/>
    <w:rsid w:val="00BA19C2"/>
    <w:rsid w:val="00BA1A4B"/>
    <w:rsid w:val="00BA1B49"/>
    <w:rsid w:val="00BA1C63"/>
    <w:rsid w:val="00BA1D06"/>
    <w:rsid w:val="00BA1F67"/>
    <w:rsid w:val="00BA27D7"/>
    <w:rsid w:val="00BA297B"/>
    <w:rsid w:val="00BA2B67"/>
    <w:rsid w:val="00BA340D"/>
    <w:rsid w:val="00BA370B"/>
    <w:rsid w:val="00BA3A00"/>
    <w:rsid w:val="00BA3A55"/>
    <w:rsid w:val="00BA3C34"/>
    <w:rsid w:val="00BA3CF4"/>
    <w:rsid w:val="00BA3E72"/>
    <w:rsid w:val="00BA41CB"/>
    <w:rsid w:val="00BA46BC"/>
    <w:rsid w:val="00BA4836"/>
    <w:rsid w:val="00BA489C"/>
    <w:rsid w:val="00BA4919"/>
    <w:rsid w:val="00BA4E88"/>
    <w:rsid w:val="00BA4F1A"/>
    <w:rsid w:val="00BA50B6"/>
    <w:rsid w:val="00BA52C9"/>
    <w:rsid w:val="00BA52F4"/>
    <w:rsid w:val="00BA5459"/>
    <w:rsid w:val="00BA56F7"/>
    <w:rsid w:val="00BA5BA1"/>
    <w:rsid w:val="00BA5CED"/>
    <w:rsid w:val="00BA5D40"/>
    <w:rsid w:val="00BA5D46"/>
    <w:rsid w:val="00BA5FF4"/>
    <w:rsid w:val="00BA64CC"/>
    <w:rsid w:val="00BA66E8"/>
    <w:rsid w:val="00BA6C18"/>
    <w:rsid w:val="00BA6C43"/>
    <w:rsid w:val="00BA70C9"/>
    <w:rsid w:val="00BA73DC"/>
    <w:rsid w:val="00BA74E8"/>
    <w:rsid w:val="00BA76CE"/>
    <w:rsid w:val="00BA7824"/>
    <w:rsid w:val="00BA7E86"/>
    <w:rsid w:val="00BA7FC8"/>
    <w:rsid w:val="00BB01A7"/>
    <w:rsid w:val="00BB0269"/>
    <w:rsid w:val="00BB0403"/>
    <w:rsid w:val="00BB04C4"/>
    <w:rsid w:val="00BB0836"/>
    <w:rsid w:val="00BB08C5"/>
    <w:rsid w:val="00BB0903"/>
    <w:rsid w:val="00BB0A13"/>
    <w:rsid w:val="00BB157F"/>
    <w:rsid w:val="00BB171D"/>
    <w:rsid w:val="00BB18B7"/>
    <w:rsid w:val="00BB1994"/>
    <w:rsid w:val="00BB1AB3"/>
    <w:rsid w:val="00BB1C1F"/>
    <w:rsid w:val="00BB1D8C"/>
    <w:rsid w:val="00BB1DDD"/>
    <w:rsid w:val="00BB1E98"/>
    <w:rsid w:val="00BB237E"/>
    <w:rsid w:val="00BB2489"/>
    <w:rsid w:val="00BB2DDF"/>
    <w:rsid w:val="00BB2ED8"/>
    <w:rsid w:val="00BB301D"/>
    <w:rsid w:val="00BB3512"/>
    <w:rsid w:val="00BB366E"/>
    <w:rsid w:val="00BB3919"/>
    <w:rsid w:val="00BB3A44"/>
    <w:rsid w:val="00BB3A87"/>
    <w:rsid w:val="00BB3B54"/>
    <w:rsid w:val="00BB3D7A"/>
    <w:rsid w:val="00BB41CB"/>
    <w:rsid w:val="00BB4873"/>
    <w:rsid w:val="00BB4DE4"/>
    <w:rsid w:val="00BB512A"/>
    <w:rsid w:val="00BB5189"/>
    <w:rsid w:val="00BB51DE"/>
    <w:rsid w:val="00BB5A0F"/>
    <w:rsid w:val="00BB5C88"/>
    <w:rsid w:val="00BB60AE"/>
    <w:rsid w:val="00BB6360"/>
    <w:rsid w:val="00BB64D7"/>
    <w:rsid w:val="00BB680E"/>
    <w:rsid w:val="00BB690B"/>
    <w:rsid w:val="00BB690C"/>
    <w:rsid w:val="00BB6A58"/>
    <w:rsid w:val="00BB6A72"/>
    <w:rsid w:val="00BB6B47"/>
    <w:rsid w:val="00BB6B7D"/>
    <w:rsid w:val="00BB6BD7"/>
    <w:rsid w:val="00BB6D3B"/>
    <w:rsid w:val="00BB6E23"/>
    <w:rsid w:val="00BB6E82"/>
    <w:rsid w:val="00BB7008"/>
    <w:rsid w:val="00BB7070"/>
    <w:rsid w:val="00BB7119"/>
    <w:rsid w:val="00BB7144"/>
    <w:rsid w:val="00BB725F"/>
    <w:rsid w:val="00BB72DF"/>
    <w:rsid w:val="00BB736E"/>
    <w:rsid w:val="00BB7B41"/>
    <w:rsid w:val="00BB7EEF"/>
    <w:rsid w:val="00BB7F06"/>
    <w:rsid w:val="00BC01D2"/>
    <w:rsid w:val="00BC0271"/>
    <w:rsid w:val="00BC0478"/>
    <w:rsid w:val="00BC07B6"/>
    <w:rsid w:val="00BC09DB"/>
    <w:rsid w:val="00BC0A1E"/>
    <w:rsid w:val="00BC0B8F"/>
    <w:rsid w:val="00BC0C7C"/>
    <w:rsid w:val="00BC0E22"/>
    <w:rsid w:val="00BC1061"/>
    <w:rsid w:val="00BC1269"/>
    <w:rsid w:val="00BC13AE"/>
    <w:rsid w:val="00BC1786"/>
    <w:rsid w:val="00BC1C03"/>
    <w:rsid w:val="00BC1D8A"/>
    <w:rsid w:val="00BC20F0"/>
    <w:rsid w:val="00BC22BA"/>
    <w:rsid w:val="00BC22DF"/>
    <w:rsid w:val="00BC2B81"/>
    <w:rsid w:val="00BC2BEF"/>
    <w:rsid w:val="00BC2D15"/>
    <w:rsid w:val="00BC2E28"/>
    <w:rsid w:val="00BC32EC"/>
    <w:rsid w:val="00BC35AF"/>
    <w:rsid w:val="00BC36E7"/>
    <w:rsid w:val="00BC3742"/>
    <w:rsid w:val="00BC39F2"/>
    <w:rsid w:val="00BC3A2F"/>
    <w:rsid w:val="00BC41B2"/>
    <w:rsid w:val="00BC41E1"/>
    <w:rsid w:val="00BC42B4"/>
    <w:rsid w:val="00BC4361"/>
    <w:rsid w:val="00BC454E"/>
    <w:rsid w:val="00BC4931"/>
    <w:rsid w:val="00BC4B79"/>
    <w:rsid w:val="00BC4CCB"/>
    <w:rsid w:val="00BC4F51"/>
    <w:rsid w:val="00BC5016"/>
    <w:rsid w:val="00BC50D7"/>
    <w:rsid w:val="00BC57F9"/>
    <w:rsid w:val="00BC587A"/>
    <w:rsid w:val="00BC5953"/>
    <w:rsid w:val="00BC5EC6"/>
    <w:rsid w:val="00BC5FAB"/>
    <w:rsid w:val="00BC62B8"/>
    <w:rsid w:val="00BC6471"/>
    <w:rsid w:val="00BC6590"/>
    <w:rsid w:val="00BC672B"/>
    <w:rsid w:val="00BC6CA0"/>
    <w:rsid w:val="00BC6E93"/>
    <w:rsid w:val="00BC6F50"/>
    <w:rsid w:val="00BC73AE"/>
    <w:rsid w:val="00BC77E1"/>
    <w:rsid w:val="00BC787E"/>
    <w:rsid w:val="00BC7895"/>
    <w:rsid w:val="00BC7F53"/>
    <w:rsid w:val="00BD0132"/>
    <w:rsid w:val="00BD019A"/>
    <w:rsid w:val="00BD0636"/>
    <w:rsid w:val="00BD0711"/>
    <w:rsid w:val="00BD08B7"/>
    <w:rsid w:val="00BD0B33"/>
    <w:rsid w:val="00BD0D4C"/>
    <w:rsid w:val="00BD0D89"/>
    <w:rsid w:val="00BD0D8A"/>
    <w:rsid w:val="00BD1169"/>
    <w:rsid w:val="00BD1354"/>
    <w:rsid w:val="00BD14EA"/>
    <w:rsid w:val="00BD155B"/>
    <w:rsid w:val="00BD162E"/>
    <w:rsid w:val="00BD17E6"/>
    <w:rsid w:val="00BD18A1"/>
    <w:rsid w:val="00BD1936"/>
    <w:rsid w:val="00BD19DC"/>
    <w:rsid w:val="00BD1B0C"/>
    <w:rsid w:val="00BD1CCA"/>
    <w:rsid w:val="00BD2093"/>
    <w:rsid w:val="00BD2252"/>
    <w:rsid w:val="00BD2253"/>
    <w:rsid w:val="00BD22F4"/>
    <w:rsid w:val="00BD260E"/>
    <w:rsid w:val="00BD28F1"/>
    <w:rsid w:val="00BD290E"/>
    <w:rsid w:val="00BD2965"/>
    <w:rsid w:val="00BD2D0E"/>
    <w:rsid w:val="00BD2D26"/>
    <w:rsid w:val="00BD2EEA"/>
    <w:rsid w:val="00BD2FBE"/>
    <w:rsid w:val="00BD30CB"/>
    <w:rsid w:val="00BD3294"/>
    <w:rsid w:val="00BD3428"/>
    <w:rsid w:val="00BD3667"/>
    <w:rsid w:val="00BD37FA"/>
    <w:rsid w:val="00BD3845"/>
    <w:rsid w:val="00BD38A9"/>
    <w:rsid w:val="00BD3C7F"/>
    <w:rsid w:val="00BD3D97"/>
    <w:rsid w:val="00BD4332"/>
    <w:rsid w:val="00BD43AA"/>
    <w:rsid w:val="00BD43F2"/>
    <w:rsid w:val="00BD443E"/>
    <w:rsid w:val="00BD4455"/>
    <w:rsid w:val="00BD4706"/>
    <w:rsid w:val="00BD48D3"/>
    <w:rsid w:val="00BD4DB1"/>
    <w:rsid w:val="00BD4E43"/>
    <w:rsid w:val="00BD50B1"/>
    <w:rsid w:val="00BD5177"/>
    <w:rsid w:val="00BD5252"/>
    <w:rsid w:val="00BD5275"/>
    <w:rsid w:val="00BD53B6"/>
    <w:rsid w:val="00BD58E6"/>
    <w:rsid w:val="00BD5955"/>
    <w:rsid w:val="00BD603D"/>
    <w:rsid w:val="00BD604C"/>
    <w:rsid w:val="00BD6420"/>
    <w:rsid w:val="00BD663B"/>
    <w:rsid w:val="00BD67E5"/>
    <w:rsid w:val="00BD6B5F"/>
    <w:rsid w:val="00BD6BB4"/>
    <w:rsid w:val="00BD6BD6"/>
    <w:rsid w:val="00BD6C10"/>
    <w:rsid w:val="00BD6CBF"/>
    <w:rsid w:val="00BD6DC1"/>
    <w:rsid w:val="00BD7392"/>
    <w:rsid w:val="00BD7578"/>
    <w:rsid w:val="00BD7659"/>
    <w:rsid w:val="00BD77CE"/>
    <w:rsid w:val="00BD787B"/>
    <w:rsid w:val="00BD79A2"/>
    <w:rsid w:val="00BD7BF0"/>
    <w:rsid w:val="00BD7CE1"/>
    <w:rsid w:val="00BD7E8E"/>
    <w:rsid w:val="00BE00C5"/>
    <w:rsid w:val="00BE03F3"/>
    <w:rsid w:val="00BE11F8"/>
    <w:rsid w:val="00BE1428"/>
    <w:rsid w:val="00BE14D7"/>
    <w:rsid w:val="00BE1864"/>
    <w:rsid w:val="00BE193A"/>
    <w:rsid w:val="00BE1A4B"/>
    <w:rsid w:val="00BE1C43"/>
    <w:rsid w:val="00BE1CE0"/>
    <w:rsid w:val="00BE1D2F"/>
    <w:rsid w:val="00BE1FC4"/>
    <w:rsid w:val="00BE20BB"/>
    <w:rsid w:val="00BE2359"/>
    <w:rsid w:val="00BE26BB"/>
    <w:rsid w:val="00BE2CEF"/>
    <w:rsid w:val="00BE31A4"/>
    <w:rsid w:val="00BE369A"/>
    <w:rsid w:val="00BE387A"/>
    <w:rsid w:val="00BE38BD"/>
    <w:rsid w:val="00BE38D7"/>
    <w:rsid w:val="00BE3CD2"/>
    <w:rsid w:val="00BE40A2"/>
    <w:rsid w:val="00BE41F4"/>
    <w:rsid w:val="00BE44EA"/>
    <w:rsid w:val="00BE45D1"/>
    <w:rsid w:val="00BE4817"/>
    <w:rsid w:val="00BE4D41"/>
    <w:rsid w:val="00BE50C7"/>
    <w:rsid w:val="00BE533C"/>
    <w:rsid w:val="00BE54CA"/>
    <w:rsid w:val="00BE5682"/>
    <w:rsid w:val="00BE56C5"/>
    <w:rsid w:val="00BE57EA"/>
    <w:rsid w:val="00BE5900"/>
    <w:rsid w:val="00BE5B6C"/>
    <w:rsid w:val="00BE5D4C"/>
    <w:rsid w:val="00BE5E72"/>
    <w:rsid w:val="00BE6027"/>
    <w:rsid w:val="00BE6124"/>
    <w:rsid w:val="00BE6781"/>
    <w:rsid w:val="00BE6843"/>
    <w:rsid w:val="00BE68FA"/>
    <w:rsid w:val="00BE691A"/>
    <w:rsid w:val="00BE69F5"/>
    <w:rsid w:val="00BE6A85"/>
    <w:rsid w:val="00BE6B01"/>
    <w:rsid w:val="00BE6BA3"/>
    <w:rsid w:val="00BE70A7"/>
    <w:rsid w:val="00BE73F5"/>
    <w:rsid w:val="00BE7425"/>
    <w:rsid w:val="00BE74B0"/>
    <w:rsid w:val="00BE7548"/>
    <w:rsid w:val="00BE7673"/>
    <w:rsid w:val="00BE795A"/>
    <w:rsid w:val="00BE7AA8"/>
    <w:rsid w:val="00BE7B27"/>
    <w:rsid w:val="00BE7B5E"/>
    <w:rsid w:val="00BE7C65"/>
    <w:rsid w:val="00BE7D97"/>
    <w:rsid w:val="00BE7E24"/>
    <w:rsid w:val="00BF0284"/>
    <w:rsid w:val="00BF064D"/>
    <w:rsid w:val="00BF074B"/>
    <w:rsid w:val="00BF08F5"/>
    <w:rsid w:val="00BF09FD"/>
    <w:rsid w:val="00BF0A16"/>
    <w:rsid w:val="00BF0B74"/>
    <w:rsid w:val="00BF1209"/>
    <w:rsid w:val="00BF12B9"/>
    <w:rsid w:val="00BF1336"/>
    <w:rsid w:val="00BF1390"/>
    <w:rsid w:val="00BF1422"/>
    <w:rsid w:val="00BF16CC"/>
    <w:rsid w:val="00BF1E18"/>
    <w:rsid w:val="00BF1ED8"/>
    <w:rsid w:val="00BF1F44"/>
    <w:rsid w:val="00BF2112"/>
    <w:rsid w:val="00BF230B"/>
    <w:rsid w:val="00BF2676"/>
    <w:rsid w:val="00BF272D"/>
    <w:rsid w:val="00BF2863"/>
    <w:rsid w:val="00BF294B"/>
    <w:rsid w:val="00BF2B41"/>
    <w:rsid w:val="00BF2C75"/>
    <w:rsid w:val="00BF2D38"/>
    <w:rsid w:val="00BF2DF0"/>
    <w:rsid w:val="00BF2E24"/>
    <w:rsid w:val="00BF30AE"/>
    <w:rsid w:val="00BF325C"/>
    <w:rsid w:val="00BF383F"/>
    <w:rsid w:val="00BF3A70"/>
    <w:rsid w:val="00BF3C99"/>
    <w:rsid w:val="00BF3DED"/>
    <w:rsid w:val="00BF400D"/>
    <w:rsid w:val="00BF403D"/>
    <w:rsid w:val="00BF4973"/>
    <w:rsid w:val="00BF4BDA"/>
    <w:rsid w:val="00BF4D07"/>
    <w:rsid w:val="00BF4FB6"/>
    <w:rsid w:val="00BF4FC5"/>
    <w:rsid w:val="00BF4FDB"/>
    <w:rsid w:val="00BF53B1"/>
    <w:rsid w:val="00BF5562"/>
    <w:rsid w:val="00BF5568"/>
    <w:rsid w:val="00BF5574"/>
    <w:rsid w:val="00BF55A8"/>
    <w:rsid w:val="00BF582A"/>
    <w:rsid w:val="00BF5C5F"/>
    <w:rsid w:val="00BF5CE4"/>
    <w:rsid w:val="00BF5E7F"/>
    <w:rsid w:val="00BF5F10"/>
    <w:rsid w:val="00BF611E"/>
    <w:rsid w:val="00BF647A"/>
    <w:rsid w:val="00BF66B7"/>
    <w:rsid w:val="00BF6798"/>
    <w:rsid w:val="00BF685B"/>
    <w:rsid w:val="00BF6B09"/>
    <w:rsid w:val="00BF6DCD"/>
    <w:rsid w:val="00BF6E10"/>
    <w:rsid w:val="00BF6EDE"/>
    <w:rsid w:val="00BF70A6"/>
    <w:rsid w:val="00BF711C"/>
    <w:rsid w:val="00BF727E"/>
    <w:rsid w:val="00BF759C"/>
    <w:rsid w:val="00BF7799"/>
    <w:rsid w:val="00BF7821"/>
    <w:rsid w:val="00BF78D7"/>
    <w:rsid w:val="00BF7A3D"/>
    <w:rsid w:val="00BF7B28"/>
    <w:rsid w:val="00BF7B4F"/>
    <w:rsid w:val="00BF7F37"/>
    <w:rsid w:val="00C00064"/>
    <w:rsid w:val="00C007E0"/>
    <w:rsid w:val="00C0089E"/>
    <w:rsid w:val="00C00951"/>
    <w:rsid w:val="00C00A21"/>
    <w:rsid w:val="00C00C82"/>
    <w:rsid w:val="00C00E95"/>
    <w:rsid w:val="00C00FA9"/>
    <w:rsid w:val="00C0109E"/>
    <w:rsid w:val="00C011C3"/>
    <w:rsid w:val="00C012A1"/>
    <w:rsid w:val="00C016F8"/>
    <w:rsid w:val="00C01A1F"/>
    <w:rsid w:val="00C01C1F"/>
    <w:rsid w:val="00C01C27"/>
    <w:rsid w:val="00C01EC8"/>
    <w:rsid w:val="00C01FA2"/>
    <w:rsid w:val="00C02141"/>
    <w:rsid w:val="00C02174"/>
    <w:rsid w:val="00C0237D"/>
    <w:rsid w:val="00C0240A"/>
    <w:rsid w:val="00C024E2"/>
    <w:rsid w:val="00C02898"/>
    <w:rsid w:val="00C02950"/>
    <w:rsid w:val="00C029D5"/>
    <w:rsid w:val="00C02EE2"/>
    <w:rsid w:val="00C02F3F"/>
    <w:rsid w:val="00C03192"/>
    <w:rsid w:val="00C03297"/>
    <w:rsid w:val="00C032B9"/>
    <w:rsid w:val="00C03779"/>
    <w:rsid w:val="00C037A3"/>
    <w:rsid w:val="00C0389C"/>
    <w:rsid w:val="00C03AD1"/>
    <w:rsid w:val="00C03C4A"/>
    <w:rsid w:val="00C03CC4"/>
    <w:rsid w:val="00C03F74"/>
    <w:rsid w:val="00C04089"/>
    <w:rsid w:val="00C04130"/>
    <w:rsid w:val="00C042CC"/>
    <w:rsid w:val="00C04808"/>
    <w:rsid w:val="00C0499B"/>
    <w:rsid w:val="00C04AE5"/>
    <w:rsid w:val="00C04D45"/>
    <w:rsid w:val="00C0503B"/>
    <w:rsid w:val="00C054B5"/>
    <w:rsid w:val="00C057AC"/>
    <w:rsid w:val="00C05841"/>
    <w:rsid w:val="00C059CD"/>
    <w:rsid w:val="00C05CA7"/>
    <w:rsid w:val="00C05EE8"/>
    <w:rsid w:val="00C06085"/>
    <w:rsid w:val="00C0632B"/>
    <w:rsid w:val="00C0638E"/>
    <w:rsid w:val="00C069CB"/>
    <w:rsid w:val="00C06B4B"/>
    <w:rsid w:val="00C06F73"/>
    <w:rsid w:val="00C072CC"/>
    <w:rsid w:val="00C072E1"/>
    <w:rsid w:val="00C07474"/>
    <w:rsid w:val="00C078D4"/>
    <w:rsid w:val="00C079F7"/>
    <w:rsid w:val="00C07EEF"/>
    <w:rsid w:val="00C10210"/>
    <w:rsid w:val="00C103C4"/>
    <w:rsid w:val="00C1097F"/>
    <w:rsid w:val="00C10F8B"/>
    <w:rsid w:val="00C10FD2"/>
    <w:rsid w:val="00C11338"/>
    <w:rsid w:val="00C113DD"/>
    <w:rsid w:val="00C115B1"/>
    <w:rsid w:val="00C117BE"/>
    <w:rsid w:val="00C12126"/>
    <w:rsid w:val="00C1231D"/>
    <w:rsid w:val="00C123BB"/>
    <w:rsid w:val="00C126B6"/>
    <w:rsid w:val="00C12A77"/>
    <w:rsid w:val="00C12ADE"/>
    <w:rsid w:val="00C12B9F"/>
    <w:rsid w:val="00C12D81"/>
    <w:rsid w:val="00C13359"/>
    <w:rsid w:val="00C135E6"/>
    <w:rsid w:val="00C13677"/>
    <w:rsid w:val="00C1384B"/>
    <w:rsid w:val="00C138A6"/>
    <w:rsid w:val="00C138E6"/>
    <w:rsid w:val="00C13BC0"/>
    <w:rsid w:val="00C13BEB"/>
    <w:rsid w:val="00C14395"/>
    <w:rsid w:val="00C1443E"/>
    <w:rsid w:val="00C144D4"/>
    <w:rsid w:val="00C14614"/>
    <w:rsid w:val="00C148A5"/>
    <w:rsid w:val="00C149C5"/>
    <w:rsid w:val="00C14CAB"/>
    <w:rsid w:val="00C14F63"/>
    <w:rsid w:val="00C15439"/>
    <w:rsid w:val="00C15AA3"/>
    <w:rsid w:val="00C15B3E"/>
    <w:rsid w:val="00C15F9A"/>
    <w:rsid w:val="00C16046"/>
    <w:rsid w:val="00C1627F"/>
    <w:rsid w:val="00C16629"/>
    <w:rsid w:val="00C166E3"/>
    <w:rsid w:val="00C16944"/>
    <w:rsid w:val="00C16B50"/>
    <w:rsid w:val="00C172C3"/>
    <w:rsid w:val="00C17311"/>
    <w:rsid w:val="00C1737A"/>
    <w:rsid w:val="00C173BD"/>
    <w:rsid w:val="00C173FE"/>
    <w:rsid w:val="00C17596"/>
    <w:rsid w:val="00C176D5"/>
    <w:rsid w:val="00C17759"/>
    <w:rsid w:val="00C17906"/>
    <w:rsid w:val="00C17CAE"/>
    <w:rsid w:val="00C2044F"/>
    <w:rsid w:val="00C204CF"/>
    <w:rsid w:val="00C205A0"/>
    <w:rsid w:val="00C207CA"/>
    <w:rsid w:val="00C207DC"/>
    <w:rsid w:val="00C2086A"/>
    <w:rsid w:val="00C20B7F"/>
    <w:rsid w:val="00C20D7F"/>
    <w:rsid w:val="00C2105A"/>
    <w:rsid w:val="00C21185"/>
    <w:rsid w:val="00C21192"/>
    <w:rsid w:val="00C21347"/>
    <w:rsid w:val="00C2145B"/>
    <w:rsid w:val="00C214D0"/>
    <w:rsid w:val="00C2153F"/>
    <w:rsid w:val="00C215DA"/>
    <w:rsid w:val="00C21750"/>
    <w:rsid w:val="00C21B2F"/>
    <w:rsid w:val="00C22122"/>
    <w:rsid w:val="00C2226E"/>
    <w:rsid w:val="00C222B7"/>
    <w:rsid w:val="00C2258F"/>
    <w:rsid w:val="00C22D21"/>
    <w:rsid w:val="00C22E03"/>
    <w:rsid w:val="00C22E5F"/>
    <w:rsid w:val="00C23121"/>
    <w:rsid w:val="00C231E8"/>
    <w:rsid w:val="00C23542"/>
    <w:rsid w:val="00C23664"/>
    <w:rsid w:val="00C23667"/>
    <w:rsid w:val="00C237F9"/>
    <w:rsid w:val="00C239F7"/>
    <w:rsid w:val="00C23CE1"/>
    <w:rsid w:val="00C24043"/>
    <w:rsid w:val="00C2423B"/>
    <w:rsid w:val="00C244C9"/>
    <w:rsid w:val="00C24667"/>
    <w:rsid w:val="00C24850"/>
    <w:rsid w:val="00C24992"/>
    <w:rsid w:val="00C24AC3"/>
    <w:rsid w:val="00C24C49"/>
    <w:rsid w:val="00C24DEA"/>
    <w:rsid w:val="00C24E1D"/>
    <w:rsid w:val="00C24E78"/>
    <w:rsid w:val="00C25351"/>
    <w:rsid w:val="00C25517"/>
    <w:rsid w:val="00C257B2"/>
    <w:rsid w:val="00C259D5"/>
    <w:rsid w:val="00C26141"/>
    <w:rsid w:val="00C261AC"/>
    <w:rsid w:val="00C26381"/>
    <w:rsid w:val="00C26576"/>
    <w:rsid w:val="00C26FBE"/>
    <w:rsid w:val="00C27766"/>
    <w:rsid w:val="00C27809"/>
    <w:rsid w:val="00C27853"/>
    <w:rsid w:val="00C27C21"/>
    <w:rsid w:val="00C27C2A"/>
    <w:rsid w:val="00C27D7B"/>
    <w:rsid w:val="00C3004C"/>
    <w:rsid w:val="00C30246"/>
    <w:rsid w:val="00C30734"/>
    <w:rsid w:val="00C30849"/>
    <w:rsid w:val="00C3111C"/>
    <w:rsid w:val="00C31991"/>
    <w:rsid w:val="00C31C91"/>
    <w:rsid w:val="00C31CA2"/>
    <w:rsid w:val="00C31D21"/>
    <w:rsid w:val="00C32026"/>
    <w:rsid w:val="00C32112"/>
    <w:rsid w:val="00C32140"/>
    <w:rsid w:val="00C32222"/>
    <w:rsid w:val="00C3222D"/>
    <w:rsid w:val="00C329C7"/>
    <w:rsid w:val="00C32A30"/>
    <w:rsid w:val="00C32CC8"/>
    <w:rsid w:val="00C33041"/>
    <w:rsid w:val="00C332C2"/>
    <w:rsid w:val="00C33388"/>
    <w:rsid w:val="00C3370B"/>
    <w:rsid w:val="00C33734"/>
    <w:rsid w:val="00C3384E"/>
    <w:rsid w:val="00C3391F"/>
    <w:rsid w:val="00C339AF"/>
    <w:rsid w:val="00C33C90"/>
    <w:rsid w:val="00C33E12"/>
    <w:rsid w:val="00C33F38"/>
    <w:rsid w:val="00C340F6"/>
    <w:rsid w:val="00C343BF"/>
    <w:rsid w:val="00C343CC"/>
    <w:rsid w:val="00C34484"/>
    <w:rsid w:val="00C34686"/>
    <w:rsid w:val="00C347DB"/>
    <w:rsid w:val="00C34BCE"/>
    <w:rsid w:val="00C34E1A"/>
    <w:rsid w:val="00C34E5F"/>
    <w:rsid w:val="00C34E7E"/>
    <w:rsid w:val="00C34F57"/>
    <w:rsid w:val="00C35312"/>
    <w:rsid w:val="00C3531C"/>
    <w:rsid w:val="00C35693"/>
    <w:rsid w:val="00C35D46"/>
    <w:rsid w:val="00C35E1B"/>
    <w:rsid w:val="00C35E91"/>
    <w:rsid w:val="00C35FC2"/>
    <w:rsid w:val="00C366A1"/>
    <w:rsid w:val="00C366CB"/>
    <w:rsid w:val="00C367A9"/>
    <w:rsid w:val="00C3689C"/>
    <w:rsid w:val="00C36BB3"/>
    <w:rsid w:val="00C36E00"/>
    <w:rsid w:val="00C37160"/>
    <w:rsid w:val="00C378AF"/>
    <w:rsid w:val="00C3797D"/>
    <w:rsid w:val="00C37C4F"/>
    <w:rsid w:val="00C37D09"/>
    <w:rsid w:val="00C37D95"/>
    <w:rsid w:val="00C37DB1"/>
    <w:rsid w:val="00C37E69"/>
    <w:rsid w:val="00C402A9"/>
    <w:rsid w:val="00C402B7"/>
    <w:rsid w:val="00C40449"/>
    <w:rsid w:val="00C405DA"/>
    <w:rsid w:val="00C407AF"/>
    <w:rsid w:val="00C40DE8"/>
    <w:rsid w:val="00C40F3B"/>
    <w:rsid w:val="00C411AA"/>
    <w:rsid w:val="00C41442"/>
    <w:rsid w:val="00C41529"/>
    <w:rsid w:val="00C4156E"/>
    <w:rsid w:val="00C415B1"/>
    <w:rsid w:val="00C415D1"/>
    <w:rsid w:val="00C41887"/>
    <w:rsid w:val="00C41C1A"/>
    <w:rsid w:val="00C41C88"/>
    <w:rsid w:val="00C42082"/>
    <w:rsid w:val="00C421E8"/>
    <w:rsid w:val="00C42355"/>
    <w:rsid w:val="00C4252C"/>
    <w:rsid w:val="00C4252E"/>
    <w:rsid w:val="00C426D3"/>
    <w:rsid w:val="00C42733"/>
    <w:rsid w:val="00C427BE"/>
    <w:rsid w:val="00C429C9"/>
    <w:rsid w:val="00C42D45"/>
    <w:rsid w:val="00C430F4"/>
    <w:rsid w:val="00C434B4"/>
    <w:rsid w:val="00C435AB"/>
    <w:rsid w:val="00C4376D"/>
    <w:rsid w:val="00C437D7"/>
    <w:rsid w:val="00C43CD8"/>
    <w:rsid w:val="00C43ED5"/>
    <w:rsid w:val="00C4403D"/>
    <w:rsid w:val="00C44B7B"/>
    <w:rsid w:val="00C44BA7"/>
    <w:rsid w:val="00C45061"/>
    <w:rsid w:val="00C45A17"/>
    <w:rsid w:val="00C45ABD"/>
    <w:rsid w:val="00C45FC4"/>
    <w:rsid w:val="00C45FF0"/>
    <w:rsid w:val="00C4624E"/>
    <w:rsid w:val="00C463F5"/>
    <w:rsid w:val="00C46434"/>
    <w:rsid w:val="00C466E3"/>
    <w:rsid w:val="00C46C88"/>
    <w:rsid w:val="00C46C89"/>
    <w:rsid w:val="00C46CF3"/>
    <w:rsid w:val="00C46D73"/>
    <w:rsid w:val="00C46FFC"/>
    <w:rsid w:val="00C47167"/>
    <w:rsid w:val="00C47341"/>
    <w:rsid w:val="00C476B3"/>
    <w:rsid w:val="00C47D59"/>
    <w:rsid w:val="00C47E4B"/>
    <w:rsid w:val="00C503C3"/>
    <w:rsid w:val="00C5052C"/>
    <w:rsid w:val="00C50737"/>
    <w:rsid w:val="00C50B3D"/>
    <w:rsid w:val="00C50CCB"/>
    <w:rsid w:val="00C511A0"/>
    <w:rsid w:val="00C51231"/>
    <w:rsid w:val="00C51557"/>
    <w:rsid w:val="00C51A30"/>
    <w:rsid w:val="00C51B60"/>
    <w:rsid w:val="00C51B8B"/>
    <w:rsid w:val="00C51C2B"/>
    <w:rsid w:val="00C51EE3"/>
    <w:rsid w:val="00C51F3D"/>
    <w:rsid w:val="00C51F6C"/>
    <w:rsid w:val="00C52231"/>
    <w:rsid w:val="00C5228A"/>
    <w:rsid w:val="00C52401"/>
    <w:rsid w:val="00C52493"/>
    <w:rsid w:val="00C525A0"/>
    <w:rsid w:val="00C52755"/>
    <w:rsid w:val="00C52AF6"/>
    <w:rsid w:val="00C52B9C"/>
    <w:rsid w:val="00C52DC0"/>
    <w:rsid w:val="00C5305F"/>
    <w:rsid w:val="00C53081"/>
    <w:rsid w:val="00C53606"/>
    <w:rsid w:val="00C538A1"/>
    <w:rsid w:val="00C53957"/>
    <w:rsid w:val="00C53BD5"/>
    <w:rsid w:val="00C53EDE"/>
    <w:rsid w:val="00C53F14"/>
    <w:rsid w:val="00C53FD6"/>
    <w:rsid w:val="00C5449E"/>
    <w:rsid w:val="00C546B3"/>
    <w:rsid w:val="00C54708"/>
    <w:rsid w:val="00C54719"/>
    <w:rsid w:val="00C54C1F"/>
    <w:rsid w:val="00C54CF0"/>
    <w:rsid w:val="00C54EED"/>
    <w:rsid w:val="00C552C3"/>
    <w:rsid w:val="00C55355"/>
    <w:rsid w:val="00C5539A"/>
    <w:rsid w:val="00C5539C"/>
    <w:rsid w:val="00C553D2"/>
    <w:rsid w:val="00C554C8"/>
    <w:rsid w:val="00C55553"/>
    <w:rsid w:val="00C555A3"/>
    <w:rsid w:val="00C559EF"/>
    <w:rsid w:val="00C55EB6"/>
    <w:rsid w:val="00C560AA"/>
    <w:rsid w:val="00C56202"/>
    <w:rsid w:val="00C56203"/>
    <w:rsid w:val="00C5633C"/>
    <w:rsid w:val="00C568FA"/>
    <w:rsid w:val="00C569F0"/>
    <w:rsid w:val="00C56CCB"/>
    <w:rsid w:val="00C56CEB"/>
    <w:rsid w:val="00C56F4F"/>
    <w:rsid w:val="00C57381"/>
    <w:rsid w:val="00C57788"/>
    <w:rsid w:val="00C57889"/>
    <w:rsid w:val="00C578DB"/>
    <w:rsid w:val="00C579F6"/>
    <w:rsid w:val="00C57CD1"/>
    <w:rsid w:val="00C60090"/>
    <w:rsid w:val="00C6026A"/>
    <w:rsid w:val="00C60479"/>
    <w:rsid w:val="00C608C2"/>
    <w:rsid w:val="00C61071"/>
    <w:rsid w:val="00C61213"/>
    <w:rsid w:val="00C61272"/>
    <w:rsid w:val="00C61594"/>
    <w:rsid w:val="00C6182C"/>
    <w:rsid w:val="00C61901"/>
    <w:rsid w:val="00C619C4"/>
    <w:rsid w:val="00C61A4C"/>
    <w:rsid w:val="00C6200C"/>
    <w:rsid w:val="00C626D5"/>
    <w:rsid w:val="00C6279D"/>
    <w:rsid w:val="00C628A7"/>
    <w:rsid w:val="00C62927"/>
    <w:rsid w:val="00C62A19"/>
    <w:rsid w:val="00C62ABA"/>
    <w:rsid w:val="00C62BF3"/>
    <w:rsid w:val="00C63093"/>
    <w:rsid w:val="00C63225"/>
    <w:rsid w:val="00C633AA"/>
    <w:rsid w:val="00C63440"/>
    <w:rsid w:val="00C6348C"/>
    <w:rsid w:val="00C634F8"/>
    <w:rsid w:val="00C63541"/>
    <w:rsid w:val="00C63687"/>
    <w:rsid w:val="00C636DF"/>
    <w:rsid w:val="00C637B6"/>
    <w:rsid w:val="00C637BA"/>
    <w:rsid w:val="00C637F7"/>
    <w:rsid w:val="00C638AE"/>
    <w:rsid w:val="00C63C2C"/>
    <w:rsid w:val="00C63D4E"/>
    <w:rsid w:val="00C641E5"/>
    <w:rsid w:val="00C64432"/>
    <w:rsid w:val="00C645E7"/>
    <w:rsid w:val="00C64646"/>
    <w:rsid w:val="00C64839"/>
    <w:rsid w:val="00C6497D"/>
    <w:rsid w:val="00C64D40"/>
    <w:rsid w:val="00C64E91"/>
    <w:rsid w:val="00C64FEE"/>
    <w:rsid w:val="00C653D6"/>
    <w:rsid w:val="00C6547E"/>
    <w:rsid w:val="00C654A1"/>
    <w:rsid w:val="00C6586B"/>
    <w:rsid w:val="00C658AB"/>
    <w:rsid w:val="00C65F15"/>
    <w:rsid w:val="00C6607C"/>
    <w:rsid w:val="00C663BF"/>
    <w:rsid w:val="00C664CE"/>
    <w:rsid w:val="00C66893"/>
    <w:rsid w:val="00C66DFB"/>
    <w:rsid w:val="00C66F25"/>
    <w:rsid w:val="00C67020"/>
    <w:rsid w:val="00C670E3"/>
    <w:rsid w:val="00C6720A"/>
    <w:rsid w:val="00C675AD"/>
    <w:rsid w:val="00C676B4"/>
    <w:rsid w:val="00C676D7"/>
    <w:rsid w:val="00C6773B"/>
    <w:rsid w:val="00C677DC"/>
    <w:rsid w:val="00C67AA6"/>
    <w:rsid w:val="00C67B4D"/>
    <w:rsid w:val="00C67EFD"/>
    <w:rsid w:val="00C70109"/>
    <w:rsid w:val="00C706BD"/>
    <w:rsid w:val="00C70A22"/>
    <w:rsid w:val="00C70A83"/>
    <w:rsid w:val="00C70C09"/>
    <w:rsid w:val="00C70C9F"/>
    <w:rsid w:val="00C70F8B"/>
    <w:rsid w:val="00C715CD"/>
    <w:rsid w:val="00C71631"/>
    <w:rsid w:val="00C7167B"/>
    <w:rsid w:val="00C71759"/>
    <w:rsid w:val="00C718F8"/>
    <w:rsid w:val="00C71905"/>
    <w:rsid w:val="00C71906"/>
    <w:rsid w:val="00C720E5"/>
    <w:rsid w:val="00C724E8"/>
    <w:rsid w:val="00C726EF"/>
    <w:rsid w:val="00C7284E"/>
    <w:rsid w:val="00C7292E"/>
    <w:rsid w:val="00C72AD1"/>
    <w:rsid w:val="00C72CED"/>
    <w:rsid w:val="00C7301F"/>
    <w:rsid w:val="00C732E2"/>
    <w:rsid w:val="00C7359B"/>
    <w:rsid w:val="00C7365D"/>
    <w:rsid w:val="00C73840"/>
    <w:rsid w:val="00C7436C"/>
    <w:rsid w:val="00C748B6"/>
    <w:rsid w:val="00C74C4C"/>
    <w:rsid w:val="00C74D51"/>
    <w:rsid w:val="00C750BB"/>
    <w:rsid w:val="00C7511B"/>
    <w:rsid w:val="00C75487"/>
    <w:rsid w:val="00C75658"/>
    <w:rsid w:val="00C75705"/>
    <w:rsid w:val="00C75861"/>
    <w:rsid w:val="00C75A26"/>
    <w:rsid w:val="00C75A33"/>
    <w:rsid w:val="00C75C0F"/>
    <w:rsid w:val="00C75FC0"/>
    <w:rsid w:val="00C75FF9"/>
    <w:rsid w:val="00C76010"/>
    <w:rsid w:val="00C763F8"/>
    <w:rsid w:val="00C7669C"/>
    <w:rsid w:val="00C766BF"/>
    <w:rsid w:val="00C7685B"/>
    <w:rsid w:val="00C76C6B"/>
    <w:rsid w:val="00C77516"/>
    <w:rsid w:val="00C77CA7"/>
    <w:rsid w:val="00C77D12"/>
    <w:rsid w:val="00C77F58"/>
    <w:rsid w:val="00C77F83"/>
    <w:rsid w:val="00C8029E"/>
    <w:rsid w:val="00C80740"/>
    <w:rsid w:val="00C807FC"/>
    <w:rsid w:val="00C80BF5"/>
    <w:rsid w:val="00C80D12"/>
    <w:rsid w:val="00C80E05"/>
    <w:rsid w:val="00C81278"/>
    <w:rsid w:val="00C81439"/>
    <w:rsid w:val="00C816AD"/>
    <w:rsid w:val="00C816E3"/>
    <w:rsid w:val="00C81701"/>
    <w:rsid w:val="00C817EE"/>
    <w:rsid w:val="00C818B2"/>
    <w:rsid w:val="00C819B6"/>
    <w:rsid w:val="00C819E0"/>
    <w:rsid w:val="00C81A54"/>
    <w:rsid w:val="00C81A89"/>
    <w:rsid w:val="00C81BEB"/>
    <w:rsid w:val="00C81C87"/>
    <w:rsid w:val="00C8207B"/>
    <w:rsid w:val="00C821EB"/>
    <w:rsid w:val="00C82517"/>
    <w:rsid w:val="00C82753"/>
    <w:rsid w:val="00C828C5"/>
    <w:rsid w:val="00C82B12"/>
    <w:rsid w:val="00C82BD9"/>
    <w:rsid w:val="00C82CD6"/>
    <w:rsid w:val="00C8323A"/>
    <w:rsid w:val="00C83259"/>
    <w:rsid w:val="00C839CC"/>
    <w:rsid w:val="00C839F4"/>
    <w:rsid w:val="00C83AA6"/>
    <w:rsid w:val="00C83CD1"/>
    <w:rsid w:val="00C83D98"/>
    <w:rsid w:val="00C83E5E"/>
    <w:rsid w:val="00C84206"/>
    <w:rsid w:val="00C844B8"/>
    <w:rsid w:val="00C84569"/>
    <w:rsid w:val="00C848A0"/>
    <w:rsid w:val="00C848C8"/>
    <w:rsid w:val="00C849C9"/>
    <w:rsid w:val="00C84A90"/>
    <w:rsid w:val="00C84E25"/>
    <w:rsid w:val="00C84EB9"/>
    <w:rsid w:val="00C850C1"/>
    <w:rsid w:val="00C850EC"/>
    <w:rsid w:val="00C85188"/>
    <w:rsid w:val="00C8537B"/>
    <w:rsid w:val="00C85929"/>
    <w:rsid w:val="00C85EC0"/>
    <w:rsid w:val="00C86117"/>
    <w:rsid w:val="00C86893"/>
    <w:rsid w:val="00C86B93"/>
    <w:rsid w:val="00C86BF0"/>
    <w:rsid w:val="00C86D6F"/>
    <w:rsid w:val="00C86FA1"/>
    <w:rsid w:val="00C86FED"/>
    <w:rsid w:val="00C87215"/>
    <w:rsid w:val="00C87370"/>
    <w:rsid w:val="00C875F2"/>
    <w:rsid w:val="00C87675"/>
    <w:rsid w:val="00C87828"/>
    <w:rsid w:val="00C87899"/>
    <w:rsid w:val="00C87CA0"/>
    <w:rsid w:val="00C902BD"/>
    <w:rsid w:val="00C904B7"/>
    <w:rsid w:val="00C9084C"/>
    <w:rsid w:val="00C90955"/>
    <w:rsid w:val="00C90A5B"/>
    <w:rsid w:val="00C90E84"/>
    <w:rsid w:val="00C90FD8"/>
    <w:rsid w:val="00C911C5"/>
    <w:rsid w:val="00C913AC"/>
    <w:rsid w:val="00C91F09"/>
    <w:rsid w:val="00C92074"/>
    <w:rsid w:val="00C92255"/>
    <w:rsid w:val="00C923F1"/>
    <w:rsid w:val="00C923F3"/>
    <w:rsid w:val="00C924CC"/>
    <w:rsid w:val="00C925BB"/>
    <w:rsid w:val="00C9273B"/>
    <w:rsid w:val="00C92742"/>
    <w:rsid w:val="00C92921"/>
    <w:rsid w:val="00C9299D"/>
    <w:rsid w:val="00C92EA9"/>
    <w:rsid w:val="00C9313B"/>
    <w:rsid w:val="00C93182"/>
    <w:rsid w:val="00C93713"/>
    <w:rsid w:val="00C93A2E"/>
    <w:rsid w:val="00C93A30"/>
    <w:rsid w:val="00C93BE5"/>
    <w:rsid w:val="00C93D38"/>
    <w:rsid w:val="00C940B9"/>
    <w:rsid w:val="00C9423D"/>
    <w:rsid w:val="00C94682"/>
    <w:rsid w:val="00C9487E"/>
    <w:rsid w:val="00C94993"/>
    <w:rsid w:val="00C94AA1"/>
    <w:rsid w:val="00C94DB9"/>
    <w:rsid w:val="00C94F68"/>
    <w:rsid w:val="00C9564B"/>
    <w:rsid w:val="00C9583B"/>
    <w:rsid w:val="00C9584D"/>
    <w:rsid w:val="00C95908"/>
    <w:rsid w:val="00C95A91"/>
    <w:rsid w:val="00C95ABB"/>
    <w:rsid w:val="00C95CB7"/>
    <w:rsid w:val="00C95E0E"/>
    <w:rsid w:val="00C96004"/>
    <w:rsid w:val="00C961E8"/>
    <w:rsid w:val="00C96260"/>
    <w:rsid w:val="00C96290"/>
    <w:rsid w:val="00C9686B"/>
    <w:rsid w:val="00C96987"/>
    <w:rsid w:val="00C96C72"/>
    <w:rsid w:val="00C96C8C"/>
    <w:rsid w:val="00C96CF0"/>
    <w:rsid w:val="00C9717E"/>
    <w:rsid w:val="00C972E7"/>
    <w:rsid w:val="00C97409"/>
    <w:rsid w:val="00C97426"/>
    <w:rsid w:val="00C97CBE"/>
    <w:rsid w:val="00CA05D5"/>
    <w:rsid w:val="00CA06C3"/>
    <w:rsid w:val="00CA06C9"/>
    <w:rsid w:val="00CA083E"/>
    <w:rsid w:val="00CA0A7C"/>
    <w:rsid w:val="00CA0B05"/>
    <w:rsid w:val="00CA0B61"/>
    <w:rsid w:val="00CA0C6F"/>
    <w:rsid w:val="00CA0C8F"/>
    <w:rsid w:val="00CA0D5C"/>
    <w:rsid w:val="00CA0F79"/>
    <w:rsid w:val="00CA171F"/>
    <w:rsid w:val="00CA209B"/>
    <w:rsid w:val="00CA21D4"/>
    <w:rsid w:val="00CA2256"/>
    <w:rsid w:val="00CA24A2"/>
    <w:rsid w:val="00CA26DE"/>
    <w:rsid w:val="00CA2A5D"/>
    <w:rsid w:val="00CA2B4A"/>
    <w:rsid w:val="00CA2D7C"/>
    <w:rsid w:val="00CA2F33"/>
    <w:rsid w:val="00CA31A8"/>
    <w:rsid w:val="00CA3255"/>
    <w:rsid w:val="00CA33E1"/>
    <w:rsid w:val="00CA36E1"/>
    <w:rsid w:val="00CA36FF"/>
    <w:rsid w:val="00CA3DE5"/>
    <w:rsid w:val="00CA3F15"/>
    <w:rsid w:val="00CA41F7"/>
    <w:rsid w:val="00CA4250"/>
    <w:rsid w:val="00CA43C5"/>
    <w:rsid w:val="00CA43CA"/>
    <w:rsid w:val="00CA4555"/>
    <w:rsid w:val="00CA472D"/>
    <w:rsid w:val="00CA4883"/>
    <w:rsid w:val="00CA4940"/>
    <w:rsid w:val="00CA4AD7"/>
    <w:rsid w:val="00CA4CF8"/>
    <w:rsid w:val="00CA4E1C"/>
    <w:rsid w:val="00CA4F76"/>
    <w:rsid w:val="00CA4FC2"/>
    <w:rsid w:val="00CA519C"/>
    <w:rsid w:val="00CA531A"/>
    <w:rsid w:val="00CA53F8"/>
    <w:rsid w:val="00CA54D4"/>
    <w:rsid w:val="00CA5577"/>
    <w:rsid w:val="00CA5A50"/>
    <w:rsid w:val="00CA5A74"/>
    <w:rsid w:val="00CA614D"/>
    <w:rsid w:val="00CA693C"/>
    <w:rsid w:val="00CA6BE7"/>
    <w:rsid w:val="00CA6D65"/>
    <w:rsid w:val="00CA6E00"/>
    <w:rsid w:val="00CA6E64"/>
    <w:rsid w:val="00CA7015"/>
    <w:rsid w:val="00CA752A"/>
    <w:rsid w:val="00CA7D97"/>
    <w:rsid w:val="00CA7D9D"/>
    <w:rsid w:val="00CA7DA6"/>
    <w:rsid w:val="00CB0511"/>
    <w:rsid w:val="00CB0512"/>
    <w:rsid w:val="00CB0613"/>
    <w:rsid w:val="00CB062A"/>
    <w:rsid w:val="00CB0646"/>
    <w:rsid w:val="00CB0680"/>
    <w:rsid w:val="00CB071C"/>
    <w:rsid w:val="00CB073D"/>
    <w:rsid w:val="00CB0801"/>
    <w:rsid w:val="00CB081F"/>
    <w:rsid w:val="00CB0C4B"/>
    <w:rsid w:val="00CB0E4E"/>
    <w:rsid w:val="00CB0F05"/>
    <w:rsid w:val="00CB0F1F"/>
    <w:rsid w:val="00CB136C"/>
    <w:rsid w:val="00CB15D2"/>
    <w:rsid w:val="00CB1755"/>
    <w:rsid w:val="00CB17E8"/>
    <w:rsid w:val="00CB1A3A"/>
    <w:rsid w:val="00CB1A82"/>
    <w:rsid w:val="00CB2171"/>
    <w:rsid w:val="00CB224C"/>
    <w:rsid w:val="00CB231F"/>
    <w:rsid w:val="00CB23CD"/>
    <w:rsid w:val="00CB24C8"/>
    <w:rsid w:val="00CB2593"/>
    <w:rsid w:val="00CB2B13"/>
    <w:rsid w:val="00CB2B45"/>
    <w:rsid w:val="00CB2B86"/>
    <w:rsid w:val="00CB2FAF"/>
    <w:rsid w:val="00CB31A3"/>
    <w:rsid w:val="00CB3A0F"/>
    <w:rsid w:val="00CB3A38"/>
    <w:rsid w:val="00CB3CE3"/>
    <w:rsid w:val="00CB3D2E"/>
    <w:rsid w:val="00CB3F6F"/>
    <w:rsid w:val="00CB40DB"/>
    <w:rsid w:val="00CB41FF"/>
    <w:rsid w:val="00CB42D0"/>
    <w:rsid w:val="00CB46A3"/>
    <w:rsid w:val="00CB4767"/>
    <w:rsid w:val="00CB48E3"/>
    <w:rsid w:val="00CB4D71"/>
    <w:rsid w:val="00CB4D93"/>
    <w:rsid w:val="00CB502F"/>
    <w:rsid w:val="00CB5045"/>
    <w:rsid w:val="00CB53DD"/>
    <w:rsid w:val="00CB5C4B"/>
    <w:rsid w:val="00CB5CBF"/>
    <w:rsid w:val="00CB5DA8"/>
    <w:rsid w:val="00CB5E6A"/>
    <w:rsid w:val="00CB5F2D"/>
    <w:rsid w:val="00CB5FFC"/>
    <w:rsid w:val="00CB60CD"/>
    <w:rsid w:val="00CB656F"/>
    <w:rsid w:val="00CB65DF"/>
    <w:rsid w:val="00CB670E"/>
    <w:rsid w:val="00CB6A69"/>
    <w:rsid w:val="00CB7B52"/>
    <w:rsid w:val="00CB7C45"/>
    <w:rsid w:val="00CB7D4F"/>
    <w:rsid w:val="00CB7E7E"/>
    <w:rsid w:val="00CB7F96"/>
    <w:rsid w:val="00CC038B"/>
    <w:rsid w:val="00CC04D9"/>
    <w:rsid w:val="00CC09AE"/>
    <w:rsid w:val="00CC0B7A"/>
    <w:rsid w:val="00CC0DDB"/>
    <w:rsid w:val="00CC107C"/>
    <w:rsid w:val="00CC13A6"/>
    <w:rsid w:val="00CC176D"/>
    <w:rsid w:val="00CC179B"/>
    <w:rsid w:val="00CC1860"/>
    <w:rsid w:val="00CC1AB5"/>
    <w:rsid w:val="00CC1CB0"/>
    <w:rsid w:val="00CC1E9E"/>
    <w:rsid w:val="00CC1EF6"/>
    <w:rsid w:val="00CC1F31"/>
    <w:rsid w:val="00CC212F"/>
    <w:rsid w:val="00CC2482"/>
    <w:rsid w:val="00CC2827"/>
    <w:rsid w:val="00CC284F"/>
    <w:rsid w:val="00CC2CC2"/>
    <w:rsid w:val="00CC2E58"/>
    <w:rsid w:val="00CC2F59"/>
    <w:rsid w:val="00CC2F66"/>
    <w:rsid w:val="00CC3014"/>
    <w:rsid w:val="00CC327A"/>
    <w:rsid w:val="00CC3465"/>
    <w:rsid w:val="00CC3E48"/>
    <w:rsid w:val="00CC3F96"/>
    <w:rsid w:val="00CC4039"/>
    <w:rsid w:val="00CC403C"/>
    <w:rsid w:val="00CC4234"/>
    <w:rsid w:val="00CC457F"/>
    <w:rsid w:val="00CC4658"/>
    <w:rsid w:val="00CC48AD"/>
    <w:rsid w:val="00CC4C17"/>
    <w:rsid w:val="00CC4DAA"/>
    <w:rsid w:val="00CC5225"/>
    <w:rsid w:val="00CC52AC"/>
    <w:rsid w:val="00CC5A7F"/>
    <w:rsid w:val="00CC5DDE"/>
    <w:rsid w:val="00CC601C"/>
    <w:rsid w:val="00CC61E2"/>
    <w:rsid w:val="00CC6480"/>
    <w:rsid w:val="00CC6766"/>
    <w:rsid w:val="00CC67EF"/>
    <w:rsid w:val="00CC685B"/>
    <w:rsid w:val="00CC6924"/>
    <w:rsid w:val="00CC7049"/>
    <w:rsid w:val="00CC724D"/>
    <w:rsid w:val="00CC77AD"/>
    <w:rsid w:val="00CC7856"/>
    <w:rsid w:val="00CC790C"/>
    <w:rsid w:val="00CC7D64"/>
    <w:rsid w:val="00CC7F2A"/>
    <w:rsid w:val="00CC7F50"/>
    <w:rsid w:val="00CD029C"/>
    <w:rsid w:val="00CD02A4"/>
    <w:rsid w:val="00CD03FB"/>
    <w:rsid w:val="00CD0445"/>
    <w:rsid w:val="00CD0492"/>
    <w:rsid w:val="00CD05E9"/>
    <w:rsid w:val="00CD060E"/>
    <w:rsid w:val="00CD0B3F"/>
    <w:rsid w:val="00CD0E59"/>
    <w:rsid w:val="00CD1052"/>
    <w:rsid w:val="00CD107C"/>
    <w:rsid w:val="00CD10D5"/>
    <w:rsid w:val="00CD11BF"/>
    <w:rsid w:val="00CD13EE"/>
    <w:rsid w:val="00CD178C"/>
    <w:rsid w:val="00CD1A29"/>
    <w:rsid w:val="00CD1B93"/>
    <w:rsid w:val="00CD1C53"/>
    <w:rsid w:val="00CD1DE3"/>
    <w:rsid w:val="00CD2106"/>
    <w:rsid w:val="00CD2188"/>
    <w:rsid w:val="00CD2217"/>
    <w:rsid w:val="00CD23C7"/>
    <w:rsid w:val="00CD23E3"/>
    <w:rsid w:val="00CD2580"/>
    <w:rsid w:val="00CD2819"/>
    <w:rsid w:val="00CD2A89"/>
    <w:rsid w:val="00CD2BA4"/>
    <w:rsid w:val="00CD2C25"/>
    <w:rsid w:val="00CD2FA9"/>
    <w:rsid w:val="00CD30B5"/>
    <w:rsid w:val="00CD329A"/>
    <w:rsid w:val="00CD3658"/>
    <w:rsid w:val="00CD3676"/>
    <w:rsid w:val="00CD36CA"/>
    <w:rsid w:val="00CD3848"/>
    <w:rsid w:val="00CD38C9"/>
    <w:rsid w:val="00CD39C9"/>
    <w:rsid w:val="00CD3D25"/>
    <w:rsid w:val="00CD3F6C"/>
    <w:rsid w:val="00CD423E"/>
    <w:rsid w:val="00CD4447"/>
    <w:rsid w:val="00CD444D"/>
    <w:rsid w:val="00CD47C5"/>
    <w:rsid w:val="00CD4819"/>
    <w:rsid w:val="00CD482A"/>
    <w:rsid w:val="00CD48AB"/>
    <w:rsid w:val="00CD4CE9"/>
    <w:rsid w:val="00CD4D17"/>
    <w:rsid w:val="00CD51BB"/>
    <w:rsid w:val="00CD5294"/>
    <w:rsid w:val="00CD531B"/>
    <w:rsid w:val="00CD577A"/>
    <w:rsid w:val="00CD5E55"/>
    <w:rsid w:val="00CD5EE9"/>
    <w:rsid w:val="00CD6189"/>
    <w:rsid w:val="00CD6202"/>
    <w:rsid w:val="00CD653E"/>
    <w:rsid w:val="00CD66D5"/>
    <w:rsid w:val="00CD67A4"/>
    <w:rsid w:val="00CD69F7"/>
    <w:rsid w:val="00CD6D99"/>
    <w:rsid w:val="00CD7192"/>
    <w:rsid w:val="00CD71C9"/>
    <w:rsid w:val="00CD75E7"/>
    <w:rsid w:val="00CD765F"/>
    <w:rsid w:val="00CD771F"/>
    <w:rsid w:val="00CD783B"/>
    <w:rsid w:val="00CD7858"/>
    <w:rsid w:val="00CD7BA3"/>
    <w:rsid w:val="00CD7C0C"/>
    <w:rsid w:val="00CD7F31"/>
    <w:rsid w:val="00CE0212"/>
    <w:rsid w:val="00CE05F2"/>
    <w:rsid w:val="00CE0A02"/>
    <w:rsid w:val="00CE0AB6"/>
    <w:rsid w:val="00CE0B60"/>
    <w:rsid w:val="00CE0BCF"/>
    <w:rsid w:val="00CE0D51"/>
    <w:rsid w:val="00CE0E5C"/>
    <w:rsid w:val="00CE0F85"/>
    <w:rsid w:val="00CE12B9"/>
    <w:rsid w:val="00CE1B94"/>
    <w:rsid w:val="00CE1BA7"/>
    <w:rsid w:val="00CE1FE0"/>
    <w:rsid w:val="00CE21F4"/>
    <w:rsid w:val="00CE21FE"/>
    <w:rsid w:val="00CE227F"/>
    <w:rsid w:val="00CE229B"/>
    <w:rsid w:val="00CE2539"/>
    <w:rsid w:val="00CE2602"/>
    <w:rsid w:val="00CE272E"/>
    <w:rsid w:val="00CE28BE"/>
    <w:rsid w:val="00CE2E71"/>
    <w:rsid w:val="00CE34DC"/>
    <w:rsid w:val="00CE3591"/>
    <w:rsid w:val="00CE36BF"/>
    <w:rsid w:val="00CE385F"/>
    <w:rsid w:val="00CE3E5B"/>
    <w:rsid w:val="00CE40EB"/>
    <w:rsid w:val="00CE41CF"/>
    <w:rsid w:val="00CE430A"/>
    <w:rsid w:val="00CE452D"/>
    <w:rsid w:val="00CE4840"/>
    <w:rsid w:val="00CE4A81"/>
    <w:rsid w:val="00CE4D0E"/>
    <w:rsid w:val="00CE4E00"/>
    <w:rsid w:val="00CE509E"/>
    <w:rsid w:val="00CE510F"/>
    <w:rsid w:val="00CE5995"/>
    <w:rsid w:val="00CE59A1"/>
    <w:rsid w:val="00CE5A46"/>
    <w:rsid w:val="00CE5A4F"/>
    <w:rsid w:val="00CE5D29"/>
    <w:rsid w:val="00CE5EE4"/>
    <w:rsid w:val="00CE5F24"/>
    <w:rsid w:val="00CE5F66"/>
    <w:rsid w:val="00CE68D5"/>
    <w:rsid w:val="00CE6B00"/>
    <w:rsid w:val="00CE719D"/>
    <w:rsid w:val="00CE7308"/>
    <w:rsid w:val="00CE732F"/>
    <w:rsid w:val="00CE7A51"/>
    <w:rsid w:val="00CE7FDB"/>
    <w:rsid w:val="00CF04C2"/>
    <w:rsid w:val="00CF05D2"/>
    <w:rsid w:val="00CF0AFD"/>
    <w:rsid w:val="00CF0F20"/>
    <w:rsid w:val="00CF0FB8"/>
    <w:rsid w:val="00CF11EB"/>
    <w:rsid w:val="00CF150F"/>
    <w:rsid w:val="00CF15C3"/>
    <w:rsid w:val="00CF1652"/>
    <w:rsid w:val="00CF16DF"/>
    <w:rsid w:val="00CF175E"/>
    <w:rsid w:val="00CF17C4"/>
    <w:rsid w:val="00CF18BA"/>
    <w:rsid w:val="00CF18D0"/>
    <w:rsid w:val="00CF1985"/>
    <w:rsid w:val="00CF1B22"/>
    <w:rsid w:val="00CF1C9C"/>
    <w:rsid w:val="00CF1D60"/>
    <w:rsid w:val="00CF1DB7"/>
    <w:rsid w:val="00CF23E3"/>
    <w:rsid w:val="00CF24C8"/>
    <w:rsid w:val="00CF2542"/>
    <w:rsid w:val="00CF2585"/>
    <w:rsid w:val="00CF25C0"/>
    <w:rsid w:val="00CF2826"/>
    <w:rsid w:val="00CF28BC"/>
    <w:rsid w:val="00CF2A20"/>
    <w:rsid w:val="00CF2A98"/>
    <w:rsid w:val="00CF2B65"/>
    <w:rsid w:val="00CF2B66"/>
    <w:rsid w:val="00CF2EC0"/>
    <w:rsid w:val="00CF30AA"/>
    <w:rsid w:val="00CF3303"/>
    <w:rsid w:val="00CF37CC"/>
    <w:rsid w:val="00CF3AEF"/>
    <w:rsid w:val="00CF3B78"/>
    <w:rsid w:val="00CF3E2C"/>
    <w:rsid w:val="00CF4210"/>
    <w:rsid w:val="00CF42ED"/>
    <w:rsid w:val="00CF452D"/>
    <w:rsid w:val="00CF4871"/>
    <w:rsid w:val="00CF4946"/>
    <w:rsid w:val="00CF4A03"/>
    <w:rsid w:val="00CF4AB5"/>
    <w:rsid w:val="00CF4B4F"/>
    <w:rsid w:val="00CF4F4B"/>
    <w:rsid w:val="00CF5121"/>
    <w:rsid w:val="00CF53B9"/>
    <w:rsid w:val="00CF53D2"/>
    <w:rsid w:val="00CF5557"/>
    <w:rsid w:val="00CF55A7"/>
    <w:rsid w:val="00CF56F9"/>
    <w:rsid w:val="00CF583F"/>
    <w:rsid w:val="00CF5B69"/>
    <w:rsid w:val="00CF5D04"/>
    <w:rsid w:val="00CF5FBC"/>
    <w:rsid w:val="00CF5FE8"/>
    <w:rsid w:val="00CF61A8"/>
    <w:rsid w:val="00CF63D2"/>
    <w:rsid w:val="00CF6596"/>
    <w:rsid w:val="00CF6621"/>
    <w:rsid w:val="00CF6643"/>
    <w:rsid w:val="00CF6782"/>
    <w:rsid w:val="00CF67BC"/>
    <w:rsid w:val="00CF694B"/>
    <w:rsid w:val="00CF6CCB"/>
    <w:rsid w:val="00CF6E4A"/>
    <w:rsid w:val="00CF6FF3"/>
    <w:rsid w:val="00CF70A9"/>
    <w:rsid w:val="00CF7452"/>
    <w:rsid w:val="00CF7A8A"/>
    <w:rsid w:val="00CF7D5E"/>
    <w:rsid w:val="00CF7E34"/>
    <w:rsid w:val="00CF7FC0"/>
    <w:rsid w:val="00D00378"/>
    <w:rsid w:val="00D00444"/>
    <w:rsid w:val="00D009ED"/>
    <w:rsid w:val="00D00CBE"/>
    <w:rsid w:val="00D0138A"/>
    <w:rsid w:val="00D017EE"/>
    <w:rsid w:val="00D01947"/>
    <w:rsid w:val="00D01B0F"/>
    <w:rsid w:val="00D01D75"/>
    <w:rsid w:val="00D01F44"/>
    <w:rsid w:val="00D02259"/>
    <w:rsid w:val="00D02260"/>
    <w:rsid w:val="00D026AF"/>
    <w:rsid w:val="00D02A9A"/>
    <w:rsid w:val="00D02BBC"/>
    <w:rsid w:val="00D02E11"/>
    <w:rsid w:val="00D02F36"/>
    <w:rsid w:val="00D03410"/>
    <w:rsid w:val="00D0347A"/>
    <w:rsid w:val="00D034DA"/>
    <w:rsid w:val="00D03840"/>
    <w:rsid w:val="00D03877"/>
    <w:rsid w:val="00D03890"/>
    <w:rsid w:val="00D038FF"/>
    <w:rsid w:val="00D03919"/>
    <w:rsid w:val="00D03B40"/>
    <w:rsid w:val="00D03C49"/>
    <w:rsid w:val="00D03DCC"/>
    <w:rsid w:val="00D040A9"/>
    <w:rsid w:val="00D0441D"/>
    <w:rsid w:val="00D04623"/>
    <w:rsid w:val="00D046CC"/>
    <w:rsid w:val="00D048B7"/>
    <w:rsid w:val="00D05013"/>
    <w:rsid w:val="00D05074"/>
    <w:rsid w:val="00D053EB"/>
    <w:rsid w:val="00D0545F"/>
    <w:rsid w:val="00D05548"/>
    <w:rsid w:val="00D05970"/>
    <w:rsid w:val="00D05BE1"/>
    <w:rsid w:val="00D05DFF"/>
    <w:rsid w:val="00D05E82"/>
    <w:rsid w:val="00D05E9D"/>
    <w:rsid w:val="00D05EF9"/>
    <w:rsid w:val="00D05F7D"/>
    <w:rsid w:val="00D05FD1"/>
    <w:rsid w:val="00D0612A"/>
    <w:rsid w:val="00D0626F"/>
    <w:rsid w:val="00D063C8"/>
    <w:rsid w:val="00D064F0"/>
    <w:rsid w:val="00D06C1A"/>
    <w:rsid w:val="00D06CC9"/>
    <w:rsid w:val="00D06ECC"/>
    <w:rsid w:val="00D0716D"/>
    <w:rsid w:val="00D07305"/>
    <w:rsid w:val="00D0740D"/>
    <w:rsid w:val="00D07520"/>
    <w:rsid w:val="00D075F6"/>
    <w:rsid w:val="00D07739"/>
    <w:rsid w:val="00D07771"/>
    <w:rsid w:val="00D07A39"/>
    <w:rsid w:val="00D07B88"/>
    <w:rsid w:val="00D07C69"/>
    <w:rsid w:val="00D102CE"/>
    <w:rsid w:val="00D10473"/>
    <w:rsid w:val="00D1087C"/>
    <w:rsid w:val="00D10EB0"/>
    <w:rsid w:val="00D111FE"/>
    <w:rsid w:val="00D113C6"/>
    <w:rsid w:val="00D114D5"/>
    <w:rsid w:val="00D1183E"/>
    <w:rsid w:val="00D11992"/>
    <w:rsid w:val="00D11A99"/>
    <w:rsid w:val="00D11B45"/>
    <w:rsid w:val="00D11D0B"/>
    <w:rsid w:val="00D11EE4"/>
    <w:rsid w:val="00D12024"/>
    <w:rsid w:val="00D120F3"/>
    <w:rsid w:val="00D1261E"/>
    <w:rsid w:val="00D1295E"/>
    <w:rsid w:val="00D12A4F"/>
    <w:rsid w:val="00D12F51"/>
    <w:rsid w:val="00D130A5"/>
    <w:rsid w:val="00D130E4"/>
    <w:rsid w:val="00D13132"/>
    <w:rsid w:val="00D132D1"/>
    <w:rsid w:val="00D136FB"/>
    <w:rsid w:val="00D13858"/>
    <w:rsid w:val="00D13A73"/>
    <w:rsid w:val="00D13E72"/>
    <w:rsid w:val="00D13FA9"/>
    <w:rsid w:val="00D142B8"/>
    <w:rsid w:val="00D14504"/>
    <w:rsid w:val="00D1472C"/>
    <w:rsid w:val="00D14735"/>
    <w:rsid w:val="00D147E7"/>
    <w:rsid w:val="00D14918"/>
    <w:rsid w:val="00D14B74"/>
    <w:rsid w:val="00D150DF"/>
    <w:rsid w:val="00D151F7"/>
    <w:rsid w:val="00D153D1"/>
    <w:rsid w:val="00D1557C"/>
    <w:rsid w:val="00D15771"/>
    <w:rsid w:val="00D15A01"/>
    <w:rsid w:val="00D16361"/>
    <w:rsid w:val="00D16644"/>
    <w:rsid w:val="00D166EA"/>
    <w:rsid w:val="00D167C8"/>
    <w:rsid w:val="00D167D3"/>
    <w:rsid w:val="00D16981"/>
    <w:rsid w:val="00D16BDC"/>
    <w:rsid w:val="00D16C2B"/>
    <w:rsid w:val="00D17295"/>
    <w:rsid w:val="00D17ABE"/>
    <w:rsid w:val="00D20230"/>
    <w:rsid w:val="00D204FD"/>
    <w:rsid w:val="00D20643"/>
    <w:rsid w:val="00D20689"/>
    <w:rsid w:val="00D206DB"/>
    <w:rsid w:val="00D20875"/>
    <w:rsid w:val="00D2112A"/>
    <w:rsid w:val="00D21224"/>
    <w:rsid w:val="00D2137F"/>
    <w:rsid w:val="00D2150F"/>
    <w:rsid w:val="00D2190C"/>
    <w:rsid w:val="00D219C8"/>
    <w:rsid w:val="00D21A5E"/>
    <w:rsid w:val="00D21B3C"/>
    <w:rsid w:val="00D21D41"/>
    <w:rsid w:val="00D21E6D"/>
    <w:rsid w:val="00D21F74"/>
    <w:rsid w:val="00D21F92"/>
    <w:rsid w:val="00D21F9E"/>
    <w:rsid w:val="00D222F9"/>
    <w:rsid w:val="00D22649"/>
    <w:rsid w:val="00D226A0"/>
    <w:rsid w:val="00D2283F"/>
    <w:rsid w:val="00D2285F"/>
    <w:rsid w:val="00D22875"/>
    <w:rsid w:val="00D228CF"/>
    <w:rsid w:val="00D229DE"/>
    <w:rsid w:val="00D23256"/>
    <w:rsid w:val="00D2356A"/>
    <w:rsid w:val="00D235BD"/>
    <w:rsid w:val="00D23D26"/>
    <w:rsid w:val="00D23DA1"/>
    <w:rsid w:val="00D23FA1"/>
    <w:rsid w:val="00D2412C"/>
    <w:rsid w:val="00D2428E"/>
    <w:rsid w:val="00D24293"/>
    <w:rsid w:val="00D2441A"/>
    <w:rsid w:val="00D24806"/>
    <w:rsid w:val="00D24AEB"/>
    <w:rsid w:val="00D24BEE"/>
    <w:rsid w:val="00D24CA2"/>
    <w:rsid w:val="00D24D36"/>
    <w:rsid w:val="00D24E68"/>
    <w:rsid w:val="00D25272"/>
    <w:rsid w:val="00D2528C"/>
    <w:rsid w:val="00D2540B"/>
    <w:rsid w:val="00D25420"/>
    <w:rsid w:val="00D262FD"/>
    <w:rsid w:val="00D26403"/>
    <w:rsid w:val="00D264B2"/>
    <w:rsid w:val="00D2674D"/>
    <w:rsid w:val="00D2692F"/>
    <w:rsid w:val="00D26993"/>
    <w:rsid w:val="00D269B2"/>
    <w:rsid w:val="00D26A28"/>
    <w:rsid w:val="00D26F28"/>
    <w:rsid w:val="00D271E5"/>
    <w:rsid w:val="00D27277"/>
    <w:rsid w:val="00D27629"/>
    <w:rsid w:val="00D27772"/>
    <w:rsid w:val="00D27D99"/>
    <w:rsid w:val="00D27F0F"/>
    <w:rsid w:val="00D304E2"/>
    <w:rsid w:val="00D30707"/>
    <w:rsid w:val="00D30966"/>
    <w:rsid w:val="00D30D20"/>
    <w:rsid w:val="00D30FE2"/>
    <w:rsid w:val="00D31132"/>
    <w:rsid w:val="00D313A0"/>
    <w:rsid w:val="00D3188B"/>
    <w:rsid w:val="00D3195C"/>
    <w:rsid w:val="00D319D9"/>
    <w:rsid w:val="00D31D0D"/>
    <w:rsid w:val="00D31D90"/>
    <w:rsid w:val="00D31DE5"/>
    <w:rsid w:val="00D31FA1"/>
    <w:rsid w:val="00D32021"/>
    <w:rsid w:val="00D32176"/>
    <w:rsid w:val="00D321D1"/>
    <w:rsid w:val="00D3248D"/>
    <w:rsid w:val="00D32699"/>
    <w:rsid w:val="00D32745"/>
    <w:rsid w:val="00D32A47"/>
    <w:rsid w:val="00D333C9"/>
    <w:rsid w:val="00D3344B"/>
    <w:rsid w:val="00D335FF"/>
    <w:rsid w:val="00D33628"/>
    <w:rsid w:val="00D3367D"/>
    <w:rsid w:val="00D336AE"/>
    <w:rsid w:val="00D33963"/>
    <w:rsid w:val="00D339AC"/>
    <w:rsid w:val="00D33B69"/>
    <w:rsid w:val="00D33CCC"/>
    <w:rsid w:val="00D340F9"/>
    <w:rsid w:val="00D343FD"/>
    <w:rsid w:val="00D344AC"/>
    <w:rsid w:val="00D34507"/>
    <w:rsid w:val="00D34785"/>
    <w:rsid w:val="00D3478D"/>
    <w:rsid w:val="00D34DAD"/>
    <w:rsid w:val="00D34FD4"/>
    <w:rsid w:val="00D3518A"/>
    <w:rsid w:val="00D353E8"/>
    <w:rsid w:val="00D35467"/>
    <w:rsid w:val="00D3573B"/>
    <w:rsid w:val="00D3575B"/>
    <w:rsid w:val="00D358C7"/>
    <w:rsid w:val="00D358D1"/>
    <w:rsid w:val="00D35959"/>
    <w:rsid w:val="00D35A0B"/>
    <w:rsid w:val="00D36598"/>
    <w:rsid w:val="00D3659D"/>
    <w:rsid w:val="00D3661A"/>
    <w:rsid w:val="00D36C20"/>
    <w:rsid w:val="00D36FAC"/>
    <w:rsid w:val="00D371C9"/>
    <w:rsid w:val="00D37358"/>
    <w:rsid w:val="00D37602"/>
    <w:rsid w:val="00D3762C"/>
    <w:rsid w:val="00D37AB0"/>
    <w:rsid w:val="00D37E73"/>
    <w:rsid w:val="00D40065"/>
    <w:rsid w:val="00D400F1"/>
    <w:rsid w:val="00D40190"/>
    <w:rsid w:val="00D40296"/>
    <w:rsid w:val="00D406C2"/>
    <w:rsid w:val="00D40762"/>
    <w:rsid w:val="00D40B00"/>
    <w:rsid w:val="00D40B4D"/>
    <w:rsid w:val="00D40DA7"/>
    <w:rsid w:val="00D40E4B"/>
    <w:rsid w:val="00D41048"/>
    <w:rsid w:val="00D411FE"/>
    <w:rsid w:val="00D4137C"/>
    <w:rsid w:val="00D4144E"/>
    <w:rsid w:val="00D41A98"/>
    <w:rsid w:val="00D41EDC"/>
    <w:rsid w:val="00D41F07"/>
    <w:rsid w:val="00D42085"/>
    <w:rsid w:val="00D42144"/>
    <w:rsid w:val="00D422FF"/>
    <w:rsid w:val="00D423A3"/>
    <w:rsid w:val="00D42AF8"/>
    <w:rsid w:val="00D42C2F"/>
    <w:rsid w:val="00D42D53"/>
    <w:rsid w:val="00D42D6A"/>
    <w:rsid w:val="00D430CE"/>
    <w:rsid w:val="00D431E1"/>
    <w:rsid w:val="00D43207"/>
    <w:rsid w:val="00D434A1"/>
    <w:rsid w:val="00D43567"/>
    <w:rsid w:val="00D435BA"/>
    <w:rsid w:val="00D436D3"/>
    <w:rsid w:val="00D4373C"/>
    <w:rsid w:val="00D438E1"/>
    <w:rsid w:val="00D439E1"/>
    <w:rsid w:val="00D43ABE"/>
    <w:rsid w:val="00D43C2E"/>
    <w:rsid w:val="00D43C9C"/>
    <w:rsid w:val="00D44033"/>
    <w:rsid w:val="00D4423E"/>
    <w:rsid w:val="00D447E8"/>
    <w:rsid w:val="00D45036"/>
    <w:rsid w:val="00D45396"/>
    <w:rsid w:val="00D453FB"/>
    <w:rsid w:val="00D45547"/>
    <w:rsid w:val="00D45590"/>
    <w:rsid w:val="00D45BD7"/>
    <w:rsid w:val="00D460A8"/>
    <w:rsid w:val="00D46187"/>
    <w:rsid w:val="00D46190"/>
    <w:rsid w:val="00D46412"/>
    <w:rsid w:val="00D465D7"/>
    <w:rsid w:val="00D46618"/>
    <w:rsid w:val="00D46AE0"/>
    <w:rsid w:val="00D46BE2"/>
    <w:rsid w:val="00D46CDC"/>
    <w:rsid w:val="00D46E12"/>
    <w:rsid w:val="00D46FC5"/>
    <w:rsid w:val="00D47057"/>
    <w:rsid w:val="00D471DC"/>
    <w:rsid w:val="00D4725E"/>
    <w:rsid w:val="00D474DB"/>
    <w:rsid w:val="00D4762C"/>
    <w:rsid w:val="00D47651"/>
    <w:rsid w:val="00D47CCB"/>
    <w:rsid w:val="00D47D7E"/>
    <w:rsid w:val="00D47DE6"/>
    <w:rsid w:val="00D47F8D"/>
    <w:rsid w:val="00D5012A"/>
    <w:rsid w:val="00D50471"/>
    <w:rsid w:val="00D504A0"/>
    <w:rsid w:val="00D504B2"/>
    <w:rsid w:val="00D505DC"/>
    <w:rsid w:val="00D50B42"/>
    <w:rsid w:val="00D51095"/>
    <w:rsid w:val="00D510AF"/>
    <w:rsid w:val="00D5118F"/>
    <w:rsid w:val="00D51741"/>
    <w:rsid w:val="00D51DBE"/>
    <w:rsid w:val="00D51E0D"/>
    <w:rsid w:val="00D51E6F"/>
    <w:rsid w:val="00D52000"/>
    <w:rsid w:val="00D520D2"/>
    <w:rsid w:val="00D5238B"/>
    <w:rsid w:val="00D52407"/>
    <w:rsid w:val="00D525BD"/>
    <w:rsid w:val="00D5299C"/>
    <w:rsid w:val="00D52B7C"/>
    <w:rsid w:val="00D52BA5"/>
    <w:rsid w:val="00D52D72"/>
    <w:rsid w:val="00D52F72"/>
    <w:rsid w:val="00D53221"/>
    <w:rsid w:val="00D532B0"/>
    <w:rsid w:val="00D53348"/>
    <w:rsid w:val="00D5344C"/>
    <w:rsid w:val="00D53465"/>
    <w:rsid w:val="00D53486"/>
    <w:rsid w:val="00D534CB"/>
    <w:rsid w:val="00D534E9"/>
    <w:rsid w:val="00D53A22"/>
    <w:rsid w:val="00D53C57"/>
    <w:rsid w:val="00D53D01"/>
    <w:rsid w:val="00D53D56"/>
    <w:rsid w:val="00D53F07"/>
    <w:rsid w:val="00D541BE"/>
    <w:rsid w:val="00D545B5"/>
    <w:rsid w:val="00D546EB"/>
    <w:rsid w:val="00D54704"/>
    <w:rsid w:val="00D54753"/>
    <w:rsid w:val="00D54865"/>
    <w:rsid w:val="00D54AB3"/>
    <w:rsid w:val="00D54B6B"/>
    <w:rsid w:val="00D54B93"/>
    <w:rsid w:val="00D54D9C"/>
    <w:rsid w:val="00D54F2A"/>
    <w:rsid w:val="00D54F39"/>
    <w:rsid w:val="00D550F6"/>
    <w:rsid w:val="00D55190"/>
    <w:rsid w:val="00D55273"/>
    <w:rsid w:val="00D553B9"/>
    <w:rsid w:val="00D5563A"/>
    <w:rsid w:val="00D557B9"/>
    <w:rsid w:val="00D5589D"/>
    <w:rsid w:val="00D558AB"/>
    <w:rsid w:val="00D559CC"/>
    <w:rsid w:val="00D55BDD"/>
    <w:rsid w:val="00D55C3B"/>
    <w:rsid w:val="00D55DDA"/>
    <w:rsid w:val="00D56008"/>
    <w:rsid w:val="00D5609B"/>
    <w:rsid w:val="00D5621E"/>
    <w:rsid w:val="00D56558"/>
    <w:rsid w:val="00D568E5"/>
    <w:rsid w:val="00D56B1D"/>
    <w:rsid w:val="00D56C06"/>
    <w:rsid w:val="00D56DCC"/>
    <w:rsid w:val="00D57241"/>
    <w:rsid w:val="00D572AF"/>
    <w:rsid w:val="00D572B9"/>
    <w:rsid w:val="00D5768A"/>
    <w:rsid w:val="00D57747"/>
    <w:rsid w:val="00D577DD"/>
    <w:rsid w:val="00D578FF"/>
    <w:rsid w:val="00D57B45"/>
    <w:rsid w:val="00D57EBB"/>
    <w:rsid w:val="00D600AE"/>
    <w:rsid w:val="00D600C2"/>
    <w:rsid w:val="00D60356"/>
    <w:rsid w:val="00D603FF"/>
    <w:rsid w:val="00D60866"/>
    <w:rsid w:val="00D60CFE"/>
    <w:rsid w:val="00D60D4D"/>
    <w:rsid w:val="00D61142"/>
    <w:rsid w:val="00D619C7"/>
    <w:rsid w:val="00D61B6E"/>
    <w:rsid w:val="00D61C52"/>
    <w:rsid w:val="00D61CE3"/>
    <w:rsid w:val="00D61E0A"/>
    <w:rsid w:val="00D62356"/>
    <w:rsid w:val="00D62401"/>
    <w:rsid w:val="00D62528"/>
    <w:rsid w:val="00D62588"/>
    <w:rsid w:val="00D62639"/>
    <w:rsid w:val="00D62684"/>
    <w:rsid w:val="00D626E1"/>
    <w:rsid w:val="00D62841"/>
    <w:rsid w:val="00D62BD7"/>
    <w:rsid w:val="00D62D92"/>
    <w:rsid w:val="00D62DBB"/>
    <w:rsid w:val="00D62F15"/>
    <w:rsid w:val="00D630C3"/>
    <w:rsid w:val="00D63315"/>
    <w:rsid w:val="00D634F1"/>
    <w:rsid w:val="00D63A1B"/>
    <w:rsid w:val="00D63B2D"/>
    <w:rsid w:val="00D63B59"/>
    <w:rsid w:val="00D63C3F"/>
    <w:rsid w:val="00D63DCF"/>
    <w:rsid w:val="00D63F1C"/>
    <w:rsid w:val="00D63FF3"/>
    <w:rsid w:val="00D644B5"/>
    <w:rsid w:val="00D64544"/>
    <w:rsid w:val="00D64853"/>
    <w:rsid w:val="00D648AE"/>
    <w:rsid w:val="00D649E8"/>
    <w:rsid w:val="00D64B6B"/>
    <w:rsid w:val="00D64C25"/>
    <w:rsid w:val="00D64C89"/>
    <w:rsid w:val="00D64CA2"/>
    <w:rsid w:val="00D650BC"/>
    <w:rsid w:val="00D65486"/>
    <w:rsid w:val="00D655ED"/>
    <w:rsid w:val="00D656FE"/>
    <w:rsid w:val="00D65A80"/>
    <w:rsid w:val="00D65EEB"/>
    <w:rsid w:val="00D65F1F"/>
    <w:rsid w:val="00D662DD"/>
    <w:rsid w:val="00D665B5"/>
    <w:rsid w:val="00D666FF"/>
    <w:rsid w:val="00D66828"/>
    <w:rsid w:val="00D66E01"/>
    <w:rsid w:val="00D672DD"/>
    <w:rsid w:val="00D67432"/>
    <w:rsid w:val="00D674AE"/>
    <w:rsid w:val="00D675EF"/>
    <w:rsid w:val="00D67D4F"/>
    <w:rsid w:val="00D67DB1"/>
    <w:rsid w:val="00D7000A"/>
    <w:rsid w:val="00D700D9"/>
    <w:rsid w:val="00D705BD"/>
    <w:rsid w:val="00D70779"/>
    <w:rsid w:val="00D707DD"/>
    <w:rsid w:val="00D709B5"/>
    <w:rsid w:val="00D70A8D"/>
    <w:rsid w:val="00D70A8E"/>
    <w:rsid w:val="00D70DAE"/>
    <w:rsid w:val="00D70EE4"/>
    <w:rsid w:val="00D710A5"/>
    <w:rsid w:val="00D718F7"/>
    <w:rsid w:val="00D7194D"/>
    <w:rsid w:val="00D719D8"/>
    <w:rsid w:val="00D71B02"/>
    <w:rsid w:val="00D71D71"/>
    <w:rsid w:val="00D7210D"/>
    <w:rsid w:val="00D72190"/>
    <w:rsid w:val="00D72680"/>
    <w:rsid w:val="00D726EE"/>
    <w:rsid w:val="00D726FE"/>
    <w:rsid w:val="00D72731"/>
    <w:rsid w:val="00D727ED"/>
    <w:rsid w:val="00D729D9"/>
    <w:rsid w:val="00D72B4A"/>
    <w:rsid w:val="00D72BAF"/>
    <w:rsid w:val="00D7309A"/>
    <w:rsid w:val="00D7313A"/>
    <w:rsid w:val="00D731B2"/>
    <w:rsid w:val="00D73592"/>
    <w:rsid w:val="00D736DA"/>
    <w:rsid w:val="00D737FC"/>
    <w:rsid w:val="00D738F3"/>
    <w:rsid w:val="00D73A1F"/>
    <w:rsid w:val="00D73BAC"/>
    <w:rsid w:val="00D74062"/>
    <w:rsid w:val="00D7430D"/>
    <w:rsid w:val="00D74482"/>
    <w:rsid w:val="00D74AFF"/>
    <w:rsid w:val="00D74BC2"/>
    <w:rsid w:val="00D74BED"/>
    <w:rsid w:val="00D74C65"/>
    <w:rsid w:val="00D74F41"/>
    <w:rsid w:val="00D74F7F"/>
    <w:rsid w:val="00D75371"/>
    <w:rsid w:val="00D75443"/>
    <w:rsid w:val="00D75595"/>
    <w:rsid w:val="00D7577C"/>
    <w:rsid w:val="00D7593A"/>
    <w:rsid w:val="00D75C1F"/>
    <w:rsid w:val="00D75E09"/>
    <w:rsid w:val="00D75E85"/>
    <w:rsid w:val="00D75F1F"/>
    <w:rsid w:val="00D76082"/>
    <w:rsid w:val="00D760A2"/>
    <w:rsid w:val="00D7613E"/>
    <w:rsid w:val="00D7614B"/>
    <w:rsid w:val="00D7638B"/>
    <w:rsid w:val="00D76470"/>
    <w:rsid w:val="00D76682"/>
    <w:rsid w:val="00D7692D"/>
    <w:rsid w:val="00D76B86"/>
    <w:rsid w:val="00D76D7B"/>
    <w:rsid w:val="00D76DEC"/>
    <w:rsid w:val="00D76E10"/>
    <w:rsid w:val="00D771EA"/>
    <w:rsid w:val="00D77242"/>
    <w:rsid w:val="00D7738B"/>
    <w:rsid w:val="00D77C05"/>
    <w:rsid w:val="00D77D30"/>
    <w:rsid w:val="00D77DF7"/>
    <w:rsid w:val="00D80055"/>
    <w:rsid w:val="00D80837"/>
    <w:rsid w:val="00D80E87"/>
    <w:rsid w:val="00D80EB3"/>
    <w:rsid w:val="00D81046"/>
    <w:rsid w:val="00D810C1"/>
    <w:rsid w:val="00D81164"/>
    <w:rsid w:val="00D812F4"/>
    <w:rsid w:val="00D81519"/>
    <w:rsid w:val="00D81C57"/>
    <w:rsid w:val="00D81FA2"/>
    <w:rsid w:val="00D8227C"/>
    <w:rsid w:val="00D82313"/>
    <w:rsid w:val="00D8271F"/>
    <w:rsid w:val="00D82888"/>
    <w:rsid w:val="00D82B05"/>
    <w:rsid w:val="00D82BC7"/>
    <w:rsid w:val="00D82C84"/>
    <w:rsid w:val="00D82D71"/>
    <w:rsid w:val="00D82E56"/>
    <w:rsid w:val="00D836A4"/>
    <w:rsid w:val="00D83798"/>
    <w:rsid w:val="00D839E6"/>
    <w:rsid w:val="00D83A17"/>
    <w:rsid w:val="00D83AFA"/>
    <w:rsid w:val="00D83BC8"/>
    <w:rsid w:val="00D83E56"/>
    <w:rsid w:val="00D83F17"/>
    <w:rsid w:val="00D84139"/>
    <w:rsid w:val="00D84222"/>
    <w:rsid w:val="00D84538"/>
    <w:rsid w:val="00D84543"/>
    <w:rsid w:val="00D846EF"/>
    <w:rsid w:val="00D84A3D"/>
    <w:rsid w:val="00D84E11"/>
    <w:rsid w:val="00D84E4A"/>
    <w:rsid w:val="00D8503D"/>
    <w:rsid w:val="00D85116"/>
    <w:rsid w:val="00D853BA"/>
    <w:rsid w:val="00D8578A"/>
    <w:rsid w:val="00D85983"/>
    <w:rsid w:val="00D85D7C"/>
    <w:rsid w:val="00D85E24"/>
    <w:rsid w:val="00D85E87"/>
    <w:rsid w:val="00D8640A"/>
    <w:rsid w:val="00D869A6"/>
    <w:rsid w:val="00D86A4E"/>
    <w:rsid w:val="00D86A63"/>
    <w:rsid w:val="00D86C00"/>
    <w:rsid w:val="00D86D4A"/>
    <w:rsid w:val="00D86F3A"/>
    <w:rsid w:val="00D87065"/>
    <w:rsid w:val="00D871D3"/>
    <w:rsid w:val="00D8742B"/>
    <w:rsid w:val="00D87540"/>
    <w:rsid w:val="00D8758B"/>
    <w:rsid w:val="00D87678"/>
    <w:rsid w:val="00D87782"/>
    <w:rsid w:val="00D8780C"/>
    <w:rsid w:val="00D87849"/>
    <w:rsid w:val="00D87B62"/>
    <w:rsid w:val="00D87E56"/>
    <w:rsid w:val="00D905F9"/>
    <w:rsid w:val="00D9083A"/>
    <w:rsid w:val="00D90AB5"/>
    <w:rsid w:val="00D90FF5"/>
    <w:rsid w:val="00D9103F"/>
    <w:rsid w:val="00D913FD"/>
    <w:rsid w:val="00D91433"/>
    <w:rsid w:val="00D919B4"/>
    <w:rsid w:val="00D92337"/>
    <w:rsid w:val="00D924BB"/>
    <w:rsid w:val="00D927FE"/>
    <w:rsid w:val="00D92CAF"/>
    <w:rsid w:val="00D92FC5"/>
    <w:rsid w:val="00D934A3"/>
    <w:rsid w:val="00D936AE"/>
    <w:rsid w:val="00D93864"/>
    <w:rsid w:val="00D938A0"/>
    <w:rsid w:val="00D939D7"/>
    <w:rsid w:val="00D93A7F"/>
    <w:rsid w:val="00D93A82"/>
    <w:rsid w:val="00D93AD1"/>
    <w:rsid w:val="00D93DC1"/>
    <w:rsid w:val="00D942B1"/>
    <w:rsid w:val="00D94456"/>
    <w:rsid w:val="00D9459A"/>
    <w:rsid w:val="00D947FE"/>
    <w:rsid w:val="00D95437"/>
    <w:rsid w:val="00D95653"/>
    <w:rsid w:val="00D95982"/>
    <w:rsid w:val="00D95A0A"/>
    <w:rsid w:val="00D95CA7"/>
    <w:rsid w:val="00D95D7E"/>
    <w:rsid w:val="00D96185"/>
    <w:rsid w:val="00D96B32"/>
    <w:rsid w:val="00D96E86"/>
    <w:rsid w:val="00D96EBC"/>
    <w:rsid w:val="00D97A92"/>
    <w:rsid w:val="00D97BCA"/>
    <w:rsid w:val="00D97EAB"/>
    <w:rsid w:val="00D97F40"/>
    <w:rsid w:val="00DA009B"/>
    <w:rsid w:val="00DA019F"/>
    <w:rsid w:val="00DA02D2"/>
    <w:rsid w:val="00DA03FD"/>
    <w:rsid w:val="00DA087D"/>
    <w:rsid w:val="00DA08A5"/>
    <w:rsid w:val="00DA0B99"/>
    <w:rsid w:val="00DA0E7F"/>
    <w:rsid w:val="00DA0F41"/>
    <w:rsid w:val="00DA102A"/>
    <w:rsid w:val="00DA1191"/>
    <w:rsid w:val="00DA14FA"/>
    <w:rsid w:val="00DA1D15"/>
    <w:rsid w:val="00DA2022"/>
    <w:rsid w:val="00DA2476"/>
    <w:rsid w:val="00DA24D2"/>
    <w:rsid w:val="00DA270A"/>
    <w:rsid w:val="00DA27DD"/>
    <w:rsid w:val="00DA2A05"/>
    <w:rsid w:val="00DA2A68"/>
    <w:rsid w:val="00DA2A8E"/>
    <w:rsid w:val="00DA2ABF"/>
    <w:rsid w:val="00DA2C40"/>
    <w:rsid w:val="00DA2D09"/>
    <w:rsid w:val="00DA300F"/>
    <w:rsid w:val="00DA305E"/>
    <w:rsid w:val="00DA3B07"/>
    <w:rsid w:val="00DA3C32"/>
    <w:rsid w:val="00DA3CD1"/>
    <w:rsid w:val="00DA3E09"/>
    <w:rsid w:val="00DA3F40"/>
    <w:rsid w:val="00DA3F96"/>
    <w:rsid w:val="00DA3FD3"/>
    <w:rsid w:val="00DA437F"/>
    <w:rsid w:val="00DA4450"/>
    <w:rsid w:val="00DA44C1"/>
    <w:rsid w:val="00DA4692"/>
    <w:rsid w:val="00DA4767"/>
    <w:rsid w:val="00DA47E2"/>
    <w:rsid w:val="00DA4931"/>
    <w:rsid w:val="00DA4D90"/>
    <w:rsid w:val="00DA4EEA"/>
    <w:rsid w:val="00DA5168"/>
    <w:rsid w:val="00DA522D"/>
    <w:rsid w:val="00DA53AC"/>
    <w:rsid w:val="00DA565F"/>
    <w:rsid w:val="00DA570B"/>
    <w:rsid w:val="00DA5733"/>
    <w:rsid w:val="00DA5886"/>
    <w:rsid w:val="00DA5911"/>
    <w:rsid w:val="00DA5A9A"/>
    <w:rsid w:val="00DA5EB7"/>
    <w:rsid w:val="00DA6158"/>
    <w:rsid w:val="00DA67D5"/>
    <w:rsid w:val="00DA67E5"/>
    <w:rsid w:val="00DA69A5"/>
    <w:rsid w:val="00DA6A01"/>
    <w:rsid w:val="00DA6B2E"/>
    <w:rsid w:val="00DA6C53"/>
    <w:rsid w:val="00DA70D0"/>
    <w:rsid w:val="00DA722E"/>
    <w:rsid w:val="00DA73C4"/>
    <w:rsid w:val="00DA76CC"/>
    <w:rsid w:val="00DA7733"/>
    <w:rsid w:val="00DA7A57"/>
    <w:rsid w:val="00DA7C22"/>
    <w:rsid w:val="00DA7DD9"/>
    <w:rsid w:val="00DA7E98"/>
    <w:rsid w:val="00DA7F89"/>
    <w:rsid w:val="00DB0003"/>
    <w:rsid w:val="00DB0276"/>
    <w:rsid w:val="00DB0389"/>
    <w:rsid w:val="00DB0651"/>
    <w:rsid w:val="00DB085C"/>
    <w:rsid w:val="00DB089E"/>
    <w:rsid w:val="00DB0A0C"/>
    <w:rsid w:val="00DB0B57"/>
    <w:rsid w:val="00DB0F0A"/>
    <w:rsid w:val="00DB1120"/>
    <w:rsid w:val="00DB1121"/>
    <w:rsid w:val="00DB132E"/>
    <w:rsid w:val="00DB198D"/>
    <w:rsid w:val="00DB19EF"/>
    <w:rsid w:val="00DB1AA0"/>
    <w:rsid w:val="00DB1BAE"/>
    <w:rsid w:val="00DB1C78"/>
    <w:rsid w:val="00DB1D9A"/>
    <w:rsid w:val="00DB1E02"/>
    <w:rsid w:val="00DB1F37"/>
    <w:rsid w:val="00DB2256"/>
    <w:rsid w:val="00DB230F"/>
    <w:rsid w:val="00DB23BC"/>
    <w:rsid w:val="00DB270E"/>
    <w:rsid w:val="00DB296E"/>
    <w:rsid w:val="00DB2BDB"/>
    <w:rsid w:val="00DB2CF5"/>
    <w:rsid w:val="00DB2F91"/>
    <w:rsid w:val="00DB33A5"/>
    <w:rsid w:val="00DB355A"/>
    <w:rsid w:val="00DB36CA"/>
    <w:rsid w:val="00DB373F"/>
    <w:rsid w:val="00DB398E"/>
    <w:rsid w:val="00DB3A23"/>
    <w:rsid w:val="00DB3BA6"/>
    <w:rsid w:val="00DB3D65"/>
    <w:rsid w:val="00DB3F9E"/>
    <w:rsid w:val="00DB3FBB"/>
    <w:rsid w:val="00DB4055"/>
    <w:rsid w:val="00DB4127"/>
    <w:rsid w:val="00DB42A1"/>
    <w:rsid w:val="00DB42A6"/>
    <w:rsid w:val="00DB4401"/>
    <w:rsid w:val="00DB45CC"/>
    <w:rsid w:val="00DB45D8"/>
    <w:rsid w:val="00DB46EF"/>
    <w:rsid w:val="00DB4716"/>
    <w:rsid w:val="00DB4889"/>
    <w:rsid w:val="00DB5062"/>
    <w:rsid w:val="00DB51D3"/>
    <w:rsid w:val="00DB535C"/>
    <w:rsid w:val="00DB54B3"/>
    <w:rsid w:val="00DB570F"/>
    <w:rsid w:val="00DB5711"/>
    <w:rsid w:val="00DB596A"/>
    <w:rsid w:val="00DB5A6A"/>
    <w:rsid w:val="00DB5A7B"/>
    <w:rsid w:val="00DB5BA0"/>
    <w:rsid w:val="00DB5E46"/>
    <w:rsid w:val="00DB653A"/>
    <w:rsid w:val="00DB6A2F"/>
    <w:rsid w:val="00DB7807"/>
    <w:rsid w:val="00DB7960"/>
    <w:rsid w:val="00DB7B37"/>
    <w:rsid w:val="00DC0183"/>
    <w:rsid w:val="00DC02A3"/>
    <w:rsid w:val="00DC05AF"/>
    <w:rsid w:val="00DC05C8"/>
    <w:rsid w:val="00DC0935"/>
    <w:rsid w:val="00DC09AB"/>
    <w:rsid w:val="00DC0D72"/>
    <w:rsid w:val="00DC0D9E"/>
    <w:rsid w:val="00DC0ED8"/>
    <w:rsid w:val="00DC1414"/>
    <w:rsid w:val="00DC1875"/>
    <w:rsid w:val="00DC1927"/>
    <w:rsid w:val="00DC199E"/>
    <w:rsid w:val="00DC1A47"/>
    <w:rsid w:val="00DC1F36"/>
    <w:rsid w:val="00DC1F70"/>
    <w:rsid w:val="00DC240F"/>
    <w:rsid w:val="00DC24EA"/>
    <w:rsid w:val="00DC2663"/>
    <w:rsid w:val="00DC2820"/>
    <w:rsid w:val="00DC2AAB"/>
    <w:rsid w:val="00DC2B7B"/>
    <w:rsid w:val="00DC2C01"/>
    <w:rsid w:val="00DC2F23"/>
    <w:rsid w:val="00DC30A0"/>
    <w:rsid w:val="00DC30B6"/>
    <w:rsid w:val="00DC325C"/>
    <w:rsid w:val="00DC3662"/>
    <w:rsid w:val="00DC36D9"/>
    <w:rsid w:val="00DC37CD"/>
    <w:rsid w:val="00DC3B73"/>
    <w:rsid w:val="00DC3D4B"/>
    <w:rsid w:val="00DC3D77"/>
    <w:rsid w:val="00DC40F8"/>
    <w:rsid w:val="00DC47EF"/>
    <w:rsid w:val="00DC4B3B"/>
    <w:rsid w:val="00DC4CB9"/>
    <w:rsid w:val="00DC53BF"/>
    <w:rsid w:val="00DC546B"/>
    <w:rsid w:val="00DC57D2"/>
    <w:rsid w:val="00DC5879"/>
    <w:rsid w:val="00DC5BE4"/>
    <w:rsid w:val="00DC5D50"/>
    <w:rsid w:val="00DC5EC6"/>
    <w:rsid w:val="00DC625D"/>
    <w:rsid w:val="00DC63A6"/>
    <w:rsid w:val="00DC649C"/>
    <w:rsid w:val="00DC65B0"/>
    <w:rsid w:val="00DC6629"/>
    <w:rsid w:val="00DC6744"/>
    <w:rsid w:val="00DC690A"/>
    <w:rsid w:val="00DC6D1C"/>
    <w:rsid w:val="00DC6F12"/>
    <w:rsid w:val="00DC745E"/>
    <w:rsid w:val="00DC783C"/>
    <w:rsid w:val="00DC7B92"/>
    <w:rsid w:val="00DC7BD1"/>
    <w:rsid w:val="00DC7C86"/>
    <w:rsid w:val="00DD0731"/>
    <w:rsid w:val="00DD07FF"/>
    <w:rsid w:val="00DD0ABB"/>
    <w:rsid w:val="00DD0B7F"/>
    <w:rsid w:val="00DD0BD9"/>
    <w:rsid w:val="00DD0CE9"/>
    <w:rsid w:val="00DD0E8E"/>
    <w:rsid w:val="00DD0F4B"/>
    <w:rsid w:val="00DD1237"/>
    <w:rsid w:val="00DD13E6"/>
    <w:rsid w:val="00DD152A"/>
    <w:rsid w:val="00DD1596"/>
    <w:rsid w:val="00DD1C14"/>
    <w:rsid w:val="00DD1D06"/>
    <w:rsid w:val="00DD21C2"/>
    <w:rsid w:val="00DD23D1"/>
    <w:rsid w:val="00DD24C2"/>
    <w:rsid w:val="00DD27F5"/>
    <w:rsid w:val="00DD29EA"/>
    <w:rsid w:val="00DD2BE0"/>
    <w:rsid w:val="00DD2C97"/>
    <w:rsid w:val="00DD2CE0"/>
    <w:rsid w:val="00DD2F3B"/>
    <w:rsid w:val="00DD3770"/>
    <w:rsid w:val="00DD377A"/>
    <w:rsid w:val="00DD39B8"/>
    <w:rsid w:val="00DD3A87"/>
    <w:rsid w:val="00DD3BCE"/>
    <w:rsid w:val="00DD40A8"/>
    <w:rsid w:val="00DD41BD"/>
    <w:rsid w:val="00DD4286"/>
    <w:rsid w:val="00DD43D0"/>
    <w:rsid w:val="00DD4867"/>
    <w:rsid w:val="00DD4B3A"/>
    <w:rsid w:val="00DD55B7"/>
    <w:rsid w:val="00DD5644"/>
    <w:rsid w:val="00DD56A3"/>
    <w:rsid w:val="00DD57E9"/>
    <w:rsid w:val="00DD5CB8"/>
    <w:rsid w:val="00DD6071"/>
    <w:rsid w:val="00DD61A9"/>
    <w:rsid w:val="00DD63A9"/>
    <w:rsid w:val="00DD63DD"/>
    <w:rsid w:val="00DD645E"/>
    <w:rsid w:val="00DD64B4"/>
    <w:rsid w:val="00DD69B2"/>
    <w:rsid w:val="00DD6CA0"/>
    <w:rsid w:val="00DD6F4C"/>
    <w:rsid w:val="00DD703A"/>
    <w:rsid w:val="00DD73E6"/>
    <w:rsid w:val="00DD7503"/>
    <w:rsid w:val="00DD761E"/>
    <w:rsid w:val="00DD7632"/>
    <w:rsid w:val="00DD76D9"/>
    <w:rsid w:val="00DD7979"/>
    <w:rsid w:val="00DD79D0"/>
    <w:rsid w:val="00DD7CA3"/>
    <w:rsid w:val="00DD7CB2"/>
    <w:rsid w:val="00DD7E6E"/>
    <w:rsid w:val="00DD7EA4"/>
    <w:rsid w:val="00DD7EC0"/>
    <w:rsid w:val="00DE053F"/>
    <w:rsid w:val="00DE09AF"/>
    <w:rsid w:val="00DE09CC"/>
    <w:rsid w:val="00DE111C"/>
    <w:rsid w:val="00DE1158"/>
    <w:rsid w:val="00DE140B"/>
    <w:rsid w:val="00DE19BE"/>
    <w:rsid w:val="00DE19F0"/>
    <w:rsid w:val="00DE1E35"/>
    <w:rsid w:val="00DE1EA2"/>
    <w:rsid w:val="00DE239B"/>
    <w:rsid w:val="00DE259D"/>
    <w:rsid w:val="00DE2607"/>
    <w:rsid w:val="00DE2868"/>
    <w:rsid w:val="00DE2956"/>
    <w:rsid w:val="00DE29AC"/>
    <w:rsid w:val="00DE2AAE"/>
    <w:rsid w:val="00DE2ADA"/>
    <w:rsid w:val="00DE2B53"/>
    <w:rsid w:val="00DE2D26"/>
    <w:rsid w:val="00DE3363"/>
    <w:rsid w:val="00DE3456"/>
    <w:rsid w:val="00DE3967"/>
    <w:rsid w:val="00DE3B06"/>
    <w:rsid w:val="00DE3ED7"/>
    <w:rsid w:val="00DE40FE"/>
    <w:rsid w:val="00DE4126"/>
    <w:rsid w:val="00DE4144"/>
    <w:rsid w:val="00DE4264"/>
    <w:rsid w:val="00DE42F6"/>
    <w:rsid w:val="00DE44FD"/>
    <w:rsid w:val="00DE4A5B"/>
    <w:rsid w:val="00DE4B44"/>
    <w:rsid w:val="00DE4C67"/>
    <w:rsid w:val="00DE4C73"/>
    <w:rsid w:val="00DE4F07"/>
    <w:rsid w:val="00DE4FD8"/>
    <w:rsid w:val="00DE508A"/>
    <w:rsid w:val="00DE517E"/>
    <w:rsid w:val="00DE5290"/>
    <w:rsid w:val="00DE52E3"/>
    <w:rsid w:val="00DE5311"/>
    <w:rsid w:val="00DE54F8"/>
    <w:rsid w:val="00DE5700"/>
    <w:rsid w:val="00DE582F"/>
    <w:rsid w:val="00DE599A"/>
    <w:rsid w:val="00DE5A67"/>
    <w:rsid w:val="00DE5C39"/>
    <w:rsid w:val="00DE60E7"/>
    <w:rsid w:val="00DE6164"/>
    <w:rsid w:val="00DE62DF"/>
    <w:rsid w:val="00DE6649"/>
    <w:rsid w:val="00DE66E4"/>
    <w:rsid w:val="00DE6716"/>
    <w:rsid w:val="00DE68D0"/>
    <w:rsid w:val="00DE735B"/>
    <w:rsid w:val="00DE73A8"/>
    <w:rsid w:val="00DE74FB"/>
    <w:rsid w:val="00DE770D"/>
    <w:rsid w:val="00DE778A"/>
    <w:rsid w:val="00DE77E5"/>
    <w:rsid w:val="00DE77EF"/>
    <w:rsid w:val="00DE7824"/>
    <w:rsid w:val="00DE7FE5"/>
    <w:rsid w:val="00DF012D"/>
    <w:rsid w:val="00DF03D5"/>
    <w:rsid w:val="00DF0531"/>
    <w:rsid w:val="00DF06B7"/>
    <w:rsid w:val="00DF0879"/>
    <w:rsid w:val="00DF0A41"/>
    <w:rsid w:val="00DF0B84"/>
    <w:rsid w:val="00DF0C6A"/>
    <w:rsid w:val="00DF0EE4"/>
    <w:rsid w:val="00DF11E3"/>
    <w:rsid w:val="00DF135D"/>
    <w:rsid w:val="00DF1442"/>
    <w:rsid w:val="00DF1504"/>
    <w:rsid w:val="00DF16B0"/>
    <w:rsid w:val="00DF1AB9"/>
    <w:rsid w:val="00DF1BFC"/>
    <w:rsid w:val="00DF1D46"/>
    <w:rsid w:val="00DF1F2F"/>
    <w:rsid w:val="00DF20CD"/>
    <w:rsid w:val="00DF20EA"/>
    <w:rsid w:val="00DF21B5"/>
    <w:rsid w:val="00DF2286"/>
    <w:rsid w:val="00DF2797"/>
    <w:rsid w:val="00DF279A"/>
    <w:rsid w:val="00DF2876"/>
    <w:rsid w:val="00DF289F"/>
    <w:rsid w:val="00DF2AEB"/>
    <w:rsid w:val="00DF2BF4"/>
    <w:rsid w:val="00DF2CD7"/>
    <w:rsid w:val="00DF2D29"/>
    <w:rsid w:val="00DF2D7A"/>
    <w:rsid w:val="00DF2FC3"/>
    <w:rsid w:val="00DF308A"/>
    <w:rsid w:val="00DF314F"/>
    <w:rsid w:val="00DF3427"/>
    <w:rsid w:val="00DF3848"/>
    <w:rsid w:val="00DF38A3"/>
    <w:rsid w:val="00DF38C5"/>
    <w:rsid w:val="00DF38D8"/>
    <w:rsid w:val="00DF3C90"/>
    <w:rsid w:val="00DF4777"/>
    <w:rsid w:val="00DF49DE"/>
    <w:rsid w:val="00DF4C96"/>
    <w:rsid w:val="00DF4CB0"/>
    <w:rsid w:val="00DF4DD6"/>
    <w:rsid w:val="00DF4FCE"/>
    <w:rsid w:val="00DF4FEF"/>
    <w:rsid w:val="00DF5110"/>
    <w:rsid w:val="00DF516E"/>
    <w:rsid w:val="00DF51E9"/>
    <w:rsid w:val="00DF5376"/>
    <w:rsid w:val="00DF5AD7"/>
    <w:rsid w:val="00DF5E5E"/>
    <w:rsid w:val="00DF5E98"/>
    <w:rsid w:val="00DF60AF"/>
    <w:rsid w:val="00DF61FA"/>
    <w:rsid w:val="00DF628C"/>
    <w:rsid w:val="00DF6837"/>
    <w:rsid w:val="00DF6904"/>
    <w:rsid w:val="00DF6BEF"/>
    <w:rsid w:val="00DF6CDC"/>
    <w:rsid w:val="00DF6F3C"/>
    <w:rsid w:val="00DF71D7"/>
    <w:rsid w:val="00DF726C"/>
    <w:rsid w:val="00DF74E8"/>
    <w:rsid w:val="00DF76DB"/>
    <w:rsid w:val="00DF779E"/>
    <w:rsid w:val="00DF7AF4"/>
    <w:rsid w:val="00DF7BC1"/>
    <w:rsid w:val="00E0007D"/>
    <w:rsid w:val="00E00136"/>
    <w:rsid w:val="00E00146"/>
    <w:rsid w:val="00E006E7"/>
    <w:rsid w:val="00E00BC1"/>
    <w:rsid w:val="00E00CEE"/>
    <w:rsid w:val="00E00D17"/>
    <w:rsid w:val="00E00F32"/>
    <w:rsid w:val="00E0108B"/>
    <w:rsid w:val="00E01444"/>
    <w:rsid w:val="00E01679"/>
    <w:rsid w:val="00E01A8A"/>
    <w:rsid w:val="00E01EE5"/>
    <w:rsid w:val="00E02073"/>
    <w:rsid w:val="00E025CE"/>
    <w:rsid w:val="00E02610"/>
    <w:rsid w:val="00E02882"/>
    <w:rsid w:val="00E029E0"/>
    <w:rsid w:val="00E02BAA"/>
    <w:rsid w:val="00E02D0D"/>
    <w:rsid w:val="00E02D25"/>
    <w:rsid w:val="00E02E3A"/>
    <w:rsid w:val="00E03147"/>
    <w:rsid w:val="00E034C0"/>
    <w:rsid w:val="00E036AC"/>
    <w:rsid w:val="00E037FB"/>
    <w:rsid w:val="00E039C2"/>
    <w:rsid w:val="00E03EF8"/>
    <w:rsid w:val="00E0406C"/>
    <w:rsid w:val="00E040F8"/>
    <w:rsid w:val="00E041B2"/>
    <w:rsid w:val="00E044B9"/>
    <w:rsid w:val="00E04628"/>
    <w:rsid w:val="00E04A3D"/>
    <w:rsid w:val="00E04AA3"/>
    <w:rsid w:val="00E0525F"/>
    <w:rsid w:val="00E052E3"/>
    <w:rsid w:val="00E053B1"/>
    <w:rsid w:val="00E05951"/>
    <w:rsid w:val="00E05996"/>
    <w:rsid w:val="00E05E88"/>
    <w:rsid w:val="00E06723"/>
    <w:rsid w:val="00E067B4"/>
    <w:rsid w:val="00E06973"/>
    <w:rsid w:val="00E06C0A"/>
    <w:rsid w:val="00E070DA"/>
    <w:rsid w:val="00E072EE"/>
    <w:rsid w:val="00E07796"/>
    <w:rsid w:val="00E07833"/>
    <w:rsid w:val="00E079B1"/>
    <w:rsid w:val="00E07A22"/>
    <w:rsid w:val="00E07A5E"/>
    <w:rsid w:val="00E07BDF"/>
    <w:rsid w:val="00E07D8A"/>
    <w:rsid w:val="00E10098"/>
    <w:rsid w:val="00E102FF"/>
    <w:rsid w:val="00E10643"/>
    <w:rsid w:val="00E107CD"/>
    <w:rsid w:val="00E11070"/>
    <w:rsid w:val="00E112DF"/>
    <w:rsid w:val="00E11627"/>
    <w:rsid w:val="00E11A54"/>
    <w:rsid w:val="00E11A75"/>
    <w:rsid w:val="00E11D58"/>
    <w:rsid w:val="00E11DE8"/>
    <w:rsid w:val="00E11F47"/>
    <w:rsid w:val="00E1249C"/>
    <w:rsid w:val="00E12553"/>
    <w:rsid w:val="00E12591"/>
    <w:rsid w:val="00E1292B"/>
    <w:rsid w:val="00E129B3"/>
    <w:rsid w:val="00E12BA2"/>
    <w:rsid w:val="00E12F2F"/>
    <w:rsid w:val="00E13227"/>
    <w:rsid w:val="00E132B0"/>
    <w:rsid w:val="00E13762"/>
    <w:rsid w:val="00E137B9"/>
    <w:rsid w:val="00E139A5"/>
    <w:rsid w:val="00E13DAF"/>
    <w:rsid w:val="00E142FE"/>
    <w:rsid w:val="00E144D4"/>
    <w:rsid w:val="00E14808"/>
    <w:rsid w:val="00E148BB"/>
    <w:rsid w:val="00E14B9A"/>
    <w:rsid w:val="00E14C2C"/>
    <w:rsid w:val="00E14C40"/>
    <w:rsid w:val="00E14F14"/>
    <w:rsid w:val="00E1561E"/>
    <w:rsid w:val="00E15CF0"/>
    <w:rsid w:val="00E15CFB"/>
    <w:rsid w:val="00E15ECF"/>
    <w:rsid w:val="00E1624D"/>
    <w:rsid w:val="00E16307"/>
    <w:rsid w:val="00E16382"/>
    <w:rsid w:val="00E1658E"/>
    <w:rsid w:val="00E165D8"/>
    <w:rsid w:val="00E165E0"/>
    <w:rsid w:val="00E166AE"/>
    <w:rsid w:val="00E169A7"/>
    <w:rsid w:val="00E16B6F"/>
    <w:rsid w:val="00E16C62"/>
    <w:rsid w:val="00E16D54"/>
    <w:rsid w:val="00E16DEC"/>
    <w:rsid w:val="00E16E64"/>
    <w:rsid w:val="00E16F0C"/>
    <w:rsid w:val="00E16FF8"/>
    <w:rsid w:val="00E170F1"/>
    <w:rsid w:val="00E1719D"/>
    <w:rsid w:val="00E17227"/>
    <w:rsid w:val="00E17577"/>
    <w:rsid w:val="00E1790C"/>
    <w:rsid w:val="00E17961"/>
    <w:rsid w:val="00E179B6"/>
    <w:rsid w:val="00E17C8F"/>
    <w:rsid w:val="00E17C96"/>
    <w:rsid w:val="00E17F08"/>
    <w:rsid w:val="00E20366"/>
    <w:rsid w:val="00E20764"/>
    <w:rsid w:val="00E20B94"/>
    <w:rsid w:val="00E20C65"/>
    <w:rsid w:val="00E20F10"/>
    <w:rsid w:val="00E20F2D"/>
    <w:rsid w:val="00E211C3"/>
    <w:rsid w:val="00E21315"/>
    <w:rsid w:val="00E21352"/>
    <w:rsid w:val="00E213A9"/>
    <w:rsid w:val="00E21746"/>
    <w:rsid w:val="00E217E5"/>
    <w:rsid w:val="00E21A9F"/>
    <w:rsid w:val="00E21E24"/>
    <w:rsid w:val="00E21E46"/>
    <w:rsid w:val="00E2255E"/>
    <w:rsid w:val="00E22857"/>
    <w:rsid w:val="00E228B3"/>
    <w:rsid w:val="00E22B47"/>
    <w:rsid w:val="00E22B61"/>
    <w:rsid w:val="00E22C6B"/>
    <w:rsid w:val="00E22EBE"/>
    <w:rsid w:val="00E22FBF"/>
    <w:rsid w:val="00E23241"/>
    <w:rsid w:val="00E2351A"/>
    <w:rsid w:val="00E2368E"/>
    <w:rsid w:val="00E239C0"/>
    <w:rsid w:val="00E23B1E"/>
    <w:rsid w:val="00E23DAD"/>
    <w:rsid w:val="00E23F4D"/>
    <w:rsid w:val="00E240B5"/>
    <w:rsid w:val="00E24148"/>
    <w:rsid w:val="00E2433C"/>
    <w:rsid w:val="00E24477"/>
    <w:rsid w:val="00E24993"/>
    <w:rsid w:val="00E249C0"/>
    <w:rsid w:val="00E24B57"/>
    <w:rsid w:val="00E24D2A"/>
    <w:rsid w:val="00E24D9B"/>
    <w:rsid w:val="00E24F0C"/>
    <w:rsid w:val="00E24FF8"/>
    <w:rsid w:val="00E25204"/>
    <w:rsid w:val="00E25289"/>
    <w:rsid w:val="00E25700"/>
    <w:rsid w:val="00E257D7"/>
    <w:rsid w:val="00E257FE"/>
    <w:rsid w:val="00E25E3E"/>
    <w:rsid w:val="00E262A4"/>
    <w:rsid w:val="00E263BC"/>
    <w:rsid w:val="00E26460"/>
    <w:rsid w:val="00E26497"/>
    <w:rsid w:val="00E26569"/>
    <w:rsid w:val="00E265BD"/>
    <w:rsid w:val="00E265E7"/>
    <w:rsid w:val="00E26657"/>
    <w:rsid w:val="00E26773"/>
    <w:rsid w:val="00E26915"/>
    <w:rsid w:val="00E26C25"/>
    <w:rsid w:val="00E26EDB"/>
    <w:rsid w:val="00E2710F"/>
    <w:rsid w:val="00E27143"/>
    <w:rsid w:val="00E272C7"/>
    <w:rsid w:val="00E2757E"/>
    <w:rsid w:val="00E2762A"/>
    <w:rsid w:val="00E279F5"/>
    <w:rsid w:val="00E27AE1"/>
    <w:rsid w:val="00E27EF9"/>
    <w:rsid w:val="00E3022E"/>
    <w:rsid w:val="00E3070B"/>
    <w:rsid w:val="00E30CFC"/>
    <w:rsid w:val="00E30DB3"/>
    <w:rsid w:val="00E313A3"/>
    <w:rsid w:val="00E3160F"/>
    <w:rsid w:val="00E318BC"/>
    <w:rsid w:val="00E31AAC"/>
    <w:rsid w:val="00E31C36"/>
    <w:rsid w:val="00E3210E"/>
    <w:rsid w:val="00E32141"/>
    <w:rsid w:val="00E3221B"/>
    <w:rsid w:val="00E32585"/>
    <w:rsid w:val="00E32680"/>
    <w:rsid w:val="00E3278D"/>
    <w:rsid w:val="00E327B0"/>
    <w:rsid w:val="00E32847"/>
    <w:rsid w:val="00E32A31"/>
    <w:rsid w:val="00E32AE3"/>
    <w:rsid w:val="00E32EA5"/>
    <w:rsid w:val="00E32FBC"/>
    <w:rsid w:val="00E331A2"/>
    <w:rsid w:val="00E3323E"/>
    <w:rsid w:val="00E339C6"/>
    <w:rsid w:val="00E33A08"/>
    <w:rsid w:val="00E33CE9"/>
    <w:rsid w:val="00E34088"/>
    <w:rsid w:val="00E34105"/>
    <w:rsid w:val="00E3449A"/>
    <w:rsid w:val="00E34841"/>
    <w:rsid w:val="00E348F2"/>
    <w:rsid w:val="00E34991"/>
    <w:rsid w:val="00E34A43"/>
    <w:rsid w:val="00E34B74"/>
    <w:rsid w:val="00E34BF1"/>
    <w:rsid w:val="00E34C61"/>
    <w:rsid w:val="00E34DA7"/>
    <w:rsid w:val="00E34EDA"/>
    <w:rsid w:val="00E34EE0"/>
    <w:rsid w:val="00E35144"/>
    <w:rsid w:val="00E351AD"/>
    <w:rsid w:val="00E35389"/>
    <w:rsid w:val="00E3544F"/>
    <w:rsid w:val="00E357D9"/>
    <w:rsid w:val="00E35DE8"/>
    <w:rsid w:val="00E35EA7"/>
    <w:rsid w:val="00E360B7"/>
    <w:rsid w:val="00E36167"/>
    <w:rsid w:val="00E36430"/>
    <w:rsid w:val="00E36688"/>
    <w:rsid w:val="00E36709"/>
    <w:rsid w:val="00E370B1"/>
    <w:rsid w:val="00E3712A"/>
    <w:rsid w:val="00E371D6"/>
    <w:rsid w:val="00E372B1"/>
    <w:rsid w:val="00E37302"/>
    <w:rsid w:val="00E3743D"/>
    <w:rsid w:val="00E37674"/>
    <w:rsid w:val="00E37746"/>
    <w:rsid w:val="00E37786"/>
    <w:rsid w:val="00E378A4"/>
    <w:rsid w:val="00E37A8D"/>
    <w:rsid w:val="00E37B62"/>
    <w:rsid w:val="00E37B69"/>
    <w:rsid w:val="00E37BB7"/>
    <w:rsid w:val="00E37CF7"/>
    <w:rsid w:val="00E37E49"/>
    <w:rsid w:val="00E37E7F"/>
    <w:rsid w:val="00E37EA6"/>
    <w:rsid w:val="00E37F6D"/>
    <w:rsid w:val="00E400ED"/>
    <w:rsid w:val="00E401F2"/>
    <w:rsid w:val="00E40244"/>
    <w:rsid w:val="00E40249"/>
    <w:rsid w:val="00E4060A"/>
    <w:rsid w:val="00E40E29"/>
    <w:rsid w:val="00E40FCD"/>
    <w:rsid w:val="00E410C4"/>
    <w:rsid w:val="00E411E4"/>
    <w:rsid w:val="00E41240"/>
    <w:rsid w:val="00E41244"/>
    <w:rsid w:val="00E416B9"/>
    <w:rsid w:val="00E41A14"/>
    <w:rsid w:val="00E41C54"/>
    <w:rsid w:val="00E41D55"/>
    <w:rsid w:val="00E41EAC"/>
    <w:rsid w:val="00E41FB5"/>
    <w:rsid w:val="00E42226"/>
    <w:rsid w:val="00E423C2"/>
    <w:rsid w:val="00E42405"/>
    <w:rsid w:val="00E4252B"/>
    <w:rsid w:val="00E42A94"/>
    <w:rsid w:val="00E42E4D"/>
    <w:rsid w:val="00E42FEA"/>
    <w:rsid w:val="00E434C1"/>
    <w:rsid w:val="00E436A3"/>
    <w:rsid w:val="00E4390B"/>
    <w:rsid w:val="00E43949"/>
    <w:rsid w:val="00E439A5"/>
    <w:rsid w:val="00E43A56"/>
    <w:rsid w:val="00E43B31"/>
    <w:rsid w:val="00E43C8F"/>
    <w:rsid w:val="00E43D12"/>
    <w:rsid w:val="00E43D1D"/>
    <w:rsid w:val="00E43DF8"/>
    <w:rsid w:val="00E43EB4"/>
    <w:rsid w:val="00E440B8"/>
    <w:rsid w:val="00E44496"/>
    <w:rsid w:val="00E4450A"/>
    <w:rsid w:val="00E449C2"/>
    <w:rsid w:val="00E449DD"/>
    <w:rsid w:val="00E44B31"/>
    <w:rsid w:val="00E44DE1"/>
    <w:rsid w:val="00E450C5"/>
    <w:rsid w:val="00E450DA"/>
    <w:rsid w:val="00E454D9"/>
    <w:rsid w:val="00E4576C"/>
    <w:rsid w:val="00E45917"/>
    <w:rsid w:val="00E45919"/>
    <w:rsid w:val="00E45A18"/>
    <w:rsid w:val="00E45EB8"/>
    <w:rsid w:val="00E46258"/>
    <w:rsid w:val="00E46400"/>
    <w:rsid w:val="00E46482"/>
    <w:rsid w:val="00E46530"/>
    <w:rsid w:val="00E4661F"/>
    <w:rsid w:val="00E4662D"/>
    <w:rsid w:val="00E46A5B"/>
    <w:rsid w:val="00E46A7A"/>
    <w:rsid w:val="00E47042"/>
    <w:rsid w:val="00E47053"/>
    <w:rsid w:val="00E4721F"/>
    <w:rsid w:val="00E4730F"/>
    <w:rsid w:val="00E4737D"/>
    <w:rsid w:val="00E47B90"/>
    <w:rsid w:val="00E47BD3"/>
    <w:rsid w:val="00E47D7C"/>
    <w:rsid w:val="00E47EDE"/>
    <w:rsid w:val="00E50092"/>
    <w:rsid w:val="00E5011F"/>
    <w:rsid w:val="00E50153"/>
    <w:rsid w:val="00E503B4"/>
    <w:rsid w:val="00E50634"/>
    <w:rsid w:val="00E50772"/>
    <w:rsid w:val="00E507EA"/>
    <w:rsid w:val="00E50BAD"/>
    <w:rsid w:val="00E50C8B"/>
    <w:rsid w:val="00E50FC1"/>
    <w:rsid w:val="00E510CE"/>
    <w:rsid w:val="00E51518"/>
    <w:rsid w:val="00E51543"/>
    <w:rsid w:val="00E516A0"/>
    <w:rsid w:val="00E51915"/>
    <w:rsid w:val="00E51A52"/>
    <w:rsid w:val="00E51B7A"/>
    <w:rsid w:val="00E51D5D"/>
    <w:rsid w:val="00E520A2"/>
    <w:rsid w:val="00E5252A"/>
    <w:rsid w:val="00E52651"/>
    <w:rsid w:val="00E52CD7"/>
    <w:rsid w:val="00E5340D"/>
    <w:rsid w:val="00E537BD"/>
    <w:rsid w:val="00E53D9B"/>
    <w:rsid w:val="00E5405A"/>
    <w:rsid w:val="00E54141"/>
    <w:rsid w:val="00E544A1"/>
    <w:rsid w:val="00E54540"/>
    <w:rsid w:val="00E54BC9"/>
    <w:rsid w:val="00E54C3F"/>
    <w:rsid w:val="00E54D65"/>
    <w:rsid w:val="00E54DE2"/>
    <w:rsid w:val="00E54E11"/>
    <w:rsid w:val="00E55727"/>
    <w:rsid w:val="00E55734"/>
    <w:rsid w:val="00E55AAB"/>
    <w:rsid w:val="00E55D8A"/>
    <w:rsid w:val="00E55FE3"/>
    <w:rsid w:val="00E561C6"/>
    <w:rsid w:val="00E5631E"/>
    <w:rsid w:val="00E563A9"/>
    <w:rsid w:val="00E56B00"/>
    <w:rsid w:val="00E56B10"/>
    <w:rsid w:val="00E56CBB"/>
    <w:rsid w:val="00E571B0"/>
    <w:rsid w:val="00E571D6"/>
    <w:rsid w:val="00E57222"/>
    <w:rsid w:val="00E572B0"/>
    <w:rsid w:val="00E57435"/>
    <w:rsid w:val="00E57438"/>
    <w:rsid w:val="00E57454"/>
    <w:rsid w:val="00E57471"/>
    <w:rsid w:val="00E57539"/>
    <w:rsid w:val="00E575AB"/>
    <w:rsid w:val="00E57AAF"/>
    <w:rsid w:val="00E57B6F"/>
    <w:rsid w:val="00E57ED3"/>
    <w:rsid w:val="00E57F1D"/>
    <w:rsid w:val="00E60045"/>
    <w:rsid w:val="00E60281"/>
    <w:rsid w:val="00E604CB"/>
    <w:rsid w:val="00E60598"/>
    <w:rsid w:val="00E60659"/>
    <w:rsid w:val="00E60BBE"/>
    <w:rsid w:val="00E60D47"/>
    <w:rsid w:val="00E60DB8"/>
    <w:rsid w:val="00E61042"/>
    <w:rsid w:val="00E61322"/>
    <w:rsid w:val="00E61407"/>
    <w:rsid w:val="00E614F7"/>
    <w:rsid w:val="00E61543"/>
    <w:rsid w:val="00E61793"/>
    <w:rsid w:val="00E6185D"/>
    <w:rsid w:val="00E61FFF"/>
    <w:rsid w:val="00E620FF"/>
    <w:rsid w:val="00E62146"/>
    <w:rsid w:val="00E62296"/>
    <w:rsid w:val="00E622EE"/>
    <w:rsid w:val="00E62477"/>
    <w:rsid w:val="00E6250E"/>
    <w:rsid w:val="00E627CB"/>
    <w:rsid w:val="00E62B2A"/>
    <w:rsid w:val="00E62B7E"/>
    <w:rsid w:val="00E62DC6"/>
    <w:rsid w:val="00E62E6F"/>
    <w:rsid w:val="00E631F2"/>
    <w:rsid w:val="00E6326A"/>
    <w:rsid w:val="00E6330C"/>
    <w:rsid w:val="00E63ADC"/>
    <w:rsid w:val="00E63AFE"/>
    <w:rsid w:val="00E63B99"/>
    <w:rsid w:val="00E63D9A"/>
    <w:rsid w:val="00E63E6F"/>
    <w:rsid w:val="00E64078"/>
    <w:rsid w:val="00E64408"/>
    <w:rsid w:val="00E645A4"/>
    <w:rsid w:val="00E6462C"/>
    <w:rsid w:val="00E64668"/>
    <w:rsid w:val="00E646DE"/>
    <w:rsid w:val="00E64968"/>
    <w:rsid w:val="00E6497C"/>
    <w:rsid w:val="00E64A0E"/>
    <w:rsid w:val="00E64D66"/>
    <w:rsid w:val="00E64E38"/>
    <w:rsid w:val="00E65044"/>
    <w:rsid w:val="00E65190"/>
    <w:rsid w:val="00E651B5"/>
    <w:rsid w:val="00E65304"/>
    <w:rsid w:val="00E65350"/>
    <w:rsid w:val="00E6535A"/>
    <w:rsid w:val="00E653F1"/>
    <w:rsid w:val="00E654BE"/>
    <w:rsid w:val="00E65589"/>
    <w:rsid w:val="00E657D2"/>
    <w:rsid w:val="00E659C7"/>
    <w:rsid w:val="00E65CEA"/>
    <w:rsid w:val="00E65E95"/>
    <w:rsid w:val="00E65FAF"/>
    <w:rsid w:val="00E666CC"/>
    <w:rsid w:val="00E66733"/>
    <w:rsid w:val="00E66B6C"/>
    <w:rsid w:val="00E6721F"/>
    <w:rsid w:val="00E67597"/>
    <w:rsid w:val="00E67723"/>
    <w:rsid w:val="00E67991"/>
    <w:rsid w:val="00E67A89"/>
    <w:rsid w:val="00E67FC5"/>
    <w:rsid w:val="00E67FE3"/>
    <w:rsid w:val="00E702A2"/>
    <w:rsid w:val="00E70AAE"/>
    <w:rsid w:val="00E70BB4"/>
    <w:rsid w:val="00E70D8E"/>
    <w:rsid w:val="00E70E64"/>
    <w:rsid w:val="00E70F56"/>
    <w:rsid w:val="00E70FCD"/>
    <w:rsid w:val="00E71049"/>
    <w:rsid w:val="00E71281"/>
    <w:rsid w:val="00E71460"/>
    <w:rsid w:val="00E7158C"/>
    <w:rsid w:val="00E71717"/>
    <w:rsid w:val="00E71766"/>
    <w:rsid w:val="00E71781"/>
    <w:rsid w:val="00E71799"/>
    <w:rsid w:val="00E7187A"/>
    <w:rsid w:val="00E7187E"/>
    <w:rsid w:val="00E71A37"/>
    <w:rsid w:val="00E71ACE"/>
    <w:rsid w:val="00E71AFB"/>
    <w:rsid w:val="00E71B76"/>
    <w:rsid w:val="00E71BFF"/>
    <w:rsid w:val="00E71D2C"/>
    <w:rsid w:val="00E71E51"/>
    <w:rsid w:val="00E7235B"/>
    <w:rsid w:val="00E724D2"/>
    <w:rsid w:val="00E725AC"/>
    <w:rsid w:val="00E72A24"/>
    <w:rsid w:val="00E72BB4"/>
    <w:rsid w:val="00E72C9E"/>
    <w:rsid w:val="00E72D86"/>
    <w:rsid w:val="00E72DDB"/>
    <w:rsid w:val="00E72F58"/>
    <w:rsid w:val="00E730BB"/>
    <w:rsid w:val="00E730D6"/>
    <w:rsid w:val="00E7319B"/>
    <w:rsid w:val="00E73421"/>
    <w:rsid w:val="00E73603"/>
    <w:rsid w:val="00E73AC5"/>
    <w:rsid w:val="00E73B41"/>
    <w:rsid w:val="00E73C44"/>
    <w:rsid w:val="00E744B9"/>
    <w:rsid w:val="00E74744"/>
    <w:rsid w:val="00E748B7"/>
    <w:rsid w:val="00E74E3F"/>
    <w:rsid w:val="00E74F52"/>
    <w:rsid w:val="00E74FD0"/>
    <w:rsid w:val="00E7538B"/>
    <w:rsid w:val="00E75707"/>
    <w:rsid w:val="00E7576D"/>
    <w:rsid w:val="00E7577A"/>
    <w:rsid w:val="00E757D5"/>
    <w:rsid w:val="00E75D4C"/>
    <w:rsid w:val="00E75E0D"/>
    <w:rsid w:val="00E760D8"/>
    <w:rsid w:val="00E761CE"/>
    <w:rsid w:val="00E762C6"/>
    <w:rsid w:val="00E762E4"/>
    <w:rsid w:val="00E76410"/>
    <w:rsid w:val="00E76428"/>
    <w:rsid w:val="00E7654F"/>
    <w:rsid w:val="00E767A7"/>
    <w:rsid w:val="00E76836"/>
    <w:rsid w:val="00E77317"/>
    <w:rsid w:val="00E77CF8"/>
    <w:rsid w:val="00E77F9A"/>
    <w:rsid w:val="00E8019A"/>
    <w:rsid w:val="00E80347"/>
    <w:rsid w:val="00E807F0"/>
    <w:rsid w:val="00E80B86"/>
    <w:rsid w:val="00E80EC2"/>
    <w:rsid w:val="00E80FBA"/>
    <w:rsid w:val="00E81127"/>
    <w:rsid w:val="00E812A5"/>
    <w:rsid w:val="00E81335"/>
    <w:rsid w:val="00E814A0"/>
    <w:rsid w:val="00E8161E"/>
    <w:rsid w:val="00E81AF0"/>
    <w:rsid w:val="00E81B37"/>
    <w:rsid w:val="00E81C17"/>
    <w:rsid w:val="00E82161"/>
    <w:rsid w:val="00E82363"/>
    <w:rsid w:val="00E824A4"/>
    <w:rsid w:val="00E826AF"/>
    <w:rsid w:val="00E828F7"/>
    <w:rsid w:val="00E82B2A"/>
    <w:rsid w:val="00E82C9D"/>
    <w:rsid w:val="00E82D5B"/>
    <w:rsid w:val="00E82D5C"/>
    <w:rsid w:val="00E82DE8"/>
    <w:rsid w:val="00E82E46"/>
    <w:rsid w:val="00E8307B"/>
    <w:rsid w:val="00E830AE"/>
    <w:rsid w:val="00E832B4"/>
    <w:rsid w:val="00E833C8"/>
    <w:rsid w:val="00E83631"/>
    <w:rsid w:val="00E836DB"/>
    <w:rsid w:val="00E83716"/>
    <w:rsid w:val="00E83758"/>
    <w:rsid w:val="00E83EA6"/>
    <w:rsid w:val="00E83F18"/>
    <w:rsid w:val="00E84204"/>
    <w:rsid w:val="00E842C2"/>
    <w:rsid w:val="00E84412"/>
    <w:rsid w:val="00E8470B"/>
    <w:rsid w:val="00E84743"/>
    <w:rsid w:val="00E84811"/>
    <w:rsid w:val="00E8497C"/>
    <w:rsid w:val="00E84A8F"/>
    <w:rsid w:val="00E84CDC"/>
    <w:rsid w:val="00E850A3"/>
    <w:rsid w:val="00E853C2"/>
    <w:rsid w:val="00E854EB"/>
    <w:rsid w:val="00E85704"/>
    <w:rsid w:val="00E85D60"/>
    <w:rsid w:val="00E85E23"/>
    <w:rsid w:val="00E86089"/>
    <w:rsid w:val="00E861AC"/>
    <w:rsid w:val="00E861AE"/>
    <w:rsid w:val="00E8671F"/>
    <w:rsid w:val="00E86B08"/>
    <w:rsid w:val="00E86B54"/>
    <w:rsid w:val="00E86B7E"/>
    <w:rsid w:val="00E86D1A"/>
    <w:rsid w:val="00E86E8E"/>
    <w:rsid w:val="00E8700F"/>
    <w:rsid w:val="00E8712A"/>
    <w:rsid w:val="00E875D6"/>
    <w:rsid w:val="00E87762"/>
    <w:rsid w:val="00E878A1"/>
    <w:rsid w:val="00E87D16"/>
    <w:rsid w:val="00E87ED2"/>
    <w:rsid w:val="00E87FB1"/>
    <w:rsid w:val="00E900AC"/>
    <w:rsid w:val="00E9044F"/>
    <w:rsid w:val="00E90A59"/>
    <w:rsid w:val="00E90C6B"/>
    <w:rsid w:val="00E90EC6"/>
    <w:rsid w:val="00E90F13"/>
    <w:rsid w:val="00E91140"/>
    <w:rsid w:val="00E9138E"/>
    <w:rsid w:val="00E913D4"/>
    <w:rsid w:val="00E92328"/>
    <w:rsid w:val="00E9244A"/>
    <w:rsid w:val="00E9249C"/>
    <w:rsid w:val="00E924CF"/>
    <w:rsid w:val="00E92571"/>
    <w:rsid w:val="00E92608"/>
    <w:rsid w:val="00E9270A"/>
    <w:rsid w:val="00E928ED"/>
    <w:rsid w:val="00E92B0A"/>
    <w:rsid w:val="00E92C20"/>
    <w:rsid w:val="00E92EAD"/>
    <w:rsid w:val="00E92F0F"/>
    <w:rsid w:val="00E93147"/>
    <w:rsid w:val="00E93755"/>
    <w:rsid w:val="00E93B6C"/>
    <w:rsid w:val="00E94567"/>
    <w:rsid w:val="00E949FD"/>
    <w:rsid w:val="00E94A40"/>
    <w:rsid w:val="00E94B2F"/>
    <w:rsid w:val="00E94C72"/>
    <w:rsid w:val="00E94C8B"/>
    <w:rsid w:val="00E95167"/>
    <w:rsid w:val="00E95229"/>
    <w:rsid w:val="00E953DD"/>
    <w:rsid w:val="00E95475"/>
    <w:rsid w:val="00E95477"/>
    <w:rsid w:val="00E95567"/>
    <w:rsid w:val="00E955FA"/>
    <w:rsid w:val="00E95738"/>
    <w:rsid w:val="00E957C2"/>
    <w:rsid w:val="00E95ADE"/>
    <w:rsid w:val="00E95C55"/>
    <w:rsid w:val="00E95C92"/>
    <w:rsid w:val="00E9627D"/>
    <w:rsid w:val="00E962F8"/>
    <w:rsid w:val="00E964FA"/>
    <w:rsid w:val="00E965F2"/>
    <w:rsid w:val="00E966EE"/>
    <w:rsid w:val="00E96717"/>
    <w:rsid w:val="00E969DD"/>
    <w:rsid w:val="00E96B0D"/>
    <w:rsid w:val="00E96D2A"/>
    <w:rsid w:val="00E96D54"/>
    <w:rsid w:val="00E96DAC"/>
    <w:rsid w:val="00E9717E"/>
    <w:rsid w:val="00E9721F"/>
    <w:rsid w:val="00E97321"/>
    <w:rsid w:val="00E979E7"/>
    <w:rsid w:val="00E97C7C"/>
    <w:rsid w:val="00EA02FA"/>
    <w:rsid w:val="00EA045E"/>
    <w:rsid w:val="00EA04C3"/>
    <w:rsid w:val="00EA04EC"/>
    <w:rsid w:val="00EA06BE"/>
    <w:rsid w:val="00EA0A78"/>
    <w:rsid w:val="00EA0CCC"/>
    <w:rsid w:val="00EA1022"/>
    <w:rsid w:val="00EA106A"/>
    <w:rsid w:val="00EA143F"/>
    <w:rsid w:val="00EA153A"/>
    <w:rsid w:val="00EA18D1"/>
    <w:rsid w:val="00EA1DDA"/>
    <w:rsid w:val="00EA1DE7"/>
    <w:rsid w:val="00EA1E48"/>
    <w:rsid w:val="00EA1E6B"/>
    <w:rsid w:val="00EA1EFD"/>
    <w:rsid w:val="00EA1FB8"/>
    <w:rsid w:val="00EA23F4"/>
    <w:rsid w:val="00EA253E"/>
    <w:rsid w:val="00EA2724"/>
    <w:rsid w:val="00EA2AFE"/>
    <w:rsid w:val="00EA2B7A"/>
    <w:rsid w:val="00EA2E46"/>
    <w:rsid w:val="00EA2F92"/>
    <w:rsid w:val="00EA3476"/>
    <w:rsid w:val="00EA35D9"/>
    <w:rsid w:val="00EA375F"/>
    <w:rsid w:val="00EA3A46"/>
    <w:rsid w:val="00EA3BA8"/>
    <w:rsid w:val="00EA3BBE"/>
    <w:rsid w:val="00EA3F6B"/>
    <w:rsid w:val="00EA4552"/>
    <w:rsid w:val="00EA459C"/>
    <w:rsid w:val="00EA46D4"/>
    <w:rsid w:val="00EA49DC"/>
    <w:rsid w:val="00EA4A4D"/>
    <w:rsid w:val="00EA4B18"/>
    <w:rsid w:val="00EA4B53"/>
    <w:rsid w:val="00EA4B5C"/>
    <w:rsid w:val="00EA5343"/>
    <w:rsid w:val="00EA5A04"/>
    <w:rsid w:val="00EA5C81"/>
    <w:rsid w:val="00EA5DB4"/>
    <w:rsid w:val="00EA60BD"/>
    <w:rsid w:val="00EA61B2"/>
    <w:rsid w:val="00EA63EE"/>
    <w:rsid w:val="00EA661F"/>
    <w:rsid w:val="00EA6893"/>
    <w:rsid w:val="00EA6A57"/>
    <w:rsid w:val="00EA6A64"/>
    <w:rsid w:val="00EA6C7C"/>
    <w:rsid w:val="00EA6F97"/>
    <w:rsid w:val="00EA779E"/>
    <w:rsid w:val="00EA7AA7"/>
    <w:rsid w:val="00EA7AF6"/>
    <w:rsid w:val="00EA7BCB"/>
    <w:rsid w:val="00EB0279"/>
    <w:rsid w:val="00EB02DD"/>
    <w:rsid w:val="00EB04E6"/>
    <w:rsid w:val="00EB0714"/>
    <w:rsid w:val="00EB0869"/>
    <w:rsid w:val="00EB08A2"/>
    <w:rsid w:val="00EB08BC"/>
    <w:rsid w:val="00EB0AAA"/>
    <w:rsid w:val="00EB0B27"/>
    <w:rsid w:val="00EB0B4C"/>
    <w:rsid w:val="00EB0CD5"/>
    <w:rsid w:val="00EB0E8E"/>
    <w:rsid w:val="00EB1338"/>
    <w:rsid w:val="00EB1549"/>
    <w:rsid w:val="00EB1652"/>
    <w:rsid w:val="00EB175D"/>
    <w:rsid w:val="00EB1853"/>
    <w:rsid w:val="00EB1A16"/>
    <w:rsid w:val="00EB1A8B"/>
    <w:rsid w:val="00EB1A9A"/>
    <w:rsid w:val="00EB1AC4"/>
    <w:rsid w:val="00EB1D08"/>
    <w:rsid w:val="00EB1FF6"/>
    <w:rsid w:val="00EB2692"/>
    <w:rsid w:val="00EB2C0C"/>
    <w:rsid w:val="00EB2DD6"/>
    <w:rsid w:val="00EB2DEB"/>
    <w:rsid w:val="00EB36C9"/>
    <w:rsid w:val="00EB3928"/>
    <w:rsid w:val="00EB39A6"/>
    <w:rsid w:val="00EB39CE"/>
    <w:rsid w:val="00EB39D7"/>
    <w:rsid w:val="00EB3DC7"/>
    <w:rsid w:val="00EB40A6"/>
    <w:rsid w:val="00EB452B"/>
    <w:rsid w:val="00EB4597"/>
    <w:rsid w:val="00EB4767"/>
    <w:rsid w:val="00EB484D"/>
    <w:rsid w:val="00EB4882"/>
    <w:rsid w:val="00EB4BEF"/>
    <w:rsid w:val="00EB4BFA"/>
    <w:rsid w:val="00EB4D13"/>
    <w:rsid w:val="00EB4DFC"/>
    <w:rsid w:val="00EB4F49"/>
    <w:rsid w:val="00EB50BF"/>
    <w:rsid w:val="00EB5237"/>
    <w:rsid w:val="00EB5390"/>
    <w:rsid w:val="00EB548F"/>
    <w:rsid w:val="00EB55D2"/>
    <w:rsid w:val="00EB56F6"/>
    <w:rsid w:val="00EB56FF"/>
    <w:rsid w:val="00EB5791"/>
    <w:rsid w:val="00EB595A"/>
    <w:rsid w:val="00EB5972"/>
    <w:rsid w:val="00EB59F5"/>
    <w:rsid w:val="00EB5A47"/>
    <w:rsid w:val="00EB5B1F"/>
    <w:rsid w:val="00EB5B52"/>
    <w:rsid w:val="00EB5E59"/>
    <w:rsid w:val="00EB61D9"/>
    <w:rsid w:val="00EB631C"/>
    <w:rsid w:val="00EB644D"/>
    <w:rsid w:val="00EB68FE"/>
    <w:rsid w:val="00EB6986"/>
    <w:rsid w:val="00EB6A76"/>
    <w:rsid w:val="00EB6AA9"/>
    <w:rsid w:val="00EB6C10"/>
    <w:rsid w:val="00EB6EDA"/>
    <w:rsid w:val="00EB6F0F"/>
    <w:rsid w:val="00EB7027"/>
    <w:rsid w:val="00EB7287"/>
    <w:rsid w:val="00EB7626"/>
    <w:rsid w:val="00EB765D"/>
    <w:rsid w:val="00EB789D"/>
    <w:rsid w:val="00EB7D5B"/>
    <w:rsid w:val="00EB7E63"/>
    <w:rsid w:val="00EB7EE9"/>
    <w:rsid w:val="00EB7FD9"/>
    <w:rsid w:val="00EB7FE6"/>
    <w:rsid w:val="00EB7FF6"/>
    <w:rsid w:val="00EC04A4"/>
    <w:rsid w:val="00EC079A"/>
    <w:rsid w:val="00EC0D6E"/>
    <w:rsid w:val="00EC16C4"/>
    <w:rsid w:val="00EC16DE"/>
    <w:rsid w:val="00EC1803"/>
    <w:rsid w:val="00EC18C0"/>
    <w:rsid w:val="00EC18FA"/>
    <w:rsid w:val="00EC1ACB"/>
    <w:rsid w:val="00EC1BA2"/>
    <w:rsid w:val="00EC1CE3"/>
    <w:rsid w:val="00EC1D6C"/>
    <w:rsid w:val="00EC2024"/>
    <w:rsid w:val="00EC21FD"/>
    <w:rsid w:val="00EC2353"/>
    <w:rsid w:val="00EC265A"/>
    <w:rsid w:val="00EC2826"/>
    <w:rsid w:val="00EC289F"/>
    <w:rsid w:val="00EC294D"/>
    <w:rsid w:val="00EC2A73"/>
    <w:rsid w:val="00EC2BDF"/>
    <w:rsid w:val="00EC2C9B"/>
    <w:rsid w:val="00EC2DC3"/>
    <w:rsid w:val="00EC2DDA"/>
    <w:rsid w:val="00EC3114"/>
    <w:rsid w:val="00EC313C"/>
    <w:rsid w:val="00EC3316"/>
    <w:rsid w:val="00EC355A"/>
    <w:rsid w:val="00EC380B"/>
    <w:rsid w:val="00EC38F9"/>
    <w:rsid w:val="00EC3B79"/>
    <w:rsid w:val="00EC3BFE"/>
    <w:rsid w:val="00EC3D42"/>
    <w:rsid w:val="00EC3FF5"/>
    <w:rsid w:val="00EC4215"/>
    <w:rsid w:val="00EC46ED"/>
    <w:rsid w:val="00EC4948"/>
    <w:rsid w:val="00EC494F"/>
    <w:rsid w:val="00EC4989"/>
    <w:rsid w:val="00EC537D"/>
    <w:rsid w:val="00EC53DC"/>
    <w:rsid w:val="00EC5559"/>
    <w:rsid w:val="00EC567D"/>
    <w:rsid w:val="00EC579A"/>
    <w:rsid w:val="00EC58CD"/>
    <w:rsid w:val="00EC5933"/>
    <w:rsid w:val="00EC59E0"/>
    <w:rsid w:val="00EC5E9E"/>
    <w:rsid w:val="00EC646F"/>
    <w:rsid w:val="00EC69C3"/>
    <w:rsid w:val="00EC6A6C"/>
    <w:rsid w:val="00EC6B5A"/>
    <w:rsid w:val="00EC6CAB"/>
    <w:rsid w:val="00EC6CCD"/>
    <w:rsid w:val="00EC6E5A"/>
    <w:rsid w:val="00EC70B7"/>
    <w:rsid w:val="00EC7185"/>
    <w:rsid w:val="00EC7203"/>
    <w:rsid w:val="00EC7269"/>
    <w:rsid w:val="00EC734F"/>
    <w:rsid w:val="00EC7670"/>
    <w:rsid w:val="00EC76F7"/>
    <w:rsid w:val="00EC77EE"/>
    <w:rsid w:val="00EC79FF"/>
    <w:rsid w:val="00EC7F5E"/>
    <w:rsid w:val="00ED0040"/>
    <w:rsid w:val="00ED029A"/>
    <w:rsid w:val="00ED02B6"/>
    <w:rsid w:val="00ED0C85"/>
    <w:rsid w:val="00ED0DEA"/>
    <w:rsid w:val="00ED14F7"/>
    <w:rsid w:val="00ED18A1"/>
    <w:rsid w:val="00ED18CD"/>
    <w:rsid w:val="00ED19A9"/>
    <w:rsid w:val="00ED1C13"/>
    <w:rsid w:val="00ED1DD2"/>
    <w:rsid w:val="00ED1EDA"/>
    <w:rsid w:val="00ED2082"/>
    <w:rsid w:val="00ED2698"/>
    <w:rsid w:val="00ED2991"/>
    <w:rsid w:val="00ED2E5F"/>
    <w:rsid w:val="00ED2F26"/>
    <w:rsid w:val="00ED3029"/>
    <w:rsid w:val="00ED325C"/>
    <w:rsid w:val="00ED38E2"/>
    <w:rsid w:val="00ED3AB2"/>
    <w:rsid w:val="00ED3B88"/>
    <w:rsid w:val="00ED4099"/>
    <w:rsid w:val="00ED40C1"/>
    <w:rsid w:val="00ED413D"/>
    <w:rsid w:val="00ED419A"/>
    <w:rsid w:val="00ED42E5"/>
    <w:rsid w:val="00ED42F7"/>
    <w:rsid w:val="00ED4381"/>
    <w:rsid w:val="00ED44C2"/>
    <w:rsid w:val="00ED4712"/>
    <w:rsid w:val="00ED4A29"/>
    <w:rsid w:val="00ED4AF9"/>
    <w:rsid w:val="00ED4BD1"/>
    <w:rsid w:val="00ED4F02"/>
    <w:rsid w:val="00ED5190"/>
    <w:rsid w:val="00ED5218"/>
    <w:rsid w:val="00ED5287"/>
    <w:rsid w:val="00ED5317"/>
    <w:rsid w:val="00ED5664"/>
    <w:rsid w:val="00ED56CB"/>
    <w:rsid w:val="00ED58B4"/>
    <w:rsid w:val="00ED59A1"/>
    <w:rsid w:val="00ED5A19"/>
    <w:rsid w:val="00ED5C4B"/>
    <w:rsid w:val="00ED5E5D"/>
    <w:rsid w:val="00ED6075"/>
    <w:rsid w:val="00ED637D"/>
    <w:rsid w:val="00ED66D6"/>
    <w:rsid w:val="00ED679C"/>
    <w:rsid w:val="00ED6955"/>
    <w:rsid w:val="00ED6957"/>
    <w:rsid w:val="00ED7019"/>
    <w:rsid w:val="00ED7096"/>
    <w:rsid w:val="00ED724D"/>
    <w:rsid w:val="00ED738E"/>
    <w:rsid w:val="00ED76B3"/>
    <w:rsid w:val="00ED7A23"/>
    <w:rsid w:val="00ED7CD4"/>
    <w:rsid w:val="00EE0125"/>
    <w:rsid w:val="00EE0A0F"/>
    <w:rsid w:val="00EE0A57"/>
    <w:rsid w:val="00EE0C5E"/>
    <w:rsid w:val="00EE0D68"/>
    <w:rsid w:val="00EE0DD3"/>
    <w:rsid w:val="00EE0ECF"/>
    <w:rsid w:val="00EE0F7A"/>
    <w:rsid w:val="00EE10A4"/>
    <w:rsid w:val="00EE11AD"/>
    <w:rsid w:val="00EE12F8"/>
    <w:rsid w:val="00EE14CC"/>
    <w:rsid w:val="00EE1848"/>
    <w:rsid w:val="00EE18EC"/>
    <w:rsid w:val="00EE1E06"/>
    <w:rsid w:val="00EE1F21"/>
    <w:rsid w:val="00EE205C"/>
    <w:rsid w:val="00EE2213"/>
    <w:rsid w:val="00EE22FC"/>
    <w:rsid w:val="00EE260C"/>
    <w:rsid w:val="00EE26E1"/>
    <w:rsid w:val="00EE27FC"/>
    <w:rsid w:val="00EE289E"/>
    <w:rsid w:val="00EE292C"/>
    <w:rsid w:val="00EE2937"/>
    <w:rsid w:val="00EE294A"/>
    <w:rsid w:val="00EE2AFC"/>
    <w:rsid w:val="00EE2FAE"/>
    <w:rsid w:val="00EE303F"/>
    <w:rsid w:val="00EE3082"/>
    <w:rsid w:val="00EE33CB"/>
    <w:rsid w:val="00EE3B8A"/>
    <w:rsid w:val="00EE3DC6"/>
    <w:rsid w:val="00EE4175"/>
    <w:rsid w:val="00EE4211"/>
    <w:rsid w:val="00EE43EB"/>
    <w:rsid w:val="00EE470C"/>
    <w:rsid w:val="00EE47B1"/>
    <w:rsid w:val="00EE4BB8"/>
    <w:rsid w:val="00EE50E0"/>
    <w:rsid w:val="00EE535A"/>
    <w:rsid w:val="00EE542A"/>
    <w:rsid w:val="00EE57FB"/>
    <w:rsid w:val="00EE5B91"/>
    <w:rsid w:val="00EE5DE5"/>
    <w:rsid w:val="00EE5E50"/>
    <w:rsid w:val="00EE616F"/>
    <w:rsid w:val="00EE6AB2"/>
    <w:rsid w:val="00EE6AD5"/>
    <w:rsid w:val="00EE6DBF"/>
    <w:rsid w:val="00EE708E"/>
    <w:rsid w:val="00EE712F"/>
    <w:rsid w:val="00EE725B"/>
    <w:rsid w:val="00EE7266"/>
    <w:rsid w:val="00EE737E"/>
    <w:rsid w:val="00EE74A7"/>
    <w:rsid w:val="00EE7575"/>
    <w:rsid w:val="00EE762B"/>
    <w:rsid w:val="00EE76B8"/>
    <w:rsid w:val="00EE77CA"/>
    <w:rsid w:val="00EE7BEE"/>
    <w:rsid w:val="00EE7D17"/>
    <w:rsid w:val="00EE7DB2"/>
    <w:rsid w:val="00EF00B8"/>
    <w:rsid w:val="00EF021E"/>
    <w:rsid w:val="00EF0732"/>
    <w:rsid w:val="00EF08AA"/>
    <w:rsid w:val="00EF0CA8"/>
    <w:rsid w:val="00EF0E18"/>
    <w:rsid w:val="00EF0E25"/>
    <w:rsid w:val="00EF0ED1"/>
    <w:rsid w:val="00EF110A"/>
    <w:rsid w:val="00EF13B7"/>
    <w:rsid w:val="00EF13D7"/>
    <w:rsid w:val="00EF1594"/>
    <w:rsid w:val="00EF1A77"/>
    <w:rsid w:val="00EF1AA6"/>
    <w:rsid w:val="00EF1D7F"/>
    <w:rsid w:val="00EF2174"/>
    <w:rsid w:val="00EF218E"/>
    <w:rsid w:val="00EF2512"/>
    <w:rsid w:val="00EF2B7C"/>
    <w:rsid w:val="00EF2D26"/>
    <w:rsid w:val="00EF2F08"/>
    <w:rsid w:val="00EF2FEA"/>
    <w:rsid w:val="00EF303C"/>
    <w:rsid w:val="00EF307C"/>
    <w:rsid w:val="00EF31BE"/>
    <w:rsid w:val="00EF3221"/>
    <w:rsid w:val="00EF38BD"/>
    <w:rsid w:val="00EF3A48"/>
    <w:rsid w:val="00EF3CD2"/>
    <w:rsid w:val="00EF3F5D"/>
    <w:rsid w:val="00EF413C"/>
    <w:rsid w:val="00EF4310"/>
    <w:rsid w:val="00EF48C7"/>
    <w:rsid w:val="00EF4E0B"/>
    <w:rsid w:val="00EF4E22"/>
    <w:rsid w:val="00EF51DD"/>
    <w:rsid w:val="00EF55C7"/>
    <w:rsid w:val="00EF5A85"/>
    <w:rsid w:val="00EF5C57"/>
    <w:rsid w:val="00EF62E7"/>
    <w:rsid w:val="00EF6369"/>
    <w:rsid w:val="00EF63BA"/>
    <w:rsid w:val="00EF649C"/>
    <w:rsid w:val="00EF64F0"/>
    <w:rsid w:val="00EF6804"/>
    <w:rsid w:val="00EF6941"/>
    <w:rsid w:val="00EF6A62"/>
    <w:rsid w:val="00EF716A"/>
    <w:rsid w:val="00EF7501"/>
    <w:rsid w:val="00EF77B0"/>
    <w:rsid w:val="00EF782C"/>
    <w:rsid w:val="00EF7C3E"/>
    <w:rsid w:val="00EF7D69"/>
    <w:rsid w:val="00F00159"/>
    <w:rsid w:val="00F001C1"/>
    <w:rsid w:val="00F00378"/>
    <w:rsid w:val="00F00B41"/>
    <w:rsid w:val="00F00C09"/>
    <w:rsid w:val="00F00D2B"/>
    <w:rsid w:val="00F00FD2"/>
    <w:rsid w:val="00F010C0"/>
    <w:rsid w:val="00F01577"/>
    <w:rsid w:val="00F019DD"/>
    <w:rsid w:val="00F01E5D"/>
    <w:rsid w:val="00F01EAF"/>
    <w:rsid w:val="00F01FEF"/>
    <w:rsid w:val="00F021D1"/>
    <w:rsid w:val="00F026E3"/>
    <w:rsid w:val="00F02774"/>
    <w:rsid w:val="00F02889"/>
    <w:rsid w:val="00F029BB"/>
    <w:rsid w:val="00F02B7C"/>
    <w:rsid w:val="00F02F61"/>
    <w:rsid w:val="00F03272"/>
    <w:rsid w:val="00F0337D"/>
    <w:rsid w:val="00F03429"/>
    <w:rsid w:val="00F0344B"/>
    <w:rsid w:val="00F034B6"/>
    <w:rsid w:val="00F034F6"/>
    <w:rsid w:val="00F03753"/>
    <w:rsid w:val="00F0378E"/>
    <w:rsid w:val="00F037BD"/>
    <w:rsid w:val="00F03A54"/>
    <w:rsid w:val="00F03E1F"/>
    <w:rsid w:val="00F03EAD"/>
    <w:rsid w:val="00F03F16"/>
    <w:rsid w:val="00F03F81"/>
    <w:rsid w:val="00F03FDF"/>
    <w:rsid w:val="00F041B2"/>
    <w:rsid w:val="00F043B2"/>
    <w:rsid w:val="00F04611"/>
    <w:rsid w:val="00F04863"/>
    <w:rsid w:val="00F04983"/>
    <w:rsid w:val="00F04A9E"/>
    <w:rsid w:val="00F0506B"/>
    <w:rsid w:val="00F0506D"/>
    <w:rsid w:val="00F05924"/>
    <w:rsid w:val="00F05996"/>
    <w:rsid w:val="00F05A19"/>
    <w:rsid w:val="00F05AA5"/>
    <w:rsid w:val="00F05B7D"/>
    <w:rsid w:val="00F064F9"/>
    <w:rsid w:val="00F06884"/>
    <w:rsid w:val="00F069DF"/>
    <w:rsid w:val="00F06C6F"/>
    <w:rsid w:val="00F06E60"/>
    <w:rsid w:val="00F06EFC"/>
    <w:rsid w:val="00F07245"/>
    <w:rsid w:val="00F07587"/>
    <w:rsid w:val="00F076DE"/>
    <w:rsid w:val="00F0777E"/>
    <w:rsid w:val="00F07AB9"/>
    <w:rsid w:val="00F07BE0"/>
    <w:rsid w:val="00F07EBC"/>
    <w:rsid w:val="00F1009E"/>
    <w:rsid w:val="00F1058E"/>
    <w:rsid w:val="00F105CE"/>
    <w:rsid w:val="00F10664"/>
    <w:rsid w:val="00F10972"/>
    <w:rsid w:val="00F10AEF"/>
    <w:rsid w:val="00F10E94"/>
    <w:rsid w:val="00F10EDB"/>
    <w:rsid w:val="00F10F46"/>
    <w:rsid w:val="00F112F1"/>
    <w:rsid w:val="00F114BF"/>
    <w:rsid w:val="00F114E7"/>
    <w:rsid w:val="00F117C2"/>
    <w:rsid w:val="00F11B41"/>
    <w:rsid w:val="00F11DC2"/>
    <w:rsid w:val="00F11E8A"/>
    <w:rsid w:val="00F11F0A"/>
    <w:rsid w:val="00F11FE9"/>
    <w:rsid w:val="00F11FF6"/>
    <w:rsid w:val="00F123DA"/>
    <w:rsid w:val="00F126AA"/>
    <w:rsid w:val="00F12A41"/>
    <w:rsid w:val="00F12F88"/>
    <w:rsid w:val="00F13000"/>
    <w:rsid w:val="00F1333C"/>
    <w:rsid w:val="00F136ED"/>
    <w:rsid w:val="00F13941"/>
    <w:rsid w:val="00F139A6"/>
    <w:rsid w:val="00F139C2"/>
    <w:rsid w:val="00F14405"/>
    <w:rsid w:val="00F1445F"/>
    <w:rsid w:val="00F14533"/>
    <w:rsid w:val="00F14581"/>
    <w:rsid w:val="00F145D9"/>
    <w:rsid w:val="00F145DF"/>
    <w:rsid w:val="00F14872"/>
    <w:rsid w:val="00F14A5F"/>
    <w:rsid w:val="00F14B5D"/>
    <w:rsid w:val="00F14BEF"/>
    <w:rsid w:val="00F14C79"/>
    <w:rsid w:val="00F15022"/>
    <w:rsid w:val="00F1521E"/>
    <w:rsid w:val="00F15319"/>
    <w:rsid w:val="00F15557"/>
    <w:rsid w:val="00F15563"/>
    <w:rsid w:val="00F15B5C"/>
    <w:rsid w:val="00F15DEF"/>
    <w:rsid w:val="00F167E0"/>
    <w:rsid w:val="00F16854"/>
    <w:rsid w:val="00F16C24"/>
    <w:rsid w:val="00F16CAB"/>
    <w:rsid w:val="00F16CB3"/>
    <w:rsid w:val="00F16E21"/>
    <w:rsid w:val="00F16FA9"/>
    <w:rsid w:val="00F17018"/>
    <w:rsid w:val="00F17081"/>
    <w:rsid w:val="00F172A6"/>
    <w:rsid w:val="00F172C5"/>
    <w:rsid w:val="00F1739A"/>
    <w:rsid w:val="00F176B7"/>
    <w:rsid w:val="00F176D9"/>
    <w:rsid w:val="00F17A9E"/>
    <w:rsid w:val="00F17D32"/>
    <w:rsid w:val="00F17DDC"/>
    <w:rsid w:val="00F17E1D"/>
    <w:rsid w:val="00F17EA5"/>
    <w:rsid w:val="00F20204"/>
    <w:rsid w:val="00F20279"/>
    <w:rsid w:val="00F203C4"/>
    <w:rsid w:val="00F20579"/>
    <w:rsid w:val="00F20770"/>
    <w:rsid w:val="00F20859"/>
    <w:rsid w:val="00F2095E"/>
    <w:rsid w:val="00F2098B"/>
    <w:rsid w:val="00F20A5E"/>
    <w:rsid w:val="00F20D44"/>
    <w:rsid w:val="00F20DE5"/>
    <w:rsid w:val="00F20EE0"/>
    <w:rsid w:val="00F20F66"/>
    <w:rsid w:val="00F2135A"/>
    <w:rsid w:val="00F21886"/>
    <w:rsid w:val="00F21940"/>
    <w:rsid w:val="00F21E23"/>
    <w:rsid w:val="00F21E6A"/>
    <w:rsid w:val="00F21EDF"/>
    <w:rsid w:val="00F21F11"/>
    <w:rsid w:val="00F22103"/>
    <w:rsid w:val="00F22245"/>
    <w:rsid w:val="00F222F4"/>
    <w:rsid w:val="00F22755"/>
    <w:rsid w:val="00F2286E"/>
    <w:rsid w:val="00F22AAD"/>
    <w:rsid w:val="00F22BBE"/>
    <w:rsid w:val="00F22D00"/>
    <w:rsid w:val="00F235D0"/>
    <w:rsid w:val="00F237B1"/>
    <w:rsid w:val="00F237F2"/>
    <w:rsid w:val="00F23835"/>
    <w:rsid w:val="00F23A92"/>
    <w:rsid w:val="00F23E38"/>
    <w:rsid w:val="00F23E4E"/>
    <w:rsid w:val="00F2403B"/>
    <w:rsid w:val="00F24137"/>
    <w:rsid w:val="00F2432B"/>
    <w:rsid w:val="00F2437B"/>
    <w:rsid w:val="00F2484A"/>
    <w:rsid w:val="00F24C44"/>
    <w:rsid w:val="00F24F05"/>
    <w:rsid w:val="00F251D8"/>
    <w:rsid w:val="00F253C0"/>
    <w:rsid w:val="00F255E0"/>
    <w:rsid w:val="00F2564C"/>
    <w:rsid w:val="00F25C21"/>
    <w:rsid w:val="00F26065"/>
    <w:rsid w:val="00F2636A"/>
    <w:rsid w:val="00F2659C"/>
    <w:rsid w:val="00F268B3"/>
    <w:rsid w:val="00F26968"/>
    <w:rsid w:val="00F26C72"/>
    <w:rsid w:val="00F26D29"/>
    <w:rsid w:val="00F26D57"/>
    <w:rsid w:val="00F26D97"/>
    <w:rsid w:val="00F270C3"/>
    <w:rsid w:val="00F27374"/>
    <w:rsid w:val="00F2749A"/>
    <w:rsid w:val="00F2757C"/>
    <w:rsid w:val="00F2798A"/>
    <w:rsid w:val="00F3004B"/>
    <w:rsid w:val="00F30091"/>
    <w:rsid w:val="00F30165"/>
    <w:rsid w:val="00F30417"/>
    <w:rsid w:val="00F30641"/>
    <w:rsid w:val="00F307F7"/>
    <w:rsid w:val="00F30BF5"/>
    <w:rsid w:val="00F30DC9"/>
    <w:rsid w:val="00F311FC"/>
    <w:rsid w:val="00F3124D"/>
    <w:rsid w:val="00F3127C"/>
    <w:rsid w:val="00F3131F"/>
    <w:rsid w:val="00F31409"/>
    <w:rsid w:val="00F3159B"/>
    <w:rsid w:val="00F315FA"/>
    <w:rsid w:val="00F3165C"/>
    <w:rsid w:val="00F3167F"/>
    <w:rsid w:val="00F31909"/>
    <w:rsid w:val="00F3192E"/>
    <w:rsid w:val="00F31BB9"/>
    <w:rsid w:val="00F31C22"/>
    <w:rsid w:val="00F31E61"/>
    <w:rsid w:val="00F31F7C"/>
    <w:rsid w:val="00F32300"/>
    <w:rsid w:val="00F32331"/>
    <w:rsid w:val="00F32796"/>
    <w:rsid w:val="00F32807"/>
    <w:rsid w:val="00F32977"/>
    <w:rsid w:val="00F329AC"/>
    <w:rsid w:val="00F32A5B"/>
    <w:rsid w:val="00F32A6C"/>
    <w:rsid w:val="00F32B51"/>
    <w:rsid w:val="00F32EB7"/>
    <w:rsid w:val="00F32F35"/>
    <w:rsid w:val="00F33062"/>
    <w:rsid w:val="00F3372A"/>
    <w:rsid w:val="00F33AC9"/>
    <w:rsid w:val="00F33F03"/>
    <w:rsid w:val="00F341BA"/>
    <w:rsid w:val="00F34378"/>
    <w:rsid w:val="00F343BB"/>
    <w:rsid w:val="00F34480"/>
    <w:rsid w:val="00F345C8"/>
    <w:rsid w:val="00F34626"/>
    <w:rsid w:val="00F348D6"/>
    <w:rsid w:val="00F34DB4"/>
    <w:rsid w:val="00F34E70"/>
    <w:rsid w:val="00F34F0E"/>
    <w:rsid w:val="00F34F57"/>
    <w:rsid w:val="00F3510C"/>
    <w:rsid w:val="00F358B0"/>
    <w:rsid w:val="00F35F7A"/>
    <w:rsid w:val="00F3604C"/>
    <w:rsid w:val="00F36187"/>
    <w:rsid w:val="00F3628A"/>
    <w:rsid w:val="00F362F6"/>
    <w:rsid w:val="00F36332"/>
    <w:rsid w:val="00F36465"/>
    <w:rsid w:val="00F366C7"/>
    <w:rsid w:val="00F3679A"/>
    <w:rsid w:val="00F367AF"/>
    <w:rsid w:val="00F367CA"/>
    <w:rsid w:val="00F369FB"/>
    <w:rsid w:val="00F36BDF"/>
    <w:rsid w:val="00F36C20"/>
    <w:rsid w:val="00F36FD9"/>
    <w:rsid w:val="00F37022"/>
    <w:rsid w:val="00F37346"/>
    <w:rsid w:val="00F3736F"/>
    <w:rsid w:val="00F3768D"/>
    <w:rsid w:val="00F37BA3"/>
    <w:rsid w:val="00F401B1"/>
    <w:rsid w:val="00F40241"/>
    <w:rsid w:val="00F4046B"/>
    <w:rsid w:val="00F40653"/>
    <w:rsid w:val="00F4065B"/>
    <w:rsid w:val="00F40715"/>
    <w:rsid w:val="00F4078F"/>
    <w:rsid w:val="00F407FE"/>
    <w:rsid w:val="00F4087C"/>
    <w:rsid w:val="00F408D0"/>
    <w:rsid w:val="00F40A6B"/>
    <w:rsid w:val="00F40EA3"/>
    <w:rsid w:val="00F4129E"/>
    <w:rsid w:val="00F41311"/>
    <w:rsid w:val="00F413A8"/>
    <w:rsid w:val="00F4187F"/>
    <w:rsid w:val="00F41C1F"/>
    <w:rsid w:val="00F41E89"/>
    <w:rsid w:val="00F420E3"/>
    <w:rsid w:val="00F423CD"/>
    <w:rsid w:val="00F424BB"/>
    <w:rsid w:val="00F42767"/>
    <w:rsid w:val="00F42C97"/>
    <w:rsid w:val="00F42E38"/>
    <w:rsid w:val="00F42FB5"/>
    <w:rsid w:val="00F43186"/>
    <w:rsid w:val="00F4365A"/>
    <w:rsid w:val="00F43661"/>
    <w:rsid w:val="00F43A9C"/>
    <w:rsid w:val="00F43AA5"/>
    <w:rsid w:val="00F43E18"/>
    <w:rsid w:val="00F43EE2"/>
    <w:rsid w:val="00F44327"/>
    <w:rsid w:val="00F4478E"/>
    <w:rsid w:val="00F44C6C"/>
    <w:rsid w:val="00F44E77"/>
    <w:rsid w:val="00F44FD5"/>
    <w:rsid w:val="00F4522A"/>
    <w:rsid w:val="00F45232"/>
    <w:rsid w:val="00F452A9"/>
    <w:rsid w:val="00F455AF"/>
    <w:rsid w:val="00F457B4"/>
    <w:rsid w:val="00F45929"/>
    <w:rsid w:val="00F45A96"/>
    <w:rsid w:val="00F45ACC"/>
    <w:rsid w:val="00F45ECA"/>
    <w:rsid w:val="00F46338"/>
    <w:rsid w:val="00F466F0"/>
    <w:rsid w:val="00F467C0"/>
    <w:rsid w:val="00F467F7"/>
    <w:rsid w:val="00F46901"/>
    <w:rsid w:val="00F469D8"/>
    <w:rsid w:val="00F46CBD"/>
    <w:rsid w:val="00F46D06"/>
    <w:rsid w:val="00F473F1"/>
    <w:rsid w:val="00F47438"/>
    <w:rsid w:val="00F475E6"/>
    <w:rsid w:val="00F47644"/>
    <w:rsid w:val="00F47946"/>
    <w:rsid w:val="00F479E3"/>
    <w:rsid w:val="00F47A66"/>
    <w:rsid w:val="00F47B7E"/>
    <w:rsid w:val="00F47C74"/>
    <w:rsid w:val="00F47D28"/>
    <w:rsid w:val="00F47E1E"/>
    <w:rsid w:val="00F47E53"/>
    <w:rsid w:val="00F47F77"/>
    <w:rsid w:val="00F500DA"/>
    <w:rsid w:val="00F50304"/>
    <w:rsid w:val="00F5030A"/>
    <w:rsid w:val="00F50375"/>
    <w:rsid w:val="00F505B0"/>
    <w:rsid w:val="00F50851"/>
    <w:rsid w:val="00F50965"/>
    <w:rsid w:val="00F509A7"/>
    <w:rsid w:val="00F50C96"/>
    <w:rsid w:val="00F50CCD"/>
    <w:rsid w:val="00F50FC2"/>
    <w:rsid w:val="00F511DA"/>
    <w:rsid w:val="00F51456"/>
    <w:rsid w:val="00F5174D"/>
    <w:rsid w:val="00F51C2D"/>
    <w:rsid w:val="00F51D80"/>
    <w:rsid w:val="00F52241"/>
    <w:rsid w:val="00F52393"/>
    <w:rsid w:val="00F52401"/>
    <w:rsid w:val="00F5243D"/>
    <w:rsid w:val="00F5280A"/>
    <w:rsid w:val="00F5282C"/>
    <w:rsid w:val="00F52868"/>
    <w:rsid w:val="00F52B1B"/>
    <w:rsid w:val="00F52E49"/>
    <w:rsid w:val="00F52EA6"/>
    <w:rsid w:val="00F52FA6"/>
    <w:rsid w:val="00F531A1"/>
    <w:rsid w:val="00F53220"/>
    <w:rsid w:val="00F533CE"/>
    <w:rsid w:val="00F53727"/>
    <w:rsid w:val="00F53773"/>
    <w:rsid w:val="00F53BE5"/>
    <w:rsid w:val="00F53FFB"/>
    <w:rsid w:val="00F541E4"/>
    <w:rsid w:val="00F5468E"/>
    <w:rsid w:val="00F5473A"/>
    <w:rsid w:val="00F549D4"/>
    <w:rsid w:val="00F54EEE"/>
    <w:rsid w:val="00F550D5"/>
    <w:rsid w:val="00F55273"/>
    <w:rsid w:val="00F55403"/>
    <w:rsid w:val="00F557A3"/>
    <w:rsid w:val="00F55954"/>
    <w:rsid w:val="00F55959"/>
    <w:rsid w:val="00F55AF2"/>
    <w:rsid w:val="00F55AF8"/>
    <w:rsid w:val="00F55CB3"/>
    <w:rsid w:val="00F55D06"/>
    <w:rsid w:val="00F55EF3"/>
    <w:rsid w:val="00F56042"/>
    <w:rsid w:val="00F56064"/>
    <w:rsid w:val="00F56BA6"/>
    <w:rsid w:val="00F56C09"/>
    <w:rsid w:val="00F56EDD"/>
    <w:rsid w:val="00F57646"/>
    <w:rsid w:val="00F57B9E"/>
    <w:rsid w:val="00F57C23"/>
    <w:rsid w:val="00F57E25"/>
    <w:rsid w:val="00F57E7E"/>
    <w:rsid w:val="00F60493"/>
    <w:rsid w:val="00F6067B"/>
    <w:rsid w:val="00F6083F"/>
    <w:rsid w:val="00F60920"/>
    <w:rsid w:val="00F60ADA"/>
    <w:rsid w:val="00F60C23"/>
    <w:rsid w:val="00F60E74"/>
    <w:rsid w:val="00F610D9"/>
    <w:rsid w:val="00F614DA"/>
    <w:rsid w:val="00F61731"/>
    <w:rsid w:val="00F617EC"/>
    <w:rsid w:val="00F61ADF"/>
    <w:rsid w:val="00F61BC1"/>
    <w:rsid w:val="00F61BF7"/>
    <w:rsid w:val="00F61F82"/>
    <w:rsid w:val="00F61FAC"/>
    <w:rsid w:val="00F6204C"/>
    <w:rsid w:val="00F621A5"/>
    <w:rsid w:val="00F62421"/>
    <w:rsid w:val="00F6242A"/>
    <w:rsid w:val="00F626DD"/>
    <w:rsid w:val="00F62742"/>
    <w:rsid w:val="00F62921"/>
    <w:rsid w:val="00F62DE2"/>
    <w:rsid w:val="00F62EC0"/>
    <w:rsid w:val="00F631A4"/>
    <w:rsid w:val="00F6351C"/>
    <w:rsid w:val="00F63849"/>
    <w:rsid w:val="00F63992"/>
    <w:rsid w:val="00F63ACC"/>
    <w:rsid w:val="00F63B95"/>
    <w:rsid w:val="00F64235"/>
    <w:rsid w:val="00F64265"/>
    <w:rsid w:val="00F64357"/>
    <w:rsid w:val="00F64459"/>
    <w:rsid w:val="00F646A7"/>
    <w:rsid w:val="00F64787"/>
    <w:rsid w:val="00F64B9D"/>
    <w:rsid w:val="00F64EDB"/>
    <w:rsid w:val="00F650E9"/>
    <w:rsid w:val="00F654FC"/>
    <w:rsid w:val="00F656AB"/>
    <w:rsid w:val="00F65C80"/>
    <w:rsid w:val="00F65CFD"/>
    <w:rsid w:val="00F660E2"/>
    <w:rsid w:val="00F66264"/>
    <w:rsid w:val="00F66335"/>
    <w:rsid w:val="00F663D9"/>
    <w:rsid w:val="00F66E08"/>
    <w:rsid w:val="00F67159"/>
    <w:rsid w:val="00F67178"/>
    <w:rsid w:val="00F6747A"/>
    <w:rsid w:val="00F675B9"/>
    <w:rsid w:val="00F6774C"/>
    <w:rsid w:val="00F67813"/>
    <w:rsid w:val="00F67C7A"/>
    <w:rsid w:val="00F67EB8"/>
    <w:rsid w:val="00F67F0D"/>
    <w:rsid w:val="00F70006"/>
    <w:rsid w:val="00F702CA"/>
    <w:rsid w:val="00F703B3"/>
    <w:rsid w:val="00F70824"/>
    <w:rsid w:val="00F7093E"/>
    <w:rsid w:val="00F70B66"/>
    <w:rsid w:val="00F70DC0"/>
    <w:rsid w:val="00F70F49"/>
    <w:rsid w:val="00F70F7F"/>
    <w:rsid w:val="00F7139A"/>
    <w:rsid w:val="00F715D2"/>
    <w:rsid w:val="00F71865"/>
    <w:rsid w:val="00F7199F"/>
    <w:rsid w:val="00F71D8E"/>
    <w:rsid w:val="00F71DB4"/>
    <w:rsid w:val="00F72203"/>
    <w:rsid w:val="00F724CF"/>
    <w:rsid w:val="00F7286C"/>
    <w:rsid w:val="00F728A8"/>
    <w:rsid w:val="00F728C0"/>
    <w:rsid w:val="00F72A8A"/>
    <w:rsid w:val="00F72C62"/>
    <w:rsid w:val="00F72DCF"/>
    <w:rsid w:val="00F72EC8"/>
    <w:rsid w:val="00F730AE"/>
    <w:rsid w:val="00F73126"/>
    <w:rsid w:val="00F73411"/>
    <w:rsid w:val="00F73549"/>
    <w:rsid w:val="00F73588"/>
    <w:rsid w:val="00F73619"/>
    <w:rsid w:val="00F737B8"/>
    <w:rsid w:val="00F73BE6"/>
    <w:rsid w:val="00F7409C"/>
    <w:rsid w:val="00F74101"/>
    <w:rsid w:val="00F741C9"/>
    <w:rsid w:val="00F747D2"/>
    <w:rsid w:val="00F74846"/>
    <w:rsid w:val="00F74918"/>
    <w:rsid w:val="00F749EC"/>
    <w:rsid w:val="00F74F28"/>
    <w:rsid w:val="00F753D1"/>
    <w:rsid w:val="00F757C0"/>
    <w:rsid w:val="00F758E0"/>
    <w:rsid w:val="00F75A60"/>
    <w:rsid w:val="00F75AA2"/>
    <w:rsid w:val="00F764DE"/>
    <w:rsid w:val="00F76591"/>
    <w:rsid w:val="00F766B3"/>
    <w:rsid w:val="00F76775"/>
    <w:rsid w:val="00F76916"/>
    <w:rsid w:val="00F76D35"/>
    <w:rsid w:val="00F76D39"/>
    <w:rsid w:val="00F77167"/>
    <w:rsid w:val="00F772A8"/>
    <w:rsid w:val="00F77423"/>
    <w:rsid w:val="00F7748B"/>
    <w:rsid w:val="00F778C6"/>
    <w:rsid w:val="00F7793A"/>
    <w:rsid w:val="00F77BB9"/>
    <w:rsid w:val="00F77C58"/>
    <w:rsid w:val="00F80041"/>
    <w:rsid w:val="00F800E2"/>
    <w:rsid w:val="00F80204"/>
    <w:rsid w:val="00F80278"/>
    <w:rsid w:val="00F80501"/>
    <w:rsid w:val="00F805BA"/>
    <w:rsid w:val="00F80723"/>
    <w:rsid w:val="00F80BD7"/>
    <w:rsid w:val="00F80E40"/>
    <w:rsid w:val="00F80F3E"/>
    <w:rsid w:val="00F80FFE"/>
    <w:rsid w:val="00F81119"/>
    <w:rsid w:val="00F813BA"/>
    <w:rsid w:val="00F8141B"/>
    <w:rsid w:val="00F8176D"/>
    <w:rsid w:val="00F819EB"/>
    <w:rsid w:val="00F81C53"/>
    <w:rsid w:val="00F82084"/>
    <w:rsid w:val="00F820E8"/>
    <w:rsid w:val="00F82173"/>
    <w:rsid w:val="00F8239A"/>
    <w:rsid w:val="00F82737"/>
    <w:rsid w:val="00F82B57"/>
    <w:rsid w:val="00F82C50"/>
    <w:rsid w:val="00F82C87"/>
    <w:rsid w:val="00F82EDE"/>
    <w:rsid w:val="00F8303A"/>
    <w:rsid w:val="00F837B3"/>
    <w:rsid w:val="00F838C9"/>
    <w:rsid w:val="00F83944"/>
    <w:rsid w:val="00F839F6"/>
    <w:rsid w:val="00F83AF1"/>
    <w:rsid w:val="00F840E1"/>
    <w:rsid w:val="00F8416D"/>
    <w:rsid w:val="00F84271"/>
    <w:rsid w:val="00F84344"/>
    <w:rsid w:val="00F8463D"/>
    <w:rsid w:val="00F84B72"/>
    <w:rsid w:val="00F8519B"/>
    <w:rsid w:val="00F85233"/>
    <w:rsid w:val="00F85FB7"/>
    <w:rsid w:val="00F86313"/>
    <w:rsid w:val="00F86354"/>
    <w:rsid w:val="00F86403"/>
    <w:rsid w:val="00F86595"/>
    <w:rsid w:val="00F867B6"/>
    <w:rsid w:val="00F86AAE"/>
    <w:rsid w:val="00F86E21"/>
    <w:rsid w:val="00F86EDC"/>
    <w:rsid w:val="00F86F3D"/>
    <w:rsid w:val="00F87011"/>
    <w:rsid w:val="00F8714B"/>
    <w:rsid w:val="00F876E5"/>
    <w:rsid w:val="00F87771"/>
    <w:rsid w:val="00F8789D"/>
    <w:rsid w:val="00F87AD3"/>
    <w:rsid w:val="00F87DC5"/>
    <w:rsid w:val="00F87E37"/>
    <w:rsid w:val="00F87EE7"/>
    <w:rsid w:val="00F90147"/>
    <w:rsid w:val="00F9034C"/>
    <w:rsid w:val="00F90470"/>
    <w:rsid w:val="00F90885"/>
    <w:rsid w:val="00F90ACB"/>
    <w:rsid w:val="00F90B11"/>
    <w:rsid w:val="00F91057"/>
    <w:rsid w:val="00F9111C"/>
    <w:rsid w:val="00F9141E"/>
    <w:rsid w:val="00F915FC"/>
    <w:rsid w:val="00F91B9E"/>
    <w:rsid w:val="00F91D33"/>
    <w:rsid w:val="00F91D59"/>
    <w:rsid w:val="00F92335"/>
    <w:rsid w:val="00F9237D"/>
    <w:rsid w:val="00F92774"/>
    <w:rsid w:val="00F9285E"/>
    <w:rsid w:val="00F92ECE"/>
    <w:rsid w:val="00F93116"/>
    <w:rsid w:val="00F93309"/>
    <w:rsid w:val="00F9332B"/>
    <w:rsid w:val="00F935EB"/>
    <w:rsid w:val="00F9363F"/>
    <w:rsid w:val="00F93809"/>
    <w:rsid w:val="00F9389F"/>
    <w:rsid w:val="00F93A2A"/>
    <w:rsid w:val="00F93ACE"/>
    <w:rsid w:val="00F93CB8"/>
    <w:rsid w:val="00F93CD7"/>
    <w:rsid w:val="00F94049"/>
    <w:rsid w:val="00F94233"/>
    <w:rsid w:val="00F9445A"/>
    <w:rsid w:val="00F94902"/>
    <w:rsid w:val="00F94954"/>
    <w:rsid w:val="00F94C9A"/>
    <w:rsid w:val="00F94CBD"/>
    <w:rsid w:val="00F94F7E"/>
    <w:rsid w:val="00F951B7"/>
    <w:rsid w:val="00F951BE"/>
    <w:rsid w:val="00F9535E"/>
    <w:rsid w:val="00F95A96"/>
    <w:rsid w:val="00F95B38"/>
    <w:rsid w:val="00F95ECB"/>
    <w:rsid w:val="00F9604B"/>
    <w:rsid w:val="00F960D9"/>
    <w:rsid w:val="00F967D4"/>
    <w:rsid w:val="00F96D06"/>
    <w:rsid w:val="00F96D75"/>
    <w:rsid w:val="00F96F2D"/>
    <w:rsid w:val="00F970F3"/>
    <w:rsid w:val="00F9720A"/>
    <w:rsid w:val="00F975FD"/>
    <w:rsid w:val="00F976CC"/>
    <w:rsid w:val="00F97731"/>
    <w:rsid w:val="00F97944"/>
    <w:rsid w:val="00F97B17"/>
    <w:rsid w:val="00F97B8F"/>
    <w:rsid w:val="00F97D63"/>
    <w:rsid w:val="00FA0402"/>
    <w:rsid w:val="00FA09F6"/>
    <w:rsid w:val="00FA0B19"/>
    <w:rsid w:val="00FA0D34"/>
    <w:rsid w:val="00FA0F4A"/>
    <w:rsid w:val="00FA1018"/>
    <w:rsid w:val="00FA12FF"/>
    <w:rsid w:val="00FA14F6"/>
    <w:rsid w:val="00FA1614"/>
    <w:rsid w:val="00FA1646"/>
    <w:rsid w:val="00FA1858"/>
    <w:rsid w:val="00FA18F8"/>
    <w:rsid w:val="00FA1B16"/>
    <w:rsid w:val="00FA1BD2"/>
    <w:rsid w:val="00FA204B"/>
    <w:rsid w:val="00FA229E"/>
    <w:rsid w:val="00FA2416"/>
    <w:rsid w:val="00FA24AD"/>
    <w:rsid w:val="00FA2520"/>
    <w:rsid w:val="00FA2543"/>
    <w:rsid w:val="00FA256E"/>
    <w:rsid w:val="00FA2823"/>
    <w:rsid w:val="00FA2A5E"/>
    <w:rsid w:val="00FA2A70"/>
    <w:rsid w:val="00FA3130"/>
    <w:rsid w:val="00FA324A"/>
    <w:rsid w:val="00FA33FA"/>
    <w:rsid w:val="00FA343A"/>
    <w:rsid w:val="00FA3568"/>
    <w:rsid w:val="00FA35B0"/>
    <w:rsid w:val="00FA38F0"/>
    <w:rsid w:val="00FA3C90"/>
    <w:rsid w:val="00FA3F8F"/>
    <w:rsid w:val="00FA3FCF"/>
    <w:rsid w:val="00FA42DE"/>
    <w:rsid w:val="00FA42FA"/>
    <w:rsid w:val="00FA4613"/>
    <w:rsid w:val="00FA4EB5"/>
    <w:rsid w:val="00FA4FC0"/>
    <w:rsid w:val="00FA50C8"/>
    <w:rsid w:val="00FA53ED"/>
    <w:rsid w:val="00FA564E"/>
    <w:rsid w:val="00FA5974"/>
    <w:rsid w:val="00FA5AB4"/>
    <w:rsid w:val="00FA5BCB"/>
    <w:rsid w:val="00FA5D36"/>
    <w:rsid w:val="00FA5D72"/>
    <w:rsid w:val="00FA5D7C"/>
    <w:rsid w:val="00FA5E19"/>
    <w:rsid w:val="00FA5E42"/>
    <w:rsid w:val="00FA637E"/>
    <w:rsid w:val="00FA67CF"/>
    <w:rsid w:val="00FA67DE"/>
    <w:rsid w:val="00FA681C"/>
    <w:rsid w:val="00FA6A13"/>
    <w:rsid w:val="00FA6B5A"/>
    <w:rsid w:val="00FA6BE0"/>
    <w:rsid w:val="00FA6CE3"/>
    <w:rsid w:val="00FA6DEB"/>
    <w:rsid w:val="00FA6EF3"/>
    <w:rsid w:val="00FA6F6D"/>
    <w:rsid w:val="00FA6F82"/>
    <w:rsid w:val="00FA6FDA"/>
    <w:rsid w:val="00FA710F"/>
    <w:rsid w:val="00FA728A"/>
    <w:rsid w:val="00FA7653"/>
    <w:rsid w:val="00FA792A"/>
    <w:rsid w:val="00FA7D12"/>
    <w:rsid w:val="00FA7E30"/>
    <w:rsid w:val="00FB00C9"/>
    <w:rsid w:val="00FB0238"/>
    <w:rsid w:val="00FB0348"/>
    <w:rsid w:val="00FB051F"/>
    <w:rsid w:val="00FB07CF"/>
    <w:rsid w:val="00FB084B"/>
    <w:rsid w:val="00FB08F2"/>
    <w:rsid w:val="00FB0A7C"/>
    <w:rsid w:val="00FB0AEB"/>
    <w:rsid w:val="00FB0C32"/>
    <w:rsid w:val="00FB0DD2"/>
    <w:rsid w:val="00FB0E87"/>
    <w:rsid w:val="00FB12BC"/>
    <w:rsid w:val="00FB133A"/>
    <w:rsid w:val="00FB1645"/>
    <w:rsid w:val="00FB198F"/>
    <w:rsid w:val="00FB1E84"/>
    <w:rsid w:val="00FB1FCD"/>
    <w:rsid w:val="00FB1FE1"/>
    <w:rsid w:val="00FB2085"/>
    <w:rsid w:val="00FB235B"/>
    <w:rsid w:val="00FB2B91"/>
    <w:rsid w:val="00FB2B99"/>
    <w:rsid w:val="00FB2C4C"/>
    <w:rsid w:val="00FB2E60"/>
    <w:rsid w:val="00FB359D"/>
    <w:rsid w:val="00FB37ED"/>
    <w:rsid w:val="00FB3AE4"/>
    <w:rsid w:val="00FB3C20"/>
    <w:rsid w:val="00FB3E5D"/>
    <w:rsid w:val="00FB3ED3"/>
    <w:rsid w:val="00FB436A"/>
    <w:rsid w:val="00FB455D"/>
    <w:rsid w:val="00FB4B09"/>
    <w:rsid w:val="00FB4B9C"/>
    <w:rsid w:val="00FB4BE8"/>
    <w:rsid w:val="00FB4BF1"/>
    <w:rsid w:val="00FB4C32"/>
    <w:rsid w:val="00FB5135"/>
    <w:rsid w:val="00FB5542"/>
    <w:rsid w:val="00FB5654"/>
    <w:rsid w:val="00FB57C4"/>
    <w:rsid w:val="00FB5897"/>
    <w:rsid w:val="00FB5A83"/>
    <w:rsid w:val="00FB5C77"/>
    <w:rsid w:val="00FB5CBF"/>
    <w:rsid w:val="00FB5D6B"/>
    <w:rsid w:val="00FB5FB7"/>
    <w:rsid w:val="00FB67C5"/>
    <w:rsid w:val="00FB6841"/>
    <w:rsid w:val="00FB6866"/>
    <w:rsid w:val="00FB6918"/>
    <w:rsid w:val="00FB6980"/>
    <w:rsid w:val="00FB6B30"/>
    <w:rsid w:val="00FB6B37"/>
    <w:rsid w:val="00FB70EF"/>
    <w:rsid w:val="00FB764E"/>
    <w:rsid w:val="00FB773B"/>
    <w:rsid w:val="00FB7817"/>
    <w:rsid w:val="00FB7B9D"/>
    <w:rsid w:val="00FB7D75"/>
    <w:rsid w:val="00FB7F54"/>
    <w:rsid w:val="00FC028F"/>
    <w:rsid w:val="00FC0569"/>
    <w:rsid w:val="00FC0C21"/>
    <w:rsid w:val="00FC101C"/>
    <w:rsid w:val="00FC10AB"/>
    <w:rsid w:val="00FC116A"/>
    <w:rsid w:val="00FC12AF"/>
    <w:rsid w:val="00FC14A9"/>
    <w:rsid w:val="00FC14F5"/>
    <w:rsid w:val="00FC165F"/>
    <w:rsid w:val="00FC1839"/>
    <w:rsid w:val="00FC19E0"/>
    <w:rsid w:val="00FC19F9"/>
    <w:rsid w:val="00FC1A9B"/>
    <w:rsid w:val="00FC1BAB"/>
    <w:rsid w:val="00FC1CEA"/>
    <w:rsid w:val="00FC1F87"/>
    <w:rsid w:val="00FC2508"/>
    <w:rsid w:val="00FC27AF"/>
    <w:rsid w:val="00FC2B21"/>
    <w:rsid w:val="00FC2D0E"/>
    <w:rsid w:val="00FC2F54"/>
    <w:rsid w:val="00FC3309"/>
    <w:rsid w:val="00FC3597"/>
    <w:rsid w:val="00FC3A82"/>
    <w:rsid w:val="00FC3A9A"/>
    <w:rsid w:val="00FC3B73"/>
    <w:rsid w:val="00FC3DEF"/>
    <w:rsid w:val="00FC3F11"/>
    <w:rsid w:val="00FC41B7"/>
    <w:rsid w:val="00FC43F2"/>
    <w:rsid w:val="00FC47E9"/>
    <w:rsid w:val="00FC488D"/>
    <w:rsid w:val="00FC4A7B"/>
    <w:rsid w:val="00FC4C53"/>
    <w:rsid w:val="00FC4F57"/>
    <w:rsid w:val="00FC50CD"/>
    <w:rsid w:val="00FC54C0"/>
    <w:rsid w:val="00FC56A0"/>
    <w:rsid w:val="00FC5AD6"/>
    <w:rsid w:val="00FC5C37"/>
    <w:rsid w:val="00FC5C56"/>
    <w:rsid w:val="00FC5C92"/>
    <w:rsid w:val="00FC6258"/>
    <w:rsid w:val="00FC64C3"/>
    <w:rsid w:val="00FC65AC"/>
    <w:rsid w:val="00FC6604"/>
    <w:rsid w:val="00FC6743"/>
    <w:rsid w:val="00FC67CD"/>
    <w:rsid w:val="00FC67F7"/>
    <w:rsid w:val="00FC6C36"/>
    <w:rsid w:val="00FC6C4B"/>
    <w:rsid w:val="00FC6E31"/>
    <w:rsid w:val="00FC6F6A"/>
    <w:rsid w:val="00FC703D"/>
    <w:rsid w:val="00FC7245"/>
    <w:rsid w:val="00FC7426"/>
    <w:rsid w:val="00FC7440"/>
    <w:rsid w:val="00FC78D2"/>
    <w:rsid w:val="00FC7B91"/>
    <w:rsid w:val="00FC7C4F"/>
    <w:rsid w:val="00FC7D3C"/>
    <w:rsid w:val="00FC7D66"/>
    <w:rsid w:val="00FC7DAD"/>
    <w:rsid w:val="00FD00D5"/>
    <w:rsid w:val="00FD0107"/>
    <w:rsid w:val="00FD01ED"/>
    <w:rsid w:val="00FD03FC"/>
    <w:rsid w:val="00FD04BB"/>
    <w:rsid w:val="00FD062F"/>
    <w:rsid w:val="00FD0846"/>
    <w:rsid w:val="00FD09C0"/>
    <w:rsid w:val="00FD0B3A"/>
    <w:rsid w:val="00FD12B4"/>
    <w:rsid w:val="00FD1490"/>
    <w:rsid w:val="00FD17EB"/>
    <w:rsid w:val="00FD18F9"/>
    <w:rsid w:val="00FD1A89"/>
    <w:rsid w:val="00FD1ACA"/>
    <w:rsid w:val="00FD1BE0"/>
    <w:rsid w:val="00FD20CF"/>
    <w:rsid w:val="00FD210D"/>
    <w:rsid w:val="00FD2B6A"/>
    <w:rsid w:val="00FD2EC3"/>
    <w:rsid w:val="00FD3047"/>
    <w:rsid w:val="00FD30E3"/>
    <w:rsid w:val="00FD330B"/>
    <w:rsid w:val="00FD337D"/>
    <w:rsid w:val="00FD3432"/>
    <w:rsid w:val="00FD3495"/>
    <w:rsid w:val="00FD3B1B"/>
    <w:rsid w:val="00FD3BC6"/>
    <w:rsid w:val="00FD425B"/>
    <w:rsid w:val="00FD4931"/>
    <w:rsid w:val="00FD498A"/>
    <w:rsid w:val="00FD4A11"/>
    <w:rsid w:val="00FD4B5B"/>
    <w:rsid w:val="00FD4D59"/>
    <w:rsid w:val="00FD4E1E"/>
    <w:rsid w:val="00FD53E3"/>
    <w:rsid w:val="00FD5C25"/>
    <w:rsid w:val="00FD5C70"/>
    <w:rsid w:val="00FD5D1F"/>
    <w:rsid w:val="00FD5D3B"/>
    <w:rsid w:val="00FD6371"/>
    <w:rsid w:val="00FD6596"/>
    <w:rsid w:val="00FD6708"/>
    <w:rsid w:val="00FD6A86"/>
    <w:rsid w:val="00FD724C"/>
    <w:rsid w:val="00FD7C5F"/>
    <w:rsid w:val="00FD7C98"/>
    <w:rsid w:val="00FD7D42"/>
    <w:rsid w:val="00FD7E45"/>
    <w:rsid w:val="00FD7F92"/>
    <w:rsid w:val="00FE00BE"/>
    <w:rsid w:val="00FE01C9"/>
    <w:rsid w:val="00FE05B9"/>
    <w:rsid w:val="00FE0725"/>
    <w:rsid w:val="00FE08A4"/>
    <w:rsid w:val="00FE09F4"/>
    <w:rsid w:val="00FE0E74"/>
    <w:rsid w:val="00FE10F6"/>
    <w:rsid w:val="00FE1154"/>
    <w:rsid w:val="00FE1180"/>
    <w:rsid w:val="00FE1201"/>
    <w:rsid w:val="00FE12C6"/>
    <w:rsid w:val="00FE131C"/>
    <w:rsid w:val="00FE1494"/>
    <w:rsid w:val="00FE153D"/>
    <w:rsid w:val="00FE1784"/>
    <w:rsid w:val="00FE17B0"/>
    <w:rsid w:val="00FE18D3"/>
    <w:rsid w:val="00FE1A54"/>
    <w:rsid w:val="00FE1AB8"/>
    <w:rsid w:val="00FE1AF4"/>
    <w:rsid w:val="00FE207D"/>
    <w:rsid w:val="00FE2107"/>
    <w:rsid w:val="00FE2180"/>
    <w:rsid w:val="00FE2635"/>
    <w:rsid w:val="00FE2651"/>
    <w:rsid w:val="00FE27C7"/>
    <w:rsid w:val="00FE28F1"/>
    <w:rsid w:val="00FE2CAB"/>
    <w:rsid w:val="00FE2CB5"/>
    <w:rsid w:val="00FE2E04"/>
    <w:rsid w:val="00FE324A"/>
    <w:rsid w:val="00FE33FD"/>
    <w:rsid w:val="00FE3526"/>
    <w:rsid w:val="00FE3629"/>
    <w:rsid w:val="00FE376D"/>
    <w:rsid w:val="00FE3858"/>
    <w:rsid w:val="00FE395E"/>
    <w:rsid w:val="00FE3A35"/>
    <w:rsid w:val="00FE3D2F"/>
    <w:rsid w:val="00FE3D94"/>
    <w:rsid w:val="00FE3EAA"/>
    <w:rsid w:val="00FE3F31"/>
    <w:rsid w:val="00FE40D1"/>
    <w:rsid w:val="00FE40DA"/>
    <w:rsid w:val="00FE428E"/>
    <w:rsid w:val="00FE43DA"/>
    <w:rsid w:val="00FE476A"/>
    <w:rsid w:val="00FE477D"/>
    <w:rsid w:val="00FE486A"/>
    <w:rsid w:val="00FE4896"/>
    <w:rsid w:val="00FE4A06"/>
    <w:rsid w:val="00FE547D"/>
    <w:rsid w:val="00FE54C1"/>
    <w:rsid w:val="00FE5DFD"/>
    <w:rsid w:val="00FE5ECD"/>
    <w:rsid w:val="00FE5EF4"/>
    <w:rsid w:val="00FE5F32"/>
    <w:rsid w:val="00FE6573"/>
    <w:rsid w:val="00FE6671"/>
    <w:rsid w:val="00FE6E1F"/>
    <w:rsid w:val="00FE6E55"/>
    <w:rsid w:val="00FE6F49"/>
    <w:rsid w:val="00FE75BC"/>
    <w:rsid w:val="00FE77D5"/>
    <w:rsid w:val="00FE7905"/>
    <w:rsid w:val="00FE7AB5"/>
    <w:rsid w:val="00FE7BC2"/>
    <w:rsid w:val="00FE7F02"/>
    <w:rsid w:val="00FF0317"/>
    <w:rsid w:val="00FF05E7"/>
    <w:rsid w:val="00FF0C84"/>
    <w:rsid w:val="00FF0D98"/>
    <w:rsid w:val="00FF0FD0"/>
    <w:rsid w:val="00FF112D"/>
    <w:rsid w:val="00FF13CA"/>
    <w:rsid w:val="00FF1411"/>
    <w:rsid w:val="00FF1610"/>
    <w:rsid w:val="00FF1E71"/>
    <w:rsid w:val="00FF215C"/>
    <w:rsid w:val="00FF2425"/>
    <w:rsid w:val="00FF27A3"/>
    <w:rsid w:val="00FF3055"/>
    <w:rsid w:val="00FF331D"/>
    <w:rsid w:val="00FF37B9"/>
    <w:rsid w:val="00FF3884"/>
    <w:rsid w:val="00FF3AA1"/>
    <w:rsid w:val="00FF3B5E"/>
    <w:rsid w:val="00FF3BB1"/>
    <w:rsid w:val="00FF3D4E"/>
    <w:rsid w:val="00FF3E52"/>
    <w:rsid w:val="00FF3E99"/>
    <w:rsid w:val="00FF41CD"/>
    <w:rsid w:val="00FF4467"/>
    <w:rsid w:val="00FF46C8"/>
    <w:rsid w:val="00FF472B"/>
    <w:rsid w:val="00FF4AC2"/>
    <w:rsid w:val="00FF4D58"/>
    <w:rsid w:val="00FF4D76"/>
    <w:rsid w:val="00FF4E75"/>
    <w:rsid w:val="00FF4F95"/>
    <w:rsid w:val="00FF51AF"/>
    <w:rsid w:val="00FF53D2"/>
    <w:rsid w:val="00FF573E"/>
    <w:rsid w:val="00FF59B6"/>
    <w:rsid w:val="00FF59EE"/>
    <w:rsid w:val="00FF6158"/>
    <w:rsid w:val="00FF62EF"/>
    <w:rsid w:val="00FF6412"/>
    <w:rsid w:val="00FF65A4"/>
    <w:rsid w:val="00FF6761"/>
    <w:rsid w:val="00FF6840"/>
    <w:rsid w:val="00FF728F"/>
    <w:rsid w:val="00FF74E4"/>
    <w:rsid w:val="00FF7752"/>
    <w:rsid w:val="00FF7A0E"/>
    <w:rsid w:val="00FF7A61"/>
    <w:rsid w:val="00FF7A91"/>
    <w:rsid w:val="00FF7CEB"/>
    <w:rsid w:val="00FF7E0D"/>
    <w:rsid w:val="253E2327"/>
    <w:rsid w:val="5DE5ED9F"/>
    <w:rsid w:val="6D8018CF"/>
    <w:rsid w:val="79638E69"/>
    <w:rsid w:val="7A00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403B3E"/>
  <w15:docId w15:val="{3F1F2DC7-591C-42A2-8A0B-29527D3F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24D"/>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B87FBC"/>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link w:val="60"/>
    <w:qFormat/>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0"/>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0"/>
    <w:qFormat/>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8"/>
    <w:qFormat/>
    <w:rsid w:val="00B87FBC"/>
    <w:pPr>
      <w:overflowPunct w:val="0"/>
      <w:autoSpaceDE w:val="0"/>
      <w:autoSpaceDN w:val="0"/>
      <w:adjustRightInd w:val="0"/>
      <w:spacing w:before="120" w:after="120"/>
      <w:textAlignment w:val="baseline"/>
    </w:pPr>
    <w:rPr>
      <w:szCs w:val="20"/>
      <w:lang w:val="en-GB"/>
    </w:rPr>
  </w:style>
  <w:style w:type="character" w:customStyle="1" w:styleId="a8">
    <w:name w:val="標號 字元"/>
    <w:aliases w:val="cap 字元,cap Char 字元,Caption Char 字元,Caption Char1 Char 字元,cap Char Char1 字元,Caption Char Char1 Char 字元,cap Char2 字元,cap1 字元,cap2 字元,cap11 字元,Légende-figure 字元,Légende-figure Char 字元,Beschrifubg 字元,Beschriftung Char 字元,label 字元,cap11 Char 字元"/>
    <w:link w:val="a7"/>
    <w:rsid w:val="00B87FBC"/>
    <w:rPr>
      <w:lang w:val="en-GB" w:eastAsia="en-US" w:bidi="ar-SA"/>
    </w:rPr>
  </w:style>
  <w:style w:type="paragraph" w:styleId="2">
    <w:name w:val="List 2"/>
    <w:basedOn w:val="a9"/>
    <w:rsid w:val="00B87FBC"/>
    <w:pPr>
      <w:numPr>
        <w:numId w:val="3"/>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aliases w:val="Table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Char"/>
    <w:qFormat/>
    <w:rsid w:val="002F4476"/>
    <w:pPr>
      <w:keepNext w:val="0"/>
      <w:spacing w:before="0" w:after="240"/>
    </w:pPr>
  </w:style>
  <w:style w:type="character" w:styleId="ab">
    <w:name w:val="annotation reference"/>
    <w:uiPriority w:val="99"/>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link w:val="af"/>
    <w:semiHidden/>
    <w:rsid w:val="00AF764A"/>
    <w:rPr>
      <w:b/>
      <w:bCs/>
    </w:rPr>
  </w:style>
  <w:style w:type="paragraph" w:styleId="af0">
    <w:name w:val="Balloon Text"/>
    <w:basedOn w:val="a"/>
    <w:link w:val="af1"/>
    <w:semiHidden/>
    <w:rsid w:val="00AF764A"/>
    <w:rPr>
      <w:sz w:val="18"/>
      <w:szCs w:val="18"/>
    </w:rPr>
  </w:style>
  <w:style w:type="paragraph" w:styleId="af2">
    <w:name w:val="footer"/>
    <w:basedOn w:val="a"/>
    <w:link w:val="af3"/>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4"/>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af4">
    <w:name w:val="Document Map"/>
    <w:basedOn w:val="a"/>
    <w:link w:val="af5"/>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link w:val="3"/>
    <w:rsid w:val="002F6278"/>
    <w:rPr>
      <w:rFonts w:ascii="Arial" w:eastAsia="MS Mincho" w:hAnsi="Arial" w:cs="Arial"/>
      <w:b/>
      <w:bCs/>
      <w:sz w:val="26"/>
      <w:szCs w:val="26"/>
      <w:lang w:eastAsia="en-US"/>
    </w:rPr>
  </w:style>
  <w:style w:type="character" w:customStyle="1" w:styleId="a4">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4"/>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f4"/>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af6">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5"/>
    <w:uiPriority w:val="99"/>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rsid w:val="00EC04A4"/>
    <w:pPr>
      <w:spacing w:before="100" w:beforeAutospacing="1" w:after="100" w:afterAutospacing="1"/>
    </w:pPr>
    <w:rPr>
      <w:rFonts w:ascii="SimSun" w:eastAsia="SimSun" w:hAnsi="SimSun" w:cs="SimSun"/>
      <w:sz w:val="24"/>
      <w:lang w:eastAsia="zh-CN"/>
    </w:rPr>
  </w:style>
  <w:style w:type="paragraph" w:styleId="81">
    <w:name w:val="toc 8"/>
    <w:basedOn w:val="1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11">
    <w:name w:val="toc 1"/>
    <w:basedOn w:val="a"/>
    <w:next w:val="a"/>
    <w:autoRedefine/>
    <w:rsid w:val="002138FA"/>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リスト段落1,列出段落"/>
    <w:basedOn w:val="a"/>
    <w:link w:val="af8"/>
    <w:uiPriority w:val="34"/>
    <w:qFormat/>
    <w:rsid w:val="006A19ED"/>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5"/>
    <w:next w:val="a"/>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customStyle="1" w:styleId="references">
    <w:name w:val="references"/>
    <w:rsid w:val="00DE77EF"/>
    <w:pPr>
      <w:numPr>
        <w:numId w:val="7"/>
      </w:numPr>
      <w:spacing w:after="50" w:line="180" w:lineRule="exact"/>
      <w:jc w:val="both"/>
    </w:pPr>
    <w:rPr>
      <w:rFonts w:eastAsia="MS Mincho"/>
      <w:noProof/>
      <w:szCs w:val="16"/>
      <w:lang w:eastAsia="en-US"/>
    </w:rPr>
  </w:style>
  <w:style w:type="paragraph" w:customStyle="1" w:styleId="Style11">
    <w:name w:val="Style1.1"/>
    <w:basedOn w:val="a0"/>
    <w:qFormat/>
    <w:rsid w:val="00076746"/>
    <w:pPr>
      <w:tabs>
        <w:tab w:val="num" w:pos="-806"/>
      </w:tabs>
      <w:spacing w:before="240"/>
      <w:ind w:left="-806" w:hanging="567"/>
    </w:pPr>
    <w:rPr>
      <w:rFonts w:ascii="Arial" w:hAnsi="Arial"/>
      <w:b/>
      <w:sz w:val="24"/>
      <w:szCs w:val="20"/>
    </w:rPr>
  </w:style>
  <w:style w:type="paragraph" w:customStyle="1" w:styleId="111Style2">
    <w:name w:val="1.1.1 Style 2"/>
    <w:basedOn w:val="4"/>
    <w:qFormat/>
    <w:rsid w:val="00076746"/>
    <w:pPr>
      <w:numPr>
        <w:ilvl w:val="0"/>
        <w:numId w:val="0"/>
      </w:numPr>
      <w:tabs>
        <w:tab w:val="num" w:pos="-5500"/>
      </w:tabs>
      <w:spacing w:before="180" w:after="120"/>
      <w:ind w:left="1267" w:hanging="1267"/>
    </w:pPr>
    <w:rPr>
      <w:rFonts w:ascii="Arial" w:eastAsia="Arial" w:hAnsi="Arial"/>
      <w:bCs w:val="0"/>
      <w:sz w:val="22"/>
      <w:szCs w:val="20"/>
    </w:rPr>
  </w:style>
  <w:style w:type="table" w:styleId="82">
    <w:name w:val="Table Grid 8"/>
    <w:basedOn w:val="a2"/>
    <w:rsid w:val="007C3E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af8">
    <w:name w:val="清單段落 字元"/>
    <w:aliases w:val="- Bullets 字元,목록 단락 字元,リスト段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link w:val="af7"/>
    <w:uiPriority w:val="34"/>
    <w:qFormat/>
    <w:rsid w:val="007E54B9"/>
    <w:rPr>
      <w:rFonts w:ascii="Calibri" w:hAnsi="Calibri"/>
      <w:kern w:val="2"/>
      <w:sz w:val="21"/>
      <w:szCs w:val="22"/>
    </w:rPr>
  </w:style>
  <w:style w:type="paragraph" w:styleId="af9">
    <w:name w:val="Revision"/>
    <w:hidden/>
    <w:uiPriority w:val="99"/>
    <w:semiHidden/>
    <w:rsid w:val="00583AB7"/>
    <w:rPr>
      <w:rFonts w:eastAsia="Times New Roman"/>
      <w:szCs w:val="24"/>
      <w:lang w:eastAsia="en-US"/>
    </w:rPr>
  </w:style>
  <w:style w:type="paragraph" w:styleId="Web">
    <w:name w:val="Normal (Web)"/>
    <w:basedOn w:val="a"/>
    <w:uiPriority w:val="99"/>
    <w:qFormat/>
    <w:rsid w:val="00334D9E"/>
    <w:pPr>
      <w:spacing w:before="100" w:beforeAutospacing="1" w:after="100" w:afterAutospacing="1"/>
      <w:ind w:left="720" w:hanging="720"/>
    </w:pPr>
    <w:rPr>
      <w:rFonts w:ascii="Arial" w:eastAsia="SimSun" w:hAnsi="Arial" w:cs="Arial"/>
      <w:color w:val="493118"/>
      <w:sz w:val="18"/>
      <w:szCs w:val="18"/>
      <w:lang w:eastAsia="zh-CN"/>
    </w:rPr>
  </w:style>
  <w:style w:type="paragraph" w:customStyle="1" w:styleId="text">
    <w:name w:val="text"/>
    <w:basedOn w:val="a"/>
    <w:link w:val="textChar"/>
    <w:qFormat/>
    <w:rsid w:val="00033DD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033DD7"/>
    <w:pPr>
      <w:widowControl/>
      <w:numPr>
        <w:numId w:val="8"/>
      </w:numPr>
      <w:spacing w:after="0"/>
      <w:jc w:val="left"/>
    </w:pPr>
    <w:rPr>
      <w:szCs w:val="24"/>
      <w:lang w:val="en-GB"/>
    </w:rPr>
  </w:style>
  <w:style w:type="character" w:customStyle="1" w:styleId="textChar">
    <w:name w:val="text Char"/>
    <w:link w:val="text"/>
    <w:rsid w:val="00033DD7"/>
    <w:rPr>
      <w:rFonts w:ascii="Calibri" w:hAnsi="Calibri"/>
      <w:kern w:val="2"/>
      <w:sz w:val="24"/>
    </w:rPr>
  </w:style>
  <w:style w:type="paragraph" w:customStyle="1" w:styleId="bullet2">
    <w:name w:val="bullet2"/>
    <w:basedOn w:val="text"/>
    <w:link w:val="bullet2Char"/>
    <w:qFormat/>
    <w:rsid w:val="00033DD7"/>
    <w:pPr>
      <w:widowControl/>
      <w:numPr>
        <w:ilvl w:val="1"/>
        <w:numId w:val="8"/>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033DD7"/>
    <w:rPr>
      <w:rFonts w:ascii="Calibri" w:hAnsi="Calibri"/>
      <w:kern w:val="2"/>
      <w:sz w:val="24"/>
      <w:szCs w:val="24"/>
      <w:lang w:val="en-GB"/>
    </w:rPr>
  </w:style>
  <w:style w:type="paragraph" w:customStyle="1" w:styleId="bullet3">
    <w:name w:val="bullet3"/>
    <w:basedOn w:val="text"/>
    <w:qFormat/>
    <w:rsid w:val="00033DD7"/>
    <w:pPr>
      <w:widowControl/>
      <w:numPr>
        <w:ilvl w:val="2"/>
        <w:numId w:val="8"/>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033DD7"/>
    <w:pPr>
      <w:widowControl/>
      <w:numPr>
        <w:ilvl w:val="3"/>
        <w:numId w:val="8"/>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033DD7"/>
    <w:rPr>
      <w:rFonts w:ascii="Times" w:hAnsi="Times"/>
      <w:kern w:val="2"/>
      <w:sz w:val="24"/>
      <w:szCs w:val="24"/>
      <w:lang w:val="en-GB"/>
    </w:rPr>
  </w:style>
  <w:style w:type="character" w:customStyle="1" w:styleId="ad">
    <w:name w:val="註解文字 字元"/>
    <w:link w:val="ac"/>
    <w:uiPriority w:val="99"/>
    <w:qFormat/>
    <w:rsid w:val="00B82340"/>
    <w:rPr>
      <w:rFonts w:eastAsia="Times New Roman"/>
      <w:szCs w:val="24"/>
      <w:lang w:eastAsia="en-US"/>
    </w:rPr>
  </w:style>
  <w:style w:type="character" w:customStyle="1" w:styleId="B1Zchn">
    <w:name w:val="B1 Zchn"/>
    <w:qFormat/>
    <w:rsid w:val="00B82340"/>
    <w:rPr>
      <w:rFonts w:ascii="Times New Roman" w:eastAsia="SimSun" w:hAnsi="Times New Roman" w:cs="Times New Roman"/>
      <w:kern w:val="0"/>
      <w:sz w:val="20"/>
      <w:szCs w:val="20"/>
      <w:lang w:eastAsia="en-US"/>
    </w:rPr>
  </w:style>
  <w:style w:type="character" w:customStyle="1" w:styleId="TACChar">
    <w:name w:val="TAC Char"/>
    <w:link w:val="TAC"/>
    <w:locked/>
    <w:rsid w:val="00731FC4"/>
    <w:rPr>
      <w:rFonts w:ascii="Arial" w:eastAsia="Times New Roman" w:hAnsi="Arial"/>
      <w:sz w:val="18"/>
      <w:lang w:val="en-GB" w:eastAsia="en-GB"/>
    </w:rPr>
  </w:style>
  <w:style w:type="character" w:customStyle="1" w:styleId="TAHCar">
    <w:name w:val="TAH Car"/>
    <w:link w:val="TAH"/>
    <w:qFormat/>
    <w:rsid w:val="00731FC4"/>
    <w:rPr>
      <w:rFonts w:ascii="Arial" w:eastAsia="Times New Roman" w:hAnsi="Arial"/>
      <w:b/>
      <w:sz w:val="18"/>
      <w:lang w:val="en-GB" w:eastAsia="en-US"/>
    </w:rPr>
  </w:style>
  <w:style w:type="paragraph" w:customStyle="1" w:styleId="RAN1text">
    <w:name w:val="RAN1 text"/>
    <w:basedOn w:val="a0"/>
    <w:link w:val="RAN1textChar"/>
    <w:qFormat/>
    <w:rsid w:val="00FB2E60"/>
    <w:pPr>
      <w:spacing w:after="0"/>
    </w:pPr>
  </w:style>
  <w:style w:type="character" w:customStyle="1" w:styleId="RAN1textChar">
    <w:name w:val="RAN1 text Char"/>
    <w:link w:val="RAN1text"/>
    <w:rsid w:val="00FB2E60"/>
    <w:rPr>
      <w:rFonts w:eastAsia="MS Mincho"/>
      <w:szCs w:val="24"/>
    </w:rPr>
  </w:style>
  <w:style w:type="paragraph" w:customStyle="1" w:styleId="RAN1bullet1">
    <w:name w:val="RAN1 bullet1"/>
    <w:basedOn w:val="a"/>
    <w:link w:val="RAN1bullet1Char"/>
    <w:qFormat/>
    <w:rsid w:val="00FB2E60"/>
    <w:pPr>
      <w:numPr>
        <w:numId w:val="9"/>
      </w:numPr>
    </w:pPr>
    <w:rPr>
      <w:rFonts w:ascii="Times" w:eastAsia="Batang" w:hAnsi="Times"/>
      <w:lang w:val="en-GB"/>
    </w:rPr>
  </w:style>
  <w:style w:type="character" w:customStyle="1" w:styleId="RAN1bullet1Char">
    <w:name w:val="RAN1 bullet1 Char"/>
    <w:link w:val="RAN1bullet1"/>
    <w:rsid w:val="00FB2E60"/>
    <w:rPr>
      <w:rFonts w:ascii="Times" w:eastAsia="Batang" w:hAnsi="Times"/>
      <w:szCs w:val="24"/>
      <w:lang w:val="en-GB" w:eastAsia="en-US"/>
    </w:rPr>
  </w:style>
  <w:style w:type="paragraph" w:customStyle="1" w:styleId="B3">
    <w:name w:val="B3"/>
    <w:basedOn w:val="a"/>
    <w:link w:val="B3Char"/>
    <w:rsid w:val="000E32C9"/>
    <w:pPr>
      <w:spacing w:after="180"/>
      <w:ind w:left="1135" w:hanging="284"/>
    </w:pPr>
    <w:rPr>
      <w:szCs w:val="20"/>
      <w:lang w:val="en-GB"/>
    </w:rPr>
  </w:style>
  <w:style w:type="paragraph" w:customStyle="1" w:styleId="B4">
    <w:name w:val="B4"/>
    <w:basedOn w:val="a"/>
    <w:rsid w:val="000E32C9"/>
    <w:pPr>
      <w:spacing w:after="180"/>
      <w:ind w:left="1418" w:hanging="284"/>
    </w:pPr>
    <w:rPr>
      <w:szCs w:val="20"/>
      <w:lang w:val="en-GB"/>
    </w:rPr>
  </w:style>
  <w:style w:type="character" w:customStyle="1" w:styleId="B3Char">
    <w:name w:val="B3 Char"/>
    <w:link w:val="B3"/>
    <w:rsid w:val="000E32C9"/>
    <w:rPr>
      <w:rFonts w:eastAsia="Times New Roman"/>
      <w:lang w:val="en-GB" w:eastAsia="en-US"/>
    </w:rPr>
  </w:style>
  <w:style w:type="character" w:customStyle="1" w:styleId="B2Char">
    <w:name w:val="B2 Char"/>
    <w:link w:val="B2"/>
    <w:qFormat/>
    <w:rsid w:val="00BF3DED"/>
    <w:rPr>
      <w:rFonts w:eastAsia="Times New Roman"/>
      <w:lang w:val="en-GB" w:eastAsia="en-GB"/>
    </w:rPr>
  </w:style>
  <w:style w:type="paragraph" w:customStyle="1" w:styleId="textintend1">
    <w:name w:val="text intend 1"/>
    <w:basedOn w:val="text"/>
    <w:rsid w:val="00271C1C"/>
    <w:pPr>
      <w:widowControl/>
      <w:numPr>
        <w:numId w:val="10"/>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styleId="afa">
    <w:name w:val="Emphasis"/>
    <w:uiPriority w:val="20"/>
    <w:qFormat/>
    <w:rsid w:val="009E4900"/>
    <w:rPr>
      <w:i/>
      <w:iCs/>
    </w:rPr>
  </w:style>
  <w:style w:type="table" w:customStyle="1" w:styleId="-11">
    <w:name w:val="浅色列表 - 强调文字颜色 11"/>
    <w:basedOn w:val="a2"/>
    <w:uiPriority w:val="61"/>
    <w:rsid w:val="00C634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1">
    <w:name w:val="Table Columns 5"/>
    <w:basedOn w:val="a2"/>
    <w:rsid w:val="00C6344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rsid w:val="00E4661F"/>
    <w:rPr>
      <w:rFonts w:ascii="Arial" w:hAnsi="Arial" w:cs="Arial"/>
      <w:b/>
      <w:bCs/>
      <w:kern w:val="32"/>
      <w:sz w:val="28"/>
      <w:szCs w:val="32"/>
    </w:rPr>
  </w:style>
  <w:style w:type="table" w:customStyle="1" w:styleId="1-11">
    <w:name w:val="中等深浅底纹 1 - 强调文字颜色 11"/>
    <w:basedOn w:val="a2"/>
    <w:uiPriority w:val="63"/>
    <w:rsid w:val="00A97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6E724B"/>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0335F1"/>
    <w:rPr>
      <w:rFonts w:ascii="Arial" w:eastAsia="MS Mincho" w:hAnsi="Arial"/>
      <w:b/>
      <w:szCs w:val="24"/>
      <w:lang w:val="en-US" w:eastAsia="en-US" w:bidi="ar-SA"/>
    </w:rPr>
  </w:style>
  <w:style w:type="character" w:styleId="afb">
    <w:name w:val="Placeholder Text"/>
    <w:basedOn w:val="a1"/>
    <w:uiPriority w:val="99"/>
    <w:semiHidden/>
    <w:rsid w:val="0044533D"/>
    <w:rPr>
      <w:color w:val="808080"/>
    </w:rPr>
  </w:style>
  <w:style w:type="paragraph" w:customStyle="1" w:styleId="ZA">
    <w:name w:val="ZA"/>
    <w:rsid w:val="00E86D1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val="en-GB" w:eastAsia="en-US"/>
    </w:rPr>
  </w:style>
  <w:style w:type="paragraph" w:customStyle="1" w:styleId="CRCoverPage">
    <w:name w:val="CR Cover Page"/>
    <w:link w:val="CRCoverPageZchn"/>
    <w:rsid w:val="00DF0531"/>
    <w:pPr>
      <w:spacing w:after="120"/>
    </w:pPr>
    <w:rPr>
      <w:rFonts w:ascii="Arial" w:eastAsiaTheme="minorEastAsia" w:hAnsi="Arial"/>
      <w:lang w:val="en-GB" w:eastAsia="en-US"/>
    </w:rPr>
  </w:style>
  <w:style w:type="character" w:customStyle="1" w:styleId="CRCoverPageZchn">
    <w:name w:val="CR Cover Page Zchn"/>
    <w:link w:val="CRCoverPage"/>
    <w:rsid w:val="00DF0531"/>
    <w:rPr>
      <w:rFonts w:ascii="Arial" w:eastAsiaTheme="minorEastAsia" w:hAnsi="Arial"/>
      <w:lang w:val="en-GB" w:eastAsia="en-US"/>
    </w:rPr>
  </w:style>
  <w:style w:type="table" w:customStyle="1" w:styleId="12">
    <w:name w:val="网格型浅色1"/>
    <w:basedOn w:val="a2"/>
    <w:uiPriority w:val="40"/>
    <w:rsid w:val="004C12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3">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24934"/>
    <w:rPr>
      <w:rFonts w:ascii="Calibri" w:hAnsi="Calibri"/>
      <w:kern w:val="2"/>
      <w:sz w:val="21"/>
      <w:szCs w:val="22"/>
    </w:rPr>
  </w:style>
  <w:style w:type="character" w:customStyle="1" w:styleId="21">
    <w:name w:val="標題 2 字元"/>
    <w:aliases w:val="H2 字元,h2 字元,Head2A 字元,2 字元,UNDERRUBRIK 1-2 字元,DO NOT USE_h2 字元,h21 字元,Heading 2 Char 字元,H2 Char 字元,h2 Char 字元"/>
    <w:basedOn w:val="a1"/>
    <w:link w:val="20"/>
    <w:rsid w:val="005D55E8"/>
    <w:rPr>
      <w:rFonts w:ascii="Arial" w:eastAsia="MS Mincho" w:hAnsi="Arial" w:cs="Arial"/>
      <w:b/>
      <w:bCs/>
      <w:iCs/>
      <w:szCs w:val="28"/>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
    <w:basedOn w:val="a1"/>
    <w:link w:val="4"/>
    <w:rsid w:val="005D55E8"/>
    <w:rPr>
      <w:rFonts w:eastAsia="MS Mincho"/>
      <w:b/>
      <w:bCs/>
      <w:sz w:val="28"/>
      <w:szCs w:val="28"/>
      <w:lang w:eastAsia="en-US"/>
    </w:rPr>
  </w:style>
  <w:style w:type="character" w:customStyle="1" w:styleId="50">
    <w:name w:val="標題 5 字元"/>
    <w:basedOn w:val="a1"/>
    <w:link w:val="5"/>
    <w:rsid w:val="005D55E8"/>
    <w:rPr>
      <w:rFonts w:eastAsia="Times New Roman"/>
      <w:b/>
      <w:bCs/>
      <w:sz w:val="28"/>
      <w:szCs w:val="28"/>
      <w:lang w:eastAsia="en-US"/>
    </w:rPr>
  </w:style>
  <w:style w:type="character" w:customStyle="1" w:styleId="60">
    <w:name w:val="標題 6 字元"/>
    <w:basedOn w:val="a1"/>
    <w:link w:val="6"/>
    <w:rsid w:val="005D55E8"/>
    <w:rPr>
      <w:rFonts w:ascii="Arial" w:eastAsia="SimHei" w:hAnsi="Arial"/>
      <w:b/>
      <w:bCs/>
      <w:sz w:val="24"/>
      <w:szCs w:val="24"/>
      <w:lang w:eastAsia="en-US"/>
    </w:rPr>
  </w:style>
  <w:style w:type="character" w:customStyle="1" w:styleId="70">
    <w:name w:val="標題 7 字元"/>
    <w:basedOn w:val="a1"/>
    <w:link w:val="7"/>
    <w:rsid w:val="005D55E8"/>
    <w:rPr>
      <w:rFonts w:eastAsia="Times New Roman"/>
      <w:b/>
      <w:bCs/>
      <w:sz w:val="24"/>
      <w:szCs w:val="24"/>
      <w:lang w:eastAsia="en-US"/>
    </w:rPr>
  </w:style>
  <w:style w:type="character" w:customStyle="1" w:styleId="80">
    <w:name w:val="標題 8 字元"/>
    <w:basedOn w:val="a1"/>
    <w:link w:val="8"/>
    <w:rsid w:val="005D55E8"/>
    <w:rPr>
      <w:rFonts w:ascii="Arial" w:eastAsia="SimHei" w:hAnsi="Arial"/>
      <w:sz w:val="24"/>
      <w:szCs w:val="24"/>
      <w:lang w:eastAsia="en-US"/>
    </w:rPr>
  </w:style>
  <w:style w:type="character" w:customStyle="1" w:styleId="90">
    <w:name w:val="標題 9 字元"/>
    <w:basedOn w:val="a1"/>
    <w:link w:val="9"/>
    <w:rsid w:val="005D55E8"/>
    <w:rPr>
      <w:rFonts w:ascii="Arial" w:eastAsia="SimHei" w:hAnsi="Arial"/>
      <w:sz w:val="21"/>
      <w:szCs w:val="21"/>
      <w:lang w:eastAsia="en-US"/>
    </w:rPr>
  </w:style>
  <w:style w:type="character" w:customStyle="1" w:styleId="af">
    <w:name w:val="註解主旨 字元"/>
    <w:basedOn w:val="ad"/>
    <w:link w:val="ae"/>
    <w:semiHidden/>
    <w:rsid w:val="005D55E8"/>
    <w:rPr>
      <w:rFonts w:eastAsia="Times New Roman"/>
      <w:b/>
      <w:bCs/>
      <w:szCs w:val="24"/>
      <w:lang w:eastAsia="en-US"/>
    </w:rPr>
  </w:style>
  <w:style w:type="character" w:customStyle="1" w:styleId="af1">
    <w:name w:val="註解方塊文字 字元"/>
    <w:basedOn w:val="a1"/>
    <w:link w:val="af0"/>
    <w:semiHidden/>
    <w:rsid w:val="005D55E8"/>
    <w:rPr>
      <w:rFonts w:eastAsia="Times New Roman"/>
      <w:sz w:val="18"/>
      <w:szCs w:val="18"/>
      <w:lang w:eastAsia="en-US"/>
    </w:rPr>
  </w:style>
  <w:style w:type="character" w:customStyle="1" w:styleId="af3">
    <w:name w:val="頁尾 字元"/>
    <w:basedOn w:val="a1"/>
    <w:link w:val="af2"/>
    <w:rsid w:val="005D55E8"/>
    <w:rPr>
      <w:rFonts w:eastAsia="Times New Roman"/>
      <w:sz w:val="18"/>
      <w:szCs w:val="18"/>
      <w:lang w:eastAsia="en-US"/>
    </w:rPr>
  </w:style>
  <w:style w:type="character" w:customStyle="1" w:styleId="af5">
    <w:name w:val="文件引導模式 字元"/>
    <w:basedOn w:val="a1"/>
    <w:link w:val="af4"/>
    <w:semiHidden/>
    <w:rsid w:val="005D55E8"/>
    <w:rPr>
      <w:rFonts w:eastAsia="Times New Roman"/>
      <w:szCs w:val="24"/>
      <w:shd w:val="clear" w:color="auto" w:fill="000080"/>
      <w:lang w:eastAsia="en-US"/>
    </w:rPr>
  </w:style>
  <w:style w:type="character" w:customStyle="1" w:styleId="TALChar">
    <w:name w:val="TAL Char"/>
    <w:link w:val="TAL"/>
    <w:qFormat/>
    <w:rsid w:val="00676190"/>
    <w:rPr>
      <w:rFonts w:ascii="Arial" w:eastAsia="Times New Roman" w:hAnsi="Arial"/>
      <w:sz w:val="18"/>
      <w:lang w:val="en-GB" w:eastAsia="en-US"/>
    </w:rPr>
  </w:style>
  <w:style w:type="paragraph" w:customStyle="1" w:styleId="TAN">
    <w:name w:val="TAN"/>
    <w:qFormat/>
    <w:rsid w:val="00743350"/>
    <w:pPr>
      <w:keepNext/>
      <w:keepLines/>
      <w:spacing w:line="256" w:lineRule="auto"/>
      <w:ind w:left="851" w:hanging="851"/>
    </w:pPr>
    <w:rPr>
      <w:rFonts w:ascii="Arial" w:eastAsia="MS Mincho" w:hAnsi="Arial"/>
      <w:sz w:val="18"/>
    </w:rPr>
  </w:style>
  <w:style w:type="character" w:customStyle="1" w:styleId="TFChar">
    <w:name w:val="TF Char"/>
    <w:link w:val="TF"/>
    <w:qFormat/>
    <w:rsid w:val="00F50851"/>
    <w:rPr>
      <w:rFonts w:ascii="Arial" w:eastAsia="Times New Roman" w:hAnsi="Arial"/>
      <w:b/>
      <w:lang w:val="en-GB" w:eastAsia="en-US"/>
    </w:rPr>
  </w:style>
  <w:style w:type="paragraph" w:customStyle="1" w:styleId="CharCharCharCharCharCharCharCharChar">
    <w:name w:val="Char Char Char Char Char Char Char Char Char"/>
    <w:autoRedefine/>
    <w:semiHidden/>
    <w:rsid w:val="002373E7"/>
    <w:pPr>
      <w:keepNext/>
      <w:numPr>
        <w:numId w:val="11"/>
      </w:numPr>
      <w:autoSpaceDE w:val="0"/>
      <w:autoSpaceDN w:val="0"/>
      <w:adjustRightInd w:val="0"/>
      <w:spacing w:before="60" w:after="60"/>
      <w:jc w:val="both"/>
    </w:pPr>
    <w:rPr>
      <w:rFonts w:ascii="Arial" w:hAnsi="Arial" w:cs="Arial"/>
      <w:color w:val="0000FF"/>
      <w:kern w:val="2"/>
    </w:rPr>
  </w:style>
  <w:style w:type="character" w:customStyle="1" w:styleId="B3Char2">
    <w:name w:val="B3 Char2"/>
    <w:qFormat/>
    <w:rsid w:val="002373E7"/>
    <w:rPr>
      <w:lang w:val="en-GB" w:eastAsia="en-US" w:bidi="ar-SA"/>
    </w:rPr>
  </w:style>
  <w:style w:type="paragraph" w:customStyle="1" w:styleId="Default">
    <w:name w:val="Default"/>
    <w:rsid w:val="00B21DBE"/>
    <w:pPr>
      <w:widowControl w:val="0"/>
      <w:autoSpaceDE w:val="0"/>
      <w:autoSpaceDN w:val="0"/>
      <w:adjustRightInd w:val="0"/>
    </w:pPr>
    <w:rPr>
      <w:rFonts w:ascii="Calibri" w:hAnsi="Calibri" w:cs="Calibri"/>
      <w:color w:val="000000"/>
      <w:sz w:val="24"/>
      <w:szCs w:val="24"/>
    </w:rPr>
  </w:style>
  <w:style w:type="character" w:customStyle="1" w:styleId="normaltextrun">
    <w:name w:val="normaltextrun"/>
    <w:basedOn w:val="a1"/>
    <w:rsid w:val="000759A6"/>
  </w:style>
  <w:style w:type="table" w:customStyle="1" w:styleId="14">
    <w:name w:val="网格型1"/>
    <w:basedOn w:val="a2"/>
    <w:next w:val="aa"/>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next w:val="aa"/>
    <w:uiPriority w:val="59"/>
    <w:rsid w:val="00CC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8E519A"/>
    <w:rPr>
      <w:rFonts w:eastAsia="Calibri"/>
      <w:sz w:val="24"/>
      <w:lang w:eastAsia="zh-CN"/>
    </w:rPr>
  </w:style>
  <w:style w:type="character" w:customStyle="1" w:styleId="xapple-converted-space">
    <w:name w:val="x_apple-converted-space"/>
    <w:basedOn w:val="a1"/>
    <w:rsid w:val="008E519A"/>
  </w:style>
  <w:style w:type="paragraph" w:customStyle="1" w:styleId="xmsonormal0">
    <w:name w:val="xmsonormal"/>
    <w:basedOn w:val="a"/>
    <w:uiPriority w:val="99"/>
    <w:rsid w:val="00FC3309"/>
    <w:pPr>
      <w:spacing w:before="100" w:beforeAutospacing="1" w:after="100" w:afterAutospacing="1"/>
    </w:pPr>
    <w:rPr>
      <w:rFonts w:ascii="Calibri" w:eastAsia="Calibri" w:hAnsi="Calibri" w:cs="Calibri"/>
      <w:sz w:val="22"/>
      <w:szCs w:val="22"/>
    </w:rPr>
  </w:style>
  <w:style w:type="table" w:customStyle="1" w:styleId="TableGrid1">
    <w:name w:val="TableGrid1"/>
    <w:basedOn w:val="a2"/>
    <w:next w:val="aa"/>
    <w:uiPriority w:val="39"/>
    <w:qFormat/>
    <w:rsid w:val="0045252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2"/>
    <w:next w:val="aa"/>
    <w:uiPriority w:val="39"/>
    <w:qFormat/>
    <w:rsid w:val="00DF38D8"/>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1549">
      <w:bodyDiv w:val="1"/>
      <w:marLeft w:val="0"/>
      <w:marRight w:val="0"/>
      <w:marTop w:val="0"/>
      <w:marBottom w:val="0"/>
      <w:divBdr>
        <w:top w:val="none" w:sz="0" w:space="0" w:color="auto"/>
        <w:left w:val="none" w:sz="0" w:space="0" w:color="auto"/>
        <w:bottom w:val="none" w:sz="0" w:space="0" w:color="auto"/>
        <w:right w:val="none" w:sz="0" w:space="0" w:color="auto"/>
      </w:divBdr>
    </w:div>
    <w:div w:id="27611011">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9378498">
      <w:bodyDiv w:val="1"/>
      <w:marLeft w:val="0"/>
      <w:marRight w:val="0"/>
      <w:marTop w:val="0"/>
      <w:marBottom w:val="0"/>
      <w:divBdr>
        <w:top w:val="none" w:sz="0" w:space="0" w:color="auto"/>
        <w:left w:val="none" w:sz="0" w:space="0" w:color="auto"/>
        <w:bottom w:val="none" w:sz="0" w:space="0" w:color="auto"/>
        <w:right w:val="none" w:sz="0" w:space="0" w:color="auto"/>
      </w:divBdr>
    </w:div>
    <w:div w:id="110713312">
      <w:bodyDiv w:val="1"/>
      <w:marLeft w:val="0"/>
      <w:marRight w:val="0"/>
      <w:marTop w:val="0"/>
      <w:marBottom w:val="0"/>
      <w:divBdr>
        <w:top w:val="none" w:sz="0" w:space="0" w:color="auto"/>
        <w:left w:val="none" w:sz="0" w:space="0" w:color="auto"/>
        <w:bottom w:val="none" w:sz="0" w:space="0" w:color="auto"/>
        <w:right w:val="none" w:sz="0" w:space="0" w:color="auto"/>
      </w:divBdr>
    </w:div>
    <w:div w:id="110832495">
      <w:bodyDiv w:val="1"/>
      <w:marLeft w:val="0"/>
      <w:marRight w:val="0"/>
      <w:marTop w:val="0"/>
      <w:marBottom w:val="0"/>
      <w:divBdr>
        <w:top w:val="none" w:sz="0" w:space="0" w:color="auto"/>
        <w:left w:val="none" w:sz="0" w:space="0" w:color="auto"/>
        <w:bottom w:val="none" w:sz="0" w:space="0" w:color="auto"/>
        <w:right w:val="none" w:sz="0" w:space="0" w:color="auto"/>
      </w:divBdr>
      <w:divsChild>
        <w:div w:id="328289886">
          <w:marLeft w:val="1080"/>
          <w:marRight w:val="0"/>
          <w:marTop w:val="100"/>
          <w:marBottom w:val="0"/>
          <w:divBdr>
            <w:top w:val="none" w:sz="0" w:space="0" w:color="auto"/>
            <w:left w:val="none" w:sz="0" w:space="0" w:color="auto"/>
            <w:bottom w:val="none" w:sz="0" w:space="0" w:color="auto"/>
            <w:right w:val="none" w:sz="0" w:space="0" w:color="auto"/>
          </w:divBdr>
        </w:div>
        <w:div w:id="1392000730">
          <w:marLeft w:val="360"/>
          <w:marRight w:val="0"/>
          <w:marTop w:val="200"/>
          <w:marBottom w:val="0"/>
          <w:divBdr>
            <w:top w:val="none" w:sz="0" w:space="0" w:color="auto"/>
            <w:left w:val="none" w:sz="0" w:space="0" w:color="auto"/>
            <w:bottom w:val="none" w:sz="0" w:space="0" w:color="auto"/>
            <w:right w:val="none" w:sz="0" w:space="0" w:color="auto"/>
          </w:divBdr>
        </w:div>
      </w:divsChild>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13982103">
      <w:bodyDiv w:val="1"/>
      <w:marLeft w:val="0"/>
      <w:marRight w:val="0"/>
      <w:marTop w:val="0"/>
      <w:marBottom w:val="0"/>
      <w:divBdr>
        <w:top w:val="none" w:sz="0" w:space="0" w:color="auto"/>
        <w:left w:val="none" w:sz="0" w:space="0" w:color="auto"/>
        <w:bottom w:val="none" w:sz="0" w:space="0" w:color="auto"/>
        <w:right w:val="none" w:sz="0" w:space="0" w:color="auto"/>
      </w:divBdr>
    </w:div>
    <w:div w:id="126823853">
      <w:bodyDiv w:val="1"/>
      <w:marLeft w:val="0"/>
      <w:marRight w:val="0"/>
      <w:marTop w:val="0"/>
      <w:marBottom w:val="0"/>
      <w:divBdr>
        <w:top w:val="none" w:sz="0" w:space="0" w:color="auto"/>
        <w:left w:val="none" w:sz="0" w:space="0" w:color="auto"/>
        <w:bottom w:val="none" w:sz="0" w:space="0" w:color="auto"/>
        <w:right w:val="none" w:sz="0" w:space="0" w:color="auto"/>
      </w:divBdr>
      <w:divsChild>
        <w:div w:id="1707220421">
          <w:marLeft w:val="1080"/>
          <w:marRight w:val="0"/>
          <w:marTop w:val="100"/>
          <w:marBottom w:val="0"/>
          <w:divBdr>
            <w:top w:val="none" w:sz="0" w:space="0" w:color="auto"/>
            <w:left w:val="none" w:sz="0" w:space="0" w:color="auto"/>
            <w:bottom w:val="none" w:sz="0" w:space="0" w:color="auto"/>
            <w:right w:val="none" w:sz="0" w:space="0" w:color="auto"/>
          </w:divBdr>
        </w:div>
        <w:div w:id="1857040127">
          <w:marLeft w:val="1800"/>
          <w:marRight w:val="0"/>
          <w:marTop w:val="100"/>
          <w:marBottom w:val="0"/>
          <w:divBdr>
            <w:top w:val="none" w:sz="0" w:space="0" w:color="auto"/>
            <w:left w:val="none" w:sz="0" w:space="0" w:color="auto"/>
            <w:bottom w:val="none" w:sz="0" w:space="0" w:color="auto"/>
            <w:right w:val="none" w:sz="0" w:space="0" w:color="auto"/>
          </w:divBdr>
        </w:div>
        <w:div w:id="1871261680">
          <w:marLeft w:val="2520"/>
          <w:marRight w:val="0"/>
          <w:marTop w:val="100"/>
          <w:marBottom w:val="0"/>
          <w:divBdr>
            <w:top w:val="none" w:sz="0" w:space="0" w:color="auto"/>
            <w:left w:val="none" w:sz="0" w:space="0" w:color="auto"/>
            <w:bottom w:val="none" w:sz="0" w:space="0" w:color="auto"/>
            <w:right w:val="none" w:sz="0" w:space="0" w:color="auto"/>
          </w:divBdr>
        </w:div>
        <w:div w:id="1947544384">
          <w:marLeft w:val="1800"/>
          <w:marRight w:val="0"/>
          <w:marTop w:val="100"/>
          <w:marBottom w:val="0"/>
          <w:divBdr>
            <w:top w:val="none" w:sz="0" w:space="0" w:color="auto"/>
            <w:left w:val="none" w:sz="0" w:space="0" w:color="auto"/>
            <w:bottom w:val="none" w:sz="0" w:space="0" w:color="auto"/>
            <w:right w:val="none" w:sz="0" w:space="0" w:color="auto"/>
          </w:divBdr>
        </w:div>
      </w:divsChild>
    </w:div>
    <w:div w:id="140583882">
      <w:bodyDiv w:val="1"/>
      <w:marLeft w:val="0"/>
      <w:marRight w:val="0"/>
      <w:marTop w:val="0"/>
      <w:marBottom w:val="0"/>
      <w:divBdr>
        <w:top w:val="none" w:sz="0" w:space="0" w:color="auto"/>
        <w:left w:val="none" w:sz="0" w:space="0" w:color="auto"/>
        <w:bottom w:val="none" w:sz="0" w:space="0" w:color="auto"/>
        <w:right w:val="none" w:sz="0" w:space="0" w:color="auto"/>
      </w:divBdr>
    </w:div>
    <w:div w:id="154154749">
      <w:bodyDiv w:val="1"/>
      <w:marLeft w:val="0"/>
      <w:marRight w:val="0"/>
      <w:marTop w:val="0"/>
      <w:marBottom w:val="0"/>
      <w:divBdr>
        <w:top w:val="none" w:sz="0" w:space="0" w:color="auto"/>
        <w:left w:val="none" w:sz="0" w:space="0" w:color="auto"/>
        <w:bottom w:val="none" w:sz="0" w:space="0" w:color="auto"/>
        <w:right w:val="none" w:sz="0" w:space="0" w:color="auto"/>
      </w:divBdr>
    </w:div>
    <w:div w:id="156652160">
      <w:bodyDiv w:val="1"/>
      <w:marLeft w:val="0"/>
      <w:marRight w:val="0"/>
      <w:marTop w:val="0"/>
      <w:marBottom w:val="0"/>
      <w:divBdr>
        <w:top w:val="none" w:sz="0" w:space="0" w:color="auto"/>
        <w:left w:val="none" w:sz="0" w:space="0" w:color="auto"/>
        <w:bottom w:val="none" w:sz="0" w:space="0" w:color="auto"/>
        <w:right w:val="none" w:sz="0" w:space="0" w:color="auto"/>
      </w:divBdr>
    </w:div>
    <w:div w:id="190533429">
      <w:bodyDiv w:val="1"/>
      <w:marLeft w:val="0"/>
      <w:marRight w:val="0"/>
      <w:marTop w:val="0"/>
      <w:marBottom w:val="0"/>
      <w:divBdr>
        <w:top w:val="none" w:sz="0" w:space="0" w:color="auto"/>
        <w:left w:val="none" w:sz="0" w:space="0" w:color="auto"/>
        <w:bottom w:val="none" w:sz="0" w:space="0" w:color="auto"/>
        <w:right w:val="none" w:sz="0" w:space="0" w:color="auto"/>
      </w:divBdr>
    </w:div>
    <w:div w:id="197939541">
      <w:bodyDiv w:val="1"/>
      <w:marLeft w:val="0"/>
      <w:marRight w:val="0"/>
      <w:marTop w:val="0"/>
      <w:marBottom w:val="0"/>
      <w:divBdr>
        <w:top w:val="none" w:sz="0" w:space="0" w:color="auto"/>
        <w:left w:val="none" w:sz="0" w:space="0" w:color="auto"/>
        <w:bottom w:val="none" w:sz="0" w:space="0" w:color="auto"/>
        <w:right w:val="none" w:sz="0" w:space="0" w:color="auto"/>
      </w:divBdr>
    </w:div>
    <w:div w:id="209343604">
      <w:bodyDiv w:val="1"/>
      <w:marLeft w:val="0"/>
      <w:marRight w:val="0"/>
      <w:marTop w:val="0"/>
      <w:marBottom w:val="0"/>
      <w:divBdr>
        <w:top w:val="none" w:sz="0" w:space="0" w:color="auto"/>
        <w:left w:val="none" w:sz="0" w:space="0" w:color="auto"/>
        <w:bottom w:val="none" w:sz="0" w:space="0" w:color="auto"/>
        <w:right w:val="none" w:sz="0" w:space="0" w:color="auto"/>
      </w:divBdr>
    </w:div>
    <w:div w:id="227766916">
      <w:bodyDiv w:val="1"/>
      <w:marLeft w:val="0"/>
      <w:marRight w:val="0"/>
      <w:marTop w:val="0"/>
      <w:marBottom w:val="0"/>
      <w:divBdr>
        <w:top w:val="none" w:sz="0" w:space="0" w:color="auto"/>
        <w:left w:val="none" w:sz="0" w:space="0" w:color="auto"/>
        <w:bottom w:val="none" w:sz="0" w:space="0" w:color="auto"/>
        <w:right w:val="none" w:sz="0" w:space="0" w:color="auto"/>
      </w:divBdr>
    </w:div>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248076813">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6585">
      <w:bodyDiv w:val="1"/>
      <w:marLeft w:val="0"/>
      <w:marRight w:val="0"/>
      <w:marTop w:val="0"/>
      <w:marBottom w:val="0"/>
      <w:divBdr>
        <w:top w:val="none" w:sz="0" w:space="0" w:color="auto"/>
        <w:left w:val="none" w:sz="0" w:space="0" w:color="auto"/>
        <w:bottom w:val="none" w:sz="0" w:space="0" w:color="auto"/>
        <w:right w:val="none" w:sz="0" w:space="0" w:color="auto"/>
      </w:divBdr>
    </w:div>
    <w:div w:id="277876238">
      <w:bodyDiv w:val="1"/>
      <w:marLeft w:val="0"/>
      <w:marRight w:val="0"/>
      <w:marTop w:val="0"/>
      <w:marBottom w:val="0"/>
      <w:divBdr>
        <w:top w:val="none" w:sz="0" w:space="0" w:color="auto"/>
        <w:left w:val="none" w:sz="0" w:space="0" w:color="auto"/>
        <w:bottom w:val="none" w:sz="0" w:space="0" w:color="auto"/>
        <w:right w:val="none" w:sz="0" w:space="0" w:color="auto"/>
      </w:divBdr>
      <w:divsChild>
        <w:div w:id="1411002348">
          <w:marLeft w:val="446"/>
          <w:marRight w:val="0"/>
          <w:marTop w:val="0"/>
          <w:marBottom w:val="0"/>
          <w:divBdr>
            <w:top w:val="none" w:sz="0" w:space="0" w:color="auto"/>
            <w:left w:val="none" w:sz="0" w:space="0" w:color="auto"/>
            <w:bottom w:val="none" w:sz="0" w:space="0" w:color="auto"/>
            <w:right w:val="none" w:sz="0" w:space="0" w:color="auto"/>
          </w:divBdr>
        </w:div>
      </w:divsChild>
    </w:div>
    <w:div w:id="286661529">
      <w:bodyDiv w:val="1"/>
      <w:marLeft w:val="0"/>
      <w:marRight w:val="0"/>
      <w:marTop w:val="0"/>
      <w:marBottom w:val="0"/>
      <w:divBdr>
        <w:top w:val="none" w:sz="0" w:space="0" w:color="auto"/>
        <w:left w:val="none" w:sz="0" w:space="0" w:color="auto"/>
        <w:bottom w:val="none" w:sz="0" w:space="0" w:color="auto"/>
        <w:right w:val="none" w:sz="0" w:space="0" w:color="auto"/>
      </w:divBdr>
      <w:divsChild>
        <w:div w:id="36896845">
          <w:marLeft w:val="576"/>
          <w:marRight w:val="0"/>
          <w:marTop w:val="100"/>
          <w:marBottom w:val="0"/>
          <w:divBdr>
            <w:top w:val="none" w:sz="0" w:space="0" w:color="auto"/>
            <w:left w:val="none" w:sz="0" w:space="0" w:color="auto"/>
            <w:bottom w:val="none" w:sz="0" w:space="0" w:color="auto"/>
            <w:right w:val="none" w:sz="0" w:space="0" w:color="auto"/>
          </w:divBdr>
        </w:div>
      </w:divsChild>
    </w:div>
    <w:div w:id="291785278">
      <w:bodyDiv w:val="1"/>
      <w:marLeft w:val="0"/>
      <w:marRight w:val="0"/>
      <w:marTop w:val="0"/>
      <w:marBottom w:val="0"/>
      <w:divBdr>
        <w:top w:val="none" w:sz="0" w:space="0" w:color="auto"/>
        <w:left w:val="none" w:sz="0" w:space="0" w:color="auto"/>
        <w:bottom w:val="none" w:sz="0" w:space="0" w:color="auto"/>
        <w:right w:val="none" w:sz="0" w:space="0" w:color="auto"/>
      </w:divBdr>
      <w:divsChild>
        <w:div w:id="693774691">
          <w:marLeft w:val="1080"/>
          <w:marRight w:val="0"/>
          <w:marTop w:val="100"/>
          <w:marBottom w:val="0"/>
          <w:divBdr>
            <w:top w:val="none" w:sz="0" w:space="0" w:color="auto"/>
            <w:left w:val="none" w:sz="0" w:space="0" w:color="auto"/>
            <w:bottom w:val="none" w:sz="0" w:space="0" w:color="auto"/>
            <w:right w:val="none" w:sz="0" w:space="0" w:color="auto"/>
          </w:divBdr>
        </w:div>
        <w:div w:id="1300496453">
          <w:marLeft w:val="1800"/>
          <w:marRight w:val="0"/>
          <w:marTop w:val="100"/>
          <w:marBottom w:val="0"/>
          <w:divBdr>
            <w:top w:val="none" w:sz="0" w:space="0" w:color="auto"/>
            <w:left w:val="none" w:sz="0" w:space="0" w:color="auto"/>
            <w:bottom w:val="none" w:sz="0" w:space="0" w:color="auto"/>
            <w:right w:val="none" w:sz="0" w:space="0" w:color="auto"/>
          </w:divBdr>
        </w:div>
        <w:div w:id="1370181911">
          <w:marLeft w:val="1800"/>
          <w:marRight w:val="0"/>
          <w:marTop w:val="100"/>
          <w:marBottom w:val="0"/>
          <w:divBdr>
            <w:top w:val="none" w:sz="0" w:space="0" w:color="auto"/>
            <w:left w:val="none" w:sz="0" w:space="0" w:color="auto"/>
            <w:bottom w:val="none" w:sz="0" w:space="0" w:color="auto"/>
            <w:right w:val="none" w:sz="0" w:space="0" w:color="auto"/>
          </w:divBdr>
        </w:div>
      </w:divsChild>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0079">
      <w:bodyDiv w:val="1"/>
      <w:marLeft w:val="0"/>
      <w:marRight w:val="0"/>
      <w:marTop w:val="0"/>
      <w:marBottom w:val="0"/>
      <w:divBdr>
        <w:top w:val="none" w:sz="0" w:space="0" w:color="auto"/>
        <w:left w:val="none" w:sz="0" w:space="0" w:color="auto"/>
        <w:bottom w:val="none" w:sz="0" w:space="0" w:color="auto"/>
        <w:right w:val="none" w:sz="0" w:space="0" w:color="auto"/>
      </w:divBdr>
      <w:divsChild>
        <w:div w:id="67853359">
          <w:marLeft w:val="850"/>
          <w:marRight w:val="0"/>
          <w:marTop w:val="120"/>
          <w:marBottom w:val="120"/>
          <w:divBdr>
            <w:top w:val="none" w:sz="0" w:space="0" w:color="auto"/>
            <w:left w:val="none" w:sz="0" w:space="0" w:color="auto"/>
            <w:bottom w:val="none" w:sz="0" w:space="0" w:color="auto"/>
            <w:right w:val="none" w:sz="0" w:space="0" w:color="auto"/>
          </w:divBdr>
        </w:div>
        <w:div w:id="633679282">
          <w:marLeft w:val="850"/>
          <w:marRight w:val="0"/>
          <w:marTop w:val="120"/>
          <w:marBottom w:val="120"/>
          <w:divBdr>
            <w:top w:val="none" w:sz="0" w:space="0" w:color="auto"/>
            <w:left w:val="none" w:sz="0" w:space="0" w:color="auto"/>
            <w:bottom w:val="none" w:sz="0" w:space="0" w:color="auto"/>
            <w:right w:val="none" w:sz="0" w:space="0" w:color="auto"/>
          </w:divBdr>
        </w:div>
      </w:divsChild>
    </w:div>
    <w:div w:id="358090671">
      <w:bodyDiv w:val="1"/>
      <w:marLeft w:val="0"/>
      <w:marRight w:val="0"/>
      <w:marTop w:val="0"/>
      <w:marBottom w:val="0"/>
      <w:divBdr>
        <w:top w:val="none" w:sz="0" w:space="0" w:color="auto"/>
        <w:left w:val="none" w:sz="0" w:space="0" w:color="auto"/>
        <w:bottom w:val="none" w:sz="0" w:space="0" w:color="auto"/>
        <w:right w:val="none" w:sz="0" w:space="0" w:color="auto"/>
      </w:divBdr>
    </w:div>
    <w:div w:id="362487054">
      <w:bodyDiv w:val="1"/>
      <w:marLeft w:val="0"/>
      <w:marRight w:val="0"/>
      <w:marTop w:val="0"/>
      <w:marBottom w:val="0"/>
      <w:divBdr>
        <w:top w:val="none" w:sz="0" w:space="0" w:color="auto"/>
        <w:left w:val="none" w:sz="0" w:space="0" w:color="auto"/>
        <w:bottom w:val="none" w:sz="0" w:space="0" w:color="auto"/>
        <w:right w:val="none" w:sz="0" w:space="0" w:color="auto"/>
      </w:divBdr>
      <w:divsChild>
        <w:div w:id="6444635">
          <w:marLeft w:val="446"/>
          <w:marRight w:val="0"/>
          <w:marTop w:val="0"/>
          <w:marBottom w:val="0"/>
          <w:divBdr>
            <w:top w:val="none" w:sz="0" w:space="0" w:color="auto"/>
            <w:left w:val="none" w:sz="0" w:space="0" w:color="auto"/>
            <w:bottom w:val="none" w:sz="0" w:space="0" w:color="auto"/>
            <w:right w:val="none" w:sz="0" w:space="0" w:color="auto"/>
          </w:divBdr>
        </w:div>
      </w:divsChild>
    </w:div>
    <w:div w:id="373384434">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336">
      <w:bodyDiv w:val="1"/>
      <w:marLeft w:val="0"/>
      <w:marRight w:val="0"/>
      <w:marTop w:val="0"/>
      <w:marBottom w:val="0"/>
      <w:divBdr>
        <w:top w:val="none" w:sz="0" w:space="0" w:color="auto"/>
        <w:left w:val="none" w:sz="0" w:space="0" w:color="auto"/>
        <w:bottom w:val="none" w:sz="0" w:space="0" w:color="auto"/>
        <w:right w:val="none" w:sz="0" w:space="0" w:color="auto"/>
      </w:divBdr>
    </w:div>
    <w:div w:id="390202072">
      <w:bodyDiv w:val="1"/>
      <w:marLeft w:val="0"/>
      <w:marRight w:val="0"/>
      <w:marTop w:val="0"/>
      <w:marBottom w:val="0"/>
      <w:divBdr>
        <w:top w:val="none" w:sz="0" w:space="0" w:color="auto"/>
        <w:left w:val="none" w:sz="0" w:space="0" w:color="auto"/>
        <w:bottom w:val="none" w:sz="0" w:space="0" w:color="auto"/>
        <w:right w:val="none" w:sz="0" w:space="0" w:color="auto"/>
      </w:divBdr>
      <w:divsChild>
        <w:div w:id="1161626286">
          <w:marLeft w:val="576"/>
          <w:marRight w:val="0"/>
          <w:marTop w:val="120"/>
          <w:marBottom w:val="0"/>
          <w:divBdr>
            <w:top w:val="none" w:sz="0" w:space="0" w:color="auto"/>
            <w:left w:val="none" w:sz="0" w:space="0" w:color="auto"/>
            <w:bottom w:val="none" w:sz="0" w:space="0" w:color="auto"/>
            <w:right w:val="none" w:sz="0" w:space="0" w:color="auto"/>
          </w:divBdr>
        </w:div>
        <w:div w:id="1516769269">
          <w:marLeft w:val="1138"/>
          <w:marRight w:val="0"/>
          <w:marTop w:val="120"/>
          <w:marBottom w:val="0"/>
          <w:divBdr>
            <w:top w:val="none" w:sz="0" w:space="0" w:color="auto"/>
            <w:left w:val="none" w:sz="0" w:space="0" w:color="auto"/>
            <w:bottom w:val="none" w:sz="0" w:space="0" w:color="auto"/>
            <w:right w:val="none" w:sz="0" w:space="0" w:color="auto"/>
          </w:divBdr>
        </w:div>
        <w:div w:id="298732521">
          <w:marLeft w:val="576"/>
          <w:marRight w:val="0"/>
          <w:marTop w:val="120"/>
          <w:marBottom w:val="0"/>
          <w:divBdr>
            <w:top w:val="none" w:sz="0" w:space="0" w:color="auto"/>
            <w:left w:val="none" w:sz="0" w:space="0" w:color="auto"/>
            <w:bottom w:val="none" w:sz="0" w:space="0" w:color="auto"/>
            <w:right w:val="none" w:sz="0" w:space="0" w:color="auto"/>
          </w:divBdr>
        </w:div>
        <w:div w:id="933785942">
          <w:marLeft w:val="1138"/>
          <w:marRight w:val="0"/>
          <w:marTop w:val="120"/>
          <w:marBottom w:val="0"/>
          <w:divBdr>
            <w:top w:val="none" w:sz="0" w:space="0" w:color="auto"/>
            <w:left w:val="none" w:sz="0" w:space="0" w:color="auto"/>
            <w:bottom w:val="none" w:sz="0" w:space="0" w:color="auto"/>
            <w:right w:val="none" w:sz="0" w:space="0" w:color="auto"/>
          </w:divBdr>
        </w:div>
      </w:divsChild>
    </w:div>
    <w:div w:id="393241069">
      <w:bodyDiv w:val="1"/>
      <w:marLeft w:val="0"/>
      <w:marRight w:val="0"/>
      <w:marTop w:val="0"/>
      <w:marBottom w:val="0"/>
      <w:divBdr>
        <w:top w:val="none" w:sz="0" w:space="0" w:color="auto"/>
        <w:left w:val="none" w:sz="0" w:space="0" w:color="auto"/>
        <w:bottom w:val="none" w:sz="0" w:space="0" w:color="auto"/>
        <w:right w:val="none" w:sz="0" w:space="0" w:color="auto"/>
      </w:divBdr>
    </w:div>
    <w:div w:id="482087035">
      <w:bodyDiv w:val="1"/>
      <w:marLeft w:val="0"/>
      <w:marRight w:val="0"/>
      <w:marTop w:val="0"/>
      <w:marBottom w:val="0"/>
      <w:divBdr>
        <w:top w:val="none" w:sz="0" w:space="0" w:color="auto"/>
        <w:left w:val="none" w:sz="0" w:space="0" w:color="auto"/>
        <w:bottom w:val="none" w:sz="0" w:space="0" w:color="auto"/>
        <w:right w:val="none" w:sz="0" w:space="0" w:color="auto"/>
      </w:divBdr>
    </w:div>
    <w:div w:id="488836124">
      <w:bodyDiv w:val="1"/>
      <w:marLeft w:val="0"/>
      <w:marRight w:val="0"/>
      <w:marTop w:val="0"/>
      <w:marBottom w:val="0"/>
      <w:divBdr>
        <w:top w:val="none" w:sz="0" w:space="0" w:color="auto"/>
        <w:left w:val="none" w:sz="0" w:space="0" w:color="auto"/>
        <w:bottom w:val="none" w:sz="0" w:space="0" w:color="auto"/>
        <w:right w:val="none" w:sz="0" w:space="0" w:color="auto"/>
      </w:divBdr>
    </w:div>
    <w:div w:id="502553401">
      <w:bodyDiv w:val="1"/>
      <w:marLeft w:val="0"/>
      <w:marRight w:val="0"/>
      <w:marTop w:val="0"/>
      <w:marBottom w:val="0"/>
      <w:divBdr>
        <w:top w:val="none" w:sz="0" w:space="0" w:color="auto"/>
        <w:left w:val="none" w:sz="0" w:space="0" w:color="auto"/>
        <w:bottom w:val="none" w:sz="0" w:space="0" w:color="auto"/>
        <w:right w:val="none" w:sz="0" w:space="0" w:color="auto"/>
      </w:divBdr>
    </w:div>
    <w:div w:id="522281005">
      <w:bodyDiv w:val="1"/>
      <w:marLeft w:val="0"/>
      <w:marRight w:val="0"/>
      <w:marTop w:val="0"/>
      <w:marBottom w:val="0"/>
      <w:divBdr>
        <w:top w:val="none" w:sz="0" w:space="0" w:color="auto"/>
        <w:left w:val="none" w:sz="0" w:space="0" w:color="auto"/>
        <w:bottom w:val="none" w:sz="0" w:space="0" w:color="auto"/>
        <w:right w:val="none" w:sz="0" w:space="0" w:color="auto"/>
      </w:divBdr>
    </w:div>
    <w:div w:id="526336935">
      <w:bodyDiv w:val="1"/>
      <w:marLeft w:val="0"/>
      <w:marRight w:val="0"/>
      <w:marTop w:val="0"/>
      <w:marBottom w:val="0"/>
      <w:divBdr>
        <w:top w:val="none" w:sz="0" w:space="0" w:color="auto"/>
        <w:left w:val="none" w:sz="0" w:space="0" w:color="auto"/>
        <w:bottom w:val="none" w:sz="0" w:space="0" w:color="auto"/>
        <w:right w:val="none" w:sz="0" w:space="0" w:color="auto"/>
      </w:divBdr>
    </w:div>
    <w:div w:id="550846741">
      <w:bodyDiv w:val="1"/>
      <w:marLeft w:val="0"/>
      <w:marRight w:val="0"/>
      <w:marTop w:val="0"/>
      <w:marBottom w:val="0"/>
      <w:divBdr>
        <w:top w:val="none" w:sz="0" w:space="0" w:color="auto"/>
        <w:left w:val="none" w:sz="0" w:space="0" w:color="auto"/>
        <w:bottom w:val="none" w:sz="0" w:space="0" w:color="auto"/>
        <w:right w:val="none" w:sz="0" w:space="0" w:color="auto"/>
      </w:divBdr>
    </w:div>
    <w:div w:id="582300316">
      <w:bodyDiv w:val="1"/>
      <w:marLeft w:val="0"/>
      <w:marRight w:val="0"/>
      <w:marTop w:val="0"/>
      <w:marBottom w:val="0"/>
      <w:divBdr>
        <w:top w:val="none" w:sz="0" w:space="0" w:color="auto"/>
        <w:left w:val="none" w:sz="0" w:space="0" w:color="auto"/>
        <w:bottom w:val="none" w:sz="0" w:space="0" w:color="auto"/>
        <w:right w:val="none" w:sz="0" w:space="0" w:color="auto"/>
      </w:divBdr>
    </w:div>
    <w:div w:id="588973744">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02806796">
      <w:bodyDiv w:val="1"/>
      <w:marLeft w:val="0"/>
      <w:marRight w:val="0"/>
      <w:marTop w:val="0"/>
      <w:marBottom w:val="0"/>
      <w:divBdr>
        <w:top w:val="none" w:sz="0" w:space="0" w:color="auto"/>
        <w:left w:val="none" w:sz="0" w:space="0" w:color="auto"/>
        <w:bottom w:val="none" w:sz="0" w:space="0" w:color="auto"/>
        <w:right w:val="none" w:sz="0" w:space="0" w:color="auto"/>
      </w:divBdr>
      <w:divsChild>
        <w:div w:id="1199854510">
          <w:marLeft w:val="360"/>
          <w:marRight w:val="0"/>
          <w:marTop w:val="120"/>
          <w:marBottom w:val="120"/>
          <w:divBdr>
            <w:top w:val="none" w:sz="0" w:space="0" w:color="auto"/>
            <w:left w:val="none" w:sz="0" w:space="0" w:color="auto"/>
            <w:bottom w:val="none" w:sz="0" w:space="0" w:color="auto"/>
            <w:right w:val="none" w:sz="0" w:space="0" w:color="auto"/>
          </w:divBdr>
        </w:div>
        <w:div w:id="1343975476">
          <w:marLeft w:val="576"/>
          <w:marRight w:val="0"/>
          <w:marTop w:val="120"/>
          <w:marBottom w:val="120"/>
          <w:divBdr>
            <w:top w:val="none" w:sz="0" w:space="0" w:color="auto"/>
            <w:left w:val="none" w:sz="0" w:space="0" w:color="auto"/>
            <w:bottom w:val="none" w:sz="0" w:space="0" w:color="auto"/>
            <w:right w:val="none" w:sz="0" w:space="0" w:color="auto"/>
          </w:divBdr>
        </w:div>
        <w:div w:id="591207849">
          <w:marLeft w:val="850"/>
          <w:marRight w:val="0"/>
          <w:marTop w:val="120"/>
          <w:marBottom w:val="120"/>
          <w:divBdr>
            <w:top w:val="none" w:sz="0" w:space="0" w:color="auto"/>
            <w:left w:val="none" w:sz="0" w:space="0" w:color="auto"/>
            <w:bottom w:val="none" w:sz="0" w:space="0" w:color="auto"/>
            <w:right w:val="none" w:sz="0" w:space="0" w:color="auto"/>
          </w:divBdr>
        </w:div>
        <w:div w:id="1553615541">
          <w:marLeft w:val="850"/>
          <w:marRight w:val="0"/>
          <w:marTop w:val="120"/>
          <w:marBottom w:val="120"/>
          <w:divBdr>
            <w:top w:val="none" w:sz="0" w:space="0" w:color="auto"/>
            <w:left w:val="none" w:sz="0" w:space="0" w:color="auto"/>
            <w:bottom w:val="none" w:sz="0" w:space="0" w:color="auto"/>
            <w:right w:val="none" w:sz="0" w:space="0" w:color="auto"/>
          </w:divBdr>
        </w:div>
        <w:div w:id="728498729">
          <w:marLeft w:val="576"/>
          <w:marRight w:val="0"/>
          <w:marTop w:val="120"/>
          <w:marBottom w:val="120"/>
          <w:divBdr>
            <w:top w:val="none" w:sz="0" w:space="0" w:color="auto"/>
            <w:left w:val="none" w:sz="0" w:space="0" w:color="auto"/>
            <w:bottom w:val="none" w:sz="0" w:space="0" w:color="auto"/>
            <w:right w:val="none" w:sz="0" w:space="0" w:color="auto"/>
          </w:divBdr>
        </w:div>
        <w:div w:id="1688213143">
          <w:marLeft w:val="850"/>
          <w:marRight w:val="0"/>
          <w:marTop w:val="120"/>
          <w:marBottom w:val="120"/>
          <w:divBdr>
            <w:top w:val="none" w:sz="0" w:space="0" w:color="auto"/>
            <w:left w:val="none" w:sz="0" w:space="0" w:color="auto"/>
            <w:bottom w:val="none" w:sz="0" w:space="0" w:color="auto"/>
            <w:right w:val="none" w:sz="0" w:space="0" w:color="auto"/>
          </w:divBdr>
        </w:div>
      </w:divsChild>
    </w:div>
    <w:div w:id="605425993">
      <w:bodyDiv w:val="1"/>
      <w:marLeft w:val="0"/>
      <w:marRight w:val="0"/>
      <w:marTop w:val="0"/>
      <w:marBottom w:val="0"/>
      <w:divBdr>
        <w:top w:val="none" w:sz="0" w:space="0" w:color="auto"/>
        <w:left w:val="none" w:sz="0" w:space="0" w:color="auto"/>
        <w:bottom w:val="none" w:sz="0" w:space="0" w:color="auto"/>
        <w:right w:val="none" w:sz="0" w:space="0" w:color="auto"/>
      </w:divBdr>
    </w:div>
    <w:div w:id="612858934">
      <w:bodyDiv w:val="1"/>
      <w:marLeft w:val="0"/>
      <w:marRight w:val="0"/>
      <w:marTop w:val="0"/>
      <w:marBottom w:val="0"/>
      <w:divBdr>
        <w:top w:val="none" w:sz="0" w:space="0" w:color="auto"/>
        <w:left w:val="none" w:sz="0" w:space="0" w:color="auto"/>
        <w:bottom w:val="none" w:sz="0" w:space="0" w:color="auto"/>
        <w:right w:val="none" w:sz="0" w:space="0" w:color="auto"/>
      </w:divBdr>
      <w:divsChild>
        <w:div w:id="1454061383">
          <w:marLeft w:val="446"/>
          <w:marRight w:val="0"/>
          <w:marTop w:val="0"/>
          <w:marBottom w:val="0"/>
          <w:divBdr>
            <w:top w:val="none" w:sz="0" w:space="0" w:color="auto"/>
            <w:left w:val="none" w:sz="0" w:space="0" w:color="auto"/>
            <w:bottom w:val="none" w:sz="0" w:space="0" w:color="auto"/>
            <w:right w:val="none" w:sz="0" w:space="0" w:color="auto"/>
          </w:divBdr>
        </w:div>
      </w:divsChild>
    </w:div>
    <w:div w:id="619922489">
      <w:bodyDiv w:val="1"/>
      <w:marLeft w:val="0"/>
      <w:marRight w:val="0"/>
      <w:marTop w:val="0"/>
      <w:marBottom w:val="0"/>
      <w:divBdr>
        <w:top w:val="none" w:sz="0" w:space="0" w:color="auto"/>
        <w:left w:val="none" w:sz="0" w:space="0" w:color="auto"/>
        <w:bottom w:val="none" w:sz="0" w:space="0" w:color="auto"/>
        <w:right w:val="none" w:sz="0" w:space="0" w:color="auto"/>
      </w:divBdr>
      <w:divsChild>
        <w:div w:id="1000304920">
          <w:marLeft w:val="576"/>
          <w:marRight w:val="0"/>
          <w:marTop w:val="120"/>
          <w:marBottom w:val="0"/>
          <w:divBdr>
            <w:top w:val="none" w:sz="0" w:space="0" w:color="auto"/>
            <w:left w:val="none" w:sz="0" w:space="0" w:color="auto"/>
            <w:bottom w:val="none" w:sz="0" w:space="0" w:color="auto"/>
            <w:right w:val="none" w:sz="0" w:space="0" w:color="auto"/>
          </w:divBdr>
        </w:div>
        <w:div w:id="1952206914">
          <w:marLeft w:val="1138"/>
          <w:marRight w:val="0"/>
          <w:marTop w:val="120"/>
          <w:marBottom w:val="0"/>
          <w:divBdr>
            <w:top w:val="none" w:sz="0" w:space="0" w:color="auto"/>
            <w:left w:val="none" w:sz="0" w:space="0" w:color="auto"/>
            <w:bottom w:val="none" w:sz="0" w:space="0" w:color="auto"/>
            <w:right w:val="none" w:sz="0" w:space="0" w:color="auto"/>
          </w:divBdr>
        </w:div>
        <w:div w:id="681976464">
          <w:marLeft w:val="576"/>
          <w:marRight w:val="0"/>
          <w:marTop w:val="120"/>
          <w:marBottom w:val="0"/>
          <w:divBdr>
            <w:top w:val="none" w:sz="0" w:space="0" w:color="auto"/>
            <w:left w:val="none" w:sz="0" w:space="0" w:color="auto"/>
            <w:bottom w:val="none" w:sz="0" w:space="0" w:color="auto"/>
            <w:right w:val="none" w:sz="0" w:space="0" w:color="auto"/>
          </w:divBdr>
        </w:div>
        <w:div w:id="650908531">
          <w:marLeft w:val="1138"/>
          <w:marRight w:val="0"/>
          <w:marTop w:val="120"/>
          <w:marBottom w:val="0"/>
          <w:divBdr>
            <w:top w:val="none" w:sz="0" w:space="0" w:color="auto"/>
            <w:left w:val="none" w:sz="0" w:space="0" w:color="auto"/>
            <w:bottom w:val="none" w:sz="0" w:space="0" w:color="auto"/>
            <w:right w:val="none" w:sz="0" w:space="0" w:color="auto"/>
          </w:divBdr>
        </w:div>
      </w:divsChild>
    </w:div>
    <w:div w:id="634799983">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366460">
      <w:bodyDiv w:val="1"/>
      <w:marLeft w:val="0"/>
      <w:marRight w:val="0"/>
      <w:marTop w:val="0"/>
      <w:marBottom w:val="0"/>
      <w:divBdr>
        <w:top w:val="none" w:sz="0" w:space="0" w:color="auto"/>
        <w:left w:val="none" w:sz="0" w:space="0" w:color="auto"/>
        <w:bottom w:val="none" w:sz="0" w:space="0" w:color="auto"/>
        <w:right w:val="none" w:sz="0" w:space="0" w:color="auto"/>
      </w:divBdr>
      <w:divsChild>
        <w:div w:id="982078191">
          <w:marLeft w:val="850"/>
          <w:marRight w:val="0"/>
          <w:marTop w:val="120"/>
          <w:marBottom w:val="12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50464118">
      <w:bodyDiv w:val="1"/>
      <w:marLeft w:val="0"/>
      <w:marRight w:val="0"/>
      <w:marTop w:val="0"/>
      <w:marBottom w:val="0"/>
      <w:divBdr>
        <w:top w:val="none" w:sz="0" w:space="0" w:color="auto"/>
        <w:left w:val="none" w:sz="0" w:space="0" w:color="auto"/>
        <w:bottom w:val="none" w:sz="0" w:space="0" w:color="auto"/>
        <w:right w:val="none" w:sz="0" w:space="0" w:color="auto"/>
      </w:divBdr>
    </w:div>
    <w:div w:id="753358244">
      <w:bodyDiv w:val="1"/>
      <w:marLeft w:val="0"/>
      <w:marRight w:val="0"/>
      <w:marTop w:val="0"/>
      <w:marBottom w:val="0"/>
      <w:divBdr>
        <w:top w:val="none" w:sz="0" w:space="0" w:color="auto"/>
        <w:left w:val="none" w:sz="0" w:space="0" w:color="auto"/>
        <w:bottom w:val="none" w:sz="0" w:space="0" w:color="auto"/>
        <w:right w:val="none" w:sz="0" w:space="0" w:color="auto"/>
      </w:divBdr>
    </w:div>
    <w:div w:id="75886830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6381112">
      <w:bodyDiv w:val="1"/>
      <w:marLeft w:val="0"/>
      <w:marRight w:val="0"/>
      <w:marTop w:val="0"/>
      <w:marBottom w:val="0"/>
      <w:divBdr>
        <w:top w:val="none" w:sz="0" w:space="0" w:color="auto"/>
        <w:left w:val="none" w:sz="0" w:space="0" w:color="auto"/>
        <w:bottom w:val="none" w:sz="0" w:space="0" w:color="auto"/>
        <w:right w:val="none" w:sz="0" w:space="0" w:color="auto"/>
      </w:divBdr>
      <w:divsChild>
        <w:div w:id="634140340">
          <w:marLeft w:val="1166"/>
          <w:marRight w:val="0"/>
          <w:marTop w:val="115"/>
          <w:marBottom w:val="0"/>
          <w:divBdr>
            <w:top w:val="none" w:sz="0" w:space="0" w:color="auto"/>
            <w:left w:val="none" w:sz="0" w:space="0" w:color="auto"/>
            <w:bottom w:val="none" w:sz="0" w:space="0" w:color="auto"/>
            <w:right w:val="none" w:sz="0" w:space="0" w:color="auto"/>
          </w:divBdr>
        </w:div>
        <w:div w:id="898055734">
          <w:marLeft w:val="1166"/>
          <w:marRight w:val="0"/>
          <w:marTop w:val="115"/>
          <w:marBottom w:val="0"/>
          <w:divBdr>
            <w:top w:val="none" w:sz="0" w:space="0" w:color="auto"/>
            <w:left w:val="none" w:sz="0" w:space="0" w:color="auto"/>
            <w:bottom w:val="none" w:sz="0" w:space="0" w:color="auto"/>
            <w:right w:val="none" w:sz="0" w:space="0" w:color="auto"/>
          </w:divBdr>
        </w:div>
        <w:div w:id="1206330405">
          <w:marLeft w:val="1166"/>
          <w:marRight w:val="0"/>
          <w:marTop w:val="115"/>
          <w:marBottom w:val="0"/>
          <w:divBdr>
            <w:top w:val="none" w:sz="0" w:space="0" w:color="auto"/>
            <w:left w:val="none" w:sz="0" w:space="0" w:color="auto"/>
            <w:bottom w:val="none" w:sz="0" w:space="0" w:color="auto"/>
            <w:right w:val="none" w:sz="0" w:space="0" w:color="auto"/>
          </w:divBdr>
        </w:div>
      </w:divsChild>
    </w:div>
    <w:div w:id="849756440">
      <w:bodyDiv w:val="1"/>
      <w:marLeft w:val="0"/>
      <w:marRight w:val="0"/>
      <w:marTop w:val="0"/>
      <w:marBottom w:val="0"/>
      <w:divBdr>
        <w:top w:val="none" w:sz="0" w:space="0" w:color="auto"/>
        <w:left w:val="none" w:sz="0" w:space="0" w:color="auto"/>
        <w:bottom w:val="none" w:sz="0" w:space="0" w:color="auto"/>
        <w:right w:val="none" w:sz="0" w:space="0" w:color="auto"/>
      </w:divBdr>
    </w:div>
    <w:div w:id="856844171">
      <w:bodyDiv w:val="1"/>
      <w:marLeft w:val="0"/>
      <w:marRight w:val="0"/>
      <w:marTop w:val="0"/>
      <w:marBottom w:val="0"/>
      <w:divBdr>
        <w:top w:val="none" w:sz="0" w:space="0" w:color="auto"/>
        <w:left w:val="none" w:sz="0" w:space="0" w:color="auto"/>
        <w:bottom w:val="none" w:sz="0" w:space="0" w:color="auto"/>
        <w:right w:val="none" w:sz="0" w:space="0" w:color="auto"/>
      </w:divBdr>
    </w:div>
    <w:div w:id="879049179">
      <w:bodyDiv w:val="1"/>
      <w:marLeft w:val="0"/>
      <w:marRight w:val="0"/>
      <w:marTop w:val="0"/>
      <w:marBottom w:val="0"/>
      <w:divBdr>
        <w:top w:val="none" w:sz="0" w:space="0" w:color="auto"/>
        <w:left w:val="none" w:sz="0" w:space="0" w:color="auto"/>
        <w:bottom w:val="none" w:sz="0" w:space="0" w:color="auto"/>
        <w:right w:val="none" w:sz="0" w:space="0" w:color="auto"/>
      </w:divBdr>
      <w:divsChild>
        <w:div w:id="1990473670">
          <w:marLeft w:val="576"/>
          <w:marRight w:val="0"/>
          <w:marTop w:val="120"/>
          <w:marBottom w:val="0"/>
          <w:divBdr>
            <w:top w:val="none" w:sz="0" w:space="0" w:color="auto"/>
            <w:left w:val="none" w:sz="0" w:space="0" w:color="auto"/>
            <w:bottom w:val="none" w:sz="0" w:space="0" w:color="auto"/>
            <w:right w:val="none" w:sz="0" w:space="0" w:color="auto"/>
          </w:divBdr>
        </w:div>
        <w:div w:id="1831748515">
          <w:marLeft w:val="1138"/>
          <w:marRight w:val="0"/>
          <w:marTop w:val="120"/>
          <w:marBottom w:val="0"/>
          <w:divBdr>
            <w:top w:val="none" w:sz="0" w:space="0" w:color="auto"/>
            <w:left w:val="none" w:sz="0" w:space="0" w:color="auto"/>
            <w:bottom w:val="none" w:sz="0" w:space="0" w:color="auto"/>
            <w:right w:val="none" w:sz="0" w:space="0" w:color="auto"/>
          </w:divBdr>
        </w:div>
        <w:div w:id="1434477164">
          <w:marLeft w:val="576"/>
          <w:marRight w:val="0"/>
          <w:marTop w:val="120"/>
          <w:marBottom w:val="0"/>
          <w:divBdr>
            <w:top w:val="none" w:sz="0" w:space="0" w:color="auto"/>
            <w:left w:val="none" w:sz="0" w:space="0" w:color="auto"/>
            <w:bottom w:val="none" w:sz="0" w:space="0" w:color="auto"/>
            <w:right w:val="none" w:sz="0" w:space="0" w:color="auto"/>
          </w:divBdr>
        </w:div>
        <w:div w:id="1837919307">
          <w:marLeft w:val="1138"/>
          <w:marRight w:val="0"/>
          <w:marTop w:val="120"/>
          <w:marBottom w:val="0"/>
          <w:divBdr>
            <w:top w:val="none" w:sz="0" w:space="0" w:color="auto"/>
            <w:left w:val="none" w:sz="0" w:space="0" w:color="auto"/>
            <w:bottom w:val="none" w:sz="0" w:space="0" w:color="auto"/>
            <w:right w:val="none" w:sz="0" w:space="0" w:color="auto"/>
          </w:divBdr>
        </w:div>
      </w:divsChild>
    </w:div>
    <w:div w:id="882181847">
      <w:bodyDiv w:val="1"/>
      <w:marLeft w:val="0"/>
      <w:marRight w:val="0"/>
      <w:marTop w:val="0"/>
      <w:marBottom w:val="0"/>
      <w:divBdr>
        <w:top w:val="none" w:sz="0" w:space="0" w:color="auto"/>
        <w:left w:val="none" w:sz="0" w:space="0" w:color="auto"/>
        <w:bottom w:val="none" w:sz="0" w:space="0" w:color="auto"/>
        <w:right w:val="none" w:sz="0" w:space="0" w:color="auto"/>
      </w:divBdr>
    </w:div>
    <w:div w:id="883759178">
      <w:bodyDiv w:val="1"/>
      <w:marLeft w:val="0"/>
      <w:marRight w:val="0"/>
      <w:marTop w:val="0"/>
      <w:marBottom w:val="0"/>
      <w:divBdr>
        <w:top w:val="none" w:sz="0" w:space="0" w:color="auto"/>
        <w:left w:val="none" w:sz="0" w:space="0" w:color="auto"/>
        <w:bottom w:val="none" w:sz="0" w:space="0" w:color="auto"/>
        <w:right w:val="none" w:sz="0" w:space="0" w:color="auto"/>
      </w:divBdr>
    </w:div>
    <w:div w:id="884441000">
      <w:bodyDiv w:val="1"/>
      <w:marLeft w:val="0"/>
      <w:marRight w:val="0"/>
      <w:marTop w:val="0"/>
      <w:marBottom w:val="0"/>
      <w:divBdr>
        <w:top w:val="none" w:sz="0" w:space="0" w:color="auto"/>
        <w:left w:val="none" w:sz="0" w:space="0" w:color="auto"/>
        <w:bottom w:val="none" w:sz="0" w:space="0" w:color="auto"/>
        <w:right w:val="none" w:sz="0" w:space="0" w:color="auto"/>
      </w:divBdr>
      <w:divsChild>
        <w:div w:id="468400227">
          <w:marLeft w:val="446"/>
          <w:marRight w:val="0"/>
          <w:marTop w:val="120"/>
          <w:marBottom w:val="120"/>
          <w:divBdr>
            <w:top w:val="none" w:sz="0" w:space="0" w:color="auto"/>
            <w:left w:val="none" w:sz="0" w:space="0" w:color="auto"/>
            <w:bottom w:val="none" w:sz="0" w:space="0" w:color="auto"/>
            <w:right w:val="none" w:sz="0" w:space="0" w:color="auto"/>
          </w:divBdr>
        </w:div>
      </w:divsChild>
    </w:div>
    <w:div w:id="885145115">
      <w:bodyDiv w:val="1"/>
      <w:marLeft w:val="0"/>
      <w:marRight w:val="0"/>
      <w:marTop w:val="0"/>
      <w:marBottom w:val="0"/>
      <w:divBdr>
        <w:top w:val="none" w:sz="0" w:space="0" w:color="auto"/>
        <w:left w:val="none" w:sz="0" w:space="0" w:color="auto"/>
        <w:bottom w:val="none" w:sz="0" w:space="0" w:color="auto"/>
        <w:right w:val="none" w:sz="0" w:space="0" w:color="auto"/>
      </w:divBdr>
    </w:div>
    <w:div w:id="927807929">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07561238">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33962355">
      <w:bodyDiv w:val="1"/>
      <w:marLeft w:val="0"/>
      <w:marRight w:val="0"/>
      <w:marTop w:val="0"/>
      <w:marBottom w:val="0"/>
      <w:divBdr>
        <w:top w:val="none" w:sz="0" w:space="0" w:color="auto"/>
        <w:left w:val="none" w:sz="0" w:space="0" w:color="auto"/>
        <w:bottom w:val="none" w:sz="0" w:space="0" w:color="auto"/>
        <w:right w:val="none" w:sz="0" w:space="0" w:color="auto"/>
      </w:divBdr>
    </w:div>
    <w:div w:id="1050377971">
      <w:bodyDiv w:val="1"/>
      <w:marLeft w:val="0"/>
      <w:marRight w:val="0"/>
      <w:marTop w:val="0"/>
      <w:marBottom w:val="0"/>
      <w:divBdr>
        <w:top w:val="none" w:sz="0" w:space="0" w:color="auto"/>
        <w:left w:val="none" w:sz="0" w:space="0" w:color="auto"/>
        <w:bottom w:val="none" w:sz="0" w:space="0" w:color="auto"/>
        <w:right w:val="none" w:sz="0" w:space="0" w:color="auto"/>
      </w:divBdr>
    </w:div>
    <w:div w:id="1058820905">
      <w:bodyDiv w:val="1"/>
      <w:marLeft w:val="0"/>
      <w:marRight w:val="0"/>
      <w:marTop w:val="0"/>
      <w:marBottom w:val="0"/>
      <w:divBdr>
        <w:top w:val="none" w:sz="0" w:space="0" w:color="auto"/>
        <w:left w:val="none" w:sz="0" w:space="0" w:color="auto"/>
        <w:bottom w:val="none" w:sz="0" w:space="0" w:color="auto"/>
        <w:right w:val="none" w:sz="0" w:space="0" w:color="auto"/>
      </w:divBdr>
    </w:div>
    <w:div w:id="1078215250">
      <w:bodyDiv w:val="1"/>
      <w:marLeft w:val="0"/>
      <w:marRight w:val="0"/>
      <w:marTop w:val="0"/>
      <w:marBottom w:val="0"/>
      <w:divBdr>
        <w:top w:val="none" w:sz="0" w:space="0" w:color="auto"/>
        <w:left w:val="none" w:sz="0" w:space="0" w:color="auto"/>
        <w:bottom w:val="none" w:sz="0" w:space="0" w:color="auto"/>
        <w:right w:val="none" w:sz="0" w:space="0" w:color="auto"/>
      </w:divBdr>
    </w:div>
    <w:div w:id="1104807544">
      <w:bodyDiv w:val="1"/>
      <w:marLeft w:val="0"/>
      <w:marRight w:val="0"/>
      <w:marTop w:val="0"/>
      <w:marBottom w:val="0"/>
      <w:divBdr>
        <w:top w:val="none" w:sz="0" w:space="0" w:color="auto"/>
        <w:left w:val="none" w:sz="0" w:space="0" w:color="auto"/>
        <w:bottom w:val="none" w:sz="0" w:space="0" w:color="auto"/>
        <w:right w:val="none" w:sz="0" w:space="0" w:color="auto"/>
      </w:divBdr>
    </w:div>
    <w:div w:id="1120301528">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7490623">
      <w:bodyDiv w:val="1"/>
      <w:marLeft w:val="0"/>
      <w:marRight w:val="0"/>
      <w:marTop w:val="0"/>
      <w:marBottom w:val="0"/>
      <w:divBdr>
        <w:top w:val="none" w:sz="0" w:space="0" w:color="auto"/>
        <w:left w:val="none" w:sz="0" w:space="0" w:color="auto"/>
        <w:bottom w:val="none" w:sz="0" w:space="0" w:color="auto"/>
        <w:right w:val="none" w:sz="0" w:space="0" w:color="auto"/>
      </w:divBdr>
      <w:divsChild>
        <w:div w:id="348070002">
          <w:marLeft w:val="446"/>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098">
      <w:bodyDiv w:val="1"/>
      <w:marLeft w:val="0"/>
      <w:marRight w:val="0"/>
      <w:marTop w:val="0"/>
      <w:marBottom w:val="0"/>
      <w:divBdr>
        <w:top w:val="none" w:sz="0" w:space="0" w:color="auto"/>
        <w:left w:val="none" w:sz="0" w:space="0" w:color="auto"/>
        <w:bottom w:val="none" w:sz="0" w:space="0" w:color="auto"/>
        <w:right w:val="none" w:sz="0" w:space="0" w:color="auto"/>
      </w:divBdr>
      <w:divsChild>
        <w:div w:id="2083596389">
          <w:marLeft w:val="576"/>
          <w:marRight w:val="0"/>
          <w:marTop w:val="100"/>
          <w:marBottom w:val="0"/>
          <w:divBdr>
            <w:top w:val="none" w:sz="0" w:space="0" w:color="auto"/>
            <w:left w:val="none" w:sz="0" w:space="0" w:color="auto"/>
            <w:bottom w:val="none" w:sz="0" w:space="0" w:color="auto"/>
            <w:right w:val="none" w:sz="0" w:space="0" w:color="auto"/>
          </w:divBdr>
        </w:div>
      </w:divsChild>
    </w:div>
    <w:div w:id="1240023845">
      <w:bodyDiv w:val="1"/>
      <w:marLeft w:val="0"/>
      <w:marRight w:val="0"/>
      <w:marTop w:val="0"/>
      <w:marBottom w:val="0"/>
      <w:divBdr>
        <w:top w:val="none" w:sz="0" w:space="0" w:color="auto"/>
        <w:left w:val="none" w:sz="0" w:space="0" w:color="auto"/>
        <w:bottom w:val="none" w:sz="0" w:space="0" w:color="auto"/>
        <w:right w:val="none" w:sz="0" w:space="0" w:color="auto"/>
      </w:divBdr>
    </w:div>
    <w:div w:id="1247764032">
      <w:bodyDiv w:val="1"/>
      <w:marLeft w:val="0"/>
      <w:marRight w:val="0"/>
      <w:marTop w:val="0"/>
      <w:marBottom w:val="0"/>
      <w:divBdr>
        <w:top w:val="none" w:sz="0" w:space="0" w:color="auto"/>
        <w:left w:val="none" w:sz="0" w:space="0" w:color="auto"/>
        <w:bottom w:val="none" w:sz="0" w:space="0" w:color="auto"/>
        <w:right w:val="none" w:sz="0" w:space="0" w:color="auto"/>
      </w:divBdr>
    </w:div>
    <w:div w:id="1277788091">
      <w:bodyDiv w:val="1"/>
      <w:marLeft w:val="0"/>
      <w:marRight w:val="0"/>
      <w:marTop w:val="0"/>
      <w:marBottom w:val="0"/>
      <w:divBdr>
        <w:top w:val="none" w:sz="0" w:space="0" w:color="auto"/>
        <w:left w:val="none" w:sz="0" w:space="0" w:color="auto"/>
        <w:bottom w:val="none" w:sz="0" w:space="0" w:color="auto"/>
        <w:right w:val="none" w:sz="0" w:space="0" w:color="auto"/>
      </w:divBdr>
    </w:div>
    <w:div w:id="1313874934">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123">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1609060">
      <w:bodyDiv w:val="1"/>
      <w:marLeft w:val="0"/>
      <w:marRight w:val="0"/>
      <w:marTop w:val="0"/>
      <w:marBottom w:val="0"/>
      <w:divBdr>
        <w:top w:val="none" w:sz="0" w:space="0" w:color="auto"/>
        <w:left w:val="none" w:sz="0" w:space="0" w:color="auto"/>
        <w:bottom w:val="none" w:sz="0" w:space="0" w:color="auto"/>
        <w:right w:val="none" w:sz="0" w:space="0" w:color="auto"/>
      </w:divBdr>
    </w:div>
    <w:div w:id="1372262870">
      <w:bodyDiv w:val="1"/>
      <w:marLeft w:val="0"/>
      <w:marRight w:val="0"/>
      <w:marTop w:val="0"/>
      <w:marBottom w:val="0"/>
      <w:divBdr>
        <w:top w:val="none" w:sz="0" w:space="0" w:color="auto"/>
        <w:left w:val="none" w:sz="0" w:space="0" w:color="auto"/>
        <w:bottom w:val="none" w:sz="0" w:space="0" w:color="auto"/>
        <w:right w:val="none" w:sz="0" w:space="0" w:color="auto"/>
      </w:divBdr>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1222025">
      <w:bodyDiv w:val="1"/>
      <w:marLeft w:val="0"/>
      <w:marRight w:val="0"/>
      <w:marTop w:val="0"/>
      <w:marBottom w:val="0"/>
      <w:divBdr>
        <w:top w:val="none" w:sz="0" w:space="0" w:color="auto"/>
        <w:left w:val="none" w:sz="0" w:space="0" w:color="auto"/>
        <w:bottom w:val="none" w:sz="0" w:space="0" w:color="auto"/>
        <w:right w:val="none" w:sz="0" w:space="0" w:color="auto"/>
      </w:divBdr>
    </w:div>
    <w:div w:id="1445806666">
      <w:bodyDiv w:val="1"/>
      <w:marLeft w:val="0"/>
      <w:marRight w:val="0"/>
      <w:marTop w:val="0"/>
      <w:marBottom w:val="0"/>
      <w:divBdr>
        <w:top w:val="none" w:sz="0" w:space="0" w:color="auto"/>
        <w:left w:val="none" w:sz="0" w:space="0" w:color="auto"/>
        <w:bottom w:val="none" w:sz="0" w:space="0" w:color="auto"/>
        <w:right w:val="none" w:sz="0" w:space="0" w:color="auto"/>
      </w:divBdr>
    </w:div>
    <w:div w:id="1447114541">
      <w:bodyDiv w:val="1"/>
      <w:marLeft w:val="0"/>
      <w:marRight w:val="0"/>
      <w:marTop w:val="0"/>
      <w:marBottom w:val="0"/>
      <w:divBdr>
        <w:top w:val="none" w:sz="0" w:space="0" w:color="auto"/>
        <w:left w:val="none" w:sz="0" w:space="0" w:color="auto"/>
        <w:bottom w:val="none" w:sz="0" w:space="0" w:color="auto"/>
        <w:right w:val="none" w:sz="0" w:space="0" w:color="auto"/>
      </w:divBdr>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57023212">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8084490">
      <w:bodyDiv w:val="1"/>
      <w:marLeft w:val="0"/>
      <w:marRight w:val="0"/>
      <w:marTop w:val="0"/>
      <w:marBottom w:val="0"/>
      <w:divBdr>
        <w:top w:val="none" w:sz="0" w:space="0" w:color="auto"/>
        <w:left w:val="none" w:sz="0" w:space="0" w:color="auto"/>
        <w:bottom w:val="none" w:sz="0" w:space="0" w:color="auto"/>
        <w:right w:val="none" w:sz="0" w:space="0" w:color="auto"/>
      </w:divBdr>
    </w:div>
    <w:div w:id="1471286651">
      <w:bodyDiv w:val="1"/>
      <w:marLeft w:val="0"/>
      <w:marRight w:val="0"/>
      <w:marTop w:val="0"/>
      <w:marBottom w:val="0"/>
      <w:divBdr>
        <w:top w:val="none" w:sz="0" w:space="0" w:color="auto"/>
        <w:left w:val="none" w:sz="0" w:space="0" w:color="auto"/>
        <w:bottom w:val="none" w:sz="0" w:space="0" w:color="auto"/>
        <w:right w:val="none" w:sz="0" w:space="0" w:color="auto"/>
      </w:divBdr>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1713">
      <w:bodyDiv w:val="1"/>
      <w:marLeft w:val="0"/>
      <w:marRight w:val="0"/>
      <w:marTop w:val="0"/>
      <w:marBottom w:val="0"/>
      <w:divBdr>
        <w:top w:val="none" w:sz="0" w:space="0" w:color="auto"/>
        <w:left w:val="none" w:sz="0" w:space="0" w:color="auto"/>
        <w:bottom w:val="none" w:sz="0" w:space="0" w:color="auto"/>
        <w:right w:val="none" w:sz="0" w:space="0" w:color="auto"/>
      </w:divBdr>
    </w:div>
    <w:div w:id="1489589029">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3060189">
      <w:bodyDiv w:val="1"/>
      <w:marLeft w:val="0"/>
      <w:marRight w:val="0"/>
      <w:marTop w:val="0"/>
      <w:marBottom w:val="0"/>
      <w:divBdr>
        <w:top w:val="none" w:sz="0" w:space="0" w:color="auto"/>
        <w:left w:val="none" w:sz="0" w:space="0" w:color="auto"/>
        <w:bottom w:val="none" w:sz="0" w:space="0" w:color="auto"/>
        <w:right w:val="none" w:sz="0" w:space="0" w:color="auto"/>
      </w:divBdr>
    </w:div>
    <w:div w:id="159116296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67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26949748">
      <w:bodyDiv w:val="1"/>
      <w:marLeft w:val="0"/>
      <w:marRight w:val="0"/>
      <w:marTop w:val="0"/>
      <w:marBottom w:val="0"/>
      <w:divBdr>
        <w:top w:val="none" w:sz="0" w:space="0" w:color="auto"/>
        <w:left w:val="none" w:sz="0" w:space="0" w:color="auto"/>
        <w:bottom w:val="none" w:sz="0" w:space="0" w:color="auto"/>
        <w:right w:val="none" w:sz="0" w:space="0" w:color="auto"/>
      </w:divBdr>
    </w:div>
    <w:div w:id="1737047134">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4086561">
      <w:bodyDiv w:val="1"/>
      <w:marLeft w:val="0"/>
      <w:marRight w:val="0"/>
      <w:marTop w:val="0"/>
      <w:marBottom w:val="0"/>
      <w:divBdr>
        <w:top w:val="none" w:sz="0" w:space="0" w:color="auto"/>
        <w:left w:val="none" w:sz="0" w:space="0" w:color="auto"/>
        <w:bottom w:val="none" w:sz="0" w:space="0" w:color="auto"/>
        <w:right w:val="none" w:sz="0" w:space="0" w:color="auto"/>
      </w:divBdr>
    </w:div>
    <w:div w:id="177690552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8888">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72374525">
      <w:bodyDiv w:val="1"/>
      <w:marLeft w:val="0"/>
      <w:marRight w:val="0"/>
      <w:marTop w:val="0"/>
      <w:marBottom w:val="0"/>
      <w:divBdr>
        <w:top w:val="none" w:sz="0" w:space="0" w:color="auto"/>
        <w:left w:val="none" w:sz="0" w:space="0" w:color="auto"/>
        <w:bottom w:val="none" w:sz="0" w:space="0" w:color="auto"/>
        <w:right w:val="none" w:sz="0" w:space="0" w:color="auto"/>
      </w:divBdr>
    </w:div>
    <w:div w:id="1880437740">
      <w:bodyDiv w:val="1"/>
      <w:marLeft w:val="0"/>
      <w:marRight w:val="0"/>
      <w:marTop w:val="0"/>
      <w:marBottom w:val="0"/>
      <w:divBdr>
        <w:top w:val="none" w:sz="0" w:space="0" w:color="auto"/>
        <w:left w:val="none" w:sz="0" w:space="0" w:color="auto"/>
        <w:bottom w:val="none" w:sz="0" w:space="0" w:color="auto"/>
        <w:right w:val="none" w:sz="0" w:space="0" w:color="auto"/>
      </w:divBdr>
    </w:div>
    <w:div w:id="1882859411">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462955">
      <w:bodyDiv w:val="1"/>
      <w:marLeft w:val="0"/>
      <w:marRight w:val="0"/>
      <w:marTop w:val="0"/>
      <w:marBottom w:val="0"/>
      <w:divBdr>
        <w:top w:val="none" w:sz="0" w:space="0" w:color="auto"/>
        <w:left w:val="none" w:sz="0" w:space="0" w:color="auto"/>
        <w:bottom w:val="none" w:sz="0" w:space="0" w:color="auto"/>
        <w:right w:val="none" w:sz="0" w:space="0" w:color="auto"/>
      </w:divBdr>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07839077">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15234381">
      <w:bodyDiv w:val="1"/>
      <w:marLeft w:val="0"/>
      <w:marRight w:val="0"/>
      <w:marTop w:val="0"/>
      <w:marBottom w:val="0"/>
      <w:divBdr>
        <w:top w:val="none" w:sz="0" w:space="0" w:color="auto"/>
        <w:left w:val="none" w:sz="0" w:space="0" w:color="auto"/>
        <w:bottom w:val="none" w:sz="0" w:space="0" w:color="auto"/>
        <w:right w:val="none" w:sz="0" w:space="0" w:color="auto"/>
      </w:divBdr>
    </w:div>
    <w:div w:id="1918831058">
      <w:bodyDiv w:val="1"/>
      <w:marLeft w:val="0"/>
      <w:marRight w:val="0"/>
      <w:marTop w:val="0"/>
      <w:marBottom w:val="0"/>
      <w:divBdr>
        <w:top w:val="none" w:sz="0" w:space="0" w:color="auto"/>
        <w:left w:val="none" w:sz="0" w:space="0" w:color="auto"/>
        <w:bottom w:val="none" w:sz="0" w:space="0" w:color="auto"/>
        <w:right w:val="none" w:sz="0" w:space="0" w:color="auto"/>
      </w:divBdr>
      <w:divsChild>
        <w:div w:id="2102335456">
          <w:marLeft w:val="274"/>
          <w:marRight w:val="0"/>
          <w:marTop w:val="0"/>
          <w:marBottom w:val="0"/>
          <w:divBdr>
            <w:top w:val="none" w:sz="0" w:space="0" w:color="auto"/>
            <w:left w:val="none" w:sz="0" w:space="0" w:color="auto"/>
            <w:bottom w:val="none" w:sz="0" w:space="0" w:color="auto"/>
            <w:right w:val="none" w:sz="0" w:space="0" w:color="auto"/>
          </w:divBdr>
        </w:div>
        <w:div w:id="1164276200">
          <w:marLeft w:val="274"/>
          <w:marRight w:val="0"/>
          <w:marTop w:val="0"/>
          <w:marBottom w:val="0"/>
          <w:divBdr>
            <w:top w:val="none" w:sz="0" w:space="0" w:color="auto"/>
            <w:left w:val="none" w:sz="0" w:space="0" w:color="auto"/>
            <w:bottom w:val="none" w:sz="0" w:space="0" w:color="auto"/>
            <w:right w:val="none" w:sz="0" w:space="0" w:color="auto"/>
          </w:divBdr>
        </w:div>
        <w:div w:id="1788742676">
          <w:marLeft w:val="274"/>
          <w:marRight w:val="0"/>
          <w:marTop w:val="0"/>
          <w:marBottom w:val="0"/>
          <w:divBdr>
            <w:top w:val="none" w:sz="0" w:space="0" w:color="auto"/>
            <w:left w:val="none" w:sz="0" w:space="0" w:color="auto"/>
            <w:bottom w:val="none" w:sz="0" w:space="0" w:color="auto"/>
            <w:right w:val="none" w:sz="0" w:space="0" w:color="auto"/>
          </w:divBdr>
        </w:div>
      </w:divsChild>
    </w:div>
    <w:div w:id="1919246612">
      <w:bodyDiv w:val="1"/>
      <w:marLeft w:val="0"/>
      <w:marRight w:val="0"/>
      <w:marTop w:val="0"/>
      <w:marBottom w:val="0"/>
      <w:divBdr>
        <w:top w:val="none" w:sz="0" w:space="0" w:color="auto"/>
        <w:left w:val="none" w:sz="0" w:space="0" w:color="auto"/>
        <w:bottom w:val="none" w:sz="0" w:space="0" w:color="auto"/>
        <w:right w:val="none" w:sz="0" w:space="0" w:color="auto"/>
      </w:divBdr>
    </w:div>
    <w:div w:id="1923447952">
      <w:bodyDiv w:val="1"/>
      <w:marLeft w:val="0"/>
      <w:marRight w:val="0"/>
      <w:marTop w:val="0"/>
      <w:marBottom w:val="0"/>
      <w:divBdr>
        <w:top w:val="none" w:sz="0" w:space="0" w:color="auto"/>
        <w:left w:val="none" w:sz="0" w:space="0" w:color="auto"/>
        <w:bottom w:val="none" w:sz="0" w:space="0" w:color="auto"/>
        <w:right w:val="none" w:sz="0" w:space="0" w:color="auto"/>
      </w:divBdr>
    </w:div>
    <w:div w:id="1935702949">
      <w:bodyDiv w:val="1"/>
      <w:marLeft w:val="0"/>
      <w:marRight w:val="0"/>
      <w:marTop w:val="0"/>
      <w:marBottom w:val="0"/>
      <w:divBdr>
        <w:top w:val="none" w:sz="0" w:space="0" w:color="auto"/>
        <w:left w:val="none" w:sz="0" w:space="0" w:color="auto"/>
        <w:bottom w:val="none" w:sz="0" w:space="0" w:color="auto"/>
        <w:right w:val="none" w:sz="0" w:space="0" w:color="auto"/>
      </w:divBdr>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245">
      <w:bodyDiv w:val="1"/>
      <w:marLeft w:val="0"/>
      <w:marRight w:val="0"/>
      <w:marTop w:val="0"/>
      <w:marBottom w:val="0"/>
      <w:divBdr>
        <w:top w:val="none" w:sz="0" w:space="0" w:color="auto"/>
        <w:left w:val="none" w:sz="0" w:space="0" w:color="auto"/>
        <w:bottom w:val="none" w:sz="0" w:space="0" w:color="auto"/>
        <w:right w:val="none" w:sz="0" w:space="0" w:color="auto"/>
      </w:divBdr>
      <w:divsChild>
        <w:div w:id="130440419">
          <w:marLeft w:val="850"/>
          <w:marRight w:val="0"/>
          <w:marTop w:val="120"/>
          <w:marBottom w:val="120"/>
          <w:divBdr>
            <w:top w:val="none" w:sz="0" w:space="0" w:color="auto"/>
            <w:left w:val="none" w:sz="0" w:space="0" w:color="auto"/>
            <w:bottom w:val="none" w:sz="0" w:space="0" w:color="auto"/>
            <w:right w:val="none" w:sz="0" w:space="0" w:color="auto"/>
          </w:divBdr>
        </w:div>
        <w:div w:id="326443917">
          <w:marLeft w:val="850"/>
          <w:marRight w:val="0"/>
          <w:marTop w:val="120"/>
          <w:marBottom w:val="120"/>
          <w:divBdr>
            <w:top w:val="none" w:sz="0" w:space="0" w:color="auto"/>
            <w:left w:val="none" w:sz="0" w:space="0" w:color="auto"/>
            <w:bottom w:val="none" w:sz="0" w:space="0" w:color="auto"/>
            <w:right w:val="none" w:sz="0" w:space="0" w:color="auto"/>
          </w:divBdr>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1987587294">
      <w:bodyDiv w:val="1"/>
      <w:marLeft w:val="0"/>
      <w:marRight w:val="0"/>
      <w:marTop w:val="0"/>
      <w:marBottom w:val="0"/>
      <w:divBdr>
        <w:top w:val="none" w:sz="0" w:space="0" w:color="auto"/>
        <w:left w:val="none" w:sz="0" w:space="0" w:color="auto"/>
        <w:bottom w:val="none" w:sz="0" w:space="0" w:color="auto"/>
        <w:right w:val="none" w:sz="0" w:space="0" w:color="auto"/>
      </w:divBdr>
      <w:divsChild>
        <w:div w:id="1540388506">
          <w:marLeft w:val="446"/>
          <w:marRight w:val="0"/>
          <w:marTop w:val="120"/>
          <w:marBottom w:val="120"/>
          <w:divBdr>
            <w:top w:val="none" w:sz="0" w:space="0" w:color="auto"/>
            <w:left w:val="none" w:sz="0" w:space="0" w:color="auto"/>
            <w:bottom w:val="none" w:sz="0" w:space="0" w:color="auto"/>
            <w:right w:val="none" w:sz="0" w:space="0" w:color="auto"/>
          </w:divBdr>
        </w:div>
        <w:div w:id="1444378352">
          <w:marLeft w:val="446"/>
          <w:marRight w:val="0"/>
          <w:marTop w:val="120"/>
          <w:marBottom w:val="12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659">
      <w:bodyDiv w:val="1"/>
      <w:marLeft w:val="0"/>
      <w:marRight w:val="0"/>
      <w:marTop w:val="0"/>
      <w:marBottom w:val="0"/>
      <w:divBdr>
        <w:top w:val="none" w:sz="0" w:space="0" w:color="auto"/>
        <w:left w:val="none" w:sz="0" w:space="0" w:color="auto"/>
        <w:bottom w:val="none" w:sz="0" w:space="0" w:color="auto"/>
        <w:right w:val="none" w:sz="0" w:space="0" w:color="auto"/>
      </w:divBdr>
      <w:divsChild>
        <w:div w:id="1875194693">
          <w:marLeft w:val="850"/>
          <w:marRight w:val="0"/>
          <w:marTop w:val="120"/>
          <w:marBottom w:val="120"/>
          <w:divBdr>
            <w:top w:val="none" w:sz="0" w:space="0" w:color="auto"/>
            <w:left w:val="none" w:sz="0" w:space="0" w:color="auto"/>
            <w:bottom w:val="none" w:sz="0" w:space="0" w:color="auto"/>
            <w:right w:val="none" w:sz="0" w:space="0" w:color="auto"/>
          </w:divBdr>
        </w:div>
      </w:divsChild>
    </w:div>
    <w:div w:id="2025938948">
      <w:bodyDiv w:val="1"/>
      <w:marLeft w:val="0"/>
      <w:marRight w:val="0"/>
      <w:marTop w:val="0"/>
      <w:marBottom w:val="0"/>
      <w:divBdr>
        <w:top w:val="none" w:sz="0" w:space="0" w:color="auto"/>
        <w:left w:val="none" w:sz="0" w:space="0" w:color="auto"/>
        <w:bottom w:val="none" w:sz="0" w:space="0" w:color="auto"/>
        <w:right w:val="none" w:sz="0" w:space="0" w:color="auto"/>
      </w:divBdr>
    </w:div>
    <w:div w:id="2028210726">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53650021">
      <w:bodyDiv w:val="1"/>
      <w:marLeft w:val="0"/>
      <w:marRight w:val="0"/>
      <w:marTop w:val="0"/>
      <w:marBottom w:val="0"/>
      <w:divBdr>
        <w:top w:val="none" w:sz="0" w:space="0" w:color="auto"/>
        <w:left w:val="none" w:sz="0" w:space="0" w:color="auto"/>
        <w:bottom w:val="none" w:sz="0" w:space="0" w:color="auto"/>
        <w:right w:val="none" w:sz="0" w:space="0" w:color="auto"/>
      </w:divBdr>
    </w:div>
    <w:div w:id="2067222473">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DD4F0-628B-4209-B6C3-2B9E0A87D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27C37-7382-483A-8C05-D597B417BB8C}">
  <ds:schemaRefs>
    <ds:schemaRef ds:uri="http://schemas.microsoft.com/sharepoint/v3/contenttype/forms"/>
  </ds:schemaRefs>
</ds:datastoreItem>
</file>

<file path=customXml/itemProps3.xml><?xml version="1.0" encoding="utf-8"?>
<ds:datastoreItem xmlns:ds="http://schemas.openxmlformats.org/officeDocument/2006/customXml" ds:itemID="{3903D14C-6B51-4C72-B855-450A8395EA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3447E1-235F-4040-AE47-B9BD80F7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12680</Words>
  <Characters>72276</Characters>
  <Application>Microsoft Office Word</Application>
  <DocSecurity>0</DocSecurity>
  <Lines>602</Lines>
  <Paragraphs>169</Paragraphs>
  <ScaleCrop>false</ScaleCrop>
  <Company>Vivo</Company>
  <LinksUpToDate>false</LinksUpToDate>
  <CharactersWithSpaces>84787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Xiaohang Chen(vivo)</dc:creator>
  <cp:keywords/>
  <cp:lastModifiedBy>CH Hsieh (謝其軒)</cp:lastModifiedBy>
  <cp:revision>3</cp:revision>
  <cp:lastPrinted>2011-08-03T09:36:00Z</cp:lastPrinted>
  <dcterms:created xsi:type="dcterms:W3CDTF">2021-08-18T11:19:00Z</dcterms:created>
  <dcterms:modified xsi:type="dcterms:W3CDTF">2021-08-18T11:32:00Z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