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4" w14:textId="35A5733A" w:rsidR="00B22CDE" w:rsidRDefault="005B2F5F" w:rsidP="0027424B">
      <w:pPr>
        <w:pStyle w:val="aa"/>
        <w:snapToGrid w:val="0"/>
        <w:rPr>
          <w:b w:val="0"/>
        </w:rPr>
      </w:pPr>
      <w:r>
        <w:rPr>
          <w:rFonts w:eastAsia="宋体"/>
          <w:sz w:val="22"/>
          <w:szCs w:val="22"/>
          <w:lang w:eastAsia="zh-CN"/>
        </w:rPr>
        <w:tab/>
      </w:r>
    </w:p>
    <w:p w14:paraId="00E3ADF5" w14:textId="66B31DF6" w:rsidR="00B22CDE" w:rsidRDefault="00B22CDE">
      <w:pPr>
        <w:snapToGrid w:val="0"/>
        <w:spacing w:after="0" w:line="240" w:lineRule="auto"/>
        <w:rPr>
          <w:rFonts w:ascii="Arial" w:eastAsia="MS Mincho" w:hAnsi="Arial"/>
          <w:b/>
          <w:lang w:eastAsia="ja-JP"/>
        </w:rPr>
      </w:pPr>
    </w:p>
    <w:p w14:paraId="00E3ADF6" w14:textId="73867D8D" w:rsidR="00B22CDE" w:rsidRPr="00FB6A11" w:rsidRDefault="00793EA1">
      <w:pPr>
        <w:pStyle w:val="aa"/>
        <w:snapToGrid w:val="0"/>
        <w:rPr>
          <w:rFonts w:eastAsia="宋体"/>
          <w:sz w:val="24"/>
          <w:lang w:eastAsia="zh-CN"/>
        </w:rPr>
      </w:pPr>
      <w:r w:rsidRPr="00FB6A11">
        <w:rPr>
          <w:rFonts w:eastAsia="宋体"/>
          <w:sz w:val="24"/>
          <w:lang w:eastAsia="zh-CN"/>
        </w:rPr>
        <w:t xml:space="preserve">Title:                   </w:t>
      </w:r>
      <w:r w:rsidR="0027424B" w:rsidRPr="00FB6A11">
        <w:rPr>
          <w:sz w:val="24"/>
        </w:rPr>
        <w:t>Discussion summary on</w:t>
      </w:r>
      <w:r w:rsidRPr="00FB6A11">
        <w:rPr>
          <w:sz w:val="24"/>
        </w:rPr>
        <w:t xml:space="preserve"> SRS </w:t>
      </w:r>
      <w:r w:rsidR="0027424B" w:rsidRPr="00FB6A11">
        <w:rPr>
          <w:sz w:val="24"/>
        </w:rPr>
        <w:t>RRC parameters</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4CB71719" w:rsidR="00B22CDE" w:rsidRPr="00FB6A11" w:rsidRDefault="006C4D7B">
      <w:pPr>
        <w:pStyle w:val="1"/>
        <w:numPr>
          <w:ilvl w:val="0"/>
          <w:numId w:val="2"/>
        </w:numPr>
        <w:tabs>
          <w:tab w:val="clear" w:pos="432"/>
        </w:tabs>
        <w:snapToGrid w:val="0"/>
        <w:spacing w:before="120" w:after="120"/>
        <w:ind w:left="431" w:hanging="431"/>
        <w:rPr>
          <w:sz w:val="24"/>
          <w:szCs w:val="24"/>
          <w:lang w:val="en-US"/>
        </w:rPr>
      </w:pPr>
      <w:r w:rsidRPr="00FB6A11">
        <w:rPr>
          <w:sz w:val="24"/>
          <w:szCs w:val="24"/>
          <w:lang w:val="en-US"/>
        </w:rPr>
        <w:t>Initial version</w:t>
      </w:r>
    </w:p>
    <w:p w14:paraId="00E3AE02" w14:textId="34792B28" w:rsidR="00B22CDE" w:rsidRPr="00FD3F47" w:rsidRDefault="00F26D38">
      <w:pPr>
        <w:snapToGrid w:val="0"/>
        <w:spacing w:before="120" w:after="120" w:line="240" w:lineRule="auto"/>
        <w:jc w:val="both"/>
        <w:rPr>
          <w:rFonts w:eastAsia="微软雅黑"/>
          <w:sz w:val="20"/>
          <w:szCs w:val="20"/>
          <w:lang w:val="en-GB"/>
        </w:rPr>
      </w:pPr>
      <w:r w:rsidRPr="00FD3F47">
        <w:rPr>
          <w:sz w:val="20"/>
          <w:szCs w:val="20"/>
        </w:rPr>
        <w:t>An initial list of RRC parameters has been uploaded to the draft folder in the following link.</w:t>
      </w:r>
    </w:p>
    <w:p w14:paraId="00E3AE03" w14:textId="0DD5B3E3" w:rsidR="00B22CDE" w:rsidRPr="00FD3F47" w:rsidRDefault="00CE07D5">
      <w:pPr>
        <w:snapToGrid w:val="0"/>
        <w:spacing w:before="120" w:after="120" w:line="240" w:lineRule="auto"/>
        <w:jc w:val="both"/>
        <w:rPr>
          <w:sz w:val="20"/>
          <w:szCs w:val="20"/>
        </w:rPr>
      </w:pPr>
      <w:hyperlink r:id="rId13" w:history="1">
        <w:r w:rsidR="00F26D38" w:rsidRPr="00FD3F47">
          <w:rPr>
            <w:rStyle w:val="aff1"/>
            <w:sz w:val="20"/>
            <w:szCs w:val="20"/>
          </w:rPr>
          <w:t>https://www.3gpp.org/ftp/tsg_ran/WG1_RL1/TSGR1_106-e/Inbox/drafts/8.1.3/RRC%20parameters</w:t>
        </w:r>
      </w:hyperlink>
    </w:p>
    <w:p w14:paraId="27754BA4" w14:textId="01181A94" w:rsidR="00F26D38" w:rsidRPr="00FD3F47" w:rsidRDefault="00F26D38">
      <w:pPr>
        <w:snapToGrid w:val="0"/>
        <w:spacing w:before="120" w:after="120" w:line="240" w:lineRule="auto"/>
        <w:jc w:val="both"/>
        <w:rPr>
          <w:sz w:val="20"/>
          <w:szCs w:val="20"/>
        </w:rPr>
      </w:pPr>
      <w:r w:rsidRPr="00FD3F47">
        <w:rPr>
          <w:sz w:val="20"/>
          <w:szCs w:val="20"/>
        </w:rPr>
        <w:t>Please review this list and provide your comments, if any, in the following comment box. Please keep in mind that we don't need to be too picky about the specific design of RRC parameters now. The intention of this email discussion is to check from functionality perspective, whether anything is missing or incorrect based on what we have agreed.</w:t>
      </w:r>
    </w:p>
    <w:p w14:paraId="37A64640" w14:textId="77777777" w:rsidR="00FD3F47" w:rsidRPr="00FD3F47" w:rsidRDefault="00FD3F47">
      <w:pPr>
        <w:snapToGrid w:val="0"/>
        <w:spacing w:before="120" w:after="120" w:line="240" w:lineRule="auto"/>
        <w:jc w:val="both"/>
        <w:rPr>
          <w:sz w:val="20"/>
          <w:szCs w:val="20"/>
        </w:rPr>
      </w:pPr>
    </w:p>
    <w:p w14:paraId="00E1E22A" w14:textId="1908E418" w:rsidR="00FD3F47" w:rsidRDefault="00FD3F47">
      <w:pPr>
        <w:snapToGrid w:val="0"/>
        <w:spacing w:before="120" w:after="120" w:line="240" w:lineRule="auto"/>
        <w:jc w:val="both"/>
        <w:rPr>
          <w:sz w:val="20"/>
          <w:szCs w:val="20"/>
        </w:rPr>
      </w:pPr>
      <w:r w:rsidRPr="00FD3F47">
        <w:rPr>
          <w:sz w:val="20"/>
          <w:szCs w:val="20"/>
        </w:rPr>
        <w:t xml:space="preserve">Comment </w:t>
      </w:r>
      <w:r>
        <w:rPr>
          <w:sz w:val="20"/>
          <w:szCs w:val="20"/>
        </w:rPr>
        <w:t>on the initial version of SRS RRC parameters</w:t>
      </w:r>
    </w:p>
    <w:tbl>
      <w:tblPr>
        <w:tblStyle w:val="af"/>
        <w:tblW w:w="0" w:type="auto"/>
        <w:tblLook w:val="04A0" w:firstRow="1" w:lastRow="0" w:firstColumn="1" w:lastColumn="0" w:noHBand="0" w:noVBand="1"/>
      </w:tblPr>
      <w:tblGrid>
        <w:gridCol w:w="2405"/>
        <w:gridCol w:w="6945"/>
      </w:tblGrid>
      <w:tr w:rsidR="00FE3576" w14:paraId="42FB7952" w14:textId="77777777" w:rsidTr="00AA4924">
        <w:tc>
          <w:tcPr>
            <w:tcW w:w="2405" w:type="dxa"/>
            <w:shd w:val="clear" w:color="auto" w:fill="E2EFD9" w:themeFill="accent6" w:themeFillTint="33"/>
          </w:tcPr>
          <w:p w14:paraId="1464CD19" w14:textId="77777777" w:rsidR="00FE3576" w:rsidRDefault="00FE3576" w:rsidP="00AA492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1CEEA0" w14:textId="77777777" w:rsidR="00FE3576" w:rsidRDefault="00FE3576" w:rsidP="00AA492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E3576" w14:paraId="14200F77" w14:textId="77777777" w:rsidTr="00AA4924">
        <w:tc>
          <w:tcPr>
            <w:tcW w:w="2405" w:type="dxa"/>
          </w:tcPr>
          <w:p w14:paraId="446A08BE" w14:textId="33E9033D" w:rsidR="00FE3576" w:rsidRDefault="00544A36" w:rsidP="00AA4924">
            <w:pPr>
              <w:widowControl w:val="0"/>
              <w:snapToGrid w:val="0"/>
              <w:spacing w:before="120" w:after="120" w:line="240" w:lineRule="auto"/>
              <w:rPr>
                <w:rFonts w:eastAsia="微软雅黑"/>
                <w:sz w:val="20"/>
                <w:szCs w:val="20"/>
              </w:rPr>
            </w:pPr>
            <w:bookmarkStart w:id="0" w:name="_Hlk80778248"/>
            <w:r>
              <w:rPr>
                <w:rFonts w:eastAsia="微软雅黑"/>
                <w:sz w:val="20"/>
                <w:szCs w:val="20"/>
              </w:rPr>
              <w:t>Futurewei</w:t>
            </w:r>
          </w:p>
        </w:tc>
        <w:tc>
          <w:tcPr>
            <w:tcW w:w="6945" w:type="dxa"/>
          </w:tcPr>
          <w:p w14:paraId="08D227AD" w14:textId="1D36A971" w:rsidR="00FE3576" w:rsidRDefault="00B3103C" w:rsidP="00AA4924">
            <w:pPr>
              <w:widowControl w:val="0"/>
              <w:snapToGrid w:val="0"/>
              <w:spacing w:before="120" w:after="120" w:line="240" w:lineRule="auto"/>
              <w:rPr>
                <w:rFonts w:eastAsia="微软雅黑"/>
                <w:sz w:val="20"/>
                <w:szCs w:val="20"/>
              </w:rPr>
            </w:pPr>
            <w:r>
              <w:rPr>
                <w:rFonts w:eastAsia="微软雅黑"/>
                <w:sz w:val="20"/>
                <w:szCs w:val="20"/>
              </w:rPr>
              <w:t xml:space="preserve">The parameter </w:t>
            </w:r>
            <w:r w:rsidRPr="00B3103C">
              <w:rPr>
                <w:rFonts w:eastAsia="微软雅黑"/>
                <w:sz w:val="20"/>
                <w:szCs w:val="20"/>
              </w:rPr>
              <w:t>TriggerSRSOnly</w:t>
            </w:r>
            <w:r>
              <w:rPr>
                <w:rFonts w:eastAsia="微软雅黑"/>
                <w:sz w:val="20"/>
                <w:szCs w:val="20"/>
              </w:rPr>
              <w:t xml:space="preserve"> (a new</w:t>
            </w:r>
            <w:r w:rsidR="0083299B">
              <w:rPr>
                <w:rFonts w:eastAsia="微软雅黑"/>
                <w:sz w:val="20"/>
                <w:szCs w:val="20"/>
              </w:rPr>
              <w:t xml:space="preserve"> RRC</w:t>
            </w:r>
            <w:r>
              <w:rPr>
                <w:rFonts w:eastAsia="微软雅黑"/>
                <w:sz w:val="20"/>
                <w:szCs w:val="20"/>
              </w:rPr>
              <w:t xml:space="preserve"> flag) may not be absolutely needed. For example, if the </w:t>
            </w:r>
            <w:r w:rsidRPr="00B3103C">
              <w:rPr>
                <w:rFonts w:eastAsia="微软雅黑"/>
                <w:sz w:val="20"/>
                <w:szCs w:val="20"/>
              </w:rPr>
              <w:t>AvailableSlotOffset</w:t>
            </w:r>
            <w:r>
              <w:rPr>
                <w:rFonts w:eastAsia="微软雅黑"/>
                <w:sz w:val="20"/>
                <w:szCs w:val="20"/>
              </w:rPr>
              <w:t xml:space="preserve"> (and possibly other parameters) is configured for a DCI format, the gNB and UE </w:t>
            </w:r>
            <w:r w:rsidR="0083299B">
              <w:rPr>
                <w:rFonts w:eastAsia="微软雅黑"/>
                <w:sz w:val="20"/>
                <w:szCs w:val="20"/>
              </w:rPr>
              <w:t>may</w:t>
            </w:r>
            <w:r>
              <w:rPr>
                <w:rFonts w:eastAsia="微软雅黑"/>
                <w:sz w:val="20"/>
                <w:szCs w:val="20"/>
              </w:rPr>
              <w:t xml:space="preserve"> assume that the DCI format can be used to trigger the new AP SRS.</w:t>
            </w:r>
          </w:p>
          <w:p w14:paraId="32DE4594" w14:textId="697FA0C7" w:rsidR="00B3103C" w:rsidRDefault="00CD097E" w:rsidP="00AA4924">
            <w:pPr>
              <w:widowControl w:val="0"/>
              <w:snapToGrid w:val="0"/>
              <w:spacing w:before="120" w:after="120" w:line="240" w:lineRule="auto"/>
              <w:rPr>
                <w:rFonts w:eastAsia="微软雅黑"/>
                <w:sz w:val="20"/>
                <w:szCs w:val="20"/>
              </w:rPr>
            </w:pPr>
            <w:r>
              <w:rPr>
                <w:rFonts w:eastAsia="微软雅黑"/>
                <w:sz w:val="20"/>
                <w:szCs w:val="20"/>
              </w:rPr>
              <w:t>Some parameters are related to some open proposals, e.g., PF values other than 2 or 4. It would be nice to clarify such as [other values TBD]</w:t>
            </w:r>
            <w:r w:rsidR="004E7662">
              <w:rPr>
                <w:rFonts w:eastAsia="微软雅黑"/>
                <w:sz w:val="20"/>
                <w:szCs w:val="20"/>
              </w:rPr>
              <w:t xml:space="preserve"> or wait for the next meeting to finalize</w:t>
            </w:r>
            <w:r>
              <w:rPr>
                <w:rFonts w:eastAsia="微软雅黑"/>
                <w:sz w:val="20"/>
                <w:szCs w:val="20"/>
              </w:rPr>
              <w:t>.</w:t>
            </w:r>
          </w:p>
        </w:tc>
      </w:tr>
      <w:bookmarkEnd w:id="0"/>
      <w:tr w:rsidR="00FE3576" w14:paraId="476995E4" w14:textId="77777777" w:rsidTr="00AA4924">
        <w:tc>
          <w:tcPr>
            <w:tcW w:w="2405" w:type="dxa"/>
          </w:tcPr>
          <w:p w14:paraId="2CFE13C2" w14:textId="3C7B2B27" w:rsidR="00FE3576" w:rsidRPr="00A2667F" w:rsidRDefault="00A2667F" w:rsidP="00AA4924">
            <w:pPr>
              <w:widowControl w:val="0"/>
              <w:snapToGrid w:val="0"/>
              <w:spacing w:before="120" w:after="120" w:line="240" w:lineRule="auto"/>
              <w:rPr>
                <w:rFonts w:eastAsia="微软雅黑"/>
                <w:i/>
                <w:sz w:val="20"/>
                <w:szCs w:val="20"/>
              </w:rPr>
            </w:pPr>
            <w:r w:rsidRPr="00A2667F">
              <w:rPr>
                <w:rFonts w:eastAsia="微软雅黑" w:hint="eastAsia"/>
                <w:i/>
                <w:sz w:val="20"/>
                <w:szCs w:val="20"/>
              </w:rPr>
              <w:t>FL</w:t>
            </w:r>
          </w:p>
        </w:tc>
        <w:tc>
          <w:tcPr>
            <w:tcW w:w="6945" w:type="dxa"/>
          </w:tcPr>
          <w:p w14:paraId="35C4687F" w14:textId="77777777" w:rsidR="00FE3576" w:rsidRDefault="00CC2472" w:rsidP="00AA492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TriggerSRSOnly:</w:t>
            </w:r>
          </w:p>
          <w:p w14:paraId="4AE99EE3" w14:textId="61C0F198" w:rsidR="00CC2472" w:rsidRDefault="00CC2472" w:rsidP="00AA4924">
            <w:pPr>
              <w:widowControl w:val="0"/>
              <w:snapToGrid w:val="0"/>
              <w:spacing w:before="120" w:after="120" w:line="240" w:lineRule="auto"/>
              <w:rPr>
                <w:rFonts w:eastAsia="微软雅黑"/>
                <w:sz w:val="20"/>
                <w:szCs w:val="20"/>
              </w:rPr>
            </w:pPr>
            <w:r>
              <w:rPr>
                <w:rFonts w:eastAsia="微软雅黑"/>
                <w:sz w:val="20"/>
                <w:szCs w:val="20"/>
              </w:rPr>
              <w:t>Based on the agreements we have so far, to make this feature work, a RRC parameter is needed.</w:t>
            </w:r>
            <w:r w:rsidR="000C7DD9">
              <w:rPr>
                <w:rFonts w:eastAsia="微软雅黑"/>
                <w:sz w:val="20"/>
                <w:szCs w:val="20"/>
              </w:rPr>
              <w:t xml:space="preserve"> </w:t>
            </w:r>
            <w:r w:rsidR="00EC12EC">
              <w:rPr>
                <w:rFonts w:eastAsia="微软雅黑"/>
                <w:sz w:val="20"/>
                <w:szCs w:val="20"/>
              </w:rPr>
              <w:t>Further, the two features (determining slot offset based on availab</w:t>
            </w:r>
            <w:r w:rsidR="00EC12EC">
              <w:rPr>
                <w:rFonts w:eastAsia="微软雅黑" w:hint="eastAsia"/>
                <w:sz w:val="20"/>
                <w:szCs w:val="20"/>
              </w:rPr>
              <w:t>le</w:t>
            </w:r>
            <w:r w:rsidR="00EC12EC">
              <w:rPr>
                <w:rFonts w:eastAsia="微软雅黑"/>
                <w:sz w:val="20"/>
                <w:szCs w:val="20"/>
              </w:rPr>
              <w:t xml:space="preserve"> slot and triggering SRS only) are not related in previous agreements. </w:t>
            </w:r>
            <w:r w:rsidR="00571155">
              <w:rPr>
                <w:rFonts w:eastAsia="微软雅黑"/>
                <w:sz w:val="20"/>
                <w:szCs w:val="20"/>
              </w:rPr>
              <w:t>If future discussion allows to use other RRC parameters to configure the enabling of this feature, we can merge this RRC parameter with others then. Hence</w:t>
            </w:r>
            <w:r w:rsidR="006635BE">
              <w:rPr>
                <w:rFonts w:eastAsia="微软雅黑"/>
                <w:sz w:val="20"/>
                <w:szCs w:val="20"/>
              </w:rPr>
              <w:t xml:space="preserve"> </w:t>
            </w:r>
            <w:r w:rsidR="00571155">
              <w:rPr>
                <w:rFonts w:eastAsia="微软雅黑"/>
                <w:sz w:val="20"/>
                <w:szCs w:val="20"/>
              </w:rPr>
              <w:t>o</w:t>
            </w:r>
            <w:r w:rsidR="006635BE">
              <w:rPr>
                <w:rFonts w:eastAsia="微软雅黑"/>
                <w:sz w:val="20"/>
                <w:szCs w:val="20"/>
              </w:rPr>
              <w:t xml:space="preserve">ne FFS point is added to </w:t>
            </w:r>
            <w:r w:rsidR="000C5C6E">
              <w:rPr>
                <w:rFonts w:eastAsia="微软雅黑" w:hint="eastAsia"/>
                <w:sz w:val="20"/>
                <w:szCs w:val="20"/>
              </w:rPr>
              <w:t>further</w:t>
            </w:r>
            <w:r w:rsidR="000C5C6E">
              <w:rPr>
                <w:rFonts w:eastAsia="微软雅黑"/>
                <w:sz w:val="20"/>
                <w:szCs w:val="20"/>
              </w:rPr>
              <w:t xml:space="preserve"> study</w:t>
            </w:r>
            <w:bookmarkStart w:id="1" w:name="_GoBack"/>
            <w:bookmarkEnd w:id="1"/>
            <w:r w:rsidR="006635BE">
              <w:rPr>
                <w:rFonts w:eastAsia="微软雅黑"/>
                <w:sz w:val="20"/>
                <w:szCs w:val="20"/>
              </w:rPr>
              <w:t xml:space="preserve"> </w:t>
            </w:r>
            <w:r w:rsidR="00571155">
              <w:rPr>
                <w:rFonts w:eastAsia="微软雅黑"/>
                <w:sz w:val="20"/>
                <w:szCs w:val="20"/>
              </w:rPr>
              <w:t xml:space="preserve">the possibility to merge this parameter with another one as you request. </w:t>
            </w:r>
          </w:p>
          <w:p w14:paraId="5FBF81AC" w14:textId="77777777" w:rsidR="00571155" w:rsidRDefault="00571155" w:rsidP="00AA4924">
            <w:pPr>
              <w:widowControl w:val="0"/>
              <w:snapToGrid w:val="0"/>
              <w:spacing w:before="120" w:after="120" w:line="240" w:lineRule="auto"/>
              <w:rPr>
                <w:rFonts w:eastAsia="微软雅黑"/>
                <w:sz w:val="20"/>
                <w:szCs w:val="20"/>
              </w:rPr>
            </w:pPr>
          </w:p>
          <w:p w14:paraId="50DE8770" w14:textId="351DD824" w:rsidR="00571155" w:rsidRDefault="00571155" w:rsidP="00AA4924">
            <w:pPr>
              <w:widowControl w:val="0"/>
              <w:snapToGrid w:val="0"/>
              <w:spacing w:before="120" w:after="120" w:line="240" w:lineRule="auto"/>
              <w:rPr>
                <w:rFonts w:eastAsia="微软雅黑"/>
                <w:sz w:val="20"/>
                <w:szCs w:val="20"/>
              </w:rPr>
            </w:pPr>
            <w:r>
              <w:rPr>
                <w:rFonts w:eastAsia="微软雅黑"/>
                <w:sz w:val="20"/>
                <w:szCs w:val="20"/>
              </w:rPr>
              <w:t>On PF value:</w:t>
            </w:r>
          </w:p>
          <w:p w14:paraId="2A48D6EA" w14:textId="37F23D5F" w:rsidR="00CC2472" w:rsidRDefault="00571155" w:rsidP="00AA4924">
            <w:pPr>
              <w:widowControl w:val="0"/>
              <w:snapToGrid w:val="0"/>
              <w:spacing w:before="120" w:after="120" w:line="240" w:lineRule="auto"/>
              <w:rPr>
                <w:rFonts w:eastAsia="微软雅黑"/>
                <w:sz w:val="20"/>
                <w:szCs w:val="20"/>
              </w:rPr>
            </w:pPr>
            <w:r>
              <w:rPr>
                <w:rFonts w:eastAsia="微软雅黑"/>
                <w:sz w:val="20"/>
                <w:szCs w:val="20"/>
              </w:rPr>
              <w:t xml:space="preserve">One </w:t>
            </w:r>
            <w:r w:rsidR="00BD0477">
              <w:rPr>
                <w:rFonts w:eastAsia="微软雅黑"/>
                <w:sz w:val="20"/>
                <w:szCs w:val="20"/>
              </w:rPr>
              <w:t>note</w:t>
            </w:r>
            <w:r>
              <w:rPr>
                <w:rFonts w:eastAsia="微软雅黑"/>
                <w:sz w:val="20"/>
                <w:szCs w:val="20"/>
              </w:rPr>
              <w:t xml:space="preserve"> is added to remind that whether other values are introduced are still open.</w:t>
            </w:r>
          </w:p>
        </w:tc>
      </w:tr>
      <w:tr w:rsidR="00FE3576" w14:paraId="5B96CC8A" w14:textId="77777777" w:rsidTr="00AA4924">
        <w:tc>
          <w:tcPr>
            <w:tcW w:w="2405" w:type="dxa"/>
          </w:tcPr>
          <w:p w14:paraId="38A81F39" w14:textId="1F3A8428" w:rsidR="00FE3576" w:rsidRDefault="00FE3576" w:rsidP="00AA4924">
            <w:pPr>
              <w:widowControl w:val="0"/>
              <w:snapToGrid w:val="0"/>
              <w:spacing w:before="120" w:after="120" w:line="240" w:lineRule="auto"/>
              <w:rPr>
                <w:rFonts w:eastAsia="微软雅黑"/>
                <w:sz w:val="20"/>
                <w:szCs w:val="20"/>
              </w:rPr>
            </w:pPr>
          </w:p>
        </w:tc>
        <w:tc>
          <w:tcPr>
            <w:tcW w:w="6945" w:type="dxa"/>
          </w:tcPr>
          <w:p w14:paraId="24C2ADEB" w14:textId="0EA9B2BC" w:rsidR="00FE3576" w:rsidRDefault="00FE3576" w:rsidP="00AA4924">
            <w:pPr>
              <w:widowControl w:val="0"/>
              <w:snapToGrid w:val="0"/>
              <w:spacing w:before="120" w:after="120" w:line="240" w:lineRule="auto"/>
              <w:rPr>
                <w:rFonts w:eastAsia="微软雅黑"/>
                <w:sz w:val="20"/>
                <w:szCs w:val="20"/>
              </w:rPr>
            </w:pPr>
          </w:p>
        </w:tc>
      </w:tr>
    </w:tbl>
    <w:p w14:paraId="05232345" w14:textId="77777777" w:rsidR="00FD3F47" w:rsidRPr="00FD3F47" w:rsidRDefault="00FD3F47">
      <w:pPr>
        <w:snapToGrid w:val="0"/>
        <w:spacing w:before="120" w:after="120" w:line="240" w:lineRule="auto"/>
        <w:jc w:val="both"/>
        <w:rPr>
          <w:rFonts w:eastAsia="微软雅黑"/>
          <w:sz w:val="20"/>
          <w:szCs w:val="20"/>
          <w:lang w:val="en-GB"/>
        </w:rPr>
      </w:pPr>
    </w:p>
    <w:sectPr w:rsidR="00FD3F47" w:rsidRPr="00FD3F4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D1B6C" w14:textId="77777777" w:rsidR="00CE07D5" w:rsidRDefault="00CE07D5" w:rsidP="0066336C">
      <w:pPr>
        <w:spacing w:after="0" w:line="240" w:lineRule="auto"/>
      </w:pPr>
      <w:r>
        <w:separator/>
      </w:r>
    </w:p>
  </w:endnote>
  <w:endnote w:type="continuationSeparator" w:id="0">
    <w:p w14:paraId="7F18EEEA" w14:textId="77777777" w:rsidR="00CE07D5" w:rsidRDefault="00CE07D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902AE" w14:textId="77777777" w:rsidR="00CE07D5" w:rsidRDefault="00CE07D5" w:rsidP="0066336C">
      <w:pPr>
        <w:spacing w:after="0" w:line="240" w:lineRule="auto"/>
      </w:pPr>
      <w:r>
        <w:separator/>
      </w:r>
    </w:p>
  </w:footnote>
  <w:footnote w:type="continuationSeparator" w:id="0">
    <w:p w14:paraId="05A01F82" w14:textId="77777777" w:rsidR="00CE07D5" w:rsidRDefault="00CE07D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5FDB2A8C"/>
    <w:multiLevelType w:val="hybridMultilevel"/>
    <w:tmpl w:val="F2D2F532"/>
    <w:lvl w:ilvl="0" w:tplc="F81AB9D0">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5"/>
  </w:num>
  <w:num w:numId="13">
    <w:abstractNumId w:val="12"/>
  </w:num>
  <w:num w:numId="14">
    <w:abstractNumId w:val="26"/>
  </w:num>
  <w:num w:numId="15">
    <w:abstractNumId w:val="26"/>
  </w:num>
  <w:num w:numId="16">
    <w:abstractNumId w:val="6"/>
  </w:num>
  <w:num w:numId="17">
    <w:abstractNumId w:val="15"/>
  </w:num>
  <w:num w:numId="18">
    <w:abstractNumId w:val="26"/>
  </w:num>
  <w:num w:numId="19">
    <w:abstractNumId w:val="7"/>
  </w:num>
  <w:num w:numId="20">
    <w:abstractNumId w:val="9"/>
  </w:num>
  <w:num w:numId="21">
    <w:abstractNumId w:val="21"/>
  </w:num>
  <w:num w:numId="22">
    <w:abstractNumId w:val="20"/>
  </w:num>
  <w:num w:numId="23">
    <w:abstractNumId w:val="28"/>
  </w:num>
  <w:num w:numId="24">
    <w:abstractNumId w:val="30"/>
  </w:num>
  <w:num w:numId="25">
    <w:abstractNumId w:val="27"/>
  </w:num>
  <w:num w:numId="26">
    <w:abstractNumId w:val="16"/>
  </w:num>
  <w:num w:numId="27">
    <w:abstractNumId w:val="29"/>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 w:numId="3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0159"/>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5085"/>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5C6E"/>
    <w:rsid w:val="000C6A57"/>
    <w:rsid w:val="000C7DD9"/>
    <w:rsid w:val="000D0C56"/>
    <w:rsid w:val="000D0FA2"/>
    <w:rsid w:val="000D1FE9"/>
    <w:rsid w:val="000D2A2C"/>
    <w:rsid w:val="000D2C64"/>
    <w:rsid w:val="000D2F9B"/>
    <w:rsid w:val="000D33EF"/>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CA3"/>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1CAD"/>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14A"/>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58B"/>
    <w:rsid w:val="001408CE"/>
    <w:rsid w:val="00140924"/>
    <w:rsid w:val="00140C36"/>
    <w:rsid w:val="00140F0D"/>
    <w:rsid w:val="0014162A"/>
    <w:rsid w:val="0014228B"/>
    <w:rsid w:val="00143881"/>
    <w:rsid w:val="00145609"/>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5C0"/>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419A"/>
    <w:rsid w:val="00195075"/>
    <w:rsid w:val="001956AD"/>
    <w:rsid w:val="00195995"/>
    <w:rsid w:val="00195A44"/>
    <w:rsid w:val="00197588"/>
    <w:rsid w:val="001A01F4"/>
    <w:rsid w:val="001A1175"/>
    <w:rsid w:val="001A19DE"/>
    <w:rsid w:val="001A1D9B"/>
    <w:rsid w:val="001A1F88"/>
    <w:rsid w:val="001A22F7"/>
    <w:rsid w:val="001A3E9D"/>
    <w:rsid w:val="001A3FF4"/>
    <w:rsid w:val="001A420D"/>
    <w:rsid w:val="001A43EE"/>
    <w:rsid w:val="001A4461"/>
    <w:rsid w:val="001A4629"/>
    <w:rsid w:val="001A49B8"/>
    <w:rsid w:val="001A4DE4"/>
    <w:rsid w:val="001A4FF7"/>
    <w:rsid w:val="001A5A7C"/>
    <w:rsid w:val="001A6574"/>
    <w:rsid w:val="001A6ECB"/>
    <w:rsid w:val="001A7012"/>
    <w:rsid w:val="001A708C"/>
    <w:rsid w:val="001A7528"/>
    <w:rsid w:val="001A7B5F"/>
    <w:rsid w:val="001B00EB"/>
    <w:rsid w:val="001B0AD6"/>
    <w:rsid w:val="001B1064"/>
    <w:rsid w:val="001B151B"/>
    <w:rsid w:val="001B189C"/>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45F"/>
    <w:rsid w:val="001D16A5"/>
    <w:rsid w:val="001D4095"/>
    <w:rsid w:val="001D48E4"/>
    <w:rsid w:val="001D4BE7"/>
    <w:rsid w:val="001D5068"/>
    <w:rsid w:val="001D690B"/>
    <w:rsid w:val="001D773A"/>
    <w:rsid w:val="001D7FAB"/>
    <w:rsid w:val="001E04FA"/>
    <w:rsid w:val="001E07F9"/>
    <w:rsid w:val="001E0EC7"/>
    <w:rsid w:val="001E10C8"/>
    <w:rsid w:val="001E14E0"/>
    <w:rsid w:val="001E1881"/>
    <w:rsid w:val="001E1E03"/>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34B"/>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9B5"/>
    <w:rsid w:val="00253C6B"/>
    <w:rsid w:val="00253EAB"/>
    <w:rsid w:val="00253EEF"/>
    <w:rsid w:val="002544C1"/>
    <w:rsid w:val="00255527"/>
    <w:rsid w:val="00255674"/>
    <w:rsid w:val="00255997"/>
    <w:rsid w:val="00255B4A"/>
    <w:rsid w:val="00256141"/>
    <w:rsid w:val="002564EE"/>
    <w:rsid w:val="002571A6"/>
    <w:rsid w:val="0026004D"/>
    <w:rsid w:val="00260E09"/>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2DD0"/>
    <w:rsid w:val="0027317A"/>
    <w:rsid w:val="00273909"/>
    <w:rsid w:val="00273A5E"/>
    <w:rsid w:val="0027424B"/>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5FB5"/>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4FD1"/>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6DF7"/>
    <w:rsid w:val="0038729F"/>
    <w:rsid w:val="00387A3D"/>
    <w:rsid w:val="00387F87"/>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49B7"/>
    <w:rsid w:val="003D5FFA"/>
    <w:rsid w:val="003D6015"/>
    <w:rsid w:val="003D6847"/>
    <w:rsid w:val="003D687F"/>
    <w:rsid w:val="003D6DB1"/>
    <w:rsid w:val="003D75B7"/>
    <w:rsid w:val="003D7919"/>
    <w:rsid w:val="003D7B07"/>
    <w:rsid w:val="003E0C4C"/>
    <w:rsid w:val="003E0E3F"/>
    <w:rsid w:val="003E152B"/>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CC4"/>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170D2"/>
    <w:rsid w:val="0042114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2FF3"/>
    <w:rsid w:val="00443A26"/>
    <w:rsid w:val="0044435A"/>
    <w:rsid w:val="00444ACA"/>
    <w:rsid w:val="0044515F"/>
    <w:rsid w:val="00445B17"/>
    <w:rsid w:val="00446A9C"/>
    <w:rsid w:val="004473E7"/>
    <w:rsid w:val="00447BD8"/>
    <w:rsid w:val="00450F0B"/>
    <w:rsid w:val="00451B50"/>
    <w:rsid w:val="00451EB9"/>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654"/>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6F81"/>
    <w:rsid w:val="00487455"/>
    <w:rsid w:val="004878F3"/>
    <w:rsid w:val="00490407"/>
    <w:rsid w:val="00491316"/>
    <w:rsid w:val="00491AEC"/>
    <w:rsid w:val="00491F04"/>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D6E09"/>
    <w:rsid w:val="004E05DE"/>
    <w:rsid w:val="004E09D4"/>
    <w:rsid w:val="004E0CD6"/>
    <w:rsid w:val="004E0E60"/>
    <w:rsid w:val="004E1CCB"/>
    <w:rsid w:val="004E1E2D"/>
    <w:rsid w:val="004E1F36"/>
    <w:rsid w:val="004E228E"/>
    <w:rsid w:val="004E2C49"/>
    <w:rsid w:val="004E35F3"/>
    <w:rsid w:val="004E3B34"/>
    <w:rsid w:val="004E58F3"/>
    <w:rsid w:val="004E5905"/>
    <w:rsid w:val="004E5D49"/>
    <w:rsid w:val="004E6D59"/>
    <w:rsid w:val="004E7593"/>
    <w:rsid w:val="004E7662"/>
    <w:rsid w:val="004E7EEF"/>
    <w:rsid w:val="004F027C"/>
    <w:rsid w:val="004F0D9B"/>
    <w:rsid w:val="004F2213"/>
    <w:rsid w:val="004F267F"/>
    <w:rsid w:val="004F31A7"/>
    <w:rsid w:val="004F358C"/>
    <w:rsid w:val="004F3689"/>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4A36"/>
    <w:rsid w:val="005463D5"/>
    <w:rsid w:val="00547090"/>
    <w:rsid w:val="0054730D"/>
    <w:rsid w:val="00547748"/>
    <w:rsid w:val="00547B27"/>
    <w:rsid w:val="0055084D"/>
    <w:rsid w:val="00552BFE"/>
    <w:rsid w:val="00553256"/>
    <w:rsid w:val="00553AA8"/>
    <w:rsid w:val="00554B19"/>
    <w:rsid w:val="0055516E"/>
    <w:rsid w:val="00555BFD"/>
    <w:rsid w:val="00556EA6"/>
    <w:rsid w:val="00560287"/>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155"/>
    <w:rsid w:val="005719AF"/>
    <w:rsid w:val="0057346C"/>
    <w:rsid w:val="00574F5E"/>
    <w:rsid w:val="005750D8"/>
    <w:rsid w:val="00575E9E"/>
    <w:rsid w:val="00575FB4"/>
    <w:rsid w:val="0057715E"/>
    <w:rsid w:val="005773C6"/>
    <w:rsid w:val="00577E63"/>
    <w:rsid w:val="00577FF9"/>
    <w:rsid w:val="00580215"/>
    <w:rsid w:val="00580252"/>
    <w:rsid w:val="00580549"/>
    <w:rsid w:val="005820BE"/>
    <w:rsid w:val="0058221D"/>
    <w:rsid w:val="00582A44"/>
    <w:rsid w:val="00582A7F"/>
    <w:rsid w:val="00583278"/>
    <w:rsid w:val="005834C1"/>
    <w:rsid w:val="00583CF6"/>
    <w:rsid w:val="00584182"/>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2E2E"/>
    <w:rsid w:val="005B2F5F"/>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C77ED"/>
    <w:rsid w:val="005D0E04"/>
    <w:rsid w:val="005D2BF0"/>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6A73"/>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346"/>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605"/>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8A8"/>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6AC"/>
    <w:rsid w:val="0065675C"/>
    <w:rsid w:val="00656A06"/>
    <w:rsid w:val="00656B8E"/>
    <w:rsid w:val="00657390"/>
    <w:rsid w:val="006574FD"/>
    <w:rsid w:val="00660023"/>
    <w:rsid w:val="00660FF3"/>
    <w:rsid w:val="0066101E"/>
    <w:rsid w:val="006628E1"/>
    <w:rsid w:val="006630DA"/>
    <w:rsid w:val="0066335D"/>
    <w:rsid w:val="0066336C"/>
    <w:rsid w:val="006635BE"/>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D7B"/>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6FA0"/>
    <w:rsid w:val="006D719E"/>
    <w:rsid w:val="006D74DD"/>
    <w:rsid w:val="006E18F8"/>
    <w:rsid w:val="006E1D0D"/>
    <w:rsid w:val="006E24E8"/>
    <w:rsid w:val="006E2D3D"/>
    <w:rsid w:val="006E31A3"/>
    <w:rsid w:val="006E3B3D"/>
    <w:rsid w:val="006E41B5"/>
    <w:rsid w:val="006E45E7"/>
    <w:rsid w:val="006E4C81"/>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6618"/>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51E"/>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1B1"/>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64B"/>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4C62"/>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6D1C"/>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03ED"/>
    <w:rsid w:val="00811188"/>
    <w:rsid w:val="00811399"/>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99B"/>
    <w:rsid w:val="00832EFE"/>
    <w:rsid w:val="00834AC6"/>
    <w:rsid w:val="00835005"/>
    <w:rsid w:val="00835031"/>
    <w:rsid w:val="00835FCA"/>
    <w:rsid w:val="008365D7"/>
    <w:rsid w:val="00836D07"/>
    <w:rsid w:val="00837823"/>
    <w:rsid w:val="00841316"/>
    <w:rsid w:val="008416C1"/>
    <w:rsid w:val="00841821"/>
    <w:rsid w:val="008418E4"/>
    <w:rsid w:val="00841A6F"/>
    <w:rsid w:val="00841D98"/>
    <w:rsid w:val="0084379D"/>
    <w:rsid w:val="00843DE6"/>
    <w:rsid w:val="00844645"/>
    <w:rsid w:val="00846071"/>
    <w:rsid w:val="00846C67"/>
    <w:rsid w:val="0084734F"/>
    <w:rsid w:val="00847ABE"/>
    <w:rsid w:val="00847C0A"/>
    <w:rsid w:val="00847E50"/>
    <w:rsid w:val="0085036A"/>
    <w:rsid w:val="00850577"/>
    <w:rsid w:val="0085087D"/>
    <w:rsid w:val="00851070"/>
    <w:rsid w:val="008514C3"/>
    <w:rsid w:val="008516F8"/>
    <w:rsid w:val="00851755"/>
    <w:rsid w:val="0085179B"/>
    <w:rsid w:val="00851D32"/>
    <w:rsid w:val="00851E94"/>
    <w:rsid w:val="00852704"/>
    <w:rsid w:val="00852C5A"/>
    <w:rsid w:val="00853162"/>
    <w:rsid w:val="00853FDA"/>
    <w:rsid w:val="00854C16"/>
    <w:rsid w:val="008556EE"/>
    <w:rsid w:val="00855875"/>
    <w:rsid w:val="008565C0"/>
    <w:rsid w:val="00856D6B"/>
    <w:rsid w:val="00857C14"/>
    <w:rsid w:val="0086001A"/>
    <w:rsid w:val="008603F8"/>
    <w:rsid w:val="0086252A"/>
    <w:rsid w:val="00862AE7"/>
    <w:rsid w:val="00862BB1"/>
    <w:rsid w:val="00862CAE"/>
    <w:rsid w:val="0086311F"/>
    <w:rsid w:val="00863168"/>
    <w:rsid w:val="00865284"/>
    <w:rsid w:val="008668C6"/>
    <w:rsid w:val="00866B0B"/>
    <w:rsid w:val="0086749D"/>
    <w:rsid w:val="00867AC8"/>
    <w:rsid w:val="00870065"/>
    <w:rsid w:val="008708FD"/>
    <w:rsid w:val="00870AB4"/>
    <w:rsid w:val="00870D70"/>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6973"/>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4C5"/>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199F"/>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2DC1"/>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773AD"/>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556"/>
    <w:rsid w:val="009B3BB6"/>
    <w:rsid w:val="009B4551"/>
    <w:rsid w:val="009B4F15"/>
    <w:rsid w:val="009B5507"/>
    <w:rsid w:val="009B5522"/>
    <w:rsid w:val="009B648C"/>
    <w:rsid w:val="009C16E7"/>
    <w:rsid w:val="009C240F"/>
    <w:rsid w:val="009C2890"/>
    <w:rsid w:val="009C3616"/>
    <w:rsid w:val="009C3717"/>
    <w:rsid w:val="009C37DB"/>
    <w:rsid w:val="009C505C"/>
    <w:rsid w:val="009C758A"/>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5B8D"/>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B73"/>
    <w:rsid w:val="00A15E61"/>
    <w:rsid w:val="00A16080"/>
    <w:rsid w:val="00A168FF"/>
    <w:rsid w:val="00A175CA"/>
    <w:rsid w:val="00A17BA3"/>
    <w:rsid w:val="00A20096"/>
    <w:rsid w:val="00A20422"/>
    <w:rsid w:val="00A225F1"/>
    <w:rsid w:val="00A22D77"/>
    <w:rsid w:val="00A245A5"/>
    <w:rsid w:val="00A24866"/>
    <w:rsid w:val="00A24BDF"/>
    <w:rsid w:val="00A25049"/>
    <w:rsid w:val="00A25B2C"/>
    <w:rsid w:val="00A26505"/>
    <w:rsid w:val="00A2667F"/>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977E7"/>
    <w:rsid w:val="00AA0CC2"/>
    <w:rsid w:val="00AA16C5"/>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7A3"/>
    <w:rsid w:val="00B00BE4"/>
    <w:rsid w:val="00B0173C"/>
    <w:rsid w:val="00B0186D"/>
    <w:rsid w:val="00B0193A"/>
    <w:rsid w:val="00B01D3C"/>
    <w:rsid w:val="00B02EB2"/>
    <w:rsid w:val="00B04069"/>
    <w:rsid w:val="00B04553"/>
    <w:rsid w:val="00B05A9A"/>
    <w:rsid w:val="00B05DD6"/>
    <w:rsid w:val="00B064C9"/>
    <w:rsid w:val="00B06E4A"/>
    <w:rsid w:val="00B06E9E"/>
    <w:rsid w:val="00B07676"/>
    <w:rsid w:val="00B1161B"/>
    <w:rsid w:val="00B124B1"/>
    <w:rsid w:val="00B133A9"/>
    <w:rsid w:val="00B1577C"/>
    <w:rsid w:val="00B15C31"/>
    <w:rsid w:val="00B1603B"/>
    <w:rsid w:val="00B16CB8"/>
    <w:rsid w:val="00B173AE"/>
    <w:rsid w:val="00B17B83"/>
    <w:rsid w:val="00B20A23"/>
    <w:rsid w:val="00B20CCD"/>
    <w:rsid w:val="00B2177C"/>
    <w:rsid w:val="00B22003"/>
    <w:rsid w:val="00B22458"/>
    <w:rsid w:val="00B2292B"/>
    <w:rsid w:val="00B22CDE"/>
    <w:rsid w:val="00B23E48"/>
    <w:rsid w:val="00B241DD"/>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03C"/>
    <w:rsid w:val="00B3186F"/>
    <w:rsid w:val="00B31C01"/>
    <w:rsid w:val="00B31FA6"/>
    <w:rsid w:val="00B32AD4"/>
    <w:rsid w:val="00B3337D"/>
    <w:rsid w:val="00B34663"/>
    <w:rsid w:val="00B34FFB"/>
    <w:rsid w:val="00B3544C"/>
    <w:rsid w:val="00B3560C"/>
    <w:rsid w:val="00B35A8D"/>
    <w:rsid w:val="00B35C27"/>
    <w:rsid w:val="00B4013E"/>
    <w:rsid w:val="00B41AF4"/>
    <w:rsid w:val="00B41B6D"/>
    <w:rsid w:val="00B447A7"/>
    <w:rsid w:val="00B44A13"/>
    <w:rsid w:val="00B47703"/>
    <w:rsid w:val="00B47C7F"/>
    <w:rsid w:val="00B47D14"/>
    <w:rsid w:val="00B50A9A"/>
    <w:rsid w:val="00B50EDB"/>
    <w:rsid w:val="00B50FA1"/>
    <w:rsid w:val="00B511BF"/>
    <w:rsid w:val="00B5254F"/>
    <w:rsid w:val="00B525C2"/>
    <w:rsid w:val="00B52C90"/>
    <w:rsid w:val="00B54C5E"/>
    <w:rsid w:val="00B54D4B"/>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033"/>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13"/>
    <w:rsid w:val="00BC2C59"/>
    <w:rsid w:val="00BC3FF5"/>
    <w:rsid w:val="00BC57DD"/>
    <w:rsid w:val="00BC5D1B"/>
    <w:rsid w:val="00BC5F90"/>
    <w:rsid w:val="00BC6334"/>
    <w:rsid w:val="00BC63E8"/>
    <w:rsid w:val="00BC78FB"/>
    <w:rsid w:val="00BC7F69"/>
    <w:rsid w:val="00BD0365"/>
    <w:rsid w:val="00BD0477"/>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0D50"/>
    <w:rsid w:val="00C020C9"/>
    <w:rsid w:val="00C038F7"/>
    <w:rsid w:val="00C03B76"/>
    <w:rsid w:val="00C045E9"/>
    <w:rsid w:val="00C047BB"/>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099"/>
    <w:rsid w:val="00C3080D"/>
    <w:rsid w:val="00C32477"/>
    <w:rsid w:val="00C3290C"/>
    <w:rsid w:val="00C3432A"/>
    <w:rsid w:val="00C353D5"/>
    <w:rsid w:val="00C35AA0"/>
    <w:rsid w:val="00C36176"/>
    <w:rsid w:val="00C36465"/>
    <w:rsid w:val="00C36C63"/>
    <w:rsid w:val="00C3786D"/>
    <w:rsid w:val="00C37922"/>
    <w:rsid w:val="00C401D3"/>
    <w:rsid w:val="00C40421"/>
    <w:rsid w:val="00C40A68"/>
    <w:rsid w:val="00C414AF"/>
    <w:rsid w:val="00C42E4C"/>
    <w:rsid w:val="00C43393"/>
    <w:rsid w:val="00C4347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48A"/>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548"/>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4CE7"/>
    <w:rsid w:val="00CB5030"/>
    <w:rsid w:val="00CB5B83"/>
    <w:rsid w:val="00CB6054"/>
    <w:rsid w:val="00CB7477"/>
    <w:rsid w:val="00CB7C0B"/>
    <w:rsid w:val="00CC2472"/>
    <w:rsid w:val="00CC2564"/>
    <w:rsid w:val="00CC304A"/>
    <w:rsid w:val="00CC5130"/>
    <w:rsid w:val="00CC5769"/>
    <w:rsid w:val="00CC6971"/>
    <w:rsid w:val="00CC6D49"/>
    <w:rsid w:val="00CC6EBC"/>
    <w:rsid w:val="00CC70AA"/>
    <w:rsid w:val="00CC70C6"/>
    <w:rsid w:val="00CC76C2"/>
    <w:rsid w:val="00CC7B55"/>
    <w:rsid w:val="00CD0077"/>
    <w:rsid w:val="00CD093D"/>
    <w:rsid w:val="00CD097E"/>
    <w:rsid w:val="00CD2677"/>
    <w:rsid w:val="00CD3499"/>
    <w:rsid w:val="00CD35B3"/>
    <w:rsid w:val="00CD4158"/>
    <w:rsid w:val="00CD4363"/>
    <w:rsid w:val="00CD54CC"/>
    <w:rsid w:val="00CD72E8"/>
    <w:rsid w:val="00CD7C14"/>
    <w:rsid w:val="00CD7DC6"/>
    <w:rsid w:val="00CD7E4B"/>
    <w:rsid w:val="00CE0599"/>
    <w:rsid w:val="00CE07D5"/>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6C92"/>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377A"/>
    <w:rsid w:val="00D04095"/>
    <w:rsid w:val="00D040D0"/>
    <w:rsid w:val="00D04E9A"/>
    <w:rsid w:val="00D05485"/>
    <w:rsid w:val="00D06003"/>
    <w:rsid w:val="00D065C3"/>
    <w:rsid w:val="00D06B9C"/>
    <w:rsid w:val="00D06ED3"/>
    <w:rsid w:val="00D07807"/>
    <w:rsid w:val="00D07ABC"/>
    <w:rsid w:val="00D10BAC"/>
    <w:rsid w:val="00D11EF4"/>
    <w:rsid w:val="00D122C4"/>
    <w:rsid w:val="00D13600"/>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671B"/>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C52"/>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BF5"/>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1E3F"/>
    <w:rsid w:val="00E02F52"/>
    <w:rsid w:val="00E03196"/>
    <w:rsid w:val="00E0348F"/>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5A6A"/>
    <w:rsid w:val="00E1726A"/>
    <w:rsid w:val="00E17363"/>
    <w:rsid w:val="00E17A45"/>
    <w:rsid w:val="00E200B9"/>
    <w:rsid w:val="00E200BE"/>
    <w:rsid w:val="00E22AE5"/>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43EE"/>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394B"/>
    <w:rsid w:val="00EB4056"/>
    <w:rsid w:val="00EB47FA"/>
    <w:rsid w:val="00EB55FF"/>
    <w:rsid w:val="00EB5CCC"/>
    <w:rsid w:val="00EB6D64"/>
    <w:rsid w:val="00EB7CA9"/>
    <w:rsid w:val="00EC081B"/>
    <w:rsid w:val="00EC0EA6"/>
    <w:rsid w:val="00EC10FF"/>
    <w:rsid w:val="00EC115E"/>
    <w:rsid w:val="00EC12EC"/>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0EF9"/>
    <w:rsid w:val="00EE1B38"/>
    <w:rsid w:val="00EE1C2B"/>
    <w:rsid w:val="00EE2FA7"/>
    <w:rsid w:val="00EE30FB"/>
    <w:rsid w:val="00EE33FD"/>
    <w:rsid w:val="00EE3A0C"/>
    <w:rsid w:val="00EE3D57"/>
    <w:rsid w:val="00EE3F14"/>
    <w:rsid w:val="00EE5491"/>
    <w:rsid w:val="00EE564A"/>
    <w:rsid w:val="00EE5857"/>
    <w:rsid w:val="00EE637B"/>
    <w:rsid w:val="00EE6668"/>
    <w:rsid w:val="00EE69FA"/>
    <w:rsid w:val="00EE6DAC"/>
    <w:rsid w:val="00EE77B5"/>
    <w:rsid w:val="00EE7BE4"/>
    <w:rsid w:val="00EF059A"/>
    <w:rsid w:val="00EF0FD4"/>
    <w:rsid w:val="00EF1616"/>
    <w:rsid w:val="00EF1CA9"/>
    <w:rsid w:val="00EF2270"/>
    <w:rsid w:val="00EF26D3"/>
    <w:rsid w:val="00EF2EF9"/>
    <w:rsid w:val="00EF30B6"/>
    <w:rsid w:val="00EF3400"/>
    <w:rsid w:val="00EF3793"/>
    <w:rsid w:val="00EF4896"/>
    <w:rsid w:val="00EF4AEA"/>
    <w:rsid w:val="00EF4B1B"/>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0AA8"/>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6D38"/>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37DDE"/>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6BB"/>
    <w:rsid w:val="00F67BC1"/>
    <w:rsid w:val="00F70732"/>
    <w:rsid w:val="00F7154B"/>
    <w:rsid w:val="00F71866"/>
    <w:rsid w:val="00F71D10"/>
    <w:rsid w:val="00F72510"/>
    <w:rsid w:val="00F72774"/>
    <w:rsid w:val="00F72EB2"/>
    <w:rsid w:val="00F730C2"/>
    <w:rsid w:val="00F7401D"/>
    <w:rsid w:val="00F74D0D"/>
    <w:rsid w:val="00F75002"/>
    <w:rsid w:val="00F7549B"/>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A1C"/>
    <w:rsid w:val="00F94B5D"/>
    <w:rsid w:val="00F94C0D"/>
    <w:rsid w:val="00F95BCF"/>
    <w:rsid w:val="00F9600A"/>
    <w:rsid w:val="00F96528"/>
    <w:rsid w:val="00F969AA"/>
    <w:rsid w:val="00F96F20"/>
    <w:rsid w:val="00F97A57"/>
    <w:rsid w:val="00FA0C73"/>
    <w:rsid w:val="00FA1D94"/>
    <w:rsid w:val="00FA284A"/>
    <w:rsid w:val="00FA2F55"/>
    <w:rsid w:val="00FA32E8"/>
    <w:rsid w:val="00FA34A6"/>
    <w:rsid w:val="00FA377A"/>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11"/>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3F47"/>
    <w:rsid w:val="00FD4455"/>
    <w:rsid w:val="00FD481A"/>
    <w:rsid w:val="00FD4A32"/>
    <w:rsid w:val="00FD4DF6"/>
    <w:rsid w:val="00FD55BA"/>
    <w:rsid w:val="00FD5890"/>
    <w:rsid w:val="00FD58CC"/>
    <w:rsid w:val="00FD6738"/>
    <w:rsid w:val="00FD7D77"/>
    <w:rsid w:val="00FD7F97"/>
    <w:rsid w:val="00FE0044"/>
    <w:rsid w:val="00FE114D"/>
    <w:rsid w:val="00FE21CE"/>
    <w:rsid w:val="00FE337D"/>
    <w:rsid w:val="00FE3576"/>
    <w:rsid w:val="00FE3CD1"/>
    <w:rsid w:val="00FE3CE1"/>
    <w:rsid w:val="00FE482C"/>
    <w:rsid w:val="00FE4BA6"/>
    <w:rsid w:val="00FE4E13"/>
    <w:rsid w:val="00FE5AFB"/>
    <w:rsid w:val="00FE629E"/>
    <w:rsid w:val="00FE6328"/>
    <w:rsid w:val="00FE6528"/>
    <w:rsid w:val="00FF178D"/>
    <w:rsid w:val="00FF2403"/>
    <w:rsid w:val="00FF277B"/>
    <w:rsid w:val="00FF37AA"/>
    <w:rsid w:val="00FF38D9"/>
    <w:rsid w:val="00FF4106"/>
    <w:rsid w:val="00FF4732"/>
    <w:rsid w:val="00FF4CFA"/>
    <w:rsid w:val="00FF4E67"/>
    <w:rsid w:val="00FF53E8"/>
    <w:rsid w:val="00FF5861"/>
    <w:rsid w:val="00FF6859"/>
    <w:rsid w:val="00FF6A54"/>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3FC745E-BD8F-46D5-AEDD-5F0C875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e/Inbox/drafts/8.1.3/RRC%20paramete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8A26355-0285-4271-BA0C-06A32677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281</Words>
  <Characters>1602</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25</cp:revision>
  <dcterms:created xsi:type="dcterms:W3CDTF">2021-09-08T18:19:00Z</dcterms:created>
  <dcterms:modified xsi:type="dcterms:W3CDTF">2021-09-10T02:24:00Z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