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7E62892B" w14:textId="0B643C79" w:rsidR="00BB5A07" w:rsidRDefault="00F843D2">
      <w:pPr>
        <w:snapToGrid w:val="0"/>
        <w:spacing w:after="120" w:line="288" w:lineRule="auto"/>
        <w:jc w:val="both"/>
        <w:rPr>
          <w:sz w:val="20"/>
          <w:szCs w:val="20"/>
        </w:rPr>
      </w:pPr>
      <w:r>
        <w:rPr>
          <w:sz w:val="20"/>
          <w:szCs w:val="20"/>
        </w:rPr>
        <w:t>Companies are to share their inputs on the excel spreadsheet</w:t>
      </w:r>
      <w:r w:rsidR="00BB5A07">
        <w:rPr>
          <w:sz w:val="20"/>
          <w:szCs w:val="20"/>
        </w:rPr>
        <w:t>:</w:t>
      </w:r>
    </w:p>
    <w:p w14:paraId="02D32D71" w14:textId="596A1B22" w:rsidR="00BB5A07" w:rsidRDefault="005E77D3">
      <w:pPr>
        <w:snapToGrid w:val="0"/>
        <w:spacing w:after="120" w:line="288" w:lineRule="auto"/>
        <w:jc w:val="both"/>
        <w:rPr>
          <w:sz w:val="20"/>
          <w:szCs w:val="20"/>
        </w:rPr>
      </w:pPr>
      <w:hyperlink r:id="rId8" w:history="1">
        <w:r w:rsidR="00BB5A07" w:rsidRPr="00234E86">
          <w:rPr>
            <w:rStyle w:val="Hyperlink"/>
            <w:sz w:val="20"/>
            <w:szCs w:val="20"/>
          </w:rPr>
          <w:t>https://www.3gpp.org/ftp/tsg_ran/WG1_RL1/TSGR1_106-e/Inbox/drafts/8.1.2.4/RRC</w:t>
        </w:r>
      </w:hyperlink>
    </w:p>
    <w:p w14:paraId="64814076" w14:textId="77777777" w:rsidR="00BB5A07" w:rsidRDefault="00BB5A07">
      <w:pPr>
        <w:snapToGrid w:val="0"/>
        <w:spacing w:after="120" w:line="288" w:lineRule="auto"/>
        <w:jc w:val="both"/>
        <w:rPr>
          <w:sz w:val="20"/>
          <w:szCs w:val="20"/>
        </w:rPr>
      </w:pPr>
    </w:p>
    <w:p w14:paraId="28385057" w14:textId="081D54AD" w:rsidR="00DE37B1" w:rsidRDefault="00F843D2" w:rsidP="00F843D2">
      <w:pPr>
        <w:pStyle w:val="Heading2"/>
        <w:numPr>
          <w:ilvl w:val="0"/>
          <w:numId w:val="7"/>
        </w:numPr>
      </w:pPr>
      <w:r>
        <w:t>Inputs on initial version</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84846FC" w:rsidR="002E6C30" w:rsidRDefault="00FF65FA" w:rsidP="002E6C30">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6DEAE187" w:rsidR="002E6C30" w:rsidRPr="00534802" w:rsidRDefault="00FF65FA" w:rsidP="009951F7">
            <w:pPr>
              <w:snapToGrid w:val="0"/>
              <w:rPr>
                <w:rFonts w:eastAsia="DengXian"/>
                <w:b/>
                <w:color w:val="3333FF"/>
                <w:sz w:val="18"/>
                <w:szCs w:val="18"/>
                <w:lang w:eastAsia="zh-CN"/>
              </w:rPr>
            </w:pPr>
            <w:r w:rsidRPr="00FF65FA">
              <w:rPr>
                <w:sz w:val="20"/>
                <w:szCs w:val="20"/>
              </w:rPr>
              <w:t>Regarding</w:t>
            </w:r>
            <w:r>
              <w:rPr>
                <w:sz w:val="20"/>
                <w:szCs w:val="20"/>
              </w:rPr>
              <w:t xml:space="preserve"> the FG on</w:t>
            </w:r>
            <w:r w:rsidRPr="00FF65FA">
              <w:rPr>
                <w:sz w:val="20"/>
                <w:szCs w:val="20"/>
              </w:rPr>
              <w:t xml:space="preserve"> simultaneousTCI-UpdateList1, simultaneousTCI-UpdateList2</w:t>
            </w:r>
            <w:r>
              <w:rPr>
                <w:sz w:val="20"/>
                <w:szCs w:val="20"/>
              </w:rPr>
              <w:t>, we suggest removing it for now as we may use the existing Rel-1</w:t>
            </w:r>
            <w:r w:rsidR="009951F7">
              <w:rPr>
                <w:sz w:val="20"/>
                <w:szCs w:val="20"/>
              </w:rPr>
              <w:t>6</w:t>
            </w:r>
            <w:r>
              <w:rPr>
                <w:sz w:val="20"/>
                <w:szCs w:val="20"/>
              </w:rPr>
              <w:t xml:space="preserve"> parameters to update TCIs of CORESETs in </w:t>
            </w:r>
            <w:r w:rsidR="009951F7">
              <w:rPr>
                <w:sz w:val="20"/>
                <w:szCs w:val="20"/>
              </w:rPr>
              <w:t>the CC group</w:t>
            </w:r>
            <w:r>
              <w:rPr>
                <w:sz w:val="20"/>
                <w:szCs w:val="20"/>
              </w:rPr>
              <w:t>. From our</w:t>
            </w:r>
            <w:r w:rsidR="009951F7">
              <w:rPr>
                <w:sz w:val="20"/>
                <w:szCs w:val="20"/>
              </w:rPr>
              <w:t xml:space="preserve"> perspective, it is sufficient to reuse the existing prameters.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436EA44" w:rsidR="00115FC7" w:rsidRPr="00CA322D" w:rsidRDefault="00CA322D" w:rsidP="00115FC7">
            <w:pPr>
              <w:snapToGrid w:val="0"/>
              <w:rPr>
                <w:sz w:val="20"/>
                <w:szCs w:val="20"/>
              </w:rPr>
            </w:pPr>
            <w:r w:rsidRPr="00CA322D">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7935" w14:textId="77777777" w:rsidR="00115FC7" w:rsidRDefault="00CA322D" w:rsidP="00115FC7">
            <w:pPr>
              <w:snapToGrid w:val="0"/>
              <w:rPr>
                <w:sz w:val="20"/>
                <w:szCs w:val="20"/>
              </w:rPr>
            </w:pPr>
            <w:r>
              <w:rPr>
                <w:sz w:val="20"/>
                <w:szCs w:val="20"/>
              </w:rPr>
              <w:t>Re ZTE</w:t>
            </w:r>
          </w:p>
          <w:p w14:paraId="3981367E" w14:textId="5364F906" w:rsidR="00CA322D" w:rsidRPr="00CA322D" w:rsidRDefault="00CA322D" w:rsidP="00115FC7">
            <w:pPr>
              <w:snapToGrid w:val="0"/>
              <w:rPr>
                <w:sz w:val="20"/>
                <w:szCs w:val="20"/>
              </w:rPr>
            </w:pPr>
            <w:r>
              <w:rPr>
                <w:sz w:val="20"/>
                <w:szCs w:val="20"/>
              </w:rPr>
              <w:t xml:space="preserve">Just to clarify the intention of this row. </w:t>
            </w:r>
            <w:r w:rsidR="000E730A">
              <w:rPr>
                <w:sz w:val="20"/>
                <w:szCs w:val="20"/>
              </w:rPr>
              <w:t xml:space="preserve">You are right that we don’t have agreement on </w:t>
            </w:r>
            <w:r w:rsidR="00982548">
              <w:rPr>
                <w:sz w:val="20"/>
                <w:szCs w:val="20"/>
              </w:rPr>
              <w:t>new RRC parameters</w:t>
            </w:r>
            <w:r w:rsidR="000E730A">
              <w:rPr>
                <w:sz w:val="20"/>
                <w:szCs w:val="20"/>
              </w:rPr>
              <w:t xml:space="preserve">, but even </w:t>
            </w:r>
            <w:r w:rsidR="00982548">
              <w:rPr>
                <w:sz w:val="20"/>
                <w:szCs w:val="20"/>
              </w:rPr>
              <w:t xml:space="preserve">the parameters are </w:t>
            </w:r>
            <w:r w:rsidR="001D26BB">
              <w:rPr>
                <w:sz w:val="20"/>
                <w:szCs w:val="20"/>
              </w:rPr>
              <w:t xml:space="preserve">agreed to be </w:t>
            </w:r>
            <w:r w:rsidR="000E730A">
              <w:rPr>
                <w:sz w:val="20"/>
                <w:szCs w:val="20"/>
              </w:rPr>
              <w:t>reu</w:t>
            </w:r>
            <w:r w:rsidR="00982548">
              <w:rPr>
                <w:sz w:val="20"/>
                <w:szCs w:val="20"/>
              </w:rPr>
              <w:t>s</w:t>
            </w:r>
            <w:r w:rsidR="000E730A">
              <w:rPr>
                <w:sz w:val="20"/>
                <w:szCs w:val="20"/>
              </w:rPr>
              <w:t>e</w:t>
            </w:r>
            <w:r w:rsidR="00982548">
              <w:rPr>
                <w:sz w:val="20"/>
                <w:szCs w:val="20"/>
              </w:rPr>
              <w:t>d from</w:t>
            </w:r>
            <w:r w:rsidR="000E730A">
              <w:rPr>
                <w:sz w:val="20"/>
                <w:szCs w:val="20"/>
              </w:rPr>
              <w:t xml:space="preserve"> Rel-16, RAN1 still needs to inform RAN2 about their </w:t>
            </w:r>
            <w:r w:rsidR="00DD5AE4">
              <w:rPr>
                <w:sz w:val="20"/>
                <w:szCs w:val="20"/>
              </w:rPr>
              <w:t xml:space="preserve">new </w:t>
            </w:r>
            <w:r w:rsidR="000E730A">
              <w:rPr>
                <w:sz w:val="20"/>
                <w:szCs w:val="20"/>
              </w:rPr>
              <w:t>usag</w:t>
            </w:r>
            <w:r w:rsidR="00982548">
              <w:rPr>
                <w:sz w:val="20"/>
                <w:szCs w:val="20"/>
              </w:rPr>
              <w:t>e</w:t>
            </w:r>
            <w:r w:rsidR="006A1E63">
              <w:rPr>
                <w:sz w:val="20"/>
                <w:szCs w:val="20"/>
              </w:rPr>
              <w:t xml:space="preserve"> for</w:t>
            </w:r>
            <w:r w:rsidR="00DD5AE4">
              <w:rPr>
                <w:sz w:val="20"/>
                <w:szCs w:val="20"/>
              </w:rPr>
              <w:t xml:space="preserve"> </w:t>
            </w:r>
            <w:r w:rsidR="00982548">
              <w:rPr>
                <w:sz w:val="20"/>
                <w:szCs w:val="20"/>
              </w:rPr>
              <w:t>RAN2</w:t>
            </w:r>
            <w:r w:rsidR="000B5937">
              <w:rPr>
                <w:sz w:val="20"/>
                <w:szCs w:val="20"/>
              </w:rPr>
              <w:t xml:space="preserve"> specification </w:t>
            </w:r>
            <w:r w:rsidR="006A1E63">
              <w:rPr>
                <w:sz w:val="20"/>
                <w:szCs w:val="20"/>
              </w:rPr>
              <w:t>update</w:t>
            </w:r>
            <w:r w:rsidR="000E730A">
              <w:rPr>
                <w:sz w:val="20"/>
                <w:szCs w:val="20"/>
              </w:rPr>
              <w:t xml:space="preserve">. </w:t>
            </w:r>
            <w:r w:rsidR="00C91A92">
              <w:rPr>
                <w:sz w:val="20"/>
                <w:szCs w:val="20"/>
              </w:rPr>
              <w:t>“New or existing” column</w:t>
            </w:r>
            <w:r w:rsidR="00A91D37">
              <w:rPr>
                <w:sz w:val="20"/>
                <w:szCs w:val="20"/>
              </w:rPr>
              <w:t xml:space="preserve"> with “FFS”</w:t>
            </w:r>
            <w:r w:rsidR="00C91A92">
              <w:rPr>
                <w:sz w:val="20"/>
                <w:szCs w:val="20"/>
              </w:rPr>
              <w:t xml:space="preserve"> </w:t>
            </w:r>
            <w:r w:rsidR="003C6553">
              <w:rPr>
                <w:sz w:val="20"/>
                <w:szCs w:val="20"/>
              </w:rPr>
              <w:t>should</w:t>
            </w:r>
            <w:r w:rsidR="00C91A92">
              <w:rPr>
                <w:sz w:val="20"/>
                <w:szCs w:val="20"/>
              </w:rPr>
              <w:t xml:space="preserve"> address your concern</w:t>
            </w:r>
            <w:r w:rsidR="003C6553">
              <w:rPr>
                <w:sz w:val="20"/>
                <w:szCs w:val="20"/>
              </w:rPr>
              <w:t>, but it is OK</w:t>
            </w:r>
            <w:r w:rsidR="006A1E63">
              <w:rPr>
                <w:sz w:val="20"/>
                <w:szCs w:val="20"/>
              </w:rPr>
              <w:t xml:space="preserve"> to remove the ro</w:t>
            </w:r>
            <w:r w:rsidR="001D26BB">
              <w:rPr>
                <w:sz w:val="20"/>
                <w:szCs w:val="20"/>
              </w:rPr>
              <w:t>w</w:t>
            </w:r>
            <w:r w:rsidR="00A91D37">
              <w:rPr>
                <w:sz w:val="20"/>
                <w:szCs w:val="20"/>
              </w:rPr>
              <w:t xml:space="preserve"> as well</w:t>
            </w:r>
            <w:r w:rsidR="006A1E63">
              <w:rPr>
                <w:sz w:val="20"/>
                <w:szCs w:val="20"/>
              </w:rPr>
              <w:t xml:space="preserve">. </w:t>
            </w:r>
            <w:r w:rsidR="00C91A92">
              <w:rPr>
                <w:sz w:val="20"/>
                <w:szCs w:val="20"/>
              </w:rPr>
              <w:t xml:space="preserve"> </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CC3A106" w:rsidR="00534802" w:rsidRPr="00CA322D" w:rsidRDefault="00E84C68" w:rsidP="002E6C30">
            <w:pPr>
              <w:snapToGrid w:val="0"/>
              <w:rPr>
                <w:sz w:val="20"/>
                <w:szCs w:val="20"/>
              </w:rPr>
            </w:pPr>
            <w:r>
              <w:rPr>
                <w:sz w:val="20"/>
                <w:szCs w:val="20"/>
                <w:lang w:eastAsia="zh-CN"/>
              </w:rPr>
              <w:t>v</w:t>
            </w:r>
            <w:r>
              <w:rPr>
                <w:rFonts w:hint="eastAsia"/>
                <w:sz w:val="20"/>
                <w:szCs w:val="20"/>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D8DDDB7" w:rsidR="009443D3" w:rsidRPr="009443D3" w:rsidRDefault="00E84C68" w:rsidP="009443D3">
            <w:pPr>
              <w:snapToGrid w:val="0"/>
              <w:jc w:val="both"/>
              <w:rPr>
                <w:sz w:val="20"/>
                <w:szCs w:val="20"/>
                <w:lang w:eastAsia="zh-CN"/>
              </w:rPr>
            </w:pPr>
            <w:r>
              <w:rPr>
                <w:rFonts w:hint="eastAsia"/>
                <w:sz w:val="20"/>
                <w:szCs w:val="20"/>
                <w:lang w:eastAsia="zh-CN"/>
              </w:rPr>
              <w:t>R</w:t>
            </w:r>
            <w:r>
              <w:rPr>
                <w:sz w:val="20"/>
                <w:szCs w:val="20"/>
                <w:lang w:eastAsia="zh-CN"/>
              </w:rPr>
              <w:t xml:space="preserve">egarding the RRC parameters for SFN PDCCH and SFN PDSCH, we don’t have agreement on whether using the common parameter for both of them, or using separate parameters </w:t>
            </w:r>
            <w:r w:rsidR="00D022F4">
              <w:rPr>
                <w:sz w:val="20"/>
                <w:szCs w:val="20"/>
                <w:lang w:eastAsia="zh-CN"/>
              </w:rPr>
              <w:t>in the previous meeting</w:t>
            </w:r>
            <w:r>
              <w:rPr>
                <w:sz w:val="20"/>
                <w:szCs w:val="20"/>
                <w:lang w:eastAsia="zh-CN"/>
              </w:rPr>
              <w:t xml:space="preserve">. </w:t>
            </w:r>
            <w:r w:rsidR="00D022F4">
              <w:rPr>
                <w:sz w:val="20"/>
                <w:szCs w:val="20"/>
                <w:lang w:eastAsia="zh-CN"/>
              </w:rPr>
              <w:t xml:space="preserve"> However, i</w:t>
            </w:r>
            <w:r>
              <w:rPr>
                <w:sz w:val="20"/>
                <w:szCs w:val="20"/>
                <w:lang w:eastAsia="zh-CN"/>
              </w:rPr>
              <w:t>n the RRC list</w:t>
            </w:r>
            <w:r w:rsidR="00EB4F8D">
              <w:rPr>
                <w:sz w:val="20"/>
                <w:szCs w:val="20"/>
                <w:lang w:eastAsia="zh-CN"/>
              </w:rPr>
              <w:t xml:space="preserve"> now</w:t>
            </w:r>
            <w:r>
              <w:rPr>
                <w:sz w:val="20"/>
                <w:szCs w:val="20"/>
                <w:lang w:eastAsia="zh-CN"/>
              </w:rPr>
              <w:t>, there are two rows showing the SFN PDCCH and SFN PDSCH’s RRC parameters</w:t>
            </w:r>
            <w:r w:rsidR="00E1494F">
              <w:rPr>
                <w:sz w:val="20"/>
                <w:szCs w:val="20"/>
                <w:lang w:eastAsia="zh-CN"/>
              </w:rPr>
              <w:t xml:space="preserve"> (i.e., </w:t>
            </w:r>
            <w:r w:rsidR="00E1494F" w:rsidRPr="00E1494F">
              <w:rPr>
                <w:sz w:val="20"/>
                <w:szCs w:val="20"/>
                <w:lang w:eastAsia="zh-CN"/>
              </w:rPr>
              <w:t>sfnSchemePdcch</w:t>
            </w:r>
            <w:r w:rsidR="00E1494F">
              <w:rPr>
                <w:sz w:val="20"/>
                <w:szCs w:val="20"/>
                <w:lang w:eastAsia="zh-CN"/>
              </w:rPr>
              <w:t xml:space="preserve"> and </w:t>
            </w:r>
            <w:r w:rsidR="00E1494F" w:rsidRPr="00E1494F">
              <w:rPr>
                <w:sz w:val="20"/>
                <w:szCs w:val="20"/>
                <w:lang w:eastAsia="zh-CN"/>
              </w:rPr>
              <w:t>sfnSchemePdsch</w:t>
            </w:r>
            <w:r w:rsidR="00E1494F">
              <w:rPr>
                <w:sz w:val="20"/>
                <w:szCs w:val="20"/>
                <w:lang w:eastAsia="zh-CN"/>
              </w:rPr>
              <w:t>)</w:t>
            </w:r>
            <w:r>
              <w:rPr>
                <w:sz w:val="20"/>
                <w:szCs w:val="20"/>
                <w:lang w:eastAsia="zh-CN"/>
              </w:rPr>
              <w:t xml:space="preserve"> seperately. </w:t>
            </w:r>
            <w:r w:rsidR="00E1494F">
              <w:rPr>
                <w:sz w:val="20"/>
                <w:szCs w:val="20"/>
                <w:lang w:eastAsia="zh-CN"/>
              </w:rPr>
              <w:t>In our view, it depends on which combinations of PDCCH and PDSCH</w:t>
            </w:r>
            <w:r w:rsidR="00EA4FF2">
              <w:rPr>
                <w:sz w:val="20"/>
                <w:szCs w:val="20"/>
                <w:lang w:eastAsia="zh-CN"/>
              </w:rPr>
              <w:t xml:space="preserve"> </w:t>
            </w:r>
            <w:r w:rsidR="00E1494F">
              <w:rPr>
                <w:sz w:val="20"/>
                <w:szCs w:val="20"/>
                <w:lang w:eastAsia="zh-CN"/>
              </w:rPr>
              <w:t xml:space="preserve">would be supported. </w:t>
            </w:r>
            <w:r w:rsidR="00EB4F8D">
              <w:rPr>
                <w:sz w:val="20"/>
                <w:szCs w:val="20"/>
                <w:lang w:eastAsia="zh-CN"/>
              </w:rPr>
              <w:t xml:space="preserve">We should </w:t>
            </w:r>
            <w:r w:rsidR="00935848">
              <w:rPr>
                <w:sz w:val="20"/>
                <w:szCs w:val="20"/>
                <w:lang w:eastAsia="zh-CN"/>
              </w:rPr>
              <w:t xml:space="preserve">further discuss it </w:t>
            </w:r>
            <w:r w:rsidR="003078DF">
              <w:rPr>
                <w:sz w:val="20"/>
                <w:szCs w:val="20"/>
                <w:lang w:eastAsia="zh-CN"/>
              </w:rPr>
              <w:t>before</w:t>
            </w:r>
            <w:r w:rsidR="00935848">
              <w:rPr>
                <w:sz w:val="20"/>
                <w:szCs w:val="20"/>
                <w:lang w:eastAsia="zh-CN"/>
              </w:rPr>
              <w:t xml:space="preserve"> determin</w:t>
            </w:r>
            <w:r w:rsidR="003078DF">
              <w:rPr>
                <w:sz w:val="20"/>
                <w:szCs w:val="20"/>
                <w:lang w:eastAsia="zh-CN"/>
              </w:rPr>
              <w:t>ing</w:t>
            </w:r>
            <w:r w:rsidR="00935848">
              <w:rPr>
                <w:sz w:val="20"/>
                <w:szCs w:val="20"/>
                <w:lang w:eastAsia="zh-CN"/>
              </w:rPr>
              <w:t xml:space="preserve"> </w:t>
            </w:r>
            <w:r w:rsidR="007D146A">
              <w:rPr>
                <w:sz w:val="20"/>
                <w:szCs w:val="20"/>
                <w:lang w:eastAsia="zh-CN"/>
              </w:rPr>
              <w:t>the final</w:t>
            </w:r>
            <w:r w:rsidR="00935848">
              <w:rPr>
                <w:sz w:val="20"/>
                <w:szCs w:val="20"/>
                <w:lang w:eastAsia="zh-CN"/>
              </w:rPr>
              <w:t xml:space="preserve"> </w:t>
            </w:r>
            <w:r w:rsidR="007D146A">
              <w:rPr>
                <w:sz w:val="20"/>
                <w:szCs w:val="20"/>
                <w:lang w:eastAsia="zh-CN"/>
              </w:rPr>
              <w:t>RRC</w:t>
            </w:r>
            <w:r w:rsidR="00935848" w:rsidRPr="00935848">
              <w:rPr>
                <w:sz w:val="20"/>
                <w:szCs w:val="20"/>
                <w:lang w:eastAsia="zh-CN"/>
              </w:rPr>
              <w:t xml:space="preserve"> parameter</w:t>
            </w:r>
            <w:r w:rsidR="00CE2C4D">
              <w:rPr>
                <w:sz w:val="20"/>
                <w:szCs w:val="20"/>
                <w:lang w:eastAsia="zh-CN"/>
              </w:rPr>
              <w:t>(</w:t>
            </w:r>
            <w:r w:rsidR="004C021A">
              <w:rPr>
                <w:sz w:val="20"/>
                <w:szCs w:val="20"/>
                <w:lang w:eastAsia="zh-CN"/>
              </w:rPr>
              <w:t>s</w:t>
            </w:r>
            <w:r w:rsidR="00CE2C4D">
              <w:rPr>
                <w:sz w:val="20"/>
                <w:szCs w:val="20"/>
                <w:lang w:eastAsia="zh-CN"/>
              </w:rPr>
              <w:t>)</w:t>
            </w:r>
            <w:r w:rsidR="00935848">
              <w:rPr>
                <w:sz w:val="20"/>
                <w:szCs w:val="20"/>
                <w:lang w:eastAsia="zh-CN"/>
              </w:rPr>
              <w:t xml:space="preserve">. </w:t>
            </w:r>
            <w:r w:rsidR="00866EDF">
              <w:rPr>
                <w:sz w:val="20"/>
                <w:szCs w:val="20"/>
                <w:lang w:eastAsia="zh-CN"/>
              </w:rPr>
              <w:t xml:space="preserve">Therefore, </w:t>
            </w:r>
            <w:r w:rsidR="00613B63">
              <w:rPr>
                <w:sz w:val="20"/>
                <w:szCs w:val="20"/>
                <w:lang w:eastAsia="zh-CN"/>
              </w:rPr>
              <w:t xml:space="preserve">it </w:t>
            </w:r>
            <w:r w:rsidR="00A86881">
              <w:rPr>
                <w:sz w:val="20"/>
                <w:szCs w:val="20"/>
                <w:lang w:eastAsia="zh-CN"/>
              </w:rPr>
              <w:t>would be</w:t>
            </w:r>
            <w:r w:rsidR="00613B63">
              <w:rPr>
                <w:sz w:val="20"/>
                <w:szCs w:val="20"/>
                <w:lang w:eastAsia="zh-CN"/>
              </w:rPr>
              <w:t xml:space="preserve"> better to</w:t>
            </w:r>
            <w:r w:rsidR="00866EDF">
              <w:rPr>
                <w:sz w:val="20"/>
                <w:szCs w:val="20"/>
                <w:lang w:eastAsia="zh-CN"/>
              </w:rPr>
              <w:t xml:space="preserve"> add FFS before </w:t>
            </w:r>
            <w:r w:rsidR="00866EDF" w:rsidRPr="00866EDF">
              <w:rPr>
                <w:sz w:val="20"/>
                <w:szCs w:val="20"/>
                <w:lang w:eastAsia="zh-CN"/>
              </w:rPr>
              <w:t>sfnSchemePdcch and sfnSchemePdsch</w:t>
            </w:r>
            <w:r w:rsidR="00866EDF">
              <w:rPr>
                <w:sz w:val="20"/>
                <w:szCs w:val="20"/>
                <w:lang w:eastAsia="zh-CN"/>
              </w:rPr>
              <w:t xml:space="preserve"> </w:t>
            </w:r>
            <w:r w:rsidR="00A86881">
              <w:rPr>
                <w:sz w:val="20"/>
                <w:szCs w:val="20"/>
                <w:lang w:eastAsia="zh-CN"/>
              </w:rPr>
              <w:t xml:space="preserve">and note: depend on further discussion about whether using common RRC parameter for SFN PDCCH and SFN PDSCH indication or not </w:t>
            </w:r>
            <w:r w:rsidR="00866EDF">
              <w:rPr>
                <w:sz w:val="20"/>
                <w:szCs w:val="20"/>
                <w:lang w:eastAsia="zh-CN"/>
              </w:rPr>
              <w:t>in the list.</w:t>
            </w:r>
            <w:r w:rsidR="00E57558">
              <w:rPr>
                <w:sz w:val="20"/>
                <w:szCs w:val="20"/>
                <w:lang w:eastAsia="zh-CN"/>
              </w:rPr>
              <w:t xml:space="preserve"> </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6D31A267" w:rsidR="009851BC" w:rsidRPr="00486B46" w:rsidRDefault="00486B46" w:rsidP="009851BC">
            <w:pPr>
              <w:snapToGrid w:val="0"/>
              <w:rPr>
                <w:rFonts w:eastAsia="Malgun Gothic"/>
                <w:sz w:val="20"/>
                <w:szCs w:val="20"/>
              </w:rPr>
            </w:pPr>
            <w:r>
              <w:rPr>
                <w:rFonts w:eastAsia="Malgun Gothic" w:hint="eastAsia"/>
                <w:sz w:val="20"/>
                <w:szCs w:val="20"/>
              </w:rPr>
              <w:t>Samsu</w:t>
            </w:r>
            <w:r>
              <w:rPr>
                <w:rFonts w:eastAsia="Malgun Gothic"/>
                <w:sz w:val="20"/>
                <w:szCs w:val="20"/>
              </w:rPr>
              <w:t>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A63A023" w:rsidR="009851BC" w:rsidRPr="00486B46" w:rsidRDefault="00486B46" w:rsidP="00486B46">
            <w:pPr>
              <w:snapToGrid w:val="0"/>
              <w:jc w:val="both"/>
              <w:rPr>
                <w:rFonts w:eastAsia="Malgun Gothic"/>
                <w:sz w:val="20"/>
                <w:szCs w:val="20"/>
              </w:rPr>
            </w:pPr>
            <w:r>
              <w:rPr>
                <w:rFonts w:eastAsia="Malgun Gothic"/>
                <w:sz w:val="20"/>
                <w:szCs w:val="20"/>
              </w:rPr>
              <w:t xml:space="preserve">We agree with Moderator’s view on simultaneous update. </w:t>
            </w:r>
            <w:r>
              <w:rPr>
                <w:rFonts w:eastAsia="Malgun Gothic" w:hint="eastAsia"/>
                <w:sz w:val="20"/>
                <w:szCs w:val="20"/>
              </w:rPr>
              <w:t>F</w:t>
            </w:r>
            <w:r>
              <w:rPr>
                <w:rFonts w:eastAsia="Malgun Gothic"/>
                <w:sz w:val="20"/>
                <w:szCs w:val="20"/>
              </w:rPr>
              <w:t xml:space="preserve">or </w:t>
            </w:r>
            <w:r w:rsidRPr="00486B46">
              <w:rPr>
                <w:rFonts w:eastAsia="Malgun Gothic"/>
                <w:i/>
                <w:sz w:val="20"/>
                <w:szCs w:val="20"/>
              </w:rPr>
              <w:t>sfnSchemePdcch</w:t>
            </w:r>
            <w:r>
              <w:rPr>
                <w:rFonts w:eastAsia="Malgun Gothic"/>
                <w:sz w:val="20"/>
                <w:szCs w:val="20"/>
              </w:rPr>
              <w:t>, given the discussion so far, it</w:t>
            </w:r>
            <w:r w:rsidRPr="00486B46">
              <w:rPr>
                <w:rFonts w:eastAsia="Malgun Gothic"/>
                <w:sz w:val="20"/>
                <w:szCs w:val="20"/>
              </w:rPr>
              <w:t xml:space="preserve"> can be</w:t>
            </w:r>
            <w:r>
              <w:rPr>
                <w:rFonts w:eastAsia="Malgun Gothic"/>
                <w:sz w:val="20"/>
                <w:szCs w:val="20"/>
              </w:rPr>
              <w:t xml:space="preserve"> even</w:t>
            </w:r>
            <w:r w:rsidRPr="00486B46">
              <w:rPr>
                <w:rFonts w:eastAsia="Malgun Gothic"/>
                <w:sz w:val="20"/>
                <w:szCs w:val="20"/>
              </w:rPr>
              <w:t xml:space="preserve"> per CORESET</w:t>
            </w:r>
            <w:r>
              <w:rPr>
                <w:rFonts w:eastAsia="Malgun Gothic"/>
                <w:sz w:val="20"/>
                <w:szCs w:val="20"/>
              </w:rPr>
              <w:t>, so “per CORESET” can be also included in “</w:t>
            </w:r>
            <w:r w:rsidRPr="00486B46">
              <w:rPr>
                <w:rFonts w:eastAsia="Malgun Gothic"/>
                <w:sz w:val="20"/>
                <w:szCs w:val="20"/>
              </w:rPr>
              <w:t>Per (UE, cell, TRP, …)</w:t>
            </w:r>
            <w:r>
              <w:rPr>
                <w:rFonts w:eastAsia="Malgun Gothic"/>
                <w:sz w:val="20"/>
                <w:szCs w:val="20"/>
              </w:rPr>
              <w:t>” column as an FFS.</w:t>
            </w:r>
          </w:p>
        </w:tc>
      </w:tr>
      <w:tr w:rsidR="004B6E82" w14:paraId="35231870" w14:textId="77777777" w:rsidTr="004176A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6299" w14:textId="77777777" w:rsidR="004B6E82" w:rsidRPr="00CA322D" w:rsidRDefault="004B6E82" w:rsidP="004176AB">
            <w:pPr>
              <w:snapToGrid w:val="0"/>
              <w:rPr>
                <w:sz w:val="20"/>
                <w:szCs w:val="20"/>
                <w:lang w:eastAsia="zh-CN"/>
              </w:rPr>
            </w:pPr>
            <w:r>
              <w:rPr>
                <w:rFonts w:hint="eastAsia"/>
                <w:sz w:val="20"/>
                <w:szCs w:val="20"/>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2CF8" w14:textId="77777777" w:rsidR="004B6E82" w:rsidRPr="00CA322D" w:rsidRDefault="004B6E82" w:rsidP="004176AB">
            <w:pPr>
              <w:snapToGrid w:val="0"/>
              <w:ind w:left="100" w:hangingChars="50" w:hanging="100"/>
              <w:jc w:val="both"/>
              <w:rPr>
                <w:sz w:val="20"/>
                <w:szCs w:val="20"/>
                <w:lang w:eastAsia="zh-CN"/>
              </w:rPr>
            </w:pPr>
            <w:r>
              <w:rPr>
                <w:rFonts w:hint="eastAsia"/>
                <w:sz w:val="20"/>
                <w:szCs w:val="20"/>
                <w:lang w:eastAsia="zh-CN"/>
              </w:rPr>
              <w:t>We have similar views as Samsung.</w:t>
            </w:r>
            <w:r w:rsidRPr="008A1841">
              <w:rPr>
                <w:rFonts w:hint="eastAsia"/>
                <w:sz w:val="20"/>
                <w:szCs w:val="20"/>
                <w:lang w:eastAsia="zh-CN"/>
              </w:rPr>
              <w:t xml:space="preserve"> </w:t>
            </w:r>
            <w:r>
              <w:rPr>
                <w:rFonts w:hint="eastAsia"/>
                <w:sz w:val="20"/>
                <w:szCs w:val="20"/>
                <w:lang w:eastAsia="zh-CN"/>
              </w:rPr>
              <w:t>Since w</w:t>
            </w:r>
            <w:r>
              <w:rPr>
                <w:sz w:val="20"/>
                <w:szCs w:val="20"/>
                <w:lang w:eastAsia="zh-CN"/>
              </w:rPr>
              <w:t>e don’t have agreement</w:t>
            </w:r>
            <w:r w:rsidRPr="008A1841">
              <w:rPr>
                <w:rFonts w:hint="eastAsia"/>
                <w:sz w:val="20"/>
                <w:szCs w:val="20"/>
                <w:lang w:eastAsia="zh-CN"/>
              </w:rPr>
              <w:t xml:space="preserve"> </w:t>
            </w:r>
            <w:r>
              <w:rPr>
                <w:rFonts w:hint="eastAsia"/>
                <w:sz w:val="20"/>
                <w:szCs w:val="20"/>
                <w:lang w:eastAsia="zh-CN"/>
              </w:rPr>
              <w:t xml:space="preserve">on detail configuration </w:t>
            </w:r>
            <w:r w:rsidRPr="008A1841">
              <w:rPr>
                <w:rFonts w:hint="eastAsia"/>
                <w:sz w:val="20"/>
                <w:szCs w:val="20"/>
                <w:lang w:eastAsia="zh-CN"/>
              </w:rPr>
              <w:t>f</w:t>
            </w:r>
            <w:r w:rsidRPr="008A1841">
              <w:rPr>
                <w:sz w:val="20"/>
                <w:szCs w:val="20"/>
                <w:lang w:eastAsia="zh-CN"/>
              </w:rPr>
              <w:t xml:space="preserve">or </w:t>
            </w:r>
            <w:r w:rsidRPr="008A1841">
              <w:rPr>
                <w:i/>
                <w:sz w:val="20"/>
                <w:szCs w:val="20"/>
                <w:lang w:eastAsia="zh-CN"/>
              </w:rPr>
              <w:t>sfnSchemePdcch</w:t>
            </w:r>
            <w:r>
              <w:rPr>
                <w:rFonts w:hint="eastAsia"/>
                <w:sz w:val="20"/>
                <w:szCs w:val="20"/>
                <w:lang w:eastAsia="zh-CN"/>
              </w:rPr>
              <w:t xml:space="preserve">, </w:t>
            </w:r>
            <w:r>
              <w:rPr>
                <w:rFonts w:eastAsia="Malgun Gothic"/>
                <w:sz w:val="20"/>
                <w:szCs w:val="20"/>
              </w:rPr>
              <w:t>“</w:t>
            </w:r>
            <w:r w:rsidRPr="00486B46">
              <w:rPr>
                <w:rFonts w:eastAsia="Malgun Gothic"/>
                <w:sz w:val="20"/>
                <w:szCs w:val="20"/>
              </w:rPr>
              <w:t>Per (UE, cell, TRP, …)</w:t>
            </w:r>
            <w:r>
              <w:rPr>
                <w:rFonts w:eastAsia="Malgun Gothic"/>
                <w:sz w:val="20"/>
                <w:szCs w:val="20"/>
              </w:rPr>
              <w:t>”</w:t>
            </w:r>
            <w:r w:rsidRPr="008A1841">
              <w:rPr>
                <w:sz w:val="20"/>
                <w:szCs w:val="20"/>
                <w:lang w:eastAsia="zh-CN"/>
              </w:rPr>
              <w:t xml:space="preserve"> column </w:t>
            </w:r>
            <w:r>
              <w:rPr>
                <w:rFonts w:hint="eastAsia"/>
                <w:sz w:val="20"/>
                <w:szCs w:val="20"/>
                <w:lang w:eastAsia="zh-CN"/>
              </w:rPr>
              <w:t xml:space="preserve">should include </w:t>
            </w:r>
            <w:r w:rsidRPr="008A1841">
              <w:rPr>
                <w:sz w:val="20"/>
                <w:szCs w:val="20"/>
                <w:lang w:eastAsia="zh-CN"/>
              </w:rPr>
              <w:t xml:space="preserve">“per </w:t>
            </w:r>
            <w:r>
              <w:rPr>
                <w:rFonts w:hint="eastAsia"/>
                <w:sz w:val="20"/>
                <w:szCs w:val="20"/>
                <w:lang w:eastAsia="zh-CN"/>
              </w:rPr>
              <w:t>UE</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w:t>
            </w:r>
            <w:r>
              <w:rPr>
                <w:rFonts w:hint="eastAsia"/>
                <w:sz w:val="20"/>
                <w:szCs w:val="20"/>
                <w:lang w:eastAsia="zh-CN"/>
              </w:rPr>
              <w:t>CC</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CORESET” </w:t>
            </w:r>
            <w:r>
              <w:rPr>
                <w:rFonts w:hint="eastAsia"/>
                <w:sz w:val="20"/>
                <w:szCs w:val="20"/>
                <w:lang w:eastAsia="zh-CN"/>
              </w:rPr>
              <w:t xml:space="preserve">and </w:t>
            </w:r>
            <w:r w:rsidRPr="008A1841">
              <w:rPr>
                <w:sz w:val="20"/>
                <w:szCs w:val="20"/>
                <w:lang w:eastAsia="zh-CN"/>
              </w:rPr>
              <w:t xml:space="preserve">“per </w:t>
            </w:r>
            <w:r>
              <w:rPr>
                <w:rFonts w:hint="eastAsia"/>
                <w:sz w:val="20"/>
                <w:szCs w:val="20"/>
                <w:lang w:eastAsia="zh-CN"/>
              </w:rPr>
              <w:t>BWP</w:t>
            </w:r>
            <w:r w:rsidRPr="008A1841">
              <w:rPr>
                <w:sz w:val="20"/>
                <w:szCs w:val="20"/>
                <w:lang w:eastAsia="zh-CN"/>
              </w:rPr>
              <w:t>”</w:t>
            </w:r>
            <w:r>
              <w:rPr>
                <w:rFonts w:hint="eastAsia"/>
                <w:sz w:val="20"/>
                <w:szCs w:val="20"/>
                <w:lang w:eastAsia="zh-CN"/>
              </w:rPr>
              <w:t xml:space="preserve"> </w:t>
            </w:r>
            <w:r w:rsidRPr="008A1841">
              <w:rPr>
                <w:sz w:val="20"/>
                <w:szCs w:val="20"/>
                <w:lang w:eastAsia="zh-CN"/>
              </w:rPr>
              <w:t>as an FFS.</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C3DD23C" w:rsidR="00EA1C32" w:rsidRPr="004B6E82" w:rsidRDefault="009F723B" w:rsidP="00EA1C32">
            <w:pPr>
              <w:snapToGrid w:val="0"/>
              <w:rPr>
                <w:sz w:val="20"/>
                <w:szCs w:val="20"/>
              </w:rPr>
            </w:pPr>
            <w:r>
              <w:rPr>
                <w:sz w:val="20"/>
                <w:szCs w:val="20"/>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25ACE69E" w:rsidR="00EA1C32" w:rsidRPr="00CA322D" w:rsidRDefault="009F723B" w:rsidP="00EA1C32">
            <w:pPr>
              <w:snapToGrid w:val="0"/>
              <w:jc w:val="both"/>
              <w:rPr>
                <w:sz w:val="20"/>
                <w:szCs w:val="20"/>
              </w:rPr>
            </w:pPr>
            <w:r>
              <w:rPr>
                <w:sz w:val="20"/>
                <w:szCs w:val="20"/>
              </w:rPr>
              <w:t xml:space="preserve">We also agree with Samsung’s comment about the possibility of configuring </w:t>
            </w:r>
            <w:r>
              <w:rPr>
                <w:rFonts w:eastAsia="Malgun Gothic"/>
                <w:i/>
                <w:sz w:val="20"/>
                <w:szCs w:val="20"/>
              </w:rPr>
              <w:t>sfnSchemePdcch</w:t>
            </w:r>
            <w:r>
              <w:rPr>
                <w:rFonts w:eastAsia="Malgun Gothic"/>
                <w:sz w:val="20"/>
                <w:szCs w:val="20"/>
              </w:rPr>
              <w:t xml:space="preserve"> per CORESET, and hence we also prefer adding “per CORESET” to “Per (UE, cell, TRP, …)” as an FFS. For “</w:t>
            </w:r>
            <w:r w:rsidRPr="009F723B">
              <w:rPr>
                <w:rFonts w:eastAsia="Malgun Gothic"/>
                <w:sz w:val="20"/>
                <w:szCs w:val="20"/>
              </w:rPr>
              <w:t>simultaneousTCI-UpdateList1</w:t>
            </w:r>
            <w:r>
              <w:rPr>
                <w:rFonts w:eastAsia="Malgun Gothic"/>
                <w:sz w:val="20"/>
                <w:szCs w:val="20"/>
              </w:rPr>
              <w:t>” and</w:t>
            </w:r>
            <w:r w:rsidRPr="009F723B">
              <w:rPr>
                <w:rFonts w:eastAsia="Malgun Gothic"/>
                <w:sz w:val="20"/>
                <w:szCs w:val="20"/>
              </w:rPr>
              <w:t xml:space="preserve"> </w:t>
            </w:r>
            <w:r>
              <w:rPr>
                <w:rFonts w:eastAsia="Malgun Gothic"/>
                <w:sz w:val="20"/>
                <w:szCs w:val="20"/>
              </w:rPr>
              <w:t>“</w:t>
            </w:r>
            <w:r w:rsidRPr="009F723B">
              <w:rPr>
                <w:rFonts w:eastAsia="Malgun Gothic"/>
                <w:sz w:val="20"/>
                <w:szCs w:val="20"/>
              </w:rPr>
              <w:t>simultaneousTCI-UpdateList2</w:t>
            </w:r>
            <w:r>
              <w:rPr>
                <w:rFonts w:eastAsia="Malgun Gothic"/>
                <w:sz w:val="20"/>
                <w:szCs w:val="20"/>
              </w:rPr>
              <w:t>”</w:t>
            </w:r>
            <w:r w:rsidRPr="009F723B">
              <w:rPr>
                <w:rFonts w:eastAsia="Malgun Gothic"/>
                <w:sz w:val="20"/>
                <w:szCs w:val="20"/>
              </w:rPr>
              <w:t>, we</w:t>
            </w:r>
            <w:r>
              <w:rPr>
                <w:rFonts w:eastAsia="Malgun Gothic"/>
                <w:sz w:val="20"/>
                <w:szCs w:val="20"/>
              </w:rPr>
              <w:t xml:space="preserve"> believe it should be left to RAN2 on whether/how this is captured</w:t>
            </w: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63527ED8" w:rsidR="00F843D2" w:rsidRPr="00CA322D" w:rsidRDefault="002B5267" w:rsidP="00EA1C32">
            <w:pPr>
              <w:snapToGrid w:val="0"/>
              <w:rPr>
                <w:sz w:val="20"/>
                <w:szCs w:val="20"/>
              </w:rPr>
            </w:pPr>
            <w:r>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F81F" w14:textId="0E9469C8" w:rsidR="00471CD2" w:rsidRDefault="00471CD2" w:rsidP="00471CD2">
            <w:pPr>
              <w:pStyle w:val="ListParagraph"/>
              <w:ind w:left="0"/>
              <w:rPr>
                <w:rFonts w:cs="Times"/>
                <w:sz w:val="20"/>
                <w:szCs w:val="20"/>
              </w:rPr>
            </w:pPr>
            <w:bookmarkStart w:id="0" w:name="_Hlk81934085"/>
            <w:r>
              <w:rPr>
                <w:rFonts w:cs="Times"/>
                <w:sz w:val="20"/>
                <w:szCs w:val="20"/>
              </w:rPr>
              <w:t xml:space="preserve">RE Samsung, </w:t>
            </w:r>
            <w:r>
              <w:rPr>
                <w:rFonts w:hint="eastAsia"/>
                <w:sz w:val="20"/>
                <w:szCs w:val="20"/>
                <w:lang w:eastAsia="zh-CN"/>
              </w:rPr>
              <w:t>CATT</w:t>
            </w:r>
            <w:r>
              <w:rPr>
                <w:sz w:val="20"/>
                <w:szCs w:val="20"/>
                <w:lang w:eastAsia="zh-CN"/>
              </w:rPr>
              <w:t xml:space="preserve">, </w:t>
            </w:r>
            <w:r>
              <w:rPr>
                <w:sz w:val="20"/>
                <w:szCs w:val="20"/>
              </w:rPr>
              <w:t>Lenovo/MotM</w:t>
            </w:r>
            <w:r>
              <w:rPr>
                <w:rFonts w:cs="Times"/>
                <w:sz w:val="20"/>
                <w:szCs w:val="20"/>
              </w:rPr>
              <w:t xml:space="preserve">: RRC parameter list is updated according to your comment. </w:t>
            </w:r>
          </w:p>
          <w:p w14:paraId="1BA634A8" w14:textId="77777777" w:rsidR="00773C6E" w:rsidRDefault="00773C6E" w:rsidP="00773C6E">
            <w:pPr>
              <w:snapToGrid w:val="0"/>
              <w:jc w:val="both"/>
              <w:rPr>
                <w:sz w:val="20"/>
                <w:szCs w:val="20"/>
              </w:rPr>
            </w:pPr>
            <w:r>
              <w:rPr>
                <w:sz w:val="20"/>
                <w:szCs w:val="20"/>
              </w:rPr>
              <w:t>RE vivo:</w:t>
            </w:r>
          </w:p>
          <w:p w14:paraId="523EE360" w14:textId="4E86FF47" w:rsidR="00773C6E" w:rsidRDefault="00773C6E" w:rsidP="00773C6E">
            <w:pPr>
              <w:snapToGrid w:val="0"/>
              <w:jc w:val="both"/>
              <w:rPr>
                <w:sz w:val="20"/>
                <w:szCs w:val="20"/>
              </w:rPr>
            </w:pPr>
          </w:p>
          <w:p w14:paraId="25770ACF" w14:textId="3A62674F" w:rsidR="006712AC" w:rsidRDefault="00341FC7" w:rsidP="00773C6E">
            <w:pPr>
              <w:snapToGrid w:val="0"/>
              <w:jc w:val="both"/>
              <w:rPr>
                <w:sz w:val="20"/>
                <w:szCs w:val="20"/>
              </w:rPr>
            </w:pPr>
            <w:r>
              <w:rPr>
                <w:sz w:val="20"/>
                <w:szCs w:val="20"/>
              </w:rPr>
              <w:t xml:space="preserve">1. </w:t>
            </w:r>
            <w:r w:rsidR="0080632B">
              <w:rPr>
                <w:sz w:val="20"/>
                <w:szCs w:val="20"/>
              </w:rPr>
              <w:t>In</w:t>
            </w:r>
            <w:r w:rsidR="00773C6E">
              <w:rPr>
                <w:sz w:val="20"/>
                <w:szCs w:val="20"/>
              </w:rPr>
              <w:t xml:space="preserve"> RAN1#105-e we have agreed as FFS whether the same RRC parameter should be used for PDSCH and PDCCH</w:t>
            </w:r>
            <w:r w:rsidR="0080632B">
              <w:rPr>
                <w:sz w:val="20"/>
                <w:szCs w:val="20"/>
              </w:rPr>
              <w:t>. If you take this FFS literally</w:t>
            </w:r>
            <w:r w:rsidR="000040B6">
              <w:rPr>
                <w:sz w:val="20"/>
                <w:szCs w:val="20"/>
              </w:rPr>
              <w:t>,</w:t>
            </w:r>
            <w:r w:rsidR="0080632B">
              <w:rPr>
                <w:sz w:val="20"/>
                <w:szCs w:val="20"/>
              </w:rPr>
              <w:t xml:space="preserve"> </w:t>
            </w:r>
            <w:r w:rsidR="00773C6E">
              <w:rPr>
                <w:sz w:val="20"/>
                <w:szCs w:val="20"/>
              </w:rPr>
              <w:t>separate parameters for PDCCH and PDSCH are assumed as baseline</w:t>
            </w:r>
            <w:r w:rsidR="001450DE">
              <w:rPr>
                <w:sz w:val="20"/>
                <w:szCs w:val="20"/>
              </w:rPr>
              <w:t xml:space="preserve"> and common is FFS</w:t>
            </w:r>
            <w:r w:rsidR="00773C6E">
              <w:rPr>
                <w:sz w:val="20"/>
                <w:szCs w:val="20"/>
              </w:rPr>
              <w:t>.</w:t>
            </w:r>
            <w:r w:rsidR="000040B6">
              <w:rPr>
                <w:sz w:val="20"/>
                <w:szCs w:val="20"/>
              </w:rPr>
              <w:t xml:space="preserve"> </w:t>
            </w:r>
          </w:p>
          <w:p w14:paraId="3A42AFBF" w14:textId="77777777" w:rsidR="006712AC" w:rsidRDefault="006712AC" w:rsidP="00773C6E">
            <w:pPr>
              <w:snapToGrid w:val="0"/>
              <w:jc w:val="both"/>
              <w:rPr>
                <w:sz w:val="20"/>
                <w:szCs w:val="20"/>
              </w:rPr>
            </w:pPr>
          </w:p>
          <w:p w14:paraId="51A5CB9E" w14:textId="5C09E448" w:rsidR="00773C6E" w:rsidRDefault="00341FC7" w:rsidP="00773C6E">
            <w:pPr>
              <w:snapToGrid w:val="0"/>
              <w:jc w:val="both"/>
              <w:rPr>
                <w:sz w:val="20"/>
                <w:szCs w:val="20"/>
              </w:rPr>
            </w:pPr>
            <w:r>
              <w:rPr>
                <w:sz w:val="20"/>
                <w:szCs w:val="20"/>
              </w:rPr>
              <w:t>2. I</w:t>
            </w:r>
            <w:r w:rsidR="00773C6E">
              <w:rPr>
                <w:sz w:val="20"/>
                <w:szCs w:val="20"/>
              </w:rPr>
              <w:t>n RAN1#106-e we have agreed to support different transmission schemes for PDCCH and PDSCH (single TRP for PDCCH and SFN for PDSCH). RRC configuration in this case should have flexibility to configure SFN for PDSCH (by configuring sfnSchemePdsch parameter), but not for PDCCH (by not configuring sfnSchemePdcch parameter).</w:t>
            </w:r>
            <w:r w:rsidR="007A6486">
              <w:rPr>
                <w:sz w:val="20"/>
                <w:szCs w:val="20"/>
              </w:rPr>
              <w:t xml:space="preserve"> This appraoch seems to be also future proof</w:t>
            </w:r>
            <w:r w:rsidR="00EF7B25">
              <w:rPr>
                <w:sz w:val="20"/>
                <w:szCs w:val="20"/>
              </w:rPr>
              <w:t xml:space="preserve"> for possibly different configuration</w:t>
            </w:r>
            <w:r w:rsidR="003B3ADF">
              <w:rPr>
                <w:sz w:val="20"/>
                <w:szCs w:val="20"/>
              </w:rPr>
              <w:t xml:space="preserve"> granularities (e.g. per CORESET may not work for PDSCH) mentioned by other companies above</w:t>
            </w:r>
            <w:r w:rsidR="00B01054">
              <w:rPr>
                <w:sz w:val="20"/>
                <w:szCs w:val="20"/>
              </w:rPr>
              <w:t xml:space="preserve">. </w:t>
            </w:r>
          </w:p>
          <w:p w14:paraId="1120571C" w14:textId="18B067B5" w:rsidR="00341FC7" w:rsidRDefault="00341FC7" w:rsidP="00773C6E">
            <w:pPr>
              <w:snapToGrid w:val="0"/>
              <w:jc w:val="both"/>
              <w:rPr>
                <w:sz w:val="20"/>
                <w:szCs w:val="20"/>
              </w:rPr>
            </w:pPr>
          </w:p>
          <w:p w14:paraId="35BB4156" w14:textId="66456829" w:rsidR="00F843D2" w:rsidRPr="00CA322D" w:rsidRDefault="00B01054" w:rsidP="007628BA">
            <w:pPr>
              <w:snapToGrid w:val="0"/>
              <w:jc w:val="both"/>
              <w:rPr>
                <w:sz w:val="20"/>
                <w:szCs w:val="20"/>
              </w:rPr>
            </w:pPr>
            <w:r>
              <w:rPr>
                <w:sz w:val="20"/>
                <w:szCs w:val="20"/>
              </w:rPr>
              <w:lastRenderedPageBreak/>
              <w:t xml:space="preserve">In any case, </w:t>
            </w:r>
            <w:r w:rsidR="00341FC7">
              <w:rPr>
                <w:sz w:val="20"/>
                <w:szCs w:val="20"/>
              </w:rPr>
              <w:t xml:space="preserve">I have added FFS in the last column </w:t>
            </w:r>
            <w:r w:rsidR="00E547BA">
              <w:rPr>
                <w:sz w:val="20"/>
                <w:szCs w:val="20"/>
              </w:rPr>
              <w:t>to address your conern</w:t>
            </w:r>
            <w:r w:rsidR="00B5475F">
              <w:rPr>
                <w:sz w:val="20"/>
                <w:szCs w:val="20"/>
              </w:rPr>
              <w:t xml:space="preserve">. </w:t>
            </w:r>
            <w:r w:rsidR="00E547BA">
              <w:rPr>
                <w:sz w:val="20"/>
                <w:szCs w:val="20"/>
              </w:rPr>
              <w:t xml:space="preserve">Hope it is OK. </w:t>
            </w:r>
            <w:bookmarkEnd w:id="0"/>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2ABD482" w:rsidR="0099314C" w:rsidRPr="00CA322D" w:rsidRDefault="00C905E3" w:rsidP="00EA1C32">
            <w:pPr>
              <w:snapToGrid w:val="0"/>
              <w:rPr>
                <w:sz w:val="20"/>
                <w:szCs w:val="20"/>
              </w:rPr>
            </w:pPr>
            <w:r>
              <w:rPr>
                <w:sz w:val="20"/>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DB80" w14:textId="77777777" w:rsidR="0099314C" w:rsidRDefault="00C905E3" w:rsidP="00EA1C32">
            <w:pPr>
              <w:snapToGrid w:val="0"/>
              <w:jc w:val="both"/>
              <w:rPr>
                <w:sz w:val="20"/>
                <w:szCs w:val="20"/>
              </w:rPr>
            </w:pPr>
            <w:r>
              <w:rPr>
                <w:sz w:val="20"/>
                <w:szCs w:val="20"/>
              </w:rPr>
              <w:t>We prefer to add “</w:t>
            </w:r>
            <w:r w:rsidRPr="00C905E3">
              <w:rPr>
                <w:sz w:val="20"/>
                <w:szCs w:val="20"/>
              </w:rPr>
              <w:t>TRP-based pre-compensation (sfnSchemeB)</w:t>
            </w:r>
            <w:r>
              <w:rPr>
                <w:sz w:val="20"/>
                <w:szCs w:val="20"/>
              </w:rPr>
              <w:t xml:space="preserve"> is applicable for FR1 only” into the description column for </w:t>
            </w:r>
            <w:r w:rsidRPr="00C905E3">
              <w:rPr>
                <w:i/>
                <w:iCs/>
                <w:sz w:val="20"/>
                <w:szCs w:val="20"/>
              </w:rPr>
              <w:t>sfnSchemePdcch</w:t>
            </w:r>
            <w:r>
              <w:rPr>
                <w:sz w:val="20"/>
                <w:szCs w:val="20"/>
              </w:rPr>
              <w:t xml:space="preserve"> and </w:t>
            </w:r>
            <w:r w:rsidRPr="00C905E3">
              <w:rPr>
                <w:i/>
                <w:iCs/>
                <w:sz w:val="20"/>
                <w:szCs w:val="20"/>
              </w:rPr>
              <w:t>sfnSchemePdsch</w:t>
            </w:r>
            <w:r>
              <w:rPr>
                <w:i/>
                <w:iCs/>
                <w:sz w:val="20"/>
                <w:szCs w:val="20"/>
              </w:rPr>
              <w:t>.</w:t>
            </w:r>
            <w:r>
              <w:rPr>
                <w:sz w:val="20"/>
                <w:szCs w:val="20"/>
              </w:rPr>
              <w:t xml:space="preserve"> This information can help RAN2 to decide the proper signaling name/structure in the RRC.</w:t>
            </w:r>
            <w:r w:rsidR="00FE2060">
              <w:rPr>
                <w:sz w:val="20"/>
                <w:szCs w:val="20"/>
              </w:rPr>
              <w:t xml:space="preserve"> </w:t>
            </w:r>
          </w:p>
          <w:p w14:paraId="5B304316" w14:textId="4A52CED1" w:rsidR="00FE2060" w:rsidRPr="00FE2060" w:rsidRDefault="00FE2060" w:rsidP="00EA1C32">
            <w:pPr>
              <w:snapToGrid w:val="0"/>
              <w:jc w:val="both"/>
              <w:rPr>
                <w:iCs/>
                <w:sz w:val="20"/>
                <w:szCs w:val="20"/>
              </w:rPr>
            </w:pPr>
            <w:r>
              <w:rPr>
                <w:sz w:val="20"/>
                <w:szCs w:val="20"/>
              </w:rPr>
              <w:t>On</w:t>
            </w:r>
            <w:r w:rsidR="00F127F3">
              <w:rPr>
                <w:sz w:val="20"/>
                <w:szCs w:val="20"/>
              </w:rPr>
              <w:t xml:space="preserve"> </w:t>
            </w:r>
            <w:r>
              <w:rPr>
                <w:rFonts w:eastAsia="Malgun Gothic"/>
                <w:i/>
                <w:sz w:val="20"/>
                <w:szCs w:val="20"/>
              </w:rPr>
              <w:t>sfnSchemePdcch</w:t>
            </w:r>
            <w:r>
              <w:rPr>
                <w:rFonts w:eastAsia="Malgun Gothic"/>
                <w:iCs/>
                <w:sz w:val="20"/>
                <w:szCs w:val="20"/>
              </w:rPr>
              <w:t xml:space="preserve"> we need </w:t>
            </w:r>
            <w:r w:rsidR="00F127F3">
              <w:rPr>
                <w:rFonts w:eastAsia="Malgun Gothic"/>
                <w:iCs/>
                <w:sz w:val="20"/>
                <w:szCs w:val="20"/>
              </w:rPr>
              <w:t>further</w:t>
            </w:r>
            <w:r>
              <w:rPr>
                <w:rFonts w:eastAsia="Malgun Gothic"/>
                <w:iCs/>
                <w:sz w:val="20"/>
                <w:szCs w:val="20"/>
              </w:rPr>
              <w:t xml:space="preserve"> discussion</w:t>
            </w:r>
            <w:r w:rsidR="00F127F3">
              <w:rPr>
                <w:rFonts w:eastAsia="Malgun Gothic"/>
                <w:iCs/>
                <w:sz w:val="20"/>
                <w:szCs w:val="20"/>
              </w:rPr>
              <w:t xml:space="preserve"> and clarification</w:t>
            </w:r>
            <w:r>
              <w:rPr>
                <w:rFonts w:eastAsia="Malgun Gothic"/>
                <w:iCs/>
                <w:sz w:val="20"/>
                <w:szCs w:val="20"/>
              </w:rPr>
              <w:t xml:space="preserve"> in RAN1</w:t>
            </w:r>
            <w:r w:rsidR="00F127F3">
              <w:rPr>
                <w:rFonts w:eastAsia="Malgun Gothic"/>
                <w:iCs/>
                <w:sz w:val="20"/>
                <w:szCs w:val="20"/>
              </w:rPr>
              <w:t>. We are fine with putting the controversial part in FFS.</w:t>
            </w: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2C4A916D" w:rsidR="0099314C" w:rsidRPr="00CA322D" w:rsidRDefault="006D0F08" w:rsidP="00EA1C32">
            <w:pPr>
              <w:snapToGrid w:val="0"/>
              <w:rPr>
                <w:sz w:val="20"/>
                <w:szCs w:val="20"/>
              </w:rPr>
            </w:pPr>
            <w:r>
              <w:rPr>
                <w:sz w:val="20"/>
                <w:szCs w:val="20"/>
                <w:lang w:eastAsia="zh-CN"/>
              </w:rPr>
              <w:t>v</w:t>
            </w:r>
            <w:r>
              <w:rPr>
                <w:rFonts w:hint="eastAsia"/>
                <w:sz w:val="20"/>
                <w:szCs w:val="20"/>
                <w:lang w:eastAsia="zh-CN"/>
              </w:rPr>
              <w:t>ivo</w:t>
            </w:r>
            <w:r>
              <w:rPr>
                <w:sz w:val="20"/>
                <w:szCs w:val="20"/>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2BB70" w14:textId="77777777" w:rsidR="0099314C" w:rsidRDefault="00C565AA" w:rsidP="00EA1C32">
            <w:pPr>
              <w:snapToGrid w:val="0"/>
              <w:jc w:val="both"/>
              <w:rPr>
                <w:sz w:val="20"/>
                <w:szCs w:val="20"/>
                <w:lang w:eastAsia="zh-CN"/>
              </w:rPr>
            </w:pPr>
            <w:r>
              <w:rPr>
                <w:rFonts w:hint="eastAsia"/>
                <w:sz w:val="20"/>
                <w:szCs w:val="20"/>
                <w:lang w:eastAsia="zh-CN"/>
              </w:rPr>
              <w:t>T</w:t>
            </w:r>
            <w:r>
              <w:rPr>
                <w:sz w:val="20"/>
                <w:szCs w:val="20"/>
                <w:lang w:eastAsia="zh-CN"/>
              </w:rPr>
              <w:t xml:space="preserve">o </w:t>
            </w:r>
            <w:r w:rsidRPr="00C565AA">
              <w:rPr>
                <w:sz w:val="20"/>
                <w:szCs w:val="20"/>
                <w:lang w:eastAsia="zh-CN"/>
              </w:rPr>
              <w:t>Moderator</w:t>
            </w:r>
            <w:r>
              <w:rPr>
                <w:sz w:val="20"/>
                <w:szCs w:val="20"/>
                <w:lang w:eastAsia="zh-CN"/>
              </w:rPr>
              <w:t xml:space="preserve">: </w:t>
            </w:r>
          </w:p>
          <w:p w14:paraId="1146BEDF" w14:textId="13F365D1" w:rsidR="00C565AA" w:rsidRDefault="00C565AA" w:rsidP="00EA1C32">
            <w:pPr>
              <w:snapToGrid w:val="0"/>
              <w:jc w:val="both"/>
              <w:rPr>
                <w:sz w:val="20"/>
                <w:szCs w:val="20"/>
                <w:lang w:eastAsia="zh-CN"/>
              </w:rPr>
            </w:pPr>
            <w:r>
              <w:rPr>
                <w:rFonts w:hint="eastAsia"/>
                <w:sz w:val="20"/>
                <w:szCs w:val="20"/>
                <w:lang w:eastAsia="zh-CN"/>
              </w:rPr>
              <w:t>T</w:t>
            </w:r>
            <w:r>
              <w:rPr>
                <w:sz w:val="20"/>
                <w:szCs w:val="20"/>
                <w:lang w:eastAsia="zh-CN"/>
              </w:rPr>
              <w:t xml:space="preserve">hanks for </w:t>
            </w:r>
            <w:r w:rsidR="00321D5D">
              <w:rPr>
                <w:sz w:val="20"/>
                <w:szCs w:val="20"/>
                <w:lang w:eastAsia="zh-CN"/>
              </w:rPr>
              <w:t>sharing your understanding</w:t>
            </w:r>
            <w:r>
              <w:rPr>
                <w:sz w:val="20"/>
                <w:szCs w:val="20"/>
                <w:lang w:eastAsia="zh-CN"/>
              </w:rPr>
              <w:t>.</w:t>
            </w:r>
          </w:p>
          <w:p w14:paraId="3F243C17" w14:textId="02B8060E" w:rsidR="00C565AA" w:rsidRDefault="00C565AA" w:rsidP="00EA1C32">
            <w:pPr>
              <w:snapToGrid w:val="0"/>
              <w:jc w:val="both"/>
              <w:rPr>
                <w:sz w:val="20"/>
                <w:szCs w:val="20"/>
                <w:lang w:eastAsia="zh-CN"/>
              </w:rPr>
            </w:pPr>
            <w:r>
              <w:rPr>
                <w:rFonts w:hint="eastAsia"/>
                <w:sz w:val="20"/>
                <w:szCs w:val="20"/>
                <w:lang w:eastAsia="zh-CN"/>
              </w:rPr>
              <w:t>1</w:t>
            </w:r>
            <w:r>
              <w:rPr>
                <w:sz w:val="20"/>
                <w:szCs w:val="20"/>
                <w:lang w:eastAsia="zh-CN"/>
              </w:rPr>
              <w:t xml:space="preserve">. In our </w:t>
            </w:r>
            <w:r w:rsidR="008501F0">
              <w:rPr>
                <w:sz w:val="20"/>
                <w:szCs w:val="20"/>
                <w:lang w:eastAsia="zh-CN"/>
              </w:rPr>
              <w:t>view</w:t>
            </w:r>
            <w:r>
              <w:rPr>
                <w:sz w:val="20"/>
                <w:szCs w:val="20"/>
                <w:lang w:eastAsia="zh-CN"/>
              </w:rPr>
              <w:t>,</w:t>
            </w:r>
            <w:r>
              <w:rPr>
                <w:sz w:val="20"/>
                <w:szCs w:val="20"/>
              </w:rPr>
              <w:t xml:space="preserve"> that </w:t>
            </w:r>
            <w:r w:rsidR="00E87923">
              <w:rPr>
                <w:sz w:val="20"/>
                <w:szCs w:val="20"/>
                <w:lang w:eastAsia="zh-CN"/>
              </w:rPr>
              <w:t xml:space="preserve">FFS </w:t>
            </w:r>
            <w:r>
              <w:rPr>
                <w:sz w:val="20"/>
                <w:szCs w:val="20"/>
                <w:lang w:eastAsia="zh-CN"/>
              </w:rPr>
              <w:t xml:space="preserve">using the same RRC parameter is </w:t>
            </w:r>
            <w:r w:rsidRPr="00C565AA">
              <w:rPr>
                <w:sz w:val="20"/>
                <w:szCs w:val="20"/>
                <w:lang w:eastAsia="zh-CN"/>
              </w:rPr>
              <w:t>equivalent</w:t>
            </w:r>
            <w:r>
              <w:rPr>
                <w:sz w:val="20"/>
                <w:szCs w:val="20"/>
                <w:lang w:eastAsia="zh-CN"/>
              </w:rPr>
              <w:t xml:space="preserve"> </w:t>
            </w:r>
            <w:r w:rsidR="00E87923">
              <w:rPr>
                <w:sz w:val="20"/>
                <w:szCs w:val="20"/>
                <w:lang w:eastAsia="zh-CN"/>
              </w:rPr>
              <w:t>to FFS</w:t>
            </w:r>
            <w:r>
              <w:rPr>
                <w:sz w:val="20"/>
                <w:szCs w:val="20"/>
                <w:lang w:eastAsia="zh-CN"/>
              </w:rPr>
              <w:t xml:space="preserve"> using </w:t>
            </w:r>
            <w:r w:rsidRPr="00C565AA">
              <w:rPr>
                <w:sz w:val="20"/>
                <w:szCs w:val="20"/>
                <w:lang w:eastAsia="zh-CN"/>
              </w:rPr>
              <w:t>separate parameters</w:t>
            </w:r>
            <w:r>
              <w:rPr>
                <w:sz w:val="20"/>
                <w:szCs w:val="20"/>
                <w:lang w:eastAsia="zh-CN"/>
              </w:rPr>
              <w:t xml:space="preserve">, since </w:t>
            </w:r>
            <w:r w:rsidR="00E87923">
              <w:rPr>
                <w:sz w:val="20"/>
                <w:szCs w:val="20"/>
                <w:lang w:eastAsia="zh-CN"/>
              </w:rPr>
              <w:t xml:space="preserve">only one of these two </w:t>
            </w:r>
            <w:r w:rsidR="00E87923" w:rsidRPr="00E87923">
              <w:rPr>
                <w:sz w:val="20"/>
                <w:szCs w:val="20"/>
                <w:lang w:eastAsia="zh-CN"/>
              </w:rPr>
              <w:t>opposite</w:t>
            </w:r>
            <w:r w:rsidR="00E87923">
              <w:rPr>
                <w:sz w:val="20"/>
                <w:szCs w:val="20"/>
                <w:lang w:eastAsia="zh-CN"/>
              </w:rPr>
              <w:t xml:space="preserve"> solutions would be choosed finally.</w:t>
            </w:r>
          </w:p>
          <w:p w14:paraId="70078A5D" w14:textId="77777777" w:rsidR="00E87923" w:rsidRDefault="00E87923" w:rsidP="00EA1C32">
            <w:pPr>
              <w:snapToGrid w:val="0"/>
              <w:jc w:val="both"/>
              <w:rPr>
                <w:sz w:val="20"/>
                <w:szCs w:val="20"/>
                <w:lang w:eastAsia="zh-CN"/>
              </w:rPr>
            </w:pPr>
          </w:p>
          <w:p w14:paraId="1D01B31E" w14:textId="2A54CEFA" w:rsidR="00E87923" w:rsidRDefault="00E87923" w:rsidP="00EA1C32">
            <w:pPr>
              <w:snapToGrid w:val="0"/>
              <w:jc w:val="both"/>
              <w:rPr>
                <w:sz w:val="20"/>
                <w:szCs w:val="20"/>
              </w:rPr>
            </w:pPr>
            <w:r>
              <w:rPr>
                <w:rFonts w:hint="eastAsia"/>
                <w:sz w:val="20"/>
                <w:szCs w:val="20"/>
                <w:lang w:eastAsia="zh-CN"/>
              </w:rPr>
              <w:t>2</w:t>
            </w:r>
            <w:r>
              <w:rPr>
                <w:sz w:val="20"/>
                <w:szCs w:val="20"/>
                <w:lang w:eastAsia="zh-CN"/>
              </w:rPr>
              <w:t xml:space="preserve">. Regarding the case </w:t>
            </w:r>
            <w:r w:rsidRPr="00E87923">
              <w:rPr>
                <w:sz w:val="20"/>
                <w:szCs w:val="20"/>
                <w:lang w:eastAsia="zh-CN"/>
              </w:rPr>
              <w:t>(single TRP for PDCCH and SFN for PDSCH</w:t>
            </w:r>
            <w:r>
              <w:rPr>
                <w:sz w:val="20"/>
                <w:szCs w:val="20"/>
                <w:lang w:eastAsia="zh-CN"/>
              </w:rPr>
              <w:t xml:space="preserve">), assuming PDSCH and PDCCH </w:t>
            </w:r>
            <w:r w:rsidR="00486BB6">
              <w:rPr>
                <w:sz w:val="20"/>
                <w:szCs w:val="20"/>
                <w:lang w:eastAsia="zh-CN"/>
              </w:rPr>
              <w:t xml:space="preserve">are </w:t>
            </w:r>
            <w:r>
              <w:rPr>
                <w:sz w:val="20"/>
                <w:szCs w:val="20"/>
                <w:lang w:eastAsia="zh-CN"/>
              </w:rPr>
              <w:t xml:space="preserve"> </w:t>
            </w:r>
            <w:r w:rsidR="00486BB6">
              <w:rPr>
                <w:sz w:val="20"/>
                <w:szCs w:val="20"/>
                <w:lang w:eastAsia="zh-CN"/>
              </w:rPr>
              <w:t xml:space="preserve">configured with </w:t>
            </w:r>
            <w:r>
              <w:rPr>
                <w:sz w:val="20"/>
                <w:szCs w:val="20"/>
                <w:lang w:eastAsia="zh-CN"/>
              </w:rPr>
              <w:t>the same RRC paramerter</w:t>
            </w:r>
            <w:r w:rsidR="00486BB6">
              <w:rPr>
                <w:sz w:val="20"/>
                <w:szCs w:val="20"/>
                <w:lang w:eastAsia="zh-CN"/>
              </w:rPr>
              <w:t xml:space="preserve"> of SFN</w:t>
            </w:r>
            <w:r>
              <w:rPr>
                <w:sz w:val="20"/>
                <w:szCs w:val="20"/>
                <w:lang w:eastAsia="zh-CN"/>
              </w:rPr>
              <w:t>,</w:t>
            </w:r>
            <w:r w:rsidR="00486BB6">
              <w:rPr>
                <w:sz w:val="20"/>
                <w:szCs w:val="20"/>
                <w:lang w:eastAsia="zh-CN"/>
              </w:rPr>
              <w:t xml:space="preserve"> </w:t>
            </w:r>
            <w:r w:rsidR="00095DB1">
              <w:rPr>
                <w:sz w:val="20"/>
                <w:szCs w:val="20"/>
                <w:lang w:eastAsia="zh-CN"/>
              </w:rPr>
              <w:t xml:space="preserve">the number of TCI states in the codepoint in MAC CE is another </w:t>
            </w:r>
            <w:r w:rsidR="00095DB1" w:rsidRPr="00095DB1">
              <w:rPr>
                <w:sz w:val="20"/>
                <w:szCs w:val="20"/>
                <w:lang w:eastAsia="zh-CN"/>
              </w:rPr>
              <w:t>determinant</w:t>
            </w:r>
            <w:r w:rsidR="00A97F49">
              <w:rPr>
                <w:sz w:val="20"/>
                <w:szCs w:val="20"/>
                <w:lang w:eastAsia="zh-CN"/>
              </w:rPr>
              <w:t>,</w:t>
            </w:r>
            <w:r w:rsidR="003067EC">
              <w:rPr>
                <w:sz w:val="20"/>
                <w:szCs w:val="20"/>
                <w:lang w:eastAsia="zh-CN"/>
              </w:rPr>
              <w:t xml:space="preserve"> as we have agreed in </w:t>
            </w:r>
            <w:r w:rsidR="003067EC">
              <w:rPr>
                <w:sz w:val="20"/>
                <w:szCs w:val="20"/>
              </w:rPr>
              <w:t>RAN1#105-e.</w:t>
            </w:r>
            <w:r w:rsidR="00A97F49">
              <w:rPr>
                <w:sz w:val="20"/>
                <w:szCs w:val="20"/>
              </w:rPr>
              <w:t xml:space="preserve"> </w:t>
            </w:r>
            <w:r w:rsidR="00A97F49">
              <w:rPr>
                <w:sz w:val="20"/>
                <w:szCs w:val="20"/>
                <w:lang w:eastAsia="zh-CN"/>
              </w:rPr>
              <w:t>If the number of TCI states is one, PDCCH would be still STRP-based</w:t>
            </w:r>
            <w:r w:rsidR="00916904">
              <w:rPr>
                <w:sz w:val="20"/>
                <w:szCs w:val="20"/>
                <w:lang w:eastAsia="zh-CN"/>
              </w:rPr>
              <w:t>, though configured with the RRC parameter of SFN</w:t>
            </w:r>
            <w:r w:rsidR="00751655">
              <w:rPr>
                <w:sz w:val="20"/>
                <w:szCs w:val="20"/>
                <w:lang w:eastAsia="zh-CN"/>
              </w:rPr>
              <w:t xml:space="preserve">. </w:t>
            </w:r>
          </w:p>
          <w:p w14:paraId="4381C684" w14:textId="77777777" w:rsidR="003067EC" w:rsidRPr="003067EC" w:rsidRDefault="003067EC" w:rsidP="003067EC">
            <w:pPr>
              <w:pStyle w:val="xmsonormal"/>
              <w:spacing w:before="0" w:beforeAutospacing="0" w:after="0" w:afterAutospacing="0"/>
              <w:jc w:val="both"/>
              <w:rPr>
                <w:rFonts w:ascii="Times New Roman" w:eastAsia="SimSun" w:hAnsi="Times New Roman" w:cs="Times New Roman"/>
                <w:sz w:val="20"/>
                <w:szCs w:val="20"/>
                <w:highlight w:val="green"/>
              </w:rPr>
            </w:pPr>
            <w:r w:rsidRPr="003067EC">
              <w:rPr>
                <w:rStyle w:val="Strong"/>
                <w:rFonts w:ascii="Times New Roman" w:eastAsia="SimSun" w:hAnsi="Times New Roman" w:cs="Times New Roman"/>
                <w:color w:val="000000"/>
                <w:sz w:val="20"/>
                <w:szCs w:val="20"/>
                <w:highlight w:val="green"/>
                <w:shd w:val="clear" w:color="auto" w:fill="FFFF00"/>
              </w:rPr>
              <w:t>Agreement</w:t>
            </w:r>
          </w:p>
          <w:p w14:paraId="64A98D8B" w14:textId="77777777" w:rsidR="003067EC" w:rsidRPr="003067EC" w:rsidRDefault="003067EC" w:rsidP="003067EC">
            <w:pPr>
              <w:rPr>
                <w:rFonts w:eastAsia="SimSun"/>
                <w:sz w:val="20"/>
                <w:szCs w:val="20"/>
              </w:rPr>
            </w:pPr>
            <w:r w:rsidRPr="003067EC">
              <w:rPr>
                <w:sz w:val="20"/>
                <w:szCs w:val="20"/>
              </w:rPr>
              <w:t xml:space="preserve">Enhanced SFN PDCCH transmission scheme (scheme 1 or TRP-based pre-compensation) is </w:t>
            </w:r>
            <w:r w:rsidRPr="003067EC">
              <w:rPr>
                <w:color w:val="FF0000"/>
                <w:sz w:val="20"/>
                <w:szCs w:val="20"/>
              </w:rPr>
              <w:t>identified by t</w:t>
            </w:r>
            <w:r w:rsidRPr="003067EC">
              <w:rPr>
                <w:rFonts w:eastAsia="Times New Roman"/>
                <w:color w:val="FF0000"/>
                <w:sz w:val="20"/>
                <w:szCs w:val="20"/>
              </w:rPr>
              <w:t>he number of TCI states</w:t>
            </w:r>
            <w:r w:rsidRPr="003067EC">
              <w:rPr>
                <w:rFonts w:eastAsia="Times New Roman"/>
                <w:sz w:val="20"/>
                <w:szCs w:val="20"/>
              </w:rPr>
              <w:t xml:space="preserve"> activated per CORESET and RRC parameter</w:t>
            </w:r>
          </w:p>
          <w:p w14:paraId="57A7F44C" w14:textId="77777777" w:rsidR="003067EC" w:rsidRPr="003067EC" w:rsidRDefault="003067EC" w:rsidP="003067EC">
            <w:pPr>
              <w:pStyle w:val="xmsonormal"/>
              <w:numPr>
                <w:ilvl w:val="0"/>
                <w:numId w:val="47"/>
              </w:numPr>
              <w:spacing w:before="0" w:beforeAutospacing="0" w:after="0" w:afterAutospacing="0"/>
              <w:jc w:val="both"/>
              <w:rPr>
                <w:rFonts w:ascii="Times New Roman" w:eastAsia="SimSun" w:hAnsi="Times New Roman" w:cs="Times New Roman"/>
                <w:sz w:val="20"/>
                <w:szCs w:val="20"/>
              </w:rPr>
            </w:pPr>
            <w:r w:rsidRPr="003067EC">
              <w:rPr>
                <w:rFonts w:ascii="Times New Roman" w:eastAsia="Times New Roman" w:hAnsi="Times New Roman" w:cs="Times New Roman"/>
                <w:sz w:val="20"/>
                <w:szCs w:val="20"/>
              </w:rPr>
              <w:t xml:space="preserve">FFS: Configuration detail of RRC parameter </w:t>
            </w:r>
          </w:p>
          <w:p w14:paraId="6153E98A" w14:textId="77777777" w:rsidR="003067EC" w:rsidRPr="003067EC" w:rsidRDefault="003067EC" w:rsidP="003067EC">
            <w:pPr>
              <w:pStyle w:val="xmsonormal"/>
              <w:numPr>
                <w:ilvl w:val="1"/>
                <w:numId w:val="47"/>
              </w:numPr>
              <w:spacing w:before="0" w:beforeAutospacing="0" w:after="0" w:afterAutospacing="0"/>
              <w:jc w:val="both"/>
              <w:rPr>
                <w:rFonts w:ascii="Times New Roman" w:eastAsia="SimSun" w:hAnsi="Times New Roman" w:cs="Times New Roman"/>
                <w:sz w:val="20"/>
                <w:szCs w:val="20"/>
              </w:rPr>
            </w:pPr>
            <w:r w:rsidRPr="003067EC">
              <w:rPr>
                <w:rFonts w:ascii="Times New Roman" w:eastAsia="Times New Roman" w:hAnsi="Times New Roman" w:cs="Times New Roman"/>
                <w:sz w:val="20"/>
                <w:szCs w:val="20"/>
              </w:rPr>
              <w:t>Including whether the same RRC parameter is used for PDCCH and PDSCH</w:t>
            </w:r>
          </w:p>
          <w:p w14:paraId="0BE2A74B" w14:textId="77777777" w:rsidR="003067EC" w:rsidRDefault="003067EC" w:rsidP="00EA1C32">
            <w:pPr>
              <w:snapToGrid w:val="0"/>
              <w:jc w:val="both"/>
              <w:rPr>
                <w:sz w:val="20"/>
                <w:szCs w:val="20"/>
                <w:lang w:eastAsia="zh-CN"/>
              </w:rPr>
            </w:pPr>
          </w:p>
          <w:p w14:paraId="3C52AC04" w14:textId="2620CEF3" w:rsidR="00A43AAB" w:rsidRPr="00CA322D" w:rsidRDefault="00A43AAB" w:rsidP="00EA1C32">
            <w:pPr>
              <w:snapToGrid w:val="0"/>
              <w:jc w:val="both"/>
              <w:rPr>
                <w:sz w:val="20"/>
                <w:szCs w:val="20"/>
                <w:lang w:eastAsia="zh-CN"/>
              </w:rPr>
            </w:pPr>
            <w:r>
              <w:rPr>
                <w:rFonts w:hint="eastAsia"/>
                <w:sz w:val="20"/>
                <w:szCs w:val="20"/>
                <w:lang w:eastAsia="zh-CN"/>
              </w:rPr>
              <w:t>T</w:t>
            </w:r>
            <w:r>
              <w:rPr>
                <w:sz w:val="20"/>
                <w:szCs w:val="20"/>
                <w:lang w:eastAsia="zh-CN"/>
              </w:rPr>
              <w:t xml:space="preserve">herefore, from the above </w:t>
            </w:r>
            <w:r w:rsidRPr="00A43AAB">
              <w:rPr>
                <w:sz w:val="20"/>
                <w:szCs w:val="20"/>
                <w:lang w:eastAsia="zh-CN"/>
              </w:rPr>
              <w:t>perspective</w:t>
            </w:r>
            <w:r>
              <w:rPr>
                <w:sz w:val="20"/>
                <w:szCs w:val="20"/>
                <w:lang w:eastAsia="zh-CN"/>
              </w:rPr>
              <w:t xml:space="preserve">s, </w:t>
            </w:r>
            <w:r w:rsidR="005910F3">
              <w:rPr>
                <w:sz w:val="20"/>
                <w:szCs w:val="20"/>
                <w:lang w:eastAsia="zh-CN"/>
              </w:rPr>
              <w:t xml:space="preserve">it’s better to FFS </w:t>
            </w:r>
            <w:r w:rsidR="005910F3" w:rsidRPr="005910F3">
              <w:rPr>
                <w:sz w:val="20"/>
                <w:szCs w:val="20"/>
                <w:lang w:eastAsia="zh-CN"/>
              </w:rPr>
              <w:t>the controversial part</w:t>
            </w:r>
            <w:r w:rsidR="005910F3">
              <w:rPr>
                <w:sz w:val="20"/>
                <w:szCs w:val="20"/>
                <w:lang w:eastAsia="zh-CN"/>
              </w:rPr>
              <w:t xml:space="preserve"> and further discuss </w:t>
            </w:r>
            <w:r w:rsidR="00D865FE">
              <w:rPr>
                <w:sz w:val="20"/>
                <w:szCs w:val="20"/>
                <w:lang w:eastAsia="zh-CN"/>
              </w:rPr>
              <w:t xml:space="preserve">in the </w:t>
            </w:r>
            <w:r w:rsidR="000A2CDE">
              <w:rPr>
                <w:sz w:val="20"/>
                <w:szCs w:val="20"/>
                <w:lang w:eastAsia="zh-CN"/>
              </w:rPr>
              <w:t>future</w:t>
            </w:r>
            <w:r w:rsidR="00D865FE">
              <w:rPr>
                <w:sz w:val="20"/>
                <w:szCs w:val="20"/>
                <w:lang w:eastAsia="zh-CN"/>
              </w:rPr>
              <w:t>.</w:t>
            </w: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29FA5B33" w:rsidR="0099314C" w:rsidRPr="00CA322D" w:rsidRDefault="00FE15DB" w:rsidP="00EA1C32">
            <w:pPr>
              <w:snapToGrid w:val="0"/>
              <w:rPr>
                <w:sz w:val="20"/>
                <w:szCs w:val="20"/>
              </w:rPr>
            </w:pPr>
            <w:r>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79C5" w14:textId="77777777" w:rsidR="003A5090" w:rsidRDefault="003A5090" w:rsidP="003A5090">
            <w:pPr>
              <w:snapToGrid w:val="0"/>
              <w:jc w:val="both"/>
              <w:rPr>
                <w:sz w:val="20"/>
                <w:szCs w:val="20"/>
              </w:rPr>
            </w:pPr>
            <w:r>
              <w:rPr>
                <w:sz w:val="20"/>
                <w:szCs w:val="20"/>
              </w:rPr>
              <w:t>Re Vivo</w:t>
            </w:r>
          </w:p>
          <w:p w14:paraId="71AF72AC" w14:textId="77777777" w:rsidR="003A5090" w:rsidRDefault="003A5090" w:rsidP="003A5090">
            <w:pPr>
              <w:snapToGrid w:val="0"/>
              <w:jc w:val="both"/>
              <w:rPr>
                <w:sz w:val="20"/>
                <w:szCs w:val="20"/>
              </w:rPr>
            </w:pPr>
            <w:r>
              <w:rPr>
                <w:sz w:val="20"/>
                <w:szCs w:val="20"/>
              </w:rPr>
              <w:t xml:space="preserve">I don’t think it is good use of RAN1 time debating for 1 bit RRC signaling overhead especially with the clear agreement that common RRC parameter is FFS. In any case, I will update the RRC list according to your suggestion. </w:t>
            </w:r>
          </w:p>
          <w:p w14:paraId="72CF3734" w14:textId="77777777" w:rsidR="003A5090" w:rsidRDefault="003A5090" w:rsidP="003A5090">
            <w:pPr>
              <w:snapToGrid w:val="0"/>
              <w:jc w:val="both"/>
              <w:rPr>
                <w:sz w:val="20"/>
                <w:szCs w:val="20"/>
              </w:rPr>
            </w:pPr>
          </w:p>
          <w:p w14:paraId="1285B683" w14:textId="77777777" w:rsidR="003A5090" w:rsidRDefault="003A5090" w:rsidP="003A5090">
            <w:pPr>
              <w:snapToGrid w:val="0"/>
              <w:jc w:val="both"/>
              <w:rPr>
                <w:sz w:val="20"/>
                <w:szCs w:val="20"/>
              </w:rPr>
            </w:pPr>
            <w:r>
              <w:rPr>
                <w:sz w:val="20"/>
                <w:szCs w:val="20"/>
              </w:rPr>
              <w:t>Re Ericsson</w:t>
            </w:r>
          </w:p>
          <w:p w14:paraId="2EB7735E" w14:textId="66D38C5D" w:rsidR="003A5090" w:rsidRDefault="003A5090" w:rsidP="003A5090">
            <w:pPr>
              <w:snapToGrid w:val="0"/>
              <w:jc w:val="both"/>
              <w:rPr>
                <w:sz w:val="20"/>
                <w:szCs w:val="20"/>
              </w:rPr>
            </w:pPr>
            <w:r>
              <w:rPr>
                <w:sz w:val="20"/>
                <w:szCs w:val="20"/>
              </w:rPr>
              <w:t>The FR1 restriction is captured. I</w:t>
            </w:r>
            <w:r w:rsidR="003E0EC8">
              <w:rPr>
                <w:sz w:val="20"/>
                <w:szCs w:val="20"/>
              </w:rPr>
              <w:t xml:space="preserve"> have</w:t>
            </w:r>
            <w:r>
              <w:rPr>
                <w:sz w:val="20"/>
                <w:szCs w:val="20"/>
              </w:rPr>
              <w:t xml:space="preserve"> also added that FR2 is FFS</w:t>
            </w:r>
            <w:r w:rsidR="003E0EC8">
              <w:rPr>
                <w:sz w:val="20"/>
                <w:szCs w:val="20"/>
              </w:rPr>
              <w:t xml:space="preserve"> for TRP based pre compensation</w:t>
            </w:r>
            <w:r>
              <w:rPr>
                <w:sz w:val="20"/>
                <w:szCs w:val="20"/>
              </w:rPr>
              <w:t xml:space="preserve">. </w:t>
            </w:r>
          </w:p>
          <w:p w14:paraId="4EDCE328" w14:textId="753EEE67" w:rsidR="00FE15DB" w:rsidRPr="00CA322D" w:rsidRDefault="00FE15DB" w:rsidP="00EA1C32">
            <w:pPr>
              <w:snapToGrid w:val="0"/>
              <w:jc w:val="both"/>
              <w:rPr>
                <w:sz w:val="20"/>
                <w:szCs w:val="20"/>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CA322D" w:rsidRDefault="0099314C" w:rsidP="00EA1C32">
            <w:pPr>
              <w:snapToGrid w:val="0"/>
              <w:jc w:val="both"/>
              <w:rPr>
                <w:sz w:val="20"/>
                <w:szCs w:val="20"/>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Pr="00CA322D" w:rsidRDefault="00F843D2"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CA322D" w:rsidRDefault="00F843D2" w:rsidP="00EA1C32">
            <w:pPr>
              <w:snapToGrid w:val="0"/>
              <w:jc w:val="both"/>
              <w:rPr>
                <w:sz w:val="20"/>
                <w:szCs w:val="20"/>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6FBB4297" w:rsidR="00F843D2" w:rsidRDefault="00F843D2" w:rsidP="00F843D2">
      <w:pPr>
        <w:pStyle w:val="Heading2"/>
        <w:numPr>
          <w:ilvl w:val="0"/>
          <w:numId w:val="7"/>
        </w:numPr>
      </w:pPr>
      <w:r>
        <w:t xml:space="preserve">Inputs on </w:t>
      </w:r>
      <w:r w:rsidR="00DE2969">
        <w:t>version 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23209" w14:textId="77777777" w:rsidR="005E77D3" w:rsidRDefault="005E77D3">
      <w:r>
        <w:separator/>
      </w:r>
    </w:p>
  </w:endnote>
  <w:endnote w:type="continuationSeparator" w:id="0">
    <w:p w14:paraId="151B04C6" w14:textId="77777777" w:rsidR="005E77D3" w:rsidRDefault="005E77D3">
      <w:r>
        <w:continuationSeparator/>
      </w:r>
    </w:p>
  </w:endnote>
  <w:endnote w:type="continuationNotice" w:id="1">
    <w:p w14:paraId="42F8F7A3" w14:textId="77777777" w:rsidR="005E77D3" w:rsidRDefault="005E7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altName w:val="Century Gothic"/>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A543" w14:textId="77777777" w:rsidR="005E77D3" w:rsidRDefault="005E77D3">
      <w:r>
        <w:rPr>
          <w:color w:val="000000"/>
        </w:rPr>
        <w:separator/>
      </w:r>
    </w:p>
  </w:footnote>
  <w:footnote w:type="continuationSeparator" w:id="0">
    <w:p w14:paraId="75CEC886" w14:textId="77777777" w:rsidR="005E77D3" w:rsidRDefault="005E77D3">
      <w:r>
        <w:continuationSeparator/>
      </w:r>
    </w:p>
  </w:footnote>
  <w:footnote w:type="continuationNotice" w:id="1">
    <w:p w14:paraId="3F144886" w14:textId="77777777" w:rsidR="005E77D3" w:rsidRDefault="005E7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61263"/>
    <w:multiLevelType w:val="multilevel"/>
    <w:tmpl w:val="3056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6"/>
  </w:num>
  <w:num w:numId="4">
    <w:abstractNumId w:val="15"/>
  </w:num>
  <w:num w:numId="5">
    <w:abstractNumId w:val="34"/>
  </w:num>
  <w:num w:numId="6">
    <w:abstractNumId w:val="10"/>
  </w:num>
  <w:num w:numId="7">
    <w:abstractNumId w:val="30"/>
  </w:num>
  <w:num w:numId="8">
    <w:abstractNumId w:val="23"/>
  </w:num>
  <w:num w:numId="9">
    <w:abstractNumId w:val="37"/>
  </w:num>
  <w:num w:numId="10">
    <w:abstractNumId w:val="33"/>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4"/>
  </w:num>
  <w:num w:numId="19">
    <w:abstractNumId w:val="39"/>
  </w:num>
  <w:num w:numId="20">
    <w:abstractNumId w:val="42"/>
  </w:num>
  <w:num w:numId="21">
    <w:abstractNumId w:val="13"/>
  </w:num>
  <w:num w:numId="22">
    <w:abstractNumId w:val="12"/>
  </w:num>
  <w:num w:numId="23">
    <w:abstractNumId w:val="38"/>
  </w:num>
  <w:num w:numId="24">
    <w:abstractNumId w:val="0"/>
  </w:num>
  <w:num w:numId="25">
    <w:abstractNumId w:val="43"/>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5"/>
  </w:num>
  <w:num w:numId="38">
    <w:abstractNumId w:val="4"/>
  </w:num>
  <w:num w:numId="39">
    <w:abstractNumId w:val="26"/>
  </w:num>
  <w:num w:numId="40">
    <w:abstractNumId w:val="28"/>
  </w:num>
  <w:num w:numId="41">
    <w:abstractNumId w:val="14"/>
  </w:num>
  <w:num w:numId="42">
    <w:abstractNumId w:val="18"/>
  </w:num>
  <w:num w:numId="43">
    <w:abstractNumId w:val="32"/>
  </w:num>
  <w:num w:numId="44">
    <w:abstractNumId w:val="13"/>
  </w:num>
  <w:num w:numId="45">
    <w:abstractNumId w:val="21"/>
  </w:num>
  <w:num w:numId="46">
    <w:abstractNumId w:val="16"/>
  </w:num>
  <w:num w:numId="47">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tTAxMjMytjA1NjJS0lEKTi0uzszPAykwrgUALytILCwAAAA="/>
  </w:docVars>
  <w:rsids>
    <w:rsidRoot w:val="00DE37B1"/>
    <w:rsid w:val="00001E38"/>
    <w:rsid w:val="00001F99"/>
    <w:rsid w:val="000034A4"/>
    <w:rsid w:val="000036D9"/>
    <w:rsid w:val="0000404D"/>
    <w:rsid w:val="000040B6"/>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5DB1"/>
    <w:rsid w:val="000960CD"/>
    <w:rsid w:val="00096B0F"/>
    <w:rsid w:val="00096C05"/>
    <w:rsid w:val="000974F7"/>
    <w:rsid w:val="000A0545"/>
    <w:rsid w:val="000A0F4D"/>
    <w:rsid w:val="000A13FA"/>
    <w:rsid w:val="000A2425"/>
    <w:rsid w:val="000A242E"/>
    <w:rsid w:val="000A25D6"/>
    <w:rsid w:val="000A2CDE"/>
    <w:rsid w:val="000A5239"/>
    <w:rsid w:val="000A5740"/>
    <w:rsid w:val="000A75E2"/>
    <w:rsid w:val="000A77E3"/>
    <w:rsid w:val="000B17AD"/>
    <w:rsid w:val="000B1B58"/>
    <w:rsid w:val="000B1FA6"/>
    <w:rsid w:val="000B2670"/>
    <w:rsid w:val="000B4E97"/>
    <w:rsid w:val="000B56E6"/>
    <w:rsid w:val="000B5937"/>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30A"/>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03D"/>
    <w:rsid w:val="00130C6C"/>
    <w:rsid w:val="00130D0A"/>
    <w:rsid w:val="0013182D"/>
    <w:rsid w:val="00132654"/>
    <w:rsid w:val="001326F0"/>
    <w:rsid w:val="00135D9D"/>
    <w:rsid w:val="00136FC9"/>
    <w:rsid w:val="001378AE"/>
    <w:rsid w:val="00137A10"/>
    <w:rsid w:val="00137AB0"/>
    <w:rsid w:val="00137F33"/>
    <w:rsid w:val="00137F82"/>
    <w:rsid w:val="00140B61"/>
    <w:rsid w:val="001418A4"/>
    <w:rsid w:val="00141F01"/>
    <w:rsid w:val="00142195"/>
    <w:rsid w:val="00143365"/>
    <w:rsid w:val="001450DE"/>
    <w:rsid w:val="00147207"/>
    <w:rsid w:val="001478BC"/>
    <w:rsid w:val="00147CE1"/>
    <w:rsid w:val="00150478"/>
    <w:rsid w:val="00150727"/>
    <w:rsid w:val="00150734"/>
    <w:rsid w:val="00150F3B"/>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16E0"/>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26BB"/>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2937"/>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26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08"/>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7EC"/>
    <w:rsid w:val="00306F7C"/>
    <w:rsid w:val="00307410"/>
    <w:rsid w:val="003078DF"/>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D5D"/>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C3B"/>
    <w:rsid w:val="00337F33"/>
    <w:rsid w:val="003400ED"/>
    <w:rsid w:val="00340A52"/>
    <w:rsid w:val="00341416"/>
    <w:rsid w:val="00341B7D"/>
    <w:rsid w:val="00341FC7"/>
    <w:rsid w:val="003428A0"/>
    <w:rsid w:val="00342D40"/>
    <w:rsid w:val="00343931"/>
    <w:rsid w:val="003470EF"/>
    <w:rsid w:val="00350117"/>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090"/>
    <w:rsid w:val="003A586C"/>
    <w:rsid w:val="003A5D94"/>
    <w:rsid w:val="003A735F"/>
    <w:rsid w:val="003A7A1C"/>
    <w:rsid w:val="003B0E97"/>
    <w:rsid w:val="003B120D"/>
    <w:rsid w:val="003B19F9"/>
    <w:rsid w:val="003B2799"/>
    <w:rsid w:val="003B2E34"/>
    <w:rsid w:val="003B3ADF"/>
    <w:rsid w:val="003B40BF"/>
    <w:rsid w:val="003B45A3"/>
    <w:rsid w:val="003B4CB9"/>
    <w:rsid w:val="003B7882"/>
    <w:rsid w:val="003B7E1D"/>
    <w:rsid w:val="003C03C0"/>
    <w:rsid w:val="003C06FD"/>
    <w:rsid w:val="003C0EF6"/>
    <w:rsid w:val="003C4138"/>
    <w:rsid w:val="003C4C0B"/>
    <w:rsid w:val="003C5911"/>
    <w:rsid w:val="003C611F"/>
    <w:rsid w:val="003C6553"/>
    <w:rsid w:val="003C6FCD"/>
    <w:rsid w:val="003C7F1E"/>
    <w:rsid w:val="003D1F05"/>
    <w:rsid w:val="003D331F"/>
    <w:rsid w:val="003D46B3"/>
    <w:rsid w:val="003D55E5"/>
    <w:rsid w:val="003D6EC6"/>
    <w:rsid w:val="003E0EC8"/>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1CD2"/>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6B46"/>
    <w:rsid w:val="00486BB6"/>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04E"/>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6E82"/>
    <w:rsid w:val="004B79E8"/>
    <w:rsid w:val="004C00D8"/>
    <w:rsid w:val="004C021A"/>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3A19"/>
    <w:rsid w:val="00534551"/>
    <w:rsid w:val="00534802"/>
    <w:rsid w:val="005362CE"/>
    <w:rsid w:val="005374D0"/>
    <w:rsid w:val="005378D9"/>
    <w:rsid w:val="00540464"/>
    <w:rsid w:val="00540BB4"/>
    <w:rsid w:val="00542E24"/>
    <w:rsid w:val="005433E7"/>
    <w:rsid w:val="00544377"/>
    <w:rsid w:val="00544654"/>
    <w:rsid w:val="00544C3D"/>
    <w:rsid w:val="00545B27"/>
    <w:rsid w:val="005477F1"/>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0F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E77D3"/>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63"/>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A3D"/>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2AC"/>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E6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0F08"/>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1655"/>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8BA"/>
    <w:rsid w:val="00762B87"/>
    <w:rsid w:val="00763668"/>
    <w:rsid w:val="00763A97"/>
    <w:rsid w:val="0076534C"/>
    <w:rsid w:val="00766B99"/>
    <w:rsid w:val="00766F75"/>
    <w:rsid w:val="00767520"/>
    <w:rsid w:val="00770F70"/>
    <w:rsid w:val="00772240"/>
    <w:rsid w:val="007723FF"/>
    <w:rsid w:val="00773951"/>
    <w:rsid w:val="00773C4E"/>
    <w:rsid w:val="00773C6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486"/>
    <w:rsid w:val="007A6D2E"/>
    <w:rsid w:val="007A7A51"/>
    <w:rsid w:val="007B014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146A"/>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2039"/>
    <w:rsid w:val="008035F2"/>
    <w:rsid w:val="0080456B"/>
    <w:rsid w:val="00804C0E"/>
    <w:rsid w:val="008055B9"/>
    <w:rsid w:val="00805AF3"/>
    <w:rsid w:val="00805FA1"/>
    <w:rsid w:val="0080632B"/>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327"/>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01F0"/>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1114"/>
    <w:rsid w:val="008647AD"/>
    <w:rsid w:val="0086662A"/>
    <w:rsid w:val="00866EDF"/>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904"/>
    <w:rsid w:val="00916ACB"/>
    <w:rsid w:val="00916AE1"/>
    <w:rsid w:val="00916D28"/>
    <w:rsid w:val="00916EA4"/>
    <w:rsid w:val="00920D77"/>
    <w:rsid w:val="00920E88"/>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848"/>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2548"/>
    <w:rsid w:val="009834E8"/>
    <w:rsid w:val="009835DB"/>
    <w:rsid w:val="009851BC"/>
    <w:rsid w:val="0099314C"/>
    <w:rsid w:val="009943EE"/>
    <w:rsid w:val="00994F72"/>
    <w:rsid w:val="009950D1"/>
    <w:rsid w:val="009951F7"/>
    <w:rsid w:val="00995373"/>
    <w:rsid w:val="0099569A"/>
    <w:rsid w:val="00996511"/>
    <w:rsid w:val="009975A8"/>
    <w:rsid w:val="009A0070"/>
    <w:rsid w:val="009A06A1"/>
    <w:rsid w:val="009A0E2B"/>
    <w:rsid w:val="009A13B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6ECA"/>
    <w:rsid w:val="009F723B"/>
    <w:rsid w:val="009F7B4C"/>
    <w:rsid w:val="009F7EF0"/>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AAB"/>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1C4"/>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881"/>
    <w:rsid w:val="00A86923"/>
    <w:rsid w:val="00A87765"/>
    <w:rsid w:val="00A878F4"/>
    <w:rsid w:val="00A90058"/>
    <w:rsid w:val="00A9026C"/>
    <w:rsid w:val="00A90DAE"/>
    <w:rsid w:val="00A9193F"/>
    <w:rsid w:val="00A91D37"/>
    <w:rsid w:val="00A95BF1"/>
    <w:rsid w:val="00A9608F"/>
    <w:rsid w:val="00A97F49"/>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054"/>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1949"/>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108"/>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75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A07"/>
    <w:rsid w:val="00BB5E38"/>
    <w:rsid w:val="00BB5E42"/>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65AA"/>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35"/>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485"/>
    <w:rsid w:val="00C82866"/>
    <w:rsid w:val="00C83EF7"/>
    <w:rsid w:val="00C840A4"/>
    <w:rsid w:val="00C85386"/>
    <w:rsid w:val="00C85EB1"/>
    <w:rsid w:val="00C87CA8"/>
    <w:rsid w:val="00C905E3"/>
    <w:rsid w:val="00C917EE"/>
    <w:rsid w:val="00C91A92"/>
    <w:rsid w:val="00C965FE"/>
    <w:rsid w:val="00C96925"/>
    <w:rsid w:val="00C9745C"/>
    <w:rsid w:val="00C9771E"/>
    <w:rsid w:val="00C97811"/>
    <w:rsid w:val="00C978A5"/>
    <w:rsid w:val="00C97D5D"/>
    <w:rsid w:val="00CA2231"/>
    <w:rsid w:val="00CA238C"/>
    <w:rsid w:val="00CA2430"/>
    <w:rsid w:val="00CA2D42"/>
    <w:rsid w:val="00CA322D"/>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0E32"/>
    <w:rsid w:val="00CE1717"/>
    <w:rsid w:val="00CE2C4D"/>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0CAD"/>
    <w:rsid w:val="00D022F4"/>
    <w:rsid w:val="00D0253A"/>
    <w:rsid w:val="00D02D0B"/>
    <w:rsid w:val="00D06C40"/>
    <w:rsid w:val="00D07879"/>
    <w:rsid w:val="00D07896"/>
    <w:rsid w:val="00D10814"/>
    <w:rsid w:val="00D10995"/>
    <w:rsid w:val="00D10DDC"/>
    <w:rsid w:val="00D1136F"/>
    <w:rsid w:val="00D11698"/>
    <w:rsid w:val="00D11AD4"/>
    <w:rsid w:val="00D12005"/>
    <w:rsid w:val="00D12BBD"/>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865FE"/>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D5AE4"/>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2A"/>
    <w:rsid w:val="00E044AF"/>
    <w:rsid w:val="00E05383"/>
    <w:rsid w:val="00E05EC9"/>
    <w:rsid w:val="00E067C2"/>
    <w:rsid w:val="00E06A6D"/>
    <w:rsid w:val="00E06D00"/>
    <w:rsid w:val="00E12026"/>
    <w:rsid w:val="00E144EB"/>
    <w:rsid w:val="00E1494F"/>
    <w:rsid w:val="00E150B2"/>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7BA"/>
    <w:rsid w:val="00E54AF0"/>
    <w:rsid w:val="00E559C1"/>
    <w:rsid w:val="00E55E82"/>
    <w:rsid w:val="00E57417"/>
    <w:rsid w:val="00E57517"/>
    <w:rsid w:val="00E57558"/>
    <w:rsid w:val="00E57B36"/>
    <w:rsid w:val="00E57C54"/>
    <w:rsid w:val="00E6079C"/>
    <w:rsid w:val="00E62790"/>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C68"/>
    <w:rsid w:val="00E86252"/>
    <w:rsid w:val="00E8645B"/>
    <w:rsid w:val="00E86CDB"/>
    <w:rsid w:val="00E87818"/>
    <w:rsid w:val="00E87923"/>
    <w:rsid w:val="00E9128E"/>
    <w:rsid w:val="00E92BB3"/>
    <w:rsid w:val="00E931CE"/>
    <w:rsid w:val="00E93ACB"/>
    <w:rsid w:val="00E95E19"/>
    <w:rsid w:val="00E967C2"/>
    <w:rsid w:val="00E96E59"/>
    <w:rsid w:val="00EA16B8"/>
    <w:rsid w:val="00EA1C32"/>
    <w:rsid w:val="00EA206A"/>
    <w:rsid w:val="00EA2714"/>
    <w:rsid w:val="00EA4F4F"/>
    <w:rsid w:val="00EA4FF2"/>
    <w:rsid w:val="00EA500A"/>
    <w:rsid w:val="00EA64DE"/>
    <w:rsid w:val="00EB0159"/>
    <w:rsid w:val="00EB09CF"/>
    <w:rsid w:val="00EB173D"/>
    <w:rsid w:val="00EB19CC"/>
    <w:rsid w:val="00EB327E"/>
    <w:rsid w:val="00EB361A"/>
    <w:rsid w:val="00EB3729"/>
    <w:rsid w:val="00EB3A1B"/>
    <w:rsid w:val="00EB40A6"/>
    <w:rsid w:val="00EB4F8D"/>
    <w:rsid w:val="00EB5056"/>
    <w:rsid w:val="00EB64B2"/>
    <w:rsid w:val="00EC115B"/>
    <w:rsid w:val="00EC1F66"/>
    <w:rsid w:val="00EC306E"/>
    <w:rsid w:val="00EC4377"/>
    <w:rsid w:val="00EC7A0E"/>
    <w:rsid w:val="00ED0524"/>
    <w:rsid w:val="00ED110F"/>
    <w:rsid w:val="00ED1404"/>
    <w:rsid w:val="00ED1D5B"/>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817"/>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B25"/>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27F3"/>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844"/>
    <w:rsid w:val="00FC5F66"/>
    <w:rsid w:val="00FC633D"/>
    <w:rsid w:val="00FC6EDE"/>
    <w:rsid w:val="00FC774C"/>
    <w:rsid w:val="00FD018E"/>
    <w:rsid w:val="00FD01F5"/>
    <w:rsid w:val="00FD1284"/>
    <w:rsid w:val="00FD1545"/>
    <w:rsid w:val="00FD24EE"/>
    <w:rsid w:val="00FD3DA3"/>
    <w:rsid w:val="00FD43F1"/>
    <w:rsid w:val="00FD4815"/>
    <w:rsid w:val="00FE1498"/>
    <w:rsid w:val="00FE15DB"/>
    <w:rsid w:val="00FE1977"/>
    <w:rsid w:val="00FE2060"/>
    <w:rsid w:val="00FE2958"/>
    <w:rsid w:val="00FE3048"/>
    <w:rsid w:val="00FE43DE"/>
    <w:rsid w:val="00FE4D32"/>
    <w:rsid w:val="00FE4DF8"/>
    <w:rsid w:val="00FE5641"/>
    <w:rsid w:val="00FF064A"/>
    <w:rsid w:val="00FF0FF7"/>
    <w:rsid w:val="00FF160A"/>
    <w:rsid w:val="00FF31CF"/>
    <w:rsid w:val="00FF3E26"/>
    <w:rsid w:val="00FF54AC"/>
    <w:rsid w:val="00FF65FA"/>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74E744D-F27F-4878-B1D2-BC196AB7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出段落,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uiPriority w:val="99"/>
    <w:rsid w:val="000E097D"/>
    <w:rPr>
      <w:sz w:val="16"/>
      <w:szCs w:val="16"/>
    </w:rPr>
  </w:style>
  <w:style w:type="paragraph" w:styleId="CommentText">
    <w:name w:val="annotation text"/>
    <w:basedOn w:val="Normal"/>
    <w:uiPriority w:val="99"/>
    <w:rsid w:val="000E097D"/>
    <w:pPr>
      <w:spacing w:after="160"/>
    </w:pPr>
    <w:rPr>
      <w:rFonts w:eastAsia="SimSun"/>
      <w:sz w:val="20"/>
      <w:szCs w:val="20"/>
      <w:lang w:eastAsia="en-US"/>
    </w:rPr>
  </w:style>
  <w:style w:type="character" w:customStyle="1" w:styleId="a">
    <w:name w:val="批注文字 字符"/>
    <w:basedOn w:val="DefaultParagraphFont"/>
    <w:uiPriority w:val="99"/>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character" w:customStyle="1" w:styleId="UnresolvedMention1">
    <w:name w:val="Unresolved Mention1"/>
    <w:basedOn w:val="DefaultParagraphFont"/>
    <w:uiPriority w:val="99"/>
    <w:semiHidden/>
    <w:unhideWhenUsed/>
    <w:rsid w:val="00BB5A07"/>
    <w:rPr>
      <w:color w:val="605E5C"/>
      <w:shd w:val="clear" w:color="auto" w:fill="E1DFDD"/>
    </w:rPr>
  </w:style>
  <w:style w:type="character" w:styleId="Strong">
    <w:name w:val="Strong"/>
    <w:basedOn w:val="DefaultParagraphFont"/>
    <w:uiPriority w:val="22"/>
    <w:qFormat/>
    <w:rsid w:val="003067EC"/>
    <w:rPr>
      <w:b/>
      <w:bCs/>
    </w:rPr>
  </w:style>
  <w:style w:type="paragraph" w:customStyle="1" w:styleId="xmsonormal">
    <w:name w:val="xmsonormal"/>
    <w:basedOn w:val="Normal"/>
    <w:uiPriority w:val="99"/>
    <w:rsid w:val="003067EC"/>
    <w:pPr>
      <w:spacing w:before="100" w:beforeAutospacing="1" w:after="100" w:afterAutospacing="1"/>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Inbox/drafts/8.1.2.4/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099D-C603-4CB6-A539-D318C85A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4519</Characters>
  <Application>Microsoft Office Word</Application>
  <DocSecurity>0</DocSecurity>
  <Lines>37</Lines>
  <Paragraphs>10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4</cp:revision>
  <dcterms:created xsi:type="dcterms:W3CDTF">2021-09-09T19:49:00Z</dcterms:created>
  <dcterms:modified xsi:type="dcterms:W3CDTF">2021-09-09T19:50:00Z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