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0E09EB" w14:textId="77777777" w:rsidR="00D64A8F" w:rsidRDefault="00CC5CAE">
      <w:pPr>
        <w:tabs>
          <w:tab w:val="right" w:pos="9356"/>
          <w:tab w:val="right" w:pos="9639"/>
        </w:tabs>
        <w:ind w:right="2"/>
        <w:rPr>
          <w:rFonts w:ascii="Arial" w:hAnsi="Arial" w:cs="Arial"/>
          <w:b/>
          <w:bCs/>
          <w:sz w:val="28"/>
        </w:rPr>
      </w:pPr>
      <w:r>
        <w:rPr>
          <w:rFonts w:ascii="Arial" w:hAnsi="Arial" w:cs="Arial"/>
          <w:b/>
          <w:bCs/>
          <w:sz w:val="28"/>
        </w:rPr>
        <w:t>3GPP TSG RAN WG1 #106-e</w:t>
      </w:r>
      <w:r>
        <w:rPr>
          <w:rFonts w:ascii="Arial" w:hAnsi="Arial" w:cs="Arial"/>
          <w:b/>
          <w:bCs/>
          <w:sz w:val="28"/>
        </w:rPr>
        <w:tab/>
        <w:t>R1-210xxxx</w:t>
      </w:r>
    </w:p>
    <w:p w14:paraId="1B9F42E2" w14:textId="77777777" w:rsidR="00D64A8F" w:rsidRDefault="00CC5CAE">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August 16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26</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7D588A8" w14:textId="77777777" w:rsidR="00D64A8F" w:rsidRDefault="00D64A8F">
      <w:pPr>
        <w:pStyle w:val="ab"/>
        <w:rPr>
          <w:rFonts w:eastAsia="宋体" w:cs="Arial"/>
          <w:bCs/>
          <w:sz w:val="22"/>
          <w:szCs w:val="22"/>
          <w:lang w:eastAsia="zh-CN"/>
        </w:rPr>
      </w:pPr>
    </w:p>
    <w:p w14:paraId="65E8637B" w14:textId="77777777" w:rsidR="00D64A8F" w:rsidRDefault="00CC5CAE">
      <w:pPr>
        <w:pStyle w:val="ab"/>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1F3D4658" w14:textId="77777777" w:rsidR="00D64A8F" w:rsidRDefault="00CC5CAE">
      <w:pPr>
        <w:pStyle w:val="ab"/>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0CC05D96" w14:textId="77777777" w:rsidR="00D64A8F" w:rsidRDefault="00CC5CAE">
      <w:pPr>
        <w:pStyle w:val="ab"/>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14:paraId="4AD2FF23" w14:textId="77777777" w:rsidR="00D64A8F" w:rsidRDefault="00CC5CAE">
      <w:pPr>
        <w:pStyle w:val="ab"/>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1B92ABAC" w14:textId="77777777" w:rsidR="00D64A8F" w:rsidRDefault="00CC5CAE">
      <w:pPr>
        <w:pStyle w:val="title1"/>
        <w:rPr>
          <w:lang w:val="en-US"/>
        </w:rPr>
      </w:pPr>
      <w:r>
        <w:rPr>
          <w:lang w:val="en-US"/>
        </w:rPr>
        <w:t>Introduction</w:t>
      </w:r>
    </w:p>
    <w:p w14:paraId="64D0A3AC" w14:textId="77777777" w:rsidR="00D64A8F" w:rsidRDefault="00CC5CAE">
      <w:pPr>
        <w:rPr>
          <w:rFonts w:eastAsiaTheme="minorEastAsia"/>
          <w:lang w:eastAsia="zh-CN"/>
        </w:rPr>
      </w:pPr>
      <w:bookmarkStart w:id="1" w:name="OLE_LINK14"/>
      <w:bookmarkStart w:id="2" w:name="OLE_LINK13"/>
      <w:r>
        <w:t xml:space="preserve">In this contribution, </w:t>
      </w:r>
      <w:r>
        <w:rPr>
          <w:rFonts w:eastAsiaTheme="minorEastAsia"/>
          <w:lang w:eastAsia="zh-CN"/>
        </w:rPr>
        <w:t>contributions submitted in AI 8.1.2.2 are summarized. In section 2, the points raised in the contributions are listed.</w:t>
      </w:r>
    </w:p>
    <w:p w14:paraId="3323F48C" w14:textId="77777777" w:rsidR="00D64A8F" w:rsidRDefault="00D64A8F">
      <w:pPr>
        <w:rPr>
          <w:rFonts w:eastAsiaTheme="minorEastAsia"/>
          <w:lang w:eastAsia="zh-CN"/>
        </w:rPr>
      </w:pPr>
    </w:p>
    <w:p w14:paraId="05696A64" w14:textId="77777777" w:rsidR="00D64A8F" w:rsidRDefault="00CC5CAE">
      <w:pPr>
        <w:pStyle w:val="title1"/>
      </w:pPr>
      <w:r>
        <w:t xml:space="preserve"> </w:t>
      </w:r>
    </w:p>
    <w:p w14:paraId="38233567" w14:textId="77777777" w:rsidR="00D64A8F" w:rsidRDefault="00CC5CAE">
      <w:pPr>
        <w:pStyle w:val="title2"/>
        <w:rPr>
          <w:sz w:val="24"/>
        </w:rPr>
      </w:pPr>
      <w:r>
        <w:rPr>
          <w:sz w:val="24"/>
        </w:rPr>
        <w:t>Item 1:  Indication/association of non-serving cell information with TCI state</w:t>
      </w:r>
    </w:p>
    <w:p w14:paraId="39C4774D" w14:textId="77777777" w:rsidR="00D64A8F" w:rsidRDefault="00CC5CAE">
      <w:pPr>
        <w:spacing w:after="0"/>
        <w:rPr>
          <w:rFonts w:eastAsiaTheme="minorEastAsia"/>
          <w:b/>
          <w:bCs/>
          <w:iCs/>
          <w:szCs w:val="20"/>
          <w:u w:val="single"/>
          <w:lang w:val="fr-FR" w:eastAsia="zh-CN"/>
        </w:rPr>
      </w:pPr>
      <w:r>
        <w:rPr>
          <w:rFonts w:eastAsiaTheme="minorEastAsia"/>
          <w:b/>
          <w:bCs/>
          <w:iCs/>
          <w:szCs w:val="20"/>
          <w:u w:val="single"/>
          <w:lang w:val="fr-FR" w:eastAsia="zh-CN"/>
        </w:rPr>
        <w:t>Item 1-1</w:t>
      </w:r>
    </w:p>
    <w:p w14:paraId="4121985E" w14:textId="77777777" w:rsidR="00D64A8F" w:rsidRDefault="00CC5CAE">
      <w:pPr>
        <w:spacing w:after="0"/>
        <w:rPr>
          <w:rFonts w:eastAsiaTheme="minorEastAsia"/>
          <w:bCs/>
          <w:iCs/>
          <w:szCs w:val="20"/>
          <w:lang w:val="fr-FR" w:eastAsia="zh-CN"/>
        </w:rPr>
      </w:pPr>
      <w:r>
        <w:rPr>
          <w:rFonts w:eastAsiaTheme="minorEastAsia"/>
          <w:bCs/>
          <w:iCs/>
          <w:szCs w:val="20"/>
          <w:lang w:val="fr-FR" w:eastAsia="zh-CN"/>
        </w:rPr>
        <w:t xml:space="preserve">The options below refers to the 5 options from RAN1#104-e. </w:t>
      </w:r>
    </w:p>
    <w:p w14:paraId="40DF2E5B" w14:textId="77777777" w:rsidR="00D64A8F" w:rsidRDefault="00D64A8F">
      <w:pPr>
        <w:spacing w:after="0"/>
        <w:rPr>
          <w:rFonts w:eastAsiaTheme="minorEastAsia"/>
          <w:b/>
          <w:bCs/>
          <w:iCs/>
          <w:szCs w:val="20"/>
          <w:lang w:val="fr-FR" w:eastAsia="zh-CN"/>
        </w:rPr>
      </w:pPr>
    </w:p>
    <w:p w14:paraId="4D023B97" w14:textId="6594B627" w:rsidR="00D64A8F" w:rsidRDefault="00CC5CAE">
      <w:pPr>
        <w:spacing w:after="0"/>
        <w:ind w:left="400"/>
        <w:rPr>
          <w:rFonts w:eastAsiaTheme="minorEastAsia"/>
          <w:b/>
          <w:bCs/>
          <w:iCs/>
          <w:szCs w:val="20"/>
          <w:lang w:val="fr-FR" w:eastAsia="zh-CN"/>
        </w:rPr>
      </w:pPr>
      <w:r>
        <w:rPr>
          <w:rFonts w:eastAsiaTheme="minorEastAsia"/>
          <w:b/>
          <w:bCs/>
          <w:iCs/>
          <w:szCs w:val="20"/>
          <w:lang w:val="fr-FR" w:eastAsia="zh-CN"/>
        </w:rPr>
        <w:t xml:space="preserve">Option1 : </w:t>
      </w:r>
      <w:r>
        <w:rPr>
          <w:rFonts w:eastAsiaTheme="minorEastAsia"/>
          <w:bCs/>
          <w:iCs/>
          <w:szCs w:val="20"/>
          <w:lang w:val="fr-FR" w:eastAsia="zh-CN"/>
        </w:rPr>
        <w:t>Huawei/HiSi, Spreadtrum, Ericsson, Nokia, Futurewei</w:t>
      </w:r>
      <w:del w:id="3" w:author="JL" w:date="2021-08-12T12:46:00Z">
        <w:r w:rsidDel="00D912FD">
          <w:rPr>
            <w:rFonts w:eastAsiaTheme="minorEastAsia"/>
            <w:bCs/>
            <w:iCs/>
            <w:szCs w:val="20"/>
            <w:lang w:val="fr-FR" w:eastAsia="zh-CN"/>
          </w:rPr>
          <w:delText>(?)</w:delText>
        </w:r>
      </w:del>
    </w:p>
    <w:p w14:paraId="69B4E439" w14:textId="77777777" w:rsidR="00D64A8F" w:rsidRDefault="00CC5CAE">
      <w:pPr>
        <w:spacing w:after="0"/>
        <w:ind w:left="400"/>
        <w:rPr>
          <w:rFonts w:eastAsiaTheme="minorEastAsia"/>
          <w:b/>
          <w:bCs/>
          <w:iCs/>
          <w:szCs w:val="20"/>
          <w:lang w:eastAsia="zh-CN"/>
        </w:rPr>
      </w:pPr>
      <w:r>
        <w:rPr>
          <w:rFonts w:eastAsiaTheme="minorEastAsia"/>
          <w:b/>
          <w:bCs/>
          <w:iCs/>
          <w:szCs w:val="20"/>
          <w:lang w:val="fr-FR" w:eastAsia="zh-CN"/>
        </w:rPr>
        <w:t xml:space="preserve">Option2 : </w:t>
      </w:r>
      <w:r>
        <w:rPr>
          <w:rFonts w:eastAsiaTheme="minorEastAsia"/>
          <w:bCs/>
          <w:iCs/>
          <w:szCs w:val="20"/>
          <w:lang w:val="fr-FR" w:eastAsia="zh-CN"/>
        </w:rPr>
        <w:t xml:space="preserve">IDC, OPPO, CMCC, Apple, </w:t>
      </w:r>
      <w:ins w:id="4" w:author="Yang" w:date="2021-08-12T14:16:00Z">
        <w:r>
          <w:rPr>
            <w:rFonts w:eastAsiaTheme="minorEastAsia" w:hint="eastAsia"/>
            <w:bCs/>
            <w:iCs/>
            <w:szCs w:val="20"/>
            <w:lang w:eastAsia="zh-CN"/>
          </w:rPr>
          <w:t>ZT</w:t>
        </w:r>
      </w:ins>
      <w:ins w:id="5" w:author="Yang" w:date="2021-08-12T14:17:00Z">
        <w:r>
          <w:rPr>
            <w:rFonts w:eastAsiaTheme="minorEastAsia" w:hint="eastAsia"/>
            <w:bCs/>
            <w:iCs/>
            <w:szCs w:val="20"/>
            <w:lang w:eastAsia="zh-CN"/>
          </w:rPr>
          <w:t>E</w:t>
        </w:r>
      </w:ins>
    </w:p>
    <w:p w14:paraId="5BA44CC6" w14:textId="64987980" w:rsidR="00D64A8F" w:rsidRDefault="00CC5CAE">
      <w:pPr>
        <w:spacing w:after="0"/>
        <w:ind w:left="400"/>
        <w:rPr>
          <w:rFonts w:eastAsiaTheme="minorEastAsia"/>
          <w:b/>
          <w:bCs/>
          <w:iCs/>
          <w:szCs w:val="20"/>
          <w:lang w:eastAsia="zh-CN"/>
        </w:rPr>
      </w:pPr>
      <w:r>
        <w:rPr>
          <w:rFonts w:eastAsiaTheme="minorEastAsia"/>
          <w:b/>
          <w:bCs/>
          <w:iCs/>
          <w:szCs w:val="20"/>
          <w:lang w:val="fr-FR" w:eastAsia="zh-CN"/>
        </w:rPr>
        <w:t xml:space="preserve">Option3 : </w:t>
      </w:r>
      <w:r>
        <w:rPr>
          <w:rFonts w:eastAsiaTheme="minorEastAsia"/>
          <w:bCs/>
          <w:iCs/>
          <w:szCs w:val="20"/>
          <w:lang w:val="fr-FR" w:eastAsia="zh-CN"/>
        </w:rPr>
        <w:t>ZTE, Lenovo/MotM, Apple</w:t>
      </w:r>
      <w:ins w:id="6" w:author="JL" w:date="2021-08-12T12:46:00Z">
        <w:r w:rsidR="00D912FD">
          <w:rPr>
            <w:rFonts w:eastAsiaTheme="minorEastAsia"/>
            <w:bCs/>
            <w:iCs/>
            <w:szCs w:val="20"/>
            <w:lang w:val="fr-FR" w:eastAsia="zh-CN"/>
          </w:rPr>
          <w:t>, Futurewei</w:t>
        </w:r>
      </w:ins>
    </w:p>
    <w:p w14:paraId="4922419D" w14:textId="77777777" w:rsidR="00D64A8F" w:rsidRDefault="00CC5CAE">
      <w:pPr>
        <w:spacing w:after="0"/>
        <w:ind w:left="400"/>
        <w:rPr>
          <w:rFonts w:eastAsiaTheme="minorEastAsia"/>
          <w:b/>
          <w:bCs/>
          <w:iCs/>
          <w:szCs w:val="20"/>
          <w:lang w:val="fr-FR" w:eastAsia="zh-CN"/>
        </w:rPr>
      </w:pPr>
      <w:r>
        <w:rPr>
          <w:rFonts w:eastAsiaTheme="minorEastAsia"/>
          <w:b/>
          <w:bCs/>
          <w:iCs/>
          <w:szCs w:val="20"/>
          <w:lang w:val="fr-FR" w:eastAsia="zh-CN"/>
        </w:rPr>
        <w:t>Option4 :</w:t>
      </w:r>
    </w:p>
    <w:p w14:paraId="423BFD46" w14:textId="77777777" w:rsidR="00D64A8F" w:rsidRDefault="00CC5CAE">
      <w:pPr>
        <w:spacing w:after="0"/>
        <w:ind w:left="400"/>
        <w:rPr>
          <w:rFonts w:eastAsiaTheme="minorEastAsia"/>
          <w:b/>
          <w:bCs/>
          <w:iCs/>
          <w:szCs w:val="20"/>
          <w:lang w:eastAsia="zh-CN"/>
        </w:rPr>
      </w:pPr>
      <w:r>
        <w:rPr>
          <w:rFonts w:eastAsiaTheme="minorEastAsia"/>
          <w:b/>
          <w:bCs/>
          <w:iCs/>
          <w:szCs w:val="20"/>
          <w:lang w:val="fr-FR" w:eastAsia="zh-CN"/>
        </w:rPr>
        <w:t xml:space="preserve">Option5 : </w:t>
      </w:r>
      <w:r>
        <w:rPr>
          <w:rFonts w:eastAsiaTheme="minorEastAsia"/>
          <w:bCs/>
          <w:iCs/>
          <w:szCs w:val="20"/>
          <w:lang w:val="fr-FR" w:eastAsia="zh-CN"/>
        </w:rPr>
        <w:t>CATT, Apple, DOCOMO, Xiaomi</w:t>
      </w:r>
      <w:ins w:id="7" w:author="Yang" w:date="2021-08-12T14:17:00Z">
        <w:r>
          <w:rPr>
            <w:rFonts w:eastAsiaTheme="minorEastAsia" w:hint="eastAsia"/>
            <w:bCs/>
            <w:iCs/>
            <w:szCs w:val="20"/>
            <w:lang w:eastAsia="zh-CN"/>
          </w:rPr>
          <w:t>, ZTE</w:t>
        </w:r>
      </w:ins>
    </w:p>
    <w:p w14:paraId="12704D16" w14:textId="77777777" w:rsidR="00D64A8F" w:rsidRDefault="00D64A8F">
      <w:pPr>
        <w:spacing w:after="0"/>
        <w:rPr>
          <w:rFonts w:eastAsiaTheme="minorEastAsia"/>
          <w:b/>
          <w:bCs/>
          <w:iCs/>
          <w:szCs w:val="20"/>
          <w:lang w:val="fr-FR" w:eastAsia="zh-CN"/>
        </w:rPr>
      </w:pPr>
    </w:p>
    <w:p w14:paraId="7949F29F" w14:textId="77777777" w:rsidR="00D64A8F" w:rsidRDefault="00CC5CAE">
      <w:pPr>
        <w:spacing w:after="0"/>
        <w:rPr>
          <w:rFonts w:eastAsiaTheme="minorEastAsia"/>
          <w:b/>
          <w:bCs/>
          <w:iCs/>
          <w:szCs w:val="20"/>
          <w:lang w:val="fr-FR" w:eastAsia="zh-CN"/>
        </w:rPr>
      </w:pPr>
      <w:r>
        <w:rPr>
          <w:rFonts w:eastAsiaTheme="minorEastAsia"/>
          <w:b/>
          <w:bCs/>
          <w:iCs/>
          <w:szCs w:val="20"/>
          <w:lang w:val="fr-FR" w:eastAsia="zh-CN"/>
        </w:rPr>
        <w:t>Observations :</w:t>
      </w:r>
    </w:p>
    <w:p w14:paraId="24EDAF5B" w14:textId="77777777" w:rsidR="00D64A8F" w:rsidRDefault="00CC5CAE">
      <w:pPr>
        <w:pStyle w:val="af2"/>
        <w:numPr>
          <w:ilvl w:val="0"/>
          <w:numId w:val="12"/>
        </w:numPr>
        <w:spacing w:after="0"/>
        <w:ind w:firstLineChars="0"/>
        <w:rPr>
          <w:rFonts w:ascii="Times New Roman" w:eastAsiaTheme="minorEastAsia" w:hAnsi="Times New Roman"/>
          <w:bCs/>
          <w:iCs/>
          <w:sz w:val="20"/>
          <w:szCs w:val="20"/>
          <w:lang w:val="fr-FR"/>
        </w:rPr>
      </w:pPr>
      <w:r>
        <w:rPr>
          <w:rFonts w:ascii="Times New Roman" w:eastAsiaTheme="minorEastAsia" w:hAnsi="Times New Roman"/>
          <w:bCs/>
          <w:iCs/>
          <w:sz w:val="20"/>
          <w:szCs w:val="20"/>
          <w:lang w:val="fr-FR"/>
        </w:rPr>
        <w:t xml:space="preserve">From the proposals in the contributions, support for different options are almost equally split. </w:t>
      </w:r>
    </w:p>
    <w:p w14:paraId="4D6CF79F" w14:textId="77777777" w:rsidR="00D64A8F" w:rsidRDefault="00CC5CAE">
      <w:pPr>
        <w:pStyle w:val="af2"/>
        <w:numPr>
          <w:ilvl w:val="0"/>
          <w:numId w:val="12"/>
        </w:numPr>
        <w:spacing w:after="0"/>
        <w:ind w:firstLineChars="0"/>
        <w:rPr>
          <w:rFonts w:ascii="Times New Roman" w:eastAsiaTheme="minorEastAsia" w:hAnsi="Times New Roman"/>
          <w:bCs/>
          <w:iCs/>
          <w:sz w:val="20"/>
          <w:szCs w:val="20"/>
          <w:lang w:val="fr-FR"/>
        </w:rPr>
      </w:pPr>
      <w:r>
        <w:rPr>
          <w:rFonts w:ascii="Times New Roman" w:eastAsiaTheme="minorEastAsia" w:hAnsi="Times New Roman"/>
          <w:bCs/>
          <w:iCs/>
          <w:sz w:val="20"/>
          <w:szCs w:val="20"/>
          <w:lang w:val="fr-FR"/>
        </w:rPr>
        <w:t xml:space="preserve">There are few contributions proposing to introduce a new RRC IE to link TCI states with PCI differnt from serving cell PCI, or explicit signaling for the second cell PCI. </w:t>
      </w:r>
    </w:p>
    <w:p w14:paraId="68646620" w14:textId="77777777" w:rsidR="00D64A8F" w:rsidRDefault="00CC5CAE">
      <w:pPr>
        <w:pStyle w:val="af2"/>
        <w:numPr>
          <w:ilvl w:val="0"/>
          <w:numId w:val="12"/>
        </w:numPr>
        <w:spacing w:after="0"/>
        <w:ind w:firstLineChars="0"/>
        <w:rPr>
          <w:rFonts w:ascii="Times New Roman" w:eastAsiaTheme="minorEastAsia" w:hAnsi="Times New Roman"/>
          <w:bCs/>
          <w:iCs/>
          <w:sz w:val="20"/>
          <w:szCs w:val="20"/>
          <w:lang w:val="fr-FR"/>
        </w:rPr>
      </w:pPr>
      <w:r>
        <w:rPr>
          <w:rFonts w:ascii="Times New Roman" w:eastAsiaTheme="minorEastAsia" w:hAnsi="Times New Roman"/>
          <w:bCs/>
          <w:iCs/>
          <w:sz w:val="20"/>
          <w:szCs w:val="20"/>
          <w:lang w:val="fr-FR"/>
        </w:rPr>
        <w:t>There is one contribution proposing to agree on explicit or implicit indication/association of TCI states with PCI different from serving cell PCI</w:t>
      </w:r>
    </w:p>
    <w:p w14:paraId="6EAED1E2" w14:textId="77777777" w:rsidR="00D64A8F" w:rsidRDefault="00CC5CAE">
      <w:pPr>
        <w:pStyle w:val="af2"/>
        <w:numPr>
          <w:ilvl w:val="0"/>
          <w:numId w:val="12"/>
        </w:numPr>
        <w:spacing w:after="0"/>
        <w:ind w:firstLineChars="0"/>
        <w:rPr>
          <w:rFonts w:ascii="Times New Roman" w:eastAsiaTheme="minorEastAsia" w:hAnsi="Times New Roman"/>
          <w:bCs/>
          <w:iCs/>
          <w:sz w:val="20"/>
          <w:szCs w:val="20"/>
          <w:lang w:val="fr-FR"/>
        </w:rPr>
      </w:pPr>
      <w:r>
        <w:rPr>
          <w:rFonts w:ascii="Times New Roman" w:eastAsiaTheme="minorEastAsia" w:hAnsi="Times New Roman"/>
          <w:bCs/>
          <w:iCs/>
          <w:sz w:val="20"/>
          <w:szCs w:val="20"/>
          <w:lang w:val="fr-FR"/>
        </w:rPr>
        <w:t xml:space="preserve">There are few contributions proposing to send LS to RAN2 with the agreements made so far on necessary information for linking TCI states with PCI differnt from serving cell PCI </w:t>
      </w:r>
    </w:p>
    <w:p w14:paraId="43B6B965" w14:textId="77777777" w:rsidR="00D64A8F" w:rsidRDefault="00D64A8F">
      <w:pPr>
        <w:spacing w:after="0"/>
        <w:rPr>
          <w:rFonts w:eastAsiaTheme="minorEastAsia"/>
          <w:bCs/>
          <w:iCs/>
          <w:szCs w:val="20"/>
          <w:lang w:val="fr-FR" w:eastAsia="zh-CN"/>
        </w:rPr>
      </w:pPr>
    </w:p>
    <w:p w14:paraId="53F33FEA" w14:textId="77777777" w:rsidR="00D64A8F" w:rsidRDefault="00D64A8F">
      <w:pPr>
        <w:spacing w:after="0"/>
        <w:rPr>
          <w:rFonts w:eastAsiaTheme="minorEastAsia"/>
          <w:bCs/>
          <w:iCs/>
          <w:szCs w:val="20"/>
          <w:lang w:val="fr-FR" w:eastAsia="zh-CN"/>
        </w:rPr>
      </w:pPr>
    </w:p>
    <w:p w14:paraId="35E7E740" w14:textId="77777777" w:rsidR="00D64A8F" w:rsidRDefault="00CC5CAE">
      <w:pPr>
        <w:spacing w:after="0"/>
        <w:rPr>
          <w:rFonts w:eastAsiaTheme="minorEastAsia"/>
          <w:b/>
          <w:bCs/>
          <w:iCs/>
          <w:szCs w:val="20"/>
          <w:lang w:val="fr-FR" w:eastAsia="zh-CN"/>
        </w:rPr>
      </w:pPr>
      <w:r>
        <w:rPr>
          <w:rFonts w:eastAsiaTheme="minorEastAsia"/>
          <w:b/>
          <w:bCs/>
          <w:iCs/>
          <w:szCs w:val="20"/>
          <w:highlight w:val="yellow"/>
          <w:lang w:val="fr-FR" w:eastAsia="zh-CN"/>
        </w:rPr>
        <w:t>Proposal 1-1:</w:t>
      </w:r>
    </w:p>
    <w:p w14:paraId="1C9F43AA" w14:textId="77777777" w:rsidR="00D64A8F" w:rsidRDefault="00D64A8F">
      <w:pPr>
        <w:spacing w:after="0"/>
        <w:rPr>
          <w:rFonts w:eastAsiaTheme="minorEastAsia"/>
          <w:bCs/>
          <w:iCs/>
          <w:szCs w:val="20"/>
          <w:lang w:val="fr-FR" w:eastAsia="zh-CN"/>
        </w:rPr>
      </w:pPr>
    </w:p>
    <w:p w14:paraId="24F39A31" w14:textId="77777777" w:rsidR="00D64A8F" w:rsidRPr="00A11E23" w:rsidRDefault="00D64A8F">
      <w:pPr>
        <w:spacing w:after="0"/>
        <w:rPr>
          <w:rFonts w:eastAsia="宋体"/>
          <w:szCs w:val="20"/>
          <w:lang w:eastAsia="zh-CN"/>
        </w:rPr>
      </w:pPr>
    </w:p>
    <w:p w14:paraId="306EFD94" w14:textId="77777777" w:rsidR="00D64A8F" w:rsidRDefault="00D64A8F">
      <w:pPr>
        <w:spacing w:after="0"/>
        <w:rPr>
          <w:rFonts w:eastAsia="宋体"/>
          <w:szCs w:val="20"/>
          <w:lang w:eastAsia="zh-CN"/>
        </w:rPr>
      </w:pPr>
    </w:p>
    <w:p w14:paraId="2D02DDF3" w14:textId="77777777" w:rsidR="00D64A8F" w:rsidRDefault="00D64A8F">
      <w:pPr>
        <w:spacing w:after="0"/>
        <w:rPr>
          <w:rFonts w:eastAsia="宋体"/>
          <w:szCs w:val="20"/>
          <w:lang w:eastAsia="zh-CN"/>
        </w:rPr>
      </w:pPr>
    </w:p>
    <w:p w14:paraId="62097C2E" w14:textId="77777777" w:rsidR="00D64A8F" w:rsidRDefault="00CC5CAE">
      <w:pPr>
        <w:spacing w:after="0"/>
        <w:rPr>
          <w:rFonts w:eastAsia="宋体"/>
          <w:b/>
          <w:szCs w:val="20"/>
          <w:u w:val="single"/>
          <w:lang w:val="sv-SE" w:eastAsia="zh-CN"/>
        </w:rPr>
      </w:pPr>
      <w:r>
        <w:rPr>
          <w:rFonts w:eastAsia="宋体"/>
          <w:b/>
          <w:szCs w:val="20"/>
          <w:u w:val="single"/>
          <w:lang w:val="sv-SE" w:eastAsia="zh-CN"/>
        </w:rPr>
        <w:t>Item 1-2</w:t>
      </w:r>
    </w:p>
    <w:p w14:paraId="20EDE6CD" w14:textId="77777777" w:rsidR="00D64A8F" w:rsidRDefault="00CC5CAE">
      <w:pPr>
        <w:spacing w:after="0"/>
        <w:rPr>
          <w:rFonts w:eastAsia="宋体"/>
          <w:szCs w:val="20"/>
          <w:lang w:eastAsia="zh-CN"/>
        </w:rPr>
      </w:pPr>
      <w:r>
        <w:rPr>
          <w:rFonts w:eastAsia="宋体"/>
          <w:szCs w:val="20"/>
          <w:lang w:eastAsia="zh-CN"/>
        </w:rPr>
        <w:t>Number of RRC configured PCI different from serving cell PCI</w:t>
      </w:r>
    </w:p>
    <w:p w14:paraId="61BC0423" w14:textId="77777777" w:rsidR="00D64A8F" w:rsidRDefault="00CC5CAE">
      <w:pPr>
        <w:spacing w:after="0"/>
        <w:ind w:left="400"/>
        <w:rPr>
          <w:rFonts w:eastAsia="宋体"/>
          <w:szCs w:val="20"/>
          <w:lang w:eastAsia="zh-CN"/>
        </w:rPr>
      </w:pPr>
      <w:r>
        <w:rPr>
          <w:rFonts w:eastAsia="宋体"/>
          <w:b/>
          <w:szCs w:val="20"/>
          <w:lang w:eastAsia="zh-CN"/>
        </w:rPr>
        <w:t>Alt1:</w:t>
      </w:r>
      <w:r>
        <w:rPr>
          <w:rFonts w:eastAsia="宋体"/>
          <w:szCs w:val="20"/>
          <w:lang w:eastAsia="zh-CN"/>
        </w:rPr>
        <w:t xml:space="preserve"> the maximum number of RRC-configured PCIs different from the serving cell PCI per CC is equal to 1 </w:t>
      </w:r>
    </w:p>
    <w:p w14:paraId="04F79F5D" w14:textId="77777777" w:rsidR="00D64A8F" w:rsidRDefault="00CC5CAE">
      <w:pPr>
        <w:spacing w:after="0"/>
        <w:ind w:left="400"/>
        <w:rPr>
          <w:rFonts w:eastAsia="宋体"/>
          <w:szCs w:val="20"/>
          <w:lang w:eastAsia="zh-CN"/>
        </w:rPr>
      </w:pPr>
      <w:r>
        <w:rPr>
          <w:rFonts w:eastAsia="宋体"/>
          <w:szCs w:val="20"/>
          <w:lang w:eastAsia="zh-CN"/>
        </w:rPr>
        <w:t>Support: OPPO, Qualcomm, Intel</w:t>
      </w:r>
      <w:r>
        <w:rPr>
          <w:rFonts w:eastAsia="宋体" w:hint="eastAsia"/>
          <w:szCs w:val="20"/>
          <w:lang w:eastAsia="zh-CN"/>
        </w:rPr>
        <w:t>,</w:t>
      </w:r>
      <w:r>
        <w:rPr>
          <w:rFonts w:eastAsia="宋体"/>
          <w:szCs w:val="20"/>
          <w:lang w:eastAsia="zh-CN"/>
        </w:rPr>
        <w:t xml:space="preserve"> Apple</w:t>
      </w:r>
    </w:p>
    <w:p w14:paraId="2AA974CC" w14:textId="77777777" w:rsidR="00D64A8F" w:rsidRDefault="00D64A8F">
      <w:pPr>
        <w:spacing w:after="0"/>
        <w:ind w:left="400"/>
        <w:rPr>
          <w:rFonts w:eastAsia="宋体"/>
          <w:szCs w:val="20"/>
          <w:lang w:eastAsia="zh-CN"/>
        </w:rPr>
      </w:pPr>
    </w:p>
    <w:p w14:paraId="41F290EC" w14:textId="77777777" w:rsidR="00D64A8F" w:rsidRDefault="00CC5CAE">
      <w:pPr>
        <w:spacing w:after="0"/>
        <w:ind w:left="400"/>
        <w:rPr>
          <w:rFonts w:eastAsia="宋体"/>
          <w:szCs w:val="20"/>
          <w:lang w:eastAsia="zh-CN"/>
        </w:rPr>
      </w:pPr>
      <w:r>
        <w:rPr>
          <w:rFonts w:eastAsia="宋体"/>
          <w:b/>
          <w:szCs w:val="20"/>
          <w:lang w:eastAsia="zh-CN"/>
        </w:rPr>
        <w:t>Alt2:</w:t>
      </w:r>
      <w:r>
        <w:rPr>
          <w:rFonts w:eastAsia="宋体"/>
          <w:szCs w:val="20"/>
          <w:lang w:eastAsia="zh-CN"/>
        </w:rPr>
        <w:t xml:space="preserve"> the maximum number of RRC-configured PCIs different from the serving cell PCI per CC is greater than 1 with at most 1 additional PCI is activated</w:t>
      </w:r>
    </w:p>
    <w:p w14:paraId="11AE8D45" w14:textId="77777777" w:rsidR="00D64A8F" w:rsidRDefault="00CC5CAE">
      <w:pPr>
        <w:spacing w:after="0"/>
        <w:ind w:left="400"/>
        <w:rPr>
          <w:rFonts w:eastAsia="宋体"/>
          <w:szCs w:val="20"/>
          <w:lang w:eastAsia="zh-CN"/>
        </w:rPr>
      </w:pPr>
      <w:r>
        <w:rPr>
          <w:rFonts w:eastAsia="宋体"/>
          <w:szCs w:val="20"/>
          <w:lang w:eastAsia="zh-CN"/>
        </w:rPr>
        <w:t>Support: Huawei/</w:t>
      </w:r>
      <w:proofErr w:type="spellStart"/>
      <w:r>
        <w:rPr>
          <w:rFonts w:eastAsia="宋体"/>
          <w:szCs w:val="20"/>
          <w:lang w:eastAsia="zh-CN"/>
        </w:rPr>
        <w:t>HiSi</w:t>
      </w:r>
      <w:proofErr w:type="spellEnd"/>
      <w:r>
        <w:rPr>
          <w:rFonts w:eastAsia="宋体"/>
          <w:szCs w:val="20"/>
          <w:lang w:eastAsia="zh-CN"/>
        </w:rPr>
        <w:t xml:space="preserve">, IDC (max 2), Ericsson, </w:t>
      </w:r>
      <w:proofErr w:type="spellStart"/>
      <w:r>
        <w:rPr>
          <w:rFonts w:eastAsia="宋体"/>
          <w:szCs w:val="20"/>
          <w:lang w:eastAsia="zh-CN"/>
        </w:rPr>
        <w:t>Futurewei</w:t>
      </w:r>
      <w:proofErr w:type="spellEnd"/>
      <w:r>
        <w:rPr>
          <w:rFonts w:eastAsia="宋体"/>
          <w:szCs w:val="20"/>
          <w:lang w:eastAsia="zh-CN"/>
        </w:rPr>
        <w:t>, DOCOMO (at least 3)</w:t>
      </w:r>
    </w:p>
    <w:p w14:paraId="706E5A3E" w14:textId="77777777" w:rsidR="00D64A8F" w:rsidRDefault="00D64A8F">
      <w:pPr>
        <w:spacing w:after="0"/>
        <w:rPr>
          <w:rFonts w:eastAsia="宋体"/>
          <w:szCs w:val="20"/>
          <w:lang w:eastAsia="zh-CN"/>
        </w:rPr>
      </w:pPr>
    </w:p>
    <w:p w14:paraId="5488F5FB" w14:textId="77777777" w:rsidR="00D64A8F" w:rsidRDefault="00D64A8F">
      <w:pPr>
        <w:spacing w:after="0"/>
        <w:jc w:val="left"/>
        <w:rPr>
          <w:rFonts w:ascii="Arial" w:hAnsi="Arial" w:cs="Arial"/>
          <w:b/>
          <w:sz w:val="16"/>
          <w:szCs w:val="16"/>
          <w:lang w:eastAsia="zh-CN"/>
        </w:rPr>
      </w:pPr>
    </w:p>
    <w:p w14:paraId="255188F5" w14:textId="77777777" w:rsidR="00D64A8F" w:rsidRDefault="00CC5CAE">
      <w:pPr>
        <w:spacing w:after="0"/>
        <w:rPr>
          <w:rFonts w:eastAsia="宋体"/>
          <w:b/>
          <w:szCs w:val="20"/>
          <w:lang w:val="en-GB" w:eastAsia="zh-CN"/>
        </w:rPr>
      </w:pPr>
      <w:r>
        <w:rPr>
          <w:rFonts w:eastAsia="宋体"/>
          <w:b/>
          <w:szCs w:val="20"/>
          <w:highlight w:val="yellow"/>
          <w:lang w:val="en-GB" w:eastAsia="zh-CN"/>
        </w:rPr>
        <w:t>Proposal 1-2:</w:t>
      </w:r>
    </w:p>
    <w:p w14:paraId="43FFF2A0" w14:textId="77777777" w:rsidR="00D64A8F" w:rsidRDefault="00D64A8F">
      <w:pPr>
        <w:spacing w:after="0"/>
        <w:rPr>
          <w:rFonts w:eastAsiaTheme="minorEastAsia"/>
          <w:b/>
          <w:bCs/>
          <w:sz w:val="18"/>
          <w:szCs w:val="18"/>
          <w:lang w:eastAsia="zh-CN"/>
        </w:rPr>
      </w:pPr>
    </w:p>
    <w:tbl>
      <w:tblPr>
        <w:tblStyle w:val="ae"/>
        <w:tblW w:w="0" w:type="auto"/>
        <w:tblLook w:val="04A0" w:firstRow="1" w:lastRow="0" w:firstColumn="1" w:lastColumn="0" w:noHBand="0" w:noVBand="1"/>
      </w:tblPr>
      <w:tblGrid>
        <w:gridCol w:w="1255"/>
        <w:gridCol w:w="7805"/>
      </w:tblGrid>
      <w:tr w:rsidR="00D64A8F" w14:paraId="4CDFD6FD" w14:textId="77777777">
        <w:tc>
          <w:tcPr>
            <w:tcW w:w="1255" w:type="dxa"/>
            <w:shd w:val="clear" w:color="auto" w:fill="5B9BD5" w:themeFill="accent1"/>
          </w:tcPr>
          <w:p w14:paraId="4D0BB2E0"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54DA118B"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035393FD" w14:textId="77777777">
        <w:tc>
          <w:tcPr>
            <w:tcW w:w="1255" w:type="dxa"/>
          </w:tcPr>
          <w:p w14:paraId="42478B6A"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4DBC43BD" w14:textId="77777777" w:rsidR="00D64A8F" w:rsidRDefault="00CC5CAE">
            <w:pPr>
              <w:rPr>
                <w:rFonts w:eastAsiaTheme="minorEastAsia"/>
                <w:sz w:val="18"/>
                <w:szCs w:val="18"/>
                <w:lang w:eastAsia="zh-CN"/>
              </w:rPr>
            </w:pPr>
            <w:r>
              <w:rPr>
                <w:rFonts w:eastAsiaTheme="minorEastAsia"/>
                <w:sz w:val="18"/>
                <w:szCs w:val="18"/>
                <w:lang w:eastAsia="zh-CN"/>
              </w:rPr>
              <w:t>Item 1-1: We prefer Option 2. Also, we prefer RAN1 select one option since we agreed before that we will down-select one option. If this is not possible, we would be ok to let RAN2 decide it (in which case, LS needs to describe RAN1’s intention rather than copying the 5 options).</w:t>
            </w:r>
          </w:p>
          <w:p w14:paraId="4A7F8885" w14:textId="77777777" w:rsidR="00D64A8F" w:rsidRDefault="00CC5CAE">
            <w:pPr>
              <w:rPr>
                <w:rFonts w:eastAsiaTheme="minorEastAsia"/>
                <w:sz w:val="18"/>
                <w:szCs w:val="18"/>
                <w:lang w:eastAsia="zh-CN"/>
              </w:rPr>
            </w:pPr>
            <w:r>
              <w:rPr>
                <w:rFonts w:eastAsiaTheme="minorEastAsia"/>
                <w:sz w:val="18"/>
                <w:szCs w:val="18"/>
                <w:lang w:eastAsia="zh-CN"/>
              </w:rPr>
              <w:t xml:space="preserve">Issue 1-2: We support Alt1. </w:t>
            </w:r>
          </w:p>
          <w:p w14:paraId="19A52E82" w14:textId="77777777" w:rsidR="00D64A8F" w:rsidRDefault="00CC5CAE">
            <w:pPr>
              <w:rPr>
                <w:rFonts w:eastAsiaTheme="minorEastAsia"/>
                <w:sz w:val="18"/>
                <w:szCs w:val="18"/>
                <w:lang w:eastAsia="zh-CN"/>
              </w:rPr>
            </w:pPr>
            <w:r>
              <w:rPr>
                <w:rFonts w:eastAsiaTheme="minorEastAsia"/>
                <w:sz w:val="18"/>
                <w:szCs w:val="18"/>
                <w:lang w:eastAsia="zh-CN"/>
              </w:rPr>
              <w:t>As discussed offline, we can be a bit more flexible for this part if there is strong demand for larger number. In that case, the complexity associated with memory as well as rate matching patterns (SSB locations) need to be considered. For rate matching part, if all PCIs have the same exact SSB locations, the concern is alleviated. Hence, we suggest the following as a compromise:</w:t>
            </w:r>
          </w:p>
          <w:p w14:paraId="70F6030C" w14:textId="77777777" w:rsidR="00D64A8F" w:rsidRDefault="00CC5CAE">
            <w:pPr>
              <w:pStyle w:val="af2"/>
              <w:widowControl/>
              <w:numPr>
                <w:ilvl w:val="0"/>
                <w:numId w:val="13"/>
              </w:numPr>
              <w:spacing w:before="100" w:beforeAutospacing="1" w:after="100" w:afterAutospacing="1"/>
              <w:ind w:firstLineChars="0"/>
              <w:jc w:val="left"/>
              <w:rPr>
                <w:rFonts w:eastAsia="Times New Roman"/>
                <w:sz w:val="20"/>
                <w:szCs w:val="20"/>
              </w:rPr>
            </w:pPr>
            <w:r>
              <w:rPr>
                <w:rFonts w:eastAsia="Times New Roman"/>
                <w:sz w:val="20"/>
                <w:szCs w:val="20"/>
              </w:rPr>
              <w:t>Max number of additional RRC-configured PCIs is 1 if SSB time domain positions or periodicity is not exactly the same as serving cell PCI</w:t>
            </w:r>
          </w:p>
          <w:p w14:paraId="28DFCAB0" w14:textId="77777777" w:rsidR="00D64A8F" w:rsidRDefault="00CC5CAE">
            <w:pPr>
              <w:pStyle w:val="af2"/>
              <w:widowControl/>
              <w:numPr>
                <w:ilvl w:val="0"/>
                <w:numId w:val="13"/>
              </w:numPr>
              <w:spacing w:before="100" w:beforeAutospacing="1" w:after="100" w:afterAutospacing="1"/>
              <w:ind w:firstLineChars="0"/>
              <w:jc w:val="left"/>
              <w:rPr>
                <w:rFonts w:eastAsia="Times New Roman"/>
                <w:sz w:val="20"/>
                <w:szCs w:val="20"/>
              </w:rPr>
            </w:pPr>
            <w:r>
              <w:rPr>
                <w:rFonts w:eastAsia="Times New Roman"/>
                <w:sz w:val="20"/>
                <w:szCs w:val="20"/>
              </w:rPr>
              <w:t>Max number of additional RRC-configured PCIs is X if SSB time domain positions and periodicity is exactly the same among the PCIs and same as serving cell PCI</w:t>
            </w:r>
          </w:p>
          <w:p w14:paraId="2C6F87FF" w14:textId="77777777" w:rsidR="00D64A8F" w:rsidRDefault="00CC5CAE">
            <w:pPr>
              <w:pStyle w:val="af2"/>
              <w:widowControl/>
              <w:numPr>
                <w:ilvl w:val="1"/>
                <w:numId w:val="13"/>
              </w:numPr>
              <w:spacing w:before="100" w:beforeAutospacing="1" w:after="100" w:afterAutospacing="1"/>
              <w:ind w:firstLineChars="0"/>
              <w:jc w:val="left"/>
              <w:rPr>
                <w:rFonts w:eastAsia="Times New Roman"/>
                <w:sz w:val="20"/>
                <w:szCs w:val="20"/>
              </w:rPr>
            </w:pPr>
            <w:r>
              <w:rPr>
                <w:rFonts w:eastAsia="Times New Roman"/>
                <w:sz w:val="20"/>
                <w:szCs w:val="20"/>
              </w:rPr>
              <w:t>X= 3 or 7 (so that 2 or 3 bits would be enough to identify the PCI if RAN1/RAN2 decides to minimize the RRC overhead)</w:t>
            </w:r>
          </w:p>
          <w:p w14:paraId="4DC1151B" w14:textId="77777777" w:rsidR="00D64A8F" w:rsidRDefault="00CC5CAE">
            <w:pPr>
              <w:pStyle w:val="af2"/>
              <w:widowControl/>
              <w:numPr>
                <w:ilvl w:val="1"/>
                <w:numId w:val="13"/>
              </w:numPr>
              <w:spacing w:before="100" w:beforeAutospacing="1" w:after="100" w:afterAutospacing="1"/>
              <w:ind w:firstLineChars="0"/>
              <w:jc w:val="left"/>
              <w:rPr>
                <w:rFonts w:eastAsia="Times New Roman"/>
              </w:rPr>
            </w:pPr>
            <w:r>
              <w:rPr>
                <w:rFonts w:eastAsia="Times New Roman"/>
                <w:sz w:val="20"/>
                <w:szCs w:val="20"/>
              </w:rPr>
              <w:t>Max supported X is UE capability (granularity can be discussed, e.g., UE capability can be whether more than 1 is supported (binary) or can directly indicate max value of X)</w:t>
            </w:r>
          </w:p>
        </w:tc>
      </w:tr>
      <w:tr w:rsidR="00D64A8F" w14:paraId="49BA3E46" w14:textId="77777777">
        <w:tc>
          <w:tcPr>
            <w:tcW w:w="1255" w:type="dxa"/>
          </w:tcPr>
          <w:p w14:paraId="386108F5"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7DA173BF" w14:textId="77777777" w:rsidR="00D64A8F" w:rsidRDefault="00CC5CAE">
            <w:pPr>
              <w:rPr>
                <w:rFonts w:eastAsiaTheme="minorEastAsia"/>
                <w:sz w:val="18"/>
                <w:szCs w:val="18"/>
                <w:lang w:eastAsia="zh-CN"/>
              </w:rPr>
            </w:pPr>
            <w:r>
              <w:rPr>
                <w:rFonts w:eastAsiaTheme="minorEastAsia" w:hint="eastAsia"/>
                <w:sz w:val="18"/>
                <w:szCs w:val="18"/>
                <w:lang w:eastAsia="zh-CN"/>
              </w:rPr>
              <w:t>On item 1-1, although our first preference is option 3, we can also be fine with option 2 and 5. As FL</w:t>
            </w:r>
            <w:r>
              <w:rPr>
                <w:rFonts w:eastAsiaTheme="minorEastAsia"/>
                <w:sz w:val="18"/>
                <w:szCs w:val="18"/>
                <w:lang w:eastAsia="zh-CN"/>
              </w:rPr>
              <w:t>’</w:t>
            </w:r>
            <w:r>
              <w:rPr>
                <w:rFonts w:eastAsiaTheme="minorEastAsia" w:hint="eastAsia"/>
                <w:sz w:val="18"/>
                <w:szCs w:val="18"/>
                <w:lang w:eastAsia="zh-CN"/>
              </w:rPr>
              <w:t xml:space="preserve">s assessment in offline, to make progress in this meeting, maybe one LS will be sent to RAN2 for down-selection among the five options. However, as QC mentioned, it is better to clarify the intention in RAN1 firstly to help RAN2 design the proper signaling. From our perspective, the five options raised in RAN1 aim to decide </w:t>
            </w:r>
            <w:r>
              <w:rPr>
                <w:rFonts w:eastAsiaTheme="minorEastAsia" w:hint="eastAsia"/>
                <w:b/>
                <w:bCs/>
                <w:sz w:val="18"/>
                <w:szCs w:val="18"/>
                <w:lang w:eastAsia="zh-CN"/>
              </w:rPr>
              <w:t>which of RRC, MAC CE or DCI should be used to select the non-serving cell TRP.</w:t>
            </w:r>
            <w:r>
              <w:rPr>
                <w:rFonts w:eastAsiaTheme="minorEastAsia" w:hint="eastAsia"/>
                <w:sz w:val="18"/>
                <w:szCs w:val="18"/>
                <w:lang w:eastAsia="zh-CN"/>
              </w:rPr>
              <w:t xml:space="preserve"> Based on that, the purpose of option 1 is to use DCI to dynamically select the non-serving cell TRP. </w:t>
            </w:r>
            <w:proofErr w:type="gramStart"/>
            <w:r>
              <w:rPr>
                <w:rFonts w:eastAsiaTheme="minorEastAsia" w:hint="eastAsia"/>
                <w:sz w:val="18"/>
                <w:szCs w:val="18"/>
                <w:lang w:eastAsia="zh-CN"/>
              </w:rPr>
              <w:t>The  purpose</w:t>
            </w:r>
            <w:proofErr w:type="gramEnd"/>
            <w:r>
              <w:rPr>
                <w:rFonts w:eastAsiaTheme="minorEastAsia" w:hint="eastAsia"/>
                <w:sz w:val="18"/>
                <w:szCs w:val="18"/>
                <w:lang w:eastAsia="zh-CN"/>
              </w:rPr>
              <w:t xml:space="preserve"> of option 2/4/3/5 is to use RRC or MAC CE to statically/semi-statically select the </w:t>
            </w:r>
            <w:proofErr w:type="spellStart"/>
            <w:r>
              <w:rPr>
                <w:rFonts w:eastAsiaTheme="minorEastAsia" w:hint="eastAsia"/>
                <w:sz w:val="18"/>
                <w:szCs w:val="18"/>
                <w:lang w:eastAsia="zh-CN"/>
              </w:rPr>
              <w:t>the</w:t>
            </w:r>
            <w:proofErr w:type="spellEnd"/>
            <w:r>
              <w:rPr>
                <w:rFonts w:eastAsiaTheme="minorEastAsia" w:hint="eastAsia"/>
                <w:sz w:val="18"/>
                <w:szCs w:val="18"/>
                <w:lang w:eastAsia="zh-CN"/>
              </w:rPr>
              <w:t xml:space="preserve"> non-serving cell TRP. If the understanding above is correct, RAN1 can down-select among five options firstly according to the intention above, then let RAN2 design the signaling.</w:t>
            </w:r>
          </w:p>
          <w:p w14:paraId="35E267F0"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On item 1-2, we prefer Alt. 2 for more scheduling </w:t>
            </w:r>
            <w:proofErr w:type="spellStart"/>
            <w:r>
              <w:rPr>
                <w:rFonts w:eastAsiaTheme="minorEastAsia" w:hint="eastAsia"/>
                <w:sz w:val="18"/>
                <w:szCs w:val="18"/>
                <w:lang w:eastAsia="zh-CN"/>
              </w:rPr>
              <w:t>flexibility.Regarding</w:t>
            </w:r>
            <w:proofErr w:type="spellEnd"/>
            <w:r>
              <w:rPr>
                <w:rFonts w:eastAsiaTheme="minorEastAsia" w:hint="eastAsia"/>
                <w:sz w:val="18"/>
                <w:szCs w:val="18"/>
                <w:lang w:eastAsia="zh-CN"/>
              </w:rPr>
              <w:t xml:space="preserve"> the maximum number of RRC-configured additional PCIs</w:t>
            </w:r>
            <w:proofErr w:type="gramStart"/>
            <w:r>
              <w:rPr>
                <w:rFonts w:eastAsiaTheme="minorEastAsia" w:hint="eastAsia"/>
                <w:sz w:val="18"/>
                <w:szCs w:val="18"/>
                <w:lang w:eastAsia="zh-CN"/>
              </w:rPr>
              <w:t>,  if</w:t>
            </w:r>
            <w:proofErr w:type="gramEnd"/>
            <w:r>
              <w:rPr>
                <w:rFonts w:eastAsiaTheme="minorEastAsia" w:hint="eastAsia"/>
                <w:sz w:val="18"/>
                <w:szCs w:val="18"/>
                <w:lang w:eastAsia="zh-CN"/>
              </w:rPr>
              <w:t xml:space="preserve"> UE storage and rate matching should be concerned here, we think RAN1 can formulate SSB time domain should be same among several RRC-configured additional PCIs, because the main purpose of inter-cell MTRP is to enhance QCL/TCI-related indication.</w:t>
            </w:r>
          </w:p>
        </w:tc>
      </w:tr>
      <w:tr w:rsidR="00D64A8F" w14:paraId="766C45D1" w14:textId="77777777">
        <w:tc>
          <w:tcPr>
            <w:tcW w:w="1255" w:type="dxa"/>
          </w:tcPr>
          <w:p w14:paraId="08F3E657" w14:textId="7CD88C2A" w:rsidR="00D64A8F" w:rsidRDefault="000609DE">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805" w:type="dxa"/>
          </w:tcPr>
          <w:p w14:paraId="47A02149" w14:textId="5122AF93" w:rsidR="000609DE" w:rsidRPr="00AC632F" w:rsidRDefault="000609DE" w:rsidP="000609DE">
            <w:pPr>
              <w:rPr>
                <w:sz w:val="18"/>
                <w:szCs w:val="18"/>
                <w:lang w:eastAsia="zh-CN"/>
              </w:rPr>
            </w:pPr>
            <w:r w:rsidRPr="00AC632F">
              <w:rPr>
                <w:rFonts w:eastAsiaTheme="minorEastAsia"/>
                <w:sz w:val="18"/>
                <w:szCs w:val="18"/>
                <w:lang w:eastAsia="zh-CN"/>
              </w:rPr>
              <w:t xml:space="preserve">On item 1-1, </w:t>
            </w:r>
            <w:r w:rsidRPr="00AC632F">
              <w:rPr>
                <w:sz w:val="18"/>
                <w:szCs w:val="18"/>
              </w:rPr>
              <w:t>for Options 1~5, it would be useful to further clarify them since the terms ‘explicit’, ‘implicit’, ‘associate’, ‘indicate’, etc., could be interpreted differently by different companies. For example, what we support is the following for inter-cell M-TRP:</w:t>
            </w:r>
          </w:p>
          <w:p w14:paraId="6529C87B" w14:textId="77777777" w:rsidR="000609DE" w:rsidRPr="00AC632F" w:rsidRDefault="000609DE" w:rsidP="000609DE">
            <w:pPr>
              <w:pStyle w:val="af2"/>
              <w:widowControl/>
              <w:numPr>
                <w:ilvl w:val="0"/>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0EFD0428" w14:textId="77777777" w:rsidR="000609DE" w:rsidRPr="00AC632F" w:rsidRDefault="000609DE" w:rsidP="000609DE">
            <w:pPr>
              <w:pStyle w:val="af2"/>
              <w:widowControl/>
              <w:numPr>
                <w:ilvl w:val="1"/>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w:t>
            </w:r>
          </w:p>
          <w:p w14:paraId="1B953478" w14:textId="77777777" w:rsidR="000609DE" w:rsidRPr="00AC632F" w:rsidRDefault="000609DE" w:rsidP="000609DE">
            <w:pPr>
              <w:pStyle w:val="af2"/>
              <w:widowControl/>
              <w:numPr>
                <w:ilvl w:val="0"/>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460AB370" w14:textId="77777777" w:rsidR="000609DE" w:rsidRPr="00AC632F" w:rsidRDefault="000609DE" w:rsidP="000609DE">
            <w:pPr>
              <w:pStyle w:val="af2"/>
              <w:widowControl/>
              <w:numPr>
                <w:ilvl w:val="1"/>
                <w:numId w:val="37"/>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RS1_0 --- RS1_1 --- RS1_2 …</w:t>
            </w:r>
          </w:p>
          <w:p w14:paraId="2392B358" w14:textId="77777777" w:rsidR="000609DE" w:rsidRPr="00AC632F" w:rsidRDefault="000609DE" w:rsidP="000609DE">
            <w:pPr>
              <w:rPr>
                <w:rFonts w:eastAsiaTheme="minorEastAsia"/>
                <w:sz w:val="18"/>
                <w:szCs w:val="18"/>
              </w:rPr>
            </w:pPr>
            <w:r w:rsidRPr="00AC632F">
              <w:rPr>
                <w:sz w:val="18"/>
                <w:szCs w:val="18"/>
              </w:rPr>
              <w:t>This may be interpreted as Option 1 or Option 3.</w:t>
            </w:r>
          </w:p>
          <w:p w14:paraId="4DF700C6" w14:textId="77777777" w:rsidR="000609DE" w:rsidRPr="00AC632F" w:rsidRDefault="000609DE" w:rsidP="000609DE">
            <w:pPr>
              <w:rPr>
                <w:sz w:val="18"/>
                <w:szCs w:val="18"/>
              </w:rPr>
            </w:pPr>
            <w:r w:rsidRPr="00AC632F">
              <w:rPr>
                <w:sz w:val="18"/>
                <w:szCs w:val="18"/>
              </w:rPr>
              <w:t>We do not think the following with additional, explicit indexing/flags is necessary:</w:t>
            </w:r>
          </w:p>
          <w:p w14:paraId="17E5828D" w14:textId="77777777" w:rsidR="000609DE" w:rsidRPr="00AC632F" w:rsidRDefault="000609DE" w:rsidP="000609DE">
            <w:pPr>
              <w:pStyle w:val="af2"/>
              <w:widowControl/>
              <w:numPr>
                <w:ilvl w:val="0"/>
                <w:numId w:val="38"/>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5ACE0DCC" w14:textId="77777777" w:rsidR="000609DE" w:rsidRPr="00AC632F" w:rsidRDefault="000609DE" w:rsidP="000609DE">
            <w:pPr>
              <w:pStyle w:val="af2"/>
              <w:widowControl/>
              <w:numPr>
                <w:ilvl w:val="1"/>
                <w:numId w:val="38"/>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[Index0/flag0:]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w:t>
            </w:r>
          </w:p>
          <w:p w14:paraId="2DF43C41" w14:textId="77777777" w:rsidR="000609DE" w:rsidRPr="00AC632F" w:rsidRDefault="000609DE" w:rsidP="000609DE">
            <w:pPr>
              <w:pStyle w:val="af2"/>
              <w:widowControl/>
              <w:numPr>
                <w:ilvl w:val="0"/>
                <w:numId w:val="38"/>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0DB847BB" w14:textId="77777777" w:rsidR="000609DE" w:rsidRPr="00AC632F" w:rsidRDefault="000609DE" w:rsidP="000609DE">
            <w:pPr>
              <w:pStyle w:val="af2"/>
              <w:widowControl/>
              <w:numPr>
                <w:ilvl w:val="1"/>
                <w:numId w:val="38"/>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Index1/flag1: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RS1_0 --- RS1_1 --- RS1_2 …</w:t>
            </w:r>
          </w:p>
          <w:p w14:paraId="732775D3" w14:textId="77777777" w:rsidR="00D64A8F" w:rsidRPr="00AC632F" w:rsidRDefault="000609DE" w:rsidP="000609DE">
            <w:pPr>
              <w:rPr>
                <w:sz w:val="18"/>
                <w:szCs w:val="18"/>
              </w:rPr>
            </w:pPr>
            <w:r w:rsidRPr="00AC632F">
              <w:rPr>
                <w:sz w:val="18"/>
                <w:szCs w:val="18"/>
              </w:rPr>
              <w:t>Could companies clarify/illustrate their supported options similar to something like above to best align the understanding?</w:t>
            </w:r>
          </w:p>
          <w:p w14:paraId="0FD84218" w14:textId="7C8A566E" w:rsidR="002A330D" w:rsidRPr="000609DE" w:rsidRDefault="002A330D" w:rsidP="000609DE">
            <w:pPr>
              <w:rPr>
                <w:rFonts w:eastAsiaTheme="minorEastAsia"/>
                <w:szCs w:val="20"/>
                <w:lang w:eastAsia="zh-CN"/>
              </w:rPr>
            </w:pPr>
            <w:r w:rsidRPr="00AC632F">
              <w:rPr>
                <w:sz w:val="18"/>
                <w:szCs w:val="18"/>
              </w:rPr>
              <w:lastRenderedPageBreak/>
              <w:t xml:space="preserve">On item 1-2, we support Alt2 but we think the number should also be based on UE capability reporting. </w:t>
            </w:r>
          </w:p>
        </w:tc>
      </w:tr>
      <w:tr w:rsidR="00A11E23" w14:paraId="07FF8E11" w14:textId="77777777">
        <w:tc>
          <w:tcPr>
            <w:tcW w:w="1255" w:type="dxa"/>
          </w:tcPr>
          <w:p w14:paraId="7E92DB9B" w14:textId="1DC124EA" w:rsidR="00A11E23" w:rsidRDefault="00A11E23">
            <w:pPr>
              <w:rPr>
                <w:rFonts w:eastAsiaTheme="minorEastAsia"/>
                <w:sz w:val="18"/>
                <w:szCs w:val="18"/>
                <w:lang w:eastAsia="zh-CN"/>
              </w:rPr>
            </w:pPr>
            <w:r>
              <w:rPr>
                <w:rFonts w:eastAsiaTheme="minorEastAsia" w:hint="eastAsia"/>
                <w:sz w:val="18"/>
                <w:szCs w:val="18"/>
                <w:lang w:eastAsia="zh-CN"/>
              </w:rPr>
              <w:lastRenderedPageBreak/>
              <w:t>N</w:t>
            </w:r>
            <w:r>
              <w:rPr>
                <w:rFonts w:eastAsiaTheme="minorEastAsia"/>
                <w:sz w:val="18"/>
                <w:szCs w:val="18"/>
                <w:lang w:eastAsia="zh-CN"/>
              </w:rPr>
              <w:t>TT DOCOMO</w:t>
            </w:r>
          </w:p>
        </w:tc>
        <w:tc>
          <w:tcPr>
            <w:tcW w:w="7805" w:type="dxa"/>
          </w:tcPr>
          <w:p w14:paraId="2490FC91" w14:textId="77777777" w:rsidR="00A11E23" w:rsidRDefault="00A11E23" w:rsidP="000609DE">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1-1, we support Option5. If it is difficult to down select from the 5 options, we can also accept to agree on a more general proposal and leave signaling details to RAN2. The 5 options can be categorized into 2 general options below.</w:t>
            </w:r>
          </w:p>
          <w:p w14:paraId="3F8D7703" w14:textId="46EC2FF0" w:rsidR="00A11E23" w:rsidRDefault="00A11E23" w:rsidP="00A11E23">
            <w:pPr>
              <w:pStyle w:val="af2"/>
              <w:numPr>
                <w:ilvl w:val="0"/>
                <w:numId w:val="40"/>
              </w:numPr>
              <w:ind w:firstLineChars="0"/>
              <w:rPr>
                <w:rFonts w:eastAsiaTheme="minorEastAsia"/>
                <w:sz w:val="18"/>
                <w:szCs w:val="18"/>
              </w:rPr>
            </w:pPr>
            <w:r w:rsidRPr="00A11E23">
              <w:rPr>
                <w:rFonts w:eastAsiaTheme="minorEastAsia"/>
                <w:sz w:val="18"/>
                <w:szCs w:val="18"/>
              </w:rPr>
              <w:t>Option A - Explicit indication of PCI in the TCI state</w:t>
            </w:r>
          </w:p>
          <w:p w14:paraId="6DF7D676" w14:textId="01BB4B86" w:rsidR="00A11E23" w:rsidRPr="00A11E23" w:rsidRDefault="00A11E23" w:rsidP="00A11E23">
            <w:pPr>
              <w:pStyle w:val="af2"/>
              <w:numPr>
                <w:ilvl w:val="1"/>
                <w:numId w:val="40"/>
              </w:numPr>
              <w:ind w:firstLineChars="0"/>
              <w:rPr>
                <w:rFonts w:eastAsiaTheme="minorEastAsia"/>
                <w:sz w:val="18"/>
                <w:szCs w:val="18"/>
              </w:rPr>
            </w:pPr>
            <w:r w:rsidRPr="00A11E23">
              <w:rPr>
                <w:rFonts w:eastAsiaTheme="minorEastAsia"/>
                <w:sz w:val="18"/>
                <w:szCs w:val="18"/>
              </w:rPr>
              <w:t>Examples: Option 1 with ‘</w:t>
            </w:r>
            <w:r>
              <w:rPr>
                <w:rFonts w:eastAsiaTheme="minorEastAsia"/>
                <w:sz w:val="18"/>
                <w:szCs w:val="18"/>
              </w:rPr>
              <w:t>indicate’</w:t>
            </w:r>
          </w:p>
          <w:p w14:paraId="311B75DF" w14:textId="77777777" w:rsidR="00A11E23" w:rsidRPr="00A11E23" w:rsidRDefault="00A11E23" w:rsidP="00A11E23">
            <w:pPr>
              <w:pStyle w:val="af2"/>
              <w:numPr>
                <w:ilvl w:val="0"/>
                <w:numId w:val="40"/>
              </w:numPr>
              <w:ind w:firstLineChars="0"/>
              <w:rPr>
                <w:rFonts w:eastAsiaTheme="minorEastAsia"/>
                <w:sz w:val="18"/>
                <w:szCs w:val="18"/>
              </w:rPr>
            </w:pPr>
            <w:r w:rsidRPr="00A11E23">
              <w:rPr>
                <w:rFonts w:eastAsiaTheme="minorEastAsia"/>
                <w:sz w:val="18"/>
                <w:szCs w:val="18"/>
              </w:rPr>
              <w:t>Option B – Implicit association of PCI and TCI state</w:t>
            </w:r>
          </w:p>
          <w:p w14:paraId="0585C64E" w14:textId="094CF733" w:rsidR="00A11E23" w:rsidRPr="00A11E23" w:rsidRDefault="00A11E23" w:rsidP="00A11E23">
            <w:pPr>
              <w:pStyle w:val="af2"/>
              <w:numPr>
                <w:ilvl w:val="1"/>
                <w:numId w:val="40"/>
              </w:numPr>
              <w:ind w:firstLineChars="0"/>
              <w:rPr>
                <w:rFonts w:eastAsiaTheme="minorEastAsia"/>
                <w:sz w:val="18"/>
                <w:szCs w:val="18"/>
              </w:rPr>
            </w:pPr>
            <w:r w:rsidRPr="00A11E23">
              <w:rPr>
                <w:rFonts w:eastAsiaTheme="minorEastAsia"/>
                <w:sz w:val="18"/>
                <w:szCs w:val="18"/>
              </w:rPr>
              <w:t>Examples: Option 2-5, and Option 1 with ‘associate’</w:t>
            </w:r>
          </w:p>
          <w:p w14:paraId="78154D17" w14:textId="77777777" w:rsidR="00A11E23" w:rsidRPr="00A11E23" w:rsidRDefault="00A11E23" w:rsidP="00A11E23">
            <w:pPr>
              <w:pStyle w:val="af2"/>
              <w:numPr>
                <w:ilvl w:val="0"/>
                <w:numId w:val="40"/>
              </w:numPr>
              <w:ind w:firstLineChars="0"/>
              <w:rPr>
                <w:rFonts w:eastAsiaTheme="minorEastAsia"/>
                <w:sz w:val="18"/>
                <w:szCs w:val="18"/>
              </w:rPr>
            </w:pPr>
            <w:r w:rsidRPr="00A11E23">
              <w:rPr>
                <w:rFonts w:eastAsiaTheme="minorEastAsia"/>
                <w:sz w:val="18"/>
                <w:szCs w:val="18"/>
              </w:rPr>
              <w:t>Detailed signaling to be decided by RAN2</w:t>
            </w:r>
          </w:p>
          <w:p w14:paraId="62FFBCEC" w14:textId="7E65BE29" w:rsidR="00A11E23" w:rsidRPr="00A11E23" w:rsidRDefault="00A11E23" w:rsidP="000609DE">
            <w:pPr>
              <w:rPr>
                <w:rFonts w:eastAsiaTheme="minorEastAsia"/>
                <w:sz w:val="18"/>
                <w:szCs w:val="18"/>
                <w:lang w:eastAsia="zh-CN"/>
              </w:rPr>
            </w:pPr>
            <w:r>
              <w:rPr>
                <w:rFonts w:eastAsiaTheme="minorEastAsia"/>
                <w:sz w:val="18"/>
                <w:szCs w:val="18"/>
                <w:lang w:eastAsia="zh-CN"/>
              </w:rPr>
              <w:t>On item 1-2, we support Alt.2 with more than 1 different PCI to be RRC configured based on UE capability reporting.</w:t>
            </w:r>
          </w:p>
        </w:tc>
      </w:tr>
      <w:tr w:rsidR="00EE1746" w14:paraId="1B8E5544" w14:textId="77777777">
        <w:tc>
          <w:tcPr>
            <w:tcW w:w="1255" w:type="dxa"/>
          </w:tcPr>
          <w:p w14:paraId="6F7D07A4" w14:textId="73F8F6E3" w:rsidR="00EE1746" w:rsidRDefault="00EE1746" w:rsidP="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74BFA39E" w14:textId="2E5DA790" w:rsidR="00EE1746" w:rsidRDefault="00EE1746" w:rsidP="00EE1746">
            <w:pPr>
              <w:rPr>
                <w:rFonts w:eastAsiaTheme="minorEastAsia"/>
                <w:sz w:val="18"/>
                <w:szCs w:val="18"/>
                <w:lang w:eastAsia="zh-CN"/>
              </w:rPr>
            </w:pPr>
            <w:r>
              <w:rPr>
                <w:rFonts w:eastAsiaTheme="minorEastAsia" w:hint="eastAsia"/>
                <w:sz w:val="18"/>
                <w:szCs w:val="18"/>
                <w:lang w:eastAsia="zh-CN"/>
              </w:rPr>
              <w:t>Item</w:t>
            </w:r>
            <w:r>
              <w:rPr>
                <w:rFonts w:eastAsiaTheme="minorEastAsia"/>
                <w:sz w:val="18"/>
                <w:szCs w:val="18"/>
                <w:lang w:eastAsia="zh-CN"/>
              </w:rPr>
              <w:t xml:space="preserve"> 1</w:t>
            </w:r>
            <w:r>
              <w:rPr>
                <w:rFonts w:eastAsiaTheme="minorEastAsia" w:hint="eastAsia"/>
                <w:sz w:val="18"/>
                <w:szCs w:val="18"/>
                <w:lang w:eastAsia="zh-CN"/>
              </w:rPr>
              <w:t>-</w:t>
            </w:r>
            <w:r>
              <w:rPr>
                <w:rFonts w:eastAsiaTheme="minorEastAsia"/>
                <w:sz w:val="18"/>
                <w:szCs w:val="18"/>
                <w:lang w:eastAsia="zh-CN"/>
              </w:rPr>
              <w:t>1</w:t>
            </w:r>
            <w:r>
              <w:rPr>
                <w:rFonts w:eastAsiaTheme="minorEastAsia" w:hint="eastAsia"/>
                <w:sz w:val="18"/>
                <w:szCs w:val="18"/>
                <w:lang w:eastAsia="zh-CN"/>
              </w:rPr>
              <w:t>:</w:t>
            </w:r>
            <w:r>
              <w:rPr>
                <w:rFonts w:eastAsiaTheme="minorEastAsia"/>
                <w:sz w:val="18"/>
                <w:szCs w:val="18"/>
                <w:lang w:eastAsia="zh-CN"/>
              </w:rPr>
              <w:t xml:space="preserve"> </w:t>
            </w:r>
            <w:r>
              <w:rPr>
                <w:rFonts w:eastAsiaTheme="minorEastAsia" w:hint="eastAsia"/>
                <w:sz w:val="18"/>
                <w:szCs w:val="18"/>
                <w:lang w:eastAsia="zh-CN"/>
              </w:rPr>
              <w:t>Prefer</w:t>
            </w:r>
            <w:r>
              <w:rPr>
                <w:rFonts w:eastAsiaTheme="minorEastAsia"/>
                <w:sz w:val="18"/>
                <w:szCs w:val="18"/>
                <w:lang w:eastAsia="zh-CN"/>
              </w:rPr>
              <w:t xml:space="preserve"> </w:t>
            </w:r>
            <w:r>
              <w:rPr>
                <w:rFonts w:eastAsiaTheme="minorEastAsia" w:hint="eastAsia"/>
                <w:sz w:val="18"/>
                <w:szCs w:val="18"/>
                <w:lang w:eastAsia="zh-CN"/>
              </w:rPr>
              <w:t>Option</w:t>
            </w:r>
            <w:r>
              <w:rPr>
                <w:rFonts w:eastAsiaTheme="minorEastAsia"/>
                <w:sz w:val="18"/>
                <w:szCs w:val="18"/>
                <w:lang w:eastAsia="zh-CN"/>
              </w:rPr>
              <w:t xml:space="preserve"> 5. </w:t>
            </w:r>
            <w:r w:rsidR="002B00BD">
              <w:rPr>
                <w:rFonts w:eastAsiaTheme="minorEastAsia"/>
                <w:sz w:val="18"/>
                <w:szCs w:val="18"/>
                <w:lang w:eastAsia="zh-CN"/>
              </w:rPr>
              <w:t>T</w:t>
            </w:r>
            <w:r w:rsidRPr="00E2345E">
              <w:rPr>
                <w:rFonts w:eastAsiaTheme="minorEastAsia"/>
                <w:sz w:val="18"/>
                <w:szCs w:val="18"/>
                <w:lang w:eastAsia="zh-CN"/>
              </w:rPr>
              <w:t xml:space="preserve">he </w:t>
            </w:r>
            <w:r>
              <w:rPr>
                <w:rFonts w:eastAsiaTheme="minorEastAsia"/>
                <w:sz w:val="18"/>
                <w:szCs w:val="18"/>
                <w:lang w:eastAsia="zh-CN"/>
              </w:rPr>
              <w:t>association of</w:t>
            </w:r>
            <w:r w:rsidRPr="00E2345E">
              <w:rPr>
                <w:rFonts w:eastAsiaTheme="minorEastAsia"/>
                <w:sz w:val="18"/>
                <w:szCs w:val="18"/>
                <w:lang w:eastAsia="zh-CN"/>
              </w:rPr>
              <w:t xml:space="preserve"> </w:t>
            </w:r>
            <w:r w:rsidRPr="007A357F">
              <w:rPr>
                <w:rFonts w:eastAsiaTheme="minorEastAsia"/>
                <w:sz w:val="18"/>
                <w:szCs w:val="18"/>
                <w:lang w:eastAsia="zh-CN"/>
              </w:rPr>
              <w:t xml:space="preserve">spatial relation between a </w:t>
            </w:r>
            <w:r>
              <w:rPr>
                <w:rFonts w:eastAsiaTheme="minorEastAsia"/>
                <w:sz w:val="18"/>
                <w:szCs w:val="18"/>
                <w:lang w:eastAsia="zh-CN"/>
              </w:rPr>
              <w:t xml:space="preserve">reference RS and the target SRS in </w:t>
            </w:r>
            <w:r w:rsidRPr="00E2345E">
              <w:rPr>
                <w:rFonts w:eastAsiaTheme="minorEastAsia"/>
                <w:i/>
                <w:sz w:val="18"/>
                <w:szCs w:val="18"/>
                <w:lang w:eastAsia="zh-CN"/>
              </w:rPr>
              <w:t>SRS-</w:t>
            </w:r>
            <w:proofErr w:type="spellStart"/>
            <w:r w:rsidRPr="00E2345E">
              <w:rPr>
                <w:rFonts w:eastAsiaTheme="minorEastAsia"/>
                <w:i/>
                <w:sz w:val="18"/>
                <w:szCs w:val="18"/>
                <w:lang w:eastAsia="zh-CN"/>
              </w:rPr>
              <w:t>SpatialRelationInfoPos</w:t>
            </w:r>
            <w:proofErr w:type="spellEnd"/>
            <w:r w:rsidR="002B00BD">
              <w:rPr>
                <w:rFonts w:eastAsiaTheme="minorEastAsia"/>
                <w:sz w:val="18"/>
                <w:szCs w:val="18"/>
                <w:lang w:eastAsia="zh-CN"/>
              </w:rPr>
              <w:t xml:space="preserve"> as shown below</w:t>
            </w:r>
            <w:r w:rsidRPr="00E2345E">
              <w:rPr>
                <w:rFonts w:eastAsiaTheme="minorEastAsia"/>
                <w:i/>
                <w:sz w:val="18"/>
                <w:szCs w:val="18"/>
                <w:lang w:eastAsia="zh-CN"/>
              </w:rPr>
              <w:t xml:space="preserve"> </w:t>
            </w:r>
            <w:r>
              <w:rPr>
                <w:rFonts w:eastAsiaTheme="minorEastAsia"/>
                <w:sz w:val="18"/>
                <w:szCs w:val="18"/>
                <w:lang w:eastAsia="zh-CN"/>
              </w:rPr>
              <w:t xml:space="preserve">can be a baseline for the </w:t>
            </w:r>
            <w:r w:rsidRPr="00E2345E">
              <w:rPr>
                <w:rFonts w:eastAsiaTheme="minorEastAsia"/>
                <w:sz w:val="18"/>
                <w:szCs w:val="18"/>
                <w:lang w:eastAsia="zh-CN"/>
              </w:rPr>
              <w:t>configuration</w:t>
            </w:r>
            <w:r>
              <w:rPr>
                <w:rFonts w:eastAsiaTheme="minorEastAsia"/>
                <w:sz w:val="18"/>
                <w:szCs w:val="18"/>
                <w:lang w:eastAsia="zh-CN"/>
              </w:rPr>
              <w:t xml:space="preserve"> of TCI state considering non-serving.</w:t>
            </w:r>
          </w:p>
          <w:p w14:paraId="76F4E93E"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SRS-SpatialRelationInfoPos-r16 ::=      </w:t>
            </w:r>
            <w:r w:rsidRPr="007A357F">
              <w:rPr>
                <w:rFonts w:ascii="Courier New" w:hAnsi="Courier New"/>
                <w:noProof/>
                <w:color w:val="993366"/>
                <w:sz w:val="16"/>
                <w:szCs w:val="20"/>
                <w:lang w:val="en-GB" w:eastAsia="en-GB"/>
              </w:rPr>
              <w:t>CHOICE</w:t>
            </w:r>
            <w:r w:rsidRPr="007A357F">
              <w:rPr>
                <w:rFonts w:ascii="Courier New" w:hAnsi="Courier New"/>
                <w:noProof/>
                <w:sz w:val="16"/>
                <w:szCs w:val="20"/>
                <w:lang w:val="en-GB" w:eastAsia="en-GB"/>
              </w:rPr>
              <w:t xml:space="preserve"> {</w:t>
            </w:r>
          </w:p>
          <w:p w14:paraId="2CA4F1A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r w:rsidRPr="007A357F">
              <w:rPr>
                <w:rFonts w:ascii="Courier New" w:hAnsi="Courier New"/>
                <w:noProof/>
                <w:sz w:val="16"/>
                <w:szCs w:val="20"/>
                <w:highlight w:val="yellow"/>
                <w:lang w:val="en-GB" w:eastAsia="en-GB"/>
              </w:rPr>
              <w:t>servingRS-r16</w:t>
            </w:r>
            <w:r w:rsidRPr="007A357F">
              <w:rPr>
                <w:rFonts w:ascii="Courier New" w:hAnsi="Courier New"/>
                <w:noProof/>
                <w:sz w:val="16"/>
                <w:szCs w:val="20"/>
                <w:lang w:val="en-GB" w:eastAsia="en-GB"/>
              </w:rPr>
              <w:t xml:space="preserve">                           </w:t>
            </w:r>
            <w:r w:rsidRPr="007A357F">
              <w:rPr>
                <w:rFonts w:ascii="Courier New" w:hAnsi="Courier New"/>
                <w:noProof/>
                <w:color w:val="993366"/>
                <w:sz w:val="16"/>
                <w:szCs w:val="20"/>
                <w:lang w:val="en-GB" w:eastAsia="en-GB"/>
              </w:rPr>
              <w:t>SEQUENCE</w:t>
            </w:r>
            <w:r w:rsidRPr="007A357F">
              <w:rPr>
                <w:rFonts w:ascii="Courier New" w:hAnsi="Courier New"/>
                <w:noProof/>
                <w:sz w:val="16"/>
                <w:szCs w:val="20"/>
                <w:lang w:val="en-GB" w:eastAsia="en-GB"/>
              </w:rPr>
              <w:t xml:space="preserve"> {</w:t>
            </w:r>
          </w:p>
          <w:p w14:paraId="4ED840F4"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7A357F">
              <w:rPr>
                <w:rFonts w:ascii="Courier New" w:hAnsi="Courier New"/>
                <w:noProof/>
                <w:sz w:val="16"/>
                <w:szCs w:val="20"/>
                <w:lang w:val="en-GB" w:eastAsia="en-GB"/>
              </w:rPr>
              <w:t xml:space="preserve">        servingCellId                           ServCellIndex                                              </w:t>
            </w:r>
            <w:r w:rsidRPr="007A357F">
              <w:rPr>
                <w:rFonts w:ascii="Courier New" w:hAnsi="Courier New"/>
                <w:noProof/>
                <w:color w:val="993366"/>
                <w:sz w:val="16"/>
                <w:szCs w:val="20"/>
                <w:lang w:val="en-GB" w:eastAsia="en-GB"/>
              </w:rPr>
              <w:t>OPTIONAL</w:t>
            </w:r>
            <w:r w:rsidRPr="007A357F">
              <w:rPr>
                <w:rFonts w:ascii="Courier New" w:hAnsi="Courier New"/>
                <w:noProof/>
                <w:sz w:val="16"/>
                <w:szCs w:val="20"/>
                <w:lang w:val="en-GB" w:eastAsia="en-GB"/>
              </w:rPr>
              <w:t xml:space="preserve">,   </w:t>
            </w:r>
            <w:r w:rsidRPr="007A357F">
              <w:rPr>
                <w:rFonts w:ascii="Courier New" w:hAnsi="Courier New"/>
                <w:noProof/>
                <w:color w:val="808080"/>
                <w:sz w:val="16"/>
                <w:szCs w:val="20"/>
                <w:lang w:val="en-GB" w:eastAsia="en-GB"/>
              </w:rPr>
              <w:t>-- Need S</w:t>
            </w:r>
          </w:p>
          <w:p w14:paraId="5940B8F1"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referenceSignal-r16                     </w:t>
            </w:r>
            <w:r w:rsidRPr="007A357F">
              <w:rPr>
                <w:rFonts w:ascii="Courier New" w:hAnsi="Courier New"/>
                <w:noProof/>
                <w:color w:val="993366"/>
                <w:sz w:val="16"/>
                <w:szCs w:val="20"/>
                <w:lang w:val="en-GB" w:eastAsia="en-GB"/>
              </w:rPr>
              <w:t>CHOICE</w:t>
            </w:r>
            <w:r w:rsidRPr="007A357F">
              <w:rPr>
                <w:rFonts w:ascii="Courier New" w:hAnsi="Courier New"/>
                <w:noProof/>
                <w:sz w:val="16"/>
                <w:szCs w:val="20"/>
                <w:lang w:val="en-GB" w:eastAsia="en-GB"/>
              </w:rPr>
              <w:t xml:space="preserve"> {</w:t>
            </w:r>
          </w:p>
          <w:p w14:paraId="2303C966"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ssb-IndexServing-r16                    SSB-Index,</w:t>
            </w:r>
          </w:p>
          <w:p w14:paraId="63520B58"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csi-RS-IndexServing-r16                 NZP-CSI-RS-ResourceId,</w:t>
            </w:r>
          </w:p>
          <w:p w14:paraId="5D8A1F23"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srs-SpatialRelation-r16                 </w:t>
            </w:r>
            <w:r w:rsidRPr="007A357F">
              <w:rPr>
                <w:rFonts w:ascii="Courier New" w:hAnsi="Courier New"/>
                <w:noProof/>
                <w:color w:val="993366"/>
                <w:sz w:val="16"/>
                <w:szCs w:val="20"/>
                <w:lang w:val="en-GB" w:eastAsia="en-GB"/>
              </w:rPr>
              <w:t>SEQUENCE</w:t>
            </w:r>
            <w:r w:rsidRPr="007A357F">
              <w:rPr>
                <w:rFonts w:ascii="Courier New" w:hAnsi="Courier New"/>
                <w:noProof/>
                <w:sz w:val="16"/>
                <w:szCs w:val="20"/>
                <w:lang w:val="en-GB" w:eastAsia="en-GB"/>
              </w:rPr>
              <w:t xml:space="preserve"> {</w:t>
            </w:r>
          </w:p>
          <w:p w14:paraId="16D95856"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resourceSelection-r16                   </w:t>
            </w:r>
            <w:r w:rsidRPr="007A357F">
              <w:rPr>
                <w:rFonts w:ascii="Courier New" w:hAnsi="Courier New"/>
                <w:noProof/>
                <w:color w:val="993366"/>
                <w:sz w:val="16"/>
                <w:szCs w:val="20"/>
                <w:lang w:val="en-GB" w:eastAsia="en-GB"/>
              </w:rPr>
              <w:t>CHOICE</w:t>
            </w:r>
            <w:r w:rsidRPr="007A357F">
              <w:rPr>
                <w:rFonts w:ascii="Courier New" w:hAnsi="Courier New"/>
                <w:noProof/>
                <w:sz w:val="16"/>
                <w:szCs w:val="20"/>
                <w:lang w:val="en-GB" w:eastAsia="en-GB"/>
              </w:rPr>
              <w:t xml:space="preserve"> {</w:t>
            </w:r>
          </w:p>
          <w:p w14:paraId="2B1E8DD2"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srs-ResourceId-r16                      SRS-ResourceId,</w:t>
            </w:r>
          </w:p>
          <w:p w14:paraId="4E337C11"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srs-PosResourceId-r16                   SRS-PosResourceId-r16</w:t>
            </w:r>
          </w:p>
          <w:p w14:paraId="282B7CA8"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275A02C3"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uplinkBWP-r16                           BWP-Id</w:t>
            </w:r>
          </w:p>
          <w:p w14:paraId="4328C27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0DBA1279"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3663765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p>
          <w:p w14:paraId="20C08F6D"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w:t>
            </w:r>
            <w:r w:rsidRPr="007A357F">
              <w:rPr>
                <w:rFonts w:ascii="Courier New" w:hAnsi="Courier New"/>
                <w:noProof/>
                <w:sz w:val="16"/>
                <w:szCs w:val="20"/>
                <w:highlight w:val="yellow"/>
                <w:lang w:val="en-GB" w:eastAsia="en-GB"/>
              </w:rPr>
              <w:t>ssb-Ncell-r16</w:t>
            </w:r>
            <w:r w:rsidRPr="007A357F">
              <w:rPr>
                <w:rFonts w:ascii="Courier New" w:hAnsi="Courier New"/>
                <w:noProof/>
                <w:sz w:val="16"/>
                <w:szCs w:val="20"/>
                <w:lang w:val="en-GB" w:eastAsia="en-GB"/>
              </w:rPr>
              <w:t xml:space="preserve">                           SSB-InfoNcell-r16,</w:t>
            </w:r>
          </w:p>
          <w:p w14:paraId="164B0092"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 xml:space="preserve">    dl-PRS-r16                              DL-PRS-Info-r16</w:t>
            </w:r>
          </w:p>
          <w:p w14:paraId="5661AED0" w14:textId="77777777" w:rsidR="00EE1746" w:rsidRPr="007A357F"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7A357F">
              <w:rPr>
                <w:rFonts w:ascii="Courier New" w:hAnsi="Courier New"/>
                <w:noProof/>
                <w:sz w:val="16"/>
                <w:szCs w:val="20"/>
                <w:lang w:val="en-GB" w:eastAsia="en-GB"/>
              </w:rPr>
              <w:t>}</w:t>
            </w:r>
          </w:p>
          <w:p w14:paraId="7C7C503A" w14:textId="78E731D5" w:rsidR="00EE1746" w:rsidRDefault="00EE1746" w:rsidP="00EE1746">
            <w:pPr>
              <w:rPr>
                <w:rFonts w:eastAsiaTheme="minorEastAsia"/>
                <w:sz w:val="18"/>
                <w:szCs w:val="18"/>
                <w:lang w:eastAsia="zh-CN"/>
              </w:rPr>
            </w:pPr>
            <w:r>
              <w:rPr>
                <w:rFonts w:eastAsiaTheme="minorEastAsia"/>
                <w:sz w:val="18"/>
                <w:szCs w:val="18"/>
                <w:lang w:eastAsia="zh-CN"/>
              </w:rPr>
              <w:t xml:space="preserve">For example, the </w:t>
            </w:r>
            <w:proofErr w:type="spellStart"/>
            <w:r w:rsidRPr="00E2345E">
              <w:rPr>
                <w:rFonts w:eastAsiaTheme="minorEastAsia"/>
                <w:i/>
                <w:sz w:val="18"/>
                <w:szCs w:val="18"/>
                <w:lang w:eastAsia="zh-CN"/>
              </w:rPr>
              <w:t>referenceSignal</w:t>
            </w:r>
            <w:proofErr w:type="spellEnd"/>
            <w:r>
              <w:rPr>
                <w:rFonts w:eastAsiaTheme="minorEastAsia"/>
                <w:sz w:val="18"/>
                <w:szCs w:val="18"/>
                <w:lang w:eastAsia="zh-CN"/>
              </w:rPr>
              <w:t xml:space="preserve"> in QCL-Info can be chosen between serving cell RS</w:t>
            </w:r>
            <w:r w:rsidR="002B00BD">
              <w:rPr>
                <w:rFonts w:eastAsiaTheme="minorEastAsia"/>
                <w:sz w:val="18"/>
                <w:szCs w:val="18"/>
                <w:lang w:eastAsia="zh-CN"/>
              </w:rPr>
              <w:t xml:space="preserve"> (</w:t>
            </w:r>
            <w:proofErr w:type="spellStart"/>
            <w:r w:rsidR="002B00BD" w:rsidRPr="002B00BD">
              <w:rPr>
                <w:rFonts w:eastAsiaTheme="minorEastAsia"/>
                <w:sz w:val="18"/>
                <w:szCs w:val="18"/>
                <w:lang w:eastAsia="zh-CN"/>
              </w:rPr>
              <w:t>servingRS</w:t>
            </w:r>
            <w:proofErr w:type="spellEnd"/>
            <w:r w:rsidR="002B00BD">
              <w:rPr>
                <w:rFonts w:eastAsiaTheme="minorEastAsia"/>
                <w:sz w:val="18"/>
                <w:szCs w:val="18"/>
                <w:lang w:eastAsia="zh-CN"/>
              </w:rPr>
              <w:t>)</w:t>
            </w:r>
            <w:r>
              <w:rPr>
                <w:rFonts w:eastAsiaTheme="minorEastAsia"/>
                <w:sz w:val="18"/>
                <w:szCs w:val="18"/>
                <w:lang w:eastAsia="zh-CN"/>
              </w:rPr>
              <w:t xml:space="preserve"> and </w:t>
            </w:r>
            <w:r w:rsidRPr="00E2345E">
              <w:rPr>
                <w:rFonts w:eastAsiaTheme="minorEastAsia"/>
                <w:sz w:val="18"/>
                <w:szCs w:val="18"/>
                <w:lang w:eastAsia="zh-CN"/>
              </w:rPr>
              <w:t>SSB-</w:t>
            </w:r>
            <w:proofErr w:type="spellStart"/>
            <w:r w:rsidRPr="00E2345E">
              <w:rPr>
                <w:rFonts w:eastAsiaTheme="minorEastAsia"/>
                <w:sz w:val="18"/>
                <w:szCs w:val="18"/>
                <w:lang w:eastAsia="zh-CN"/>
              </w:rPr>
              <w:t>InfoNcell</w:t>
            </w:r>
            <w:proofErr w:type="spellEnd"/>
            <w:r>
              <w:rPr>
                <w:rFonts w:eastAsiaTheme="minorEastAsia"/>
                <w:sz w:val="18"/>
                <w:szCs w:val="18"/>
                <w:lang w:eastAsia="zh-CN"/>
              </w:rPr>
              <w:t>, a</w:t>
            </w:r>
            <w:r w:rsidRPr="00E2345E">
              <w:rPr>
                <w:rFonts w:eastAsiaTheme="minorEastAsia"/>
                <w:sz w:val="18"/>
                <w:szCs w:val="18"/>
                <w:lang w:eastAsia="zh-CN"/>
              </w:rPr>
              <w:t xml:space="preserve"> new indicator</w:t>
            </w:r>
            <w:r>
              <w:rPr>
                <w:rFonts w:eastAsiaTheme="minorEastAsia"/>
                <w:sz w:val="18"/>
                <w:szCs w:val="18"/>
                <w:lang w:eastAsia="zh-CN"/>
              </w:rPr>
              <w:t xml:space="preserve"> </w:t>
            </w:r>
            <w:r w:rsidRPr="00E2345E">
              <w:rPr>
                <w:rFonts w:eastAsiaTheme="minorEastAsia"/>
                <w:sz w:val="18"/>
                <w:szCs w:val="18"/>
                <w:lang w:eastAsia="zh-CN"/>
              </w:rPr>
              <w:t xml:space="preserve">which is similar to the </w:t>
            </w:r>
            <w:r w:rsidRPr="00E2345E">
              <w:rPr>
                <w:rFonts w:eastAsiaTheme="minorEastAsia"/>
                <w:i/>
                <w:sz w:val="18"/>
                <w:szCs w:val="18"/>
                <w:lang w:eastAsia="zh-CN"/>
              </w:rPr>
              <w:t>SSB-InfoNcell-r16</w:t>
            </w:r>
            <w:r w:rsidRPr="00E2345E">
              <w:rPr>
                <w:rFonts w:eastAsiaTheme="minorEastAsia"/>
                <w:sz w:val="18"/>
                <w:szCs w:val="18"/>
                <w:lang w:eastAsia="zh-CN"/>
              </w:rPr>
              <w:t xml:space="preserve"> in </w:t>
            </w:r>
            <w:r w:rsidRPr="00E2345E">
              <w:rPr>
                <w:rFonts w:eastAsiaTheme="minorEastAsia"/>
                <w:i/>
                <w:sz w:val="18"/>
                <w:szCs w:val="18"/>
                <w:lang w:eastAsia="zh-CN"/>
              </w:rPr>
              <w:t>SRS-SpatialRelationInfoPos-r16</w:t>
            </w:r>
            <w:r w:rsidRPr="007B5C85">
              <w:rPr>
                <w:rFonts w:eastAsiaTheme="minorEastAsia"/>
                <w:sz w:val="18"/>
                <w:szCs w:val="18"/>
                <w:lang w:eastAsia="zh-CN"/>
              </w:rPr>
              <w:t>.</w:t>
            </w:r>
            <w:r>
              <w:rPr>
                <w:rFonts w:eastAsiaTheme="minorEastAsia"/>
                <w:sz w:val="18"/>
                <w:szCs w:val="18"/>
                <w:lang w:eastAsia="zh-CN"/>
              </w:rPr>
              <w:t xml:space="preserve"> Therefore, we prefer option 5.</w:t>
            </w:r>
          </w:p>
          <w:p w14:paraId="481ECC23"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TCI-State ::=                       </w:t>
            </w:r>
            <w:r w:rsidRPr="00E2345E">
              <w:rPr>
                <w:rFonts w:ascii="Courier New" w:hAnsi="Courier New"/>
                <w:noProof/>
                <w:color w:val="993366"/>
                <w:sz w:val="16"/>
                <w:szCs w:val="20"/>
                <w:lang w:val="en-GB" w:eastAsia="en-GB"/>
              </w:rPr>
              <w:t>SEQUENCE</w:t>
            </w:r>
            <w:r w:rsidRPr="00E2345E">
              <w:rPr>
                <w:rFonts w:ascii="Courier New" w:hAnsi="Courier New"/>
                <w:noProof/>
                <w:sz w:val="16"/>
                <w:szCs w:val="20"/>
                <w:lang w:val="en-GB" w:eastAsia="en-GB"/>
              </w:rPr>
              <w:t xml:space="preserve"> {</w:t>
            </w:r>
          </w:p>
          <w:p w14:paraId="608A3959"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tci-StateId                         TCI-StateId,</w:t>
            </w:r>
          </w:p>
          <w:p w14:paraId="31C6F4FB"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qcl-Type1                           QCL-Info,</w:t>
            </w:r>
          </w:p>
          <w:p w14:paraId="38B11F5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E2345E">
              <w:rPr>
                <w:rFonts w:ascii="Courier New" w:hAnsi="Courier New"/>
                <w:noProof/>
                <w:sz w:val="16"/>
                <w:szCs w:val="20"/>
                <w:lang w:val="en-GB" w:eastAsia="en-GB"/>
              </w:rPr>
              <w:t xml:space="preserve">    qcl-Type2                           QCL-Info                                                    </w:t>
            </w:r>
            <w:r w:rsidRPr="00E2345E">
              <w:rPr>
                <w:rFonts w:ascii="Courier New" w:hAnsi="Courier New"/>
                <w:noProof/>
                <w:color w:val="993366"/>
                <w:sz w:val="16"/>
                <w:szCs w:val="20"/>
                <w:lang w:val="en-GB" w:eastAsia="en-GB"/>
              </w:rPr>
              <w:t>OPTIONAL</w:t>
            </w:r>
            <w:r w:rsidRPr="00E2345E">
              <w:rPr>
                <w:rFonts w:ascii="Courier New" w:hAnsi="Courier New"/>
                <w:noProof/>
                <w:sz w:val="16"/>
                <w:szCs w:val="20"/>
                <w:lang w:val="en-GB" w:eastAsia="en-GB"/>
              </w:rPr>
              <w:t xml:space="preserve">,   </w:t>
            </w:r>
            <w:r w:rsidRPr="00E2345E">
              <w:rPr>
                <w:rFonts w:ascii="Courier New" w:hAnsi="Courier New"/>
                <w:noProof/>
                <w:color w:val="808080"/>
                <w:sz w:val="16"/>
                <w:szCs w:val="20"/>
                <w:lang w:val="en-GB" w:eastAsia="en-GB"/>
              </w:rPr>
              <w:t>-- Need R</w:t>
            </w:r>
          </w:p>
          <w:p w14:paraId="7E0D3F59"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w:t>
            </w:r>
          </w:p>
          <w:p w14:paraId="5D44303E"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w:t>
            </w:r>
          </w:p>
          <w:p w14:paraId="1BFB9E8E"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p>
          <w:p w14:paraId="1EFE73D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QCL-Info ::=                        </w:t>
            </w:r>
            <w:r w:rsidRPr="00E2345E">
              <w:rPr>
                <w:rFonts w:ascii="Courier New" w:hAnsi="Courier New"/>
                <w:noProof/>
                <w:color w:val="993366"/>
                <w:sz w:val="16"/>
                <w:szCs w:val="20"/>
                <w:lang w:val="en-GB" w:eastAsia="en-GB"/>
              </w:rPr>
              <w:t>SEQUENCE</w:t>
            </w:r>
            <w:r w:rsidRPr="00E2345E">
              <w:rPr>
                <w:rFonts w:ascii="Courier New" w:hAnsi="Courier New"/>
                <w:noProof/>
                <w:sz w:val="16"/>
                <w:szCs w:val="20"/>
                <w:lang w:val="en-GB" w:eastAsia="en-GB"/>
              </w:rPr>
              <w:t xml:space="preserve"> {</w:t>
            </w:r>
          </w:p>
          <w:p w14:paraId="22AFF407"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E2345E">
              <w:rPr>
                <w:rFonts w:ascii="Courier New" w:hAnsi="Courier New"/>
                <w:noProof/>
                <w:sz w:val="16"/>
                <w:szCs w:val="20"/>
                <w:lang w:val="en-GB" w:eastAsia="en-GB"/>
              </w:rPr>
              <w:t xml:space="preserve">    cell                                ServCellIndex                                               </w:t>
            </w:r>
            <w:r w:rsidRPr="00E2345E">
              <w:rPr>
                <w:rFonts w:ascii="Courier New" w:hAnsi="Courier New"/>
                <w:noProof/>
                <w:color w:val="993366"/>
                <w:sz w:val="16"/>
                <w:szCs w:val="20"/>
                <w:lang w:val="en-GB" w:eastAsia="en-GB"/>
              </w:rPr>
              <w:t>OPTIONAL</w:t>
            </w:r>
            <w:r w:rsidRPr="00E2345E">
              <w:rPr>
                <w:rFonts w:ascii="Courier New" w:hAnsi="Courier New"/>
                <w:noProof/>
                <w:sz w:val="16"/>
                <w:szCs w:val="20"/>
                <w:lang w:val="en-GB" w:eastAsia="en-GB"/>
              </w:rPr>
              <w:t xml:space="preserve">,   </w:t>
            </w:r>
            <w:r w:rsidRPr="00E2345E">
              <w:rPr>
                <w:rFonts w:ascii="Courier New" w:hAnsi="Courier New"/>
                <w:noProof/>
                <w:color w:val="808080"/>
                <w:sz w:val="16"/>
                <w:szCs w:val="20"/>
                <w:lang w:val="en-GB" w:eastAsia="en-GB"/>
              </w:rPr>
              <w:t>-- Need R</w:t>
            </w:r>
          </w:p>
          <w:p w14:paraId="533164FE"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color w:val="808080"/>
                <w:sz w:val="16"/>
                <w:szCs w:val="20"/>
                <w:lang w:val="en-GB" w:eastAsia="en-GB"/>
              </w:rPr>
            </w:pPr>
            <w:r w:rsidRPr="00E2345E">
              <w:rPr>
                <w:rFonts w:ascii="Courier New" w:hAnsi="Courier New"/>
                <w:noProof/>
                <w:sz w:val="16"/>
                <w:szCs w:val="20"/>
                <w:lang w:val="en-GB" w:eastAsia="en-GB"/>
              </w:rPr>
              <w:t xml:space="preserve">    bwp-Id                              BWP-Id                                                      </w:t>
            </w:r>
            <w:r w:rsidRPr="00E2345E">
              <w:rPr>
                <w:rFonts w:ascii="Courier New" w:hAnsi="Courier New"/>
                <w:noProof/>
                <w:color w:val="993366"/>
                <w:sz w:val="16"/>
                <w:szCs w:val="20"/>
                <w:lang w:val="en-GB" w:eastAsia="en-GB"/>
              </w:rPr>
              <w:t>OPTIONAL</w:t>
            </w:r>
            <w:r w:rsidRPr="00E2345E">
              <w:rPr>
                <w:rFonts w:ascii="Courier New" w:hAnsi="Courier New"/>
                <w:noProof/>
                <w:sz w:val="16"/>
                <w:szCs w:val="20"/>
                <w:lang w:val="en-GB" w:eastAsia="en-GB"/>
              </w:rPr>
              <w:t xml:space="preserve">, </w:t>
            </w:r>
            <w:r w:rsidRPr="00E2345E">
              <w:rPr>
                <w:rFonts w:ascii="Courier New" w:hAnsi="Courier New"/>
                <w:noProof/>
                <w:color w:val="808080"/>
                <w:sz w:val="16"/>
                <w:szCs w:val="20"/>
                <w:lang w:val="en-GB" w:eastAsia="en-GB"/>
              </w:rPr>
              <w:t>-- Cond CSI-RS-Indicated</w:t>
            </w:r>
          </w:p>
          <w:p w14:paraId="28FC43C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referenceSignal                     </w:t>
            </w:r>
            <w:r w:rsidRPr="00E2345E">
              <w:rPr>
                <w:rFonts w:ascii="Courier New" w:hAnsi="Courier New"/>
                <w:noProof/>
                <w:color w:val="993366"/>
                <w:sz w:val="16"/>
                <w:szCs w:val="20"/>
                <w:lang w:val="en-GB" w:eastAsia="en-GB"/>
              </w:rPr>
              <w:t>CHOICE</w:t>
            </w:r>
            <w:r w:rsidRPr="00E2345E">
              <w:rPr>
                <w:rFonts w:ascii="Courier New" w:hAnsi="Courier New"/>
                <w:noProof/>
                <w:sz w:val="16"/>
                <w:szCs w:val="20"/>
                <w:lang w:val="en-GB" w:eastAsia="en-GB"/>
              </w:rPr>
              <w:t xml:space="preserve"> {</w:t>
            </w:r>
          </w:p>
          <w:p w14:paraId="70C22660"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highlight w:val="yellow"/>
                <w:lang w:val="en-GB" w:eastAsia="en-GB"/>
              </w:rPr>
              <w:tab/>
            </w:r>
            <w:r w:rsidRPr="00E2345E">
              <w:rPr>
                <w:rFonts w:ascii="Courier New" w:hAnsi="Courier New"/>
                <w:noProof/>
                <w:color w:val="FF0000"/>
                <w:sz w:val="16"/>
                <w:szCs w:val="20"/>
                <w:highlight w:val="yellow"/>
                <w:lang w:val="en-GB" w:eastAsia="en-GB"/>
              </w:rPr>
              <w:t>servingRS</w:t>
            </w:r>
            <w:r w:rsidRPr="00E2345E">
              <w:rPr>
                <w:rFonts w:ascii="Courier New" w:hAnsi="Courier New"/>
                <w:noProof/>
                <w:sz w:val="16"/>
                <w:szCs w:val="20"/>
                <w:highlight w:val="yellow"/>
                <w:lang w:val="en-GB" w:eastAsia="en-GB"/>
              </w:rPr>
              <w:t xml:space="preserve">                       CHOICE {</w:t>
            </w:r>
          </w:p>
          <w:p w14:paraId="63472A55"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 xml:space="preserve">    </w:t>
            </w:r>
            <w:r w:rsidRPr="00E2345E">
              <w:rPr>
                <w:rFonts w:ascii="Courier New" w:hAnsi="Courier New"/>
                <w:noProof/>
                <w:sz w:val="16"/>
                <w:szCs w:val="20"/>
                <w:highlight w:val="yellow"/>
                <w:lang w:val="en-GB" w:eastAsia="en-GB"/>
              </w:rPr>
              <w:t xml:space="preserve">    </w:t>
            </w:r>
            <w:r w:rsidRPr="00E2345E">
              <w:rPr>
                <w:rFonts w:ascii="Courier New" w:hAnsi="Courier New"/>
                <w:noProof/>
                <w:sz w:val="16"/>
                <w:szCs w:val="20"/>
                <w:highlight w:val="yellow"/>
                <w:lang w:val="en-GB" w:eastAsia="en-GB"/>
              </w:rPr>
              <w:tab/>
              <w:t>csi-rs                              NZP-CSI-RS-ResourceId,</w:t>
            </w:r>
          </w:p>
          <w:p w14:paraId="3C2FE9A7"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 xml:space="preserve">    </w:t>
            </w:r>
            <w:r w:rsidRPr="00E2345E">
              <w:rPr>
                <w:rFonts w:ascii="Courier New" w:hAnsi="Courier New"/>
                <w:noProof/>
                <w:sz w:val="16"/>
                <w:szCs w:val="20"/>
                <w:highlight w:val="yellow"/>
                <w:lang w:val="en-GB" w:eastAsia="en-GB"/>
              </w:rPr>
              <w:t xml:space="preserve">    </w:t>
            </w:r>
            <w:r w:rsidRPr="00E2345E">
              <w:rPr>
                <w:rFonts w:ascii="Courier New" w:hAnsi="Courier New"/>
                <w:noProof/>
                <w:sz w:val="16"/>
                <w:szCs w:val="20"/>
                <w:highlight w:val="yellow"/>
                <w:lang w:val="en-GB" w:eastAsia="en-GB"/>
              </w:rPr>
              <w:tab/>
              <w:t>ssb                                 SSB-Index</w:t>
            </w:r>
          </w:p>
          <w:p w14:paraId="15237F4A"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ab/>
            </w:r>
            <w:r w:rsidRPr="00E2345E">
              <w:rPr>
                <w:rFonts w:ascii="Courier New" w:hAnsi="Courier New"/>
                <w:noProof/>
                <w:sz w:val="16"/>
                <w:szCs w:val="20"/>
                <w:highlight w:val="yellow"/>
                <w:lang w:val="en-GB" w:eastAsia="en-GB"/>
              </w:rPr>
              <w:tab/>
              <w:t>}</w:t>
            </w:r>
          </w:p>
          <w:p w14:paraId="0DD708A3" w14:textId="77777777" w:rsidR="00EE1746" w:rsidRPr="00E2345E" w:rsidRDefault="00EE1746" w:rsidP="00EE1746">
            <w:pPr>
              <w:shd w:val="clear" w:color="auto" w:fill="E6E6E6"/>
              <w:tabs>
                <w:tab w:val="left" w:pos="38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highlight w:val="yellow"/>
                <w:lang w:val="en-GB" w:eastAsia="en-GB"/>
              </w:rPr>
            </w:pPr>
            <w:r w:rsidRPr="00E2345E">
              <w:rPr>
                <w:rFonts w:ascii="Courier New" w:hAnsi="Courier New"/>
                <w:noProof/>
                <w:sz w:val="16"/>
                <w:szCs w:val="20"/>
                <w:lang w:val="en-GB" w:eastAsia="en-GB"/>
              </w:rPr>
              <w:tab/>
            </w:r>
            <w:r w:rsidRPr="00E2345E">
              <w:rPr>
                <w:rFonts w:ascii="Courier New" w:hAnsi="Courier New"/>
                <w:noProof/>
                <w:sz w:val="16"/>
                <w:szCs w:val="20"/>
                <w:highlight w:val="yellow"/>
                <w:lang w:val="en-GB" w:eastAsia="en-GB"/>
              </w:rPr>
              <w:tab/>
            </w:r>
            <w:r w:rsidRPr="00E2345E">
              <w:rPr>
                <w:rFonts w:ascii="Courier New" w:hAnsi="Courier New"/>
                <w:noProof/>
                <w:color w:val="FF0000"/>
                <w:sz w:val="16"/>
                <w:szCs w:val="20"/>
                <w:highlight w:val="yellow"/>
                <w:lang w:val="en-GB" w:eastAsia="en-GB"/>
              </w:rPr>
              <w:t>ssb-Ncell                       SSB-InfoNcell</w:t>
            </w:r>
          </w:p>
          <w:p w14:paraId="0D730506"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w:t>
            </w:r>
          </w:p>
          <w:p w14:paraId="10946650"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qcl-Type                            </w:t>
            </w:r>
            <w:r w:rsidRPr="00E2345E">
              <w:rPr>
                <w:rFonts w:ascii="Courier New" w:hAnsi="Courier New"/>
                <w:noProof/>
                <w:color w:val="993366"/>
                <w:sz w:val="16"/>
                <w:szCs w:val="20"/>
                <w:lang w:val="en-GB" w:eastAsia="en-GB"/>
              </w:rPr>
              <w:t>ENUMERATED</w:t>
            </w:r>
            <w:r w:rsidRPr="00E2345E">
              <w:rPr>
                <w:rFonts w:ascii="Courier New" w:hAnsi="Courier New"/>
                <w:noProof/>
                <w:sz w:val="16"/>
                <w:szCs w:val="20"/>
                <w:lang w:val="en-GB" w:eastAsia="en-GB"/>
              </w:rPr>
              <w:t xml:space="preserve"> {typeA, typeB, typeC, typeD},</w:t>
            </w:r>
          </w:p>
          <w:p w14:paraId="2825C835"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 xml:space="preserve">    ...</w:t>
            </w:r>
          </w:p>
          <w:p w14:paraId="4C7E551F" w14:textId="77777777" w:rsidR="00EE1746" w:rsidRPr="00E2345E" w:rsidRDefault="00EE1746" w:rsidP="00EE17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noProof/>
                <w:sz w:val="16"/>
                <w:szCs w:val="20"/>
                <w:lang w:val="en-GB" w:eastAsia="en-GB"/>
              </w:rPr>
            </w:pPr>
            <w:r w:rsidRPr="00E2345E">
              <w:rPr>
                <w:rFonts w:ascii="Courier New" w:hAnsi="Courier New"/>
                <w:noProof/>
                <w:sz w:val="16"/>
                <w:szCs w:val="20"/>
                <w:lang w:val="en-GB" w:eastAsia="en-GB"/>
              </w:rPr>
              <w:t>}</w:t>
            </w:r>
          </w:p>
          <w:p w14:paraId="2594651F" w14:textId="77777777" w:rsidR="00EE1746" w:rsidRDefault="00EE1746" w:rsidP="00EE1746">
            <w:pPr>
              <w:rPr>
                <w:rFonts w:eastAsiaTheme="minorEastAsia"/>
                <w:sz w:val="18"/>
                <w:szCs w:val="18"/>
                <w:lang w:val="sv-SE" w:eastAsia="zh-CN"/>
              </w:rPr>
            </w:pPr>
            <w:r w:rsidRPr="007B5C85">
              <w:rPr>
                <w:rFonts w:eastAsiaTheme="minorEastAsia"/>
                <w:sz w:val="18"/>
                <w:szCs w:val="18"/>
                <w:lang w:val="sv-SE" w:eastAsia="zh-CN"/>
              </w:rPr>
              <w:t xml:space="preserve">Of course, this configuration of </w:t>
            </w:r>
            <w:r>
              <w:rPr>
                <w:rFonts w:eastAsiaTheme="minorEastAsia"/>
                <w:sz w:val="18"/>
                <w:szCs w:val="18"/>
                <w:lang w:val="sv-SE" w:eastAsia="zh-CN"/>
              </w:rPr>
              <w:t>TCI state above</w:t>
            </w:r>
            <w:r w:rsidRPr="007B5C85">
              <w:rPr>
                <w:rFonts w:eastAsiaTheme="minorEastAsia"/>
                <w:sz w:val="18"/>
                <w:szCs w:val="18"/>
                <w:lang w:val="sv-SE" w:eastAsia="zh-CN"/>
              </w:rPr>
              <w:t xml:space="preserve"> is just an example</w:t>
            </w:r>
            <w:r>
              <w:rPr>
                <w:rFonts w:eastAsiaTheme="minorEastAsia"/>
                <w:sz w:val="18"/>
                <w:szCs w:val="18"/>
                <w:lang w:val="sv-SE" w:eastAsia="zh-CN"/>
              </w:rPr>
              <w:t xml:space="preserve"> and o</w:t>
            </w:r>
            <w:r w:rsidRPr="007B5C85">
              <w:rPr>
                <w:rFonts w:eastAsiaTheme="minorEastAsia"/>
                <w:sz w:val="18"/>
                <w:szCs w:val="18"/>
                <w:lang w:val="sv-SE" w:eastAsia="zh-CN"/>
              </w:rPr>
              <w:t>ther feasible methods will do.</w:t>
            </w:r>
            <w:r>
              <w:rPr>
                <w:rFonts w:eastAsiaTheme="minorEastAsia"/>
                <w:sz w:val="18"/>
                <w:szCs w:val="18"/>
                <w:lang w:val="sv-SE" w:eastAsia="zh-CN"/>
              </w:rPr>
              <w:t xml:space="preserve"> We are agree with QC that it is</w:t>
            </w:r>
            <w:r w:rsidRPr="007B5C85">
              <w:rPr>
                <w:rFonts w:eastAsiaTheme="minorEastAsia"/>
                <w:sz w:val="18"/>
                <w:szCs w:val="18"/>
                <w:lang w:val="sv-SE" w:eastAsia="zh-CN"/>
              </w:rPr>
              <w:t xml:space="preserve"> ok to let RAN2 decide it</w:t>
            </w:r>
            <w:r>
              <w:rPr>
                <w:rFonts w:eastAsiaTheme="minorEastAsia"/>
                <w:sz w:val="18"/>
                <w:szCs w:val="18"/>
                <w:lang w:val="sv-SE" w:eastAsia="zh-CN"/>
              </w:rPr>
              <w:t>.</w:t>
            </w:r>
          </w:p>
          <w:p w14:paraId="2A9B1C02" w14:textId="48F82E74" w:rsidR="00EE1746" w:rsidRDefault="00EE1746" w:rsidP="00EE1746">
            <w:pPr>
              <w:rPr>
                <w:rFonts w:eastAsiaTheme="minorEastAsia"/>
                <w:sz w:val="18"/>
                <w:szCs w:val="18"/>
                <w:lang w:eastAsia="zh-CN"/>
              </w:rPr>
            </w:pPr>
            <w:r>
              <w:rPr>
                <w:rFonts w:eastAsiaTheme="minorEastAsia"/>
                <w:sz w:val="18"/>
                <w:szCs w:val="18"/>
                <w:lang w:val="sv-SE" w:eastAsia="zh-CN"/>
              </w:rPr>
              <w:lastRenderedPageBreak/>
              <w:t>Item 1-2: prefer Alt2.</w:t>
            </w:r>
          </w:p>
        </w:tc>
      </w:tr>
      <w:tr w:rsidR="00174537" w14:paraId="10A90E35" w14:textId="77777777">
        <w:tc>
          <w:tcPr>
            <w:tcW w:w="1255" w:type="dxa"/>
          </w:tcPr>
          <w:p w14:paraId="6C23C2FC" w14:textId="0FF70BC9" w:rsidR="00174537" w:rsidRDefault="00174537" w:rsidP="00EE1746">
            <w:pPr>
              <w:rPr>
                <w:rFonts w:eastAsiaTheme="minorEastAsia" w:hint="eastAsia"/>
                <w:sz w:val="18"/>
                <w:szCs w:val="18"/>
                <w:lang w:eastAsia="zh-CN"/>
              </w:rPr>
            </w:pPr>
            <w:r>
              <w:rPr>
                <w:rFonts w:eastAsiaTheme="minorEastAsia" w:hint="eastAsia"/>
                <w:sz w:val="18"/>
                <w:szCs w:val="18"/>
                <w:lang w:eastAsia="zh-CN"/>
              </w:rPr>
              <w:lastRenderedPageBreak/>
              <w:t>OPPO</w:t>
            </w:r>
          </w:p>
        </w:tc>
        <w:tc>
          <w:tcPr>
            <w:tcW w:w="7805" w:type="dxa"/>
          </w:tcPr>
          <w:p w14:paraId="138BCDD4" w14:textId="77777777" w:rsidR="00174537" w:rsidRDefault="00174537" w:rsidP="00925B44">
            <w:pPr>
              <w:rPr>
                <w:rFonts w:eastAsiaTheme="minorEastAsia"/>
                <w:sz w:val="18"/>
                <w:szCs w:val="18"/>
                <w:lang w:eastAsia="zh-CN"/>
              </w:rPr>
            </w:pPr>
            <w:r>
              <w:rPr>
                <w:rFonts w:eastAsiaTheme="minorEastAsia" w:hint="eastAsia"/>
                <w:sz w:val="18"/>
                <w:szCs w:val="18"/>
                <w:lang w:eastAsia="zh-CN"/>
              </w:rPr>
              <w:t>On item 1-1, we are fine to only send two options to RAN2 and leave the signaling design to RAN2. However, the information should include the conclusion of item 1-2, since the number of RRC configurable PCIs is very important for signaling design.</w:t>
            </w:r>
          </w:p>
          <w:p w14:paraId="32FC35CF" w14:textId="7563ED25" w:rsidR="00174537" w:rsidRDefault="00174537" w:rsidP="00EE1746">
            <w:pPr>
              <w:rPr>
                <w:rFonts w:eastAsiaTheme="minorEastAsia" w:hint="eastAsia"/>
                <w:sz w:val="18"/>
                <w:szCs w:val="18"/>
                <w:lang w:eastAsia="zh-CN"/>
              </w:rPr>
            </w:pPr>
            <w:r>
              <w:rPr>
                <w:rFonts w:eastAsiaTheme="minorEastAsia" w:hint="eastAsia"/>
                <w:sz w:val="18"/>
                <w:szCs w:val="18"/>
                <w:lang w:eastAsia="zh-CN"/>
              </w:rPr>
              <w:t>On item 1-2, we prefer Alt.1, but we can compromise to Qualcomm</w:t>
            </w:r>
            <w:r>
              <w:rPr>
                <w:rFonts w:eastAsiaTheme="minorEastAsia"/>
                <w:sz w:val="18"/>
                <w:szCs w:val="18"/>
                <w:lang w:eastAsia="zh-CN"/>
              </w:rPr>
              <w:t>’</w:t>
            </w:r>
            <w:r>
              <w:rPr>
                <w:rFonts w:eastAsiaTheme="minorEastAsia" w:hint="eastAsia"/>
                <w:sz w:val="18"/>
                <w:szCs w:val="18"/>
                <w:lang w:eastAsia="zh-CN"/>
              </w:rPr>
              <w:t>s proposal. Furthermore, we prefer X=3 as the maximal value.</w:t>
            </w:r>
          </w:p>
        </w:tc>
      </w:tr>
    </w:tbl>
    <w:p w14:paraId="32BF5E7C" w14:textId="77777777" w:rsidR="00D64A8F" w:rsidRDefault="00D64A8F">
      <w:pPr>
        <w:rPr>
          <w:rFonts w:eastAsiaTheme="minorEastAsia"/>
          <w:sz w:val="18"/>
          <w:szCs w:val="18"/>
          <w:lang w:val="fr-FR" w:eastAsia="zh-CN"/>
        </w:rPr>
      </w:pPr>
    </w:p>
    <w:p w14:paraId="729882C0" w14:textId="77777777" w:rsidR="00D64A8F" w:rsidRDefault="00D64A8F">
      <w:pPr>
        <w:rPr>
          <w:lang w:val="fr-FR"/>
        </w:rPr>
      </w:pPr>
    </w:p>
    <w:p w14:paraId="5FDCF96F" w14:textId="77777777" w:rsidR="00D64A8F" w:rsidRDefault="00CC5CAE">
      <w:pPr>
        <w:pStyle w:val="title2"/>
        <w:rPr>
          <w:sz w:val="24"/>
        </w:rPr>
      </w:pPr>
      <w:r>
        <w:rPr>
          <w:sz w:val="24"/>
        </w:rPr>
        <w:t>Item 2: Rate matching</w:t>
      </w:r>
    </w:p>
    <w:p w14:paraId="3B59F090" w14:textId="77777777" w:rsidR="00D64A8F" w:rsidRDefault="00CC5CAE">
      <w:pPr>
        <w:shd w:val="clear" w:color="auto" w:fill="FFFFFF"/>
        <w:spacing w:after="0"/>
        <w:contextualSpacing/>
        <w:jc w:val="left"/>
        <w:rPr>
          <w:b/>
          <w:bCs/>
          <w:szCs w:val="20"/>
          <w:u w:val="single"/>
          <w:lang w:val="en-GB"/>
        </w:rPr>
      </w:pPr>
      <w:r>
        <w:rPr>
          <w:b/>
          <w:bCs/>
          <w:szCs w:val="20"/>
          <w:u w:val="single"/>
          <w:lang w:val="en-GB"/>
        </w:rPr>
        <w:t>Item2-1</w:t>
      </w:r>
    </w:p>
    <w:p w14:paraId="046EAAF8" w14:textId="77777777" w:rsidR="00D64A8F" w:rsidRDefault="00CC5CAE">
      <w:pPr>
        <w:shd w:val="clear" w:color="auto" w:fill="FFFFFF"/>
        <w:spacing w:after="0"/>
        <w:contextualSpacing/>
        <w:jc w:val="left"/>
        <w:rPr>
          <w:bCs/>
          <w:szCs w:val="20"/>
          <w:lang w:val="en-GB"/>
        </w:rPr>
      </w:pPr>
      <w:r>
        <w:rPr>
          <w:bCs/>
          <w:szCs w:val="20"/>
          <w:lang w:val="en-GB"/>
        </w:rPr>
        <w:t>Clarify previous agreement as below:</w:t>
      </w:r>
    </w:p>
    <w:p w14:paraId="24A199BA" w14:textId="77777777" w:rsidR="00D64A8F" w:rsidRDefault="00CC5CAE">
      <w:pPr>
        <w:shd w:val="clear" w:color="auto" w:fill="FFFFFF"/>
        <w:spacing w:after="0"/>
        <w:contextualSpacing/>
        <w:jc w:val="left"/>
        <w:rPr>
          <w:bCs/>
          <w:szCs w:val="20"/>
          <w:lang w:val="en-GB"/>
        </w:rPr>
      </w:pPr>
      <w:r>
        <w:rPr>
          <w:bCs/>
          <w:szCs w:val="20"/>
          <w:lang w:val="en-GB"/>
        </w:rPr>
        <w:t>PDSCH that uses SSB associated with a physical cell ID as an indirect QCL reference is rate matched around SSB with the same PCI as the indirect QCL reference of the PDSCH.</w:t>
      </w:r>
    </w:p>
    <w:p w14:paraId="66933FCC" w14:textId="77777777" w:rsidR="00D64A8F" w:rsidRDefault="00CC5CAE">
      <w:pPr>
        <w:numPr>
          <w:ilvl w:val="0"/>
          <w:numId w:val="14"/>
        </w:numPr>
        <w:autoSpaceDN w:val="0"/>
        <w:snapToGrid w:val="0"/>
        <w:spacing w:after="0" w:line="254" w:lineRule="auto"/>
        <w:rPr>
          <w:rFonts w:eastAsia="宋体"/>
          <w:bCs/>
          <w:kern w:val="2"/>
          <w:szCs w:val="20"/>
          <w:lang w:val="en-GB" w:eastAsia="zh-CN"/>
        </w:rPr>
      </w:pPr>
      <w:r>
        <w:rPr>
          <w:rFonts w:eastAsia="宋体"/>
          <w:bCs/>
          <w:kern w:val="2"/>
          <w:szCs w:val="20"/>
          <w:lang w:val="en-GB" w:eastAsia="zh-CN"/>
        </w:rPr>
        <w:t>Note: When RS X is an indirect QCL reference of a target channel, there exists at least one other source signal on the QCL chain between RS X and the target channel</w:t>
      </w:r>
    </w:p>
    <w:p w14:paraId="3A035D09" w14:textId="77777777" w:rsidR="00D64A8F" w:rsidRDefault="00D64A8F">
      <w:pPr>
        <w:shd w:val="clear" w:color="auto" w:fill="FFFFFF"/>
        <w:spacing w:after="0"/>
        <w:contextualSpacing/>
        <w:jc w:val="left"/>
        <w:rPr>
          <w:b/>
          <w:bCs/>
          <w:szCs w:val="20"/>
          <w:lang w:val="en-GB"/>
        </w:rPr>
      </w:pPr>
    </w:p>
    <w:p w14:paraId="2E14F9A3" w14:textId="77777777" w:rsidR="00D64A8F" w:rsidRDefault="00CC5CAE">
      <w:pPr>
        <w:shd w:val="clear" w:color="auto" w:fill="FFFFFF"/>
        <w:spacing w:after="0"/>
        <w:contextualSpacing/>
        <w:jc w:val="left"/>
        <w:rPr>
          <w:bCs/>
          <w:szCs w:val="20"/>
          <w:lang w:val="en-GB"/>
        </w:rPr>
      </w:pPr>
      <w:r>
        <w:rPr>
          <w:b/>
          <w:bCs/>
          <w:szCs w:val="20"/>
          <w:highlight w:val="yellow"/>
          <w:lang w:val="en-GB"/>
        </w:rPr>
        <w:t>Proposal2-1:</w:t>
      </w:r>
      <w:r>
        <w:rPr>
          <w:bCs/>
          <w:szCs w:val="20"/>
          <w:lang w:val="en-GB"/>
        </w:rPr>
        <w:t xml:space="preserve"> </w:t>
      </w:r>
    </w:p>
    <w:p w14:paraId="75B9B41C" w14:textId="77777777" w:rsidR="00D64A8F" w:rsidRDefault="00D64A8F">
      <w:pPr>
        <w:shd w:val="clear" w:color="auto" w:fill="FFFFFF"/>
        <w:spacing w:after="0"/>
        <w:contextualSpacing/>
        <w:jc w:val="left"/>
        <w:rPr>
          <w:b/>
          <w:bCs/>
          <w:szCs w:val="20"/>
          <w:u w:val="single"/>
          <w:lang w:val="en-GB"/>
        </w:rPr>
      </w:pPr>
    </w:p>
    <w:p w14:paraId="703F8477" w14:textId="77777777" w:rsidR="00D64A8F" w:rsidRDefault="00D64A8F">
      <w:pPr>
        <w:shd w:val="clear" w:color="auto" w:fill="FFFFFF"/>
        <w:spacing w:after="0"/>
        <w:contextualSpacing/>
        <w:jc w:val="left"/>
        <w:rPr>
          <w:b/>
          <w:bCs/>
          <w:szCs w:val="20"/>
          <w:u w:val="single"/>
          <w:lang w:val="en-GB"/>
        </w:rPr>
      </w:pPr>
    </w:p>
    <w:p w14:paraId="4FC9B175" w14:textId="77777777" w:rsidR="00D64A8F" w:rsidRDefault="00CC5CAE">
      <w:pPr>
        <w:shd w:val="clear" w:color="auto" w:fill="FFFFFF"/>
        <w:spacing w:after="0"/>
        <w:contextualSpacing/>
        <w:jc w:val="left"/>
        <w:rPr>
          <w:b/>
          <w:bCs/>
          <w:szCs w:val="20"/>
          <w:u w:val="single"/>
          <w:lang w:val="en-GB"/>
        </w:rPr>
      </w:pPr>
      <w:r>
        <w:rPr>
          <w:b/>
          <w:bCs/>
          <w:szCs w:val="20"/>
          <w:u w:val="single"/>
          <w:lang w:val="en-GB"/>
        </w:rPr>
        <w:t>Item2-2</w:t>
      </w:r>
    </w:p>
    <w:p w14:paraId="07A9A276" w14:textId="77777777" w:rsidR="00D64A8F" w:rsidRDefault="00CC5CAE">
      <w:pPr>
        <w:rPr>
          <w:iCs/>
          <w:sz w:val="22"/>
          <w:szCs w:val="18"/>
          <w:lang w:val="en-GB" w:eastAsia="ko-KR"/>
        </w:rPr>
      </w:pPr>
      <w:r>
        <w:rPr>
          <w:iCs/>
          <w:sz w:val="22"/>
          <w:szCs w:val="18"/>
          <w:lang w:val="en-GB" w:eastAsia="ko-KR"/>
        </w:rPr>
        <w:t>Clarify the following with respect to PDSCH rate matching / not monitoring PDCCH candidates:</w:t>
      </w:r>
    </w:p>
    <w:p w14:paraId="11CA2AE3" w14:textId="77777777" w:rsidR="00D64A8F" w:rsidRDefault="00CC5CAE">
      <w:pPr>
        <w:pStyle w:val="af2"/>
        <w:widowControl/>
        <w:numPr>
          <w:ilvl w:val="0"/>
          <w:numId w:val="15"/>
        </w:numPr>
        <w:spacing w:after="0"/>
        <w:ind w:firstLineChars="0"/>
        <w:rPr>
          <w:rFonts w:ascii="Times New Roman" w:hAnsi="Times New Roman"/>
          <w:iCs/>
          <w:lang w:val="en-GB"/>
        </w:rPr>
      </w:pPr>
      <w:r>
        <w:rPr>
          <w:rFonts w:ascii="Times New Roman" w:hAnsi="Times New Roman"/>
          <w:iCs/>
          <w:lang w:val="en-GB"/>
        </w:rPr>
        <w:t>Serving cell SSBs do not impact PDSCH/PDCCH from non-serving cell PCI.</w:t>
      </w:r>
    </w:p>
    <w:p w14:paraId="13DC0BC7" w14:textId="77777777" w:rsidR="00D64A8F" w:rsidRDefault="00CC5CAE">
      <w:pPr>
        <w:pStyle w:val="af2"/>
        <w:widowControl/>
        <w:numPr>
          <w:ilvl w:val="0"/>
          <w:numId w:val="15"/>
        </w:numPr>
        <w:spacing w:after="0"/>
        <w:ind w:firstLineChars="0"/>
        <w:rPr>
          <w:rFonts w:ascii="Times New Roman" w:hAnsi="Times New Roman"/>
          <w:iCs/>
          <w:lang w:val="en-GB"/>
        </w:rPr>
      </w:pPr>
      <w:r>
        <w:rPr>
          <w:rFonts w:ascii="Times New Roman" w:hAnsi="Times New Roman"/>
          <w:iCs/>
          <w:lang w:val="en-GB"/>
        </w:rPr>
        <w:t>Non-serving cell SSBs do not impact PDSCH/PDCCH from serving cell PCI.</w:t>
      </w:r>
    </w:p>
    <w:p w14:paraId="7BBC8571" w14:textId="77777777" w:rsidR="00D64A8F" w:rsidRDefault="00D64A8F">
      <w:pPr>
        <w:spacing w:after="0"/>
        <w:rPr>
          <w:rFonts w:eastAsiaTheme="minorEastAsia"/>
          <w:b/>
          <w:bCs/>
          <w:sz w:val="18"/>
          <w:szCs w:val="18"/>
          <w:lang w:val="en-GB" w:eastAsia="zh-CN"/>
        </w:rPr>
      </w:pPr>
    </w:p>
    <w:p w14:paraId="0A582A14" w14:textId="77777777" w:rsidR="00D64A8F" w:rsidRDefault="00CC5CAE">
      <w:pPr>
        <w:shd w:val="clear" w:color="auto" w:fill="FFFFFF"/>
        <w:spacing w:after="0"/>
        <w:contextualSpacing/>
        <w:jc w:val="left"/>
        <w:rPr>
          <w:bCs/>
          <w:szCs w:val="20"/>
          <w:lang w:val="en-GB"/>
        </w:rPr>
      </w:pPr>
      <w:r>
        <w:rPr>
          <w:b/>
          <w:bCs/>
          <w:szCs w:val="20"/>
          <w:highlight w:val="yellow"/>
          <w:lang w:val="en-GB"/>
        </w:rPr>
        <w:t>Proposal2-2:</w:t>
      </w:r>
      <w:r>
        <w:rPr>
          <w:bCs/>
          <w:szCs w:val="20"/>
          <w:lang w:val="en-GB"/>
        </w:rPr>
        <w:t xml:space="preserve"> </w:t>
      </w:r>
    </w:p>
    <w:p w14:paraId="7352F5A3" w14:textId="77777777" w:rsidR="00D64A8F" w:rsidRDefault="00D64A8F">
      <w:pPr>
        <w:spacing w:after="0"/>
        <w:rPr>
          <w:rFonts w:eastAsiaTheme="minorEastAsia"/>
          <w:b/>
          <w:bCs/>
          <w:sz w:val="18"/>
          <w:szCs w:val="18"/>
          <w:lang w:val="en-GB" w:eastAsia="zh-CN"/>
        </w:rPr>
      </w:pPr>
    </w:p>
    <w:p w14:paraId="50A66D25" w14:textId="77777777" w:rsidR="00D64A8F" w:rsidRDefault="00D64A8F">
      <w:pPr>
        <w:spacing w:after="0"/>
        <w:rPr>
          <w:rFonts w:eastAsiaTheme="minorEastAsia"/>
          <w:b/>
          <w:bCs/>
          <w:sz w:val="18"/>
          <w:szCs w:val="18"/>
          <w:lang w:val="en-GB" w:eastAsia="zh-CN"/>
        </w:rPr>
      </w:pPr>
    </w:p>
    <w:p w14:paraId="1BB5F2E5" w14:textId="77777777" w:rsidR="00D64A8F" w:rsidRDefault="00D64A8F">
      <w:pPr>
        <w:spacing w:after="0"/>
        <w:rPr>
          <w:rFonts w:eastAsiaTheme="minorEastAsia"/>
          <w:b/>
          <w:bCs/>
          <w:sz w:val="18"/>
          <w:szCs w:val="18"/>
          <w:lang w:val="en-GB" w:eastAsia="zh-CN"/>
        </w:rPr>
      </w:pPr>
    </w:p>
    <w:p w14:paraId="2E33F57D" w14:textId="77777777" w:rsidR="00D64A8F" w:rsidRDefault="00CC5CAE">
      <w:pPr>
        <w:shd w:val="clear" w:color="auto" w:fill="FFFFFF"/>
        <w:spacing w:after="0"/>
        <w:contextualSpacing/>
        <w:jc w:val="left"/>
        <w:rPr>
          <w:b/>
          <w:bCs/>
          <w:szCs w:val="20"/>
          <w:u w:val="single"/>
          <w:lang w:val="en-GB"/>
        </w:rPr>
      </w:pPr>
      <w:r>
        <w:rPr>
          <w:b/>
          <w:bCs/>
          <w:szCs w:val="20"/>
          <w:u w:val="single"/>
          <w:lang w:val="en-GB"/>
        </w:rPr>
        <w:t>Item2-3</w:t>
      </w:r>
    </w:p>
    <w:p w14:paraId="1A5D7C07" w14:textId="77777777" w:rsidR="00D64A8F" w:rsidRDefault="00CC5CAE">
      <w:pPr>
        <w:spacing w:after="0"/>
        <w:ind w:left="400"/>
        <w:rPr>
          <w:rFonts w:eastAsiaTheme="minorEastAsia"/>
          <w:b/>
          <w:bCs/>
          <w:szCs w:val="20"/>
          <w:lang w:val="en-GB" w:eastAsia="zh-CN"/>
        </w:rPr>
      </w:pPr>
      <w:r>
        <w:rPr>
          <w:rFonts w:eastAsiaTheme="minorEastAsia"/>
          <w:b/>
          <w:bCs/>
          <w:szCs w:val="20"/>
          <w:lang w:val="en-GB" w:eastAsia="zh-CN"/>
        </w:rPr>
        <w:t xml:space="preserve">Alt1: </w:t>
      </w:r>
      <w:r>
        <w:rPr>
          <w:rFonts w:eastAsia="宋体" w:hint="eastAsia"/>
          <w:iCs/>
          <w:szCs w:val="20"/>
        </w:rPr>
        <w:t>PDSCH /PDCCH associated with serving cell PCI should be rate matched around non-serving cell SSB, and PDSCH/PDCCH associated with non-serving cell PCI should be rate matched around serving cell SSB as well.</w:t>
      </w:r>
    </w:p>
    <w:p w14:paraId="0F6BD430" w14:textId="77777777" w:rsidR="00D64A8F" w:rsidRDefault="00CC5CAE">
      <w:pPr>
        <w:spacing w:after="0"/>
        <w:ind w:left="400"/>
        <w:rPr>
          <w:rFonts w:eastAsiaTheme="minorEastAsia"/>
          <w:bCs/>
          <w:szCs w:val="20"/>
          <w:lang w:val="en-GB" w:eastAsia="zh-CN"/>
        </w:rPr>
      </w:pPr>
      <w:r>
        <w:rPr>
          <w:rFonts w:eastAsiaTheme="minorEastAsia"/>
          <w:bCs/>
          <w:szCs w:val="20"/>
          <w:lang w:val="en-GB" w:eastAsia="zh-CN"/>
        </w:rPr>
        <w:t xml:space="preserve">Support: ZTE, CATT, Intel, Apple (with UE capability), LG, </w:t>
      </w:r>
    </w:p>
    <w:p w14:paraId="36B7FF65" w14:textId="77777777" w:rsidR="00D64A8F" w:rsidRDefault="00D64A8F">
      <w:pPr>
        <w:spacing w:after="0"/>
        <w:ind w:left="400"/>
        <w:rPr>
          <w:rFonts w:eastAsiaTheme="minorEastAsia"/>
          <w:b/>
          <w:bCs/>
          <w:szCs w:val="20"/>
          <w:lang w:val="en-GB" w:eastAsia="zh-CN"/>
        </w:rPr>
      </w:pPr>
    </w:p>
    <w:p w14:paraId="4BCD83E2" w14:textId="77777777" w:rsidR="00D64A8F" w:rsidRDefault="00CC5CAE">
      <w:pPr>
        <w:spacing w:after="0"/>
        <w:ind w:left="400"/>
        <w:rPr>
          <w:rFonts w:eastAsia="宋体"/>
          <w:iCs/>
          <w:szCs w:val="20"/>
        </w:rPr>
      </w:pPr>
      <w:r>
        <w:rPr>
          <w:rFonts w:eastAsiaTheme="minorEastAsia"/>
          <w:b/>
          <w:bCs/>
          <w:szCs w:val="20"/>
          <w:lang w:val="en-GB" w:eastAsia="zh-CN"/>
        </w:rPr>
        <w:t xml:space="preserve">Alt2: </w:t>
      </w:r>
      <w:r>
        <w:rPr>
          <w:rFonts w:eastAsia="宋体"/>
          <w:iCs/>
          <w:szCs w:val="20"/>
        </w:rPr>
        <w:t>PDSCH/PDCCH from the serving cell should not be rate-matched around non-serving cell SSB, and PDSCH/PDCCH from non-serving cell (PCI) associated with TCI state and/or QCL-info is not rate matched around serving cell SSB.</w:t>
      </w:r>
    </w:p>
    <w:p w14:paraId="264945CD" w14:textId="77777777" w:rsidR="00D64A8F" w:rsidRDefault="00CC5CAE">
      <w:pPr>
        <w:spacing w:after="0"/>
        <w:ind w:left="400"/>
        <w:rPr>
          <w:rFonts w:eastAsia="宋体"/>
          <w:iCs/>
          <w:szCs w:val="20"/>
        </w:rPr>
      </w:pPr>
      <w:r>
        <w:rPr>
          <w:rFonts w:eastAsia="宋体"/>
          <w:iCs/>
          <w:szCs w:val="20"/>
        </w:rPr>
        <w:t xml:space="preserve">Support: </w:t>
      </w:r>
      <w:proofErr w:type="spellStart"/>
      <w:r>
        <w:rPr>
          <w:rFonts w:eastAsia="宋体"/>
          <w:iCs/>
          <w:szCs w:val="20"/>
        </w:rPr>
        <w:t>Spreadtrum</w:t>
      </w:r>
      <w:proofErr w:type="spellEnd"/>
      <w:r>
        <w:rPr>
          <w:rFonts w:eastAsia="宋体"/>
          <w:iCs/>
          <w:szCs w:val="20"/>
        </w:rPr>
        <w:t>, OPPO, DOCOMO, vivo</w:t>
      </w:r>
    </w:p>
    <w:p w14:paraId="64079500" w14:textId="77777777" w:rsidR="00D64A8F" w:rsidRDefault="00D64A8F">
      <w:pPr>
        <w:spacing w:after="0"/>
        <w:rPr>
          <w:rFonts w:eastAsiaTheme="minorEastAsia"/>
          <w:b/>
          <w:bCs/>
          <w:sz w:val="18"/>
          <w:szCs w:val="18"/>
          <w:lang w:val="en-GB" w:eastAsia="zh-CN"/>
        </w:rPr>
      </w:pPr>
    </w:p>
    <w:p w14:paraId="11EBFE70" w14:textId="77777777" w:rsidR="00D64A8F" w:rsidRDefault="00CC5CAE">
      <w:pPr>
        <w:shd w:val="clear" w:color="auto" w:fill="FFFFFF"/>
        <w:spacing w:after="0"/>
        <w:contextualSpacing/>
        <w:jc w:val="left"/>
        <w:rPr>
          <w:bCs/>
          <w:szCs w:val="20"/>
          <w:lang w:val="en-GB"/>
        </w:rPr>
      </w:pPr>
      <w:r>
        <w:rPr>
          <w:b/>
          <w:bCs/>
          <w:szCs w:val="20"/>
          <w:lang w:val="en-GB"/>
        </w:rPr>
        <w:t>Observation2-3:</w:t>
      </w:r>
      <w:r>
        <w:rPr>
          <w:bCs/>
          <w:szCs w:val="20"/>
          <w:lang w:val="en-GB"/>
        </w:rPr>
        <w:t xml:space="preserve"> support for 2 alternatives are almost equally split, further discussion on the alternatives is needed.</w:t>
      </w:r>
    </w:p>
    <w:p w14:paraId="258CD592" w14:textId="77777777" w:rsidR="00D64A8F" w:rsidRDefault="00D64A8F">
      <w:pPr>
        <w:spacing w:after="0"/>
        <w:rPr>
          <w:rFonts w:eastAsiaTheme="minorEastAsia"/>
          <w:b/>
          <w:bCs/>
          <w:sz w:val="18"/>
          <w:szCs w:val="18"/>
          <w:lang w:val="en-GB" w:eastAsia="zh-CN"/>
        </w:rPr>
      </w:pPr>
    </w:p>
    <w:p w14:paraId="26EA1570" w14:textId="77777777" w:rsidR="00D64A8F" w:rsidRDefault="00CC5CAE">
      <w:pPr>
        <w:shd w:val="clear" w:color="auto" w:fill="FFFFFF"/>
        <w:spacing w:after="0"/>
        <w:contextualSpacing/>
        <w:jc w:val="left"/>
        <w:rPr>
          <w:bCs/>
          <w:szCs w:val="20"/>
          <w:lang w:val="en-GB"/>
        </w:rPr>
      </w:pPr>
      <w:r>
        <w:rPr>
          <w:b/>
          <w:bCs/>
          <w:szCs w:val="20"/>
          <w:highlight w:val="yellow"/>
          <w:lang w:val="en-GB"/>
        </w:rPr>
        <w:t>Proposal2-3:</w:t>
      </w:r>
      <w:r>
        <w:rPr>
          <w:bCs/>
          <w:szCs w:val="20"/>
          <w:lang w:val="en-GB"/>
        </w:rPr>
        <w:t xml:space="preserve"> </w:t>
      </w:r>
    </w:p>
    <w:p w14:paraId="7D452387" w14:textId="77777777" w:rsidR="00D64A8F" w:rsidRDefault="00D64A8F">
      <w:pPr>
        <w:spacing w:after="0"/>
        <w:rPr>
          <w:rFonts w:eastAsiaTheme="minorEastAsia"/>
          <w:b/>
          <w:bCs/>
          <w:sz w:val="18"/>
          <w:szCs w:val="18"/>
          <w:lang w:val="en-GB" w:eastAsia="zh-CN"/>
        </w:rPr>
      </w:pPr>
    </w:p>
    <w:p w14:paraId="6070FAEF" w14:textId="77777777" w:rsidR="00D64A8F" w:rsidRDefault="00D64A8F">
      <w:pPr>
        <w:spacing w:after="0"/>
        <w:rPr>
          <w:rFonts w:eastAsiaTheme="minorEastAsia"/>
          <w:b/>
          <w:bCs/>
          <w:sz w:val="18"/>
          <w:szCs w:val="18"/>
          <w:lang w:val="en-GB" w:eastAsia="zh-CN"/>
        </w:rPr>
      </w:pPr>
    </w:p>
    <w:p w14:paraId="69579DA1" w14:textId="77777777" w:rsidR="00D64A8F" w:rsidRDefault="00D64A8F">
      <w:pPr>
        <w:spacing w:after="0"/>
        <w:rPr>
          <w:rFonts w:eastAsiaTheme="minorEastAsia"/>
          <w:b/>
          <w:bCs/>
          <w:sz w:val="18"/>
          <w:szCs w:val="18"/>
          <w:lang w:val="fr-FR"/>
        </w:rPr>
      </w:pPr>
    </w:p>
    <w:tbl>
      <w:tblPr>
        <w:tblStyle w:val="ae"/>
        <w:tblW w:w="0" w:type="auto"/>
        <w:tblLook w:val="04A0" w:firstRow="1" w:lastRow="0" w:firstColumn="1" w:lastColumn="0" w:noHBand="0" w:noVBand="1"/>
      </w:tblPr>
      <w:tblGrid>
        <w:gridCol w:w="1255"/>
        <w:gridCol w:w="7805"/>
      </w:tblGrid>
      <w:tr w:rsidR="00D64A8F" w14:paraId="218F5424" w14:textId="77777777">
        <w:tc>
          <w:tcPr>
            <w:tcW w:w="1255" w:type="dxa"/>
            <w:shd w:val="clear" w:color="auto" w:fill="5B9BD5" w:themeFill="accent1"/>
          </w:tcPr>
          <w:p w14:paraId="61471E86"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006AF03F"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2EBF91D9" w14:textId="77777777">
        <w:tc>
          <w:tcPr>
            <w:tcW w:w="1255" w:type="dxa"/>
          </w:tcPr>
          <w:p w14:paraId="129BA5D9"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783640B8" w14:textId="77777777" w:rsidR="00D64A8F" w:rsidRDefault="00CC5CAE">
            <w:pPr>
              <w:rPr>
                <w:rFonts w:eastAsiaTheme="minorEastAsia"/>
                <w:sz w:val="18"/>
                <w:szCs w:val="18"/>
                <w:lang w:eastAsia="zh-CN"/>
              </w:rPr>
            </w:pPr>
            <w:r>
              <w:rPr>
                <w:rFonts w:eastAsiaTheme="minorEastAsia"/>
                <w:sz w:val="18"/>
                <w:szCs w:val="18"/>
                <w:lang w:eastAsia="zh-CN"/>
              </w:rPr>
              <w:t>Item 2-1: We do not understand the intention. This is already agreed, and the “indirect part” is just Rel.15/16 TCI framework. We already twice agreed with “</w:t>
            </w:r>
            <w:r>
              <w:rPr>
                <w:rFonts w:eastAsiaTheme="minorEastAsia"/>
                <w:sz w:val="18"/>
                <w:szCs w:val="18"/>
                <w:lang w:val="en-GB" w:eastAsia="zh-CN"/>
              </w:rPr>
              <w:t>reusing Rel-15/Rel-16 QCL rules</w:t>
            </w:r>
            <w:r>
              <w:rPr>
                <w:rFonts w:eastAsiaTheme="minorEastAsia"/>
                <w:sz w:val="18"/>
                <w:szCs w:val="18"/>
                <w:lang w:eastAsia="zh-CN"/>
              </w:rPr>
              <w:t>”. Do we need to agree to this one more time?</w:t>
            </w:r>
          </w:p>
          <w:p w14:paraId="545DD4F5" w14:textId="77777777" w:rsidR="00D64A8F" w:rsidRDefault="00CC5CAE">
            <w:pPr>
              <w:rPr>
                <w:rFonts w:eastAsiaTheme="minorEastAsia"/>
                <w:sz w:val="18"/>
                <w:szCs w:val="18"/>
                <w:lang w:eastAsia="zh-CN"/>
              </w:rPr>
            </w:pPr>
            <w:r>
              <w:rPr>
                <w:rFonts w:eastAsiaTheme="minorEastAsia"/>
                <w:sz w:val="18"/>
                <w:szCs w:val="18"/>
                <w:lang w:eastAsia="zh-CN"/>
              </w:rPr>
              <w:t>Item 2-2 / 2-3: These two are the same issue. Our preference is Item 2-2 or Alt2 in Item 2-3.</w:t>
            </w:r>
          </w:p>
        </w:tc>
      </w:tr>
      <w:tr w:rsidR="00D64A8F" w14:paraId="364F5BB6" w14:textId="77777777">
        <w:tc>
          <w:tcPr>
            <w:tcW w:w="1255" w:type="dxa"/>
          </w:tcPr>
          <w:p w14:paraId="064AF951"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054B56D8" w14:textId="77777777" w:rsidR="00D64A8F" w:rsidRDefault="00CC5CAE">
            <w:pPr>
              <w:rPr>
                <w:rFonts w:eastAsiaTheme="minorEastAsia"/>
                <w:sz w:val="18"/>
                <w:szCs w:val="18"/>
                <w:lang w:eastAsia="zh-CN"/>
              </w:rPr>
            </w:pPr>
            <w:r>
              <w:rPr>
                <w:rFonts w:eastAsiaTheme="minorEastAsia"/>
                <w:sz w:val="18"/>
                <w:szCs w:val="18"/>
                <w:lang w:eastAsia="zh-CN"/>
              </w:rPr>
              <w:t xml:space="preserve">Item 2-3, we have a question for Alt2, without rate matching, does it mean UE can do SSB measurement and PDSCH decoding in the overlapped REs simultaneously, or we assume this case would not happen </w:t>
            </w:r>
            <w:r>
              <w:rPr>
                <w:rFonts w:eastAsiaTheme="minorEastAsia"/>
                <w:sz w:val="18"/>
                <w:szCs w:val="18"/>
                <w:lang w:eastAsia="zh-CN"/>
              </w:rPr>
              <w:lastRenderedPageBreak/>
              <w:t xml:space="preserve">based on network scheduling? </w:t>
            </w:r>
          </w:p>
        </w:tc>
      </w:tr>
      <w:tr w:rsidR="00D64A8F" w14:paraId="18230634" w14:textId="77777777">
        <w:tc>
          <w:tcPr>
            <w:tcW w:w="1255" w:type="dxa"/>
          </w:tcPr>
          <w:p w14:paraId="1D7E1449" w14:textId="77777777" w:rsidR="00D64A8F" w:rsidRDefault="00CC5CAE">
            <w:pPr>
              <w:rPr>
                <w:rFonts w:eastAsiaTheme="minorEastAsia"/>
                <w:sz w:val="18"/>
                <w:szCs w:val="18"/>
                <w:lang w:eastAsia="zh-CN"/>
              </w:rPr>
            </w:pPr>
            <w:r>
              <w:rPr>
                <w:rFonts w:eastAsiaTheme="minorEastAsia" w:hint="eastAsia"/>
                <w:sz w:val="18"/>
                <w:szCs w:val="18"/>
                <w:lang w:eastAsia="zh-CN"/>
              </w:rPr>
              <w:lastRenderedPageBreak/>
              <w:t>ZTE</w:t>
            </w:r>
          </w:p>
        </w:tc>
        <w:tc>
          <w:tcPr>
            <w:tcW w:w="7805" w:type="dxa"/>
          </w:tcPr>
          <w:p w14:paraId="08DCECB8"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On item 2-1, we are </w:t>
            </w:r>
            <w:proofErr w:type="spellStart"/>
            <w:r>
              <w:rPr>
                <w:rFonts w:eastAsiaTheme="minorEastAsia" w:hint="eastAsia"/>
                <w:sz w:val="18"/>
                <w:szCs w:val="18"/>
                <w:lang w:eastAsia="zh-CN"/>
              </w:rPr>
              <w:t>kinda</w:t>
            </w:r>
            <w:proofErr w:type="spellEnd"/>
            <w:r>
              <w:rPr>
                <w:rFonts w:eastAsiaTheme="minorEastAsia" w:hint="eastAsia"/>
                <w:sz w:val="18"/>
                <w:szCs w:val="18"/>
                <w:lang w:eastAsia="zh-CN"/>
              </w:rPr>
              <w:t xml:space="preserve"> confused to its purpose, more clarification need to be provided.</w:t>
            </w:r>
          </w:p>
          <w:p w14:paraId="1E720B2A" w14:textId="77777777" w:rsidR="00D64A8F" w:rsidRDefault="00CC5CAE">
            <w:pPr>
              <w:rPr>
                <w:rFonts w:eastAsiaTheme="minorEastAsia"/>
                <w:sz w:val="18"/>
                <w:szCs w:val="18"/>
                <w:lang w:eastAsia="zh-CN"/>
              </w:rPr>
            </w:pPr>
            <w:r>
              <w:rPr>
                <w:rFonts w:eastAsiaTheme="minorEastAsia" w:hint="eastAsia"/>
                <w:sz w:val="18"/>
                <w:szCs w:val="18"/>
                <w:lang w:eastAsia="zh-CN"/>
              </w:rPr>
              <w:t>On item 2-2 and 2-3, although our preference is Alt. 1 in item 2-2, we can be fine with item 2-2 and Alt. 2 in item 2-3.</w:t>
            </w:r>
          </w:p>
        </w:tc>
      </w:tr>
      <w:tr w:rsidR="00D25094" w14:paraId="5F80EF0C" w14:textId="77777777">
        <w:tc>
          <w:tcPr>
            <w:tcW w:w="1255" w:type="dxa"/>
          </w:tcPr>
          <w:p w14:paraId="7773A616" w14:textId="59E9265C" w:rsidR="00D25094" w:rsidRDefault="00D25094">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5DEA857A" w14:textId="77777777" w:rsidR="00D25094" w:rsidRDefault="00D25094">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n item 2-2 and 2-3, we prefer Alt.2. Otherwise,</w:t>
            </w:r>
            <w:r w:rsidR="007B3909">
              <w:rPr>
                <w:rFonts w:eastAsiaTheme="minorEastAsia"/>
                <w:sz w:val="18"/>
                <w:szCs w:val="18"/>
                <w:lang w:eastAsia="zh-CN"/>
              </w:rPr>
              <w:t xml:space="preserve"> resource efficiency will decrease unnecessarily.</w:t>
            </w:r>
          </w:p>
          <w:p w14:paraId="2AB792A1" w14:textId="2AF34BB9" w:rsidR="007B3909" w:rsidRDefault="007B3909">
            <w:pPr>
              <w:rPr>
                <w:rFonts w:eastAsiaTheme="minorEastAsia"/>
                <w:sz w:val="18"/>
                <w:szCs w:val="18"/>
                <w:lang w:eastAsia="zh-CN"/>
              </w:rPr>
            </w:pPr>
            <w:r>
              <w:rPr>
                <w:rFonts w:eastAsiaTheme="minorEastAsia" w:hint="eastAsia"/>
                <w:sz w:val="18"/>
                <w:szCs w:val="18"/>
                <w:lang w:eastAsia="zh-CN"/>
              </w:rPr>
              <w:t>R</w:t>
            </w:r>
            <w:r>
              <w:rPr>
                <w:rFonts w:eastAsiaTheme="minorEastAsia"/>
                <w:sz w:val="18"/>
                <w:szCs w:val="18"/>
                <w:lang w:eastAsia="zh-CN"/>
              </w:rPr>
              <w:t xml:space="preserve">egarding Apple’s question, we think it may happen that UE will do </w:t>
            </w:r>
            <w:r w:rsidRPr="007B3909">
              <w:rPr>
                <w:rFonts w:eastAsiaTheme="minorEastAsia"/>
                <w:sz w:val="18"/>
                <w:szCs w:val="18"/>
                <w:lang w:eastAsia="zh-CN"/>
              </w:rPr>
              <w:t>SSB measurement and PDSCH decoding in the overlapped REs simultaneously</w:t>
            </w:r>
            <w:r>
              <w:rPr>
                <w:rFonts w:eastAsiaTheme="minorEastAsia"/>
                <w:sz w:val="18"/>
                <w:szCs w:val="18"/>
                <w:lang w:eastAsia="zh-CN"/>
              </w:rPr>
              <w:t xml:space="preserve">, which is not a problem in </w:t>
            </w:r>
            <w:proofErr w:type="spellStart"/>
            <w:r>
              <w:rPr>
                <w:rFonts w:eastAsiaTheme="minorEastAsia"/>
                <w:sz w:val="18"/>
                <w:szCs w:val="18"/>
                <w:lang w:eastAsia="zh-CN"/>
              </w:rPr>
              <w:t>mDCI</w:t>
            </w:r>
            <w:proofErr w:type="spellEnd"/>
            <w:r>
              <w:rPr>
                <w:rFonts w:eastAsiaTheme="minorEastAsia"/>
                <w:sz w:val="18"/>
                <w:szCs w:val="18"/>
                <w:lang w:eastAsia="zh-CN"/>
              </w:rPr>
              <w:t xml:space="preserve"> based MTRP scenario.</w:t>
            </w:r>
          </w:p>
        </w:tc>
      </w:tr>
      <w:tr w:rsidR="00EE1746" w14:paraId="182AA7AB" w14:textId="77777777">
        <w:tc>
          <w:tcPr>
            <w:tcW w:w="1255" w:type="dxa"/>
          </w:tcPr>
          <w:p w14:paraId="7CBE67AC" w14:textId="7AC71170" w:rsidR="00EE1746" w:rsidRDefault="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2F9C3F06" w14:textId="37B2EAFC" w:rsidR="00EE1746" w:rsidRDefault="00EE1746">
            <w:pPr>
              <w:rPr>
                <w:rFonts w:eastAsiaTheme="minorEastAsia"/>
                <w:sz w:val="18"/>
                <w:szCs w:val="18"/>
                <w:lang w:eastAsia="zh-CN"/>
              </w:rPr>
            </w:pPr>
            <w:r w:rsidRPr="00EE1746">
              <w:rPr>
                <w:rFonts w:eastAsiaTheme="minorEastAsia" w:hint="eastAsia"/>
                <w:sz w:val="18"/>
                <w:szCs w:val="18"/>
                <w:lang w:eastAsia="zh-CN"/>
              </w:rPr>
              <w:t>I</w:t>
            </w:r>
            <w:r w:rsidRPr="00EE1746">
              <w:rPr>
                <w:rFonts w:eastAsiaTheme="minorEastAsia"/>
                <w:sz w:val="18"/>
                <w:szCs w:val="18"/>
                <w:lang w:eastAsia="zh-CN"/>
              </w:rPr>
              <w:t>tem 2-3: Support Alt2.</w:t>
            </w:r>
          </w:p>
        </w:tc>
      </w:tr>
      <w:tr w:rsidR="00174537" w14:paraId="2AB9A5D3" w14:textId="77777777">
        <w:tc>
          <w:tcPr>
            <w:tcW w:w="1255" w:type="dxa"/>
          </w:tcPr>
          <w:p w14:paraId="695B374C" w14:textId="0EDED66D" w:rsidR="00174537" w:rsidRDefault="00174537">
            <w:pPr>
              <w:rPr>
                <w:rFonts w:eastAsiaTheme="minorEastAsia" w:hint="eastAsia"/>
                <w:sz w:val="18"/>
                <w:szCs w:val="18"/>
                <w:lang w:eastAsia="zh-CN"/>
              </w:rPr>
            </w:pPr>
            <w:r>
              <w:rPr>
                <w:rFonts w:eastAsiaTheme="minorEastAsia" w:hint="eastAsia"/>
                <w:sz w:val="18"/>
                <w:szCs w:val="18"/>
                <w:lang w:eastAsia="zh-CN"/>
              </w:rPr>
              <w:t>OPPO</w:t>
            </w:r>
          </w:p>
        </w:tc>
        <w:tc>
          <w:tcPr>
            <w:tcW w:w="7805" w:type="dxa"/>
          </w:tcPr>
          <w:p w14:paraId="15D4DD8E" w14:textId="77777777" w:rsidR="00174537" w:rsidRDefault="00174537" w:rsidP="00925B44">
            <w:pPr>
              <w:rPr>
                <w:rFonts w:eastAsiaTheme="minorEastAsia"/>
                <w:sz w:val="18"/>
                <w:szCs w:val="18"/>
                <w:lang w:eastAsia="zh-CN"/>
              </w:rPr>
            </w:pPr>
            <w:r>
              <w:rPr>
                <w:rFonts w:eastAsiaTheme="minorEastAsia" w:hint="eastAsia"/>
                <w:sz w:val="18"/>
                <w:szCs w:val="18"/>
                <w:lang w:eastAsia="zh-CN"/>
              </w:rPr>
              <w:t>On item 2-1, we think this is natural understanding on the agreement based on Rel-15/16 QCL rules. We don</w:t>
            </w:r>
            <w:r>
              <w:rPr>
                <w:rFonts w:eastAsiaTheme="minorEastAsia"/>
                <w:sz w:val="18"/>
                <w:szCs w:val="18"/>
                <w:lang w:eastAsia="zh-CN"/>
              </w:rPr>
              <w:t>’</w:t>
            </w:r>
            <w:r>
              <w:rPr>
                <w:rFonts w:eastAsiaTheme="minorEastAsia" w:hint="eastAsia"/>
                <w:sz w:val="18"/>
                <w:szCs w:val="18"/>
                <w:lang w:eastAsia="zh-CN"/>
              </w:rPr>
              <w:t xml:space="preserve">t need any further </w:t>
            </w:r>
            <w:r>
              <w:rPr>
                <w:rFonts w:eastAsiaTheme="minorEastAsia"/>
                <w:sz w:val="18"/>
                <w:szCs w:val="18"/>
                <w:lang w:eastAsia="zh-CN"/>
              </w:rPr>
              <w:t>clarification</w:t>
            </w:r>
            <w:r>
              <w:rPr>
                <w:rFonts w:eastAsiaTheme="minorEastAsia" w:hint="eastAsia"/>
                <w:sz w:val="18"/>
                <w:szCs w:val="18"/>
                <w:lang w:eastAsia="zh-CN"/>
              </w:rPr>
              <w:t>.</w:t>
            </w:r>
          </w:p>
          <w:p w14:paraId="6B655D50" w14:textId="22444EC7" w:rsidR="00174537" w:rsidRPr="00EE1746" w:rsidRDefault="00174537">
            <w:pPr>
              <w:rPr>
                <w:rFonts w:eastAsiaTheme="minorEastAsia" w:hint="eastAsia"/>
                <w:sz w:val="18"/>
                <w:szCs w:val="18"/>
                <w:lang w:eastAsia="zh-CN"/>
              </w:rPr>
            </w:pPr>
            <w:r>
              <w:rPr>
                <w:rFonts w:eastAsiaTheme="minorEastAsia" w:hint="eastAsia"/>
                <w:sz w:val="18"/>
                <w:szCs w:val="18"/>
                <w:lang w:eastAsia="zh-CN"/>
              </w:rPr>
              <w:t>On item 2-3, we prefer Alt.2. Regarding Apple</w:t>
            </w:r>
            <w:r>
              <w:rPr>
                <w:rFonts w:eastAsiaTheme="minorEastAsia"/>
                <w:sz w:val="18"/>
                <w:szCs w:val="18"/>
                <w:lang w:eastAsia="zh-CN"/>
              </w:rPr>
              <w:t>’</w:t>
            </w:r>
            <w:r>
              <w:rPr>
                <w:rFonts w:eastAsiaTheme="minorEastAsia" w:hint="eastAsia"/>
                <w:sz w:val="18"/>
                <w:szCs w:val="18"/>
                <w:lang w:eastAsia="zh-CN"/>
              </w:rPr>
              <w:t xml:space="preserve">s question, our understanding is that the non-serving cell SSB should be the SSB configured in </w:t>
            </w:r>
            <w:proofErr w:type="spellStart"/>
            <w:r>
              <w:rPr>
                <w:i/>
                <w:iCs/>
                <w:color w:val="000000"/>
                <w:sz w:val="22"/>
                <w:szCs w:val="22"/>
              </w:rPr>
              <w:t>MeasObject</w:t>
            </w:r>
            <w:proofErr w:type="spellEnd"/>
            <w:r>
              <w:rPr>
                <w:rFonts w:eastAsiaTheme="minorEastAsia" w:hint="eastAsia"/>
                <w:sz w:val="18"/>
                <w:szCs w:val="18"/>
                <w:lang w:eastAsia="zh-CN"/>
              </w:rPr>
              <w:t xml:space="preserve">, which means that the UE will measure the SSB in SMTC window. </w:t>
            </w:r>
          </w:p>
        </w:tc>
      </w:tr>
    </w:tbl>
    <w:p w14:paraId="12B1B85C" w14:textId="77777777" w:rsidR="00D64A8F" w:rsidRDefault="00D64A8F">
      <w:pPr>
        <w:spacing w:after="200" w:line="276" w:lineRule="auto"/>
        <w:contextualSpacing/>
        <w:rPr>
          <w:rStyle w:val="normaltextrun"/>
          <w:rFonts w:eastAsiaTheme="minorEastAsia"/>
          <w:bCs/>
          <w:lang w:val="fr-FR" w:eastAsia="zh-CN"/>
        </w:rPr>
      </w:pPr>
    </w:p>
    <w:p w14:paraId="46FA4F21" w14:textId="77777777" w:rsidR="00D64A8F" w:rsidRDefault="00CC5CAE">
      <w:pPr>
        <w:pStyle w:val="title2"/>
        <w:rPr>
          <w:sz w:val="24"/>
        </w:rPr>
      </w:pPr>
      <w:r>
        <w:rPr>
          <w:sz w:val="24"/>
        </w:rPr>
        <w:t xml:space="preserve">Item 3: PCI association with </w:t>
      </w:r>
      <w:r>
        <w:rPr>
          <w:rFonts w:hint="eastAsia"/>
          <w:sz w:val="24"/>
        </w:rPr>
        <w:t>C</w:t>
      </w:r>
      <w:r>
        <w:rPr>
          <w:sz w:val="24"/>
        </w:rPr>
        <w:t>ORESETPoolIndex</w:t>
      </w:r>
    </w:p>
    <w:p w14:paraId="0BBA7730" w14:textId="77777777" w:rsidR="00D64A8F" w:rsidRDefault="00CC5CAE">
      <w:pPr>
        <w:spacing w:after="0"/>
        <w:rPr>
          <w:rFonts w:eastAsiaTheme="minorEastAsia"/>
          <w:b/>
          <w:bCs/>
          <w:szCs w:val="20"/>
          <w:lang w:val="en-GB" w:eastAsia="zh-CN"/>
        </w:rPr>
      </w:pPr>
      <w:r>
        <w:rPr>
          <w:rFonts w:eastAsiaTheme="minorEastAsia"/>
          <w:b/>
          <w:bCs/>
          <w:szCs w:val="20"/>
          <w:lang w:val="en-GB" w:eastAsia="zh-CN"/>
        </w:rPr>
        <w:t xml:space="preserve"> </w:t>
      </w:r>
    </w:p>
    <w:p w14:paraId="0B7B29E2" w14:textId="77777777" w:rsidR="00D64A8F" w:rsidRDefault="00CC5CAE">
      <w:pPr>
        <w:spacing w:after="0"/>
        <w:rPr>
          <w:rFonts w:eastAsiaTheme="minorEastAsia"/>
          <w:b/>
          <w:bCs/>
          <w:szCs w:val="20"/>
          <w:u w:val="single"/>
          <w:lang w:val="en-GB" w:eastAsia="zh-CN"/>
        </w:rPr>
      </w:pPr>
      <w:r>
        <w:rPr>
          <w:rFonts w:eastAsiaTheme="minorEastAsia"/>
          <w:b/>
          <w:bCs/>
          <w:szCs w:val="20"/>
          <w:u w:val="single"/>
          <w:lang w:val="en-GB" w:eastAsia="zh-CN"/>
        </w:rPr>
        <w:t>Item 3-1</w:t>
      </w:r>
    </w:p>
    <w:p w14:paraId="0F02747C" w14:textId="77777777" w:rsidR="00D64A8F" w:rsidRDefault="00CC5CAE">
      <w:pPr>
        <w:spacing w:after="0"/>
        <w:rPr>
          <w:rFonts w:eastAsiaTheme="minorEastAsia"/>
          <w:bCs/>
          <w:szCs w:val="20"/>
          <w:lang w:val="sv-SE" w:eastAsia="zh-CN"/>
        </w:rPr>
      </w:pPr>
      <w:r>
        <w:rPr>
          <w:rFonts w:eastAsiaTheme="minorEastAsia"/>
          <w:bCs/>
          <w:szCs w:val="20"/>
          <w:lang w:val="sv-SE" w:eastAsia="zh-CN"/>
        </w:rPr>
        <w:t>Whether CORESETPoolIndex should be configured for inter-cell MTRP operation in Rel-17?</w:t>
      </w:r>
    </w:p>
    <w:p w14:paraId="6C3B610E" w14:textId="77777777" w:rsidR="00D64A8F" w:rsidRDefault="00CC5CAE">
      <w:pPr>
        <w:spacing w:after="0"/>
        <w:ind w:left="400"/>
        <w:rPr>
          <w:rFonts w:eastAsiaTheme="minorEastAsia"/>
          <w:bCs/>
          <w:szCs w:val="20"/>
          <w:lang w:val="sv-SE" w:eastAsia="zh-CN"/>
        </w:rPr>
      </w:pPr>
      <w:r>
        <w:rPr>
          <w:rFonts w:eastAsiaTheme="minorEastAsia"/>
          <w:bCs/>
          <w:szCs w:val="20"/>
          <w:lang w:val="sv-SE" w:eastAsia="zh-CN"/>
        </w:rPr>
        <w:t>Yes:</w:t>
      </w:r>
    </w:p>
    <w:p w14:paraId="3D075624" w14:textId="77777777" w:rsidR="00D64A8F" w:rsidRDefault="00CC5CAE">
      <w:pPr>
        <w:spacing w:after="0"/>
        <w:ind w:left="400"/>
        <w:rPr>
          <w:rFonts w:eastAsiaTheme="minorEastAsia"/>
          <w:bCs/>
          <w:szCs w:val="20"/>
          <w:lang w:val="sv-SE" w:eastAsia="zh-CN"/>
        </w:rPr>
      </w:pPr>
      <w:r>
        <w:rPr>
          <w:rFonts w:eastAsiaTheme="minorEastAsia"/>
          <w:bCs/>
          <w:szCs w:val="20"/>
          <w:lang w:val="sv-SE" w:eastAsia="zh-CN"/>
        </w:rPr>
        <w:t>No:</w:t>
      </w:r>
    </w:p>
    <w:p w14:paraId="5D8066E3" w14:textId="77777777" w:rsidR="00D64A8F" w:rsidRDefault="00D64A8F">
      <w:pPr>
        <w:spacing w:after="0"/>
        <w:rPr>
          <w:rFonts w:eastAsiaTheme="minorEastAsia"/>
          <w:bCs/>
          <w:szCs w:val="20"/>
          <w:lang w:val="sv-SE" w:eastAsia="zh-CN"/>
        </w:rPr>
      </w:pPr>
    </w:p>
    <w:p w14:paraId="21F7FB11" w14:textId="77777777" w:rsidR="00D64A8F" w:rsidRDefault="00CC5CAE">
      <w:pPr>
        <w:shd w:val="clear" w:color="auto" w:fill="FFFFFF"/>
        <w:spacing w:after="0"/>
        <w:contextualSpacing/>
        <w:jc w:val="left"/>
        <w:rPr>
          <w:bCs/>
          <w:szCs w:val="20"/>
          <w:lang w:val="en-GB"/>
        </w:rPr>
      </w:pPr>
      <w:r>
        <w:rPr>
          <w:b/>
          <w:bCs/>
          <w:szCs w:val="20"/>
          <w:highlight w:val="yellow"/>
          <w:lang w:val="en-GB"/>
        </w:rPr>
        <w:t>Proposal3-1:</w:t>
      </w:r>
      <w:r>
        <w:rPr>
          <w:bCs/>
          <w:szCs w:val="20"/>
          <w:lang w:val="en-GB"/>
        </w:rPr>
        <w:t xml:space="preserve"> </w:t>
      </w:r>
    </w:p>
    <w:p w14:paraId="41678488" w14:textId="77777777" w:rsidR="00D64A8F" w:rsidRDefault="00D64A8F">
      <w:pPr>
        <w:spacing w:after="0"/>
        <w:rPr>
          <w:rFonts w:eastAsiaTheme="minorEastAsia"/>
          <w:bCs/>
          <w:szCs w:val="20"/>
          <w:u w:val="single"/>
          <w:lang w:val="en-GB" w:eastAsia="zh-CN"/>
        </w:rPr>
      </w:pPr>
    </w:p>
    <w:p w14:paraId="3B542894" w14:textId="77777777" w:rsidR="00D64A8F" w:rsidRDefault="00D64A8F">
      <w:pPr>
        <w:spacing w:after="0"/>
        <w:rPr>
          <w:rFonts w:eastAsiaTheme="minorEastAsia"/>
          <w:bCs/>
          <w:szCs w:val="20"/>
          <w:u w:val="single"/>
          <w:lang w:val="en-GB" w:eastAsia="zh-CN"/>
        </w:rPr>
      </w:pPr>
    </w:p>
    <w:p w14:paraId="26A58112" w14:textId="77777777" w:rsidR="00D64A8F" w:rsidRDefault="00D64A8F">
      <w:pPr>
        <w:spacing w:after="0"/>
        <w:rPr>
          <w:rFonts w:eastAsiaTheme="minorEastAsia"/>
          <w:b/>
          <w:bCs/>
          <w:szCs w:val="20"/>
          <w:u w:val="single"/>
          <w:lang w:val="en-GB" w:eastAsia="zh-CN"/>
        </w:rPr>
      </w:pPr>
    </w:p>
    <w:p w14:paraId="36555812" w14:textId="77777777" w:rsidR="00D64A8F" w:rsidRDefault="00CC5CAE">
      <w:pPr>
        <w:spacing w:after="0"/>
        <w:rPr>
          <w:rFonts w:eastAsiaTheme="minorEastAsia"/>
          <w:b/>
          <w:bCs/>
          <w:szCs w:val="20"/>
          <w:u w:val="single"/>
          <w:lang w:val="en-GB" w:eastAsia="zh-CN"/>
        </w:rPr>
      </w:pPr>
      <w:r>
        <w:rPr>
          <w:rFonts w:eastAsiaTheme="minorEastAsia"/>
          <w:b/>
          <w:bCs/>
          <w:szCs w:val="20"/>
          <w:u w:val="single"/>
          <w:lang w:val="en-GB" w:eastAsia="zh-CN"/>
        </w:rPr>
        <w:t>Item3-2</w:t>
      </w:r>
    </w:p>
    <w:p w14:paraId="03207DCA" w14:textId="77777777" w:rsidR="00D64A8F" w:rsidRDefault="00D64A8F">
      <w:pPr>
        <w:spacing w:after="0"/>
        <w:rPr>
          <w:rFonts w:eastAsiaTheme="minorEastAsia"/>
          <w:b/>
          <w:bCs/>
          <w:szCs w:val="20"/>
          <w:lang w:val="en-GB" w:eastAsia="zh-CN"/>
        </w:rPr>
      </w:pPr>
    </w:p>
    <w:p w14:paraId="10865A4B" w14:textId="77777777" w:rsidR="00D64A8F" w:rsidRDefault="00CC5CAE">
      <w:pPr>
        <w:spacing w:after="0"/>
        <w:ind w:left="400"/>
        <w:jc w:val="left"/>
        <w:rPr>
          <w:rFonts w:eastAsia="等线" w:cs="Times"/>
          <w:bCs/>
          <w:iCs/>
          <w:kern w:val="32"/>
          <w:szCs w:val="20"/>
          <w:lang w:eastAsia="zh-CN"/>
        </w:rPr>
      </w:pPr>
      <w:r>
        <w:rPr>
          <w:rFonts w:eastAsia="等线" w:cs="Times"/>
          <w:b/>
          <w:bCs/>
          <w:iCs/>
          <w:kern w:val="32"/>
          <w:szCs w:val="20"/>
          <w:lang w:eastAsia="zh-CN"/>
        </w:rPr>
        <w:t>Alt1:</w:t>
      </w:r>
      <w:r>
        <w:rPr>
          <w:rFonts w:eastAsia="等线" w:cs="Times"/>
          <w:bCs/>
          <w:iCs/>
          <w:kern w:val="32"/>
          <w:szCs w:val="20"/>
          <w:lang w:eastAsia="zh-CN"/>
        </w:rPr>
        <w:t xml:space="preserve"> one PCI associated with one or more of activated TCI states for [PDSCH]/PDCCH can be associated with only one CORESETPoolIndex</w:t>
      </w:r>
    </w:p>
    <w:p w14:paraId="0D42B3A9" w14:textId="77777777" w:rsidR="00D64A8F" w:rsidRDefault="00CC5CAE">
      <w:pPr>
        <w:spacing w:after="0"/>
        <w:ind w:left="400"/>
        <w:jc w:val="left"/>
        <w:rPr>
          <w:rFonts w:eastAsia="等线" w:cs="Times"/>
          <w:bCs/>
          <w:iCs/>
          <w:kern w:val="32"/>
          <w:szCs w:val="20"/>
          <w:lang w:eastAsia="zh-CN"/>
        </w:rPr>
      </w:pPr>
      <w:r>
        <w:rPr>
          <w:rFonts w:eastAsia="等线" w:cs="Times"/>
          <w:bCs/>
          <w:iCs/>
          <w:kern w:val="32"/>
          <w:szCs w:val="20"/>
          <w:lang w:eastAsia="zh-CN"/>
        </w:rPr>
        <w:t>Support: ZTE, Lenovo/</w:t>
      </w:r>
      <w:proofErr w:type="spellStart"/>
      <w:r>
        <w:rPr>
          <w:rFonts w:eastAsia="等线" w:cs="Times"/>
          <w:bCs/>
          <w:iCs/>
          <w:kern w:val="32"/>
          <w:szCs w:val="20"/>
          <w:lang w:eastAsia="zh-CN"/>
        </w:rPr>
        <w:t>MotM</w:t>
      </w:r>
      <w:proofErr w:type="spellEnd"/>
      <w:r>
        <w:rPr>
          <w:rFonts w:eastAsia="等线" w:cs="Times"/>
          <w:bCs/>
          <w:iCs/>
          <w:kern w:val="32"/>
          <w:szCs w:val="20"/>
          <w:lang w:eastAsia="zh-CN"/>
        </w:rPr>
        <w:t xml:space="preserve">, </w:t>
      </w:r>
      <w:proofErr w:type="spellStart"/>
      <w:r>
        <w:rPr>
          <w:rFonts w:eastAsia="等线" w:cs="Times"/>
          <w:bCs/>
          <w:iCs/>
          <w:kern w:val="32"/>
          <w:szCs w:val="20"/>
          <w:lang w:eastAsia="zh-CN"/>
        </w:rPr>
        <w:t>Spreadtrum</w:t>
      </w:r>
      <w:proofErr w:type="spellEnd"/>
      <w:r>
        <w:rPr>
          <w:rFonts w:eastAsia="等线" w:cs="Times"/>
          <w:bCs/>
          <w:iCs/>
          <w:kern w:val="32"/>
          <w:szCs w:val="20"/>
          <w:lang w:eastAsia="zh-CN"/>
        </w:rPr>
        <w:t xml:space="preserve">, Samsung, OPPO, Qualcomm, CMCC, Apple, LG, DOCOMO, </w:t>
      </w:r>
      <w:proofErr w:type="spellStart"/>
      <w:r>
        <w:rPr>
          <w:rFonts w:eastAsia="等线" w:cs="Times"/>
          <w:bCs/>
          <w:iCs/>
          <w:kern w:val="32"/>
          <w:szCs w:val="20"/>
          <w:lang w:eastAsia="zh-CN"/>
        </w:rPr>
        <w:t>Xiaomi</w:t>
      </w:r>
      <w:proofErr w:type="spellEnd"/>
      <w:r>
        <w:rPr>
          <w:rFonts w:eastAsia="等线" w:cs="Times"/>
          <w:bCs/>
          <w:iCs/>
          <w:kern w:val="32"/>
          <w:szCs w:val="20"/>
          <w:lang w:eastAsia="zh-CN"/>
        </w:rPr>
        <w:t xml:space="preserve">, Nokia, </w:t>
      </w:r>
      <w:proofErr w:type="spellStart"/>
      <w:r>
        <w:rPr>
          <w:rFonts w:eastAsia="等线" w:cs="Times"/>
          <w:bCs/>
          <w:iCs/>
          <w:kern w:val="32"/>
          <w:szCs w:val="20"/>
          <w:lang w:eastAsia="zh-CN"/>
        </w:rPr>
        <w:t>Futurewei</w:t>
      </w:r>
      <w:proofErr w:type="spellEnd"/>
    </w:p>
    <w:p w14:paraId="52F31EA7" w14:textId="77777777" w:rsidR="00D64A8F" w:rsidRDefault="00D64A8F">
      <w:pPr>
        <w:spacing w:after="0"/>
        <w:ind w:left="400"/>
        <w:jc w:val="left"/>
        <w:rPr>
          <w:rFonts w:eastAsia="等线" w:cs="Times"/>
          <w:bCs/>
          <w:iCs/>
          <w:kern w:val="32"/>
          <w:szCs w:val="20"/>
          <w:lang w:eastAsia="zh-CN"/>
        </w:rPr>
      </w:pPr>
    </w:p>
    <w:p w14:paraId="53EBD8B7" w14:textId="77777777" w:rsidR="00D64A8F" w:rsidRDefault="00CC5CAE">
      <w:pPr>
        <w:spacing w:after="0"/>
        <w:ind w:left="400"/>
        <w:jc w:val="left"/>
        <w:rPr>
          <w:rFonts w:eastAsia="等线" w:cs="Times"/>
          <w:bCs/>
          <w:iCs/>
          <w:kern w:val="32"/>
          <w:szCs w:val="20"/>
          <w:lang w:eastAsia="zh-CN"/>
        </w:rPr>
      </w:pPr>
      <w:r>
        <w:rPr>
          <w:rFonts w:eastAsia="等线" w:cs="Times"/>
          <w:b/>
          <w:bCs/>
          <w:iCs/>
          <w:kern w:val="32"/>
          <w:szCs w:val="20"/>
          <w:lang w:eastAsia="zh-CN"/>
        </w:rPr>
        <w:t>Alt2:</w:t>
      </w:r>
      <w:r>
        <w:rPr>
          <w:rFonts w:eastAsia="等线" w:cs="Times"/>
          <w:bCs/>
          <w:iCs/>
          <w:kern w:val="32"/>
          <w:szCs w:val="20"/>
          <w:lang w:eastAsia="zh-CN"/>
        </w:rPr>
        <w:t xml:space="preserve"> one PCI associated with one or more of activated TCI states for [PDSCH]/PDCCH can be associated with more than one CORESETPoolIndex</w:t>
      </w:r>
    </w:p>
    <w:p w14:paraId="19E5BB7A" w14:textId="77777777" w:rsidR="00D64A8F" w:rsidRDefault="00CC5CAE">
      <w:pPr>
        <w:spacing w:after="0"/>
        <w:ind w:left="400"/>
        <w:jc w:val="left"/>
        <w:rPr>
          <w:rFonts w:eastAsia="等线" w:cs="Times"/>
          <w:bCs/>
          <w:iCs/>
          <w:kern w:val="32"/>
          <w:szCs w:val="20"/>
          <w:lang w:eastAsia="zh-CN"/>
        </w:rPr>
      </w:pPr>
      <w:r>
        <w:rPr>
          <w:rFonts w:eastAsia="等线" w:cs="Times"/>
          <w:bCs/>
          <w:iCs/>
          <w:kern w:val="32"/>
          <w:szCs w:val="20"/>
          <w:lang w:eastAsia="zh-CN"/>
        </w:rPr>
        <w:t xml:space="preserve">Support: </w:t>
      </w:r>
      <w:proofErr w:type="spellStart"/>
      <w:r>
        <w:rPr>
          <w:rFonts w:eastAsia="等线" w:cs="Times"/>
          <w:bCs/>
          <w:iCs/>
          <w:kern w:val="32"/>
          <w:szCs w:val="20"/>
          <w:lang w:eastAsia="zh-CN"/>
        </w:rPr>
        <w:t>Huawwei</w:t>
      </w:r>
      <w:proofErr w:type="spellEnd"/>
      <w:r>
        <w:rPr>
          <w:rFonts w:eastAsia="等线" w:cs="Times"/>
          <w:bCs/>
          <w:iCs/>
          <w:kern w:val="32"/>
          <w:szCs w:val="20"/>
          <w:lang w:eastAsia="zh-CN"/>
        </w:rPr>
        <w:t>/</w:t>
      </w:r>
      <w:proofErr w:type="spellStart"/>
      <w:r>
        <w:rPr>
          <w:rFonts w:eastAsia="等线" w:cs="Times"/>
          <w:bCs/>
          <w:iCs/>
          <w:kern w:val="32"/>
          <w:szCs w:val="20"/>
          <w:lang w:eastAsia="zh-CN"/>
        </w:rPr>
        <w:t>HiSi</w:t>
      </w:r>
      <w:proofErr w:type="spellEnd"/>
      <w:r>
        <w:rPr>
          <w:rFonts w:eastAsia="等线" w:cs="Times"/>
          <w:bCs/>
          <w:iCs/>
          <w:kern w:val="32"/>
          <w:szCs w:val="20"/>
          <w:lang w:eastAsia="zh-CN"/>
        </w:rPr>
        <w:t xml:space="preserve">, IDC, CATT, </w:t>
      </w:r>
      <w:proofErr w:type="spellStart"/>
      <w:r>
        <w:rPr>
          <w:rFonts w:eastAsia="等线" w:cs="Times"/>
          <w:bCs/>
          <w:iCs/>
          <w:kern w:val="32"/>
          <w:szCs w:val="20"/>
          <w:lang w:eastAsia="zh-CN"/>
        </w:rPr>
        <w:t>Futurewei</w:t>
      </w:r>
      <w:proofErr w:type="spellEnd"/>
    </w:p>
    <w:p w14:paraId="1D55E661" w14:textId="77777777" w:rsidR="00D64A8F" w:rsidRDefault="00D64A8F">
      <w:pPr>
        <w:spacing w:after="0"/>
        <w:ind w:left="400"/>
        <w:jc w:val="left"/>
        <w:rPr>
          <w:rFonts w:eastAsia="等线" w:cs="Times"/>
          <w:bCs/>
          <w:iCs/>
          <w:kern w:val="32"/>
          <w:szCs w:val="20"/>
          <w:lang w:eastAsia="zh-CN"/>
        </w:rPr>
      </w:pPr>
    </w:p>
    <w:p w14:paraId="0373CD6A" w14:textId="77777777" w:rsidR="00D64A8F" w:rsidRDefault="00CC5CAE">
      <w:pPr>
        <w:spacing w:after="0"/>
        <w:ind w:left="400"/>
        <w:jc w:val="left"/>
        <w:rPr>
          <w:rFonts w:eastAsia="等线" w:cs="Times"/>
          <w:bCs/>
          <w:iCs/>
          <w:kern w:val="32"/>
          <w:szCs w:val="20"/>
          <w:lang w:eastAsia="zh-CN"/>
        </w:rPr>
      </w:pPr>
      <w:r>
        <w:rPr>
          <w:rFonts w:eastAsia="等线" w:cs="Times"/>
          <w:b/>
          <w:bCs/>
          <w:iCs/>
          <w:kern w:val="32"/>
          <w:szCs w:val="20"/>
          <w:lang w:eastAsia="zh-CN"/>
        </w:rPr>
        <w:t>Alt3:</w:t>
      </w:r>
      <w:r>
        <w:rPr>
          <w:rFonts w:eastAsia="等线" w:cs="Times"/>
          <w:bCs/>
          <w:iCs/>
          <w:kern w:val="32"/>
          <w:szCs w:val="20"/>
          <w:lang w:eastAsia="zh-CN"/>
        </w:rPr>
        <w:t xml:space="preserve"> one PCI associated with TCI states for [PDSCH]/PDCCH via QCL relationship without association with CORESETPoolIndex</w:t>
      </w:r>
    </w:p>
    <w:p w14:paraId="0C9C1B80" w14:textId="77777777" w:rsidR="00D64A8F" w:rsidRDefault="00CC5CAE">
      <w:pPr>
        <w:spacing w:after="0"/>
        <w:ind w:left="400"/>
        <w:jc w:val="left"/>
        <w:rPr>
          <w:rFonts w:eastAsia="等线" w:cs="Times"/>
          <w:bCs/>
          <w:iCs/>
          <w:kern w:val="32"/>
          <w:szCs w:val="20"/>
          <w:lang w:eastAsia="zh-CN"/>
        </w:rPr>
      </w:pPr>
      <w:r>
        <w:rPr>
          <w:rFonts w:eastAsia="等线" w:cs="Times"/>
          <w:bCs/>
          <w:iCs/>
          <w:kern w:val="32"/>
          <w:szCs w:val="20"/>
          <w:lang w:eastAsia="zh-CN"/>
        </w:rPr>
        <w:t xml:space="preserve">Support: Ericsson, Intel, </w:t>
      </w:r>
      <w:proofErr w:type="spellStart"/>
      <w:r>
        <w:rPr>
          <w:rFonts w:eastAsia="等线" w:cs="Times"/>
          <w:bCs/>
          <w:iCs/>
          <w:kern w:val="32"/>
          <w:szCs w:val="20"/>
          <w:lang w:eastAsia="zh-CN"/>
        </w:rPr>
        <w:t>Futurewei</w:t>
      </w:r>
      <w:proofErr w:type="spellEnd"/>
    </w:p>
    <w:p w14:paraId="5BD7B59F" w14:textId="77777777" w:rsidR="00D64A8F" w:rsidRDefault="00D64A8F">
      <w:pPr>
        <w:spacing w:after="0"/>
        <w:rPr>
          <w:rFonts w:eastAsiaTheme="minorEastAsia"/>
          <w:b/>
          <w:bCs/>
          <w:szCs w:val="20"/>
          <w:lang w:eastAsia="zh-CN"/>
        </w:rPr>
      </w:pPr>
    </w:p>
    <w:p w14:paraId="7D5F7078" w14:textId="77777777" w:rsidR="00D64A8F" w:rsidRDefault="00CC5CAE">
      <w:pPr>
        <w:snapToGrid w:val="0"/>
        <w:spacing w:beforeLines="50" w:before="120"/>
        <w:rPr>
          <w:rFonts w:eastAsia="宋体"/>
          <w:iCs/>
          <w:szCs w:val="20"/>
        </w:rPr>
      </w:pPr>
      <w:r>
        <w:rPr>
          <w:rFonts w:eastAsia="宋体"/>
          <w:b/>
          <w:iCs/>
          <w:szCs w:val="20"/>
        </w:rPr>
        <w:t>Observation3-2:</w:t>
      </w:r>
      <w:r>
        <w:rPr>
          <w:rFonts w:eastAsia="宋体"/>
          <w:iCs/>
          <w:szCs w:val="20"/>
        </w:rPr>
        <w:t xml:space="preserve"> Majority of companies support Alt1.</w:t>
      </w:r>
    </w:p>
    <w:p w14:paraId="516AB862" w14:textId="77777777" w:rsidR="00D64A8F" w:rsidRDefault="00CC5CAE">
      <w:pPr>
        <w:snapToGrid w:val="0"/>
        <w:spacing w:beforeLines="50" w:before="120"/>
        <w:rPr>
          <w:rFonts w:eastAsia="宋体"/>
          <w:iCs/>
          <w:szCs w:val="20"/>
        </w:rPr>
      </w:pPr>
      <w:r>
        <w:rPr>
          <w:rFonts w:eastAsia="宋体"/>
          <w:b/>
          <w:iCs/>
          <w:szCs w:val="20"/>
          <w:highlight w:val="yellow"/>
        </w:rPr>
        <w:t>Proposal3-2:</w:t>
      </w:r>
      <w:r>
        <w:rPr>
          <w:rFonts w:eastAsia="宋体"/>
          <w:iCs/>
          <w:szCs w:val="20"/>
        </w:rPr>
        <w:t xml:space="preserve"> </w:t>
      </w:r>
    </w:p>
    <w:p w14:paraId="06306D22" w14:textId="77777777" w:rsidR="00D64A8F" w:rsidRDefault="00D64A8F">
      <w:pPr>
        <w:spacing w:after="0"/>
        <w:rPr>
          <w:rFonts w:eastAsiaTheme="minorEastAsia"/>
          <w:b/>
          <w:bCs/>
          <w:sz w:val="18"/>
          <w:szCs w:val="18"/>
          <w:lang w:val="sv-SE" w:eastAsia="zh-CN"/>
        </w:rPr>
      </w:pPr>
    </w:p>
    <w:p w14:paraId="0AD7698D" w14:textId="77777777" w:rsidR="00D64A8F" w:rsidRDefault="00D64A8F">
      <w:pPr>
        <w:spacing w:after="0"/>
        <w:rPr>
          <w:rFonts w:eastAsiaTheme="minorEastAsia"/>
          <w:b/>
          <w:bCs/>
          <w:sz w:val="18"/>
          <w:szCs w:val="18"/>
          <w:lang w:val="sv-SE" w:eastAsia="zh-CN"/>
        </w:rPr>
      </w:pPr>
    </w:p>
    <w:p w14:paraId="04F9028B" w14:textId="77777777" w:rsidR="00D64A8F" w:rsidRDefault="00D64A8F">
      <w:pPr>
        <w:spacing w:after="0"/>
        <w:rPr>
          <w:rFonts w:eastAsiaTheme="minorEastAsia"/>
          <w:bCs/>
          <w:sz w:val="18"/>
          <w:szCs w:val="18"/>
          <w:lang w:val="sv-SE" w:eastAsia="zh-CN"/>
        </w:rPr>
      </w:pPr>
    </w:p>
    <w:p w14:paraId="5FE34A70" w14:textId="77777777" w:rsidR="00D64A8F" w:rsidRDefault="00D64A8F">
      <w:pPr>
        <w:spacing w:after="0"/>
        <w:rPr>
          <w:rFonts w:eastAsiaTheme="minorEastAsia"/>
          <w:b/>
          <w:bCs/>
          <w:sz w:val="18"/>
          <w:szCs w:val="18"/>
          <w:lang w:val="fr-FR"/>
        </w:rPr>
      </w:pPr>
    </w:p>
    <w:tbl>
      <w:tblPr>
        <w:tblStyle w:val="ae"/>
        <w:tblW w:w="0" w:type="auto"/>
        <w:tblLook w:val="04A0" w:firstRow="1" w:lastRow="0" w:firstColumn="1" w:lastColumn="0" w:noHBand="0" w:noVBand="1"/>
      </w:tblPr>
      <w:tblGrid>
        <w:gridCol w:w="1255"/>
        <w:gridCol w:w="7805"/>
      </w:tblGrid>
      <w:tr w:rsidR="00D64A8F" w14:paraId="42127460" w14:textId="77777777">
        <w:tc>
          <w:tcPr>
            <w:tcW w:w="1255" w:type="dxa"/>
            <w:shd w:val="clear" w:color="auto" w:fill="5B9BD5" w:themeFill="accent1"/>
          </w:tcPr>
          <w:p w14:paraId="2DAB9084"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29D3EC06"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60FAFEA8" w14:textId="77777777">
        <w:tc>
          <w:tcPr>
            <w:tcW w:w="1255" w:type="dxa"/>
          </w:tcPr>
          <w:p w14:paraId="59076AAE"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0C946CF5" w14:textId="77777777" w:rsidR="00D64A8F" w:rsidRDefault="00CC5CAE">
            <w:pPr>
              <w:rPr>
                <w:rFonts w:eastAsiaTheme="minorEastAsia"/>
                <w:sz w:val="18"/>
                <w:szCs w:val="18"/>
                <w:lang w:eastAsia="zh-CN"/>
              </w:rPr>
            </w:pPr>
            <w:r>
              <w:rPr>
                <w:rFonts w:eastAsiaTheme="minorEastAsia"/>
                <w:sz w:val="18"/>
                <w:szCs w:val="18"/>
                <w:lang w:eastAsia="zh-CN"/>
              </w:rPr>
              <w:t>Issue 3-1: Yes.</w:t>
            </w:r>
          </w:p>
          <w:p w14:paraId="35249B04" w14:textId="77777777" w:rsidR="00D64A8F" w:rsidRDefault="00CC5CAE">
            <w:pPr>
              <w:rPr>
                <w:rFonts w:eastAsiaTheme="minorEastAsia"/>
                <w:sz w:val="18"/>
                <w:szCs w:val="18"/>
                <w:lang w:eastAsia="zh-CN"/>
              </w:rPr>
            </w:pPr>
            <w:r>
              <w:rPr>
                <w:rFonts w:eastAsiaTheme="minorEastAsia"/>
                <w:sz w:val="18"/>
                <w:szCs w:val="18"/>
                <w:lang w:eastAsia="zh-CN"/>
              </w:rPr>
              <w:t>Issue 3-2: Alt1. Furthermore, the other direction is also needed as mentioned by Samsung:</w:t>
            </w:r>
          </w:p>
          <w:p w14:paraId="585BC224" w14:textId="77777777" w:rsidR="00D64A8F" w:rsidRDefault="00CC5CAE">
            <w:pPr>
              <w:numPr>
                <w:ilvl w:val="0"/>
                <w:numId w:val="16"/>
              </w:numPr>
              <w:spacing w:after="0"/>
              <w:jc w:val="left"/>
              <w:rPr>
                <w:szCs w:val="22"/>
              </w:rPr>
            </w:pPr>
            <w:r>
              <w:t xml:space="preserve">One CORESETPoolIndex can be associated with only one PCI associated with </w:t>
            </w:r>
            <w:r>
              <w:lastRenderedPageBreak/>
              <w:t>one or more of activated TCI states for [PDSCH]/PDCCH</w:t>
            </w:r>
          </w:p>
          <w:p w14:paraId="5333C92D" w14:textId="77777777" w:rsidR="00D64A8F" w:rsidRDefault="00CC5CAE">
            <w:pPr>
              <w:rPr>
                <w:rFonts w:eastAsiaTheme="minorEastAsia"/>
                <w:sz w:val="18"/>
                <w:szCs w:val="18"/>
                <w:lang w:eastAsia="zh-CN"/>
              </w:rPr>
            </w:pPr>
            <w:r>
              <w:rPr>
                <w:rFonts w:eastAsiaTheme="minorEastAsia"/>
                <w:sz w:val="18"/>
                <w:szCs w:val="18"/>
                <w:lang w:eastAsia="zh-CN"/>
              </w:rPr>
              <w:t>We would like to mention that any other alternative is out of scope based on the last RANP agreement:</w:t>
            </w:r>
          </w:p>
          <w:p w14:paraId="04B9A4FC" w14:textId="77777777" w:rsidR="00D64A8F" w:rsidRDefault="00CC5CAE">
            <w:pPr>
              <w:ind w:left="1440"/>
              <w:rPr>
                <w:iCs/>
                <w:lang w:val="en-GB"/>
              </w:rPr>
            </w:pPr>
            <w:r>
              <w:rPr>
                <w:iCs/>
                <w:lang w:val="en-GB"/>
              </w:rPr>
              <w:t>“</w:t>
            </w:r>
            <w:r>
              <w:rPr>
                <w:iCs/>
                <w:highlight w:val="cyan"/>
                <w:lang w:val="en-GB"/>
              </w:rPr>
              <w:t>1.</w:t>
            </w:r>
            <w:r>
              <w:rPr>
                <w:iCs/>
                <w:highlight w:val="cyan"/>
                <w:lang w:val="en-GB"/>
              </w:rPr>
              <w:tab/>
              <w:t xml:space="preserve">RAN confirms that inter-cell </w:t>
            </w:r>
            <w:proofErr w:type="spellStart"/>
            <w:r>
              <w:rPr>
                <w:iCs/>
                <w:highlight w:val="cyan"/>
                <w:lang w:val="en-GB"/>
              </w:rPr>
              <w:t>mTRP</w:t>
            </w:r>
            <w:proofErr w:type="spellEnd"/>
            <w:r>
              <w:rPr>
                <w:iCs/>
                <w:highlight w:val="cyan"/>
                <w:lang w:val="en-GB"/>
              </w:rPr>
              <w:t xml:space="preserve"> in RAN1 work only considers multi-DCI and multi-PDSCH reception (per WI objective). Any scheme tailored for reception of a single PDCCH and/or a single PDSCH is not supported in Rel-17 </w:t>
            </w:r>
            <w:proofErr w:type="spellStart"/>
            <w:r>
              <w:rPr>
                <w:iCs/>
                <w:highlight w:val="cyan"/>
                <w:lang w:val="en-GB"/>
              </w:rPr>
              <w:t>mTRP</w:t>
            </w:r>
            <w:proofErr w:type="spellEnd"/>
            <w:r>
              <w:rPr>
                <w:iCs/>
                <w:lang w:val="en-GB"/>
              </w:rPr>
              <w:t>.”</w:t>
            </w:r>
          </w:p>
        </w:tc>
      </w:tr>
      <w:tr w:rsidR="00D64A8F" w14:paraId="19737143" w14:textId="77777777">
        <w:tc>
          <w:tcPr>
            <w:tcW w:w="1255" w:type="dxa"/>
          </w:tcPr>
          <w:p w14:paraId="18086C31" w14:textId="77777777" w:rsidR="00D64A8F" w:rsidRDefault="00CC5CAE">
            <w:pPr>
              <w:rPr>
                <w:rFonts w:eastAsiaTheme="minorEastAsia"/>
                <w:sz w:val="18"/>
                <w:szCs w:val="18"/>
                <w:lang w:eastAsia="zh-CN"/>
              </w:rPr>
            </w:pPr>
            <w:r>
              <w:rPr>
                <w:rFonts w:eastAsiaTheme="minorEastAsia"/>
                <w:sz w:val="18"/>
                <w:szCs w:val="18"/>
                <w:lang w:eastAsia="zh-CN"/>
              </w:rPr>
              <w:lastRenderedPageBreak/>
              <w:t>Apple</w:t>
            </w:r>
          </w:p>
        </w:tc>
        <w:tc>
          <w:tcPr>
            <w:tcW w:w="7805" w:type="dxa"/>
          </w:tcPr>
          <w:p w14:paraId="162B62A1" w14:textId="77777777" w:rsidR="00D64A8F" w:rsidRDefault="00CC5CAE">
            <w:pPr>
              <w:rPr>
                <w:rFonts w:eastAsiaTheme="minorEastAsia"/>
                <w:sz w:val="18"/>
                <w:szCs w:val="18"/>
                <w:lang w:eastAsia="zh-CN"/>
              </w:rPr>
            </w:pPr>
            <w:r>
              <w:rPr>
                <w:rFonts w:eastAsiaTheme="minorEastAsia"/>
                <w:sz w:val="18"/>
                <w:szCs w:val="18"/>
                <w:lang w:eastAsia="zh-CN"/>
              </w:rPr>
              <w:t>Issue 3-1: Yes</w:t>
            </w:r>
          </w:p>
        </w:tc>
      </w:tr>
      <w:tr w:rsidR="00D64A8F" w14:paraId="5ED75A75" w14:textId="77777777">
        <w:tc>
          <w:tcPr>
            <w:tcW w:w="1255" w:type="dxa"/>
          </w:tcPr>
          <w:p w14:paraId="7CCCE8B5"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5C0871FF" w14:textId="77777777" w:rsidR="00D64A8F" w:rsidRDefault="00CC5CAE">
            <w:pPr>
              <w:rPr>
                <w:rFonts w:eastAsiaTheme="minorEastAsia"/>
                <w:sz w:val="18"/>
                <w:szCs w:val="18"/>
                <w:lang w:eastAsia="zh-CN"/>
              </w:rPr>
            </w:pPr>
            <w:r>
              <w:rPr>
                <w:rFonts w:eastAsiaTheme="minorEastAsia" w:hint="eastAsia"/>
                <w:sz w:val="18"/>
                <w:szCs w:val="18"/>
                <w:lang w:eastAsia="zh-CN"/>
              </w:rPr>
              <w:t>On issue 3-1, our response is yes.</w:t>
            </w:r>
          </w:p>
          <w:p w14:paraId="4B0A226C" w14:textId="77777777" w:rsidR="00D64A8F" w:rsidRDefault="00CC5CAE">
            <w:pPr>
              <w:rPr>
                <w:rFonts w:eastAsiaTheme="minorEastAsia"/>
                <w:sz w:val="18"/>
                <w:szCs w:val="18"/>
                <w:lang w:eastAsia="zh-CN"/>
              </w:rPr>
            </w:pPr>
            <w:r>
              <w:rPr>
                <w:rFonts w:eastAsiaTheme="minorEastAsia" w:hint="eastAsia"/>
                <w:sz w:val="18"/>
                <w:szCs w:val="18"/>
                <w:lang w:eastAsia="zh-CN"/>
              </w:rPr>
              <w:t>On issue 3-2, we support Alt. 1.</w:t>
            </w:r>
          </w:p>
        </w:tc>
      </w:tr>
      <w:tr w:rsidR="00AC632F" w14:paraId="1962387D" w14:textId="77777777">
        <w:tc>
          <w:tcPr>
            <w:tcW w:w="1255" w:type="dxa"/>
          </w:tcPr>
          <w:p w14:paraId="237304F7" w14:textId="4DB6B406" w:rsidR="00AC632F" w:rsidRDefault="00AC632F">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805" w:type="dxa"/>
          </w:tcPr>
          <w:p w14:paraId="44FE5928" w14:textId="77777777" w:rsidR="00AC632F" w:rsidRPr="00AC632F" w:rsidRDefault="00AC632F" w:rsidP="00AC632F">
            <w:pPr>
              <w:rPr>
                <w:sz w:val="18"/>
                <w:szCs w:val="18"/>
                <w:lang w:eastAsia="zh-CN"/>
              </w:rPr>
            </w:pPr>
            <w:r w:rsidRPr="00AC632F">
              <w:rPr>
                <w:sz w:val="18"/>
                <w:szCs w:val="18"/>
              </w:rPr>
              <w:t>For the 3 alternatives, again we want to use some examples to illustrate, and we emphasize the scenarios with both intra-cell and inter-cell M-TRPs.</w:t>
            </w:r>
          </w:p>
          <w:p w14:paraId="6CAF28CC" w14:textId="77777777" w:rsidR="00AC632F" w:rsidRPr="00AC632F" w:rsidRDefault="00AC632F" w:rsidP="00AC632F">
            <w:pPr>
              <w:pStyle w:val="af2"/>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R16 S-TRP (0 or 1 index/PCI)</w:t>
            </w:r>
          </w:p>
          <w:p w14:paraId="16BD0F13" w14:textId="77777777" w:rsidR="00AC632F" w:rsidRPr="00AC632F" w:rsidRDefault="00AC632F" w:rsidP="00AC632F">
            <w:pPr>
              <w:pStyle w:val="af2"/>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  PCI0 --- RS0_0 --- RS0_1 --- RS0_2 …  </w:t>
            </w:r>
          </w:p>
          <w:p w14:paraId="6DF81435" w14:textId="77777777" w:rsidR="00AC632F" w:rsidRPr="00AC632F" w:rsidRDefault="00AC632F" w:rsidP="00AC632F">
            <w:pPr>
              <w:pStyle w:val="af2"/>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R16 intra-cell M-TRP (1 or 2 index/PCI)</w:t>
            </w:r>
          </w:p>
          <w:p w14:paraId="612C19F5" w14:textId="77777777" w:rsidR="00AC632F" w:rsidRPr="00AC632F" w:rsidRDefault="00AC632F" w:rsidP="00AC632F">
            <w:pPr>
              <w:pStyle w:val="af2"/>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73ECAAA3" w14:textId="77777777" w:rsidR="00AC632F" w:rsidRPr="00AC632F" w:rsidRDefault="00AC632F" w:rsidP="00AC632F">
            <w:pPr>
              <w:pStyle w:val="af2"/>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  </w:t>
            </w:r>
          </w:p>
          <w:p w14:paraId="595B18DD" w14:textId="77777777" w:rsidR="00AC632F" w:rsidRPr="00AC632F" w:rsidRDefault="00AC632F" w:rsidP="00AC632F">
            <w:pPr>
              <w:pStyle w:val="af2"/>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1: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RS1_0 --- RS1_1 --- RS1_2 …</w:t>
            </w:r>
          </w:p>
          <w:p w14:paraId="16D5B49F" w14:textId="77777777" w:rsidR="00AC632F" w:rsidRPr="00AC632F" w:rsidRDefault="00AC632F" w:rsidP="00AC632F">
            <w:pPr>
              <w:pStyle w:val="af2"/>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 xml:space="preserve">R17 inter-cell M-TRP (0 or 1 or 2 index/PCI) (TRPs are differentiated via their PCIs, not by </w:t>
            </w:r>
            <w:proofErr w:type="spellStart"/>
            <w:r w:rsidRPr="00AC632F">
              <w:rPr>
                <w:rFonts w:ascii="Times New Roman" w:eastAsia="Times New Roman" w:hAnsi="Times New Roman"/>
                <w:sz w:val="18"/>
                <w:szCs w:val="18"/>
              </w:rPr>
              <w:t>Coresetpoolindexes</w:t>
            </w:r>
            <w:proofErr w:type="spellEnd"/>
            <w:r w:rsidRPr="00AC632F">
              <w:rPr>
                <w:rFonts w:ascii="Times New Roman" w:eastAsia="Times New Roman" w:hAnsi="Times New Roman"/>
                <w:sz w:val="18"/>
                <w:szCs w:val="18"/>
              </w:rPr>
              <w:t>)</w:t>
            </w:r>
          </w:p>
          <w:p w14:paraId="1F7F058A" w14:textId="77777777" w:rsidR="00AC632F" w:rsidRPr="00AC632F" w:rsidRDefault="00AC632F" w:rsidP="00AC632F">
            <w:pPr>
              <w:pStyle w:val="af2"/>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67044770" w14:textId="77777777" w:rsidR="00AC632F" w:rsidRPr="00AC632F" w:rsidRDefault="00AC632F" w:rsidP="00AC632F">
            <w:pPr>
              <w:pStyle w:val="af2"/>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  </w:t>
            </w:r>
          </w:p>
          <w:p w14:paraId="2A357865" w14:textId="77777777" w:rsidR="00AC632F" w:rsidRPr="00AC632F" w:rsidRDefault="00AC632F" w:rsidP="00AC632F">
            <w:pPr>
              <w:pStyle w:val="af2"/>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605872F6" w14:textId="77777777" w:rsidR="00AC632F" w:rsidRPr="00AC632F" w:rsidRDefault="00AC632F" w:rsidP="00AC632F">
            <w:pPr>
              <w:pStyle w:val="af2"/>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RS1_0 --- RS1_1 --- RS1_2 …</w:t>
            </w:r>
          </w:p>
          <w:p w14:paraId="3C3F3104" w14:textId="77777777" w:rsidR="00AC632F" w:rsidRPr="00AC632F" w:rsidRDefault="00AC632F" w:rsidP="00AC632F">
            <w:pPr>
              <w:pStyle w:val="af2"/>
              <w:widowControl/>
              <w:numPr>
                <w:ilvl w:val="0"/>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 xml:space="preserve">R17 intra-cell + inter-cell M-TRP (1 or 2 index/PCI) </w:t>
            </w:r>
          </w:p>
          <w:p w14:paraId="5F4844A3" w14:textId="77777777" w:rsidR="00AC632F" w:rsidRPr="00AC632F" w:rsidRDefault="00AC632F" w:rsidP="00AC632F">
            <w:pPr>
              <w:pStyle w:val="af2"/>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0</w:t>
            </w:r>
          </w:p>
          <w:p w14:paraId="727E076A" w14:textId="77777777" w:rsidR="00AC632F" w:rsidRPr="00AC632F" w:rsidRDefault="00AC632F" w:rsidP="00AC632F">
            <w:pPr>
              <w:pStyle w:val="af2"/>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RS0_0 --- RS0_1 --- RS0_2 …  </w:t>
            </w:r>
          </w:p>
          <w:p w14:paraId="67EF646B" w14:textId="77777777" w:rsidR="00AC632F" w:rsidRPr="00AC632F" w:rsidRDefault="00AC632F" w:rsidP="00AC632F">
            <w:pPr>
              <w:pStyle w:val="af2"/>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1:  PCI</w:t>
            </w:r>
            <w:r w:rsidRPr="00AC632F">
              <w:rPr>
                <w:rFonts w:ascii="Times New Roman" w:eastAsia="Times New Roman" w:hAnsi="Times New Roman"/>
                <w:color w:val="FF0000"/>
                <w:sz w:val="18"/>
                <w:szCs w:val="18"/>
              </w:rPr>
              <w:t>0</w:t>
            </w:r>
            <w:r w:rsidRPr="00AC632F">
              <w:rPr>
                <w:rFonts w:ascii="Times New Roman" w:eastAsia="Times New Roman" w:hAnsi="Times New Roman"/>
                <w:sz w:val="18"/>
                <w:szCs w:val="18"/>
              </w:rPr>
              <w:t xml:space="preserve"> --- RS1_0 --- RS1_1 --- RS1_2 …</w:t>
            </w:r>
          </w:p>
          <w:p w14:paraId="65EC40E6" w14:textId="77777777" w:rsidR="00AC632F" w:rsidRPr="00AC632F" w:rsidRDefault="00AC632F" w:rsidP="00AC632F">
            <w:pPr>
              <w:pStyle w:val="af2"/>
              <w:widowControl/>
              <w:numPr>
                <w:ilvl w:val="1"/>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Cell 1</w:t>
            </w:r>
          </w:p>
          <w:p w14:paraId="3382A434" w14:textId="77777777" w:rsidR="00AC632F" w:rsidRPr="00AC632F" w:rsidRDefault="00AC632F" w:rsidP="00AC632F">
            <w:pPr>
              <w:pStyle w:val="af2"/>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r w:rsidRPr="00AC632F">
              <w:rPr>
                <w:rFonts w:ascii="Times New Roman" w:eastAsia="Times New Roman" w:hAnsi="Times New Roman"/>
                <w:sz w:val="18"/>
                <w:szCs w:val="18"/>
              </w:rPr>
              <w:t>[</w:t>
            </w: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0]: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RS2_0 --- RS2_1 --- RS2_2 …</w:t>
            </w:r>
          </w:p>
          <w:p w14:paraId="35E220E7" w14:textId="77777777" w:rsidR="00AC632F" w:rsidRPr="00AC632F" w:rsidRDefault="00AC632F" w:rsidP="00AC632F">
            <w:pPr>
              <w:pStyle w:val="af2"/>
              <w:widowControl/>
              <w:numPr>
                <w:ilvl w:val="2"/>
                <w:numId w:val="39"/>
              </w:numPr>
              <w:spacing w:before="100" w:beforeAutospacing="1" w:after="100" w:afterAutospacing="1" w:line="240" w:lineRule="auto"/>
              <w:ind w:firstLineChars="0"/>
              <w:jc w:val="left"/>
              <w:rPr>
                <w:rFonts w:ascii="Times New Roman" w:eastAsia="Times New Roman" w:hAnsi="Times New Roman"/>
                <w:sz w:val="18"/>
                <w:szCs w:val="18"/>
              </w:rPr>
            </w:pPr>
            <w:proofErr w:type="spellStart"/>
            <w:r w:rsidRPr="00AC632F">
              <w:rPr>
                <w:rFonts w:ascii="Times New Roman" w:eastAsia="Times New Roman" w:hAnsi="Times New Roman"/>
                <w:sz w:val="18"/>
                <w:szCs w:val="18"/>
              </w:rPr>
              <w:t>Coresetpoolindex</w:t>
            </w:r>
            <w:proofErr w:type="spellEnd"/>
            <w:r w:rsidRPr="00AC632F">
              <w:rPr>
                <w:rFonts w:ascii="Times New Roman" w:eastAsia="Times New Roman" w:hAnsi="Times New Roman"/>
                <w:sz w:val="18"/>
                <w:szCs w:val="18"/>
              </w:rPr>
              <w:t xml:space="preserve"> 1:  PCI</w:t>
            </w:r>
            <w:r w:rsidRPr="00AC632F">
              <w:rPr>
                <w:rFonts w:ascii="Times New Roman" w:eastAsia="Times New Roman" w:hAnsi="Times New Roman"/>
                <w:color w:val="00B050"/>
                <w:sz w:val="18"/>
                <w:szCs w:val="18"/>
              </w:rPr>
              <w:t>1</w:t>
            </w:r>
            <w:r w:rsidRPr="00AC632F">
              <w:rPr>
                <w:rFonts w:ascii="Times New Roman" w:eastAsia="Times New Roman" w:hAnsi="Times New Roman"/>
                <w:sz w:val="18"/>
                <w:szCs w:val="18"/>
              </w:rPr>
              <w:t xml:space="preserve"> --- RS3_0 --- RS3_1 --- RS3_2 …</w:t>
            </w:r>
          </w:p>
          <w:p w14:paraId="0E9230AE" w14:textId="10CA38B5" w:rsidR="00AC632F" w:rsidRDefault="00AC632F" w:rsidP="00AC632F">
            <w:pPr>
              <w:pStyle w:val="af2"/>
              <w:ind w:firstLine="360"/>
              <w:rPr>
                <w:rFonts w:eastAsiaTheme="minorEastAsia"/>
                <w:sz w:val="18"/>
                <w:szCs w:val="18"/>
              </w:rPr>
            </w:pPr>
            <w:r w:rsidRPr="00AC632F">
              <w:rPr>
                <w:rFonts w:ascii="Times New Roman" w:hAnsi="Times New Roman"/>
                <w:sz w:val="18"/>
                <w:szCs w:val="18"/>
              </w:rPr>
              <w:t xml:space="preserve">To us, the above is the most natural extension of R16 framework (within each cell, it is exactly the same as R16). Could other companies also provide some examples like this so that we can compare the potential solutions (especially to see if they can also well cover intra-cell and </w:t>
            </w:r>
            <w:proofErr w:type="spellStart"/>
            <w:r w:rsidRPr="00AC632F">
              <w:rPr>
                <w:rFonts w:ascii="Times New Roman" w:hAnsi="Times New Roman"/>
                <w:sz w:val="18"/>
                <w:szCs w:val="18"/>
              </w:rPr>
              <w:t>intra+inter-cell</w:t>
            </w:r>
            <w:proofErr w:type="spellEnd"/>
            <w:r w:rsidRPr="00AC632F">
              <w:rPr>
                <w:rFonts w:ascii="Times New Roman" w:hAnsi="Times New Roman"/>
                <w:sz w:val="18"/>
                <w:szCs w:val="18"/>
              </w:rPr>
              <w:t xml:space="preserve"> scenarios)?</w:t>
            </w:r>
          </w:p>
        </w:tc>
      </w:tr>
      <w:tr w:rsidR="007B3909" w14:paraId="32320BEE" w14:textId="77777777">
        <w:tc>
          <w:tcPr>
            <w:tcW w:w="1255" w:type="dxa"/>
          </w:tcPr>
          <w:p w14:paraId="45BE8C2B" w14:textId="21ABA010"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3224DC14" w14:textId="77777777" w:rsidR="007B3909" w:rsidRDefault="007B3909" w:rsidP="00AC632F">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tem 3-1: Yes.</w:t>
            </w:r>
          </w:p>
          <w:p w14:paraId="3A14273C" w14:textId="4B1BB452" w:rsidR="007B3909" w:rsidRPr="007B3909" w:rsidRDefault="007B3909" w:rsidP="00AC632F">
            <w:pPr>
              <w:rPr>
                <w:rFonts w:eastAsiaTheme="minorEastAsia"/>
                <w:sz w:val="18"/>
                <w:szCs w:val="18"/>
                <w:lang w:eastAsia="zh-CN"/>
              </w:rPr>
            </w:pPr>
            <w:r>
              <w:rPr>
                <w:rFonts w:eastAsiaTheme="minorEastAsia"/>
                <w:sz w:val="18"/>
                <w:szCs w:val="18"/>
                <w:lang w:eastAsia="zh-CN"/>
              </w:rPr>
              <w:t>Issue 3-2: Alt1.</w:t>
            </w:r>
          </w:p>
        </w:tc>
      </w:tr>
      <w:tr w:rsidR="00EE1746" w14:paraId="691510D1" w14:textId="77777777">
        <w:tc>
          <w:tcPr>
            <w:tcW w:w="1255" w:type="dxa"/>
          </w:tcPr>
          <w:p w14:paraId="4C8B8C9B" w14:textId="0169A1EB" w:rsidR="00EE1746" w:rsidRDefault="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590ECB32" w14:textId="77777777" w:rsidR="00EE1746" w:rsidRPr="00EE1746" w:rsidRDefault="00EE1746" w:rsidP="00EE1746">
            <w:pPr>
              <w:rPr>
                <w:rFonts w:eastAsiaTheme="minorEastAsia"/>
                <w:sz w:val="18"/>
                <w:szCs w:val="18"/>
                <w:lang w:eastAsia="zh-CN"/>
              </w:rPr>
            </w:pPr>
            <w:r w:rsidRPr="00EE1746">
              <w:rPr>
                <w:rFonts w:eastAsiaTheme="minorEastAsia" w:hint="eastAsia"/>
                <w:sz w:val="18"/>
                <w:szCs w:val="18"/>
                <w:lang w:eastAsia="zh-CN"/>
              </w:rPr>
              <w:t>I</w:t>
            </w:r>
            <w:r w:rsidRPr="00EE1746">
              <w:rPr>
                <w:rFonts w:eastAsiaTheme="minorEastAsia"/>
                <w:sz w:val="18"/>
                <w:szCs w:val="18"/>
                <w:lang w:eastAsia="zh-CN"/>
              </w:rPr>
              <w:t>tem 3-1: Yes</w:t>
            </w:r>
          </w:p>
          <w:p w14:paraId="279627F0" w14:textId="77777777" w:rsidR="00EE1746" w:rsidRPr="00EE1746" w:rsidRDefault="00EE1746" w:rsidP="00EE1746">
            <w:pPr>
              <w:rPr>
                <w:rFonts w:eastAsiaTheme="minorEastAsia"/>
                <w:sz w:val="18"/>
                <w:szCs w:val="18"/>
                <w:lang w:eastAsia="zh-CN"/>
              </w:rPr>
            </w:pPr>
            <w:r w:rsidRPr="00EE1746">
              <w:rPr>
                <w:rFonts w:eastAsiaTheme="minorEastAsia"/>
                <w:sz w:val="18"/>
                <w:szCs w:val="18"/>
                <w:lang w:eastAsia="zh-CN"/>
              </w:rPr>
              <w:t>For multi-TRP operation in Rel15/16, the CORESETPoolIndex is used for informing the UE whether to receive multiple PDCCHs from multi-TRP. And for inter-cell multi-TRP, it is still needed.</w:t>
            </w:r>
          </w:p>
          <w:p w14:paraId="4686F5CF" w14:textId="77777777" w:rsidR="00EE1746" w:rsidRPr="00EE1746" w:rsidRDefault="00EE1746" w:rsidP="00EE1746">
            <w:pPr>
              <w:rPr>
                <w:rFonts w:eastAsiaTheme="minorEastAsia"/>
                <w:sz w:val="18"/>
                <w:szCs w:val="18"/>
                <w:lang w:eastAsia="zh-CN"/>
              </w:rPr>
            </w:pPr>
            <w:r w:rsidRPr="00EE1746">
              <w:rPr>
                <w:rFonts w:eastAsiaTheme="minorEastAsia"/>
                <w:sz w:val="18"/>
                <w:szCs w:val="18"/>
                <w:lang w:eastAsia="zh-CN"/>
              </w:rPr>
              <w:t>Item 3-2: Alt1.</w:t>
            </w:r>
          </w:p>
          <w:p w14:paraId="209E043B" w14:textId="4290D4F3" w:rsidR="00EE1746" w:rsidRDefault="00EE1746" w:rsidP="00EE1746">
            <w:pPr>
              <w:rPr>
                <w:rFonts w:eastAsiaTheme="minorEastAsia"/>
                <w:sz w:val="18"/>
                <w:szCs w:val="18"/>
                <w:lang w:eastAsia="zh-CN"/>
              </w:rPr>
            </w:pPr>
            <w:r w:rsidRPr="00EE1746">
              <w:rPr>
                <w:rFonts w:eastAsiaTheme="minorEastAsia"/>
                <w:sz w:val="18"/>
                <w:szCs w:val="18"/>
                <w:lang w:eastAsia="zh-CN"/>
              </w:rPr>
              <w:t>At present, the allowed values of CORESETPoolIndex are 0 and 1, which means that only two TRPs are support. For inter-cell multi-TRP in Rel17, we still consider two TRPs, one from serving cell and one from non-serving cell. Therefore, we support that one PCI can be associated with only one CORESETPoolIndex.</w:t>
            </w:r>
          </w:p>
        </w:tc>
      </w:tr>
      <w:tr w:rsidR="00174537" w14:paraId="7C8A176F" w14:textId="77777777">
        <w:tc>
          <w:tcPr>
            <w:tcW w:w="1255" w:type="dxa"/>
          </w:tcPr>
          <w:p w14:paraId="077FDCE9" w14:textId="211B5A41" w:rsidR="00174537" w:rsidRDefault="00174537">
            <w:pPr>
              <w:rPr>
                <w:rFonts w:eastAsiaTheme="minorEastAsia" w:hint="eastAsia"/>
                <w:sz w:val="18"/>
                <w:szCs w:val="18"/>
                <w:lang w:eastAsia="zh-CN"/>
              </w:rPr>
            </w:pPr>
            <w:r>
              <w:rPr>
                <w:rFonts w:eastAsiaTheme="minorEastAsia" w:hint="eastAsia"/>
                <w:sz w:val="18"/>
                <w:szCs w:val="18"/>
                <w:lang w:eastAsia="zh-CN"/>
              </w:rPr>
              <w:t>OPPO</w:t>
            </w:r>
          </w:p>
        </w:tc>
        <w:tc>
          <w:tcPr>
            <w:tcW w:w="7805" w:type="dxa"/>
          </w:tcPr>
          <w:p w14:paraId="31624003" w14:textId="77777777" w:rsidR="00174537" w:rsidRDefault="00174537" w:rsidP="00925B44">
            <w:pPr>
              <w:rPr>
                <w:rFonts w:eastAsiaTheme="minorEastAsia"/>
                <w:sz w:val="18"/>
                <w:szCs w:val="18"/>
                <w:lang w:eastAsia="zh-CN"/>
              </w:rPr>
            </w:pPr>
            <w:r>
              <w:rPr>
                <w:rFonts w:eastAsiaTheme="minorEastAsia" w:hint="eastAsia"/>
                <w:sz w:val="18"/>
                <w:szCs w:val="18"/>
                <w:lang w:eastAsia="zh-CN"/>
              </w:rPr>
              <w:t xml:space="preserve">Item 3-1: Yes. It is clear that the inter-cell M-TRP enhancement should be based on m-DCI in Rel-16, which is fully based on </w:t>
            </w:r>
            <w:proofErr w:type="spellStart"/>
            <w:r w:rsidRPr="00B27B8C">
              <w:rPr>
                <w:rFonts w:eastAsiaTheme="minorEastAsia" w:hint="eastAsia"/>
                <w:i/>
                <w:sz w:val="18"/>
                <w:szCs w:val="18"/>
                <w:lang w:eastAsia="zh-CN"/>
              </w:rPr>
              <w:t>CORESETPoolindex</w:t>
            </w:r>
            <w:proofErr w:type="spellEnd"/>
            <w:r>
              <w:rPr>
                <w:rFonts w:eastAsiaTheme="minorEastAsia" w:hint="eastAsia"/>
                <w:sz w:val="18"/>
                <w:szCs w:val="18"/>
                <w:lang w:eastAsia="zh-CN"/>
              </w:rPr>
              <w:t>.</w:t>
            </w:r>
          </w:p>
          <w:p w14:paraId="4F4A9D87" w14:textId="213E891C" w:rsidR="00174537" w:rsidRPr="00EE1746" w:rsidRDefault="00174537" w:rsidP="00EE1746">
            <w:pPr>
              <w:rPr>
                <w:rFonts w:eastAsiaTheme="minorEastAsia" w:hint="eastAsia"/>
                <w:sz w:val="18"/>
                <w:szCs w:val="18"/>
                <w:lang w:eastAsia="zh-CN"/>
              </w:rPr>
            </w:pPr>
            <w:r>
              <w:rPr>
                <w:rFonts w:eastAsiaTheme="minorEastAsia" w:hint="eastAsia"/>
                <w:sz w:val="18"/>
                <w:szCs w:val="18"/>
                <w:lang w:eastAsia="zh-CN"/>
              </w:rPr>
              <w:t>Item 3-2: Alt1.</w:t>
            </w:r>
          </w:p>
        </w:tc>
      </w:tr>
    </w:tbl>
    <w:p w14:paraId="06B61073" w14:textId="77777777" w:rsidR="00D64A8F" w:rsidRDefault="00D64A8F">
      <w:pPr>
        <w:spacing w:after="200" w:line="276" w:lineRule="auto"/>
        <w:contextualSpacing/>
        <w:rPr>
          <w:rStyle w:val="normaltextrun"/>
          <w:rFonts w:eastAsiaTheme="minorEastAsia"/>
          <w:bCs/>
          <w:lang w:val="fr-FR" w:eastAsia="zh-CN"/>
        </w:rPr>
      </w:pPr>
    </w:p>
    <w:p w14:paraId="11A1CC5E" w14:textId="77777777" w:rsidR="00D64A8F" w:rsidRDefault="00D64A8F">
      <w:pPr>
        <w:spacing w:line="360" w:lineRule="auto"/>
        <w:rPr>
          <w:rFonts w:eastAsiaTheme="minorEastAsia"/>
          <w:sz w:val="24"/>
          <w:lang w:eastAsia="zh-CN"/>
        </w:rPr>
      </w:pPr>
    </w:p>
    <w:p w14:paraId="0729FBA8" w14:textId="77777777" w:rsidR="00D64A8F" w:rsidRDefault="00CC5CAE">
      <w:pPr>
        <w:pStyle w:val="title2"/>
        <w:rPr>
          <w:sz w:val="24"/>
        </w:rPr>
      </w:pPr>
      <w:r>
        <w:rPr>
          <w:sz w:val="24"/>
        </w:rPr>
        <w:t xml:space="preserve">Item 4: relation with </w:t>
      </w:r>
      <w:r>
        <w:rPr>
          <w:rFonts w:hint="eastAsia"/>
          <w:sz w:val="24"/>
        </w:rPr>
        <w:t>C</w:t>
      </w:r>
      <w:r>
        <w:rPr>
          <w:sz w:val="24"/>
        </w:rPr>
        <w:t>ORESET</w:t>
      </w:r>
    </w:p>
    <w:p w14:paraId="70A816C6" w14:textId="77777777" w:rsidR="00D64A8F" w:rsidRDefault="00CC5CAE">
      <w:pPr>
        <w:spacing w:after="0"/>
        <w:rPr>
          <w:rFonts w:eastAsiaTheme="minorEastAsia"/>
          <w:b/>
          <w:bCs/>
          <w:szCs w:val="20"/>
          <w:lang w:val="en-GB" w:eastAsia="zh-CN"/>
        </w:rPr>
      </w:pPr>
      <w:r>
        <w:rPr>
          <w:rFonts w:eastAsiaTheme="minorEastAsia"/>
          <w:b/>
          <w:bCs/>
          <w:szCs w:val="20"/>
          <w:highlight w:val="yellow"/>
          <w:lang w:val="en-GB" w:eastAsia="zh-CN"/>
        </w:rPr>
        <w:t>Proposal4:</w:t>
      </w:r>
    </w:p>
    <w:p w14:paraId="7B7E935A" w14:textId="77777777" w:rsidR="00D64A8F" w:rsidRDefault="00FF7174">
      <w:pPr>
        <w:pStyle w:val="a0"/>
        <w:snapToGrid w:val="0"/>
        <w:spacing w:beforeLines="50" w:before="120"/>
        <w:rPr>
          <w:rFonts w:eastAsia="宋体"/>
          <w:bCs/>
          <w:lang w:val="en-GB" w:eastAsia="zh-CN"/>
        </w:rPr>
      </w:pPr>
      <w:hyperlink w:anchor="_Toc79134958" w:history="1">
        <w:r w:rsidR="00CC5CAE">
          <w:rPr>
            <w:rFonts w:eastAsia="宋体"/>
            <w:bCs/>
            <w:lang w:val="en-GB" w:eastAsia="zh-CN"/>
          </w:rPr>
          <w:t>The UE is not expected to be configured a common search space to a CORESET configured with a TCI state associated directly or indirectly with an SSB having additional PCI (i.e. non-serving PCI)</w:t>
        </w:r>
      </w:hyperlink>
    </w:p>
    <w:p w14:paraId="41E7D36A" w14:textId="77777777" w:rsidR="00D64A8F" w:rsidRDefault="00D64A8F">
      <w:pPr>
        <w:spacing w:after="0"/>
        <w:rPr>
          <w:rFonts w:eastAsiaTheme="minorEastAsia"/>
          <w:b/>
          <w:bCs/>
          <w:sz w:val="18"/>
          <w:szCs w:val="18"/>
          <w:lang w:eastAsia="zh-CN"/>
        </w:rPr>
      </w:pPr>
    </w:p>
    <w:p w14:paraId="75A65CC0" w14:textId="77777777" w:rsidR="00D64A8F" w:rsidRDefault="00D64A8F">
      <w:pPr>
        <w:spacing w:after="0"/>
        <w:rPr>
          <w:rFonts w:eastAsiaTheme="minorEastAsia"/>
          <w:b/>
          <w:bCs/>
          <w:sz w:val="18"/>
          <w:szCs w:val="18"/>
          <w:lang w:val="fr-FR"/>
        </w:rPr>
      </w:pPr>
    </w:p>
    <w:tbl>
      <w:tblPr>
        <w:tblStyle w:val="ae"/>
        <w:tblW w:w="0" w:type="auto"/>
        <w:tblLook w:val="04A0" w:firstRow="1" w:lastRow="0" w:firstColumn="1" w:lastColumn="0" w:noHBand="0" w:noVBand="1"/>
      </w:tblPr>
      <w:tblGrid>
        <w:gridCol w:w="1255"/>
        <w:gridCol w:w="7805"/>
      </w:tblGrid>
      <w:tr w:rsidR="00D64A8F" w14:paraId="0C2FE23D" w14:textId="77777777">
        <w:tc>
          <w:tcPr>
            <w:tcW w:w="1255" w:type="dxa"/>
            <w:shd w:val="clear" w:color="auto" w:fill="5B9BD5" w:themeFill="accent1"/>
          </w:tcPr>
          <w:p w14:paraId="0A412A63"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0103DC87"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22E0E93C" w14:textId="77777777">
        <w:tc>
          <w:tcPr>
            <w:tcW w:w="1255" w:type="dxa"/>
          </w:tcPr>
          <w:p w14:paraId="240704AC"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3C4AF68A" w14:textId="77777777" w:rsidR="00D64A8F" w:rsidRDefault="00CC5CAE">
            <w:pPr>
              <w:rPr>
                <w:rFonts w:eastAsiaTheme="minorEastAsia"/>
                <w:sz w:val="18"/>
                <w:szCs w:val="18"/>
                <w:lang w:eastAsia="zh-CN"/>
              </w:rPr>
            </w:pPr>
            <w:r>
              <w:rPr>
                <w:rFonts w:eastAsiaTheme="minorEastAsia"/>
                <w:sz w:val="18"/>
                <w:szCs w:val="18"/>
                <w:lang w:eastAsia="zh-CN"/>
              </w:rPr>
              <w:t>Ok with Type0/0A/1/2 CSS. We think Type3 CSS does not need to have this restriction.</w:t>
            </w:r>
          </w:p>
        </w:tc>
      </w:tr>
      <w:tr w:rsidR="00D64A8F" w14:paraId="7712173A" w14:textId="77777777">
        <w:tc>
          <w:tcPr>
            <w:tcW w:w="1255" w:type="dxa"/>
          </w:tcPr>
          <w:p w14:paraId="29605D8B"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70F1608E" w14:textId="77777777" w:rsidR="00D64A8F" w:rsidRDefault="00CC5CAE">
            <w:pPr>
              <w:rPr>
                <w:rFonts w:eastAsiaTheme="minorEastAsia"/>
                <w:sz w:val="18"/>
                <w:szCs w:val="18"/>
                <w:lang w:eastAsia="zh-CN"/>
              </w:rPr>
            </w:pPr>
            <w:r>
              <w:rPr>
                <w:rFonts w:eastAsiaTheme="minorEastAsia"/>
                <w:sz w:val="18"/>
                <w:szCs w:val="18"/>
                <w:lang w:eastAsia="zh-CN"/>
              </w:rPr>
              <w:t>We do not think this is necessary.</w:t>
            </w:r>
          </w:p>
        </w:tc>
      </w:tr>
      <w:tr w:rsidR="00D64A8F" w14:paraId="1FCA4963" w14:textId="77777777">
        <w:tc>
          <w:tcPr>
            <w:tcW w:w="1255" w:type="dxa"/>
          </w:tcPr>
          <w:p w14:paraId="0C11FECA"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29684275" w14:textId="77777777" w:rsidR="00D64A8F" w:rsidRDefault="00CC5CAE">
            <w:pPr>
              <w:rPr>
                <w:rFonts w:eastAsiaTheme="minorEastAsia"/>
                <w:sz w:val="18"/>
                <w:szCs w:val="18"/>
                <w:lang w:eastAsia="zh-CN"/>
              </w:rPr>
            </w:pPr>
            <w:r>
              <w:rPr>
                <w:rFonts w:eastAsiaTheme="minorEastAsia" w:hint="eastAsia"/>
                <w:sz w:val="18"/>
                <w:szCs w:val="18"/>
                <w:lang w:eastAsia="zh-CN"/>
              </w:rPr>
              <w:t>We share similar view with QC that the use case of Type3-PDCCH CSS should be discussed in particular.</w:t>
            </w:r>
          </w:p>
        </w:tc>
      </w:tr>
      <w:tr w:rsidR="00812BD6" w14:paraId="67633FCB" w14:textId="77777777">
        <w:tc>
          <w:tcPr>
            <w:tcW w:w="1255" w:type="dxa"/>
          </w:tcPr>
          <w:p w14:paraId="61A2FEE1" w14:textId="22F32202" w:rsidR="00812BD6" w:rsidRDefault="00812BD6">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805" w:type="dxa"/>
          </w:tcPr>
          <w:p w14:paraId="4518E703" w14:textId="42B1CF46" w:rsidR="00812BD6" w:rsidRDefault="00812BD6">
            <w:pPr>
              <w:rPr>
                <w:rFonts w:eastAsiaTheme="minorEastAsia"/>
                <w:sz w:val="18"/>
                <w:szCs w:val="18"/>
                <w:lang w:eastAsia="zh-CN"/>
              </w:rPr>
            </w:pPr>
            <w:r>
              <w:rPr>
                <w:rFonts w:eastAsiaTheme="minorEastAsia"/>
                <w:sz w:val="18"/>
                <w:szCs w:val="18"/>
                <w:lang w:eastAsia="zh-CN"/>
              </w:rPr>
              <w:t>Generally support, and QC’s comment makes sense.</w:t>
            </w:r>
          </w:p>
        </w:tc>
      </w:tr>
      <w:tr w:rsidR="007B3909" w14:paraId="4668842C" w14:textId="77777777">
        <w:tc>
          <w:tcPr>
            <w:tcW w:w="1255" w:type="dxa"/>
          </w:tcPr>
          <w:p w14:paraId="562FFFB5" w14:textId="6A0BF412"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0A71AF8E" w14:textId="79905AAD" w:rsidR="007B3909" w:rsidRDefault="007B3909">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QC’s comment.</w:t>
            </w:r>
          </w:p>
        </w:tc>
      </w:tr>
      <w:tr w:rsidR="00EE1746" w14:paraId="52A74258" w14:textId="77777777">
        <w:tc>
          <w:tcPr>
            <w:tcW w:w="1255" w:type="dxa"/>
          </w:tcPr>
          <w:p w14:paraId="63E74FD7" w14:textId="3BE1ED52" w:rsidR="00EE1746" w:rsidRDefault="00EE1746">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3BEEC924" w14:textId="4CC58EAC" w:rsidR="00EE1746" w:rsidRDefault="00EE1746" w:rsidP="00EE1746">
            <w:pPr>
              <w:rPr>
                <w:rFonts w:eastAsiaTheme="minorEastAsia"/>
                <w:sz w:val="18"/>
                <w:szCs w:val="18"/>
                <w:lang w:eastAsia="zh-CN"/>
              </w:rPr>
            </w:pPr>
            <w:r w:rsidRPr="00EE1746">
              <w:rPr>
                <w:rFonts w:eastAsiaTheme="minorEastAsia"/>
                <w:sz w:val="18"/>
                <w:szCs w:val="18"/>
                <w:lang w:eastAsia="zh-CN"/>
              </w:rPr>
              <w:t>Not support this proposal. For inter-cell multi-TRP, in order to receive PDSCH/PDCCH from non-serving cell, some basic parameters of non-serving cell, like the slot format, are needed. And we still don’t know whether all these parameters are configured by serving cell. Or some of them are configured by non-serving cell via configuring a common search space to a CORESET configured with a TCI state associated additional PCI. We think that more discussions are needed about this item.</w:t>
            </w:r>
          </w:p>
        </w:tc>
      </w:tr>
      <w:tr w:rsidR="006A00B5" w14:paraId="13CED93B" w14:textId="77777777">
        <w:tc>
          <w:tcPr>
            <w:tcW w:w="1255" w:type="dxa"/>
          </w:tcPr>
          <w:p w14:paraId="1870A618" w14:textId="0AA927F6" w:rsidR="006A00B5" w:rsidRDefault="006A00B5">
            <w:pPr>
              <w:rPr>
                <w:rFonts w:eastAsiaTheme="minorEastAsia" w:hint="eastAsia"/>
                <w:sz w:val="18"/>
                <w:szCs w:val="18"/>
                <w:lang w:eastAsia="zh-CN"/>
              </w:rPr>
            </w:pPr>
            <w:r>
              <w:rPr>
                <w:rFonts w:eastAsiaTheme="minorEastAsia" w:hint="eastAsia"/>
                <w:sz w:val="18"/>
                <w:szCs w:val="18"/>
                <w:lang w:eastAsia="zh-CN"/>
              </w:rPr>
              <w:t>OPPO</w:t>
            </w:r>
          </w:p>
        </w:tc>
        <w:tc>
          <w:tcPr>
            <w:tcW w:w="7805" w:type="dxa"/>
          </w:tcPr>
          <w:p w14:paraId="34A0B1B9" w14:textId="166EC7D6" w:rsidR="006A00B5" w:rsidRPr="00EE1746" w:rsidRDefault="006A00B5" w:rsidP="00EE1746">
            <w:pPr>
              <w:rPr>
                <w:rFonts w:eastAsiaTheme="minorEastAsia"/>
                <w:sz w:val="18"/>
                <w:szCs w:val="18"/>
                <w:lang w:eastAsia="zh-CN"/>
              </w:rPr>
            </w:pPr>
            <w:r>
              <w:rPr>
                <w:rFonts w:eastAsiaTheme="minorEastAsia" w:hint="eastAsia"/>
                <w:sz w:val="18"/>
                <w:szCs w:val="18"/>
                <w:lang w:eastAsia="zh-CN"/>
              </w:rPr>
              <w:t>Agree with QC.</w:t>
            </w:r>
          </w:p>
        </w:tc>
      </w:tr>
    </w:tbl>
    <w:p w14:paraId="2E6E2E5D" w14:textId="77777777" w:rsidR="00D64A8F" w:rsidRDefault="00D64A8F">
      <w:pPr>
        <w:spacing w:line="360" w:lineRule="auto"/>
        <w:rPr>
          <w:rFonts w:eastAsiaTheme="minorEastAsia"/>
          <w:sz w:val="24"/>
          <w:lang w:eastAsia="zh-CN"/>
        </w:rPr>
      </w:pPr>
    </w:p>
    <w:p w14:paraId="53F55FA1" w14:textId="77777777" w:rsidR="00D64A8F" w:rsidRDefault="00CC5CAE">
      <w:pPr>
        <w:pStyle w:val="title2"/>
        <w:rPr>
          <w:sz w:val="24"/>
        </w:rPr>
      </w:pPr>
      <w:r>
        <w:rPr>
          <w:sz w:val="24"/>
        </w:rPr>
        <w:t>Item 5: Other non-serving cell information</w:t>
      </w:r>
    </w:p>
    <w:p w14:paraId="07628606" w14:textId="77777777" w:rsidR="00D64A8F" w:rsidRDefault="00CC5CAE">
      <w:pPr>
        <w:spacing w:line="360" w:lineRule="auto"/>
        <w:rPr>
          <w:rStyle w:val="normaltextrun"/>
          <w:rFonts w:eastAsiaTheme="minorEastAsia"/>
          <w:b/>
          <w:szCs w:val="20"/>
        </w:rPr>
      </w:pPr>
      <w:r>
        <w:rPr>
          <w:rStyle w:val="normaltextrun"/>
          <w:rFonts w:eastAsiaTheme="minorEastAsia"/>
          <w:b/>
          <w:szCs w:val="20"/>
          <w:highlight w:val="yellow"/>
        </w:rPr>
        <w:t>Proposal5:</w:t>
      </w:r>
      <w:r>
        <w:rPr>
          <w:rStyle w:val="normaltextrun"/>
          <w:rFonts w:eastAsiaTheme="minorEastAsia"/>
          <w:b/>
          <w:szCs w:val="20"/>
        </w:rPr>
        <w:t xml:space="preserve">  </w:t>
      </w:r>
      <w:r>
        <w:rPr>
          <w:rStyle w:val="normaltextrun"/>
          <w:rFonts w:eastAsiaTheme="minorEastAsia"/>
          <w:szCs w:val="20"/>
        </w:rPr>
        <w:t>Whether to support one or more of the following information from cell with different PCI for inter-cell MTRP operation</w:t>
      </w:r>
    </w:p>
    <w:p w14:paraId="69BC422F" w14:textId="77777777" w:rsidR="00D64A8F" w:rsidRDefault="00CC5CAE">
      <w:pPr>
        <w:widowControl w:val="0"/>
        <w:numPr>
          <w:ilvl w:val="0"/>
          <w:numId w:val="17"/>
        </w:numPr>
        <w:spacing w:after="0"/>
        <w:rPr>
          <w:rFonts w:eastAsia="等线"/>
          <w:bCs/>
          <w:iCs/>
          <w:kern w:val="32"/>
          <w:szCs w:val="20"/>
          <w:lang w:val="en-GB"/>
        </w:rPr>
      </w:pPr>
      <w:proofErr w:type="spellStart"/>
      <w:r>
        <w:rPr>
          <w:rFonts w:eastAsia="等线"/>
          <w:bCs/>
          <w:iCs/>
          <w:kern w:val="32"/>
          <w:szCs w:val="20"/>
          <w:lang w:val="en-GB"/>
        </w:rPr>
        <w:t>Center</w:t>
      </w:r>
      <w:proofErr w:type="spellEnd"/>
      <w:r>
        <w:rPr>
          <w:rFonts w:eastAsia="等线"/>
          <w:bCs/>
          <w:iCs/>
          <w:kern w:val="32"/>
          <w:szCs w:val="20"/>
          <w:lang w:val="en-GB"/>
        </w:rPr>
        <w:t xml:space="preserve"> frequency</w:t>
      </w:r>
    </w:p>
    <w:p w14:paraId="7643F324" w14:textId="77777777" w:rsidR="00D64A8F" w:rsidRDefault="00CC5CAE">
      <w:pPr>
        <w:widowControl w:val="0"/>
        <w:numPr>
          <w:ilvl w:val="0"/>
          <w:numId w:val="17"/>
        </w:numPr>
        <w:spacing w:after="0"/>
        <w:rPr>
          <w:rFonts w:eastAsia="等线"/>
          <w:bCs/>
          <w:iCs/>
          <w:kern w:val="32"/>
          <w:szCs w:val="20"/>
          <w:lang w:val="en-GB"/>
        </w:rPr>
      </w:pPr>
      <w:r>
        <w:rPr>
          <w:rFonts w:eastAsia="等线"/>
          <w:bCs/>
          <w:iCs/>
          <w:kern w:val="32"/>
          <w:szCs w:val="20"/>
          <w:lang w:val="en-GB"/>
        </w:rPr>
        <w:t xml:space="preserve">SCS </w:t>
      </w:r>
    </w:p>
    <w:p w14:paraId="27D3A5C3" w14:textId="77777777" w:rsidR="00D64A8F" w:rsidRDefault="00CC5CAE">
      <w:pPr>
        <w:widowControl w:val="0"/>
        <w:numPr>
          <w:ilvl w:val="0"/>
          <w:numId w:val="17"/>
        </w:numPr>
        <w:spacing w:after="0"/>
        <w:rPr>
          <w:rFonts w:eastAsia="等线"/>
          <w:bCs/>
          <w:iCs/>
          <w:kern w:val="32"/>
          <w:szCs w:val="20"/>
          <w:lang w:val="en-GB"/>
        </w:rPr>
      </w:pPr>
      <w:r>
        <w:rPr>
          <w:rFonts w:eastAsia="等线"/>
          <w:bCs/>
          <w:iCs/>
          <w:kern w:val="32"/>
          <w:szCs w:val="20"/>
          <w:lang w:val="en-GB"/>
        </w:rPr>
        <w:t>SFN offset (for inter frequency operation)</w:t>
      </w:r>
    </w:p>
    <w:p w14:paraId="7D8B0313" w14:textId="77777777" w:rsidR="00D64A8F" w:rsidRDefault="00CC5CAE">
      <w:pPr>
        <w:widowControl w:val="0"/>
        <w:numPr>
          <w:ilvl w:val="0"/>
          <w:numId w:val="17"/>
        </w:numPr>
        <w:spacing w:after="0"/>
        <w:rPr>
          <w:rFonts w:eastAsia="等线"/>
          <w:bCs/>
          <w:iCs/>
          <w:kern w:val="32"/>
          <w:szCs w:val="20"/>
          <w:lang w:val="en-GB"/>
        </w:rPr>
      </w:pPr>
      <w:r>
        <w:rPr>
          <w:rFonts w:eastAsia="等线" w:hint="eastAsia"/>
          <w:bCs/>
          <w:iCs/>
          <w:kern w:val="32"/>
          <w:szCs w:val="20"/>
          <w:lang w:val="en-GB"/>
        </w:rPr>
        <w:t>half-frame index</w:t>
      </w:r>
    </w:p>
    <w:p w14:paraId="5901FCEB" w14:textId="77777777" w:rsidR="00D64A8F" w:rsidRDefault="00CC5CAE">
      <w:pPr>
        <w:widowControl w:val="0"/>
        <w:numPr>
          <w:ilvl w:val="0"/>
          <w:numId w:val="17"/>
        </w:numPr>
        <w:spacing w:after="0"/>
        <w:rPr>
          <w:rFonts w:eastAsia="等线"/>
          <w:bCs/>
          <w:iCs/>
          <w:kern w:val="32"/>
          <w:szCs w:val="20"/>
          <w:lang w:val="en-GB"/>
        </w:rPr>
      </w:pPr>
      <w:proofErr w:type="spellStart"/>
      <w:r>
        <w:rPr>
          <w:rFonts w:eastAsia="等线"/>
          <w:bCs/>
          <w:iCs/>
          <w:kern w:val="32"/>
          <w:szCs w:val="20"/>
          <w:lang w:val="en-GB"/>
        </w:rPr>
        <w:t>ssb-PositionsInBurst</w:t>
      </w:r>
      <w:proofErr w:type="spellEnd"/>
    </w:p>
    <w:p w14:paraId="3C509784" w14:textId="77777777" w:rsidR="00D64A8F" w:rsidRDefault="00CC5CAE">
      <w:pPr>
        <w:widowControl w:val="0"/>
        <w:numPr>
          <w:ilvl w:val="0"/>
          <w:numId w:val="17"/>
        </w:numPr>
        <w:spacing w:after="0"/>
        <w:rPr>
          <w:rFonts w:eastAsia="等线"/>
          <w:bCs/>
          <w:iCs/>
          <w:kern w:val="32"/>
          <w:szCs w:val="20"/>
          <w:lang w:val="en-GB"/>
        </w:rPr>
      </w:pPr>
      <w:proofErr w:type="spellStart"/>
      <w:r>
        <w:rPr>
          <w:rFonts w:eastAsia="等线"/>
          <w:bCs/>
          <w:iCs/>
          <w:kern w:val="32"/>
          <w:szCs w:val="20"/>
          <w:lang w:val="en-GB"/>
        </w:rPr>
        <w:t>ss</w:t>
      </w:r>
      <w:proofErr w:type="spellEnd"/>
      <w:r>
        <w:rPr>
          <w:rFonts w:eastAsia="等线"/>
          <w:bCs/>
          <w:iCs/>
          <w:kern w:val="32"/>
          <w:szCs w:val="20"/>
          <w:lang w:val="en-GB"/>
        </w:rPr>
        <w:t>-PBCH-</w:t>
      </w:r>
      <w:proofErr w:type="spellStart"/>
      <w:r>
        <w:rPr>
          <w:rFonts w:eastAsia="等线"/>
          <w:bCs/>
          <w:iCs/>
          <w:kern w:val="32"/>
          <w:szCs w:val="20"/>
          <w:lang w:val="en-GB"/>
        </w:rPr>
        <w:t>BlockPower</w:t>
      </w:r>
      <w:proofErr w:type="spellEnd"/>
    </w:p>
    <w:p w14:paraId="7AD17C1D" w14:textId="77777777" w:rsidR="00D64A8F" w:rsidRDefault="00D64A8F">
      <w:pPr>
        <w:spacing w:line="360" w:lineRule="auto"/>
        <w:rPr>
          <w:rStyle w:val="normaltextrun"/>
          <w:rFonts w:eastAsiaTheme="minorEastAsia"/>
          <w:b/>
          <w:szCs w:val="20"/>
        </w:rPr>
      </w:pPr>
    </w:p>
    <w:p w14:paraId="51936A95" w14:textId="77777777" w:rsidR="00D64A8F" w:rsidRDefault="00D64A8F">
      <w:pPr>
        <w:spacing w:after="0"/>
        <w:rPr>
          <w:rFonts w:eastAsiaTheme="minorEastAsia"/>
          <w:bCs/>
          <w:sz w:val="22"/>
          <w:lang w:val="en-GB"/>
        </w:rPr>
      </w:pPr>
    </w:p>
    <w:p w14:paraId="1F6CAE52" w14:textId="77777777" w:rsidR="00D64A8F" w:rsidRDefault="00D64A8F">
      <w:pPr>
        <w:spacing w:after="0"/>
        <w:rPr>
          <w:rFonts w:eastAsiaTheme="minorEastAsia"/>
          <w:b/>
          <w:bCs/>
          <w:sz w:val="18"/>
          <w:szCs w:val="18"/>
          <w:lang w:val="en-GB"/>
        </w:rPr>
      </w:pPr>
    </w:p>
    <w:tbl>
      <w:tblPr>
        <w:tblStyle w:val="ae"/>
        <w:tblW w:w="0" w:type="auto"/>
        <w:tblLook w:val="04A0" w:firstRow="1" w:lastRow="0" w:firstColumn="1" w:lastColumn="0" w:noHBand="0" w:noVBand="1"/>
      </w:tblPr>
      <w:tblGrid>
        <w:gridCol w:w="1255"/>
        <w:gridCol w:w="7805"/>
      </w:tblGrid>
      <w:tr w:rsidR="00D64A8F" w14:paraId="3D9F86FC" w14:textId="77777777">
        <w:tc>
          <w:tcPr>
            <w:tcW w:w="1255" w:type="dxa"/>
            <w:shd w:val="clear" w:color="auto" w:fill="5B9BD5" w:themeFill="accent1"/>
          </w:tcPr>
          <w:p w14:paraId="2768519D"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680FB4FF"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39831D9E" w14:textId="77777777">
        <w:tc>
          <w:tcPr>
            <w:tcW w:w="1255" w:type="dxa"/>
          </w:tcPr>
          <w:p w14:paraId="2C0A3E0D"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1FFB3DA9" w14:textId="77777777" w:rsidR="00D64A8F" w:rsidRDefault="00CC5CAE">
            <w:pPr>
              <w:rPr>
                <w:rFonts w:eastAsiaTheme="minorEastAsia"/>
                <w:sz w:val="18"/>
                <w:szCs w:val="18"/>
                <w:lang w:eastAsia="zh-CN"/>
              </w:rPr>
            </w:pPr>
            <w:r>
              <w:rPr>
                <w:rFonts w:eastAsiaTheme="minorEastAsia"/>
                <w:sz w:val="18"/>
                <w:szCs w:val="18"/>
                <w:lang w:eastAsia="zh-CN"/>
              </w:rPr>
              <w:t>Support the last 3 (•</w:t>
            </w:r>
            <w:r>
              <w:rPr>
                <w:rFonts w:eastAsiaTheme="minorEastAsia"/>
                <w:sz w:val="18"/>
                <w:szCs w:val="18"/>
                <w:lang w:eastAsia="zh-CN"/>
              </w:rPr>
              <w:tab/>
              <w:t>half-frame index, •</w:t>
            </w:r>
            <w:r>
              <w:rPr>
                <w:rFonts w:eastAsiaTheme="minorEastAsia"/>
                <w:sz w:val="18"/>
                <w:szCs w:val="18"/>
                <w:lang w:eastAsia="zh-CN"/>
              </w:rPr>
              <w:tab/>
            </w:r>
            <w:proofErr w:type="spellStart"/>
            <w:r>
              <w:rPr>
                <w:rFonts w:eastAsiaTheme="minorEastAsia"/>
                <w:sz w:val="18"/>
                <w:szCs w:val="18"/>
                <w:lang w:eastAsia="zh-CN"/>
              </w:rPr>
              <w:t>ssb-PositionsInBurst</w:t>
            </w:r>
            <w:proofErr w:type="spellEnd"/>
            <w:r>
              <w:rPr>
                <w:rFonts w:eastAsiaTheme="minorEastAsia"/>
                <w:sz w:val="18"/>
                <w:szCs w:val="18"/>
                <w:lang w:eastAsia="zh-CN"/>
              </w:rPr>
              <w:t>, •</w:t>
            </w:r>
            <w:r>
              <w:rPr>
                <w:rFonts w:eastAsiaTheme="minorEastAsia"/>
                <w:sz w:val="18"/>
                <w:szCs w:val="18"/>
                <w:lang w:eastAsia="zh-CN"/>
              </w:rPr>
              <w:tab/>
            </w:r>
            <w:proofErr w:type="spellStart"/>
            <w:r>
              <w:rPr>
                <w:rFonts w:eastAsiaTheme="minorEastAsia"/>
                <w:sz w:val="18"/>
                <w:szCs w:val="18"/>
                <w:lang w:eastAsia="zh-CN"/>
              </w:rPr>
              <w:t>ss</w:t>
            </w:r>
            <w:proofErr w:type="spellEnd"/>
            <w:r>
              <w:rPr>
                <w:rFonts w:eastAsiaTheme="minorEastAsia"/>
                <w:sz w:val="18"/>
                <w:szCs w:val="18"/>
                <w:lang w:eastAsia="zh-CN"/>
              </w:rPr>
              <w:t>-PBCH-</w:t>
            </w:r>
            <w:proofErr w:type="spellStart"/>
            <w:r>
              <w:rPr>
                <w:rFonts w:eastAsiaTheme="minorEastAsia"/>
                <w:sz w:val="18"/>
                <w:szCs w:val="18"/>
                <w:lang w:eastAsia="zh-CN"/>
              </w:rPr>
              <w:t>BlockPower</w:t>
            </w:r>
            <w:proofErr w:type="spellEnd"/>
            <w:r>
              <w:rPr>
                <w:rFonts w:eastAsiaTheme="minorEastAsia"/>
                <w:sz w:val="18"/>
                <w:szCs w:val="18"/>
                <w:lang w:eastAsia="zh-CN"/>
              </w:rPr>
              <w:t>) + periodicity for clarification, which are already agreed in principle in our understanding:</w:t>
            </w:r>
          </w:p>
          <w:p w14:paraId="04793412" w14:textId="77777777" w:rsidR="00D64A8F" w:rsidRDefault="00CC5CAE">
            <w:pPr>
              <w:rPr>
                <w:rFonts w:eastAsiaTheme="minorEastAsia"/>
                <w:sz w:val="18"/>
                <w:szCs w:val="18"/>
                <w:lang w:eastAsia="zh-CN"/>
              </w:rPr>
            </w:pPr>
            <w:r>
              <w:rPr>
                <w:rFonts w:eastAsiaTheme="minorEastAsia"/>
                <w:b/>
                <w:bCs/>
                <w:sz w:val="18"/>
                <w:szCs w:val="18"/>
                <w:highlight w:val="green"/>
                <w:lang w:val="en-GB" w:eastAsia="zh-CN"/>
              </w:rPr>
              <w:t>Agreement</w:t>
            </w:r>
          </w:p>
          <w:p w14:paraId="38CF4871" w14:textId="77777777" w:rsidR="00D64A8F" w:rsidRDefault="00CC5CAE">
            <w:pPr>
              <w:rPr>
                <w:rFonts w:eastAsiaTheme="minorEastAsia"/>
                <w:sz w:val="18"/>
                <w:szCs w:val="18"/>
                <w:lang w:eastAsia="zh-CN"/>
              </w:rPr>
            </w:pPr>
            <w:r>
              <w:rPr>
                <w:rFonts w:eastAsiaTheme="minorEastAsia"/>
                <w:sz w:val="18"/>
                <w:szCs w:val="18"/>
                <w:lang w:val="en-GB" w:eastAsia="zh-CN"/>
              </w:rPr>
              <w:t xml:space="preserve">At least following non-serving cell SSB information are needed in inter-cell MTRP operation </w:t>
            </w:r>
          </w:p>
          <w:p w14:paraId="031AEFD8" w14:textId="77777777" w:rsidR="00D64A8F" w:rsidRDefault="00CC5CAE">
            <w:pPr>
              <w:numPr>
                <w:ilvl w:val="0"/>
                <w:numId w:val="18"/>
              </w:numPr>
              <w:rPr>
                <w:rFonts w:eastAsiaTheme="minorEastAsia"/>
                <w:sz w:val="18"/>
                <w:szCs w:val="18"/>
                <w:highlight w:val="yellow"/>
                <w:lang w:eastAsia="zh-CN"/>
              </w:rPr>
            </w:pPr>
            <w:r>
              <w:rPr>
                <w:rFonts w:eastAsiaTheme="minorEastAsia"/>
                <w:sz w:val="18"/>
                <w:szCs w:val="18"/>
                <w:highlight w:val="yellow"/>
                <w:lang w:val="en-GB" w:eastAsia="zh-CN"/>
              </w:rPr>
              <w:t>SSB time domain position</w:t>
            </w:r>
          </w:p>
          <w:p w14:paraId="3B6FEE50" w14:textId="77777777" w:rsidR="00D64A8F" w:rsidRDefault="00CC5CAE">
            <w:pPr>
              <w:numPr>
                <w:ilvl w:val="0"/>
                <w:numId w:val="19"/>
              </w:numPr>
              <w:rPr>
                <w:rFonts w:eastAsiaTheme="minorEastAsia"/>
                <w:sz w:val="18"/>
                <w:szCs w:val="18"/>
                <w:highlight w:val="yellow"/>
                <w:lang w:eastAsia="zh-CN"/>
              </w:rPr>
            </w:pPr>
            <w:r>
              <w:rPr>
                <w:rFonts w:eastAsiaTheme="minorEastAsia"/>
                <w:sz w:val="18"/>
                <w:szCs w:val="18"/>
                <w:highlight w:val="yellow"/>
                <w:lang w:val="en-GB" w:eastAsia="zh-CN"/>
              </w:rPr>
              <w:t>SSB transmission periodicity</w:t>
            </w:r>
          </w:p>
          <w:p w14:paraId="5016396C" w14:textId="77777777" w:rsidR="00D64A8F" w:rsidRDefault="00CC5CAE">
            <w:pPr>
              <w:numPr>
                <w:ilvl w:val="0"/>
                <w:numId w:val="20"/>
              </w:numPr>
              <w:rPr>
                <w:rFonts w:eastAsiaTheme="minorEastAsia"/>
                <w:sz w:val="18"/>
                <w:szCs w:val="18"/>
                <w:highlight w:val="yellow"/>
                <w:lang w:eastAsia="zh-CN"/>
              </w:rPr>
            </w:pPr>
            <w:r>
              <w:rPr>
                <w:rFonts w:eastAsiaTheme="minorEastAsia"/>
                <w:sz w:val="18"/>
                <w:szCs w:val="18"/>
                <w:highlight w:val="yellow"/>
                <w:lang w:val="en-GB" w:eastAsia="zh-CN"/>
              </w:rPr>
              <w:t>SSB transmission power</w:t>
            </w:r>
          </w:p>
          <w:p w14:paraId="7FA5C437" w14:textId="77777777" w:rsidR="00D64A8F" w:rsidRDefault="00CC5CAE">
            <w:pPr>
              <w:numPr>
                <w:ilvl w:val="0"/>
                <w:numId w:val="21"/>
              </w:numPr>
              <w:rPr>
                <w:rFonts w:eastAsiaTheme="minorEastAsia"/>
                <w:sz w:val="18"/>
                <w:szCs w:val="18"/>
                <w:lang w:eastAsia="zh-CN"/>
              </w:rPr>
            </w:pPr>
            <w:r>
              <w:rPr>
                <w:rFonts w:eastAsiaTheme="minorEastAsia"/>
                <w:sz w:val="18"/>
                <w:szCs w:val="18"/>
                <w:lang w:eastAsia="zh-CN"/>
              </w:rPr>
              <w:t>FFS: Other non-serving cell information</w:t>
            </w:r>
          </w:p>
          <w:p w14:paraId="156565F9" w14:textId="77777777" w:rsidR="00D64A8F" w:rsidRDefault="00CC5CAE">
            <w:pPr>
              <w:numPr>
                <w:ilvl w:val="0"/>
                <w:numId w:val="22"/>
              </w:numPr>
              <w:rPr>
                <w:rFonts w:eastAsiaTheme="minorEastAsia"/>
                <w:sz w:val="18"/>
                <w:szCs w:val="18"/>
                <w:lang w:eastAsia="zh-CN"/>
              </w:rPr>
            </w:pPr>
            <w:r>
              <w:rPr>
                <w:rFonts w:eastAsiaTheme="minorEastAsia"/>
                <w:sz w:val="18"/>
                <w:szCs w:val="18"/>
                <w:lang w:eastAsia="zh-CN"/>
              </w:rPr>
              <w:t>FFS: Whether indication of these information is implicit or explicit</w:t>
            </w:r>
          </w:p>
          <w:p w14:paraId="6E05BBD3" w14:textId="77777777" w:rsidR="00D64A8F" w:rsidRDefault="00D64A8F">
            <w:pPr>
              <w:rPr>
                <w:rFonts w:eastAsiaTheme="minorEastAsia"/>
                <w:sz w:val="18"/>
                <w:szCs w:val="18"/>
                <w:lang w:eastAsia="zh-CN"/>
              </w:rPr>
            </w:pPr>
          </w:p>
          <w:p w14:paraId="6D037A98" w14:textId="77777777" w:rsidR="00D64A8F" w:rsidRDefault="00CC5CAE">
            <w:pPr>
              <w:rPr>
                <w:rFonts w:eastAsiaTheme="minorEastAsia"/>
                <w:sz w:val="18"/>
                <w:szCs w:val="18"/>
                <w:lang w:eastAsia="zh-CN"/>
              </w:rPr>
            </w:pPr>
            <w:r>
              <w:rPr>
                <w:rFonts w:eastAsiaTheme="minorEastAsia"/>
                <w:sz w:val="18"/>
                <w:szCs w:val="18"/>
                <w:lang w:eastAsia="zh-CN"/>
              </w:rPr>
              <w:t xml:space="preserve">For the first 3 items (center freq., SCS, SFN), we do not understand why they are needed. What is the use case? We are discussing </w:t>
            </w:r>
            <w:proofErr w:type="spellStart"/>
            <w:r>
              <w:rPr>
                <w:rFonts w:eastAsiaTheme="minorEastAsia"/>
                <w:sz w:val="18"/>
                <w:szCs w:val="18"/>
                <w:lang w:eastAsia="zh-CN"/>
              </w:rPr>
              <w:t>mDCI</w:t>
            </w:r>
            <w:proofErr w:type="spellEnd"/>
            <w:r>
              <w:rPr>
                <w:rFonts w:eastAsiaTheme="minorEastAsia"/>
                <w:sz w:val="18"/>
                <w:szCs w:val="18"/>
                <w:lang w:eastAsia="zh-CN"/>
              </w:rPr>
              <w:t xml:space="preserve">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which is defined in a given CC (intra-frequency). </w:t>
            </w:r>
          </w:p>
        </w:tc>
      </w:tr>
      <w:tr w:rsidR="00D64A8F" w14:paraId="4D97B08D" w14:textId="77777777">
        <w:tc>
          <w:tcPr>
            <w:tcW w:w="1255" w:type="dxa"/>
          </w:tcPr>
          <w:p w14:paraId="76140EBC"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7A86486A" w14:textId="77777777" w:rsidR="00D64A8F" w:rsidRDefault="00CC5CAE">
            <w:pPr>
              <w:rPr>
                <w:rFonts w:eastAsiaTheme="minorEastAsia"/>
                <w:sz w:val="18"/>
                <w:szCs w:val="18"/>
                <w:lang w:eastAsia="zh-CN"/>
              </w:rPr>
            </w:pPr>
            <w:r>
              <w:rPr>
                <w:rFonts w:eastAsiaTheme="minorEastAsia"/>
                <w:sz w:val="18"/>
                <w:szCs w:val="18"/>
                <w:lang w:eastAsia="zh-CN"/>
              </w:rPr>
              <w:t>In our view, the last 3 have been agreed.</w:t>
            </w:r>
          </w:p>
          <w:p w14:paraId="0C95101C" w14:textId="77777777" w:rsidR="00D64A8F" w:rsidRDefault="00CC5CAE">
            <w:pPr>
              <w:rPr>
                <w:rFonts w:eastAsiaTheme="minorEastAsia"/>
                <w:sz w:val="18"/>
                <w:szCs w:val="18"/>
                <w:lang w:eastAsia="zh-CN"/>
              </w:rPr>
            </w:pPr>
            <w:r>
              <w:rPr>
                <w:rFonts w:eastAsiaTheme="minorEastAsia"/>
                <w:sz w:val="18"/>
                <w:szCs w:val="18"/>
                <w:lang w:eastAsia="zh-CN"/>
              </w:rPr>
              <w:lastRenderedPageBreak/>
              <w:t>For the first 3 items, we think one possible way is that UE should assume all of them be the same for both cells.</w:t>
            </w:r>
          </w:p>
        </w:tc>
      </w:tr>
      <w:tr w:rsidR="00D64A8F" w14:paraId="3E0395C2" w14:textId="77777777">
        <w:tc>
          <w:tcPr>
            <w:tcW w:w="1255" w:type="dxa"/>
          </w:tcPr>
          <w:p w14:paraId="4F5CFBC5" w14:textId="77777777" w:rsidR="00D64A8F" w:rsidRDefault="00CC5CAE">
            <w:pPr>
              <w:rPr>
                <w:rFonts w:eastAsiaTheme="minorEastAsia"/>
                <w:sz w:val="18"/>
                <w:szCs w:val="18"/>
                <w:lang w:eastAsia="zh-CN"/>
              </w:rPr>
            </w:pPr>
            <w:r>
              <w:rPr>
                <w:rFonts w:eastAsiaTheme="minorEastAsia" w:hint="eastAsia"/>
                <w:sz w:val="18"/>
                <w:szCs w:val="18"/>
                <w:lang w:eastAsia="zh-CN"/>
              </w:rPr>
              <w:lastRenderedPageBreak/>
              <w:t>ZTE</w:t>
            </w:r>
          </w:p>
        </w:tc>
        <w:tc>
          <w:tcPr>
            <w:tcW w:w="7805" w:type="dxa"/>
          </w:tcPr>
          <w:p w14:paraId="3D3399A5"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Regarding center frequency and SCS, we can accept to limit both of the two parameter is set as the same as serving cell to be in line with the assumption that Rel-17 inter-cell MTRP is based on Rel-16 </w:t>
            </w:r>
            <w:proofErr w:type="spellStart"/>
            <w:r>
              <w:rPr>
                <w:rFonts w:eastAsiaTheme="minorEastAsia" w:hint="eastAsia"/>
                <w:sz w:val="18"/>
                <w:szCs w:val="18"/>
                <w:lang w:eastAsia="zh-CN"/>
              </w:rPr>
              <w:t>mDCI</w:t>
            </w:r>
            <w:proofErr w:type="spellEnd"/>
            <w:r>
              <w:rPr>
                <w:rFonts w:eastAsiaTheme="minorEastAsia" w:hint="eastAsia"/>
                <w:sz w:val="18"/>
                <w:szCs w:val="18"/>
                <w:lang w:eastAsia="zh-CN"/>
              </w:rPr>
              <w:t xml:space="preserve"> MTRP.</w:t>
            </w:r>
          </w:p>
          <w:p w14:paraId="7F9A2A0D"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Regarding SFN offset, note that the frame timing difference between serving cell and neighbor cell can be different </w:t>
            </w:r>
            <w:r>
              <w:rPr>
                <w:rFonts w:eastAsiaTheme="minorEastAsia" w:hint="eastAsia"/>
                <w:b/>
                <w:bCs/>
                <w:sz w:val="18"/>
                <w:szCs w:val="18"/>
                <w:lang w:eastAsia="zh-CN"/>
              </w:rPr>
              <w:t xml:space="preserve">when CA operation, instead of inter-frequency operation, for Rel-16 </w:t>
            </w:r>
            <w:proofErr w:type="spellStart"/>
            <w:r>
              <w:rPr>
                <w:rFonts w:eastAsiaTheme="minorEastAsia" w:hint="eastAsia"/>
                <w:b/>
                <w:bCs/>
                <w:sz w:val="18"/>
                <w:szCs w:val="18"/>
                <w:lang w:eastAsia="zh-CN"/>
              </w:rPr>
              <w:t>mDCI</w:t>
            </w:r>
            <w:proofErr w:type="spellEnd"/>
            <w:r>
              <w:rPr>
                <w:rFonts w:eastAsiaTheme="minorEastAsia" w:hint="eastAsia"/>
                <w:b/>
                <w:bCs/>
                <w:sz w:val="18"/>
                <w:szCs w:val="18"/>
                <w:lang w:eastAsia="zh-CN"/>
              </w:rPr>
              <w:t xml:space="preserve"> MTRP</w:t>
            </w:r>
            <w:r>
              <w:rPr>
                <w:rFonts w:eastAsiaTheme="minorEastAsia" w:hint="eastAsia"/>
                <w:sz w:val="18"/>
                <w:szCs w:val="18"/>
                <w:lang w:eastAsia="zh-CN"/>
              </w:rPr>
              <w:t>, and which is smaller than 5ms according to the description in TS 38.211 as shown in following table. Then, UE can report frame timing difference between serving cell and neighbor cell in an L3 measurement reporting according to current TS38.331. Hence it should support to configure SFN offset be different between serving cell and non-serving cell, and treat SFN offset as non-serving cell SSB information.</w:t>
            </w:r>
          </w:p>
          <w:tbl>
            <w:tblPr>
              <w:tblStyle w:val="ae"/>
              <w:tblW w:w="0" w:type="auto"/>
              <w:tblLook w:val="04A0" w:firstRow="1" w:lastRow="0" w:firstColumn="1" w:lastColumn="0" w:noHBand="0" w:noVBand="1"/>
            </w:tblPr>
            <w:tblGrid>
              <w:gridCol w:w="7579"/>
            </w:tblGrid>
            <w:tr w:rsidR="00D64A8F" w14:paraId="07131798" w14:textId="77777777">
              <w:tc>
                <w:tcPr>
                  <w:tcW w:w="7589" w:type="dxa"/>
                </w:tcPr>
                <w:p w14:paraId="584C3021" w14:textId="77777777" w:rsidR="00D64A8F" w:rsidRDefault="00CC5CAE">
                  <w:pPr>
                    <w:snapToGrid w:val="0"/>
                    <w:spacing w:beforeLines="50" w:before="120" w:afterLines="50"/>
                    <w:rPr>
                      <w:b/>
                      <w:bCs/>
                      <w:sz w:val="18"/>
                      <w:szCs w:val="22"/>
                    </w:rPr>
                  </w:pPr>
                  <w:r>
                    <w:rPr>
                      <w:rStyle w:val="normaltextrun"/>
                      <w:rFonts w:eastAsia="宋体" w:hint="eastAsia"/>
                      <w:b/>
                      <w:bCs/>
                      <w:sz w:val="18"/>
                      <w:szCs w:val="22"/>
                    </w:rPr>
                    <w:t xml:space="preserve">TS 38.211, </w:t>
                  </w:r>
                  <w:proofErr w:type="spellStart"/>
                  <w:r>
                    <w:rPr>
                      <w:rStyle w:val="normaltextrun"/>
                      <w:rFonts w:eastAsia="宋体" w:hint="eastAsia"/>
                      <w:b/>
                      <w:bCs/>
                      <w:sz w:val="18"/>
                      <w:szCs w:val="22"/>
                    </w:rPr>
                    <w:t>Subclause</w:t>
                  </w:r>
                  <w:proofErr w:type="spellEnd"/>
                  <w:r>
                    <w:rPr>
                      <w:rStyle w:val="normaltextrun"/>
                      <w:rFonts w:eastAsia="宋体" w:hint="eastAsia"/>
                      <w:b/>
                      <w:bCs/>
                      <w:sz w:val="18"/>
                      <w:szCs w:val="22"/>
                    </w:rPr>
                    <w:t xml:space="preserve"> </w:t>
                  </w:r>
                  <w:r>
                    <w:rPr>
                      <w:b/>
                      <w:bCs/>
                      <w:sz w:val="18"/>
                      <w:szCs w:val="22"/>
                    </w:rPr>
                    <w:t>6.3.3.2</w:t>
                  </w:r>
                  <w:r>
                    <w:rPr>
                      <w:b/>
                      <w:bCs/>
                      <w:sz w:val="18"/>
                      <w:szCs w:val="22"/>
                    </w:rPr>
                    <w:tab/>
                    <w:t>Mapping to physical resource</w:t>
                  </w:r>
                </w:p>
                <w:p w14:paraId="7DDF421E" w14:textId="77777777" w:rsidR="00D64A8F" w:rsidRDefault="00CC5CAE">
                  <w:pPr>
                    <w:snapToGrid w:val="0"/>
                    <w:spacing w:beforeLines="50" w:before="120" w:afterLines="50"/>
                    <w:rPr>
                      <w:rFonts w:eastAsia="宋体"/>
                      <w:i/>
                      <w:iCs/>
                      <w:sz w:val="18"/>
                      <w:szCs w:val="22"/>
                    </w:rPr>
                  </w:pPr>
                  <w:r>
                    <w:rPr>
                      <w:rFonts w:eastAsia="宋体" w:hint="eastAsia"/>
                      <w:i/>
                      <w:iCs/>
                      <w:sz w:val="18"/>
                      <w:szCs w:val="22"/>
                    </w:rPr>
                    <w:t>&lt;Omitted Part&gt;</w:t>
                  </w:r>
                </w:p>
                <w:p w14:paraId="78F87AD2" w14:textId="77777777" w:rsidR="00D64A8F" w:rsidRDefault="00CC5CAE">
                  <w:pPr>
                    <w:snapToGrid w:val="0"/>
                    <w:spacing w:beforeLines="50" w:before="120" w:afterLines="50"/>
                    <w:rPr>
                      <w:rFonts w:eastAsia="Batang"/>
                      <w:sz w:val="18"/>
                      <w:szCs w:val="22"/>
                    </w:rPr>
                  </w:pPr>
                  <w:r>
                    <w:rPr>
                      <w:sz w:val="18"/>
                      <w:szCs w:val="22"/>
                    </w:rPr>
                    <w:t xml:space="preserve">For handover purposes to a target cell in paired or unpaired spectrum where the target cell uses </w:t>
                  </w:r>
                  <m:oMath>
                    <m:sSub>
                      <m:sSubPr>
                        <m:ctrlPr>
                          <w:rPr>
                            <w:rFonts w:ascii="Cambria Math" w:hAnsi="Cambria Math"/>
                            <w:i/>
                            <w:sz w:val="18"/>
                            <w:szCs w:val="22"/>
                          </w:rPr>
                        </m:ctrlPr>
                      </m:sSubPr>
                      <m:e>
                        <m:r>
                          <w:rPr>
                            <w:rFonts w:ascii="Cambria Math" w:hAnsi="Cambria Math"/>
                            <w:sz w:val="18"/>
                            <w:szCs w:val="22"/>
                          </w:rPr>
                          <m:t>L</m:t>
                        </m:r>
                      </m:e>
                      <m:sub>
                        <m:r>
                          <m:rPr>
                            <m:nor/>
                          </m:rPr>
                          <w:rPr>
                            <w:rFonts w:ascii="Cambria Math" w:hAnsi="Cambria Math"/>
                            <w:sz w:val="18"/>
                            <w:szCs w:val="22"/>
                          </w:rPr>
                          <m:t>max</m:t>
                        </m:r>
                      </m:sub>
                    </m:sSub>
                    <m:r>
                      <w:rPr>
                        <w:rFonts w:ascii="Cambria Math" w:hAnsi="Cambria Math"/>
                        <w:sz w:val="18"/>
                        <w:szCs w:val="22"/>
                      </w:rPr>
                      <m:t>=4</m:t>
                    </m:r>
                  </m:oMath>
                  <w:r>
                    <w:rPr>
                      <w:sz w:val="18"/>
                      <w:szCs w:val="22"/>
                    </w:rPr>
                    <w:t xml:space="preserve">, the </w:t>
                  </w:r>
                  <w:r>
                    <w:rPr>
                      <w:rFonts w:eastAsia="Batang"/>
                      <w:sz w:val="18"/>
                      <w:szCs w:val="22"/>
                    </w:rPr>
                    <w:t xml:space="preserve">UE may assume the absolute value of the time difference between radio frame </w:t>
                  </w:r>
                  <m:oMath>
                    <m:r>
                      <w:rPr>
                        <w:rFonts w:ascii="Cambria Math" w:eastAsia="Batang" w:hAnsi="Cambria Math"/>
                        <w:sz w:val="18"/>
                        <w:szCs w:val="22"/>
                      </w:rPr>
                      <m:t>i</m:t>
                    </m:r>
                  </m:oMath>
                  <w:r>
                    <w:rPr>
                      <w:rFonts w:eastAsia="Batang"/>
                      <w:sz w:val="18"/>
                      <w:szCs w:val="22"/>
                    </w:rPr>
                    <w:t xml:space="preserve"> in the current cell and radio frame</w:t>
                  </w:r>
                  <w:r>
                    <w:rPr>
                      <w:rFonts w:eastAsia="Batang"/>
                      <w:i/>
                      <w:sz w:val="18"/>
                      <w:szCs w:val="22"/>
                    </w:rPr>
                    <w:t xml:space="preserve"> </w:t>
                  </w:r>
                  <m:oMath>
                    <m:r>
                      <w:rPr>
                        <w:rFonts w:ascii="Cambria Math" w:eastAsia="Batang" w:hAnsi="Cambria Math"/>
                        <w:sz w:val="18"/>
                        <w:szCs w:val="22"/>
                      </w:rPr>
                      <m:t>i</m:t>
                    </m:r>
                  </m:oMath>
                  <w:r>
                    <w:rPr>
                      <w:rFonts w:eastAsia="Batang"/>
                      <w:sz w:val="18"/>
                      <w:szCs w:val="22"/>
                    </w:rPr>
                    <w:t xml:space="preserve"> in the target cell is less than </w:t>
                  </w:r>
                  <m:oMath>
                    <m:r>
                      <w:rPr>
                        <w:rFonts w:ascii="Cambria Math" w:hAnsi="Cambria Math"/>
                        <w:sz w:val="18"/>
                        <w:szCs w:val="22"/>
                      </w:rPr>
                      <m:t>153600</m:t>
                    </m:r>
                    <m:sSub>
                      <m:sSubPr>
                        <m:ctrlPr>
                          <w:rPr>
                            <w:rFonts w:ascii="Cambria Math" w:hAnsi="Cambria Math"/>
                            <w:i/>
                            <w:sz w:val="18"/>
                            <w:szCs w:val="22"/>
                          </w:rPr>
                        </m:ctrlPr>
                      </m:sSubPr>
                      <m:e>
                        <m:r>
                          <w:rPr>
                            <w:rFonts w:ascii="Cambria Math" w:hAnsi="Cambria Math"/>
                            <w:sz w:val="18"/>
                            <w:szCs w:val="22"/>
                          </w:rPr>
                          <m:t>T</m:t>
                        </m:r>
                      </m:e>
                      <m:sub>
                        <m:r>
                          <m:rPr>
                            <m:nor/>
                          </m:rPr>
                          <w:rPr>
                            <w:rFonts w:ascii="Cambria Math" w:hAnsi="Cambria Math"/>
                            <w:sz w:val="18"/>
                            <w:szCs w:val="22"/>
                          </w:rPr>
                          <m:t>s</m:t>
                        </m:r>
                      </m:sub>
                    </m:sSub>
                  </m:oMath>
                  <w:r>
                    <w:rPr>
                      <w:rFonts w:eastAsia="Batang"/>
                      <w:sz w:val="18"/>
                      <w:szCs w:val="22"/>
                    </w:rPr>
                    <w:t xml:space="preserve"> if the association pattern period in clause 8.1 of [5, TS 38.213] is not equal to 10 </w:t>
                  </w:r>
                  <w:proofErr w:type="spellStart"/>
                  <w:r>
                    <w:rPr>
                      <w:rFonts w:eastAsia="Batang"/>
                      <w:sz w:val="18"/>
                      <w:szCs w:val="22"/>
                    </w:rPr>
                    <w:t>ms.</w:t>
                  </w:r>
                  <w:proofErr w:type="spellEnd"/>
                </w:p>
                <w:p w14:paraId="6F8CC94A" w14:textId="77777777" w:rsidR="00D64A8F" w:rsidRDefault="00CC5CAE">
                  <w:pPr>
                    <w:rPr>
                      <w:rFonts w:eastAsiaTheme="minorEastAsia"/>
                      <w:sz w:val="18"/>
                      <w:szCs w:val="18"/>
                      <w:lang w:eastAsia="zh-CN"/>
                    </w:rPr>
                  </w:pPr>
                  <w:r>
                    <w:rPr>
                      <w:rFonts w:eastAsia="宋体" w:hint="eastAsia"/>
                      <w:i/>
                      <w:iCs/>
                      <w:sz w:val="18"/>
                      <w:szCs w:val="22"/>
                    </w:rPr>
                    <w:t>&lt;Omitted Part&gt;</w:t>
                  </w:r>
                </w:p>
              </w:tc>
            </w:tr>
          </w:tbl>
          <w:p w14:paraId="027CD181" w14:textId="77777777" w:rsidR="00D64A8F" w:rsidRDefault="00D64A8F">
            <w:pPr>
              <w:rPr>
                <w:rFonts w:eastAsiaTheme="minorEastAsia"/>
                <w:sz w:val="18"/>
                <w:szCs w:val="18"/>
                <w:lang w:eastAsia="zh-CN"/>
              </w:rPr>
            </w:pPr>
          </w:p>
          <w:p w14:paraId="097DE695"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Regarding </w:t>
            </w:r>
            <w:r>
              <w:rPr>
                <w:rFonts w:eastAsiaTheme="minorEastAsia" w:hint="eastAsia"/>
                <w:sz w:val="18"/>
                <w:szCs w:val="18"/>
                <w:lang w:val="en-GB" w:eastAsia="zh-CN"/>
              </w:rPr>
              <w:t>half-frame index</w:t>
            </w:r>
            <w:r>
              <w:rPr>
                <w:rFonts w:eastAsiaTheme="minorEastAsia" w:hint="eastAsia"/>
                <w:sz w:val="18"/>
                <w:szCs w:val="18"/>
                <w:lang w:eastAsia="zh-CN"/>
              </w:rPr>
              <w:t xml:space="preserve">, </w:t>
            </w:r>
            <w:proofErr w:type="spellStart"/>
            <w:r>
              <w:rPr>
                <w:rFonts w:eastAsiaTheme="minorEastAsia" w:hint="eastAsia"/>
                <w:sz w:val="18"/>
                <w:szCs w:val="18"/>
                <w:lang w:val="en-GB" w:eastAsia="zh-CN"/>
              </w:rPr>
              <w:t>ssb-PositionsInBurst</w:t>
            </w:r>
            <w:proofErr w:type="spellEnd"/>
            <w:r>
              <w:rPr>
                <w:rFonts w:eastAsiaTheme="minorEastAsia" w:hint="eastAsia"/>
                <w:sz w:val="18"/>
                <w:szCs w:val="18"/>
                <w:lang w:eastAsia="zh-CN"/>
              </w:rPr>
              <w:t xml:space="preserve"> and </w:t>
            </w:r>
            <w:proofErr w:type="spellStart"/>
            <w:r>
              <w:rPr>
                <w:rFonts w:eastAsiaTheme="minorEastAsia" w:hint="eastAsia"/>
                <w:sz w:val="18"/>
                <w:szCs w:val="18"/>
                <w:lang w:val="en-GB" w:eastAsia="zh-CN"/>
              </w:rPr>
              <w:t>ss</w:t>
            </w:r>
            <w:proofErr w:type="spellEnd"/>
            <w:r>
              <w:rPr>
                <w:rFonts w:eastAsiaTheme="minorEastAsia" w:hint="eastAsia"/>
                <w:sz w:val="18"/>
                <w:szCs w:val="18"/>
                <w:lang w:val="en-GB" w:eastAsia="zh-CN"/>
              </w:rPr>
              <w:t>-PBCH-</w:t>
            </w:r>
            <w:proofErr w:type="spellStart"/>
            <w:r>
              <w:rPr>
                <w:rFonts w:eastAsiaTheme="minorEastAsia" w:hint="eastAsia"/>
                <w:sz w:val="18"/>
                <w:szCs w:val="18"/>
                <w:lang w:val="en-GB" w:eastAsia="zh-CN"/>
              </w:rPr>
              <w:t>BlockPower</w:t>
            </w:r>
            <w:proofErr w:type="spellEnd"/>
            <w:r>
              <w:rPr>
                <w:rFonts w:eastAsiaTheme="minorEastAsia" w:hint="eastAsia"/>
                <w:sz w:val="18"/>
                <w:szCs w:val="18"/>
                <w:lang w:eastAsia="zh-CN"/>
              </w:rPr>
              <w:t>, we support to include such information to keep alignment with the previous agreement as QC shown above.</w:t>
            </w:r>
          </w:p>
        </w:tc>
      </w:tr>
      <w:tr w:rsidR="00812BD6" w14:paraId="5F498EDA" w14:textId="77777777">
        <w:tc>
          <w:tcPr>
            <w:tcW w:w="1255" w:type="dxa"/>
          </w:tcPr>
          <w:p w14:paraId="12755D2E" w14:textId="5A61C879" w:rsidR="00812BD6" w:rsidRDefault="00812BD6">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805" w:type="dxa"/>
          </w:tcPr>
          <w:p w14:paraId="3B8458A5" w14:textId="79839631" w:rsidR="00812BD6" w:rsidRDefault="00812BD6">
            <w:pPr>
              <w:rPr>
                <w:rFonts w:eastAsiaTheme="minorEastAsia"/>
                <w:sz w:val="18"/>
                <w:szCs w:val="18"/>
                <w:lang w:eastAsia="zh-CN"/>
              </w:rPr>
            </w:pPr>
            <w:r>
              <w:rPr>
                <w:rFonts w:eastAsiaTheme="minorEastAsia"/>
                <w:sz w:val="18"/>
                <w:szCs w:val="18"/>
                <w:lang w:eastAsia="zh-CN"/>
              </w:rPr>
              <w:t>Similar view as QC</w:t>
            </w:r>
          </w:p>
        </w:tc>
      </w:tr>
      <w:tr w:rsidR="007B3909" w14:paraId="3AC59A1A" w14:textId="77777777">
        <w:tc>
          <w:tcPr>
            <w:tcW w:w="1255" w:type="dxa"/>
          </w:tcPr>
          <w:p w14:paraId="1DA1B3D2" w14:textId="5920B4F3"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5F7C3336" w14:textId="24F820E5" w:rsidR="007B3909" w:rsidRDefault="007B3909">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gree with QC/Apple’s comment.</w:t>
            </w:r>
          </w:p>
        </w:tc>
      </w:tr>
      <w:tr w:rsidR="00655B6A" w14:paraId="666E34B8" w14:textId="77777777">
        <w:tc>
          <w:tcPr>
            <w:tcW w:w="1255" w:type="dxa"/>
          </w:tcPr>
          <w:p w14:paraId="2D3707BC" w14:textId="2F77B108" w:rsidR="00655B6A" w:rsidRDefault="0065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33307E68" w14:textId="43FE06B2" w:rsidR="00655B6A" w:rsidRDefault="00655B6A">
            <w:pPr>
              <w:rPr>
                <w:rFonts w:eastAsiaTheme="minorEastAsia"/>
                <w:sz w:val="18"/>
                <w:szCs w:val="18"/>
                <w:lang w:eastAsia="zh-CN"/>
              </w:rPr>
            </w:pPr>
            <w:r w:rsidRPr="00655B6A">
              <w:rPr>
                <w:rFonts w:eastAsiaTheme="minorEastAsia"/>
                <w:sz w:val="18"/>
                <w:szCs w:val="18"/>
                <w:lang w:eastAsia="zh-CN"/>
              </w:rPr>
              <w:t>For the last 3, agree with</w:t>
            </w:r>
            <w:r w:rsidR="00E20BD7">
              <w:rPr>
                <w:rFonts w:eastAsiaTheme="minorEastAsia"/>
                <w:sz w:val="18"/>
                <w:szCs w:val="18"/>
                <w:lang w:eastAsia="zh-CN"/>
              </w:rPr>
              <w:t xml:space="preserve"> QC and A</w:t>
            </w:r>
            <w:r w:rsidRPr="00655B6A">
              <w:rPr>
                <w:rFonts w:eastAsiaTheme="minorEastAsia"/>
                <w:sz w:val="18"/>
                <w:szCs w:val="18"/>
                <w:lang w:eastAsia="zh-CN"/>
              </w:rPr>
              <w:t>pple, they have already been agreed. For the first 3 parameters, we think that whether these parameters are needed depends on the use case of inter-cell multi-TRP. If only intra-frequency is considered, center frequency is not needed. SCS and SFN offset are cell-specific, and whether these two information can be assumed to be the same for inter-cell multi-TRP need to be decided.</w:t>
            </w:r>
          </w:p>
        </w:tc>
      </w:tr>
      <w:tr w:rsidR="006A00B5" w14:paraId="388C4D01" w14:textId="77777777">
        <w:tc>
          <w:tcPr>
            <w:tcW w:w="1255" w:type="dxa"/>
          </w:tcPr>
          <w:p w14:paraId="4BD1C743" w14:textId="0FF79289" w:rsidR="006A00B5" w:rsidRDefault="006A00B5">
            <w:pPr>
              <w:rPr>
                <w:rFonts w:eastAsiaTheme="minorEastAsia" w:hint="eastAsia"/>
                <w:sz w:val="18"/>
                <w:szCs w:val="18"/>
                <w:lang w:eastAsia="zh-CN"/>
              </w:rPr>
            </w:pPr>
            <w:r>
              <w:rPr>
                <w:rFonts w:eastAsiaTheme="minorEastAsia" w:hint="eastAsia"/>
                <w:sz w:val="18"/>
                <w:szCs w:val="18"/>
                <w:lang w:eastAsia="zh-CN"/>
              </w:rPr>
              <w:t>OPPO</w:t>
            </w:r>
          </w:p>
        </w:tc>
        <w:tc>
          <w:tcPr>
            <w:tcW w:w="7805" w:type="dxa"/>
          </w:tcPr>
          <w:p w14:paraId="49D62D15" w14:textId="27BD4A1E" w:rsidR="006A00B5" w:rsidRPr="00655B6A" w:rsidRDefault="006A00B5">
            <w:pPr>
              <w:rPr>
                <w:rFonts w:eastAsiaTheme="minorEastAsia"/>
                <w:sz w:val="18"/>
                <w:szCs w:val="18"/>
                <w:lang w:eastAsia="zh-CN"/>
              </w:rPr>
            </w:pPr>
            <w:r>
              <w:rPr>
                <w:rFonts w:eastAsiaTheme="minorEastAsia" w:hint="eastAsia"/>
                <w:sz w:val="18"/>
                <w:szCs w:val="18"/>
                <w:lang w:eastAsia="zh-CN"/>
              </w:rPr>
              <w:t>The same view as QC and apple.</w:t>
            </w:r>
          </w:p>
        </w:tc>
      </w:tr>
    </w:tbl>
    <w:p w14:paraId="2A9503B8" w14:textId="77777777" w:rsidR="00D64A8F" w:rsidRDefault="00D64A8F">
      <w:pPr>
        <w:spacing w:after="200" w:line="276" w:lineRule="auto"/>
        <w:contextualSpacing/>
        <w:rPr>
          <w:rStyle w:val="normaltextrun"/>
          <w:bCs/>
        </w:rPr>
      </w:pPr>
    </w:p>
    <w:p w14:paraId="31BC62A4" w14:textId="77777777" w:rsidR="00D64A8F" w:rsidRDefault="00D64A8F">
      <w:pPr>
        <w:spacing w:after="200" w:line="276" w:lineRule="auto"/>
        <w:contextualSpacing/>
        <w:rPr>
          <w:rStyle w:val="normaltextrun"/>
          <w:bCs/>
        </w:rPr>
      </w:pPr>
    </w:p>
    <w:p w14:paraId="2320FB48" w14:textId="77777777" w:rsidR="00D64A8F" w:rsidRDefault="00CC5CAE">
      <w:pPr>
        <w:pStyle w:val="title2"/>
        <w:rPr>
          <w:sz w:val="24"/>
        </w:rPr>
      </w:pPr>
      <w:r>
        <w:rPr>
          <w:sz w:val="24"/>
        </w:rPr>
        <w:t>Item 6: UL signal/channels</w:t>
      </w:r>
    </w:p>
    <w:p w14:paraId="4354BA7E" w14:textId="77777777" w:rsidR="00D64A8F" w:rsidRDefault="00CC5CAE">
      <w:pPr>
        <w:rPr>
          <w:b/>
          <w:bCs/>
          <w:iCs/>
          <w:szCs w:val="20"/>
          <w:u w:val="single"/>
        </w:rPr>
      </w:pPr>
      <w:r>
        <w:rPr>
          <w:b/>
          <w:bCs/>
          <w:iCs/>
          <w:szCs w:val="20"/>
          <w:highlight w:val="yellow"/>
          <w:u w:val="single"/>
        </w:rPr>
        <w:t>Proposal 2-6:</w:t>
      </w:r>
    </w:p>
    <w:p w14:paraId="24835C9A" w14:textId="77777777" w:rsidR="00D64A8F" w:rsidRDefault="00CC5CAE">
      <w:pPr>
        <w:pStyle w:val="af2"/>
        <w:numPr>
          <w:ilvl w:val="0"/>
          <w:numId w:val="23"/>
        </w:numPr>
        <w:ind w:firstLineChars="0"/>
        <w:rPr>
          <w:rFonts w:ascii="Times New Roman" w:hAnsi="Times New Roman"/>
          <w:bCs/>
          <w:iCs/>
          <w:sz w:val="20"/>
          <w:szCs w:val="20"/>
        </w:rPr>
      </w:pPr>
      <w:r>
        <w:rPr>
          <w:rFonts w:ascii="Times New Roman" w:hAnsi="Times New Roman"/>
          <w:bCs/>
          <w:iCs/>
          <w:sz w:val="20"/>
          <w:szCs w:val="20"/>
        </w:rPr>
        <w:t>When SSB is used as reference signal in SRS-</w:t>
      </w:r>
      <w:proofErr w:type="spellStart"/>
      <w:r>
        <w:rPr>
          <w:rFonts w:ascii="Times New Roman" w:hAnsi="Times New Roman"/>
          <w:bCs/>
          <w:iCs/>
          <w:sz w:val="20"/>
          <w:szCs w:val="20"/>
        </w:rPr>
        <w:t>SpatialRelationInfo</w:t>
      </w:r>
      <w:proofErr w:type="spellEnd"/>
      <w:r>
        <w:rPr>
          <w:rFonts w:ascii="Times New Roman" w:hAnsi="Times New Roman"/>
          <w:bCs/>
          <w:iCs/>
          <w:sz w:val="20"/>
          <w:szCs w:val="20"/>
        </w:rPr>
        <w:t>, PUCCH-</w:t>
      </w:r>
      <w:proofErr w:type="spellStart"/>
      <w:r>
        <w:rPr>
          <w:rFonts w:ascii="Times New Roman" w:hAnsi="Times New Roman"/>
          <w:bCs/>
          <w:iCs/>
          <w:sz w:val="20"/>
          <w:szCs w:val="20"/>
        </w:rPr>
        <w:t>SpatialRelationInfo</w:t>
      </w:r>
      <w:proofErr w:type="spellEnd"/>
      <w:r>
        <w:rPr>
          <w:rFonts w:ascii="Times New Roman" w:hAnsi="Times New Roman"/>
          <w:bCs/>
          <w:iCs/>
          <w:sz w:val="20"/>
          <w:szCs w:val="20"/>
        </w:rPr>
        <w:t>, PUCCH-</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PUSCH-</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xml:space="preserve">, and </w:t>
      </w:r>
      <w:proofErr w:type="spellStart"/>
      <w:r>
        <w:rPr>
          <w:rFonts w:ascii="Times New Roman" w:hAnsi="Times New Roman"/>
          <w:bCs/>
          <w:iCs/>
          <w:sz w:val="20"/>
          <w:szCs w:val="20"/>
        </w:rPr>
        <w:t>pathlossReferenceRS</w:t>
      </w:r>
      <w:proofErr w:type="spellEnd"/>
      <w:r>
        <w:rPr>
          <w:rFonts w:ascii="Times New Roman" w:hAnsi="Times New Roman"/>
          <w:bCs/>
          <w:iCs/>
          <w:sz w:val="20"/>
          <w:szCs w:val="20"/>
        </w:rPr>
        <w:t xml:space="preserve"> under SRS-</w:t>
      </w:r>
      <w:proofErr w:type="spellStart"/>
      <w:r>
        <w:rPr>
          <w:rFonts w:ascii="Times New Roman" w:hAnsi="Times New Roman"/>
          <w:bCs/>
          <w:iCs/>
          <w:sz w:val="20"/>
          <w:szCs w:val="20"/>
        </w:rPr>
        <w:t>ResourceSet</w:t>
      </w:r>
      <w:proofErr w:type="spellEnd"/>
      <w:r>
        <w:rPr>
          <w:rFonts w:ascii="Times New Roman" w:hAnsi="Times New Roman"/>
          <w:bCs/>
          <w:iCs/>
          <w:sz w:val="20"/>
          <w:szCs w:val="20"/>
        </w:rPr>
        <w:t xml:space="preserve">, the configuration indicates whether the SSB-Index is associated with the serving cell PCI or the other PCI. </w:t>
      </w:r>
    </w:p>
    <w:p w14:paraId="5E8437D7" w14:textId="77777777" w:rsidR="00D64A8F" w:rsidRDefault="00D64A8F">
      <w:pPr>
        <w:spacing w:after="0"/>
        <w:rPr>
          <w:rFonts w:eastAsiaTheme="minorEastAsia"/>
          <w:bCs/>
          <w:sz w:val="22"/>
        </w:rPr>
      </w:pPr>
    </w:p>
    <w:p w14:paraId="115F2047" w14:textId="77777777" w:rsidR="00D64A8F" w:rsidRDefault="00D64A8F">
      <w:pPr>
        <w:spacing w:after="0"/>
        <w:rPr>
          <w:rFonts w:eastAsiaTheme="minorEastAsia"/>
          <w:b/>
          <w:bCs/>
          <w:sz w:val="18"/>
          <w:szCs w:val="18"/>
          <w:lang w:val="en-GB"/>
        </w:rPr>
      </w:pPr>
    </w:p>
    <w:tbl>
      <w:tblPr>
        <w:tblStyle w:val="ae"/>
        <w:tblW w:w="0" w:type="auto"/>
        <w:tblLook w:val="04A0" w:firstRow="1" w:lastRow="0" w:firstColumn="1" w:lastColumn="0" w:noHBand="0" w:noVBand="1"/>
      </w:tblPr>
      <w:tblGrid>
        <w:gridCol w:w="1255"/>
        <w:gridCol w:w="7805"/>
      </w:tblGrid>
      <w:tr w:rsidR="00D64A8F" w14:paraId="458460A4" w14:textId="77777777">
        <w:tc>
          <w:tcPr>
            <w:tcW w:w="1255" w:type="dxa"/>
            <w:shd w:val="clear" w:color="auto" w:fill="5B9BD5" w:themeFill="accent1"/>
          </w:tcPr>
          <w:p w14:paraId="09661039"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2B8918AD"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15D42256" w14:textId="77777777">
        <w:tc>
          <w:tcPr>
            <w:tcW w:w="1255" w:type="dxa"/>
          </w:tcPr>
          <w:p w14:paraId="027C4B79"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756816E7" w14:textId="77777777" w:rsidR="00D64A8F" w:rsidRDefault="00CC5CAE">
            <w:pPr>
              <w:rPr>
                <w:rFonts w:eastAsiaTheme="minorEastAsia"/>
                <w:sz w:val="18"/>
                <w:szCs w:val="18"/>
                <w:lang w:eastAsia="zh-CN"/>
              </w:rPr>
            </w:pPr>
            <w:r>
              <w:rPr>
                <w:rFonts w:eastAsiaTheme="minorEastAsia"/>
                <w:sz w:val="18"/>
                <w:szCs w:val="18"/>
                <w:lang w:eastAsia="zh-CN"/>
              </w:rPr>
              <w:t xml:space="preserve">Support. </w:t>
            </w:r>
          </w:p>
          <w:p w14:paraId="354393BB" w14:textId="77777777" w:rsidR="00D64A8F" w:rsidRDefault="00CC5CAE">
            <w:pPr>
              <w:rPr>
                <w:rFonts w:eastAsiaTheme="minorEastAsia"/>
                <w:sz w:val="18"/>
                <w:szCs w:val="18"/>
                <w:lang w:eastAsia="zh-CN"/>
              </w:rPr>
            </w:pPr>
            <w:r>
              <w:rPr>
                <w:rFonts w:eastAsiaTheme="minorEastAsia"/>
                <w:sz w:val="18"/>
                <w:szCs w:val="18"/>
                <w:lang w:eastAsia="zh-CN"/>
              </w:rPr>
              <w:t xml:space="preserve">We think AI 8.1.1 does not address this issue. This is because the corresponding enhancement in 8.1.1 assume unified TCI (no spatial relation info) while inter-cell </w:t>
            </w:r>
            <w:proofErr w:type="spellStart"/>
            <w:r>
              <w:rPr>
                <w:rFonts w:eastAsiaTheme="minorEastAsia"/>
                <w:sz w:val="18"/>
                <w:szCs w:val="18"/>
                <w:lang w:eastAsia="zh-CN"/>
              </w:rPr>
              <w:t>mTRP</w:t>
            </w:r>
            <w:proofErr w:type="spellEnd"/>
            <w:r>
              <w:rPr>
                <w:rFonts w:eastAsiaTheme="minorEastAsia"/>
                <w:sz w:val="18"/>
                <w:szCs w:val="18"/>
                <w:lang w:eastAsia="zh-CN"/>
              </w:rPr>
              <w:t xml:space="preserve"> is based on Rel-15/16 TCI framework as clarified in the revised WID.</w:t>
            </w:r>
          </w:p>
          <w:p w14:paraId="7C87486B" w14:textId="77777777" w:rsidR="00D64A8F" w:rsidRDefault="00CC5CAE">
            <w:pPr>
              <w:rPr>
                <w:rFonts w:eastAsiaTheme="minorEastAsia"/>
                <w:sz w:val="18"/>
                <w:szCs w:val="18"/>
                <w:lang w:eastAsia="zh-CN"/>
              </w:rPr>
            </w:pPr>
            <w:r>
              <w:rPr>
                <w:rFonts w:eastAsiaTheme="minorEastAsia"/>
                <w:sz w:val="18"/>
                <w:szCs w:val="18"/>
                <w:lang w:eastAsia="zh-CN"/>
              </w:rPr>
              <w:t xml:space="preserve">Any company who believes that this is out-of-scope, has to explain why? The WID mentions the following, and part of multi-DCI based </w:t>
            </w:r>
            <w:proofErr w:type="spellStart"/>
            <w:r>
              <w:rPr>
                <w:rFonts w:eastAsiaTheme="minorEastAsia"/>
                <w:sz w:val="18"/>
                <w:szCs w:val="18"/>
                <w:lang w:eastAsia="zh-CN"/>
              </w:rPr>
              <w:t>mTRP</w:t>
            </w:r>
            <w:proofErr w:type="spellEnd"/>
            <w:r>
              <w:rPr>
                <w:rFonts w:eastAsiaTheme="minorEastAsia"/>
                <w:sz w:val="18"/>
                <w:szCs w:val="18"/>
                <w:lang w:eastAsia="zh-CN"/>
              </w:rPr>
              <w:t xml:space="preserve"> operation is related to sending the feedback for PDSCH (on PUCCH or PUSCH).</w:t>
            </w:r>
          </w:p>
          <w:p w14:paraId="6CF228C1" w14:textId="77777777" w:rsidR="00D64A8F" w:rsidRDefault="00CC5CAE">
            <w:pPr>
              <w:pStyle w:val="af2"/>
              <w:widowControl/>
              <w:numPr>
                <w:ilvl w:val="0"/>
                <w:numId w:val="24"/>
              </w:numPr>
              <w:spacing w:after="0"/>
              <w:ind w:firstLineChars="0"/>
              <w:rPr>
                <w:rFonts w:ascii="Times New Roman" w:eastAsia="Malgun Gothic" w:hAnsi="Times New Roman"/>
                <w:lang w:val="en-GB"/>
              </w:rPr>
            </w:pPr>
            <w:r>
              <w:rPr>
                <w:rFonts w:ascii="Times New Roman" w:eastAsia="Malgun Gothic" w:hAnsi="Times New Roman"/>
                <w:lang w:val="en-GB"/>
              </w:rPr>
              <w:t>Enhancement on the support for multi-TRP deployment, targeting both FR1 and FR2:</w:t>
            </w:r>
          </w:p>
          <w:p w14:paraId="211265EE" w14:textId="77777777" w:rsidR="00D64A8F" w:rsidRDefault="00CC5CAE">
            <w:pPr>
              <w:pStyle w:val="af2"/>
              <w:widowControl/>
              <w:numPr>
                <w:ilvl w:val="1"/>
                <w:numId w:val="24"/>
              </w:numPr>
              <w:spacing w:after="0"/>
              <w:ind w:firstLineChars="0"/>
              <w:jc w:val="left"/>
              <w:rPr>
                <w:rFonts w:ascii="Times New Roman" w:eastAsia="Malgun Gothic" w:hAnsi="Times New Roman"/>
                <w:lang w:val="en-GB"/>
              </w:rPr>
            </w:pPr>
            <w:r>
              <w:rPr>
                <w:rFonts w:ascii="Times New Roman" w:eastAsia="Malgun Gothic" w:hAnsi="Times New Roman"/>
                <w:lang w:val="en-GB"/>
              </w:rPr>
              <w:lastRenderedPageBreak/>
              <w:t>Identify and specify QCL/TCI</w:t>
            </w:r>
            <w:r>
              <w:rPr>
                <w:rFonts w:ascii="Times New Roman" w:eastAsia="Malgun Gothic" w:hAnsi="Times New Roman"/>
                <w:highlight w:val="cyan"/>
                <w:lang w:val="en-GB"/>
              </w:rPr>
              <w:t>-related</w:t>
            </w:r>
            <w:r>
              <w:rPr>
                <w:rFonts w:ascii="Times New Roman" w:eastAsia="Malgun Gothic" w:hAnsi="Times New Roman"/>
                <w:lang w:val="en-GB"/>
              </w:rPr>
              <w:t xml:space="preserve"> enhancements to enable inter-cell multi-TRP operations, assuming multi-DCI based multi-PDSCH reception based on Rel-15/16 TCI framework</w:t>
            </w:r>
          </w:p>
          <w:p w14:paraId="59DD3200" w14:textId="77777777" w:rsidR="00D64A8F" w:rsidRDefault="00D64A8F">
            <w:pPr>
              <w:rPr>
                <w:rFonts w:eastAsiaTheme="minorEastAsia"/>
                <w:sz w:val="18"/>
                <w:szCs w:val="18"/>
                <w:lang w:eastAsia="zh-CN"/>
              </w:rPr>
            </w:pPr>
          </w:p>
        </w:tc>
      </w:tr>
      <w:tr w:rsidR="00D64A8F" w14:paraId="580D5968" w14:textId="77777777">
        <w:tc>
          <w:tcPr>
            <w:tcW w:w="1255" w:type="dxa"/>
          </w:tcPr>
          <w:p w14:paraId="06360C25" w14:textId="77777777" w:rsidR="00D64A8F" w:rsidRDefault="00CC5CAE">
            <w:pPr>
              <w:rPr>
                <w:rFonts w:eastAsiaTheme="minorEastAsia"/>
                <w:sz w:val="18"/>
                <w:szCs w:val="18"/>
                <w:lang w:eastAsia="zh-CN"/>
              </w:rPr>
            </w:pPr>
            <w:r>
              <w:rPr>
                <w:rFonts w:eastAsiaTheme="minorEastAsia"/>
                <w:sz w:val="18"/>
                <w:szCs w:val="18"/>
                <w:lang w:eastAsia="zh-CN"/>
              </w:rPr>
              <w:lastRenderedPageBreak/>
              <w:t>Apple</w:t>
            </w:r>
          </w:p>
        </w:tc>
        <w:tc>
          <w:tcPr>
            <w:tcW w:w="7805" w:type="dxa"/>
          </w:tcPr>
          <w:p w14:paraId="627CA52E" w14:textId="77777777" w:rsidR="00D64A8F" w:rsidRDefault="00CC5CAE">
            <w:pPr>
              <w:rPr>
                <w:rFonts w:eastAsiaTheme="minorEastAsia"/>
                <w:sz w:val="18"/>
                <w:szCs w:val="18"/>
                <w:lang w:eastAsia="zh-CN"/>
              </w:rPr>
            </w:pPr>
            <w:r>
              <w:rPr>
                <w:rFonts w:eastAsiaTheme="minorEastAsia"/>
                <w:sz w:val="18"/>
                <w:szCs w:val="18"/>
                <w:lang w:eastAsia="zh-CN"/>
              </w:rPr>
              <w:t xml:space="preserve">Do not support. CSI-RS should be sufficient. </w:t>
            </w:r>
          </w:p>
          <w:p w14:paraId="62D9C953" w14:textId="77777777" w:rsidR="00D64A8F" w:rsidRDefault="00CC5CAE">
            <w:pPr>
              <w:rPr>
                <w:rFonts w:eastAsiaTheme="minorEastAsia"/>
                <w:sz w:val="18"/>
                <w:szCs w:val="18"/>
                <w:lang w:eastAsia="zh-CN"/>
              </w:rPr>
            </w:pPr>
            <w:r>
              <w:rPr>
                <w:rFonts w:eastAsiaTheme="minorEastAsia"/>
                <w:sz w:val="18"/>
                <w:szCs w:val="18"/>
                <w:lang w:eastAsia="zh-CN"/>
              </w:rPr>
              <w:t>In addition, we failed to see that this is within scope.</w:t>
            </w:r>
          </w:p>
        </w:tc>
      </w:tr>
      <w:tr w:rsidR="00D64A8F" w14:paraId="41EFC2BF" w14:textId="77777777">
        <w:tc>
          <w:tcPr>
            <w:tcW w:w="1255" w:type="dxa"/>
          </w:tcPr>
          <w:p w14:paraId="132BC5F9"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1156971C" w14:textId="77777777" w:rsidR="00D64A8F" w:rsidRDefault="00CC5CAE">
            <w:pPr>
              <w:rPr>
                <w:rFonts w:eastAsiaTheme="minorEastAsia"/>
                <w:sz w:val="18"/>
                <w:szCs w:val="18"/>
                <w:lang w:eastAsia="zh-CN"/>
              </w:rPr>
            </w:pPr>
            <w:r>
              <w:rPr>
                <w:rFonts w:eastAsiaTheme="minorEastAsia" w:hint="eastAsia"/>
                <w:sz w:val="18"/>
                <w:szCs w:val="18"/>
                <w:lang w:eastAsia="zh-CN"/>
              </w:rPr>
              <w:t xml:space="preserve">We support </w:t>
            </w:r>
            <w:proofErr w:type="gramStart"/>
            <w:r>
              <w:rPr>
                <w:rFonts w:eastAsiaTheme="minorEastAsia" w:hint="eastAsia"/>
                <w:sz w:val="18"/>
                <w:szCs w:val="18"/>
                <w:lang w:eastAsia="zh-CN"/>
              </w:rPr>
              <w:t>FL</w:t>
            </w:r>
            <w:r>
              <w:rPr>
                <w:rFonts w:eastAsiaTheme="minorEastAsia"/>
                <w:sz w:val="18"/>
                <w:szCs w:val="18"/>
                <w:lang w:eastAsia="zh-CN"/>
              </w:rPr>
              <w:t>’</w:t>
            </w:r>
            <w:r>
              <w:rPr>
                <w:rFonts w:eastAsiaTheme="minorEastAsia" w:hint="eastAsia"/>
                <w:sz w:val="18"/>
                <w:szCs w:val="18"/>
                <w:lang w:eastAsia="zh-CN"/>
              </w:rPr>
              <w:t>s  proposal</w:t>
            </w:r>
            <w:proofErr w:type="gramEnd"/>
            <w:r>
              <w:rPr>
                <w:rFonts w:eastAsiaTheme="minorEastAsia" w:hint="eastAsia"/>
                <w:sz w:val="18"/>
                <w:szCs w:val="18"/>
                <w:lang w:eastAsia="zh-CN"/>
              </w:rPr>
              <w:t xml:space="preserve"> 2-6.</w:t>
            </w:r>
          </w:p>
        </w:tc>
      </w:tr>
      <w:tr w:rsidR="00CC5CAE" w14:paraId="187E61F2" w14:textId="77777777">
        <w:tc>
          <w:tcPr>
            <w:tcW w:w="1255" w:type="dxa"/>
          </w:tcPr>
          <w:p w14:paraId="3DF91BB4" w14:textId="6CA1F717" w:rsidR="00CC5CAE" w:rsidRDefault="00CC5CAE">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805" w:type="dxa"/>
          </w:tcPr>
          <w:p w14:paraId="09703206" w14:textId="24B63BFA" w:rsidR="00CC5CAE" w:rsidRDefault="00CC5CAE">
            <w:pPr>
              <w:rPr>
                <w:rFonts w:eastAsiaTheme="minorEastAsia"/>
                <w:sz w:val="18"/>
                <w:szCs w:val="18"/>
                <w:lang w:eastAsia="zh-CN"/>
              </w:rPr>
            </w:pPr>
            <w:r>
              <w:rPr>
                <w:rFonts w:eastAsiaTheme="minorEastAsia"/>
                <w:sz w:val="18"/>
                <w:szCs w:val="18"/>
                <w:lang w:eastAsia="zh-CN"/>
              </w:rPr>
              <w:t>In general, we support UL and we think UL has not been discussed sufficiently.</w:t>
            </w:r>
          </w:p>
          <w:p w14:paraId="18A8A2E8" w14:textId="574B8EDE" w:rsidR="00CC5CAE" w:rsidRDefault="00CC5CAE">
            <w:pPr>
              <w:rPr>
                <w:rFonts w:eastAsiaTheme="minorEastAsia"/>
                <w:sz w:val="18"/>
                <w:szCs w:val="18"/>
                <w:lang w:eastAsia="zh-CN"/>
              </w:rPr>
            </w:pPr>
            <w:r>
              <w:rPr>
                <w:rFonts w:eastAsiaTheme="minorEastAsia"/>
                <w:sz w:val="18"/>
                <w:szCs w:val="18"/>
                <w:lang w:eastAsia="zh-CN"/>
              </w:rPr>
              <w:t>For this specific proposal, however, we have a question. For example, for the SRS configuration, it may already be clear from the RRC configuration IE design that whether the SRS is for the serving cell or the additional cell</w:t>
            </w:r>
            <w:r w:rsidR="00FD3BDE">
              <w:rPr>
                <w:rFonts w:eastAsiaTheme="minorEastAsia"/>
                <w:sz w:val="18"/>
                <w:szCs w:val="18"/>
                <w:lang w:eastAsia="zh-CN"/>
              </w:rPr>
              <w:t>, and then the SSB-index does not need to additionally carry PCI association information. Please clarify.</w:t>
            </w:r>
          </w:p>
        </w:tc>
      </w:tr>
      <w:tr w:rsidR="007B3909" w14:paraId="05251676" w14:textId="77777777">
        <w:tc>
          <w:tcPr>
            <w:tcW w:w="1255" w:type="dxa"/>
          </w:tcPr>
          <w:p w14:paraId="79257E69" w14:textId="63284425" w:rsidR="007B3909" w:rsidRDefault="007B3909">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2E6F7696" w14:textId="2D6D4A82" w:rsidR="007B3909" w:rsidRDefault="007B3909">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 2-6. Enhancement on UL is also important.</w:t>
            </w:r>
          </w:p>
        </w:tc>
      </w:tr>
      <w:tr w:rsidR="00655B6A" w14:paraId="014B06B0" w14:textId="77777777">
        <w:tc>
          <w:tcPr>
            <w:tcW w:w="1255" w:type="dxa"/>
          </w:tcPr>
          <w:p w14:paraId="6216F8E5" w14:textId="1D6F59A3" w:rsidR="00655B6A" w:rsidRDefault="0065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265761AE" w14:textId="203E6C44" w:rsidR="00655B6A" w:rsidRDefault="00655B6A">
            <w:pPr>
              <w:rPr>
                <w:rFonts w:eastAsiaTheme="minorEastAsia"/>
                <w:sz w:val="18"/>
                <w:szCs w:val="18"/>
                <w:lang w:eastAsia="zh-CN"/>
              </w:rPr>
            </w:pPr>
            <w:r w:rsidRPr="00655B6A">
              <w:rPr>
                <w:rFonts w:eastAsiaTheme="minorEastAsia"/>
                <w:sz w:val="18"/>
                <w:szCs w:val="18"/>
                <w:lang w:eastAsia="zh-CN"/>
              </w:rPr>
              <w:t>Support proposal 2-6</w:t>
            </w:r>
          </w:p>
        </w:tc>
      </w:tr>
      <w:tr w:rsidR="006A00B5" w14:paraId="18385140" w14:textId="77777777">
        <w:tc>
          <w:tcPr>
            <w:tcW w:w="1255" w:type="dxa"/>
          </w:tcPr>
          <w:p w14:paraId="58462B02" w14:textId="2D99DB68" w:rsidR="006A00B5" w:rsidRDefault="006A00B5">
            <w:pPr>
              <w:rPr>
                <w:rFonts w:eastAsiaTheme="minorEastAsia" w:hint="eastAsia"/>
                <w:sz w:val="18"/>
                <w:szCs w:val="18"/>
                <w:lang w:eastAsia="zh-CN"/>
              </w:rPr>
            </w:pPr>
            <w:r>
              <w:rPr>
                <w:rFonts w:eastAsiaTheme="minorEastAsia" w:hint="eastAsia"/>
                <w:sz w:val="18"/>
                <w:szCs w:val="18"/>
                <w:lang w:eastAsia="zh-CN"/>
              </w:rPr>
              <w:t>OPPO</w:t>
            </w:r>
          </w:p>
        </w:tc>
        <w:tc>
          <w:tcPr>
            <w:tcW w:w="7805" w:type="dxa"/>
          </w:tcPr>
          <w:p w14:paraId="16ECDF1E" w14:textId="0282F077" w:rsidR="006A00B5" w:rsidRPr="00655B6A" w:rsidRDefault="006A00B5">
            <w:pPr>
              <w:rPr>
                <w:rFonts w:eastAsiaTheme="minorEastAsia"/>
                <w:sz w:val="18"/>
                <w:szCs w:val="18"/>
                <w:lang w:eastAsia="zh-CN"/>
              </w:rPr>
            </w:pPr>
            <w:r>
              <w:rPr>
                <w:rFonts w:eastAsiaTheme="minorEastAsia" w:hint="eastAsia"/>
                <w:sz w:val="18"/>
                <w:szCs w:val="18"/>
                <w:lang w:eastAsia="zh-CN"/>
              </w:rPr>
              <w:t>We share similar view as Apple.</w:t>
            </w:r>
          </w:p>
        </w:tc>
      </w:tr>
    </w:tbl>
    <w:p w14:paraId="260EEE5B" w14:textId="77777777" w:rsidR="00D64A8F" w:rsidRDefault="00D64A8F">
      <w:pPr>
        <w:spacing w:after="200" w:line="276" w:lineRule="auto"/>
        <w:contextualSpacing/>
        <w:rPr>
          <w:rStyle w:val="normaltextrun"/>
          <w:bCs/>
        </w:rPr>
      </w:pPr>
    </w:p>
    <w:p w14:paraId="25DAF226" w14:textId="77777777" w:rsidR="00D64A8F" w:rsidRDefault="00D64A8F">
      <w:pPr>
        <w:spacing w:after="200" w:line="276" w:lineRule="auto"/>
        <w:contextualSpacing/>
        <w:rPr>
          <w:rStyle w:val="normaltextrun"/>
          <w:bCs/>
        </w:rPr>
      </w:pPr>
    </w:p>
    <w:p w14:paraId="5B887485" w14:textId="77777777" w:rsidR="00D64A8F" w:rsidRDefault="00D64A8F">
      <w:pPr>
        <w:spacing w:after="200" w:line="276" w:lineRule="auto"/>
        <w:contextualSpacing/>
        <w:rPr>
          <w:rStyle w:val="normaltextrun"/>
          <w:bCs/>
        </w:rPr>
      </w:pPr>
    </w:p>
    <w:bookmarkEnd w:id="1"/>
    <w:bookmarkEnd w:id="2"/>
    <w:p w14:paraId="1CEAEE8E" w14:textId="77777777" w:rsidR="00D64A8F" w:rsidRDefault="00CC5CAE">
      <w:pPr>
        <w:pStyle w:val="title2"/>
        <w:rPr>
          <w:sz w:val="24"/>
        </w:rPr>
      </w:pPr>
      <w:r>
        <w:rPr>
          <w:sz w:val="24"/>
        </w:rPr>
        <w:t>I</w:t>
      </w:r>
      <w:r>
        <w:rPr>
          <w:rFonts w:hint="eastAsia"/>
          <w:sz w:val="24"/>
        </w:rPr>
        <w:t xml:space="preserve">tem </w:t>
      </w:r>
      <w:r>
        <w:rPr>
          <w:sz w:val="24"/>
        </w:rPr>
        <w:t xml:space="preserve">7: Others </w:t>
      </w:r>
    </w:p>
    <w:p w14:paraId="7BCE8810" w14:textId="77777777" w:rsidR="00D64A8F" w:rsidRDefault="00CC5CAE">
      <w:pPr>
        <w:rPr>
          <w:b/>
          <w:bCs/>
          <w:iCs/>
          <w:lang w:eastAsia="zh-CN"/>
        </w:rPr>
      </w:pPr>
      <w:r>
        <w:rPr>
          <w:rFonts w:eastAsiaTheme="minorEastAsia" w:cs="Times"/>
          <w:b/>
          <w:lang w:eastAsia="zh-CN"/>
        </w:rPr>
        <w:t xml:space="preserve">#7-1: </w:t>
      </w:r>
      <w:r>
        <w:rPr>
          <w:bCs/>
          <w:iCs/>
          <w:lang w:eastAsia="zh-CN"/>
        </w:rPr>
        <w:t>clarification on terms used in the context of inter-cell MTRP operation</w:t>
      </w:r>
    </w:p>
    <w:p w14:paraId="3D46BCC8" w14:textId="77777777" w:rsidR="00D64A8F" w:rsidRDefault="00CC5CAE">
      <w:pPr>
        <w:pStyle w:val="af2"/>
        <w:numPr>
          <w:ilvl w:val="0"/>
          <w:numId w:val="23"/>
        </w:numPr>
        <w:ind w:firstLineChars="0"/>
        <w:rPr>
          <w:rFonts w:ascii="Times New Roman" w:hAnsi="Times New Roman"/>
          <w:bCs/>
          <w:iCs/>
          <w:sz w:val="20"/>
          <w:szCs w:val="20"/>
        </w:rPr>
      </w:pPr>
      <w:r>
        <w:rPr>
          <w:rFonts w:ascii="Times New Roman" w:hAnsi="Times New Roman"/>
          <w:bCs/>
          <w:iCs/>
          <w:sz w:val="20"/>
          <w:szCs w:val="20"/>
        </w:rPr>
        <w:t>For inter-cell multi-TRP enhancement, adopt the terms “additional PCI”, “additional cell”, “additional SSB”, or according to RAN2 inputs.</w:t>
      </w:r>
    </w:p>
    <w:p w14:paraId="5DC51EF1" w14:textId="77777777" w:rsidR="00D64A8F" w:rsidRDefault="00D64A8F">
      <w:pPr>
        <w:rPr>
          <w:rFonts w:eastAsiaTheme="minorEastAsia"/>
          <w:b/>
          <w:lang w:eastAsia="zh-CN"/>
        </w:rPr>
      </w:pPr>
    </w:p>
    <w:p w14:paraId="6E40FF08" w14:textId="77777777" w:rsidR="00D64A8F" w:rsidRDefault="00CC5CAE">
      <w:pPr>
        <w:rPr>
          <w:rFonts w:eastAsiaTheme="minorEastAsia"/>
          <w:lang w:eastAsia="zh-CN"/>
        </w:rPr>
      </w:pPr>
      <w:r>
        <w:rPr>
          <w:rFonts w:eastAsiaTheme="minorEastAsia"/>
          <w:b/>
          <w:lang w:eastAsia="zh-CN"/>
        </w:rPr>
        <w:t xml:space="preserve">#7-2: </w:t>
      </w:r>
      <w:r>
        <w:rPr>
          <w:rFonts w:eastAsiaTheme="minorEastAsia"/>
          <w:lang w:eastAsia="zh-CN"/>
        </w:rPr>
        <w:t>Clarification</w:t>
      </w:r>
    </w:p>
    <w:p w14:paraId="4E84BCEF" w14:textId="77777777" w:rsidR="00D64A8F" w:rsidRDefault="00CC5CAE">
      <w:pPr>
        <w:pStyle w:val="af2"/>
        <w:numPr>
          <w:ilvl w:val="0"/>
          <w:numId w:val="23"/>
        </w:numPr>
        <w:ind w:firstLineChars="0"/>
        <w:rPr>
          <w:rFonts w:ascii="Times New Roman" w:eastAsiaTheme="minorEastAsia" w:hAnsi="Times New Roman"/>
          <w:sz w:val="20"/>
          <w:szCs w:val="20"/>
        </w:rPr>
      </w:pPr>
      <w:r>
        <w:rPr>
          <w:rFonts w:ascii="Times New Roman" w:hAnsi="Times New Roman"/>
          <w:bCs/>
          <w:iCs/>
          <w:sz w:val="20"/>
          <w:szCs w:val="20"/>
        </w:rPr>
        <w:t xml:space="preserve">Clarify that ‘PDSCH/PDCCH from non-serving cell’ refer to PDSCH/PDCCH from the serving cell but has a SSB/CSI-RS from non-serving cell as indirect QCL source. </w:t>
      </w:r>
    </w:p>
    <w:p w14:paraId="5550ED5F" w14:textId="77777777" w:rsidR="00D64A8F" w:rsidRDefault="00CC5CAE">
      <w:pPr>
        <w:pStyle w:val="af2"/>
        <w:numPr>
          <w:ilvl w:val="0"/>
          <w:numId w:val="23"/>
        </w:numPr>
        <w:ind w:firstLineChars="0"/>
        <w:rPr>
          <w:rFonts w:ascii="Times New Roman" w:eastAsiaTheme="minorEastAsia" w:hAnsi="Times New Roman"/>
          <w:sz w:val="20"/>
          <w:szCs w:val="20"/>
          <w:lang w:val="en-GB"/>
        </w:rPr>
      </w:pPr>
      <w:r>
        <w:rPr>
          <w:rFonts w:ascii="Times New Roman" w:hAnsi="Times New Roman"/>
          <w:bCs/>
          <w:iCs/>
          <w:sz w:val="20"/>
          <w:szCs w:val="20"/>
        </w:rPr>
        <w:t>Clarify that “</w:t>
      </w:r>
      <w:proofErr w:type="gramStart"/>
      <w:r>
        <w:rPr>
          <w:rFonts w:ascii="Times New Roman" w:hAnsi="Times New Roman"/>
          <w:bCs/>
          <w:iCs/>
          <w:sz w:val="20"/>
          <w:szCs w:val="20"/>
        </w:rPr>
        <w:t>PDSCH  from</w:t>
      </w:r>
      <w:proofErr w:type="gramEnd"/>
      <w:r>
        <w:rPr>
          <w:rFonts w:ascii="Times New Roman" w:hAnsi="Times New Roman"/>
          <w:bCs/>
          <w:iCs/>
          <w:sz w:val="20"/>
          <w:szCs w:val="20"/>
        </w:rPr>
        <w:t xml:space="preserve"> non-serving cell (PCI)” are those PDCH/PDCCH that use SSB associated with a physical cell ID different from that of the serving cell as an indirect QCL reference.</w:t>
      </w:r>
    </w:p>
    <w:p w14:paraId="1CAF3978" w14:textId="77777777" w:rsidR="00D64A8F" w:rsidRDefault="00CC5CAE">
      <w:pPr>
        <w:pStyle w:val="af2"/>
        <w:numPr>
          <w:ilvl w:val="1"/>
          <w:numId w:val="23"/>
        </w:numPr>
        <w:ind w:firstLineChars="0"/>
        <w:rPr>
          <w:rFonts w:ascii="Times New Roman" w:hAnsi="Times New Roman"/>
          <w:bCs/>
          <w:iCs/>
          <w:sz w:val="20"/>
          <w:szCs w:val="20"/>
        </w:rPr>
      </w:pPr>
      <w:r>
        <w:rPr>
          <w:rFonts w:ascii="Times New Roman" w:hAnsi="Times New Roman"/>
          <w:bCs/>
          <w:iCs/>
          <w:sz w:val="20"/>
          <w:szCs w:val="20"/>
        </w:rPr>
        <w:t>Note: When RS X is an indirect QCL reference of a target channel, there exists at least one other source signal on the QCL chain between RS X and the target channel</w:t>
      </w:r>
    </w:p>
    <w:p w14:paraId="093C6FE9" w14:textId="77777777" w:rsidR="00D64A8F" w:rsidRDefault="00D64A8F">
      <w:pPr>
        <w:rPr>
          <w:rFonts w:eastAsiaTheme="minorEastAsia"/>
          <w:lang w:val="en-GB" w:eastAsia="zh-CN"/>
        </w:rPr>
      </w:pPr>
    </w:p>
    <w:p w14:paraId="6E9E03C6" w14:textId="77777777" w:rsidR="00D64A8F" w:rsidRDefault="00CC5CAE">
      <w:pPr>
        <w:spacing w:line="360" w:lineRule="auto"/>
        <w:rPr>
          <w:rFonts w:eastAsiaTheme="minorEastAsia" w:cs="Times"/>
          <w:lang w:eastAsia="zh-CN"/>
        </w:rPr>
      </w:pPr>
      <w:r>
        <w:rPr>
          <w:rFonts w:eastAsiaTheme="minorEastAsia" w:cs="Times"/>
          <w:b/>
          <w:lang w:eastAsia="zh-CN"/>
        </w:rPr>
        <w:t xml:space="preserve">#7-3: </w:t>
      </w:r>
      <w:r>
        <w:rPr>
          <w:rFonts w:eastAsiaTheme="minorEastAsia" w:cs="Times"/>
          <w:lang w:eastAsia="zh-CN"/>
        </w:rPr>
        <w:t>CSI-RS from the cell with different PCI</w:t>
      </w:r>
    </w:p>
    <w:p w14:paraId="3F03C3BB" w14:textId="77777777" w:rsidR="00D64A8F" w:rsidRDefault="00CC5CAE">
      <w:pPr>
        <w:pStyle w:val="af2"/>
        <w:numPr>
          <w:ilvl w:val="0"/>
          <w:numId w:val="23"/>
        </w:numPr>
        <w:ind w:firstLineChars="0"/>
        <w:rPr>
          <w:rFonts w:ascii="Times New Roman" w:hAnsi="Times New Roman"/>
          <w:sz w:val="20"/>
          <w:szCs w:val="20"/>
        </w:rPr>
      </w:pPr>
      <w:r>
        <w:rPr>
          <w:rFonts w:ascii="Times New Roman" w:hAnsi="Times New Roman"/>
          <w:iCs/>
          <w:sz w:val="20"/>
          <w:szCs w:val="20"/>
        </w:rPr>
        <w:t xml:space="preserve">For a CSI-RS </w:t>
      </w:r>
      <w:proofErr w:type="spellStart"/>
      <w:r>
        <w:rPr>
          <w:rFonts w:ascii="Times New Roman" w:hAnsi="Times New Roman"/>
          <w:iCs/>
          <w:sz w:val="20"/>
          <w:szCs w:val="20"/>
        </w:rPr>
        <w:t>QCLed</w:t>
      </w:r>
      <w:proofErr w:type="spellEnd"/>
      <w:r>
        <w:rPr>
          <w:rFonts w:ascii="Times New Roman" w:hAnsi="Times New Roman"/>
          <w:iCs/>
          <w:sz w:val="20"/>
          <w:szCs w:val="20"/>
        </w:rPr>
        <w:t xml:space="preserve"> with neighboring cell SSB, the transmit power is calculated based on </w:t>
      </w:r>
      <w:proofErr w:type="spellStart"/>
      <w:r>
        <w:rPr>
          <w:rFonts w:ascii="Times New Roman" w:hAnsi="Times New Roman"/>
          <w:iCs/>
          <w:sz w:val="20"/>
          <w:szCs w:val="20"/>
        </w:rPr>
        <w:t>powerControlOffsetSS</w:t>
      </w:r>
      <w:proofErr w:type="spellEnd"/>
      <w:r>
        <w:rPr>
          <w:rFonts w:ascii="Times New Roman" w:hAnsi="Times New Roman"/>
          <w:iCs/>
          <w:sz w:val="20"/>
          <w:szCs w:val="20"/>
        </w:rPr>
        <w:t xml:space="preserve"> and the SSB transmission power in neighboring cell information.</w:t>
      </w:r>
    </w:p>
    <w:p w14:paraId="0E78C011" w14:textId="77777777" w:rsidR="00D64A8F" w:rsidRDefault="00CC5CAE">
      <w:pPr>
        <w:pStyle w:val="0Maintext"/>
        <w:numPr>
          <w:ilvl w:val="0"/>
          <w:numId w:val="23"/>
        </w:numPr>
        <w:spacing w:after="120" w:afterAutospacing="0" w:line="240" w:lineRule="auto"/>
        <w:rPr>
          <w:rFonts w:cs="Times New Roman"/>
          <w:bCs/>
          <w:iCs/>
          <w:lang w:eastAsia="zh-CN"/>
        </w:rPr>
      </w:pPr>
      <w:r>
        <w:rPr>
          <w:rFonts w:cs="Times New Roman"/>
          <w:bCs/>
          <w:iCs/>
          <w:lang w:eastAsia="zh-CN"/>
        </w:rPr>
        <w:t>The additional PCI is associated with the TCI state configured for CSI-RS in addition to PDSCH/PDCCH.</w:t>
      </w:r>
    </w:p>
    <w:p w14:paraId="496D0B91" w14:textId="77777777" w:rsidR="00D64A8F" w:rsidRDefault="00D64A8F">
      <w:pPr>
        <w:snapToGrid w:val="0"/>
        <w:spacing w:beforeLines="50" w:before="120" w:afterLines="50"/>
        <w:rPr>
          <w:rFonts w:eastAsia="宋体"/>
          <w:iCs/>
        </w:rPr>
      </w:pPr>
    </w:p>
    <w:p w14:paraId="776186C6" w14:textId="77777777" w:rsidR="00D64A8F" w:rsidRDefault="00CC5CAE">
      <w:pPr>
        <w:rPr>
          <w:rFonts w:eastAsiaTheme="minorEastAsia"/>
          <w:lang w:val="en-GB" w:eastAsia="zh-CN"/>
        </w:rPr>
      </w:pPr>
      <w:r>
        <w:rPr>
          <w:rFonts w:eastAsiaTheme="minorEastAsia"/>
          <w:b/>
          <w:lang w:val="en-GB" w:eastAsia="zh-CN"/>
        </w:rPr>
        <w:t>#7-4:</w:t>
      </w:r>
      <w:r>
        <w:rPr>
          <w:rFonts w:eastAsiaTheme="minorEastAsia"/>
          <w:lang w:val="en-GB" w:eastAsia="zh-CN"/>
        </w:rPr>
        <w:t xml:space="preserve">  sequence generation of TRS from cell with different PCI</w:t>
      </w:r>
    </w:p>
    <w:p w14:paraId="737C569C" w14:textId="77777777" w:rsidR="00D64A8F" w:rsidRDefault="00CC5CAE">
      <w:pPr>
        <w:pStyle w:val="af2"/>
        <w:numPr>
          <w:ilvl w:val="0"/>
          <w:numId w:val="23"/>
        </w:numPr>
        <w:ind w:firstLineChars="0"/>
        <w:rPr>
          <w:rFonts w:ascii="Times New Roman" w:hAnsi="Times New Roman"/>
          <w:bCs/>
          <w:iCs/>
          <w:sz w:val="20"/>
          <w:szCs w:val="20"/>
        </w:rPr>
      </w:pPr>
      <w:r>
        <w:rPr>
          <w:rFonts w:ascii="Times New Roman" w:hAnsi="Times New Roman" w:hint="eastAsia"/>
          <w:bCs/>
          <w:iCs/>
          <w:sz w:val="20"/>
          <w:szCs w:val="20"/>
        </w:rPr>
        <w:t>S</w:t>
      </w:r>
      <w:r>
        <w:rPr>
          <w:rFonts w:ascii="Times New Roman" w:hAnsi="Times New Roman"/>
          <w:bCs/>
          <w:iCs/>
          <w:sz w:val="20"/>
          <w:szCs w:val="20"/>
        </w:rPr>
        <w:t xml:space="preserve">equence generation of </w:t>
      </w:r>
      <w:r>
        <w:rPr>
          <w:rFonts w:ascii="Times New Roman" w:hAnsi="Times New Roman" w:hint="eastAsia"/>
          <w:bCs/>
          <w:iCs/>
          <w:sz w:val="20"/>
          <w:szCs w:val="20"/>
        </w:rPr>
        <w:t>a non-serving cell</w:t>
      </w:r>
      <w:r>
        <w:rPr>
          <w:rFonts w:ascii="Times New Roman" w:hAnsi="Times New Roman"/>
          <w:bCs/>
          <w:iCs/>
          <w:sz w:val="20"/>
          <w:szCs w:val="20"/>
        </w:rPr>
        <w:t xml:space="preserve"> TRS</w:t>
      </w:r>
      <w:r>
        <w:rPr>
          <w:rFonts w:ascii="Times New Roman" w:hAnsi="Times New Roman" w:hint="eastAsia"/>
          <w:bCs/>
          <w:iCs/>
          <w:sz w:val="20"/>
          <w:szCs w:val="20"/>
        </w:rPr>
        <w:t xml:space="preserve"> used as TCI source should be </w:t>
      </w:r>
      <w:r>
        <w:rPr>
          <w:rFonts w:ascii="Times New Roman" w:hAnsi="Times New Roman"/>
          <w:bCs/>
          <w:iCs/>
          <w:sz w:val="20"/>
          <w:szCs w:val="20"/>
        </w:rPr>
        <w:t xml:space="preserve">based on slot index of </w:t>
      </w:r>
      <w:r>
        <w:rPr>
          <w:rFonts w:ascii="Times New Roman" w:hAnsi="Times New Roman" w:hint="eastAsia"/>
          <w:bCs/>
          <w:iCs/>
          <w:sz w:val="20"/>
          <w:szCs w:val="20"/>
        </w:rPr>
        <w:t xml:space="preserve">this non-serving </w:t>
      </w:r>
      <w:r>
        <w:rPr>
          <w:rFonts w:ascii="Times New Roman" w:hAnsi="Times New Roman"/>
          <w:bCs/>
          <w:iCs/>
          <w:sz w:val="20"/>
          <w:szCs w:val="20"/>
        </w:rPr>
        <w:t>cell.</w:t>
      </w:r>
    </w:p>
    <w:p w14:paraId="0413821B" w14:textId="77777777" w:rsidR="00D64A8F" w:rsidRDefault="00D64A8F">
      <w:pPr>
        <w:rPr>
          <w:rFonts w:eastAsiaTheme="minorEastAsia"/>
          <w:lang w:eastAsia="zh-CN"/>
        </w:rPr>
      </w:pPr>
    </w:p>
    <w:p w14:paraId="7B72FAC8" w14:textId="77777777" w:rsidR="00D64A8F" w:rsidRDefault="00CC5CAE">
      <w:pPr>
        <w:spacing w:line="360" w:lineRule="auto"/>
        <w:rPr>
          <w:rFonts w:eastAsiaTheme="minorEastAsia" w:cs="Times"/>
          <w:lang w:eastAsia="zh-CN"/>
        </w:rPr>
      </w:pPr>
      <w:r>
        <w:rPr>
          <w:rFonts w:eastAsiaTheme="minorEastAsia" w:cs="Times"/>
          <w:b/>
          <w:lang w:eastAsia="zh-CN"/>
        </w:rPr>
        <w:t>#7-5:</w:t>
      </w:r>
      <w:r>
        <w:rPr>
          <w:rFonts w:eastAsiaTheme="minorEastAsia" w:cs="Times"/>
          <w:lang w:eastAsia="zh-CN"/>
        </w:rPr>
        <w:t xml:space="preserve"> restriction on SSB from cell with different PCI</w:t>
      </w:r>
    </w:p>
    <w:p w14:paraId="050BB49C" w14:textId="77777777" w:rsidR="00D64A8F" w:rsidRDefault="00CC5CAE">
      <w:pPr>
        <w:pStyle w:val="af2"/>
        <w:numPr>
          <w:ilvl w:val="0"/>
          <w:numId w:val="23"/>
        </w:numPr>
        <w:ind w:firstLineChars="0"/>
        <w:rPr>
          <w:rFonts w:ascii="Times New Roman" w:hAnsi="Times New Roman"/>
          <w:bCs/>
          <w:iCs/>
          <w:sz w:val="20"/>
          <w:szCs w:val="20"/>
        </w:rPr>
      </w:pPr>
      <w:r>
        <w:rPr>
          <w:rFonts w:ascii="Times New Roman" w:hAnsi="Times New Roman"/>
          <w:bCs/>
          <w:iCs/>
          <w:sz w:val="20"/>
          <w:szCs w:val="20"/>
        </w:rPr>
        <w:t>The configured non-serving cell’s SSB is within the SMTC configured for this cell.</w:t>
      </w:r>
    </w:p>
    <w:p w14:paraId="2D1C7228" w14:textId="77777777" w:rsidR="00D64A8F" w:rsidRDefault="00D64A8F">
      <w:pPr>
        <w:rPr>
          <w:b/>
          <w:bCs/>
          <w:iCs/>
          <w:lang w:eastAsia="zh-CN"/>
        </w:rPr>
      </w:pPr>
    </w:p>
    <w:p w14:paraId="375425D3" w14:textId="77777777" w:rsidR="00D64A8F" w:rsidRDefault="00CC5CAE">
      <w:pPr>
        <w:rPr>
          <w:b/>
          <w:bCs/>
          <w:iCs/>
          <w:lang w:eastAsia="zh-CN"/>
        </w:rPr>
      </w:pPr>
      <w:r>
        <w:rPr>
          <w:rFonts w:eastAsiaTheme="minorEastAsia" w:cs="Times"/>
          <w:b/>
          <w:lang w:eastAsia="zh-CN"/>
        </w:rPr>
        <w:t xml:space="preserve">#7-6: </w:t>
      </w:r>
      <w:r>
        <w:rPr>
          <w:rFonts w:eastAsiaTheme="minorEastAsia" w:cs="Times"/>
          <w:lang w:eastAsia="zh-CN"/>
        </w:rPr>
        <w:t>assumption on Point A</w:t>
      </w:r>
    </w:p>
    <w:p w14:paraId="323BD975" w14:textId="77777777" w:rsidR="00D64A8F" w:rsidRDefault="00FF7174">
      <w:pPr>
        <w:pStyle w:val="af2"/>
        <w:numPr>
          <w:ilvl w:val="0"/>
          <w:numId w:val="23"/>
        </w:numPr>
        <w:ind w:firstLineChars="0"/>
        <w:rPr>
          <w:rFonts w:ascii="Times New Roman" w:hAnsi="Times New Roman"/>
          <w:bCs/>
          <w:iCs/>
          <w:sz w:val="20"/>
          <w:szCs w:val="20"/>
        </w:rPr>
      </w:pPr>
      <w:hyperlink w:anchor="_Toc79134957" w:history="1">
        <w:r w:rsidR="00CC5CAE">
          <w:rPr>
            <w:rFonts w:ascii="Times New Roman" w:hAnsi="Times New Roman"/>
            <w:bCs/>
            <w:iCs/>
            <w:sz w:val="20"/>
            <w:szCs w:val="20"/>
          </w:rPr>
          <w:t>The UE can assume that non-serving-cell use the same Point A as the serving-cell when receiving from the non-serving-cell. Hence, no specification impact is foreseen.</w:t>
        </w:r>
      </w:hyperlink>
    </w:p>
    <w:p w14:paraId="3D12341F" w14:textId="77777777" w:rsidR="00D64A8F" w:rsidRDefault="00D64A8F">
      <w:pPr>
        <w:spacing w:line="360" w:lineRule="auto"/>
        <w:rPr>
          <w:rFonts w:eastAsiaTheme="minorEastAsia" w:cs="Times"/>
          <w:lang w:val="zh-CN" w:eastAsia="zh-CN"/>
        </w:rPr>
      </w:pPr>
    </w:p>
    <w:p w14:paraId="7E666233" w14:textId="77777777" w:rsidR="00D64A8F" w:rsidRDefault="00CC5CAE">
      <w:pPr>
        <w:rPr>
          <w:ins w:id="8" w:author="Mostafa Khoshnevisan" w:date="2021-08-11T16:26:00Z"/>
          <w:b/>
          <w:bCs/>
          <w:iCs/>
          <w:lang w:eastAsia="zh-CN"/>
        </w:rPr>
      </w:pPr>
      <w:ins w:id="9" w:author="Mostafa Khoshnevisan" w:date="2021-08-11T16:26:00Z">
        <w:r>
          <w:rPr>
            <w:rFonts w:eastAsiaTheme="minorEastAsia" w:cs="Times"/>
            <w:b/>
            <w:lang w:eastAsia="zh-CN"/>
          </w:rPr>
          <w:t>#7-</w:t>
        </w:r>
      </w:ins>
      <w:ins w:id="10" w:author="Mostafa Khoshnevisan" w:date="2021-08-11T16:36:00Z">
        <w:r>
          <w:rPr>
            <w:rFonts w:eastAsiaTheme="minorEastAsia" w:cs="Times"/>
            <w:b/>
            <w:lang w:eastAsia="zh-CN"/>
          </w:rPr>
          <w:t>7</w:t>
        </w:r>
      </w:ins>
      <w:ins w:id="11" w:author="Mostafa Khoshnevisan" w:date="2021-08-11T16:26:00Z">
        <w:r>
          <w:rPr>
            <w:rFonts w:eastAsiaTheme="minorEastAsia" w:cs="Times"/>
            <w:b/>
            <w:lang w:eastAsia="zh-CN"/>
          </w:rPr>
          <w:t xml:space="preserve">: </w:t>
        </w:r>
      </w:ins>
      <w:ins w:id="12" w:author="Mostafa Khoshnevisan" w:date="2021-08-11T16:27:00Z">
        <w:r>
          <w:rPr>
            <w:rFonts w:eastAsiaTheme="minorEastAsia" w:cs="Times"/>
            <w:lang w:eastAsia="zh-CN"/>
          </w:rPr>
          <w:t>Overlap with UL signals/channels</w:t>
        </w:r>
      </w:ins>
    </w:p>
    <w:p w14:paraId="38D22FAB" w14:textId="77777777" w:rsidR="00D64A8F" w:rsidRDefault="00CC5CAE">
      <w:pPr>
        <w:pStyle w:val="af2"/>
        <w:numPr>
          <w:ilvl w:val="0"/>
          <w:numId w:val="23"/>
        </w:numPr>
        <w:ind w:firstLineChars="0"/>
        <w:rPr>
          <w:ins w:id="13" w:author="Mostafa Khoshnevisan" w:date="2021-08-11T16:28:00Z"/>
          <w:rFonts w:ascii="Times New Roman" w:hAnsi="Times New Roman"/>
          <w:bCs/>
          <w:iCs/>
          <w:sz w:val="20"/>
          <w:szCs w:val="20"/>
        </w:rPr>
      </w:pPr>
      <w:ins w:id="14" w:author="Mostafa Khoshnevisan" w:date="2021-08-11T16:28:00Z">
        <w:r>
          <w:rPr>
            <w:rFonts w:ascii="Times New Roman" w:hAnsi="Times New Roman"/>
            <w:bCs/>
            <w:iCs/>
            <w:sz w:val="20"/>
            <w:szCs w:val="20"/>
          </w:rPr>
          <w:t>How the non-serving cell SSBs should be treated with respect to the UL-related Procedures 1-4 below:</w:t>
        </w:r>
      </w:ins>
    </w:p>
    <w:p w14:paraId="727B97BF" w14:textId="77777777" w:rsidR="00D64A8F" w:rsidRDefault="00CC5CAE">
      <w:pPr>
        <w:pStyle w:val="af2"/>
        <w:widowControl/>
        <w:numPr>
          <w:ilvl w:val="1"/>
          <w:numId w:val="23"/>
        </w:numPr>
        <w:spacing w:after="0"/>
        <w:ind w:firstLineChars="0"/>
        <w:rPr>
          <w:ins w:id="15" w:author="Mostafa Khoshnevisan" w:date="2021-08-11T16:28:00Z"/>
          <w:rFonts w:ascii="Times New Roman" w:hAnsi="Times New Roman"/>
          <w:bCs/>
          <w:iCs/>
          <w:sz w:val="20"/>
          <w:szCs w:val="20"/>
          <w:lang w:val="en-GB"/>
        </w:rPr>
      </w:pPr>
      <w:bookmarkStart w:id="16" w:name="_Hlk68394937"/>
      <w:ins w:id="17" w:author="Mostafa Khoshnevisan" w:date="2021-08-11T16:28:00Z">
        <w:r>
          <w:rPr>
            <w:rFonts w:ascii="Times New Roman" w:hAnsi="Times New Roman"/>
            <w:bCs/>
            <w:iCs/>
            <w:sz w:val="20"/>
            <w:szCs w:val="20"/>
            <w:lang w:val="en-GB"/>
          </w:rPr>
          <w:t>Procedure 1: When SSB overlaps with UL channel/RS, UE does not transmit the UL channels/RS [38.213, Section 11.1].</w:t>
        </w:r>
      </w:ins>
    </w:p>
    <w:p w14:paraId="0A79786B" w14:textId="77777777" w:rsidR="00D64A8F" w:rsidRDefault="00CC5CAE">
      <w:pPr>
        <w:pStyle w:val="af2"/>
        <w:widowControl/>
        <w:numPr>
          <w:ilvl w:val="1"/>
          <w:numId w:val="23"/>
        </w:numPr>
        <w:spacing w:after="0"/>
        <w:ind w:firstLineChars="0"/>
        <w:rPr>
          <w:ins w:id="18" w:author="Mostafa Khoshnevisan" w:date="2021-08-11T16:28:00Z"/>
          <w:rFonts w:ascii="Times New Roman" w:hAnsi="Times New Roman"/>
          <w:bCs/>
          <w:iCs/>
          <w:sz w:val="20"/>
          <w:szCs w:val="20"/>
          <w:lang w:val="en-GB"/>
        </w:rPr>
      </w:pPr>
      <w:ins w:id="19" w:author="Mostafa Khoshnevisan" w:date="2021-08-11T16:28:00Z">
        <w:r>
          <w:rPr>
            <w:rFonts w:ascii="Times New Roman" w:hAnsi="Times New Roman"/>
            <w:bCs/>
            <w:iCs/>
            <w:sz w:val="20"/>
            <w:szCs w:val="20"/>
            <w:lang w:val="en-GB"/>
          </w:rPr>
          <w:t xml:space="preserve">Procedure 2: UE does not expect the set of SSB symbols (indicated by </w:t>
        </w:r>
        <w:proofErr w:type="spellStart"/>
        <w:r>
          <w:rPr>
            <w:rFonts w:ascii="Times New Roman" w:hAnsi="Times New Roman"/>
            <w:bCs/>
            <w:i/>
            <w:iCs/>
            <w:sz w:val="20"/>
            <w:szCs w:val="20"/>
          </w:rPr>
          <w:t>ssb-PositionsInBurst</w:t>
        </w:r>
        <w:proofErr w:type="spellEnd"/>
        <w:r>
          <w:rPr>
            <w:rFonts w:ascii="Times New Roman" w:hAnsi="Times New Roman"/>
            <w:bCs/>
            <w:iCs/>
            <w:sz w:val="20"/>
            <w:szCs w:val="20"/>
            <w:lang w:val="en-GB"/>
          </w:rPr>
          <w:t>) to indicated as uplink symbols either semi-statically or dynamically (by SFI) [38.213, Section 11.1 and Section 11.1.1].</w:t>
        </w:r>
      </w:ins>
    </w:p>
    <w:p w14:paraId="710D686D" w14:textId="77777777" w:rsidR="00D64A8F" w:rsidRDefault="00CC5CAE">
      <w:pPr>
        <w:pStyle w:val="af2"/>
        <w:widowControl/>
        <w:numPr>
          <w:ilvl w:val="1"/>
          <w:numId w:val="23"/>
        </w:numPr>
        <w:spacing w:after="0"/>
        <w:ind w:firstLineChars="0"/>
        <w:rPr>
          <w:ins w:id="20" w:author="Mostafa Khoshnevisan" w:date="2021-08-11T16:28:00Z"/>
          <w:rFonts w:ascii="Times New Roman" w:hAnsi="Times New Roman"/>
          <w:bCs/>
          <w:iCs/>
          <w:sz w:val="20"/>
          <w:szCs w:val="20"/>
          <w:lang w:val="en-GB"/>
        </w:rPr>
      </w:pPr>
      <w:ins w:id="21" w:author="Mostafa Khoshnevisan" w:date="2021-08-11T16:28:00Z">
        <w:r>
          <w:rPr>
            <w:rFonts w:ascii="Times New Roman" w:hAnsi="Times New Roman"/>
            <w:bCs/>
            <w:iCs/>
            <w:sz w:val="20"/>
            <w:szCs w:val="20"/>
            <w:lang w:val="en-GB"/>
          </w:rPr>
          <w:t>Procedure 3: SSB symbols are assumed to be invalid symbols in a nominal repetition for PUSCH repetition Type B [38.214, Section 6.1.2.1].</w:t>
        </w:r>
      </w:ins>
    </w:p>
    <w:p w14:paraId="2A6C0959" w14:textId="77777777" w:rsidR="00D64A8F" w:rsidRDefault="00CC5CAE">
      <w:pPr>
        <w:pStyle w:val="af2"/>
        <w:widowControl/>
        <w:numPr>
          <w:ilvl w:val="1"/>
          <w:numId w:val="23"/>
        </w:numPr>
        <w:spacing w:after="0"/>
        <w:ind w:firstLineChars="0"/>
        <w:rPr>
          <w:ins w:id="22" w:author="Mostafa Khoshnevisan" w:date="2021-08-11T16:28:00Z"/>
          <w:rFonts w:ascii="Times New Roman" w:hAnsi="Times New Roman"/>
          <w:bCs/>
          <w:iCs/>
          <w:sz w:val="20"/>
          <w:szCs w:val="20"/>
          <w:lang w:val="en-GB"/>
        </w:rPr>
      </w:pPr>
      <w:ins w:id="23" w:author="Mostafa Khoshnevisan" w:date="2021-08-11T16:28:00Z">
        <w:r>
          <w:rPr>
            <w:rFonts w:ascii="Times New Roman" w:hAnsi="Times New Roman"/>
            <w:bCs/>
            <w:iCs/>
            <w:sz w:val="20"/>
            <w:szCs w:val="20"/>
            <w:lang w:val="en-GB"/>
          </w:rPr>
          <w:t xml:space="preserve">Procedure 4: For determination of the </w:t>
        </w:r>
        <m:oMath>
          <m:sSubSup>
            <m:sSubSupPr>
              <m:ctrlPr>
                <w:rPr>
                  <w:rFonts w:ascii="Cambria Math" w:hAnsi="Cambria Math"/>
                  <w:bCs/>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bCs/>
            <w:iCs/>
            <w:sz w:val="20"/>
            <w:szCs w:val="20"/>
          </w:rPr>
          <w:t xml:space="preserve"> slots in the case of PUCCH repetition, i.e., a slot is not counted toward the </w:t>
        </w:r>
        <m:oMath>
          <m:sSubSup>
            <m:sSubSupPr>
              <m:ctrlPr>
                <w:rPr>
                  <w:rFonts w:ascii="Cambria Math" w:hAnsi="Cambria Math"/>
                  <w:bCs/>
                  <w:i/>
                  <w:iCs/>
                  <w:sz w:val="20"/>
                  <w:szCs w:val="20"/>
                </w:rPr>
              </m:ctrlPr>
            </m:sSubSupPr>
            <m:e>
              <m: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bCs/>
            <w:iCs/>
            <w:sz w:val="20"/>
            <w:szCs w:val="20"/>
          </w:rPr>
          <w:t xml:space="preserve"> slots if the PUCCH resource in that slot overlaps with a SSB [38.213, Section 9.2.6].</w:t>
        </w:r>
      </w:ins>
    </w:p>
    <w:bookmarkEnd w:id="16"/>
    <w:p w14:paraId="0DAF569B" w14:textId="77777777" w:rsidR="00D64A8F" w:rsidRDefault="00D64A8F">
      <w:pPr>
        <w:pStyle w:val="af2"/>
        <w:ind w:left="360" w:firstLineChars="0" w:firstLine="0"/>
        <w:rPr>
          <w:ins w:id="24" w:author="Mostafa Khoshnevisan" w:date="2021-08-11T16:26:00Z"/>
          <w:rFonts w:ascii="Times New Roman" w:hAnsi="Times New Roman"/>
          <w:bCs/>
          <w:iCs/>
          <w:sz w:val="20"/>
          <w:szCs w:val="20"/>
        </w:rPr>
      </w:pPr>
    </w:p>
    <w:p w14:paraId="1A9A1F6C" w14:textId="77777777" w:rsidR="00D64A8F" w:rsidRPr="00A11E23" w:rsidRDefault="00D64A8F">
      <w:pPr>
        <w:spacing w:line="360" w:lineRule="auto"/>
        <w:rPr>
          <w:rFonts w:eastAsiaTheme="minorEastAsia" w:cs="Times"/>
          <w:lang w:eastAsia="zh-CN"/>
        </w:rPr>
      </w:pPr>
    </w:p>
    <w:p w14:paraId="25B44508" w14:textId="77777777" w:rsidR="00D64A8F" w:rsidRPr="00A11E23" w:rsidRDefault="00D64A8F">
      <w:pPr>
        <w:spacing w:line="360" w:lineRule="auto"/>
        <w:rPr>
          <w:rFonts w:eastAsiaTheme="minorEastAsia" w:cs="Times"/>
          <w:lang w:eastAsia="zh-CN"/>
        </w:rPr>
      </w:pPr>
    </w:p>
    <w:tbl>
      <w:tblPr>
        <w:tblStyle w:val="ae"/>
        <w:tblW w:w="0" w:type="auto"/>
        <w:tblLook w:val="04A0" w:firstRow="1" w:lastRow="0" w:firstColumn="1" w:lastColumn="0" w:noHBand="0" w:noVBand="1"/>
      </w:tblPr>
      <w:tblGrid>
        <w:gridCol w:w="1255"/>
        <w:gridCol w:w="7805"/>
      </w:tblGrid>
      <w:tr w:rsidR="00D64A8F" w14:paraId="4FC51CE9" w14:textId="77777777">
        <w:tc>
          <w:tcPr>
            <w:tcW w:w="1255" w:type="dxa"/>
            <w:shd w:val="clear" w:color="auto" w:fill="5B9BD5" w:themeFill="accent1"/>
          </w:tcPr>
          <w:p w14:paraId="0FC912BC" w14:textId="77777777" w:rsidR="00D64A8F" w:rsidRDefault="00CC5CAE">
            <w:pPr>
              <w:rPr>
                <w:rFonts w:eastAsiaTheme="minorEastAsia"/>
                <w:sz w:val="18"/>
                <w:szCs w:val="18"/>
                <w:lang w:eastAsia="zh-CN"/>
              </w:rPr>
            </w:pPr>
            <w:r>
              <w:rPr>
                <w:rFonts w:eastAsiaTheme="minorEastAsia"/>
                <w:sz w:val="18"/>
                <w:szCs w:val="18"/>
                <w:lang w:eastAsia="zh-CN"/>
              </w:rPr>
              <w:t>Company</w:t>
            </w:r>
          </w:p>
        </w:tc>
        <w:tc>
          <w:tcPr>
            <w:tcW w:w="7805" w:type="dxa"/>
            <w:shd w:val="clear" w:color="auto" w:fill="5B9BD5" w:themeFill="accent1"/>
          </w:tcPr>
          <w:p w14:paraId="2FE06D12" w14:textId="77777777" w:rsidR="00D64A8F" w:rsidRDefault="00CC5CAE">
            <w:pPr>
              <w:rPr>
                <w:rFonts w:eastAsiaTheme="minorEastAsia"/>
                <w:sz w:val="18"/>
                <w:szCs w:val="18"/>
                <w:lang w:eastAsia="zh-CN"/>
              </w:rPr>
            </w:pPr>
            <w:r>
              <w:rPr>
                <w:rFonts w:eastAsiaTheme="minorEastAsia"/>
                <w:sz w:val="18"/>
                <w:szCs w:val="18"/>
                <w:lang w:eastAsia="zh-CN"/>
              </w:rPr>
              <w:t>comments</w:t>
            </w:r>
          </w:p>
        </w:tc>
      </w:tr>
      <w:tr w:rsidR="00D64A8F" w14:paraId="507E5795" w14:textId="77777777">
        <w:tc>
          <w:tcPr>
            <w:tcW w:w="1255" w:type="dxa"/>
          </w:tcPr>
          <w:p w14:paraId="57F2FA86" w14:textId="77777777" w:rsidR="00D64A8F" w:rsidRDefault="00CC5CAE">
            <w:pPr>
              <w:rPr>
                <w:rFonts w:eastAsiaTheme="minorEastAsia"/>
                <w:sz w:val="18"/>
                <w:szCs w:val="18"/>
                <w:lang w:eastAsia="zh-CN"/>
              </w:rPr>
            </w:pPr>
            <w:r>
              <w:rPr>
                <w:rFonts w:eastAsiaTheme="minorEastAsia"/>
                <w:sz w:val="18"/>
                <w:szCs w:val="18"/>
                <w:lang w:eastAsia="zh-CN"/>
              </w:rPr>
              <w:t>QC</w:t>
            </w:r>
          </w:p>
        </w:tc>
        <w:tc>
          <w:tcPr>
            <w:tcW w:w="7805" w:type="dxa"/>
          </w:tcPr>
          <w:p w14:paraId="1F81C564" w14:textId="77777777" w:rsidR="00D64A8F" w:rsidRDefault="00CC5CAE">
            <w:pPr>
              <w:rPr>
                <w:rFonts w:eastAsiaTheme="minorEastAsia"/>
                <w:sz w:val="18"/>
                <w:szCs w:val="18"/>
                <w:lang w:eastAsia="zh-CN"/>
              </w:rPr>
            </w:pPr>
            <w:r>
              <w:rPr>
                <w:rFonts w:eastAsiaTheme="minorEastAsia"/>
                <w:sz w:val="18"/>
                <w:szCs w:val="18"/>
                <w:lang w:eastAsia="zh-CN"/>
              </w:rPr>
              <w:t>We added issue 7-7 above, which we explained in our contribution, and we think should be addressed.</w:t>
            </w:r>
          </w:p>
        </w:tc>
      </w:tr>
      <w:tr w:rsidR="00D64A8F" w14:paraId="07AEAD45" w14:textId="77777777">
        <w:tc>
          <w:tcPr>
            <w:tcW w:w="1255" w:type="dxa"/>
          </w:tcPr>
          <w:p w14:paraId="19F2C932" w14:textId="77777777" w:rsidR="00D64A8F" w:rsidRDefault="00CC5CAE">
            <w:pPr>
              <w:rPr>
                <w:rFonts w:eastAsiaTheme="minorEastAsia"/>
                <w:sz w:val="18"/>
                <w:szCs w:val="18"/>
                <w:lang w:eastAsia="zh-CN"/>
              </w:rPr>
            </w:pPr>
            <w:r>
              <w:rPr>
                <w:rFonts w:eastAsiaTheme="minorEastAsia"/>
                <w:sz w:val="18"/>
                <w:szCs w:val="18"/>
                <w:lang w:eastAsia="zh-CN"/>
              </w:rPr>
              <w:t>Apple</w:t>
            </w:r>
          </w:p>
        </w:tc>
        <w:tc>
          <w:tcPr>
            <w:tcW w:w="7805" w:type="dxa"/>
          </w:tcPr>
          <w:p w14:paraId="121D4361" w14:textId="77777777" w:rsidR="00D64A8F" w:rsidRDefault="00CC5CAE">
            <w:pPr>
              <w:rPr>
                <w:rFonts w:eastAsiaTheme="minorEastAsia"/>
                <w:sz w:val="18"/>
                <w:szCs w:val="18"/>
                <w:lang w:eastAsia="zh-CN"/>
              </w:rPr>
            </w:pPr>
            <w:r>
              <w:rPr>
                <w:rFonts w:eastAsiaTheme="minorEastAsia"/>
                <w:sz w:val="18"/>
                <w:szCs w:val="18"/>
                <w:lang w:eastAsia="zh-CN"/>
              </w:rPr>
              <w:t>We think 7-3 and 7-6 should be discussed, since both issues are about the measurement for the QCL enhancement. Other issues can be deprioritized.</w:t>
            </w:r>
          </w:p>
        </w:tc>
      </w:tr>
      <w:tr w:rsidR="00D64A8F" w14:paraId="1878EB52" w14:textId="77777777">
        <w:tc>
          <w:tcPr>
            <w:tcW w:w="1255" w:type="dxa"/>
          </w:tcPr>
          <w:p w14:paraId="5339D90D" w14:textId="77777777" w:rsidR="00D64A8F" w:rsidRDefault="00CC5CAE">
            <w:pPr>
              <w:rPr>
                <w:rFonts w:eastAsiaTheme="minorEastAsia"/>
                <w:sz w:val="18"/>
                <w:szCs w:val="18"/>
                <w:lang w:eastAsia="zh-CN"/>
              </w:rPr>
            </w:pPr>
            <w:r>
              <w:rPr>
                <w:rFonts w:eastAsiaTheme="minorEastAsia" w:hint="eastAsia"/>
                <w:sz w:val="18"/>
                <w:szCs w:val="18"/>
                <w:lang w:eastAsia="zh-CN"/>
              </w:rPr>
              <w:t>ZTE</w:t>
            </w:r>
          </w:p>
        </w:tc>
        <w:tc>
          <w:tcPr>
            <w:tcW w:w="7805" w:type="dxa"/>
          </w:tcPr>
          <w:p w14:paraId="6D48AF45" w14:textId="77777777" w:rsidR="00D64A8F" w:rsidRDefault="00CC5CAE">
            <w:pPr>
              <w:rPr>
                <w:rFonts w:eastAsiaTheme="minorEastAsia"/>
                <w:sz w:val="18"/>
                <w:szCs w:val="18"/>
                <w:lang w:eastAsia="zh-CN"/>
              </w:rPr>
            </w:pPr>
            <w:r>
              <w:rPr>
                <w:rFonts w:eastAsiaTheme="minorEastAsia" w:hint="eastAsia"/>
                <w:sz w:val="18"/>
                <w:szCs w:val="18"/>
                <w:lang w:eastAsia="zh-CN"/>
              </w:rPr>
              <w:t>We would like to discuss issue 7-7 (which is related to/ similar as rate matching issues) firstly once time budget is enough in this meeting.</w:t>
            </w:r>
          </w:p>
        </w:tc>
      </w:tr>
      <w:tr w:rsidR="00AB0246" w14:paraId="2B069DEF" w14:textId="77777777">
        <w:tc>
          <w:tcPr>
            <w:tcW w:w="1255" w:type="dxa"/>
          </w:tcPr>
          <w:p w14:paraId="4AB10CB3" w14:textId="48864865" w:rsidR="00AB0246" w:rsidRDefault="00AB0246">
            <w:pPr>
              <w:rPr>
                <w:rFonts w:eastAsiaTheme="minorEastAsia"/>
                <w:sz w:val="18"/>
                <w:szCs w:val="18"/>
                <w:lang w:eastAsia="zh-CN"/>
              </w:rPr>
            </w:pPr>
            <w:proofErr w:type="spellStart"/>
            <w:r>
              <w:rPr>
                <w:rFonts w:eastAsiaTheme="minorEastAsia"/>
                <w:sz w:val="18"/>
                <w:szCs w:val="18"/>
                <w:lang w:eastAsia="zh-CN"/>
              </w:rPr>
              <w:t>Futurewei</w:t>
            </w:r>
            <w:proofErr w:type="spellEnd"/>
          </w:p>
        </w:tc>
        <w:tc>
          <w:tcPr>
            <w:tcW w:w="7805" w:type="dxa"/>
          </w:tcPr>
          <w:p w14:paraId="05410918" w14:textId="06282DFF" w:rsidR="00AB0246" w:rsidRDefault="00AB0246">
            <w:pPr>
              <w:rPr>
                <w:rFonts w:eastAsiaTheme="minorEastAsia"/>
                <w:sz w:val="18"/>
                <w:szCs w:val="18"/>
                <w:lang w:eastAsia="zh-CN"/>
              </w:rPr>
            </w:pPr>
            <w:r>
              <w:rPr>
                <w:rFonts w:eastAsiaTheme="minorEastAsia"/>
                <w:sz w:val="18"/>
                <w:szCs w:val="18"/>
                <w:lang w:eastAsia="zh-CN"/>
              </w:rPr>
              <w:t xml:space="preserve">Support to discussion 7-1, 7-2, 7-3, </w:t>
            </w:r>
            <w:proofErr w:type="gramStart"/>
            <w:r>
              <w:rPr>
                <w:rFonts w:eastAsiaTheme="minorEastAsia"/>
                <w:sz w:val="18"/>
                <w:szCs w:val="18"/>
                <w:lang w:eastAsia="zh-CN"/>
              </w:rPr>
              <w:t>7</w:t>
            </w:r>
            <w:proofErr w:type="gramEnd"/>
            <w:r>
              <w:rPr>
                <w:rFonts w:eastAsiaTheme="minorEastAsia"/>
                <w:sz w:val="18"/>
                <w:szCs w:val="18"/>
                <w:lang w:eastAsia="zh-CN"/>
              </w:rPr>
              <w:t>-6.</w:t>
            </w:r>
          </w:p>
        </w:tc>
      </w:tr>
      <w:tr w:rsidR="0081247E" w14:paraId="4CD275A4" w14:textId="77777777">
        <w:tc>
          <w:tcPr>
            <w:tcW w:w="1255" w:type="dxa"/>
          </w:tcPr>
          <w:p w14:paraId="0EE2B93D" w14:textId="758B478F" w:rsidR="0081247E" w:rsidRDefault="0081247E">
            <w:pPr>
              <w:rPr>
                <w:rFonts w:eastAsiaTheme="minorEastAsia"/>
                <w:sz w:val="18"/>
                <w:szCs w:val="18"/>
                <w:lang w:eastAsia="zh-CN"/>
              </w:rPr>
            </w:pPr>
            <w:r>
              <w:rPr>
                <w:rFonts w:eastAsiaTheme="minorEastAsia" w:hint="eastAsia"/>
                <w:sz w:val="18"/>
                <w:szCs w:val="18"/>
                <w:lang w:eastAsia="zh-CN"/>
              </w:rPr>
              <w:t>N</w:t>
            </w:r>
            <w:r>
              <w:rPr>
                <w:rFonts w:eastAsiaTheme="minorEastAsia"/>
                <w:sz w:val="18"/>
                <w:szCs w:val="18"/>
                <w:lang w:eastAsia="zh-CN"/>
              </w:rPr>
              <w:t>TT DOCOMO</w:t>
            </w:r>
          </w:p>
        </w:tc>
        <w:tc>
          <w:tcPr>
            <w:tcW w:w="7805" w:type="dxa"/>
          </w:tcPr>
          <w:p w14:paraId="2AE92238" w14:textId="43E0CD93" w:rsidR="0081247E" w:rsidRDefault="0081247E">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discuss 7-1, 7-2, 7-3, 7-7.</w:t>
            </w:r>
          </w:p>
        </w:tc>
      </w:tr>
      <w:tr w:rsidR="00655B6A" w14:paraId="74A32D6E" w14:textId="77777777">
        <w:tc>
          <w:tcPr>
            <w:tcW w:w="1255" w:type="dxa"/>
          </w:tcPr>
          <w:p w14:paraId="4C88FAAC" w14:textId="3B9B3223" w:rsidR="00655B6A" w:rsidRDefault="00655B6A">
            <w:pPr>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7805" w:type="dxa"/>
          </w:tcPr>
          <w:p w14:paraId="3C31DFD5" w14:textId="77777777" w:rsidR="00655B6A" w:rsidRPr="00655B6A" w:rsidRDefault="00655B6A" w:rsidP="00655B6A">
            <w:pPr>
              <w:rPr>
                <w:rFonts w:eastAsiaTheme="minorEastAsia"/>
                <w:sz w:val="18"/>
                <w:szCs w:val="18"/>
                <w:lang w:eastAsia="zh-CN"/>
              </w:rPr>
            </w:pPr>
            <w:r w:rsidRPr="00655B6A">
              <w:rPr>
                <w:rFonts w:eastAsiaTheme="minorEastAsia" w:hint="eastAsia"/>
                <w:sz w:val="18"/>
                <w:szCs w:val="18"/>
                <w:lang w:eastAsia="zh-CN"/>
              </w:rPr>
              <w:t>#</w:t>
            </w:r>
            <w:r w:rsidRPr="00655B6A">
              <w:rPr>
                <w:rFonts w:eastAsiaTheme="minorEastAsia"/>
                <w:sz w:val="18"/>
                <w:szCs w:val="18"/>
                <w:lang w:eastAsia="zh-CN"/>
              </w:rPr>
              <w:t>7-1: According to the LS Reply on TCI State Update for L1/L2-Centric Inter-Cell Mobility, RAN2 thinks that the Data transmission and reception in a "non-serving cell" seems contradictory with respect to serving cell definition. So, the ‘non-serving cell’ term could be replaced with something clearer. We can decide which term is appropriate, additional PCI, additional cell or additional SSB, and then send LS to RAN2.</w:t>
            </w:r>
          </w:p>
          <w:p w14:paraId="3E0583EF" w14:textId="6064C1EC" w:rsidR="00655B6A" w:rsidRDefault="00655B6A" w:rsidP="00655B6A">
            <w:pPr>
              <w:rPr>
                <w:rFonts w:eastAsiaTheme="minorEastAsia"/>
                <w:sz w:val="18"/>
                <w:szCs w:val="18"/>
                <w:lang w:eastAsia="zh-CN"/>
              </w:rPr>
            </w:pPr>
            <w:r w:rsidRPr="00655B6A">
              <w:rPr>
                <w:rFonts w:eastAsiaTheme="minorEastAsia"/>
                <w:sz w:val="18"/>
                <w:szCs w:val="18"/>
                <w:lang w:eastAsia="zh-CN"/>
              </w:rPr>
              <w:t>#7-2: It is beneficial to clarify what ‘PDSCH/PDCCH from non-serving cell’ exactly means.</w:t>
            </w:r>
          </w:p>
        </w:tc>
        <w:bookmarkStart w:id="25" w:name="_GoBack"/>
        <w:bookmarkEnd w:id="25"/>
      </w:tr>
      <w:tr w:rsidR="006A00B5" w14:paraId="0BE87337" w14:textId="77777777">
        <w:tc>
          <w:tcPr>
            <w:tcW w:w="1255" w:type="dxa"/>
          </w:tcPr>
          <w:p w14:paraId="1B5E4D77" w14:textId="4A9B4AC4" w:rsidR="006A00B5" w:rsidRDefault="006A00B5">
            <w:pPr>
              <w:rPr>
                <w:rFonts w:eastAsiaTheme="minorEastAsia" w:hint="eastAsia"/>
                <w:sz w:val="18"/>
                <w:szCs w:val="18"/>
                <w:lang w:eastAsia="zh-CN"/>
              </w:rPr>
            </w:pPr>
            <w:r>
              <w:rPr>
                <w:rFonts w:eastAsiaTheme="minorEastAsia" w:hint="eastAsia"/>
                <w:sz w:val="18"/>
                <w:szCs w:val="18"/>
                <w:lang w:eastAsia="zh-CN"/>
              </w:rPr>
              <w:t>OPPO</w:t>
            </w:r>
          </w:p>
        </w:tc>
        <w:tc>
          <w:tcPr>
            <w:tcW w:w="7805" w:type="dxa"/>
          </w:tcPr>
          <w:p w14:paraId="0BCE7EF0" w14:textId="42900F94" w:rsidR="006A00B5" w:rsidRPr="00655B6A" w:rsidRDefault="006A00B5" w:rsidP="00655B6A">
            <w:pPr>
              <w:rPr>
                <w:rFonts w:eastAsiaTheme="minorEastAsia" w:hint="eastAsia"/>
                <w:sz w:val="18"/>
                <w:szCs w:val="18"/>
                <w:lang w:eastAsia="zh-CN"/>
              </w:rPr>
            </w:pPr>
            <w:r>
              <w:rPr>
                <w:rFonts w:eastAsiaTheme="minorEastAsia" w:hint="eastAsia"/>
                <w:sz w:val="18"/>
                <w:szCs w:val="18"/>
                <w:lang w:eastAsia="zh-CN"/>
              </w:rPr>
              <w:t>Support to discuss 7-3, 7-5. If 7-5 is agreed, we don</w:t>
            </w:r>
            <w:r>
              <w:rPr>
                <w:rFonts w:eastAsiaTheme="minorEastAsia"/>
                <w:sz w:val="18"/>
                <w:szCs w:val="18"/>
                <w:lang w:eastAsia="zh-CN"/>
              </w:rPr>
              <w:t>’</w:t>
            </w:r>
            <w:r>
              <w:rPr>
                <w:rFonts w:eastAsiaTheme="minorEastAsia" w:hint="eastAsia"/>
                <w:sz w:val="18"/>
                <w:szCs w:val="18"/>
                <w:lang w:eastAsia="zh-CN"/>
              </w:rPr>
              <w:t>t need to discuss 7-7 at all.</w:t>
            </w:r>
          </w:p>
        </w:tc>
      </w:tr>
    </w:tbl>
    <w:p w14:paraId="71E86900" w14:textId="77777777" w:rsidR="00D64A8F" w:rsidRDefault="00D64A8F">
      <w:pPr>
        <w:pStyle w:val="a0"/>
        <w:snapToGrid w:val="0"/>
        <w:spacing w:beforeLines="50" w:before="120"/>
        <w:rPr>
          <w:rFonts w:eastAsia="宋体"/>
          <w:sz w:val="24"/>
          <w:lang w:val="en-GB"/>
        </w:rPr>
      </w:pPr>
    </w:p>
    <w:p w14:paraId="7C111863" w14:textId="77777777" w:rsidR="00D64A8F" w:rsidRDefault="00D64A8F">
      <w:pPr>
        <w:pStyle w:val="a0"/>
        <w:snapToGrid w:val="0"/>
        <w:spacing w:beforeLines="50" w:before="120"/>
        <w:rPr>
          <w:rFonts w:eastAsia="宋体"/>
          <w:sz w:val="24"/>
          <w:lang w:val="en-GB"/>
        </w:rPr>
      </w:pPr>
    </w:p>
    <w:p w14:paraId="36E183AE" w14:textId="77777777" w:rsidR="00D64A8F" w:rsidRDefault="00D64A8F">
      <w:pPr>
        <w:pStyle w:val="a0"/>
        <w:snapToGrid w:val="0"/>
        <w:spacing w:beforeLines="50" w:before="120"/>
        <w:rPr>
          <w:rFonts w:eastAsia="宋体"/>
          <w:sz w:val="24"/>
          <w:lang w:val="en-GB"/>
        </w:rPr>
      </w:pPr>
    </w:p>
    <w:p w14:paraId="04856B7A" w14:textId="77777777" w:rsidR="00D64A8F" w:rsidRDefault="00CC5CAE">
      <w:pPr>
        <w:pStyle w:val="title1"/>
      </w:pPr>
      <w:r>
        <w:t xml:space="preserve">Previous agreements </w:t>
      </w:r>
    </w:p>
    <w:p w14:paraId="0D78E2D1" w14:textId="77777777" w:rsidR="00D64A8F" w:rsidRDefault="00CC5CAE">
      <w:pPr>
        <w:spacing w:beforeLines="50" w:before="120"/>
        <w:rPr>
          <w:rFonts w:eastAsia="宋体"/>
          <w:lang w:val="en-GB" w:eastAsia="zh-CN"/>
        </w:rPr>
      </w:pPr>
      <w:r>
        <w:rPr>
          <w:rFonts w:eastAsia="宋体"/>
          <w:lang w:val="en-GB" w:eastAsia="zh-CN"/>
        </w:rPr>
        <w:t xml:space="preserve">RAN1 #102-e: </w:t>
      </w:r>
    </w:p>
    <w:p w14:paraId="71A227F1" w14:textId="77777777" w:rsidR="00D64A8F" w:rsidRDefault="00CC5CAE">
      <w:pPr>
        <w:rPr>
          <w:rFonts w:cs="Times"/>
          <w:b/>
          <w:highlight w:val="green"/>
          <w:lang w:eastAsia="zh-CN"/>
        </w:rPr>
      </w:pPr>
      <w:r>
        <w:rPr>
          <w:rFonts w:cs="Times"/>
          <w:b/>
          <w:highlight w:val="green"/>
          <w:lang w:eastAsia="zh-CN"/>
        </w:rPr>
        <w:t>Agreement</w:t>
      </w:r>
    </w:p>
    <w:p w14:paraId="74E33558" w14:textId="77777777" w:rsidR="00D64A8F" w:rsidRDefault="00CC5CAE">
      <w:pPr>
        <w:rPr>
          <w:rFonts w:eastAsia="宋体"/>
          <w:lang w:val="en-GB" w:eastAsia="zh-CN"/>
        </w:rPr>
      </w:pPr>
      <w:r>
        <w:rPr>
          <w:rFonts w:cs="Times"/>
          <w:lang w:eastAsia="zh-CN"/>
        </w:rPr>
        <w:lastRenderedPageBreak/>
        <w:t>Study t</w:t>
      </w:r>
      <w:r>
        <w:rPr>
          <w:rFonts w:eastAsia="宋体"/>
          <w:lang w:val="en-GB" w:eastAsia="zh-CN"/>
        </w:rPr>
        <w:t>he following aspects of QCL /TCI-related enhancement to enable inter-cell multi-DCI based multi-TRP operation.</w:t>
      </w:r>
    </w:p>
    <w:p w14:paraId="4B826748" w14:textId="77777777" w:rsidR="00D64A8F" w:rsidRDefault="00CC5CAE">
      <w:pPr>
        <w:pStyle w:val="af2"/>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14:paraId="64C107CD" w14:textId="77777777" w:rsidR="00D64A8F" w:rsidRDefault="00CC5CAE">
      <w:pPr>
        <w:pStyle w:val="af2"/>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14:paraId="5C552AB9" w14:textId="77777777" w:rsidR="00D64A8F" w:rsidRDefault="00CC5CAE">
      <w:pPr>
        <w:pStyle w:val="af2"/>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14:paraId="4A54E096" w14:textId="77777777" w:rsidR="00D64A8F" w:rsidRDefault="00CC5CAE">
      <w:pPr>
        <w:pStyle w:val="af2"/>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14:paraId="3538AB1E" w14:textId="77777777" w:rsidR="00D64A8F" w:rsidRDefault="00CC5CAE">
      <w:pPr>
        <w:pStyle w:val="af2"/>
        <w:widowControl/>
        <w:numPr>
          <w:ilvl w:val="0"/>
          <w:numId w:val="25"/>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14:paraId="5A096275" w14:textId="77777777" w:rsidR="00D64A8F" w:rsidRDefault="00CC5CAE">
      <w:pPr>
        <w:spacing w:beforeLines="50" w:before="120"/>
        <w:rPr>
          <w:rFonts w:eastAsia="宋体"/>
          <w:lang w:val="en-GB" w:eastAsia="zh-CN"/>
        </w:rPr>
      </w:pPr>
      <w:r>
        <w:rPr>
          <w:lang w:val="en-GB"/>
        </w:rPr>
        <w:t>Other details not precluded.</w:t>
      </w:r>
    </w:p>
    <w:p w14:paraId="35130410" w14:textId="77777777" w:rsidR="00D64A8F" w:rsidRDefault="00CC5CAE">
      <w:pPr>
        <w:spacing w:beforeLines="50" w:before="120"/>
        <w:rPr>
          <w:rFonts w:eastAsia="宋体"/>
          <w:lang w:val="en-GB" w:eastAsia="zh-CN"/>
        </w:rPr>
      </w:pPr>
      <w:r>
        <w:rPr>
          <w:rFonts w:eastAsia="宋体"/>
          <w:lang w:val="en-GB" w:eastAsia="zh-CN"/>
        </w:rPr>
        <w:t>RAN1#103-e:</w:t>
      </w:r>
    </w:p>
    <w:p w14:paraId="358FA052" w14:textId="77777777" w:rsidR="00D64A8F" w:rsidRDefault="00CC5CAE">
      <w:pPr>
        <w:rPr>
          <w:b/>
          <w:highlight w:val="green"/>
        </w:rPr>
      </w:pPr>
      <w:r>
        <w:rPr>
          <w:b/>
          <w:highlight w:val="green"/>
        </w:rPr>
        <w:t>Agreement</w:t>
      </w:r>
    </w:p>
    <w:p w14:paraId="620640B4" w14:textId="77777777" w:rsidR="00D64A8F" w:rsidRDefault="00CC5CAE">
      <w:r>
        <w:t>For QCL /TCI related enhancement for enhanced inter-cell multi-TRP operations, support RRC configuration of non-serving cell information</w:t>
      </w:r>
    </w:p>
    <w:p w14:paraId="24ED2E35" w14:textId="77777777" w:rsidR="00D64A8F" w:rsidRDefault="00CC5CAE">
      <w:pPr>
        <w:pStyle w:val="af2"/>
        <w:widowControl/>
        <w:numPr>
          <w:ilvl w:val="0"/>
          <w:numId w:val="26"/>
        </w:numPr>
        <w:snapToGrid w:val="0"/>
        <w:spacing w:after="0"/>
        <w:ind w:firstLineChars="0"/>
        <w:rPr>
          <w:rFonts w:ascii="Times New Roman" w:hAnsi="Times New Roman"/>
        </w:rPr>
      </w:pPr>
      <w:r>
        <w:rPr>
          <w:rFonts w:ascii="Times New Roman" w:hAnsi="Times New Roman"/>
        </w:rPr>
        <w:t xml:space="preserve">Non-serving cell information can be associated with the TCI state and/or QCL -info at least when “neighbor cell SSB” is used as “QCL </w:t>
      </w:r>
      <w:proofErr w:type="spellStart"/>
      <w:r>
        <w:rPr>
          <w:rFonts w:ascii="Times New Roman" w:hAnsi="Times New Roman"/>
        </w:rPr>
        <w:t>referenceSignal</w:t>
      </w:r>
      <w:proofErr w:type="spellEnd"/>
      <w:r>
        <w:rPr>
          <w:rFonts w:ascii="Times New Roman" w:hAnsi="Times New Roman"/>
        </w:rPr>
        <w:t xml:space="preserve"> ”</w:t>
      </w:r>
    </w:p>
    <w:p w14:paraId="3A12618C" w14:textId="77777777" w:rsidR="00D64A8F" w:rsidRDefault="00CC5CAE">
      <w:pPr>
        <w:pStyle w:val="af2"/>
        <w:widowControl/>
        <w:numPr>
          <w:ilvl w:val="1"/>
          <w:numId w:val="26"/>
        </w:numPr>
        <w:snapToGrid w:val="0"/>
        <w:spacing w:after="0"/>
        <w:ind w:firstLineChars="0"/>
        <w:rPr>
          <w:rFonts w:ascii="Times New Roman" w:hAnsi="Times New Roman"/>
        </w:rPr>
      </w:pPr>
      <w:r>
        <w:rPr>
          <w:rFonts w:ascii="Times New Roman" w:hAnsi="Times New Roman"/>
        </w:rPr>
        <w:t>FFS : Whether beam indication enhancement is needed in addition to QCL -info enhancement</w:t>
      </w:r>
    </w:p>
    <w:p w14:paraId="6E351DD6" w14:textId="77777777" w:rsidR="00D64A8F" w:rsidRDefault="00CC5CAE">
      <w:pPr>
        <w:pStyle w:val="af2"/>
        <w:widowControl/>
        <w:numPr>
          <w:ilvl w:val="1"/>
          <w:numId w:val="26"/>
        </w:numPr>
        <w:snapToGrid w:val="0"/>
        <w:spacing w:after="0"/>
        <w:ind w:firstLineChars="0"/>
        <w:rPr>
          <w:rFonts w:ascii="Times New Roman" w:hAnsi="Times New Roman"/>
        </w:rPr>
      </w:pPr>
      <w:r>
        <w:rPr>
          <w:rFonts w:ascii="Times New Roman" w:hAnsi="Times New Roman"/>
        </w:rPr>
        <w:t>FFS : Whether the association is explicit or implicit</w:t>
      </w:r>
    </w:p>
    <w:p w14:paraId="06C67CC1" w14:textId="77777777" w:rsidR="00D64A8F" w:rsidRDefault="00D64A8F"/>
    <w:p w14:paraId="07AC9BB5" w14:textId="77777777" w:rsidR="00D64A8F" w:rsidRDefault="00CC5CAE">
      <w:pPr>
        <w:rPr>
          <w:b/>
          <w:highlight w:val="green"/>
        </w:rPr>
      </w:pPr>
      <w:r>
        <w:rPr>
          <w:b/>
          <w:highlight w:val="green"/>
        </w:rPr>
        <w:t>Agreement</w:t>
      </w:r>
    </w:p>
    <w:p w14:paraId="03DE2CF3" w14:textId="77777777" w:rsidR="00D64A8F" w:rsidRDefault="00CC5CAE">
      <w:r>
        <w:t xml:space="preserve">The information provided by SSB-Configuration-r16/ssb-InfoNcell-r16 and/or </w:t>
      </w:r>
      <w:proofErr w:type="spellStart"/>
      <w:r>
        <w:t>MeasObject</w:t>
      </w:r>
      <w:proofErr w:type="spellEnd"/>
      <w:r>
        <w:t xml:space="preserve"> can be starting point for providing non-serving cell information</w:t>
      </w:r>
    </w:p>
    <w:p w14:paraId="7D6F109C" w14:textId="77777777" w:rsidR="00D64A8F" w:rsidRDefault="00CC5CAE">
      <w:pPr>
        <w:rPr>
          <w:b/>
          <w:bCs/>
        </w:rPr>
      </w:pPr>
      <w:r>
        <w:rPr>
          <w:b/>
          <w:bCs/>
        </w:rPr>
        <w:t>For future meetings</w:t>
      </w:r>
    </w:p>
    <w:p w14:paraId="28DD2291" w14:textId="77777777" w:rsidR="00D64A8F" w:rsidRDefault="00CC5CAE">
      <w:pPr>
        <w:pStyle w:val="a0"/>
        <w:spacing w:beforeLines="50" w:before="120"/>
        <w:rPr>
          <w:rFonts w:eastAsia="Malgun Gothic"/>
          <w:bCs/>
        </w:rPr>
      </w:pPr>
      <w:r>
        <w:rPr>
          <w:rStyle w:val="normaltextrun"/>
          <w:rFonts w:eastAsia="Malgun Gothic"/>
          <w:bCs/>
        </w:rPr>
        <w:t>Consider rate matching behavior related to non-serving cell SSB.</w:t>
      </w:r>
    </w:p>
    <w:p w14:paraId="4683CBBF" w14:textId="77777777" w:rsidR="00D64A8F" w:rsidRDefault="00D64A8F">
      <w:pPr>
        <w:spacing w:beforeLines="50" w:before="120"/>
        <w:rPr>
          <w:rFonts w:eastAsia="宋体"/>
          <w:lang w:eastAsia="zh-CN"/>
        </w:rPr>
      </w:pPr>
    </w:p>
    <w:p w14:paraId="492C4BA2" w14:textId="77777777" w:rsidR="00D64A8F" w:rsidRDefault="00D64A8F">
      <w:pPr>
        <w:spacing w:beforeLines="50" w:before="120"/>
        <w:rPr>
          <w:rFonts w:eastAsia="宋体"/>
          <w:lang w:eastAsia="zh-CN"/>
        </w:rPr>
      </w:pPr>
    </w:p>
    <w:p w14:paraId="435E593F" w14:textId="77777777" w:rsidR="00D64A8F" w:rsidRDefault="00CC5CAE">
      <w:pPr>
        <w:spacing w:beforeLines="50" w:before="120"/>
        <w:rPr>
          <w:rFonts w:eastAsia="宋体"/>
          <w:lang w:eastAsia="zh-CN"/>
        </w:rPr>
      </w:pPr>
      <w:r>
        <w:rPr>
          <w:rFonts w:eastAsia="宋体"/>
          <w:lang w:val="en-GB" w:eastAsia="zh-CN"/>
        </w:rPr>
        <w:t>RAN1#104-e:</w:t>
      </w:r>
    </w:p>
    <w:p w14:paraId="1592A619" w14:textId="77777777" w:rsidR="00D64A8F" w:rsidRDefault="00CC5CAE">
      <w:pPr>
        <w:rPr>
          <w:b/>
          <w:bCs/>
          <w:lang w:eastAsia="zh-CN"/>
        </w:rPr>
      </w:pPr>
      <w:r>
        <w:rPr>
          <w:b/>
          <w:bCs/>
          <w:highlight w:val="green"/>
          <w:lang w:eastAsia="zh-CN"/>
        </w:rPr>
        <w:t xml:space="preserve"> Agreement</w:t>
      </w:r>
    </w:p>
    <w:p w14:paraId="35FAC940" w14:textId="77777777" w:rsidR="00D64A8F" w:rsidRDefault="00CC5CAE">
      <w:pPr>
        <w:rPr>
          <w:lang w:eastAsia="zh-CN"/>
        </w:rPr>
      </w:pPr>
      <w:r>
        <w:rPr>
          <w:lang w:eastAsia="zh-CN"/>
        </w:rPr>
        <w:t>Non-serving cell information at least includes non-serving cell PCI to support inter-cell multi-DCI multi-TRP operation</w:t>
      </w:r>
    </w:p>
    <w:p w14:paraId="7107709E" w14:textId="77777777" w:rsidR="00D64A8F" w:rsidRDefault="00CC5CAE">
      <w:pPr>
        <w:pStyle w:val="af2"/>
        <w:widowControl/>
        <w:numPr>
          <w:ilvl w:val="0"/>
          <w:numId w:val="14"/>
        </w:numPr>
        <w:shd w:val="clear" w:color="auto" w:fill="FFFFFF"/>
        <w:spacing w:after="0"/>
        <w:ind w:firstLineChars="0"/>
        <w:contextualSpacing/>
        <w:jc w:val="left"/>
        <w:rPr>
          <w:rFonts w:cs="Times"/>
          <w:szCs w:val="20"/>
        </w:rPr>
      </w:pPr>
      <w:r>
        <w:rPr>
          <w:rFonts w:cs="Times"/>
          <w:szCs w:val="20"/>
        </w:rPr>
        <w:t>FFS: Whether the indication of PCI is implicit or explicit</w:t>
      </w:r>
    </w:p>
    <w:p w14:paraId="45784B78" w14:textId="77777777" w:rsidR="00D64A8F" w:rsidRDefault="00CC5CAE">
      <w:pPr>
        <w:rPr>
          <w:rFonts w:eastAsia="Malgun Gothic"/>
          <w:b/>
          <w:bCs/>
          <w:iCs/>
          <w:lang w:eastAsia="zh-CN"/>
        </w:rPr>
      </w:pPr>
      <w:r>
        <w:rPr>
          <w:rFonts w:eastAsia="Malgun Gothic"/>
          <w:b/>
          <w:bCs/>
          <w:iCs/>
          <w:lang w:eastAsia="zh-CN"/>
        </w:rPr>
        <w:t>Conclusion</w:t>
      </w:r>
    </w:p>
    <w:p w14:paraId="32F40DFD" w14:textId="77777777" w:rsidR="00D64A8F" w:rsidRDefault="00CC5CAE">
      <w:pPr>
        <w:rPr>
          <w:rFonts w:eastAsia="Malgun Gothic"/>
          <w:bCs/>
          <w:iCs/>
          <w:lang w:eastAsia="zh-CN"/>
        </w:rPr>
      </w:pPr>
      <w:r>
        <w:rPr>
          <w:rFonts w:eastAsia="Malgun Gothic"/>
          <w:bCs/>
          <w:iCs/>
          <w:lang w:eastAsia="zh-CN"/>
        </w:rPr>
        <w:t>Reuse Rel-15/16 QCL rule between the source and target RS/channel for non-serving cell RS/channel.</w:t>
      </w:r>
    </w:p>
    <w:p w14:paraId="57C9831E" w14:textId="77777777" w:rsidR="00D64A8F" w:rsidRDefault="00CC5CAE">
      <w:pPr>
        <w:rPr>
          <w:rFonts w:eastAsia="Malgun Gothic" w:cs="Times"/>
          <w:b/>
          <w:bCs/>
          <w:iCs/>
          <w:highlight w:val="green"/>
          <w:lang w:eastAsia="zh-CN"/>
        </w:rPr>
      </w:pPr>
      <w:r>
        <w:rPr>
          <w:rFonts w:eastAsia="Malgun Gothic" w:cs="Times"/>
          <w:b/>
          <w:bCs/>
          <w:iCs/>
          <w:highlight w:val="green"/>
          <w:lang w:eastAsia="zh-CN"/>
        </w:rPr>
        <w:t>Agreement</w:t>
      </w:r>
    </w:p>
    <w:p w14:paraId="68B7F86D" w14:textId="77777777" w:rsidR="00D64A8F" w:rsidRDefault="00CC5CAE">
      <w:pPr>
        <w:rPr>
          <w:rFonts w:cs="Times"/>
          <w:b/>
          <w:bCs/>
          <w:szCs w:val="20"/>
        </w:rPr>
      </w:pPr>
      <w:r>
        <w:rPr>
          <w:rFonts w:cs="Times"/>
          <w:szCs w:val="20"/>
        </w:rPr>
        <w:t xml:space="preserve">At least following non-serving cell SSB information are needed in inter-cell MTRP operation </w:t>
      </w:r>
    </w:p>
    <w:p w14:paraId="74C26854" w14:textId="77777777" w:rsidR="00D64A8F" w:rsidRDefault="00CC5CAE">
      <w:pPr>
        <w:pStyle w:val="af2"/>
        <w:widowControl/>
        <w:numPr>
          <w:ilvl w:val="0"/>
          <w:numId w:val="14"/>
        </w:numPr>
        <w:shd w:val="clear" w:color="auto" w:fill="FFFFFF"/>
        <w:spacing w:after="0"/>
        <w:ind w:firstLineChars="0"/>
        <w:contextualSpacing/>
        <w:jc w:val="left"/>
        <w:rPr>
          <w:rFonts w:cs="Times"/>
          <w:szCs w:val="20"/>
        </w:rPr>
      </w:pPr>
      <w:r>
        <w:t>SSB time domain position</w:t>
      </w:r>
    </w:p>
    <w:p w14:paraId="61294C95" w14:textId="77777777" w:rsidR="00D64A8F" w:rsidRDefault="00CC5CAE">
      <w:pPr>
        <w:pStyle w:val="af2"/>
        <w:widowControl/>
        <w:numPr>
          <w:ilvl w:val="0"/>
          <w:numId w:val="14"/>
        </w:numPr>
        <w:shd w:val="clear" w:color="auto" w:fill="FFFFFF"/>
        <w:spacing w:after="0"/>
        <w:ind w:firstLineChars="0"/>
        <w:contextualSpacing/>
        <w:jc w:val="left"/>
        <w:rPr>
          <w:rFonts w:cs="Times"/>
          <w:szCs w:val="20"/>
        </w:rPr>
      </w:pPr>
      <w:r>
        <w:t>SSB transmission periodicity</w:t>
      </w:r>
    </w:p>
    <w:p w14:paraId="086BE9E4" w14:textId="77777777" w:rsidR="00D64A8F" w:rsidRDefault="00CC5CAE">
      <w:pPr>
        <w:pStyle w:val="af2"/>
        <w:widowControl/>
        <w:numPr>
          <w:ilvl w:val="0"/>
          <w:numId w:val="14"/>
        </w:numPr>
        <w:shd w:val="clear" w:color="auto" w:fill="FFFFFF"/>
        <w:spacing w:after="0"/>
        <w:ind w:firstLineChars="0"/>
        <w:contextualSpacing/>
        <w:jc w:val="left"/>
        <w:rPr>
          <w:szCs w:val="20"/>
        </w:rPr>
      </w:pPr>
      <w:r>
        <w:t>SSB transmission power</w:t>
      </w:r>
    </w:p>
    <w:p w14:paraId="2EF889AD" w14:textId="77777777" w:rsidR="00D64A8F" w:rsidRDefault="00CC5CAE">
      <w:pPr>
        <w:pStyle w:val="paragraph"/>
        <w:spacing w:before="0" w:beforeAutospacing="0" w:after="0" w:afterAutospacing="0"/>
        <w:jc w:val="both"/>
        <w:textAlignment w:val="baseline"/>
        <w:rPr>
          <w:rFonts w:ascii="Times" w:hAnsi="Times" w:cs="Times"/>
        </w:rPr>
      </w:pPr>
      <w:r>
        <w:rPr>
          <w:rFonts w:ascii="Times" w:hAnsi="Times" w:cs="Times"/>
          <w:sz w:val="20"/>
          <w:szCs w:val="20"/>
        </w:rPr>
        <w:t>FFS: Other non-serving cell information</w:t>
      </w:r>
    </w:p>
    <w:p w14:paraId="0FC66E05" w14:textId="77777777" w:rsidR="00D64A8F" w:rsidRDefault="00CC5CAE">
      <w:pPr>
        <w:pStyle w:val="a0"/>
        <w:spacing w:beforeLines="50" w:before="120"/>
        <w:rPr>
          <w:rFonts w:ascii="Times" w:hAnsi="Times" w:cs="Times"/>
          <w:szCs w:val="20"/>
        </w:rPr>
      </w:pPr>
      <w:r>
        <w:rPr>
          <w:rFonts w:ascii="Times" w:hAnsi="Times" w:cs="Times"/>
          <w:szCs w:val="20"/>
        </w:rPr>
        <w:t>FFS: Whether indication of these information is implicit or explicit</w:t>
      </w:r>
    </w:p>
    <w:p w14:paraId="4A7763D2" w14:textId="77777777" w:rsidR="00D64A8F" w:rsidRDefault="00CC5CAE">
      <w:pPr>
        <w:rPr>
          <w:rFonts w:cs="Times"/>
          <w:szCs w:val="20"/>
          <w:lang w:eastAsia="zh-CN"/>
        </w:rPr>
      </w:pPr>
      <w:r>
        <w:rPr>
          <w:rStyle w:val="af"/>
          <w:rFonts w:cs="Times"/>
          <w:szCs w:val="20"/>
          <w:highlight w:val="green"/>
          <w:lang w:eastAsia="zh-CN"/>
        </w:rPr>
        <w:t>Agreement</w:t>
      </w:r>
    </w:p>
    <w:p w14:paraId="613D5D5B" w14:textId="77777777" w:rsidR="00D64A8F" w:rsidRDefault="00CC5CAE">
      <w:pPr>
        <w:rPr>
          <w:rFonts w:cs="Times"/>
          <w:szCs w:val="20"/>
          <w:lang w:eastAsia="zh-CN"/>
        </w:rPr>
      </w:pPr>
      <w:r>
        <w:rPr>
          <w:rFonts w:cs="Times"/>
          <w:szCs w:val="20"/>
          <w:lang w:eastAsia="zh-CN"/>
        </w:rPr>
        <w:t>For inter-cell MTRP operation, further discuss following options and down select in RAN1#104bis-e</w:t>
      </w:r>
    </w:p>
    <w:p w14:paraId="0A3365BF" w14:textId="77777777" w:rsidR="00D64A8F" w:rsidRDefault="00CC5CAE">
      <w:pPr>
        <w:pStyle w:val="af2"/>
        <w:widowControl/>
        <w:numPr>
          <w:ilvl w:val="0"/>
          <w:numId w:val="14"/>
        </w:numPr>
        <w:shd w:val="clear" w:color="auto" w:fill="FFFFFF"/>
        <w:spacing w:after="0"/>
        <w:ind w:firstLineChars="0"/>
        <w:contextualSpacing/>
        <w:jc w:val="left"/>
      </w:pPr>
      <w:r>
        <w:t>Option1: Indicate/associate non-serving cell PCI in the TCI state</w:t>
      </w:r>
    </w:p>
    <w:p w14:paraId="70D30343" w14:textId="77777777" w:rsidR="00D64A8F" w:rsidRDefault="00CC5CAE">
      <w:pPr>
        <w:pStyle w:val="af2"/>
        <w:widowControl/>
        <w:numPr>
          <w:ilvl w:val="1"/>
          <w:numId w:val="14"/>
        </w:numPr>
        <w:shd w:val="clear" w:color="auto" w:fill="FFFFFF"/>
        <w:spacing w:after="0"/>
        <w:ind w:firstLineChars="0"/>
        <w:contextualSpacing/>
        <w:jc w:val="left"/>
      </w:pPr>
      <w:r>
        <w:t>FFS other non-serving cell information</w:t>
      </w:r>
    </w:p>
    <w:p w14:paraId="6A3107FD" w14:textId="77777777" w:rsidR="00D64A8F" w:rsidRDefault="00CC5CAE">
      <w:pPr>
        <w:pStyle w:val="af2"/>
        <w:widowControl/>
        <w:numPr>
          <w:ilvl w:val="0"/>
          <w:numId w:val="14"/>
        </w:numPr>
        <w:shd w:val="clear" w:color="auto" w:fill="FFFFFF"/>
        <w:spacing w:after="0"/>
        <w:ind w:firstLineChars="0"/>
        <w:contextualSpacing/>
        <w:jc w:val="left"/>
      </w:pPr>
      <w:r>
        <w:lastRenderedPageBreak/>
        <w:t>Option2: Introduce a flag to indicate whether a TCI state/QCL information is associated with non-serving cell information or serving cell</w:t>
      </w:r>
    </w:p>
    <w:p w14:paraId="760C6F6A" w14:textId="77777777" w:rsidR="00D64A8F" w:rsidRDefault="00CC5CAE">
      <w:pPr>
        <w:pStyle w:val="af2"/>
        <w:widowControl/>
        <w:numPr>
          <w:ilvl w:val="1"/>
          <w:numId w:val="14"/>
        </w:numPr>
        <w:shd w:val="clear" w:color="auto" w:fill="FFFFFF"/>
        <w:spacing w:after="0"/>
        <w:ind w:firstLineChars="0"/>
        <w:contextualSpacing/>
        <w:jc w:val="left"/>
      </w:pPr>
      <w:r>
        <w:t>FFS: how the flag is linked to non-serving cell</w:t>
      </w:r>
    </w:p>
    <w:p w14:paraId="561B3509" w14:textId="77777777" w:rsidR="00D64A8F" w:rsidRDefault="00CC5CAE">
      <w:pPr>
        <w:pStyle w:val="af2"/>
        <w:widowControl/>
        <w:numPr>
          <w:ilvl w:val="0"/>
          <w:numId w:val="14"/>
        </w:numPr>
        <w:shd w:val="clear" w:color="auto" w:fill="FFFFFF"/>
        <w:spacing w:after="0"/>
        <w:ind w:firstLineChars="0"/>
        <w:contextualSpacing/>
        <w:jc w:val="left"/>
      </w:pPr>
      <w:r>
        <w:t>Option3: Explicit or implicit grouping of TCI states associated with non-serving cell information corresponding to the serving cell and the non-serving cell respectively.</w:t>
      </w:r>
    </w:p>
    <w:p w14:paraId="6CCE7A1A" w14:textId="77777777" w:rsidR="00D64A8F" w:rsidRDefault="00CC5CAE">
      <w:pPr>
        <w:pStyle w:val="af2"/>
        <w:widowControl/>
        <w:numPr>
          <w:ilvl w:val="1"/>
          <w:numId w:val="14"/>
        </w:numPr>
        <w:shd w:val="clear" w:color="auto" w:fill="FFFFFF"/>
        <w:spacing w:after="0"/>
        <w:ind w:firstLineChars="0"/>
        <w:contextualSpacing/>
        <w:jc w:val="left"/>
      </w:pPr>
      <w:r>
        <w:t>FFS: Each group is associated with a CORESETPoolIndex value.</w:t>
      </w:r>
    </w:p>
    <w:p w14:paraId="482F1D7F" w14:textId="77777777" w:rsidR="00D64A8F" w:rsidRDefault="00CC5CAE">
      <w:pPr>
        <w:pStyle w:val="af2"/>
        <w:widowControl/>
        <w:numPr>
          <w:ilvl w:val="1"/>
          <w:numId w:val="14"/>
        </w:numPr>
        <w:shd w:val="clear" w:color="auto" w:fill="FFFFFF"/>
        <w:spacing w:after="0"/>
        <w:ind w:firstLineChars="0"/>
        <w:contextualSpacing/>
        <w:jc w:val="left"/>
      </w:pPr>
      <w:r>
        <w:t>FFS: how to link the group of TCI states to non-serving cell.</w:t>
      </w:r>
    </w:p>
    <w:p w14:paraId="528B7A43" w14:textId="77777777" w:rsidR="00D64A8F" w:rsidRDefault="00CC5CAE">
      <w:pPr>
        <w:pStyle w:val="af2"/>
        <w:widowControl/>
        <w:numPr>
          <w:ilvl w:val="0"/>
          <w:numId w:val="14"/>
        </w:numPr>
        <w:shd w:val="clear" w:color="auto" w:fill="FFFFFF"/>
        <w:spacing w:after="0"/>
        <w:ind w:firstLineChars="0"/>
        <w:contextualSpacing/>
        <w:jc w:val="left"/>
      </w:pPr>
      <w:r>
        <w:t>Option4: Re-index the non-serving cell RS, e.g., in the TCI state/QCL-Info, so that the UE can differentiate between a serving cell RS and a non-serving cell RS</w:t>
      </w:r>
    </w:p>
    <w:p w14:paraId="4BDE301C" w14:textId="77777777" w:rsidR="00D64A8F" w:rsidRDefault="00CC5CAE">
      <w:pPr>
        <w:pStyle w:val="af2"/>
        <w:widowControl/>
        <w:numPr>
          <w:ilvl w:val="1"/>
          <w:numId w:val="14"/>
        </w:numPr>
        <w:shd w:val="clear" w:color="auto" w:fill="FFFFFF"/>
        <w:spacing w:after="0"/>
        <w:ind w:firstLineChars="0"/>
        <w:contextualSpacing/>
        <w:jc w:val="left"/>
      </w:pPr>
      <w:r>
        <w:t>Example: serving cell RSs are indexed from #0, #1</w:t>
      </w:r>
      <w:proofErr w:type="gramStart"/>
      <w:r>
        <w:t>, …,</w:t>
      </w:r>
      <w:proofErr w:type="gramEnd"/>
      <w:r>
        <w:t xml:space="preserve"> #N-1, while non-serving cell RSs are re-indexed from #N, #N+1, …</w:t>
      </w:r>
    </w:p>
    <w:p w14:paraId="25E87EDC" w14:textId="77777777" w:rsidR="00D64A8F" w:rsidRDefault="00CC5CAE">
      <w:pPr>
        <w:pStyle w:val="af2"/>
        <w:widowControl/>
        <w:numPr>
          <w:ilvl w:val="1"/>
          <w:numId w:val="14"/>
        </w:numPr>
        <w:shd w:val="clear" w:color="auto" w:fill="FFFFFF"/>
        <w:spacing w:after="0"/>
        <w:ind w:firstLineChars="0"/>
        <w:contextualSpacing/>
        <w:jc w:val="left"/>
      </w:pPr>
      <w:r>
        <w:t xml:space="preserve">FFS: detailed re-indexing rule(s) of non-serving cell RSs </w:t>
      </w:r>
    </w:p>
    <w:p w14:paraId="63578BD8" w14:textId="77777777" w:rsidR="00D64A8F" w:rsidRDefault="00CC5CAE">
      <w:pPr>
        <w:pStyle w:val="af2"/>
        <w:widowControl/>
        <w:numPr>
          <w:ilvl w:val="0"/>
          <w:numId w:val="14"/>
        </w:numPr>
        <w:shd w:val="clear" w:color="auto" w:fill="FFFFFF"/>
        <w:spacing w:after="0"/>
        <w:ind w:firstLineChars="0"/>
        <w:contextualSpacing/>
        <w:jc w:val="left"/>
      </w:pPr>
      <w:r>
        <w:t xml:space="preserve">Option5: Introduce a new indicator (e.g., re-index the non-serving cell) to indicate the non-serving cell information that a TCI state/QCL information is associated with </w:t>
      </w:r>
    </w:p>
    <w:p w14:paraId="309CDA13" w14:textId="77777777" w:rsidR="00D64A8F" w:rsidRDefault="00CC5CAE">
      <w:pPr>
        <w:pStyle w:val="af2"/>
        <w:widowControl/>
        <w:numPr>
          <w:ilvl w:val="1"/>
          <w:numId w:val="14"/>
        </w:numPr>
        <w:shd w:val="clear" w:color="auto" w:fill="FFFFFF"/>
        <w:spacing w:after="0"/>
        <w:ind w:firstLineChars="0"/>
        <w:contextualSpacing/>
        <w:jc w:val="left"/>
      </w:pPr>
      <w:r>
        <w:t>FFS: how the indicator is linked to non-serving cell</w:t>
      </w:r>
    </w:p>
    <w:p w14:paraId="0C66E75E" w14:textId="77777777" w:rsidR="00D64A8F" w:rsidRDefault="00CC5CAE">
      <w:pPr>
        <w:pStyle w:val="af2"/>
        <w:widowControl/>
        <w:numPr>
          <w:ilvl w:val="1"/>
          <w:numId w:val="14"/>
        </w:numPr>
        <w:shd w:val="clear" w:color="auto" w:fill="FFFFFF"/>
        <w:spacing w:after="0"/>
        <w:ind w:firstLineChars="0"/>
        <w:contextualSpacing/>
        <w:jc w:val="left"/>
      </w:pPr>
      <w:r>
        <w:t>Note: when there is only one non-serving cell, it means the same as Option2.</w:t>
      </w:r>
    </w:p>
    <w:p w14:paraId="62C6BA2B" w14:textId="77777777" w:rsidR="00D64A8F" w:rsidRDefault="00CC5CAE">
      <w:pPr>
        <w:rPr>
          <w:rFonts w:cs="Times"/>
          <w:b/>
          <w:bCs/>
          <w:szCs w:val="21"/>
          <w:lang w:eastAsia="zh-CN"/>
        </w:rPr>
      </w:pPr>
      <w:r>
        <w:rPr>
          <w:rFonts w:cs="Times"/>
          <w:b/>
          <w:bCs/>
          <w:szCs w:val="21"/>
          <w:highlight w:val="green"/>
          <w:lang w:eastAsia="zh-CN"/>
        </w:rPr>
        <w:t>Agreement</w:t>
      </w:r>
    </w:p>
    <w:p w14:paraId="7CE0E639" w14:textId="77777777" w:rsidR="00D64A8F" w:rsidRDefault="00CC5CAE">
      <w:pPr>
        <w:rPr>
          <w:rFonts w:cs="Times"/>
          <w:szCs w:val="21"/>
          <w:lang w:eastAsia="zh-CN"/>
        </w:rPr>
      </w:pPr>
      <w:r>
        <w:rPr>
          <w:rFonts w:cs="Times"/>
          <w:szCs w:val="21"/>
          <w:lang w:eastAsia="zh-CN"/>
        </w:rPr>
        <w:t>Agree on scheme1</w:t>
      </w:r>
    </w:p>
    <w:p w14:paraId="5AED1A68" w14:textId="77777777" w:rsidR="00D64A8F" w:rsidRDefault="00CC5CAE">
      <w:pPr>
        <w:pStyle w:val="af2"/>
        <w:widowControl/>
        <w:numPr>
          <w:ilvl w:val="0"/>
          <w:numId w:val="14"/>
        </w:numPr>
        <w:shd w:val="clear" w:color="auto" w:fill="FFFFFF"/>
        <w:spacing w:after="0"/>
        <w:ind w:firstLineChars="0"/>
        <w:contextualSpacing/>
        <w:jc w:val="left"/>
        <w:rPr>
          <w:rFonts w:cs="Times"/>
          <w:szCs w:val="20"/>
        </w:rPr>
      </w:pPr>
      <w:r>
        <w:rPr>
          <w:rFonts w:cs="Times"/>
          <w:szCs w:val="20"/>
        </w:rPr>
        <w:t>Scheme1: PDSCH/PDCCH from non-serving cell (PCI) associated with TCI state and/or QCL-info is rate matched around non-serving cell SSB with the same PCI</w:t>
      </w:r>
    </w:p>
    <w:p w14:paraId="551AF1CE" w14:textId="77777777" w:rsidR="00D64A8F" w:rsidRDefault="00CC5CAE">
      <w:pPr>
        <w:pStyle w:val="af2"/>
        <w:widowControl/>
        <w:numPr>
          <w:ilvl w:val="0"/>
          <w:numId w:val="14"/>
        </w:numPr>
        <w:shd w:val="clear" w:color="auto" w:fill="FFFFFF"/>
        <w:spacing w:after="0"/>
        <w:ind w:firstLineChars="0"/>
        <w:contextualSpacing/>
        <w:jc w:val="left"/>
        <w:rPr>
          <w:rFonts w:cs="Times"/>
          <w:szCs w:val="20"/>
        </w:rPr>
      </w:pPr>
      <w:r>
        <w:rPr>
          <w:rFonts w:cs="Times"/>
          <w:szCs w:val="20"/>
        </w:rPr>
        <w:t xml:space="preserve">FFS: whether PDSCH /PDCCH from serving cell (PCI) is rate matched around non-serving cell SSB </w:t>
      </w:r>
    </w:p>
    <w:p w14:paraId="05BB4681" w14:textId="77777777" w:rsidR="00D64A8F" w:rsidRDefault="00CC5CAE">
      <w:pPr>
        <w:pStyle w:val="af2"/>
        <w:widowControl/>
        <w:numPr>
          <w:ilvl w:val="0"/>
          <w:numId w:val="14"/>
        </w:numPr>
        <w:shd w:val="clear" w:color="auto" w:fill="FFFFFF"/>
        <w:spacing w:after="0"/>
        <w:ind w:firstLineChars="0"/>
        <w:contextualSpacing/>
        <w:jc w:val="left"/>
        <w:rPr>
          <w:rFonts w:cs="Times"/>
          <w:szCs w:val="20"/>
        </w:rPr>
      </w:pPr>
      <w:r>
        <w:rPr>
          <w:rFonts w:cs="Times"/>
          <w:szCs w:val="20"/>
        </w:rPr>
        <w:t>FFS: whether PDSCH/PDCCH from non-serving cell (PCI) associated with TCI state and/or QCL-info is rate matched around serving cell SSB</w:t>
      </w:r>
    </w:p>
    <w:p w14:paraId="7C8C6E18" w14:textId="77777777" w:rsidR="00D64A8F" w:rsidRDefault="00CC5CAE">
      <w:pPr>
        <w:rPr>
          <w:rFonts w:eastAsia="等线"/>
          <w:b/>
          <w:bCs/>
          <w:iCs/>
          <w:lang w:eastAsia="zh-CN"/>
        </w:rPr>
      </w:pPr>
      <w:r>
        <w:rPr>
          <w:rFonts w:eastAsia="等线"/>
          <w:b/>
          <w:bCs/>
          <w:iCs/>
          <w:lang w:eastAsia="zh-CN"/>
        </w:rPr>
        <w:t>Conclusion</w:t>
      </w:r>
    </w:p>
    <w:p w14:paraId="32688781" w14:textId="77777777" w:rsidR="00D64A8F" w:rsidRDefault="00CC5CAE">
      <w:pPr>
        <w:rPr>
          <w:rFonts w:eastAsia="等线"/>
          <w:bCs/>
          <w:iCs/>
          <w:lang w:eastAsia="zh-CN"/>
        </w:rPr>
      </w:pPr>
      <w:r>
        <w:rPr>
          <w:rFonts w:eastAsia="等线"/>
          <w:bCs/>
          <w:iCs/>
          <w:lang w:eastAsia="zh-CN"/>
        </w:rPr>
        <w:t>The UE may assume received DL transmission from multiple TRP within a CP in FR1 and FR2.</w:t>
      </w:r>
    </w:p>
    <w:p w14:paraId="6F233235" w14:textId="77777777" w:rsidR="00D64A8F" w:rsidRDefault="00CC5CAE">
      <w:pPr>
        <w:pStyle w:val="af2"/>
        <w:widowControl/>
        <w:numPr>
          <w:ilvl w:val="0"/>
          <w:numId w:val="14"/>
        </w:numPr>
        <w:shd w:val="clear" w:color="auto" w:fill="FFFFFF"/>
        <w:spacing w:after="0"/>
        <w:ind w:firstLineChars="0"/>
        <w:contextualSpacing/>
        <w:jc w:val="left"/>
        <w:rPr>
          <w:rFonts w:cs="Times"/>
          <w:szCs w:val="20"/>
        </w:rPr>
      </w:pPr>
      <w:r>
        <w:rPr>
          <w:rFonts w:cs="Times"/>
          <w:szCs w:val="20"/>
        </w:rPr>
        <w:t>Note: This does not imply that RAN1 intends to ask RAN4 to tighten network synchronization requirements.</w:t>
      </w:r>
    </w:p>
    <w:p w14:paraId="344A0CFF" w14:textId="77777777" w:rsidR="00D64A8F" w:rsidRDefault="00D64A8F">
      <w:pPr>
        <w:spacing w:beforeLines="50" w:before="120"/>
        <w:rPr>
          <w:rFonts w:eastAsia="宋体"/>
          <w:lang w:eastAsia="zh-CN"/>
        </w:rPr>
      </w:pPr>
    </w:p>
    <w:p w14:paraId="17E1624A" w14:textId="77777777" w:rsidR="00D64A8F" w:rsidRDefault="00CC5CAE">
      <w:pPr>
        <w:spacing w:beforeLines="50" w:before="120"/>
        <w:rPr>
          <w:rFonts w:eastAsia="宋体"/>
          <w:lang w:val="en-GB" w:eastAsia="zh-CN"/>
        </w:rPr>
      </w:pPr>
      <w:r>
        <w:rPr>
          <w:rFonts w:eastAsia="宋体"/>
          <w:lang w:val="en-GB" w:eastAsia="zh-CN"/>
        </w:rPr>
        <w:t>RAN1#104b-e:</w:t>
      </w:r>
    </w:p>
    <w:p w14:paraId="3C846795" w14:textId="77777777" w:rsidR="00D64A8F" w:rsidRDefault="00CC5CAE">
      <w:pPr>
        <w:rPr>
          <w:rFonts w:cs="Times"/>
          <w:b/>
          <w:bCs/>
          <w:szCs w:val="20"/>
          <w:highlight w:val="green"/>
          <w:lang w:eastAsia="zh-CN"/>
        </w:rPr>
      </w:pPr>
      <w:r>
        <w:rPr>
          <w:rFonts w:cs="Times"/>
          <w:b/>
          <w:bCs/>
          <w:szCs w:val="20"/>
          <w:highlight w:val="green"/>
          <w:lang w:eastAsia="zh-CN"/>
        </w:rPr>
        <w:t>Agreement</w:t>
      </w:r>
    </w:p>
    <w:p w14:paraId="3E868988" w14:textId="77777777" w:rsidR="00D64A8F" w:rsidRDefault="00CC5CAE">
      <w:pPr>
        <w:numPr>
          <w:ilvl w:val="0"/>
          <w:numId w:val="17"/>
        </w:numPr>
        <w:spacing w:after="0"/>
        <w:ind w:left="720"/>
        <w:jc w:val="left"/>
        <w:rPr>
          <w:rFonts w:eastAsia="等线" w:cs="Times"/>
          <w:bCs/>
          <w:iCs/>
          <w:kern w:val="32"/>
          <w:szCs w:val="22"/>
          <w:lang w:eastAsia="zh-CN"/>
        </w:rPr>
      </w:pPr>
      <w:r>
        <w:rPr>
          <w:rFonts w:eastAsia="等线" w:cs="Times"/>
          <w:bCs/>
          <w:iCs/>
          <w:kern w:val="32"/>
          <w:szCs w:val="22"/>
          <w:lang w:eastAsia="zh-CN"/>
        </w:rPr>
        <w:t xml:space="preserve">For </w:t>
      </w:r>
      <w:proofErr w:type="spellStart"/>
      <w:r>
        <w:rPr>
          <w:rFonts w:eastAsia="等线" w:cs="Times"/>
          <w:bCs/>
          <w:iCs/>
          <w:kern w:val="32"/>
          <w:szCs w:val="22"/>
          <w:lang w:eastAsia="zh-CN"/>
        </w:rPr>
        <w:t>intercell</w:t>
      </w:r>
      <w:proofErr w:type="spellEnd"/>
      <w:r>
        <w:rPr>
          <w:rFonts w:eastAsia="等线" w:cs="Times"/>
          <w:bCs/>
          <w:iCs/>
          <w:kern w:val="32"/>
          <w:szCs w:val="22"/>
          <w:lang w:eastAsia="zh-CN"/>
        </w:rPr>
        <w:t xml:space="preserve"> MTRP operation, 1 additional PCI different from the serving cell PCI is supported per CC</w:t>
      </w:r>
    </w:p>
    <w:p w14:paraId="4A570E68" w14:textId="77777777" w:rsidR="00D64A8F" w:rsidRDefault="00CC5CAE">
      <w:pPr>
        <w:numPr>
          <w:ilvl w:val="1"/>
          <w:numId w:val="17"/>
        </w:numPr>
        <w:spacing w:after="0"/>
        <w:ind w:left="1440"/>
        <w:jc w:val="left"/>
        <w:rPr>
          <w:rFonts w:eastAsia="等线" w:cs="Times"/>
          <w:bCs/>
          <w:iCs/>
          <w:kern w:val="32"/>
          <w:szCs w:val="22"/>
          <w:lang w:eastAsia="zh-CN"/>
        </w:rPr>
      </w:pPr>
      <w:r>
        <w:rPr>
          <w:rFonts w:eastAsia="等线" w:cs="Times"/>
          <w:bCs/>
          <w:iCs/>
          <w:kern w:val="32"/>
          <w:szCs w:val="22"/>
          <w:lang w:eastAsia="zh-CN"/>
        </w:rPr>
        <w:t>The additional PCI is the one associated with one or more TCI states that are activated for [CSI-RS for CSI]/PDSCH/PDCCH, per CC.</w:t>
      </w:r>
    </w:p>
    <w:p w14:paraId="08D08A1F" w14:textId="77777777" w:rsidR="00D64A8F" w:rsidRDefault="00CC5CAE">
      <w:pPr>
        <w:numPr>
          <w:ilvl w:val="1"/>
          <w:numId w:val="17"/>
        </w:numPr>
        <w:spacing w:after="0"/>
        <w:ind w:left="1440"/>
        <w:jc w:val="left"/>
        <w:rPr>
          <w:rFonts w:eastAsia="等线" w:cs="Times"/>
          <w:bCs/>
          <w:iCs/>
          <w:kern w:val="32"/>
          <w:szCs w:val="22"/>
          <w:lang w:eastAsia="zh-CN"/>
        </w:rPr>
      </w:pPr>
      <w:r>
        <w:rPr>
          <w:rFonts w:eastAsia="等线" w:cs="Times"/>
          <w:bCs/>
          <w:iCs/>
          <w:kern w:val="32"/>
          <w:szCs w:val="22"/>
          <w:lang w:eastAsia="zh-CN"/>
        </w:rPr>
        <w:t>Applicable at least for non-cross carrier QCL indication</w:t>
      </w:r>
    </w:p>
    <w:p w14:paraId="434F6EAD" w14:textId="77777777" w:rsidR="00D64A8F" w:rsidRDefault="00CC5CAE">
      <w:pPr>
        <w:numPr>
          <w:ilvl w:val="2"/>
          <w:numId w:val="17"/>
        </w:numPr>
        <w:spacing w:after="0"/>
        <w:ind w:left="2160"/>
        <w:jc w:val="left"/>
        <w:rPr>
          <w:rFonts w:eastAsia="等线" w:cs="Times"/>
          <w:bCs/>
          <w:iCs/>
          <w:kern w:val="32"/>
          <w:szCs w:val="22"/>
          <w:lang w:eastAsia="zh-CN"/>
        </w:rPr>
      </w:pPr>
      <w:r>
        <w:rPr>
          <w:rFonts w:eastAsia="等线" w:cs="Times"/>
          <w:bCs/>
          <w:iCs/>
          <w:kern w:val="32"/>
          <w:szCs w:val="22"/>
          <w:lang w:eastAsia="zh-CN"/>
        </w:rPr>
        <w:t>FFS: Cross carrier scheduling QCL indication</w:t>
      </w:r>
    </w:p>
    <w:p w14:paraId="5955AB27" w14:textId="77777777" w:rsidR="00D64A8F" w:rsidRDefault="00CC5CAE">
      <w:pPr>
        <w:numPr>
          <w:ilvl w:val="0"/>
          <w:numId w:val="17"/>
        </w:numPr>
        <w:spacing w:after="0"/>
        <w:ind w:left="720"/>
        <w:jc w:val="left"/>
        <w:rPr>
          <w:rFonts w:eastAsia="等线" w:cs="Times"/>
          <w:bCs/>
          <w:iCs/>
          <w:kern w:val="32"/>
          <w:szCs w:val="22"/>
          <w:lang w:eastAsia="zh-CN"/>
        </w:rPr>
      </w:pPr>
      <w:r>
        <w:rPr>
          <w:rFonts w:eastAsia="等线" w:cs="Times"/>
          <w:bCs/>
          <w:iCs/>
          <w:kern w:val="32"/>
          <w:szCs w:val="22"/>
          <w:lang w:eastAsia="zh-CN"/>
        </w:rPr>
        <w:t>RAN1 to decide on the maximum number of PCIs different from the serving cell PCI per CC and/or across all CCs that can be RRC-configured for multi-DCI based inter-cell multi-TRP</w:t>
      </w:r>
    </w:p>
    <w:p w14:paraId="4693DBDF" w14:textId="77777777" w:rsidR="00D64A8F" w:rsidRDefault="00CC5CAE">
      <w:pPr>
        <w:numPr>
          <w:ilvl w:val="0"/>
          <w:numId w:val="17"/>
        </w:numPr>
        <w:spacing w:after="0"/>
        <w:ind w:left="720"/>
        <w:jc w:val="left"/>
        <w:rPr>
          <w:rFonts w:eastAsia="等线" w:cs="Times"/>
          <w:bCs/>
          <w:iCs/>
          <w:kern w:val="32"/>
          <w:szCs w:val="22"/>
          <w:lang w:eastAsia="zh-CN"/>
        </w:rPr>
      </w:pPr>
      <w:r>
        <w:rPr>
          <w:rFonts w:eastAsia="等线" w:cs="Times"/>
          <w:bCs/>
          <w:iCs/>
          <w:kern w:val="32"/>
          <w:szCs w:val="22"/>
          <w:lang w:eastAsia="zh-CN"/>
        </w:rPr>
        <w:t>Above should be specified by reusing R15 QCL rules as concluded in RAN1#104-e</w:t>
      </w:r>
    </w:p>
    <w:p w14:paraId="3166D8A6" w14:textId="77777777" w:rsidR="00D64A8F" w:rsidRDefault="00D64A8F">
      <w:pPr>
        <w:rPr>
          <w:rFonts w:cs="Times"/>
          <w:szCs w:val="20"/>
          <w:lang w:eastAsia="zh-CN"/>
        </w:rPr>
      </w:pPr>
    </w:p>
    <w:p w14:paraId="51921B97" w14:textId="77777777" w:rsidR="00D64A8F" w:rsidRDefault="00CC5CAE">
      <w:pPr>
        <w:rPr>
          <w:rFonts w:cs="Times"/>
          <w:b/>
          <w:bCs/>
          <w:szCs w:val="20"/>
          <w:lang w:eastAsia="zh-CN"/>
        </w:rPr>
      </w:pPr>
      <w:r>
        <w:rPr>
          <w:rFonts w:cs="Times"/>
          <w:b/>
          <w:bCs/>
          <w:szCs w:val="20"/>
          <w:lang w:eastAsia="zh-CN"/>
        </w:rPr>
        <w:t>Conclusion</w:t>
      </w:r>
    </w:p>
    <w:p w14:paraId="6D394E0A" w14:textId="77777777" w:rsidR="00D64A8F" w:rsidRDefault="00CC5CAE">
      <w:pPr>
        <w:pStyle w:val="af2"/>
        <w:shd w:val="clear" w:color="auto" w:fill="FFFFFF"/>
        <w:ind w:firstLineChars="0" w:firstLine="0"/>
        <w:rPr>
          <w:rFonts w:cs="Times"/>
          <w:szCs w:val="20"/>
          <w:lang w:eastAsia="ko-KR"/>
        </w:rPr>
      </w:pPr>
      <w:r>
        <w:rPr>
          <w:rFonts w:cs="Times"/>
          <w:szCs w:val="20"/>
          <w:lang w:eastAsia="ko-KR"/>
        </w:rPr>
        <w:t xml:space="preserve">Configuration of CSI-RS for mobility as QCL source for </w:t>
      </w:r>
      <w:proofErr w:type="spellStart"/>
      <w:r>
        <w:rPr>
          <w:rFonts w:cs="Times"/>
          <w:szCs w:val="20"/>
          <w:lang w:eastAsia="ko-KR"/>
        </w:rPr>
        <w:t>intercell</w:t>
      </w:r>
      <w:proofErr w:type="spellEnd"/>
      <w:r>
        <w:rPr>
          <w:rFonts w:cs="Times"/>
          <w:szCs w:val="20"/>
          <w:lang w:eastAsia="ko-KR"/>
        </w:rPr>
        <w:t xml:space="preserve"> MTRP operation is not supported from Rel-17 specification point of view</w:t>
      </w:r>
    </w:p>
    <w:p w14:paraId="4A73BBD6" w14:textId="77777777" w:rsidR="00D64A8F" w:rsidRDefault="00D64A8F">
      <w:pPr>
        <w:rPr>
          <w:rFonts w:cs="Times"/>
          <w:szCs w:val="20"/>
          <w:lang w:eastAsia="zh-CN"/>
        </w:rPr>
      </w:pPr>
    </w:p>
    <w:p w14:paraId="54F9D14A" w14:textId="77777777" w:rsidR="00D64A8F" w:rsidRDefault="00CC5CAE">
      <w:pPr>
        <w:rPr>
          <w:rFonts w:cs="Times"/>
          <w:b/>
          <w:bCs/>
          <w:szCs w:val="20"/>
          <w:highlight w:val="green"/>
          <w:lang w:eastAsia="zh-CN"/>
        </w:rPr>
      </w:pPr>
      <w:r>
        <w:rPr>
          <w:rFonts w:cs="Times"/>
          <w:b/>
          <w:bCs/>
          <w:szCs w:val="20"/>
          <w:highlight w:val="green"/>
          <w:lang w:eastAsia="zh-CN"/>
        </w:rPr>
        <w:t>Agreement</w:t>
      </w:r>
    </w:p>
    <w:p w14:paraId="0EDEE7D7" w14:textId="77777777" w:rsidR="00D64A8F" w:rsidRDefault="00CC5CAE">
      <w:pPr>
        <w:rPr>
          <w:rFonts w:cs="Times"/>
          <w:szCs w:val="20"/>
        </w:rPr>
      </w:pPr>
      <w:r>
        <w:rPr>
          <w:rFonts w:cs="Times"/>
          <w:szCs w:val="20"/>
        </w:rPr>
        <w:t xml:space="preserve">For </w:t>
      </w:r>
      <w:proofErr w:type="spellStart"/>
      <w:r>
        <w:rPr>
          <w:rFonts w:cs="Times"/>
          <w:szCs w:val="20"/>
        </w:rPr>
        <w:t>intercell</w:t>
      </w:r>
      <w:proofErr w:type="spellEnd"/>
      <w:r>
        <w:rPr>
          <w:rFonts w:cs="Times"/>
          <w:szCs w:val="20"/>
        </w:rPr>
        <w:t xml:space="preserve"> MTRP operation, </w:t>
      </w:r>
      <w:proofErr w:type="spellStart"/>
      <w:r>
        <w:rPr>
          <w:rFonts w:cs="Times"/>
          <w:szCs w:val="20"/>
        </w:rPr>
        <w:t>downselect</w:t>
      </w:r>
      <w:proofErr w:type="spellEnd"/>
      <w:r>
        <w:rPr>
          <w:rFonts w:cs="Times"/>
          <w:szCs w:val="20"/>
        </w:rPr>
        <w:t xml:space="preserve"> one or more of the following alternatives in RAN1#105-e</w:t>
      </w:r>
    </w:p>
    <w:p w14:paraId="1870E26C" w14:textId="77777777" w:rsidR="00D64A8F" w:rsidRDefault="00CC5CAE">
      <w:pPr>
        <w:numPr>
          <w:ilvl w:val="0"/>
          <w:numId w:val="17"/>
        </w:numPr>
        <w:spacing w:after="0"/>
        <w:ind w:left="720"/>
        <w:jc w:val="left"/>
        <w:rPr>
          <w:rFonts w:eastAsia="等线" w:cs="Times"/>
          <w:bCs/>
          <w:iCs/>
          <w:kern w:val="32"/>
          <w:szCs w:val="20"/>
          <w:lang w:eastAsia="zh-CN"/>
        </w:rPr>
      </w:pPr>
      <w:r>
        <w:rPr>
          <w:rFonts w:eastAsia="等线" w:cs="Times"/>
          <w:bCs/>
          <w:iCs/>
          <w:kern w:val="32"/>
          <w:szCs w:val="20"/>
          <w:lang w:eastAsia="zh-CN"/>
        </w:rPr>
        <w:t>Alt1: one PCI associated with one or more of activated TCI states for [PDSCH]/PDCCH can be associated with only one CORESETPoolIndex</w:t>
      </w:r>
    </w:p>
    <w:p w14:paraId="3DAB0F5E" w14:textId="77777777" w:rsidR="00D64A8F" w:rsidRDefault="00CC5CAE">
      <w:pPr>
        <w:numPr>
          <w:ilvl w:val="0"/>
          <w:numId w:val="17"/>
        </w:numPr>
        <w:spacing w:after="0"/>
        <w:ind w:left="720"/>
        <w:jc w:val="left"/>
        <w:rPr>
          <w:rFonts w:eastAsia="等线" w:cs="Times"/>
          <w:bCs/>
          <w:iCs/>
          <w:kern w:val="32"/>
          <w:szCs w:val="20"/>
          <w:lang w:eastAsia="zh-CN"/>
        </w:rPr>
      </w:pPr>
      <w:r>
        <w:rPr>
          <w:rFonts w:eastAsia="等线" w:cs="Times"/>
          <w:bCs/>
          <w:iCs/>
          <w:kern w:val="32"/>
          <w:szCs w:val="20"/>
          <w:lang w:eastAsia="zh-CN"/>
        </w:rPr>
        <w:lastRenderedPageBreak/>
        <w:t>Alt2: one PCI associated with one or more of activated TCI states for [PDSCH]/PDCCH can be associated with more than one CORESETPoolIndex</w:t>
      </w:r>
    </w:p>
    <w:p w14:paraId="66796396" w14:textId="77777777" w:rsidR="00D64A8F" w:rsidRDefault="00CC5CAE">
      <w:pPr>
        <w:numPr>
          <w:ilvl w:val="0"/>
          <w:numId w:val="17"/>
        </w:numPr>
        <w:spacing w:after="0"/>
        <w:ind w:left="720"/>
        <w:jc w:val="left"/>
        <w:rPr>
          <w:rFonts w:eastAsia="等线" w:cs="Times"/>
          <w:bCs/>
          <w:iCs/>
          <w:kern w:val="32"/>
          <w:szCs w:val="20"/>
          <w:lang w:eastAsia="zh-CN"/>
        </w:rPr>
      </w:pPr>
      <w:r>
        <w:rPr>
          <w:rFonts w:eastAsia="等线" w:cs="Times"/>
          <w:bCs/>
          <w:iCs/>
          <w:kern w:val="32"/>
          <w:szCs w:val="20"/>
          <w:lang w:eastAsia="zh-CN"/>
        </w:rPr>
        <w:t>Alt3: one PCI associated with TCI states for [PDSCH]/PDCCH via QCL relationship without association with CORESETPoolIndex</w:t>
      </w:r>
    </w:p>
    <w:p w14:paraId="59EE548C" w14:textId="77777777" w:rsidR="00D64A8F" w:rsidRDefault="00CC5CAE">
      <w:pPr>
        <w:rPr>
          <w:rFonts w:eastAsia="等线" w:cs="Times"/>
          <w:bCs/>
          <w:iCs/>
          <w:kern w:val="32"/>
          <w:szCs w:val="20"/>
          <w:lang w:eastAsia="zh-CN"/>
        </w:rPr>
      </w:pPr>
      <w:r>
        <w:rPr>
          <w:rFonts w:eastAsia="等线" w:cs="Times"/>
          <w:bCs/>
          <w:iCs/>
          <w:kern w:val="32"/>
          <w:szCs w:val="20"/>
          <w:lang w:eastAsia="zh-CN"/>
        </w:rPr>
        <w:t>Note: This agreement is not related to the down-selection of one of the 5 options from RAN1#104-e</w:t>
      </w:r>
    </w:p>
    <w:p w14:paraId="272E5DA5" w14:textId="77777777" w:rsidR="00D64A8F" w:rsidRDefault="00CC5CAE">
      <w:pPr>
        <w:rPr>
          <w:rFonts w:eastAsia="等线" w:cs="Times"/>
          <w:bCs/>
          <w:iCs/>
          <w:kern w:val="32"/>
          <w:szCs w:val="20"/>
          <w:lang w:eastAsia="zh-CN"/>
        </w:rPr>
      </w:pPr>
      <w:r>
        <w:rPr>
          <w:rFonts w:eastAsia="等线" w:cs="Times"/>
          <w:bCs/>
          <w:iCs/>
          <w:kern w:val="32"/>
          <w:szCs w:val="20"/>
          <w:lang w:eastAsia="zh-CN"/>
        </w:rPr>
        <w:t>Note: Above should be specified by reusing Rel-15/Rel-16 QCL rules as concluded in RAN1#104-e</w:t>
      </w:r>
    </w:p>
    <w:p w14:paraId="38CB542A" w14:textId="77777777" w:rsidR="00D64A8F" w:rsidRDefault="00D64A8F">
      <w:pPr>
        <w:pStyle w:val="a0"/>
        <w:snapToGrid w:val="0"/>
        <w:spacing w:beforeLines="50" w:before="120"/>
        <w:rPr>
          <w:rFonts w:eastAsia="宋体"/>
          <w:sz w:val="24"/>
        </w:rPr>
      </w:pPr>
    </w:p>
    <w:p w14:paraId="6B68A533" w14:textId="77777777" w:rsidR="00D64A8F" w:rsidRDefault="00D64A8F">
      <w:pPr>
        <w:pStyle w:val="a0"/>
        <w:snapToGrid w:val="0"/>
        <w:spacing w:beforeLines="50" w:before="120"/>
        <w:rPr>
          <w:rFonts w:eastAsia="宋体"/>
          <w:sz w:val="24"/>
          <w:lang w:val="en-GB"/>
        </w:rPr>
      </w:pPr>
    </w:p>
    <w:p w14:paraId="28967C7B" w14:textId="77777777" w:rsidR="00D64A8F" w:rsidRDefault="00CC5CAE">
      <w:pPr>
        <w:pStyle w:val="title1"/>
      </w:pPr>
      <w:r>
        <w:t xml:space="preserve">Reference </w:t>
      </w:r>
    </w:p>
    <w:p w14:paraId="30324457" w14:textId="77777777" w:rsidR="00D64A8F" w:rsidRDefault="00D64A8F">
      <w:pPr>
        <w:spacing w:line="360" w:lineRule="auto"/>
        <w:rPr>
          <w:rFonts w:cs="Times"/>
          <w:lang w:val="zh-CN"/>
        </w:rPr>
      </w:pPr>
    </w:p>
    <w:tbl>
      <w:tblPr>
        <w:tblW w:w="8926" w:type="dxa"/>
        <w:tblLook w:val="04A0" w:firstRow="1" w:lastRow="0" w:firstColumn="1" w:lastColumn="0" w:noHBand="0" w:noVBand="1"/>
      </w:tblPr>
      <w:tblGrid>
        <w:gridCol w:w="1129"/>
        <w:gridCol w:w="5954"/>
        <w:gridCol w:w="1843"/>
      </w:tblGrid>
      <w:tr w:rsidR="00D64A8F" w14:paraId="05778266" w14:textId="77777777">
        <w:trPr>
          <w:trHeight w:val="405"/>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14:paraId="1374864A"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R1-2106465</w:t>
            </w:r>
          </w:p>
        </w:tc>
        <w:tc>
          <w:tcPr>
            <w:tcW w:w="5954" w:type="dxa"/>
            <w:tcBorders>
              <w:top w:val="single" w:sz="4" w:space="0" w:color="A6A6A6"/>
              <w:left w:val="nil"/>
              <w:bottom w:val="single" w:sz="4" w:space="0" w:color="A6A6A6"/>
              <w:right w:val="single" w:sz="4" w:space="0" w:color="A6A6A6"/>
            </w:tcBorders>
            <w:shd w:val="clear" w:color="auto" w:fill="auto"/>
          </w:tcPr>
          <w:p w14:paraId="78507FB3"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inter-cell multi-TRP operation in Rel-17</w:t>
            </w:r>
          </w:p>
        </w:tc>
        <w:tc>
          <w:tcPr>
            <w:tcW w:w="1843" w:type="dxa"/>
            <w:tcBorders>
              <w:top w:val="single" w:sz="4" w:space="0" w:color="A6A6A6"/>
              <w:left w:val="nil"/>
              <w:bottom w:val="single" w:sz="4" w:space="0" w:color="A6A6A6"/>
              <w:right w:val="single" w:sz="4" w:space="0" w:color="A6A6A6"/>
            </w:tcBorders>
            <w:shd w:val="clear" w:color="auto" w:fill="auto"/>
          </w:tcPr>
          <w:p w14:paraId="433FE66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 xml:space="preserve">Huawei, </w:t>
            </w:r>
            <w:proofErr w:type="spellStart"/>
            <w:r>
              <w:rPr>
                <w:rFonts w:ascii="Arial" w:hAnsi="Arial" w:cs="Arial"/>
                <w:sz w:val="16"/>
                <w:szCs w:val="16"/>
                <w:lang w:eastAsia="zh-CN"/>
              </w:rPr>
              <w:t>HiSilicon</w:t>
            </w:r>
            <w:proofErr w:type="spellEnd"/>
          </w:p>
        </w:tc>
      </w:tr>
      <w:tr w:rsidR="00D64A8F" w14:paraId="394EEDBE"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54D22944" w14:textId="77777777" w:rsidR="00D64A8F" w:rsidRDefault="00CC5CAE">
            <w:pPr>
              <w:rPr>
                <w:b/>
                <w:kern w:val="2"/>
                <w:lang w:eastAsia="zh-CN"/>
              </w:rPr>
            </w:pPr>
            <w:r>
              <w:rPr>
                <w:b/>
                <w:kern w:val="2"/>
                <w:lang w:val="en-GB" w:eastAsia="zh-CN"/>
              </w:rPr>
              <w:t>Observation 1</w:t>
            </w:r>
            <w:r>
              <w:rPr>
                <w:b/>
                <w:kern w:val="2"/>
                <w:lang w:eastAsia="zh-CN"/>
              </w:rPr>
              <w:t>: For inter-cell multi-TRP operation, with the aid of existing information in MO, there is no need to explicitly indicate non-serving cell information such as SSB time domain position, SSB transmission periodicity, and SSB transmission power.</w:t>
            </w:r>
          </w:p>
          <w:p w14:paraId="1D8607F9" w14:textId="77777777" w:rsidR="00D64A8F" w:rsidRDefault="00D64A8F">
            <w:pPr>
              <w:rPr>
                <w:b/>
                <w:kern w:val="2"/>
                <w:lang w:val="en-GB" w:eastAsia="zh-CN"/>
              </w:rPr>
            </w:pPr>
          </w:p>
          <w:p w14:paraId="39EC8F02" w14:textId="77777777" w:rsidR="00D64A8F" w:rsidRDefault="00CC5CAE">
            <w:pPr>
              <w:rPr>
                <w:b/>
                <w:kern w:val="2"/>
                <w:lang w:val="en-GB" w:eastAsia="zh-CN"/>
              </w:rPr>
            </w:pPr>
            <w:r>
              <w:rPr>
                <w:b/>
                <w:kern w:val="2"/>
                <w:lang w:val="en-GB" w:eastAsia="zh-CN"/>
              </w:rPr>
              <w:t xml:space="preserve">Proposal 1: Clarify that ‘PDSCH/PDCCH from non-serving cell’ refer to PDSCH/PDCCH from the serving cell but has a SSB/CSI-RS from non-serving cell as indirect QCL source. </w:t>
            </w:r>
          </w:p>
          <w:p w14:paraId="4337185E" w14:textId="77777777" w:rsidR="00D64A8F" w:rsidRDefault="00CC5CAE">
            <w:pPr>
              <w:rPr>
                <w:b/>
                <w:kern w:val="2"/>
                <w:lang w:val="en-GB" w:eastAsia="zh-CN"/>
              </w:rPr>
            </w:pPr>
            <w:r>
              <w:rPr>
                <w:b/>
                <w:kern w:val="2"/>
                <w:lang w:val="en-GB" w:eastAsia="zh-CN"/>
              </w:rPr>
              <w:t>Proposal 2: The additional PCI that is different from the serving cell PCI can be indicated as part of TCI state configured for CSI-RS contained in TCI states activated for PDSCH/PDCCH.</w:t>
            </w:r>
          </w:p>
          <w:p w14:paraId="33AEA36B" w14:textId="77777777" w:rsidR="00D64A8F" w:rsidRDefault="00CC5CAE">
            <w:pPr>
              <w:rPr>
                <w:b/>
                <w:kern w:val="2"/>
                <w:lang w:val="en-GB" w:eastAsia="zh-CN"/>
              </w:rPr>
            </w:pPr>
            <w:r>
              <w:rPr>
                <w:b/>
                <w:kern w:val="2"/>
                <w:lang w:val="en-GB" w:eastAsia="zh-CN"/>
              </w:rPr>
              <w:t>Proposal 3: Support more than one PCIs which is different from the serving cell that can be RRC-configured for multi-DCI based inter-cell multi-TRP operation.</w:t>
            </w:r>
          </w:p>
          <w:p w14:paraId="4DC00E78" w14:textId="77777777" w:rsidR="00D64A8F" w:rsidRDefault="00CC5CAE">
            <w:pPr>
              <w:rPr>
                <w:kern w:val="2"/>
                <w:lang w:eastAsia="zh-CN"/>
              </w:rPr>
            </w:pPr>
            <w:r>
              <w:rPr>
                <w:b/>
                <w:kern w:val="2"/>
                <w:lang w:val="en-GB" w:eastAsia="zh-CN"/>
              </w:rPr>
              <w:t>Proposal 4:</w:t>
            </w:r>
            <w:r>
              <w:rPr>
                <w:rFonts w:hint="eastAsia"/>
              </w:rPr>
              <w:t xml:space="preserve"> </w:t>
            </w:r>
            <w:r>
              <w:rPr>
                <w:b/>
                <w:kern w:val="2"/>
                <w:lang w:val="en-GB" w:eastAsia="zh-CN"/>
              </w:rPr>
              <w:t>Support Alt2, one PCI that is different from the serving cell and associated with activated TCI states for PDSCH/PDCCH can be associated with more than one CORESETPoolIndex.</w:t>
            </w:r>
          </w:p>
          <w:p w14:paraId="5BF80030" w14:textId="77777777" w:rsidR="00D64A8F" w:rsidRDefault="00CC5CAE">
            <w:pPr>
              <w:rPr>
                <w:b/>
                <w:kern w:val="2"/>
                <w:lang w:val="en-GB" w:eastAsia="zh-CN"/>
              </w:rPr>
            </w:pPr>
            <w:r>
              <w:rPr>
                <w:b/>
                <w:kern w:val="2"/>
                <w:lang w:val="en-GB" w:eastAsia="zh-CN"/>
              </w:rPr>
              <w:t xml:space="preserve">Proposal 5: </w:t>
            </w:r>
            <w:r>
              <w:rPr>
                <w:b/>
                <w:kern w:val="2"/>
                <w:highlight w:val="yellow"/>
                <w:lang w:val="en-GB" w:eastAsia="zh-CN"/>
              </w:rPr>
              <w:t>Support Option 1</w:t>
            </w:r>
            <w:r>
              <w:rPr>
                <w:b/>
                <w:kern w:val="2"/>
                <w:lang w:val="en-GB" w:eastAsia="zh-CN"/>
              </w:rPr>
              <w:t>, i.e., explicitly indicating one PCI that is different from the serving cell along with the SSB index inside a TCI state.</w:t>
            </w:r>
          </w:p>
          <w:p w14:paraId="542C0F2C" w14:textId="77777777" w:rsidR="00D64A8F" w:rsidRDefault="00D64A8F">
            <w:pPr>
              <w:spacing w:after="0"/>
              <w:jc w:val="left"/>
              <w:rPr>
                <w:rFonts w:ascii="Arial" w:hAnsi="Arial" w:cs="Arial"/>
                <w:sz w:val="16"/>
                <w:szCs w:val="16"/>
                <w:lang w:val="en-GB" w:eastAsia="zh-CN"/>
              </w:rPr>
            </w:pPr>
          </w:p>
        </w:tc>
      </w:tr>
      <w:tr w:rsidR="00D64A8F" w14:paraId="087220E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40354F0" w14:textId="77777777" w:rsidR="00D64A8F" w:rsidRDefault="00FF7174">
            <w:pPr>
              <w:spacing w:after="0"/>
              <w:jc w:val="left"/>
              <w:rPr>
                <w:rFonts w:ascii="Arial" w:hAnsi="Arial" w:cs="Arial"/>
                <w:b/>
                <w:bCs/>
                <w:color w:val="0000FF"/>
                <w:sz w:val="16"/>
                <w:szCs w:val="16"/>
                <w:u w:val="single"/>
                <w:lang w:eastAsia="zh-CN"/>
              </w:rPr>
            </w:pPr>
            <w:hyperlink r:id="rId10" w:history="1">
              <w:r w:rsidR="00CC5CAE">
                <w:rPr>
                  <w:rFonts w:ascii="Arial" w:hAnsi="Arial" w:cs="Arial"/>
                  <w:b/>
                  <w:bCs/>
                  <w:color w:val="0000FF"/>
                  <w:sz w:val="16"/>
                  <w:szCs w:val="16"/>
                  <w:u w:val="single"/>
                  <w:lang w:eastAsia="zh-CN"/>
                </w:rPr>
                <w:t>R1-2106543</w:t>
              </w:r>
            </w:hyperlink>
          </w:p>
        </w:tc>
        <w:tc>
          <w:tcPr>
            <w:tcW w:w="5954" w:type="dxa"/>
            <w:tcBorders>
              <w:top w:val="nil"/>
              <w:left w:val="nil"/>
              <w:bottom w:val="single" w:sz="4" w:space="0" w:color="A6A6A6"/>
              <w:right w:val="single" w:sz="4" w:space="0" w:color="A6A6A6"/>
            </w:tcBorders>
            <w:shd w:val="clear" w:color="auto" w:fill="auto"/>
          </w:tcPr>
          <w:p w14:paraId="2EDE368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1843" w:type="dxa"/>
            <w:tcBorders>
              <w:top w:val="nil"/>
              <w:left w:val="nil"/>
              <w:bottom w:val="single" w:sz="4" w:space="0" w:color="A6A6A6"/>
              <w:right w:val="single" w:sz="4" w:space="0" w:color="A6A6A6"/>
            </w:tcBorders>
            <w:shd w:val="clear" w:color="auto" w:fill="auto"/>
          </w:tcPr>
          <w:p w14:paraId="1DDED3D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ZTE</w:t>
            </w:r>
          </w:p>
        </w:tc>
      </w:tr>
      <w:tr w:rsidR="00D64A8F" w14:paraId="01C37982" w14:textId="77777777">
        <w:trPr>
          <w:trHeight w:val="405"/>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14:paraId="1D63DA37" w14:textId="77777777" w:rsidR="00D64A8F" w:rsidRDefault="00CC5CAE">
            <w:pPr>
              <w:snapToGrid w:val="0"/>
              <w:spacing w:beforeLines="50" w:before="120" w:afterLines="50"/>
              <w:rPr>
                <w:rFonts w:eastAsia="宋体"/>
                <w:b/>
                <w:bCs/>
                <w:iCs/>
              </w:rPr>
            </w:pPr>
            <w:r>
              <w:rPr>
                <w:rFonts w:eastAsia="宋体" w:hint="eastAsia"/>
                <w:b/>
                <w:bCs/>
                <w:iCs/>
              </w:rPr>
              <w:t xml:space="preserve">Observation 1: </w:t>
            </w:r>
            <w:r>
              <w:rPr>
                <w:rFonts w:eastAsiaTheme="minorEastAsia" w:hint="eastAsia"/>
                <w:iCs/>
                <w:szCs w:val="20"/>
              </w:rPr>
              <w:t>Non-serving cell SSB used as QCL source RS for inter-cell MTRP operation should be one of SSBs which aims to mobility measurement.</w:t>
            </w:r>
          </w:p>
          <w:p w14:paraId="1AB7233C" w14:textId="77777777" w:rsidR="00D64A8F" w:rsidRDefault="00CC5CAE">
            <w:pPr>
              <w:snapToGrid w:val="0"/>
              <w:spacing w:beforeLines="50" w:before="120" w:afterLines="50"/>
              <w:rPr>
                <w:iCs/>
              </w:rPr>
            </w:pPr>
            <w:r>
              <w:rPr>
                <w:rFonts w:hint="eastAsia"/>
                <w:b/>
                <w:bCs/>
                <w:iCs/>
              </w:rPr>
              <w:t xml:space="preserve">Proposal 1: </w:t>
            </w:r>
            <w:r>
              <w:rPr>
                <w:rFonts w:hint="eastAsia"/>
                <w:iCs/>
              </w:rPr>
              <w:t>Other non-serving cell SSB information</w:t>
            </w:r>
            <w:r>
              <w:rPr>
                <w:rFonts w:eastAsia="宋体" w:hint="eastAsia"/>
                <w:iCs/>
              </w:rPr>
              <w:t xml:space="preserve"> provided to UE should also</w:t>
            </w:r>
            <w:r>
              <w:rPr>
                <w:rFonts w:hint="eastAsia"/>
                <w:iCs/>
              </w:rPr>
              <w:t xml:space="preserve"> </w:t>
            </w:r>
            <w:r>
              <w:rPr>
                <w:iCs/>
              </w:rPr>
              <w:t>includ</w:t>
            </w:r>
            <w:r>
              <w:rPr>
                <w:rFonts w:eastAsia="宋体" w:hint="eastAsia"/>
                <w:iCs/>
              </w:rPr>
              <w:t>e</w:t>
            </w:r>
            <w:r>
              <w:rPr>
                <w:rFonts w:hint="eastAsia"/>
                <w:iCs/>
              </w:rPr>
              <w:t xml:space="preserve"> center frequency, SCS, and SFN offset</w:t>
            </w:r>
            <w:r>
              <w:rPr>
                <w:rFonts w:eastAsia="宋体" w:hint="eastAsia"/>
                <w:iCs/>
              </w:rPr>
              <w:t>, especially when inter-frequency operation</w:t>
            </w:r>
            <w:r>
              <w:rPr>
                <w:rFonts w:hint="eastAsia"/>
                <w:iCs/>
              </w:rPr>
              <w:t>.</w:t>
            </w:r>
          </w:p>
          <w:p w14:paraId="7ECF718F" w14:textId="77777777" w:rsidR="00D64A8F" w:rsidRDefault="00CC5CAE">
            <w:pPr>
              <w:snapToGrid w:val="0"/>
              <w:spacing w:beforeLines="50" w:before="120"/>
              <w:rPr>
                <w:iCs/>
              </w:rPr>
            </w:pPr>
            <w:r>
              <w:rPr>
                <w:rFonts w:hint="eastAsia"/>
                <w:b/>
                <w:bCs/>
                <w:iCs/>
              </w:rPr>
              <w:t xml:space="preserve">Proposal </w:t>
            </w:r>
            <w:r>
              <w:rPr>
                <w:rFonts w:eastAsia="宋体" w:hint="eastAsia"/>
                <w:b/>
                <w:bCs/>
                <w:iCs/>
              </w:rPr>
              <w:t>2</w:t>
            </w:r>
            <w:r>
              <w:rPr>
                <w:rFonts w:hint="eastAsia"/>
                <w:b/>
                <w:bCs/>
                <w:iCs/>
              </w:rPr>
              <w:t>:</w:t>
            </w:r>
            <w:r>
              <w:rPr>
                <w:rFonts w:hint="eastAsia"/>
                <w:iCs/>
              </w:rPr>
              <w:t xml:space="preserve"> Support to introduce </w:t>
            </w:r>
            <w:r>
              <w:rPr>
                <w:rFonts w:hint="eastAsia"/>
                <w:iCs/>
                <w:highlight w:val="cyan"/>
              </w:rPr>
              <w:t xml:space="preserve">a new RRC IE </w:t>
            </w:r>
            <w:r>
              <w:rPr>
                <w:rFonts w:eastAsia="宋体" w:hint="eastAsia"/>
                <w:iCs/>
                <w:highlight w:val="cyan"/>
              </w:rPr>
              <w:t xml:space="preserve">to </w:t>
            </w:r>
            <w:r>
              <w:rPr>
                <w:rFonts w:hint="eastAsia"/>
                <w:iCs/>
                <w:highlight w:val="cyan"/>
              </w:rPr>
              <w:t>link TCI states</w:t>
            </w:r>
            <w:r>
              <w:rPr>
                <w:rFonts w:eastAsia="宋体" w:hint="eastAsia"/>
                <w:iCs/>
              </w:rPr>
              <w:t xml:space="preserve"> with non-serving cell SSB information</w:t>
            </w:r>
            <w:r>
              <w:rPr>
                <w:rFonts w:hint="eastAsia"/>
                <w:iCs/>
              </w:rPr>
              <w:t>.</w:t>
            </w:r>
          </w:p>
          <w:p w14:paraId="77448710" w14:textId="77777777" w:rsidR="00D64A8F" w:rsidRDefault="00CC5CAE">
            <w:pPr>
              <w:pStyle w:val="af2"/>
              <w:widowControl/>
              <w:numPr>
                <w:ilvl w:val="0"/>
                <w:numId w:val="26"/>
              </w:numPr>
              <w:snapToGrid w:val="0"/>
              <w:spacing w:after="0"/>
              <w:ind w:firstLineChars="0" w:hanging="363"/>
              <w:rPr>
                <w:rFonts w:cs="Times"/>
                <w:iCs/>
              </w:rPr>
            </w:pPr>
            <w:r>
              <w:rPr>
                <w:rFonts w:cs="Times" w:hint="eastAsia"/>
                <w:iCs/>
              </w:rPr>
              <w:t xml:space="preserve">At least </w:t>
            </w:r>
            <w:proofErr w:type="spellStart"/>
            <w:r>
              <w:rPr>
                <w:rFonts w:cs="Times"/>
                <w:iCs/>
              </w:rPr>
              <w:t>MeasObjectId</w:t>
            </w:r>
            <w:proofErr w:type="spellEnd"/>
            <w:r>
              <w:rPr>
                <w:rFonts w:cs="Times" w:hint="eastAsia"/>
                <w:iCs/>
              </w:rPr>
              <w:t xml:space="preserve"> and PCI of the non-serving cell SSB should be included in the new IE.</w:t>
            </w:r>
          </w:p>
          <w:p w14:paraId="1AFE646E" w14:textId="77777777" w:rsidR="00D64A8F" w:rsidRDefault="00CC5CAE">
            <w:pPr>
              <w:snapToGrid w:val="0"/>
              <w:spacing w:beforeLines="50" w:before="120"/>
              <w:rPr>
                <w:rFonts w:eastAsia="宋体"/>
                <w:iCs/>
                <w:szCs w:val="20"/>
              </w:rPr>
            </w:pPr>
            <w:r>
              <w:rPr>
                <w:rFonts w:eastAsia="宋体" w:hint="eastAsia"/>
                <w:b/>
                <w:bCs/>
                <w:iCs/>
                <w:szCs w:val="20"/>
              </w:rPr>
              <w:t>Proposal 3:</w:t>
            </w:r>
            <w:r>
              <w:rPr>
                <w:rFonts w:eastAsia="宋体" w:hint="eastAsia"/>
                <w:iCs/>
                <w:szCs w:val="20"/>
              </w:rPr>
              <w:t xml:space="preserve"> For inter-cell MTRP operation, </w:t>
            </w:r>
            <w:r>
              <w:rPr>
                <w:rFonts w:eastAsia="宋体"/>
                <w:iCs/>
                <w:szCs w:val="20"/>
              </w:rPr>
              <w:t>one PCI associated with one or more of activated TCI states for [PDSCH]/PDCCH can be associated with only one CORESETPoolIndex</w:t>
            </w:r>
            <w:r>
              <w:rPr>
                <w:rFonts w:eastAsia="宋体" w:hint="eastAsia"/>
                <w:iCs/>
                <w:szCs w:val="20"/>
              </w:rPr>
              <w:t>.</w:t>
            </w:r>
            <w:r>
              <w:rPr>
                <w:rFonts w:eastAsia="宋体" w:hint="eastAsia"/>
                <w:b/>
                <w:bCs/>
                <w:iCs/>
                <w:szCs w:val="20"/>
              </w:rPr>
              <w:t xml:space="preserve"> </w:t>
            </w:r>
            <w:r>
              <w:rPr>
                <w:rFonts w:eastAsia="宋体" w:hint="eastAsia"/>
                <w:iCs/>
                <w:color w:val="000000" w:themeColor="text1"/>
                <w:szCs w:val="20"/>
              </w:rPr>
              <w:t>(Alt. 1)</w:t>
            </w:r>
          </w:p>
          <w:p w14:paraId="2C5F8DEE" w14:textId="77777777" w:rsidR="00D64A8F" w:rsidRDefault="00CC5CAE">
            <w:pPr>
              <w:snapToGrid w:val="0"/>
              <w:spacing w:beforeLines="50" w:before="120"/>
              <w:rPr>
                <w:rFonts w:eastAsia="宋体"/>
                <w:iCs/>
                <w:szCs w:val="20"/>
              </w:rPr>
            </w:pPr>
            <w:r>
              <w:rPr>
                <w:rFonts w:eastAsia="宋体" w:hint="eastAsia"/>
                <w:b/>
                <w:bCs/>
                <w:iCs/>
                <w:szCs w:val="20"/>
              </w:rPr>
              <w:t xml:space="preserve">Proposal 4: </w:t>
            </w:r>
            <w:r>
              <w:rPr>
                <w:rFonts w:eastAsia="宋体" w:hint="eastAsia"/>
                <w:iCs/>
                <w:szCs w:val="20"/>
              </w:rPr>
              <w:t xml:space="preserve">For the configuration of associating TCI state/ QCL-info with non-serving cell SSB information, support that all TCI states should be split into two groups which corresponding to serving cell and non-serving cell, respectively. </w:t>
            </w:r>
            <w:r>
              <w:rPr>
                <w:rFonts w:eastAsia="宋体" w:hint="eastAsia"/>
                <w:iCs/>
                <w:color w:val="000000" w:themeColor="text1"/>
                <w:szCs w:val="20"/>
              </w:rPr>
              <w:t>(Option 3)</w:t>
            </w:r>
          </w:p>
          <w:p w14:paraId="68D49F40" w14:textId="77777777" w:rsidR="00D64A8F" w:rsidRDefault="00CC5CAE">
            <w:pPr>
              <w:pStyle w:val="af2"/>
              <w:widowControl/>
              <w:numPr>
                <w:ilvl w:val="0"/>
                <w:numId w:val="26"/>
              </w:numPr>
              <w:snapToGrid w:val="0"/>
              <w:spacing w:afterLines="50"/>
              <w:ind w:firstLineChars="0" w:hanging="363"/>
              <w:rPr>
                <w:rFonts w:cs="Times"/>
                <w:iCs/>
              </w:rPr>
            </w:pPr>
            <w:r>
              <w:rPr>
                <w:rFonts w:cs="Times" w:hint="eastAsia"/>
                <w:iCs/>
              </w:rPr>
              <w:t>Each group of TCI states is associated with a CORESETPoolIndex value.</w:t>
            </w:r>
          </w:p>
          <w:p w14:paraId="3FEE5881" w14:textId="77777777" w:rsidR="00D64A8F" w:rsidRDefault="00CC5CAE">
            <w:pPr>
              <w:snapToGrid w:val="0"/>
              <w:spacing w:beforeLines="50" w:before="120" w:afterLines="50"/>
              <w:rPr>
                <w:rFonts w:eastAsia="宋体"/>
                <w:iCs/>
              </w:rPr>
            </w:pPr>
            <w:r>
              <w:rPr>
                <w:rFonts w:eastAsia="宋体" w:hint="eastAsia"/>
                <w:b/>
                <w:bCs/>
                <w:iCs/>
              </w:rPr>
              <w:t>Proposal 5:</w:t>
            </w:r>
            <w:r>
              <w:rPr>
                <w:rFonts w:eastAsia="宋体" w:hint="eastAsia"/>
                <w:iCs/>
              </w:rPr>
              <w:t xml:space="preserve"> Support to use non-serving cell SSB for mobility measurement as the PL-RS for uplink transmission.</w:t>
            </w:r>
          </w:p>
          <w:p w14:paraId="35C6292D" w14:textId="77777777" w:rsidR="00D64A8F" w:rsidRDefault="00CC5CAE">
            <w:pPr>
              <w:pStyle w:val="a0"/>
              <w:snapToGrid w:val="0"/>
              <w:spacing w:beforeLines="50" w:before="120" w:afterLines="50"/>
              <w:rPr>
                <w:rStyle w:val="normaltextrun"/>
                <w:rFonts w:eastAsia="宋体"/>
                <w:bCs/>
                <w:iCs/>
              </w:rPr>
            </w:pPr>
            <w:r>
              <w:rPr>
                <w:rStyle w:val="normaltextrun"/>
                <w:rFonts w:eastAsiaTheme="minorEastAsia" w:hint="eastAsia"/>
                <w:b/>
                <w:iCs/>
              </w:rPr>
              <w:t>Proposal 6:</w:t>
            </w:r>
            <w:r>
              <w:rPr>
                <w:rStyle w:val="normaltextrun"/>
                <w:rFonts w:eastAsiaTheme="minorEastAsia" w:hint="eastAsia"/>
                <w:bCs/>
                <w:iCs/>
              </w:rPr>
              <w:t xml:space="preserve"> </w:t>
            </w:r>
            <w:r>
              <w:rPr>
                <w:rStyle w:val="normaltextrun"/>
                <w:rFonts w:eastAsia="宋体" w:hint="eastAsia"/>
                <w:bCs/>
                <w:iCs/>
              </w:rPr>
              <w:t>S</w:t>
            </w:r>
            <w:r>
              <w:rPr>
                <w:rStyle w:val="normaltextrun"/>
                <w:rFonts w:eastAsia="宋体"/>
                <w:bCs/>
                <w:iCs/>
              </w:rPr>
              <w:t xml:space="preserve">equence generation of </w:t>
            </w:r>
            <w:r>
              <w:rPr>
                <w:rStyle w:val="normaltextrun"/>
                <w:rFonts w:eastAsia="宋体" w:hint="eastAsia"/>
                <w:bCs/>
                <w:iCs/>
              </w:rPr>
              <w:t xml:space="preserve">a </w:t>
            </w:r>
            <w:r>
              <w:rPr>
                <w:rFonts w:eastAsia="宋体" w:hint="eastAsia"/>
                <w:iCs/>
              </w:rPr>
              <w:t xml:space="preserve">non-serving </w:t>
            </w:r>
            <w:r>
              <w:rPr>
                <w:rStyle w:val="normaltextrun"/>
                <w:rFonts w:eastAsia="宋体" w:hint="eastAsia"/>
                <w:bCs/>
                <w:iCs/>
              </w:rPr>
              <w:t>cell</w:t>
            </w:r>
            <w:r>
              <w:rPr>
                <w:rStyle w:val="normaltextrun"/>
                <w:rFonts w:eastAsia="宋体"/>
                <w:bCs/>
                <w:iCs/>
              </w:rPr>
              <w:t xml:space="preserve"> TRS</w:t>
            </w:r>
            <w:r>
              <w:rPr>
                <w:rStyle w:val="normaltextrun"/>
                <w:rFonts w:eastAsia="宋体" w:hint="eastAsia"/>
                <w:bCs/>
                <w:iCs/>
              </w:rPr>
              <w:t xml:space="preserve"> used as TCI source should be </w:t>
            </w:r>
            <w:r>
              <w:rPr>
                <w:rStyle w:val="normaltextrun"/>
                <w:rFonts w:eastAsia="宋体"/>
                <w:bCs/>
                <w:iCs/>
              </w:rPr>
              <w:t xml:space="preserve">based on slot index of </w:t>
            </w:r>
            <w:r>
              <w:rPr>
                <w:rStyle w:val="normaltextrun"/>
                <w:rFonts w:eastAsia="宋体" w:hint="eastAsia"/>
                <w:bCs/>
                <w:iCs/>
              </w:rPr>
              <w:t xml:space="preserve">this </w:t>
            </w:r>
            <w:r>
              <w:rPr>
                <w:rFonts w:eastAsia="宋体" w:hint="eastAsia"/>
                <w:iCs/>
              </w:rPr>
              <w:t xml:space="preserve">non-serving </w:t>
            </w:r>
            <w:r>
              <w:rPr>
                <w:rStyle w:val="normaltextrun"/>
                <w:rFonts w:eastAsia="宋体"/>
                <w:bCs/>
                <w:iCs/>
              </w:rPr>
              <w:t>cell.</w:t>
            </w:r>
          </w:p>
          <w:p w14:paraId="0E2674CC" w14:textId="77777777" w:rsidR="00D64A8F" w:rsidRDefault="00CC5CAE">
            <w:pPr>
              <w:snapToGrid w:val="0"/>
              <w:spacing w:beforeLines="50" w:before="120" w:afterLines="50"/>
              <w:rPr>
                <w:rFonts w:eastAsia="宋体"/>
                <w:iCs/>
                <w:color w:val="000000"/>
              </w:rPr>
            </w:pPr>
            <w:r>
              <w:rPr>
                <w:rFonts w:eastAsia="宋体" w:hint="eastAsia"/>
                <w:b/>
                <w:bCs/>
                <w:iCs/>
                <w:color w:val="000000"/>
              </w:rPr>
              <w:lastRenderedPageBreak/>
              <w:t>Proposal 7:</w:t>
            </w:r>
            <w:r>
              <w:rPr>
                <w:rFonts w:eastAsia="宋体" w:hint="eastAsia"/>
                <w:iCs/>
                <w:color w:val="000000"/>
              </w:rPr>
              <w:t xml:space="preserve"> Support that non-serving cell PDSCH/PDCCH is rate matched around a subset of non-serving cell SSBs </w:t>
            </w:r>
            <w:proofErr w:type="gramStart"/>
            <w:r>
              <w:rPr>
                <w:rFonts w:eastAsia="宋体" w:hint="eastAsia"/>
                <w:iCs/>
                <w:color w:val="000000"/>
              </w:rPr>
              <w:t>of  transmitted</w:t>
            </w:r>
            <w:proofErr w:type="gramEnd"/>
            <w:r>
              <w:rPr>
                <w:rFonts w:eastAsia="宋体" w:hint="eastAsia"/>
                <w:iCs/>
                <w:color w:val="000000"/>
              </w:rPr>
              <w:t xml:space="preserve"> SSBs configured in </w:t>
            </w:r>
            <w:proofErr w:type="spellStart"/>
            <w:r>
              <w:rPr>
                <w:iCs/>
                <w:color w:val="000000"/>
              </w:rPr>
              <w:t>ssb-PositionsInBurst</w:t>
            </w:r>
            <w:proofErr w:type="spellEnd"/>
            <w:r>
              <w:rPr>
                <w:rFonts w:eastAsia="宋体" w:hint="eastAsia"/>
                <w:iCs/>
                <w:color w:val="000000"/>
              </w:rPr>
              <w:t xml:space="preserve">. </w:t>
            </w:r>
          </w:p>
          <w:p w14:paraId="745B7A97" w14:textId="77777777" w:rsidR="00D64A8F" w:rsidRDefault="00CC5CAE">
            <w:pPr>
              <w:pStyle w:val="a0"/>
              <w:snapToGrid w:val="0"/>
              <w:spacing w:beforeLines="50" w:before="120" w:afterLines="50"/>
              <w:rPr>
                <w:rFonts w:eastAsia="宋体"/>
                <w:iCs/>
              </w:rPr>
            </w:pPr>
            <w:r>
              <w:rPr>
                <w:rStyle w:val="normaltextrun"/>
                <w:rFonts w:eastAsiaTheme="minorEastAsia" w:hint="eastAsia"/>
                <w:b/>
                <w:iCs/>
              </w:rPr>
              <w:t>Proposal 8:</w:t>
            </w:r>
            <w:r>
              <w:rPr>
                <w:rStyle w:val="normaltextrun"/>
                <w:rFonts w:eastAsiaTheme="minorEastAsia" w:hint="eastAsia"/>
                <w:bCs/>
                <w:iCs/>
              </w:rPr>
              <w:t xml:space="preserve"> </w:t>
            </w:r>
            <w:r>
              <w:rPr>
                <w:rFonts w:eastAsia="宋体" w:hint="eastAsia"/>
                <w:iCs/>
              </w:rPr>
              <w:t>PDSCH /PDCCH associated with serving cell PCI should be rate matched around non-serving cell SSB, and PDSCH/PDCCH associated with non-serving cell PCI should be rate matched around serving cell SSB as well.</w:t>
            </w:r>
          </w:p>
          <w:p w14:paraId="747AF3CE" w14:textId="77777777" w:rsidR="00D64A8F" w:rsidRDefault="00CC5CAE">
            <w:pPr>
              <w:pStyle w:val="a0"/>
              <w:snapToGrid w:val="0"/>
              <w:spacing w:beforeLines="50" w:before="120" w:afterLines="50"/>
              <w:rPr>
                <w:rFonts w:eastAsia="宋体"/>
                <w:iCs/>
              </w:rPr>
            </w:pPr>
            <w:r>
              <w:rPr>
                <w:rFonts w:eastAsia="宋体" w:hint="eastAsia"/>
                <w:b/>
                <w:bCs/>
                <w:iCs/>
              </w:rPr>
              <w:t>Proposal 9:</w:t>
            </w:r>
            <w:r>
              <w:rPr>
                <w:rFonts w:eastAsia="宋体" w:hint="eastAsia"/>
                <w:iCs/>
              </w:rPr>
              <w:t xml:space="preserve"> Any UL channels/signals (no matter associated with serving cell PCI or non-serving cell PCI) should NOT be transmitted in the symbols of non-serving cell SSB.</w:t>
            </w:r>
          </w:p>
          <w:p w14:paraId="2BE816E7" w14:textId="77777777" w:rsidR="00D64A8F" w:rsidRDefault="00D64A8F">
            <w:pPr>
              <w:spacing w:after="0"/>
              <w:jc w:val="left"/>
              <w:rPr>
                <w:rFonts w:ascii="Arial" w:hAnsi="Arial" w:cs="Arial"/>
                <w:sz w:val="16"/>
                <w:szCs w:val="16"/>
                <w:lang w:eastAsia="zh-CN"/>
              </w:rPr>
            </w:pPr>
          </w:p>
        </w:tc>
      </w:tr>
      <w:tr w:rsidR="00D64A8F" w14:paraId="4D6508D4"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43191EAF" w14:textId="77777777" w:rsidR="00D64A8F" w:rsidRDefault="00FF7174">
            <w:pPr>
              <w:spacing w:after="0"/>
              <w:jc w:val="left"/>
              <w:rPr>
                <w:rFonts w:ascii="Arial" w:hAnsi="Arial" w:cs="Arial"/>
                <w:b/>
                <w:bCs/>
                <w:color w:val="0000FF"/>
                <w:sz w:val="16"/>
                <w:szCs w:val="16"/>
                <w:u w:val="single"/>
                <w:lang w:eastAsia="zh-CN"/>
              </w:rPr>
            </w:pPr>
            <w:hyperlink r:id="rId11" w:history="1">
              <w:r w:rsidR="00CC5CAE">
                <w:rPr>
                  <w:rFonts w:ascii="Arial" w:hAnsi="Arial" w:cs="Arial"/>
                  <w:b/>
                  <w:bCs/>
                  <w:color w:val="0000FF"/>
                  <w:sz w:val="16"/>
                  <w:szCs w:val="16"/>
                  <w:u w:val="single"/>
                  <w:lang w:eastAsia="zh-CN"/>
                </w:rPr>
                <w:t>R1-2106573</w:t>
              </w:r>
            </w:hyperlink>
          </w:p>
        </w:tc>
        <w:tc>
          <w:tcPr>
            <w:tcW w:w="5954" w:type="dxa"/>
            <w:tcBorders>
              <w:top w:val="nil"/>
              <w:left w:val="nil"/>
              <w:bottom w:val="single" w:sz="4" w:space="0" w:color="A6A6A6"/>
              <w:right w:val="single" w:sz="4" w:space="0" w:color="A6A6A6"/>
            </w:tcBorders>
            <w:shd w:val="clear" w:color="auto" w:fill="auto"/>
          </w:tcPr>
          <w:p w14:paraId="35BAEAB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Further discussion on inter-cell MTRP operation</w:t>
            </w:r>
          </w:p>
        </w:tc>
        <w:tc>
          <w:tcPr>
            <w:tcW w:w="1843" w:type="dxa"/>
            <w:tcBorders>
              <w:top w:val="nil"/>
              <w:left w:val="nil"/>
              <w:bottom w:val="single" w:sz="4" w:space="0" w:color="A6A6A6"/>
              <w:right w:val="single" w:sz="4" w:space="0" w:color="A6A6A6"/>
            </w:tcBorders>
            <w:shd w:val="clear" w:color="auto" w:fill="auto"/>
          </w:tcPr>
          <w:p w14:paraId="5ECBD987"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vivo</w:t>
            </w:r>
          </w:p>
        </w:tc>
      </w:tr>
      <w:tr w:rsidR="00D64A8F" w14:paraId="4E837C3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38107F5D" w14:textId="77777777" w:rsidR="00D64A8F" w:rsidRDefault="00CC5CAE">
            <w:pPr>
              <w:rPr>
                <w:szCs w:val="20"/>
                <w:lang w:eastAsia="zh-CN"/>
              </w:rPr>
            </w:pPr>
            <w:r>
              <w:rPr>
                <w:b/>
                <w:szCs w:val="20"/>
                <w:lang w:eastAsia="zh-CN"/>
              </w:rPr>
              <w:t>Proposal1</w:t>
            </w:r>
            <w:r>
              <w:rPr>
                <w:szCs w:val="20"/>
                <w:lang w:eastAsia="zh-CN"/>
              </w:rPr>
              <w:t xml:space="preserve">: </w:t>
            </w:r>
          </w:p>
          <w:p w14:paraId="6BF2DE29" w14:textId="77777777" w:rsidR="00D64A8F" w:rsidRDefault="00CC5CAE">
            <w:pPr>
              <w:pStyle w:val="af2"/>
              <w:numPr>
                <w:ilvl w:val="0"/>
                <w:numId w:val="27"/>
              </w:numPr>
              <w:ind w:firstLineChars="0"/>
              <w:rPr>
                <w:rFonts w:ascii="Times New Roman" w:hAnsi="Times New Roman"/>
                <w:b/>
                <w:sz w:val="20"/>
                <w:szCs w:val="20"/>
              </w:rPr>
            </w:pPr>
            <w:r>
              <w:rPr>
                <w:rFonts w:ascii="Times New Roman" w:hAnsi="Times New Roman"/>
                <w:b/>
                <w:sz w:val="20"/>
                <w:szCs w:val="20"/>
              </w:rPr>
              <w:t>Discuss and agree on maximum number of PCIs that can be configured to the UE to support inter-cell multi TRP operation</w:t>
            </w:r>
          </w:p>
          <w:p w14:paraId="5F41C0C1" w14:textId="77777777" w:rsidR="00D64A8F" w:rsidRDefault="00CC5CAE">
            <w:pPr>
              <w:pStyle w:val="af2"/>
              <w:numPr>
                <w:ilvl w:val="0"/>
                <w:numId w:val="27"/>
              </w:numPr>
              <w:ind w:firstLineChars="0"/>
              <w:rPr>
                <w:rFonts w:ascii="Times New Roman" w:hAnsi="Times New Roman"/>
                <w:b/>
                <w:sz w:val="20"/>
                <w:szCs w:val="20"/>
              </w:rPr>
            </w:pPr>
            <w:r>
              <w:rPr>
                <w:rFonts w:ascii="Times New Roman" w:hAnsi="Times New Roman"/>
                <w:b/>
                <w:sz w:val="20"/>
                <w:szCs w:val="20"/>
              </w:rPr>
              <w:t>Discuss and agree on the options (5 options from RAN1#104-e) for associating TCI state with PCI different from serving cell PCI, send LS to RAN2 on the agreements</w:t>
            </w:r>
          </w:p>
          <w:p w14:paraId="788CA1AC" w14:textId="77777777" w:rsidR="00D64A8F" w:rsidRDefault="00CC5CAE">
            <w:pPr>
              <w:pStyle w:val="af2"/>
              <w:numPr>
                <w:ilvl w:val="0"/>
                <w:numId w:val="27"/>
              </w:numPr>
              <w:ind w:firstLineChars="0"/>
              <w:rPr>
                <w:rFonts w:ascii="Times New Roman" w:hAnsi="Times New Roman"/>
                <w:b/>
                <w:sz w:val="20"/>
                <w:szCs w:val="20"/>
              </w:rPr>
            </w:pPr>
            <w:r>
              <w:rPr>
                <w:rFonts w:ascii="Times New Roman" w:hAnsi="Times New Roman"/>
                <w:b/>
                <w:sz w:val="20"/>
                <w:szCs w:val="20"/>
              </w:rPr>
              <w:t>Discuss and agree on the alternatives (3 alternatives from RAN1#104b-e) for associating TCI states with CORESETPoolIndex, outcome of the agreements can be captured in RAN1 specification</w:t>
            </w:r>
          </w:p>
          <w:p w14:paraId="46234376" w14:textId="77777777" w:rsidR="00D64A8F" w:rsidRDefault="00CC5CAE">
            <w:pPr>
              <w:pStyle w:val="a0"/>
              <w:snapToGrid w:val="0"/>
              <w:spacing w:beforeLines="50" w:before="120"/>
              <w:rPr>
                <w:rFonts w:eastAsia="宋体"/>
                <w:b/>
                <w:bCs/>
                <w:lang w:val="en-GB" w:eastAsia="zh-CN"/>
              </w:rPr>
            </w:pPr>
            <w:r>
              <w:rPr>
                <w:rFonts w:eastAsia="宋体"/>
                <w:b/>
                <w:bCs/>
                <w:lang w:val="en-GB" w:eastAsia="zh-CN"/>
              </w:rPr>
              <w:t>Proposal 2: Clarify UE behaviour when CORESETs with type 0/1/2 SS is configured/activated with TCI states associated with SSB of another PCI</w:t>
            </w:r>
            <w:r>
              <w:rPr>
                <w:rFonts w:eastAsia="宋体" w:hint="eastAsia"/>
                <w:b/>
                <w:bCs/>
                <w:lang w:val="en-GB" w:eastAsia="zh-CN"/>
              </w:rPr>
              <w:t>.</w:t>
            </w:r>
          </w:p>
          <w:p w14:paraId="51DFE8FF" w14:textId="77777777" w:rsidR="00D64A8F" w:rsidRDefault="00CC5CAE">
            <w:pPr>
              <w:rPr>
                <w:rFonts w:eastAsia="宋体"/>
                <w:b/>
                <w:bCs/>
                <w:lang w:val="en-GB" w:eastAsia="zh-CN"/>
              </w:rPr>
            </w:pPr>
            <w:r>
              <w:rPr>
                <w:rFonts w:eastAsia="宋体" w:hint="eastAsia"/>
                <w:b/>
                <w:bCs/>
                <w:lang w:val="en-GB" w:eastAsia="zh-CN"/>
              </w:rPr>
              <w:t>Proposal</w:t>
            </w:r>
            <w:r>
              <w:rPr>
                <w:rFonts w:eastAsia="宋体"/>
                <w:b/>
                <w:bCs/>
                <w:lang w:val="en-GB" w:eastAsia="zh-CN"/>
              </w:rPr>
              <w:t xml:space="preserve"> 3</w:t>
            </w:r>
            <w:r>
              <w:rPr>
                <w:rFonts w:eastAsia="宋体" w:hint="eastAsia"/>
                <w:b/>
                <w:bCs/>
                <w:lang w:val="en-GB" w:eastAsia="zh-CN"/>
              </w:rPr>
              <w:t xml:space="preserve">: </w:t>
            </w:r>
            <w:r>
              <w:rPr>
                <w:rFonts w:eastAsia="宋体"/>
                <w:b/>
                <w:bCs/>
                <w:lang w:val="en-GB" w:eastAsia="zh-CN"/>
              </w:rPr>
              <w:t>PDSCH in non-serving cell is not rate matched around SSB from serving cell and PDSCH in serving cell is not rate matched around SSB from non-serving cell.</w:t>
            </w:r>
          </w:p>
          <w:p w14:paraId="15FA6464" w14:textId="77777777" w:rsidR="00D64A8F" w:rsidRDefault="00CC5CAE">
            <w:pPr>
              <w:pStyle w:val="a0"/>
              <w:snapToGrid w:val="0"/>
              <w:spacing w:beforeLines="50" w:before="120"/>
              <w:rPr>
                <w:rFonts w:eastAsia="宋体"/>
                <w:b/>
                <w:bCs/>
                <w:lang w:val="en-GB" w:eastAsia="zh-CN"/>
              </w:rPr>
            </w:pPr>
            <w:r>
              <w:rPr>
                <w:rFonts w:eastAsia="宋体" w:hint="eastAsia"/>
                <w:b/>
                <w:bCs/>
                <w:lang w:val="en-GB" w:eastAsia="zh-CN"/>
              </w:rPr>
              <w:t>Proposal</w:t>
            </w:r>
            <w:r>
              <w:rPr>
                <w:rFonts w:eastAsia="宋体"/>
                <w:b/>
                <w:bCs/>
                <w:lang w:val="en-GB" w:eastAsia="zh-CN"/>
              </w:rPr>
              <w:t xml:space="preserve"> 4</w:t>
            </w:r>
            <w:r>
              <w:rPr>
                <w:rFonts w:eastAsia="宋体" w:hint="eastAsia"/>
                <w:b/>
                <w:bCs/>
                <w:lang w:val="en-GB" w:eastAsia="zh-CN"/>
              </w:rPr>
              <w:t xml:space="preserve">: </w:t>
            </w:r>
            <w:r>
              <w:rPr>
                <w:rFonts w:eastAsia="宋体"/>
                <w:b/>
                <w:bCs/>
                <w:lang w:val="en-GB" w:eastAsia="zh-CN"/>
              </w:rPr>
              <w:t>Clarify that “</w:t>
            </w:r>
            <w:proofErr w:type="gramStart"/>
            <w:r>
              <w:rPr>
                <w:rFonts w:eastAsia="宋体"/>
                <w:b/>
                <w:bCs/>
                <w:lang w:val="en-GB" w:eastAsia="zh-CN"/>
              </w:rPr>
              <w:t>PDSCH  from</w:t>
            </w:r>
            <w:proofErr w:type="gramEnd"/>
            <w:r>
              <w:rPr>
                <w:rFonts w:eastAsia="宋体"/>
                <w:b/>
                <w:bCs/>
                <w:lang w:val="en-GB" w:eastAsia="zh-CN"/>
              </w:rPr>
              <w:t xml:space="preserve"> non-serving cell (PCI)” are those PDCH/PDCCH that use SSB associated with a physical cell ID different from that of the serving cell as an indirect QCL reference.</w:t>
            </w:r>
          </w:p>
          <w:p w14:paraId="41EA1D6E" w14:textId="77777777" w:rsidR="00D64A8F" w:rsidRDefault="00CC5CAE">
            <w:pPr>
              <w:numPr>
                <w:ilvl w:val="0"/>
                <w:numId w:val="28"/>
              </w:numPr>
              <w:autoSpaceDN w:val="0"/>
              <w:snapToGrid w:val="0"/>
              <w:spacing w:after="0" w:line="254" w:lineRule="auto"/>
              <w:rPr>
                <w:rFonts w:eastAsia="宋体"/>
                <w:b/>
                <w:bCs/>
                <w:lang w:val="en-GB" w:eastAsia="zh-CN"/>
              </w:rPr>
            </w:pPr>
            <w:r>
              <w:rPr>
                <w:rFonts w:eastAsia="宋体"/>
                <w:b/>
                <w:bCs/>
                <w:lang w:val="en-GB" w:eastAsia="zh-CN"/>
              </w:rPr>
              <w:t>Note: When RS X is an indirect QCL reference of a target channel, there exists at least one other source signal on the QCL chain between RS X and the target channel</w:t>
            </w:r>
          </w:p>
          <w:p w14:paraId="4D77DB47" w14:textId="77777777" w:rsidR="00D64A8F" w:rsidRDefault="00CC5CAE">
            <w:pPr>
              <w:pStyle w:val="a0"/>
              <w:snapToGrid w:val="0"/>
              <w:spacing w:beforeLines="50" w:before="120"/>
              <w:rPr>
                <w:rFonts w:eastAsia="宋体"/>
                <w:b/>
                <w:bCs/>
                <w:lang w:val="en-GB" w:eastAsia="zh-CN"/>
              </w:rPr>
            </w:pPr>
            <w:r>
              <w:rPr>
                <w:rFonts w:eastAsia="宋体" w:hint="eastAsia"/>
                <w:b/>
                <w:bCs/>
                <w:lang w:val="en-GB" w:eastAsia="zh-CN"/>
              </w:rPr>
              <w:t>Proposal</w:t>
            </w:r>
            <w:r>
              <w:rPr>
                <w:rFonts w:eastAsia="宋体"/>
                <w:b/>
                <w:bCs/>
                <w:lang w:val="en-GB" w:eastAsia="zh-CN"/>
              </w:rPr>
              <w:t xml:space="preserve"> 5</w:t>
            </w:r>
            <w:r>
              <w:rPr>
                <w:rFonts w:eastAsia="宋体" w:hint="eastAsia"/>
                <w:b/>
                <w:bCs/>
                <w:lang w:val="en-GB" w:eastAsia="zh-CN"/>
              </w:rPr>
              <w:t xml:space="preserve">: </w:t>
            </w:r>
            <w:r>
              <w:rPr>
                <w:rFonts w:eastAsia="宋体"/>
                <w:b/>
                <w:bCs/>
                <w:lang w:val="en-GB" w:eastAsia="zh-CN"/>
              </w:rPr>
              <w:t>Update previous agreement on rate matching as following:</w:t>
            </w:r>
          </w:p>
          <w:p w14:paraId="0A24163A" w14:textId="77777777" w:rsidR="00D64A8F" w:rsidRDefault="00CC5CAE">
            <w:pPr>
              <w:pStyle w:val="af2"/>
              <w:widowControl/>
              <w:numPr>
                <w:ilvl w:val="0"/>
                <w:numId w:val="14"/>
              </w:numPr>
              <w:shd w:val="clear" w:color="auto" w:fill="FFFFFF"/>
              <w:spacing w:after="0"/>
              <w:ind w:firstLineChars="0"/>
              <w:contextualSpacing/>
              <w:jc w:val="left"/>
              <w:rPr>
                <w:rFonts w:ascii="Times New Roman" w:hAnsi="Times New Roman"/>
                <w:b/>
                <w:bCs/>
                <w:sz w:val="20"/>
                <w:szCs w:val="20"/>
                <w:lang w:val="en-GB"/>
              </w:rPr>
            </w:pPr>
            <w:r>
              <w:rPr>
                <w:rFonts w:ascii="Times New Roman" w:hAnsi="Times New Roman"/>
                <w:b/>
                <w:bCs/>
                <w:sz w:val="20"/>
                <w:szCs w:val="20"/>
                <w:lang w:val="en-GB"/>
              </w:rPr>
              <w:t>PDSCH that uses SSB associated with a physical cell ID as an indirect QCL reference is rate matched around SSB with the same PCI as the indirect QCL reference of the PDSCH.</w:t>
            </w:r>
          </w:p>
          <w:p w14:paraId="257563F9" w14:textId="77777777" w:rsidR="00D64A8F" w:rsidRDefault="00CC5CAE">
            <w:pPr>
              <w:numPr>
                <w:ilvl w:val="1"/>
                <w:numId w:val="14"/>
              </w:numPr>
              <w:autoSpaceDN w:val="0"/>
              <w:snapToGrid w:val="0"/>
              <w:spacing w:after="0" w:line="254" w:lineRule="auto"/>
              <w:rPr>
                <w:rFonts w:eastAsia="宋体"/>
                <w:b/>
                <w:bCs/>
                <w:kern w:val="2"/>
                <w:szCs w:val="20"/>
                <w:lang w:val="en-GB" w:eastAsia="zh-CN"/>
              </w:rPr>
            </w:pPr>
            <w:r>
              <w:rPr>
                <w:rFonts w:eastAsia="宋体"/>
                <w:b/>
                <w:bCs/>
                <w:kern w:val="2"/>
                <w:szCs w:val="20"/>
                <w:lang w:val="en-GB" w:eastAsia="zh-CN"/>
              </w:rPr>
              <w:t>Note: When RS X is an indirect QCL reference of a target channel, there exists at least one other source signal on the QCL chain between RS X and the target channel</w:t>
            </w:r>
          </w:p>
          <w:p w14:paraId="23890413" w14:textId="77777777" w:rsidR="00D64A8F" w:rsidRDefault="00D64A8F">
            <w:pPr>
              <w:rPr>
                <w:rFonts w:eastAsia="宋体"/>
                <w:lang w:val="en-GB" w:eastAsia="zh-CN"/>
              </w:rPr>
            </w:pPr>
          </w:p>
          <w:p w14:paraId="5A6E24B8" w14:textId="77777777" w:rsidR="00D64A8F" w:rsidRDefault="00D64A8F">
            <w:pPr>
              <w:spacing w:after="0"/>
              <w:jc w:val="left"/>
              <w:rPr>
                <w:rFonts w:ascii="Arial" w:hAnsi="Arial" w:cs="Arial"/>
                <w:sz w:val="16"/>
                <w:szCs w:val="16"/>
                <w:lang w:val="en-GB" w:eastAsia="zh-CN"/>
              </w:rPr>
            </w:pPr>
          </w:p>
        </w:tc>
      </w:tr>
      <w:tr w:rsidR="00D64A8F" w14:paraId="6A244C6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5401302"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R1-2106642</w:t>
            </w:r>
          </w:p>
        </w:tc>
        <w:tc>
          <w:tcPr>
            <w:tcW w:w="5954" w:type="dxa"/>
            <w:tcBorders>
              <w:top w:val="nil"/>
              <w:left w:val="nil"/>
              <w:bottom w:val="single" w:sz="4" w:space="0" w:color="A6A6A6"/>
              <w:right w:val="single" w:sz="4" w:space="0" w:color="A6A6A6"/>
            </w:tcBorders>
            <w:shd w:val="clear" w:color="auto" w:fill="auto"/>
          </w:tcPr>
          <w:p w14:paraId="2625F7D7"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On M-TRP Inter-cell Operation</w:t>
            </w:r>
          </w:p>
        </w:tc>
        <w:tc>
          <w:tcPr>
            <w:tcW w:w="1843" w:type="dxa"/>
            <w:tcBorders>
              <w:top w:val="nil"/>
              <w:left w:val="nil"/>
              <w:bottom w:val="single" w:sz="4" w:space="0" w:color="A6A6A6"/>
              <w:right w:val="single" w:sz="4" w:space="0" w:color="A6A6A6"/>
            </w:tcBorders>
            <w:shd w:val="clear" w:color="auto" w:fill="auto"/>
          </w:tcPr>
          <w:p w14:paraId="19A1AADB" w14:textId="77777777" w:rsidR="00D64A8F" w:rsidRDefault="00CC5CAE">
            <w:pPr>
              <w:spacing w:after="0"/>
              <w:jc w:val="left"/>
              <w:rPr>
                <w:rFonts w:ascii="Arial" w:hAnsi="Arial" w:cs="Arial"/>
                <w:sz w:val="16"/>
                <w:szCs w:val="16"/>
                <w:lang w:eastAsia="zh-CN"/>
              </w:rPr>
            </w:pPr>
            <w:proofErr w:type="spellStart"/>
            <w:r>
              <w:rPr>
                <w:rFonts w:ascii="Arial" w:hAnsi="Arial" w:cs="Arial"/>
                <w:sz w:val="16"/>
                <w:szCs w:val="16"/>
                <w:lang w:eastAsia="zh-CN"/>
              </w:rPr>
              <w:t>InterDigital</w:t>
            </w:r>
            <w:proofErr w:type="spellEnd"/>
            <w:r>
              <w:rPr>
                <w:rFonts w:ascii="Arial" w:hAnsi="Arial" w:cs="Arial"/>
                <w:sz w:val="16"/>
                <w:szCs w:val="16"/>
                <w:lang w:eastAsia="zh-CN"/>
              </w:rPr>
              <w:t>, Inc.</w:t>
            </w:r>
          </w:p>
        </w:tc>
      </w:tr>
      <w:tr w:rsidR="00D64A8F" w14:paraId="04FCAFB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D94ECA2" w14:textId="77777777" w:rsidR="00D64A8F" w:rsidRDefault="00CC5CAE">
            <w:pPr>
              <w:shd w:val="clear" w:color="auto" w:fill="FFFFFF"/>
              <w:spacing w:after="0"/>
              <w:contextualSpacing/>
              <w:rPr>
                <w:rFonts w:ascii="Times" w:hAnsi="Times" w:cs="Times"/>
                <w:sz w:val="22"/>
                <w:szCs w:val="22"/>
              </w:rPr>
            </w:pPr>
            <w:r>
              <w:rPr>
                <w:rFonts w:ascii="Times" w:hAnsi="Times" w:cs="Times"/>
                <w:b/>
                <w:sz w:val="22"/>
                <w:szCs w:val="22"/>
              </w:rPr>
              <w:t xml:space="preserve">Proposal 1: </w:t>
            </w:r>
            <w:r>
              <w:rPr>
                <w:rFonts w:ascii="Times" w:hAnsi="Times" w:cs="Times"/>
                <w:bCs/>
                <w:sz w:val="22"/>
                <w:szCs w:val="22"/>
              </w:rPr>
              <w:t>The SSB related information (</w:t>
            </w:r>
            <w:r>
              <w:rPr>
                <w:rFonts w:ascii="Times" w:hAnsi="Times" w:cs="Times"/>
                <w:sz w:val="22"/>
                <w:szCs w:val="22"/>
              </w:rPr>
              <w:t>time domain position, transmission periodicity, transmission power</w:t>
            </w:r>
            <w:r>
              <w:rPr>
                <w:rFonts w:ascii="Times" w:hAnsi="Times" w:cs="Times"/>
                <w:bCs/>
                <w:sz w:val="22"/>
                <w:szCs w:val="22"/>
              </w:rPr>
              <w:t>) to be included in the measurement’s configuration object to support inter-cell multi-TRP UE operation.</w:t>
            </w:r>
          </w:p>
          <w:p w14:paraId="2546C012" w14:textId="77777777" w:rsidR="00D64A8F" w:rsidRDefault="00D64A8F">
            <w:pPr>
              <w:spacing w:after="0"/>
              <w:contextualSpacing/>
              <w:rPr>
                <w:rFonts w:ascii="Times" w:hAnsi="Times" w:cs="Times"/>
                <w:bCs/>
                <w:iCs/>
                <w:sz w:val="22"/>
              </w:rPr>
            </w:pPr>
          </w:p>
          <w:p w14:paraId="26433561" w14:textId="77777777" w:rsidR="00D64A8F" w:rsidRDefault="00CC5CAE">
            <w:pPr>
              <w:pStyle w:val="TAL"/>
              <w:tabs>
                <w:tab w:val="left" w:pos="3225"/>
              </w:tabs>
              <w:contextualSpacing/>
              <w:rPr>
                <w:rFonts w:ascii="Times" w:hAnsi="Times" w:cs="Times"/>
                <w:b/>
                <w:iCs/>
                <w:sz w:val="22"/>
                <w:szCs w:val="28"/>
                <w:lang w:eastAsia="sv-SE"/>
              </w:rPr>
            </w:pPr>
            <w:r>
              <w:rPr>
                <w:rFonts w:ascii="Times" w:hAnsi="Times" w:cs="Times"/>
                <w:b/>
                <w:sz w:val="22"/>
                <w:szCs w:val="28"/>
                <w:lang w:eastAsia="sv-SE"/>
              </w:rPr>
              <w:t xml:space="preserve">Proposal 2: </w:t>
            </w:r>
            <w:r>
              <w:rPr>
                <w:rFonts w:ascii="Times" w:hAnsi="Times" w:cs="Times"/>
                <w:bCs/>
                <w:sz w:val="22"/>
                <w:szCs w:val="28"/>
                <w:lang w:eastAsia="sv-SE"/>
              </w:rPr>
              <w:t>Support explicit signalling for the second cell PCI measurements.</w:t>
            </w:r>
          </w:p>
          <w:p w14:paraId="7B637E9C" w14:textId="77777777" w:rsidR="00D64A8F" w:rsidRDefault="00D64A8F">
            <w:pPr>
              <w:spacing w:after="0"/>
              <w:contextualSpacing/>
              <w:rPr>
                <w:rFonts w:ascii="Times" w:hAnsi="Times" w:cs="Times"/>
                <w:sz w:val="22"/>
              </w:rPr>
            </w:pPr>
          </w:p>
          <w:p w14:paraId="32FD259A" w14:textId="77777777" w:rsidR="00D64A8F" w:rsidRDefault="00CC5CAE">
            <w:pPr>
              <w:pStyle w:val="af2"/>
              <w:shd w:val="clear" w:color="auto" w:fill="FFFFFF"/>
              <w:ind w:firstLine="422"/>
              <w:contextualSpacing/>
              <w:rPr>
                <w:rFonts w:cs="Times"/>
                <w:b/>
              </w:rPr>
            </w:pPr>
            <w:r>
              <w:rPr>
                <w:rFonts w:ascii="Times New Roman" w:eastAsia="Times New Roman" w:hAnsi="Times New Roman"/>
                <w:b/>
                <w:color w:val="000000"/>
                <w:lang w:eastAsia="ko-KR"/>
              </w:rPr>
              <w:t xml:space="preserve">Proposal 3: </w:t>
            </w:r>
            <w:r>
              <w:rPr>
                <w:rFonts w:ascii="Times New Roman" w:eastAsia="Times New Roman" w:hAnsi="Times New Roman"/>
                <w:bCs/>
                <w:color w:val="000000"/>
                <w:lang w:eastAsia="ko-KR"/>
              </w:rPr>
              <w:t xml:space="preserve">Support </w:t>
            </w:r>
            <w:r>
              <w:rPr>
                <w:rFonts w:ascii="Times New Roman" w:eastAsia="Times New Roman" w:hAnsi="Times New Roman"/>
                <w:bCs/>
                <w:color w:val="000000"/>
                <w:highlight w:val="magenta"/>
                <w:lang w:eastAsia="ko-KR"/>
              </w:rPr>
              <w:t>Option 2</w:t>
            </w:r>
            <w:r>
              <w:rPr>
                <w:rFonts w:ascii="Times New Roman" w:eastAsia="Times New Roman" w:hAnsi="Times New Roman"/>
                <w:bCs/>
                <w:color w:val="000000"/>
                <w:lang w:eastAsia="ko-KR"/>
              </w:rPr>
              <w:t xml:space="preserve"> where </w:t>
            </w:r>
            <w:r>
              <w:rPr>
                <w:rFonts w:ascii="Times New Roman" w:eastAsia="Times New Roman" w:hAnsi="Times New Roman"/>
                <w:color w:val="000000"/>
                <w:lang w:eastAsia="ko-KR"/>
              </w:rPr>
              <w:t>a flag is introduced to indicate whether a TCI state/QCL information is associated with non-serving cell information or serving cell</w:t>
            </w:r>
            <w:r>
              <w:rPr>
                <w:rFonts w:cs="Times"/>
                <w:b/>
              </w:rPr>
              <w:t>.</w:t>
            </w:r>
          </w:p>
          <w:p w14:paraId="34985365" w14:textId="77777777" w:rsidR="00D64A8F" w:rsidRDefault="00D64A8F">
            <w:pPr>
              <w:spacing w:after="0"/>
              <w:contextualSpacing/>
              <w:rPr>
                <w:rFonts w:ascii="Times" w:hAnsi="Times" w:cs="Times"/>
                <w:sz w:val="22"/>
              </w:rPr>
            </w:pPr>
          </w:p>
          <w:p w14:paraId="52C42A59" w14:textId="77777777" w:rsidR="00D64A8F" w:rsidRDefault="00CC5CAE">
            <w:pPr>
              <w:rPr>
                <w:sz w:val="22"/>
                <w:szCs w:val="22"/>
              </w:rPr>
            </w:pPr>
            <w:r>
              <w:rPr>
                <w:b/>
                <w:color w:val="000000"/>
                <w:sz w:val="22"/>
                <w:szCs w:val="22"/>
                <w:lang w:eastAsia="ko-KR"/>
              </w:rPr>
              <w:t xml:space="preserve">Proposal 4: </w:t>
            </w:r>
            <w:r>
              <w:rPr>
                <w:bCs/>
                <w:color w:val="000000"/>
                <w:sz w:val="22"/>
                <w:szCs w:val="22"/>
                <w:lang w:eastAsia="ko-KR"/>
              </w:rPr>
              <w:t>Agree on Alternative 2</w:t>
            </w:r>
            <w:r>
              <w:rPr>
                <w:rFonts w:ascii="Times" w:eastAsia="等线" w:hAnsi="Times" w:cs="Times"/>
                <w:bCs/>
                <w:iCs/>
                <w:kern w:val="32"/>
                <w:sz w:val="22"/>
                <w:szCs w:val="22"/>
                <w:lang w:eastAsia="zh-CN"/>
              </w:rPr>
              <w:t>: one PCI associated with one or more of activated TCI states for [PDSCH]/PDCCH can be associated with more than one CORESETPoolIndex.</w:t>
            </w:r>
            <w:r>
              <w:rPr>
                <w:bCs/>
                <w:color w:val="000000"/>
                <w:sz w:val="22"/>
                <w:szCs w:val="22"/>
                <w:lang w:eastAsia="ko-KR"/>
              </w:rPr>
              <w:t xml:space="preserve"> </w:t>
            </w:r>
            <w:r>
              <w:rPr>
                <w:sz w:val="22"/>
                <w:szCs w:val="22"/>
              </w:rPr>
              <w:t xml:space="preserve"> </w:t>
            </w:r>
          </w:p>
          <w:p w14:paraId="4A997E4F" w14:textId="77777777" w:rsidR="00D64A8F" w:rsidRDefault="00CC5CAE">
            <w:pPr>
              <w:pStyle w:val="a0"/>
              <w:spacing w:after="0"/>
              <w:contextualSpacing/>
              <w:rPr>
                <w:rFonts w:eastAsia="Times New Roman"/>
                <w:bCs/>
                <w:color w:val="000000"/>
                <w:sz w:val="22"/>
                <w:szCs w:val="22"/>
                <w:lang w:eastAsia="ko-KR"/>
              </w:rPr>
            </w:pPr>
            <w:r>
              <w:rPr>
                <w:rFonts w:eastAsia="Times New Roman"/>
                <w:b/>
                <w:color w:val="000000"/>
                <w:sz w:val="22"/>
                <w:szCs w:val="22"/>
                <w:lang w:eastAsia="ko-KR"/>
              </w:rPr>
              <w:t xml:space="preserve">Proposal 5: </w:t>
            </w:r>
            <w:r>
              <w:rPr>
                <w:rFonts w:eastAsia="Times New Roman"/>
                <w:bCs/>
                <w:color w:val="000000"/>
                <w:sz w:val="22"/>
                <w:szCs w:val="22"/>
                <w:lang w:eastAsia="ko-KR"/>
              </w:rPr>
              <w:t xml:space="preserve">For the maximum number of PCIs across the CCs agree on scaling the carrier aggregation’s maximum number of CCs limit, considering 2 PCIs per CCs inter-cell multi-TRP </w:t>
            </w:r>
            <w:r>
              <w:rPr>
                <w:rFonts w:eastAsia="Times New Roman"/>
                <w:bCs/>
                <w:color w:val="000000"/>
                <w:sz w:val="22"/>
                <w:szCs w:val="22"/>
                <w:lang w:eastAsia="ko-KR"/>
              </w:rPr>
              <w:lastRenderedPageBreak/>
              <w:t>decision.</w:t>
            </w:r>
          </w:p>
          <w:p w14:paraId="7D8F7EB4" w14:textId="77777777" w:rsidR="00D64A8F" w:rsidRDefault="00D64A8F">
            <w:pPr>
              <w:spacing w:after="0"/>
              <w:jc w:val="left"/>
              <w:rPr>
                <w:rFonts w:ascii="Arial" w:hAnsi="Arial" w:cs="Arial"/>
                <w:sz w:val="16"/>
                <w:szCs w:val="16"/>
                <w:lang w:eastAsia="zh-CN"/>
              </w:rPr>
            </w:pPr>
          </w:p>
        </w:tc>
      </w:tr>
      <w:tr w:rsidR="00D64A8F" w14:paraId="68E2979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CED9761" w14:textId="77777777" w:rsidR="00D64A8F" w:rsidRDefault="00FF7174">
            <w:pPr>
              <w:spacing w:after="0"/>
              <w:jc w:val="left"/>
              <w:rPr>
                <w:rFonts w:ascii="Arial" w:hAnsi="Arial" w:cs="Arial"/>
                <w:b/>
                <w:bCs/>
                <w:color w:val="0000FF"/>
                <w:sz w:val="16"/>
                <w:szCs w:val="16"/>
                <w:u w:val="single"/>
                <w:lang w:eastAsia="zh-CN"/>
              </w:rPr>
            </w:pPr>
            <w:hyperlink r:id="rId12" w:history="1">
              <w:r w:rsidR="00CC5CAE">
                <w:rPr>
                  <w:rFonts w:ascii="Arial" w:hAnsi="Arial" w:cs="Arial"/>
                  <w:b/>
                  <w:bCs/>
                  <w:color w:val="0000FF"/>
                  <w:sz w:val="16"/>
                  <w:szCs w:val="16"/>
                  <w:u w:val="single"/>
                  <w:lang w:eastAsia="zh-CN"/>
                </w:rPr>
                <w:t>R1-2106668</w:t>
              </w:r>
            </w:hyperlink>
          </w:p>
        </w:tc>
        <w:tc>
          <w:tcPr>
            <w:tcW w:w="5954" w:type="dxa"/>
            <w:tcBorders>
              <w:top w:val="nil"/>
              <w:left w:val="nil"/>
              <w:bottom w:val="single" w:sz="4" w:space="0" w:color="A6A6A6"/>
              <w:right w:val="single" w:sz="4" w:space="0" w:color="A6A6A6"/>
            </w:tcBorders>
            <w:shd w:val="clear" w:color="auto" w:fill="auto"/>
          </w:tcPr>
          <w:p w14:paraId="71D56244"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2227B8A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Lenovo, Motorola Mobility</w:t>
            </w:r>
          </w:p>
        </w:tc>
      </w:tr>
      <w:tr w:rsidR="00D64A8F" w14:paraId="0FF0B6A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57DE1794" w14:textId="77777777" w:rsidR="00D64A8F" w:rsidRDefault="00CC5CAE">
            <w:pPr>
              <w:rPr>
                <w:b/>
                <w:bCs/>
                <w:iCs/>
                <w:lang w:eastAsia="zh-CN"/>
              </w:rPr>
            </w:pPr>
            <w:r>
              <w:rPr>
                <w:b/>
                <w:bCs/>
                <w:iCs/>
                <w:lang w:val="en-GB" w:eastAsia="zh-CN"/>
              </w:rPr>
              <w:t xml:space="preserve">Proposal 1: SSB from a non-serving cell can be directly configured in QCL-info and </w:t>
            </w:r>
            <w:r>
              <w:rPr>
                <w:rFonts w:hint="eastAsia"/>
                <w:b/>
                <w:bCs/>
                <w:iCs/>
                <w:lang w:eastAsia="zh-CN"/>
              </w:rPr>
              <w:t>S</w:t>
            </w:r>
            <w:r>
              <w:rPr>
                <w:b/>
                <w:bCs/>
                <w:iCs/>
                <w:lang w:eastAsia="zh-CN"/>
              </w:rPr>
              <w:t>SB-InfoNcell-r16/SSB-Configuration-r16 are used to provide the non-serving cell’s information for the UE to obtain the correct SSB information.</w:t>
            </w:r>
          </w:p>
          <w:p w14:paraId="7E3B6A8B" w14:textId="77777777" w:rsidR="00D64A8F" w:rsidRDefault="00CC5CAE">
            <w:pPr>
              <w:rPr>
                <w:b/>
                <w:bCs/>
                <w:iCs/>
                <w:lang w:eastAsia="zh-CN"/>
              </w:rPr>
            </w:pPr>
            <w:r>
              <w:rPr>
                <w:b/>
                <w:bCs/>
                <w:iCs/>
                <w:lang w:eastAsia="zh-CN"/>
              </w:rPr>
              <w:t xml:space="preserve">Proposal 2: The non-serving PCID configured in </w:t>
            </w:r>
            <w:r>
              <w:rPr>
                <w:rFonts w:hint="eastAsia"/>
                <w:b/>
                <w:bCs/>
                <w:iCs/>
                <w:lang w:eastAsia="zh-CN"/>
              </w:rPr>
              <w:t>S</w:t>
            </w:r>
            <w:r>
              <w:rPr>
                <w:b/>
                <w:bCs/>
                <w:iCs/>
                <w:lang w:eastAsia="zh-CN"/>
              </w:rPr>
              <w:t>SB-InfoNcell-r16/SSB-Configuration-r16 is associated with a neighboring cell configured that is configured in a CSI-</w:t>
            </w:r>
            <w:proofErr w:type="spellStart"/>
            <w:r>
              <w:rPr>
                <w:b/>
                <w:bCs/>
                <w:iCs/>
                <w:lang w:eastAsia="zh-CN"/>
              </w:rPr>
              <w:t>ReportConfig</w:t>
            </w:r>
            <w:proofErr w:type="spellEnd"/>
            <w:r>
              <w:rPr>
                <w:lang w:eastAsia="zh-CN"/>
              </w:rPr>
              <w:t xml:space="preserve"> </w:t>
            </w:r>
            <w:proofErr w:type="spellStart"/>
            <w:r>
              <w:rPr>
                <w:b/>
                <w:bCs/>
                <w:iCs/>
                <w:lang w:eastAsia="zh-CN"/>
              </w:rPr>
              <w:t>containging</w:t>
            </w:r>
            <w:proofErr w:type="spellEnd"/>
            <w:r>
              <w:rPr>
                <w:b/>
                <w:bCs/>
                <w:iCs/>
                <w:lang w:eastAsia="zh-CN"/>
              </w:rPr>
              <w:t xml:space="preserve"> RS resources associated with one or more non-serving cells.</w:t>
            </w:r>
          </w:p>
          <w:p w14:paraId="48735846" w14:textId="77777777" w:rsidR="00D64A8F" w:rsidRDefault="00CC5CAE">
            <w:pPr>
              <w:rPr>
                <w:b/>
                <w:bCs/>
                <w:iCs/>
                <w:lang w:eastAsia="zh-CN"/>
              </w:rPr>
            </w:pPr>
            <w:r>
              <w:rPr>
                <w:b/>
                <w:bCs/>
                <w:iCs/>
                <w:lang w:eastAsia="zh-CN"/>
              </w:rPr>
              <w:t>Proposal 3: The configured non-serving cell’s SSB is within the SMTC configured for this cell.</w:t>
            </w:r>
          </w:p>
          <w:p w14:paraId="0C0E3FFD" w14:textId="77777777" w:rsidR="00D64A8F" w:rsidRDefault="00CC5CAE">
            <w:pPr>
              <w:rPr>
                <w:b/>
                <w:bCs/>
                <w:iCs/>
                <w:lang w:eastAsia="zh-CN"/>
              </w:rPr>
            </w:pPr>
            <w:r>
              <w:rPr>
                <w:b/>
                <w:bCs/>
                <w:iCs/>
                <w:lang w:eastAsia="zh-CN"/>
              </w:rPr>
              <w:t xml:space="preserve">Proposal 4: </w:t>
            </w:r>
            <w:r>
              <w:rPr>
                <w:b/>
                <w:bCs/>
                <w:iCs/>
                <w:highlight w:val="blue"/>
                <w:lang w:eastAsia="zh-CN"/>
              </w:rPr>
              <w:t>Option 3</w:t>
            </w:r>
            <w:r>
              <w:rPr>
                <w:b/>
                <w:bCs/>
                <w:iCs/>
                <w:lang w:eastAsia="zh-CN"/>
              </w:rPr>
              <w:t xml:space="preserve"> should be supported.</w:t>
            </w:r>
          </w:p>
          <w:p w14:paraId="19B97620" w14:textId="77777777" w:rsidR="00D64A8F" w:rsidRDefault="00CC5CAE">
            <w:pPr>
              <w:pStyle w:val="af2"/>
              <w:widowControl/>
              <w:numPr>
                <w:ilvl w:val="0"/>
                <w:numId w:val="14"/>
              </w:numPr>
              <w:shd w:val="clear" w:color="auto" w:fill="FFFFFF"/>
              <w:spacing w:after="0"/>
              <w:ind w:firstLineChars="0"/>
              <w:contextualSpacing/>
              <w:jc w:val="left"/>
              <w:rPr>
                <w:b/>
                <w:bCs/>
                <w:iCs/>
              </w:rPr>
            </w:pPr>
            <w:r>
              <w:rPr>
                <w:rFonts w:ascii="Times New Roman" w:hAnsi="Times New Roman"/>
                <w:b/>
                <w:bCs/>
                <w:iCs/>
              </w:rPr>
              <w:t>Explicit or implicit grouping of TCI states associated with non-serving cell information corresponding to the serving cell and the non-serving cell respectively</w:t>
            </w:r>
          </w:p>
          <w:p w14:paraId="7AF5595A" w14:textId="77777777" w:rsidR="00D64A8F" w:rsidRDefault="00CC5CAE">
            <w:pPr>
              <w:jc w:val="left"/>
              <w:rPr>
                <w:lang w:eastAsia="zh-CN"/>
              </w:rPr>
            </w:pPr>
            <w:r>
              <w:rPr>
                <w:b/>
                <w:bCs/>
                <w:iCs/>
                <w:lang w:eastAsia="zh-CN"/>
              </w:rPr>
              <w:t xml:space="preserve">Proposal 5: </w:t>
            </w:r>
            <w:r>
              <w:rPr>
                <w:rFonts w:eastAsia="等线" w:cs="Times"/>
                <w:b/>
                <w:bCs/>
                <w:iCs/>
                <w:kern w:val="32"/>
                <w:lang w:eastAsia="zh-CN"/>
              </w:rPr>
              <w:t>PCI associated with one or more of activated TCI states for [PDSCH]/PDCCH can be associated with only one CORESETPoolIndex.</w:t>
            </w:r>
          </w:p>
          <w:p w14:paraId="3171C696" w14:textId="77777777" w:rsidR="00D64A8F" w:rsidRDefault="00CC5CAE">
            <w:pPr>
              <w:rPr>
                <w:b/>
                <w:bCs/>
                <w:iCs/>
                <w:lang w:eastAsia="zh-CN"/>
              </w:rPr>
            </w:pPr>
            <w:r>
              <w:rPr>
                <w:b/>
                <w:bCs/>
                <w:iCs/>
                <w:lang w:eastAsia="zh-CN"/>
              </w:rPr>
              <w:t>Proposal 6: In inter-cell multi-DCI based multi-TRP scenario, CORESETPoolIndex=0 is associated with the serving PCID and CORESETPoolIndex=1 is associated with a non-serving PCID.</w:t>
            </w:r>
          </w:p>
          <w:p w14:paraId="74DC29C0" w14:textId="77777777" w:rsidR="00D64A8F" w:rsidRDefault="00CC5CAE">
            <w:pPr>
              <w:rPr>
                <w:b/>
                <w:bCs/>
                <w:iCs/>
                <w:lang w:eastAsia="zh-CN"/>
              </w:rPr>
            </w:pPr>
            <w:r>
              <w:rPr>
                <w:b/>
                <w:bCs/>
                <w:iCs/>
                <w:lang w:eastAsia="zh-CN"/>
              </w:rPr>
              <w:t xml:space="preserve">Proposal 7: </w:t>
            </w:r>
            <w:r>
              <w:rPr>
                <w:b/>
                <w:bCs/>
                <w:iCs/>
                <w:lang w:val="en-GB" w:eastAsia="zh-CN"/>
              </w:rPr>
              <w:t>SSB from a non-serving cell can be configured as the spatial relation and PL-RS for PUCCH resources and SRS resources</w:t>
            </w:r>
            <w:r>
              <w:rPr>
                <w:b/>
                <w:bCs/>
                <w:iCs/>
                <w:lang w:eastAsia="zh-CN"/>
              </w:rPr>
              <w:t>.</w:t>
            </w:r>
          </w:p>
          <w:p w14:paraId="3D3AB2F8" w14:textId="77777777" w:rsidR="00D64A8F" w:rsidRDefault="00D64A8F">
            <w:pPr>
              <w:spacing w:after="0"/>
              <w:jc w:val="left"/>
              <w:rPr>
                <w:rFonts w:ascii="Arial" w:hAnsi="Arial" w:cs="Arial"/>
                <w:sz w:val="16"/>
                <w:szCs w:val="16"/>
                <w:lang w:eastAsia="zh-CN"/>
              </w:rPr>
            </w:pPr>
          </w:p>
        </w:tc>
      </w:tr>
      <w:tr w:rsidR="00D64A8F" w14:paraId="180F0EA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09AEC7F" w14:textId="77777777" w:rsidR="00D64A8F" w:rsidRDefault="00FF7174">
            <w:pPr>
              <w:spacing w:after="0"/>
              <w:jc w:val="left"/>
              <w:rPr>
                <w:rFonts w:ascii="Arial" w:hAnsi="Arial" w:cs="Arial"/>
                <w:b/>
                <w:bCs/>
                <w:color w:val="0000FF"/>
                <w:sz w:val="16"/>
                <w:szCs w:val="16"/>
                <w:u w:val="single"/>
                <w:lang w:eastAsia="zh-CN"/>
              </w:rPr>
            </w:pPr>
            <w:hyperlink r:id="rId13" w:history="1">
              <w:r w:rsidR="00CC5CAE">
                <w:rPr>
                  <w:rFonts w:ascii="Arial" w:hAnsi="Arial" w:cs="Arial"/>
                  <w:b/>
                  <w:bCs/>
                  <w:color w:val="0000FF"/>
                  <w:sz w:val="16"/>
                  <w:szCs w:val="16"/>
                  <w:u w:val="single"/>
                  <w:lang w:eastAsia="zh-CN"/>
                </w:rPr>
                <w:t>R1-2106687</w:t>
              </w:r>
            </w:hyperlink>
          </w:p>
        </w:tc>
        <w:tc>
          <w:tcPr>
            <w:tcW w:w="5954" w:type="dxa"/>
            <w:tcBorders>
              <w:top w:val="nil"/>
              <w:left w:val="nil"/>
              <w:bottom w:val="single" w:sz="4" w:space="0" w:color="A6A6A6"/>
              <w:right w:val="single" w:sz="4" w:space="0" w:color="A6A6A6"/>
            </w:tcBorders>
            <w:shd w:val="clear" w:color="auto" w:fill="auto"/>
          </w:tcPr>
          <w:p w14:paraId="726F8BD7"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3C54B0CA" w14:textId="77777777" w:rsidR="00D64A8F" w:rsidRDefault="00CC5CAE">
            <w:pPr>
              <w:spacing w:after="0"/>
              <w:jc w:val="left"/>
              <w:rPr>
                <w:rFonts w:ascii="Arial" w:hAnsi="Arial" w:cs="Arial"/>
                <w:sz w:val="16"/>
                <w:szCs w:val="16"/>
                <w:lang w:eastAsia="zh-CN"/>
              </w:rPr>
            </w:pPr>
            <w:proofErr w:type="spellStart"/>
            <w:r>
              <w:rPr>
                <w:rFonts w:ascii="Arial" w:hAnsi="Arial" w:cs="Arial"/>
                <w:sz w:val="16"/>
                <w:szCs w:val="16"/>
                <w:lang w:eastAsia="zh-CN"/>
              </w:rPr>
              <w:t>Spreadtrum</w:t>
            </w:r>
            <w:proofErr w:type="spellEnd"/>
            <w:r>
              <w:rPr>
                <w:rFonts w:ascii="Arial" w:hAnsi="Arial" w:cs="Arial"/>
                <w:sz w:val="16"/>
                <w:szCs w:val="16"/>
                <w:lang w:eastAsia="zh-CN"/>
              </w:rPr>
              <w:t xml:space="preserve"> Communications</w:t>
            </w:r>
          </w:p>
        </w:tc>
      </w:tr>
      <w:tr w:rsidR="00D64A8F" w14:paraId="0FD214A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4B0D06B" w14:textId="77777777" w:rsidR="00D64A8F" w:rsidRDefault="00CC5CAE">
            <w:pPr>
              <w:rPr>
                <w:b/>
                <w:lang w:eastAsia="zh-CN"/>
              </w:rPr>
            </w:pPr>
            <w:r>
              <w:rPr>
                <w:b/>
                <w:lang w:eastAsia="zh-CN"/>
              </w:rPr>
              <w:t>Observation 1: For multi-DCI based inter-cell multi-TRP transmission, the framework where different TRPs use different CORESETs in PDCCH-</w:t>
            </w:r>
            <w:proofErr w:type="spellStart"/>
            <w:r>
              <w:rPr>
                <w:b/>
                <w:lang w:eastAsia="zh-CN"/>
              </w:rPr>
              <w:t>Config</w:t>
            </w:r>
            <w:proofErr w:type="spellEnd"/>
            <w:r>
              <w:rPr>
                <w:b/>
                <w:lang w:eastAsia="zh-CN"/>
              </w:rPr>
              <w:t xml:space="preserve"> could be still used.</w:t>
            </w:r>
          </w:p>
          <w:p w14:paraId="5E384680" w14:textId="77777777" w:rsidR="00D64A8F" w:rsidRDefault="00D64A8F">
            <w:pPr>
              <w:rPr>
                <w:b/>
                <w:lang w:eastAsia="zh-CN"/>
              </w:rPr>
            </w:pPr>
          </w:p>
          <w:p w14:paraId="2FF58E18" w14:textId="77777777" w:rsidR="00D64A8F" w:rsidRDefault="00CC5CAE">
            <w:pPr>
              <w:rPr>
                <w:b/>
                <w:lang w:eastAsia="zh-CN"/>
              </w:rPr>
            </w:pPr>
            <w:r>
              <w:rPr>
                <w:b/>
                <w:lang w:eastAsia="zh-CN"/>
              </w:rPr>
              <w:t>Proposal 1: one PCI associated with TCI state shall be associated with CORESETPoolIndex.</w:t>
            </w:r>
          </w:p>
          <w:p w14:paraId="7A58F047" w14:textId="77777777" w:rsidR="00D64A8F" w:rsidRDefault="00CC5CAE">
            <w:pPr>
              <w:rPr>
                <w:b/>
                <w:lang w:eastAsia="zh-CN"/>
              </w:rPr>
            </w:pPr>
            <w:r>
              <w:rPr>
                <w:b/>
                <w:lang w:eastAsia="zh-CN"/>
              </w:rPr>
              <w:t xml:space="preserve">Proposal 2: Support to indicate/associate non-serving </w:t>
            </w:r>
            <w:r>
              <w:rPr>
                <w:b/>
                <w:highlight w:val="yellow"/>
                <w:lang w:eastAsia="zh-CN"/>
              </w:rPr>
              <w:t>cell PCI in the TCI state.</w:t>
            </w:r>
          </w:p>
          <w:p w14:paraId="4106D186" w14:textId="77777777" w:rsidR="00D64A8F" w:rsidRDefault="00CC5CAE">
            <w:pPr>
              <w:rPr>
                <w:b/>
                <w:lang w:eastAsia="zh-CN"/>
              </w:rPr>
            </w:pPr>
            <w:r>
              <w:rPr>
                <w:b/>
                <w:lang w:eastAsia="zh-CN"/>
              </w:rPr>
              <w:t>Proposal 3:  For inter-cell multi-TRP operation, PDSCH/PDCCH from the serving cell should not be rate-matched around non-serving cell SSB.</w:t>
            </w:r>
          </w:p>
          <w:p w14:paraId="3DA0D3BA" w14:textId="77777777" w:rsidR="00D64A8F" w:rsidRDefault="00CC5CAE">
            <w:pPr>
              <w:rPr>
                <w:b/>
                <w:lang w:eastAsia="zh-CN"/>
              </w:rPr>
            </w:pPr>
            <w:r>
              <w:rPr>
                <w:b/>
                <w:lang w:eastAsia="zh-CN"/>
              </w:rPr>
              <w:t>Proposal 4: For inter-cell multi-TRP operation, PDSCH/PDCCH from non-serving cell (PCI) associated with TCI state and/or QCL-info is not rate matched around serving cell SSB.</w:t>
            </w:r>
          </w:p>
          <w:p w14:paraId="5DE75C70" w14:textId="77777777" w:rsidR="00D64A8F" w:rsidRDefault="00D64A8F">
            <w:pPr>
              <w:spacing w:after="0"/>
              <w:jc w:val="left"/>
              <w:rPr>
                <w:rFonts w:ascii="Arial" w:hAnsi="Arial" w:cs="Arial"/>
                <w:sz w:val="16"/>
                <w:szCs w:val="16"/>
                <w:lang w:eastAsia="zh-CN"/>
              </w:rPr>
            </w:pPr>
          </w:p>
        </w:tc>
      </w:tr>
      <w:tr w:rsidR="00D64A8F" w14:paraId="6A8F782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96FD81D" w14:textId="77777777" w:rsidR="00D64A8F" w:rsidRDefault="00FF7174">
            <w:pPr>
              <w:spacing w:after="0"/>
              <w:jc w:val="left"/>
              <w:rPr>
                <w:rFonts w:ascii="Arial" w:hAnsi="Arial" w:cs="Arial"/>
                <w:b/>
                <w:bCs/>
                <w:color w:val="0000FF"/>
                <w:sz w:val="16"/>
                <w:szCs w:val="16"/>
                <w:u w:val="single"/>
                <w:lang w:eastAsia="zh-CN"/>
              </w:rPr>
            </w:pPr>
            <w:hyperlink r:id="rId14" w:history="1">
              <w:r w:rsidR="00CC5CAE">
                <w:rPr>
                  <w:rFonts w:ascii="Arial" w:hAnsi="Arial" w:cs="Arial"/>
                  <w:b/>
                  <w:bCs/>
                  <w:color w:val="0000FF"/>
                  <w:sz w:val="16"/>
                  <w:szCs w:val="16"/>
                  <w:u w:val="single"/>
                  <w:lang w:eastAsia="zh-CN"/>
                </w:rPr>
                <w:t>R1-2106867</w:t>
              </w:r>
            </w:hyperlink>
          </w:p>
        </w:tc>
        <w:tc>
          <w:tcPr>
            <w:tcW w:w="5954" w:type="dxa"/>
            <w:tcBorders>
              <w:top w:val="nil"/>
              <w:left w:val="nil"/>
              <w:bottom w:val="single" w:sz="4" w:space="0" w:color="A6A6A6"/>
              <w:right w:val="single" w:sz="4" w:space="0" w:color="A6A6A6"/>
            </w:tcBorders>
            <w:shd w:val="clear" w:color="auto" w:fill="auto"/>
          </w:tcPr>
          <w:p w14:paraId="22C28AE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1C57ACDE"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Samsung</w:t>
            </w:r>
          </w:p>
        </w:tc>
      </w:tr>
      <w:tr w:rsidR="00D64A8F" w14:paraId="6C37F45E"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D01FA51" w14:textId="77777777" w:rsidR="00D64A8F" w:rsidRDefault="00CC5CAE">
            <w:pPr>
              <w:pStyle w:val="0Maintext"/>
              <w:spacing w:after="60" w:afterAutospacing="0"/>
              <w:ind w:leftChars="129" w:left="258" w:firstLine="0"/>
              <w:rPr>
                <w:i/>
                <w:lang w:val="en-US" w:eastAsia="ko-KR"/>
              </w:rPr>
            </w:pPr>
            <w:r>
              <w:rPr>
                <w:b/>
                <w:i/>
                <w:lang w:val="en-US" w:eastAsia="ko-KR"/>
              </w:rPr>
              <w:t xml:space="preserve">Proposal 1: </w:t>
            </w:r>
            <w:r>
              <w:rPr>
                <w:i/>
                <w:lang w:val="en-US" w:eastAsia="ko-KR"/>
              </w:rPr>
              <w:t xml:space="preserve">For non-serving cell PCI indication for inter-cell </w:t>
            </w:r>
            <w:proofErr w:type="spellStart"/>
            <w:r>
              <w:rPr>
                <w:i/>
                <w:lang w:val="en-US" w:eastAsia="ko-KR"/>
              </w:rPr>
              <w:t>mTRP</w:t>
            </w:r>
            <w:proofErr w:type="spellEnd"/>
            <w:r>
              <w:rPr>
                <w:i/>
                <w:lang w:val="en-US" w:eastAsia="ko-KR"/>
              </w:rPr>
              <w:t xml:space="preserve"> operation</w:t>
            </w:r>
          </w:p>
          <w:p w14:paraId="6FECB018" w14:textId="77777777" w:rsidR="00D64A8F" w:rsidRDefault="00CC5CAE">
            <w:pPr>
              <w:pStyle w:val="0Maintext"/>
              <w:numPr>
                <w:ilvl w:val="0"/>
                <w:numId w:val="26"/>
              </w:numPr>
              <w:spacing w:after="60" w:afterAutospacing="0"/>
              <w:ind w:left="630"/>
              <w:rPr>
                <w:i/>
                <w:lang w:val="en-US" w:eastAsia="ko-KR"/>
              </w:rPr>
            </w:pPr>
            <w:r>
              <w:rPr>
                <w:i/>
                <w:lang w:val="en-US" w:eastAsia="ko-KR"/>
              </w:rPr>
              <w:t xml:space="preserve">Selecting </w:t>
            </w:r>
            <w:r>
              <w:rPr>
                <w:i/>
                <w:highlight w:val="darkGreen"/>
                <w:lang w:val="en-US" w:eastAsia="ko-KR"/>
              </w:rPr>
              <w:t>between explicit and implicit methods</w:t>
            </w:r>
            <w:r>
              <w:rPr>
                <w:i/>
                <w:lang w:val="en-US" w:eastAsia="ko-KR"/>
              </w:rPr>
              <w:t xml:space="preserve"> of indicating the non-serving cell PCI in TCI state shall take into account signaling overhead, payload variation, and RAN2 impact.</w:t>
            </w:r>
          </w:p>
          <w:p w14:paraId="662C6B2C" w14:textId="77777777" w:rsidR="00D64A8F" w:rsidRDefault="00CC5CAE">
            <w:pPr>
              <w:pStyle w:val="0Maintext"/>
              <w:numPr>
                <w:ilvl w:val="0"/>
                <w:numId w:val="26"/>
              </w:numPr>
              <w:spacing w:after="60" w:afterAutospacing="0"/>
              <w:ind w:left="630"/>
              <w:rPr>
                <w:i/>
                <w:lang w:val="en-US" w:eastAsia="ko-KR"/>
              </w:rPr>
            </w:pPr>
            <w:r>
              <w:rPr>
                <w:i/>
                <w:lang w:val="en-US" w:eastAsia="ko-KR"/>
              </w:rPr>
              <w:t>In terms of minimizing the signaling overhead, the implicit non-serving cell PCI indication in TCI state shall be supported.</w:t>
            </w:r>
          </w:p>
          <w:p w14:paraId="51186AE6" w14:textId="77777777" w:rsidR="00D64A8F" w:rsidRDefault="00CC5CAE">
            <w:pPr>
              <w:pStyle w:val="0Maintext"/>
              <w:spacing w:after="60" w:afterAutospacing="0"/>
              <w:ind w:leftChars="129" w:left="258" w:firstLine="0"/>
              <w:rPr>
                <w:i/>
                <w:lang w:val="en-US" w:eastAsia="ko-KR"/>
              </w:rPr>
            </w:pPr>
            <w:r>
              <w:rPr>
                <w:b/>
                <w:i/>
                <w:lang w:val="en-US" w:eastAsia="ko-KR"/>
              </w:rPr>
              <w:t xml:space="preserve">Proposal 2: </w:t>
            </w:r>
            <w:r>
              <w:rPr>
                <w:i/>
                <w:lang w:val="en-US" w:eastAsia="ko-KR"/>
              </w:rPr>
              <w:t xml:space="preserve">For inter-cell </w:t>
            </w:r>
            <w:proofErr w:type="spellStart"/>
            <w:r>
              <w:rPr>
                <w:i/>
                <w:lang w:val="en-US" w:eastAsia="ko-KR"/>
              </w:rPr>
              <w:t>mTRP</w:t>
            </w:r>
            <w:proofErr w:type="spellEnd"/>
            <w:r>
              <w:rPr>
                <w:i/>
                <w:lang w:val="en-US" w:eastAsia="ko-KR"/>
              </w:rPr>
              <w:t xml:space="preserve"> operation, </w:t>
            </w:r>
          </w:p>
          <w:p w14:paraId="30C9D352" w14:textId="77777777" w:rsidR="00D64A8F" w:rsidRDefault="00CC5CAE">
            <w:pPr>
              <w:pStyle w:val="0Maintext"/>
              <w:numPr>
                <w:ilvl w:val="0"/>
                <w:numId w:val="29"/>
              </w:numPr>
              <w:spacing w:after="60" w:afterAutospacing="0"/>
              <w:rPr>
                <w:i/>
                <w:lang w:val="en-US" w:eastAsia="ko-KR"/>
              </w:rPr>
            </w:pPr>
            <w:r>
              <w:rPr>
                <w:i/>
                <w:lang w:val="en-US" w:eastAsia="ko-KR"/>
              </w:rPr>
              <w:t>Support the association between CORESETPoolIndex values and PCIs.</w:t>
            </w:r>
          </w:p>
          <w:p w14:paraId="49BCBB7E" w14:textId="77777777" w:rsidR="00D64A8F" w:rsidRDefault="00CC5CAE">
            <w:pPr>
              <w:pStyle w:val="0Maintext"/>
              <w:numPr>
                <w:ilvl w:val="0"/>
                <w:numId w:val="29"/>
              </w:numPr>
              <w:spacing w:after="60" w:afterAutospacing="0"/>
              <w:rPr>
                <w:i/>
                <w:lang w:val="en-US" w:eastAsia="ko-KR"/>
              </w:rPr>
            </w:pPr>
            <w:r>
              <w:rPr>
                <w:i/>
                <w:lang w:val="en-US" w:eastAsia="ko-KR"/>
              </w:rPr>
              <w:t xml:space="preserve">One CORESETPoolIndex shall be associated with only one PCI with active TCI state for PDCCH/PDSCH.  </w:t>
            </w:r>
          </w:p>
          <w:p w14:paraId="6871AE48" w14:textId="77777777" w:rsidR="00D64A8F" w:rsidRDefault="00D64A8F">
            <w:pPr>
              <w:spacing w:after="0"/>
              <w:jc w:val="left"/>
              <w:rPr>
                <w:rFonts w:ascii="Arial" w:hAnsi="Arial" w:cs="Arial"/>
                <w:i/>
                <w:sz w:val="16"/>
                <w:szCs w:val="16"/>
                <w:lang w:eastAsia="zh-CN"/>
              </w:rPr>
            </w:pPr>
          </w:p>
        </w:tc>
      </w:tr>
      <w:tr w:rsidR="00D64A8F" w14:paraId="13B7D68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9A6AFC9"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R1-2106937</w:t>
            </w:r>
          </w:p>
        </w:tc>
        <w:tc>
          <w:tcPr>
            <w:tcW w:w="5954" w:type="dxa"/>
            <w:tcBorders>
              <w:top w:val="nil"/>
              <w:left w:val="nil"/>
              <w:bottom w:val="single" w:sz="4" w:space="0" w:color="A6A6A6"/>
              <w:right w:val="single" w:sz="4" w:space="0" w:color="A6A6A6"/>
            </w:tcBorders>
            <w:shd w:val="clear" w:color="auto" w:fill="auto"/>
          </w:tcPr>
          <w:p w14:paraId="4AB292C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inter-cell operation for multi-TRP/panel</w:t>
            </w:r>
          </w:p>
        </w:tc>
        <w:tc>
          <w:tcPr>
            <w:tcW w:w="1843" w:type="dxa"/>
            <w:tcBorders>
              <w:top w:val="nil"/>
              <w:left w:val="nil"/>
              <w:bottom w:val="single" w:sz="4" w:space="0" w:color="A6A6A6"/>
              <w:right w:val="single" w:sz="4" w:space="0" w:color="A6A6A6"/>
            </w:tcBorders>
            <w:shd w:val="clear" w:color="auto" w:fill="auto"/>
          </w:tcPr>
          <w:p w14:paraId="3FB4BCB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CATT</w:t>
            </w:r>
          </w:p>
        </w:tc>
      </w:tr>
      <w:tr w:rsidR="00D64A8F" w14:paraId="1334EF30"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0EAEA98E" w14:textId="77777777" w:rsidR="00D64A8F" w:rsidRDefault="00CC5CAE">
            <w:pPr>
              <w:pStyle w:val="a0"/>
              <w:rPr>
                <w:rFonts w:eastAsia="宋体"/>
                <w:b/>
                <w:szCs w:val="20"/>
                <w:lang w:val="sv-SE" w:eastAsia="zh-CN"/>
              </w:rPr>
            </w:pPr>
            <w:r>
              <w:rPr>
                <w:rFonts w:eastAsia="宋体" w:hint="eastAsia"/>
                <w:b/>
                <w:szCs w:val="20"/>
                <w:lang w:val="sv-SE" w:eastAsia="zh-CN"/>
              </w:rPr>
              <w:t xml:space="preserve">Proposal-1: The necessity of frequency (i.e. ssb-Freq-r16 and absoluteFrequencySSB) and SCS (i.e. </w:t>
            </w:r>
            <w:r>
              <w:rPr>
                <w:rFonts w:eastAsia="宋体"/>
                <w:b/>
                <w:szCs w:val="20"/>
                <w:lang w:val="sv-SE" w:eastAsia="zh-CN"/>
              </w:rPr>
              <w:t>sbSubcarrierSpacing-r16</w:t>
            </w:r>
            <w:r>
              <w:rPr>
                <w:rFonts w:eastAsia="宋体" w:hint="eastAsia"/>
                <w:b/>
                <w:szCs w:val="20"/>
                <w:lang w:val="sv-SE" w:eastAsia="zh-CN"/>
              </w:rPr>
              <w:t xml:space="preserve">) parameters depends on whether inter-frequency scenario is supported. </w:t>
            </w:r>
            <w:r>
              <w:rPr>
                <w:rFonts w:eastAsia="宋体" w:hint="eastAsia"/>
                <w:b/>
                <w:szCs w:val="20"/>
                <w:lang w:val="sv-SE" w:eastAsia="zh-CN"/>
              </w:rPr>
              <w:lastRenderedPageBreak/>
              <w:t>SFN and half-frame index are further needed for inter-cell mTRP.</w:t>
            </w:r>
          </w:p>
          <w:p w14:paraId="5DAB6741" w14:textId="77777777" w:rsidR="00D64A8F" w:rsidRDefault="00CC5CAE">
            <w:pPr>
              <w:pStyle w:val="a0"/>
              <w:rPr>
                <w:rFonts w:eastAsia="宋体"/>
                <w:b/>
                <w:szCs w:val="20"/>
                <w:lang w:val="sv-SE" w:eastAsia="zh-CN"/>
              </w:rPr>
            </w:pPr>
            <w:r>
              <w:rPr>
                <w:rFonts w:eastAsia="宋体" w:hint="eastAsia"/>
                <w:b/>
                <w:szCs w:val="20"/>
                <w:lang w:val="sv-SE" w:eastAsia="zh-CN"/>
              </w:rPr>
              <w:t>Proposal-2</w:t>
            </w:r>
            <w:r>
              <w:rPr>
                <w:rFonts w:eastAsia="宋体"/>
                <w:b/>
                <w:szCs w:val="20"/>
                <w:lang w:val="sv-SE" w:eastAsia="zh-CN"/>
              </w:rPr>
              <w:t xml:space="preserve">: Introduce a new indicator to indicate the non-serving cell information that a TCI state/QCL information is associated </w:t>
            </w:r>
            <w:r>
              <w:rPr>
                <w:rFonts w:eastAsia="宋体"/>
                <w:b/>
                <w:szCs w:val="20"/>
                <w:highlight w:val="darkCyan"/>
                <w:lang w:val="sv-SE" w:eastAsia="zh-CN"/>
              </w:rPr>
              <w:t>with</w:t>
            </w:r>
            <w:r>
              <w:rPr>
                <w:rFonts w:eastAsia="宋体" w:hint="eastAsia"/>
                <w:b/>
                <w:szCs w:val="20"/>
                <w:highlight w:val="darkCyan"/>
                <w:lang w:val="sv-SE" w:eastAsia="zh-CN"/>
              </w:rPr>
              <w:t xml:space="preserve"> (Option5).</w:t>
            </w:r>
            <w:r>
              <w:rPr>
                <w:rFonts w:eastAsia="宋体" w:hint="eastAsia"/>
                <w:b/>
                <w:szCs w:val="20"/>
                <w:lang w:val="sv-SE" w:eastAsia="zh-CN"/>
              </w:rPr>
              <w:t xml:space="preserve"> </w:t>
            </w:r>
          </w:p>
          <w:p w14:paraId="13A50B12" w14:textId="77777777" w:rsidR="00D64A8F" w:rsidRDefault="00CC5CAE">
            <w:pPr>
              <w:pStyle w:val="a0"/>
              <w:rPr>
                <w:rFonts w:eastAsia="宋体"/>
                <w:b/>
                <w:szCs w:val="20"/>
                <w:lang w:val="sv-SE" w:eastAsia="zh-CN"/>
              </w:rPr>
            </w:pPr>
            <w:r>
              <w:rPr>
                <w:rFonts w:eastAsia="宋体" w:hint="eastAsia"/>
                <w:b/>
                <w:szCs w:val="20"/>
                <w:lang w:val="sv-SE" w:eastAsia="zh-CN"/>
              </w:rPr>
              <w:t>Proposal-3</w:t>
            </w:r>
            <w:r>
              <w:rPr>
                <w:rFonts w:eastAsia="宋体"/>
                <w:b/>
                <w:szCs w:val="20"/>
                <w:lang w:val="sv-SE" w:eastAsia="zh-CN"/>
              </w:rPr>
              <w:t xml:space="preserve">: </w:t>
            </w:r>
            <w:r>
              <w:rPr>
                <w:rFonts w:eastAsia="宋体" w:hint="eastAsia"/>
                <w:b/>
                <w:szCs w:val="20"/>
                <w:lang w:val="sv-SE" w:eastAsia="zh-CN"/>
              </w:rPr>
              <w:t xml:space="preserve">Considering the association between non-servng cell information and </w:t>
            </w:r>
            <w:r>
              <w:rPr>
                <w:rFonts w:eastAsia="宋体"/>
                <w:b/>
                <w:szCs w:val="20"/>
                <w:lang w:val="sv-SE" w:eastAsia="zh-CN"/>
              </w:rPr>
              <w:t>CORESETPoolIndex</w:t>
            </w:r>
            <w:r>
              <w:rPr>
                <w:rFonts w:eastAsia="宋体" w:hint="eastAsia"/>
                <w:b/>
                <w:szCs w:val="20"/>
                <w:lang w:val="sv-SE" w:eastAsia="zh-CN"/>
              </w:rPr>
              <w:t xml:space="preserve">, </w:t>
            </w:r>
            <w:r>
              <w:rPr>
                <w:rFonts w:eastAsia="宋体"/>
                <w:b/>
                <w:szCs w:val="20"/>
                <w:lang w:val="sv-SE" w:eastAsia="zh-CN"/>
              </w:rPr>
              <w:t>one PCI associated with one or more of activated TCI states for [PDSCH]/PDCCH can be associated with more than one CORESETPoolIndex</w:t>
            </w:r>
            <w:r>
              <w:rPr>
                <w:rFonts w:eastAsia="宋体" w:hint="eastAsia"/>
                <w:b/>
                <w:szCs w:val="20"/>
                <w:lang w:val="sv-SE" w:eastAsia="zh-CN"/>
              </w:rPr>
              <w:t xml:space="preserve"> (Alt-2) should be supported.</w:t>
            </w:r>
          </w:p>
          <w:p w14:paraId="3DA67EF1" w14:textId="77777777" w:rsidR="00D64A8F" w:rsidRDefault="00CC5CAE">
            <w:pPr>
              <w:pStyle w:val="a0"/>
              <w:rPr>
                <w:rFonts w:eastAsia="宋体"/>
                <w:b/>
                <w:szCs w:val="20"/>
                <w:lang w:val="sv-SE" w:eastAsia="zh-CN"/>
              </w:rPr>
            </w:pPr>
            <w:r>
              <w:rPr>
                <w:rFonts w:eastAsia="宋体" w:hint="eastAsia"/>
                <w:b/>
                <w:szCs w:val="20"/>
                <w:lang w:val="sv-SE" w:eastAsia="zh-CN"/>
              </w:rPr>
              <w:t xml:space="preserve">Proposal-4: </w:t>
            </w:r>
            <w:r>
              <w:rPr>
                <w:rFonts w:eastAsia="宋体"/>
                <w:b/>
                <w:szCs w:val="20"/>
                <w:lang w:val="sv-SE" w:eastAsia="zh-CN"/>
              </w:rPr>
              <w:t>PDSCH/PDCCH from serving cell is rate matched around non-serving cell SSB</w:t>
            </w:r>
            <w:r>
              <w:rPr>
                <w:rFonts w:eastAsia="宋体" w:hint="eastAsia"/>
                <w:b/>
                <w:szCs w:val="20"/>
                <w:lang w:val="sv-SE" w:eastAsia="zh-CN"/>
              </w:rPr>
              <w:t xml:space="preserve">. </w:t>
            </w:r>
            <w:r>
              <w:rPr>
                <w:rFonts w:eastAsia="宋体"/>
                <w:b/>
                <w:szCs w:val="20"/>
                <w:lang w:val="sv-SE" w:eastAsia="zh-CN"/>
              </w:rPr>
              <w:t>PDSCH/PDCCH from non-serving cell is rate matched around serving cell SSB</w:t>
            </w:r>
            <w:r>
              <w:rPr>
                <w:rFonts w:eastAsia="宋体" w:hint="eastAsia"/>
                <w:b/>
                <w:szCs w:val="20"/>
                <w:lang w:val="sv-SE" w:eastAsia="zh-CN"/>
              </w:rPr>
              <w:t xml:space="preserve">.  </w:t>
            </w:r>
          </w:p>
          <w:p w14:paraId="3760AF61" w14:textId="77777777" w:rsidR="00D64A8F" w:rsidRDefault="00D64A8F">
            <w:pPr>
              <w:spacing w:after="0"/>
              <w:jc w:val="left"/>
              <w:rPr>
                <w:rFonts w:ascii="Arial" w:hAnsi="Arial" w:cs="Arial"/>
                <w:sz w:val="16"/>
                <w:szCs w:val="16"/>
                <w:lang w:val="sv-SE" w:eastAsia="zh-CN"/>
              </w:rPr>
            </w:pPr>
          </w:p>
        </w:tc>
      </w:tr>
      <w:tr w:rsidR="00D64A8F" w14:paraId="6848BAF2"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0C8BAD5" w14:textId="77777777" w:rsidR="00D64A8F" w:rsidRDefault="00FF7174">
            <w:pPr>
              <w:spacing w:after="0"/>
              <w:jc w:val="left"/>
              <w:rPr>
                <w:rFonts w:ascii="Arial" w:hAnsi="Arial" w:cs="Arial"/>
                <w:b/>
                <w:bCs/>
                <w:color w:val="0000FF"/>
                <w:sz w:val="16"/>
                <w:szCs w:val="16"/>
                <w:u w:val="single"/>
                <w:lang w:eastAsia="zh-CN"/>
              </w:rPr>
            </w:pPr>
            <w:hyperlink r:id="rId15" w:history="1">
              <w:r w:rsidR="00CC5CAE">
                <w:rPr>
                  <w:rFonts w:ascii="Arial" w:hAnsi="Arial" w:cs="Arial"/>
                  <w:b/>
                  <w:bCs/>
                  <w:color w:val="0000FF"/>
                  <w:sz w:val="16"/>
                  <w:szCs w:val="16"/>
                  <w:u w:val="single"/>
                  <w:lang w:eastAsia="zh-CN"/>
                </w:rPr>
                <w:t>R1-2107026</w:t>
              </w:r>
            </w:hyperlink>
          </w:p>
        </w:tc>
        <w:tc>
          <w:tcPr>
            <w:tcW w:w="5954" w:type="dxa"/>
            <w:tcBorders>
              <w:top w:val="nil"/>
              <w:left w:val="nil"/>
              <w:bottom w:val="single" w:sz="4" w:space="0" w:color="A6A6A6"/>
              <w:right w:val="single" w:sz="4" w:space="0" w:color="A6A6A6"/>
            </w:tcBorders>
            <w:shd w:val="clear" w:color="auto" w:fill="auto"/>
          </w:tcPr>
          <w:p w14:paraId="5FB478A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 xml:space="preserve">On Multi-TRP inter-cell operation </w:t>
            </w:r>
          </w:p>
        </w:tc>
        <w:tc>
          <w:tcPr>
            <w:tcW w:w="1843" w:type="dxa"/>
            <w:tcBorders>
              <w:top w:val="nil"/>
              <w:left w:val="nil"/>
              <w:bottom w:val="single" w:sz="4" w:space="0" w:color="A6A6A6"/>
              <w:right w:val="single" w:sz="4" w:space="0" w:color="A6A6A6"/>
            </w:tcBorders>
            <w:shd w:val="clear" w:color="auto" w:fill="auto"/>
          </w:tcPr>
          <w:p w14:paraId="2984D76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Ericsson</w:t>
            </w:r>
          </w:p>
        </w:tc>
      </w:tr>
      <w:tr w:rsidR="00D64A8F" w14:paraId="0CF6160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938D405" w14:textId="77777777" w:rsidR="00D64A8F" w:rsidRDefault="00CC5CAE">
            <w:pPr>
              <w:spacing w:after="0"/>
              <w:jc w:val="left"/>
              <w:rPr>
                <w:rFonts w:ascii="Arial" w:hAnsi="Arial" w:cs="Arial"/>
                <w:b/>
                <w:sz w:val="16"/>
                <w:szCs w:val="16"/>
                <w:lang w:eastAsia="zh-CN"/>
              </w:rPr>
            </w:pPr>
            <w:r>
              <w:rPr>
                <w:rFonts w:ascii="Arial" w:hAnsi="Arial" w:cs="Arial"/>
                <w:b/>
                <w:sz w:val="16"/>
                <w:szCs w:val="16"/>
                <w:lang w:eastAsia="zh-CN"/>
              </w:rPr>
              <w:fldChar w:fldCharType="begin"/>
            </w:r>
            <w:r>
              <w:rPr>
                <w:rFonts w:ascii="Arial" w:hAnsi="Arial" w:cs="Arial"/>
                <w:b/>
                <w:sz w:val="16"/>
                <w:szCs w:val="16"/>
                <w:lang w:eastAsia="zh-CN"/>
              </w:rPr>
              <w:instrText xml:space="preserve"> TOC \n \h \z \t "Proposal" \c </w:instrText>
            </w:r>
            <w:r>
              <w:rPr>
                <w:rFonts w:ascii="Arial" w:hAnsi="Arial" w:cs="Arial"/>
                <w:b/>
                <w:sz w:val="16"/>
                <w:szCs w:val="16"/>
                <w:lang w:eastAsia="zh-CN"/>
              </w:rPr>
              <w:fldChar w:fldCharType="separate"/>
            </w:r>
            <w:hyperlink w:anchor="_Toc79134955" w:history="1">
              <w:r>
                <w:rPr>
                  <w:rFonts w:ascii="Arial" w:hAnsi="Arial" w:cs="Arial"/>
                  <w:b/>
                  <w:sz w:val="16"/>
                  <w:szCs w:val="16"/>
                  <w:lang w:eastAsia="zh-CN"/>
                </w:rPr>
                <w:t>Proposal 1</w:t>
              </w:r>
              <w:r>
                <w:rPr>
                  <w:rFonts w:ascii="Arial" w:hAnsi="Arial" w:cs="Arial"/>
                  <w:b/>
                  <w:sz w:val="16"/>
                  <w:szCs w:val="16"/>
                  <w:lang w:eastAsia="zh-CN"/>
                </w:rPr>
                <w:tab/>
                <w:t>The additional PCI is associated with TCI states for PDSCH/PDCCH via QCL relationships and without association or relation with a CORESETPoolIndex, i.e. support Alt.3</w:t>
              </w:r>
            </w:hyperlink>
          </w:p>
          <w:p w14:paraId="242A9232" w14:textId="77777777" w:rsidR="00D64A8F" w:rsidRDefault="00FF7174">
            <w:pPr>
              <w:spacing w:after="0"/>
              <w:jc w:val="left"/>
              <w:rPr>
                <w:rFonts w:ascii="Arial" w:hAnsi="Arial" w:cs="Arial"/>
                <w:b/>
                <w:sz w:val="16"/>
                <w:szCs w:val="16"/>
                <w:lang w:eastAsia="zh-CN"/>
              </w:rPr>
            </w:pPr>
            <w:hyperlink w:anchor="_Toc79134956" w:history="1">
              <w:r w:rsidR="00CC5CAE">
                <w:rPr>
                  <w:rFonts w:ascii="Arial" w:hAnsi="Arial" w:cs="Arial"/>
                  <w:b/>
                  <w:sz w:val="16"/>
                  <w:szCs w:val="16"/>
                  <w:lang w:eastAsia="zh-CN"/>
                </w:rPr>
                <w:t>Proposal 2</w:t>
              </w:r>
              <w:r w:rsidR="00CC5CAE">
                <w:rPr>
                  <w:rFonts w:ascii="Arial" w:hAnsi="Arial" w:cs="Arial"/>
                  <w:b/>
                  <w:sz w:val="16"/>
                  <w:szCs w:val="16"/>
                  <w:lang w:eastAsia="zh-CN"/>
                </w:rPr>
                <w:tab/>
                <w:t>Any RRC configured TCI state that contains an SSB (following Rel.16 multi-DCI specifications) can optionally be configured with an additional PCI value. How to configure this is up to RAN2. No restriction is needed on how many different additional PCI values that can be RRC configured</w:t>
              </w:r>
            </w:hyperlink>
          </w:p>
          <w:p w14:paraId="10373B7E" w14:textId="77777777" w:rsidR="00D64A8F" w:rsidRDefault="00FF7174">
            <w:pPr>
              <w:spacing w:after="0"/>
              <w:jc w:val="left"/>
              <w:rPr>
                <w:rFonts w:ascii="Arial" w:hAnsi="Arial" w:cs="Arial"/>
                <w:b/>
                <w:sz w:val="16"/>
                <w:szCs w:val="16"/>
                <w:lang w:eastAsia="zh-CN"/>
              </w:rPr>
            </w:pPr>
            <w:hyperlink w:anchor="_Toc79134957" w:history="1">
              <w:r w:rsidR="00CC5CAE">
                <w:rPr>
                  <w:rFonts w:ascii="Arial" w:hAnsi="Arial" w:cs="Arial"/>
                  <w:b/>
                  <w:sz w:val="16"/>
                  <w:szCs w:val="16"/>
                  <w:lang w:eastAsia="zh-CN"/>
                </w:rPr>
                <w:t>Proposal 3</w:t>
              </w:r>
              <w:r w:rsidR="00CC5CAE">
                <w:rPr>
                  <w:rFonts w:ascii="Arial" w:hAnsi="Arial" w:cs="Arial"/>
                  <w:b/>
                  <w:sz w:val="16"/>
                  <w:szCs w:val="16"/>
                  <w:lang w:eastAsia="zh-CN"/>
                </w:rPr>
                <w:tab/>
                <w:t>The UE can assume that non-serving-cell use the same Point A as the serving-cell when receiving from the non-serving-cell. Hence, no specification impact is foreseen.</w:t>
              </w:r>
            </w:hyperlink>
          </w:p>
          <w:p w14:paraId="31F21483" w14:textId="77777777" w:rsidR="00D64A8F" w:rsidRDefault="00FF7174">
            <w:pPr>
              <w:spacing w:after="0"/>
              <w:jc w:val="left"/>
              <w:rPr>
                <w:rFonts w:ascii="Arial" w:hAnsi="Arial" w:cs="Arial"/>
                <w:b/>
                <w:sz w:val="16"/>
                <w:szCs w:val="16"/>
                <w:lang w:eastAsia="zh-CN"/>
              </w:rPr>
            </w:pPr>
            <w:hyperlink w:anchor="_Toc79134958" w:history="1">
              <w:r w:rsidR="00CC5CAE">
                <w:rPr>
                  <w:rFonts w:ascii="Arial" w:hAnsi="Arial" w:cs="Arial"/>
                  <w:b/>
                  <w:sz w:val="16"/>
                  <w:szCs w:val="16"/>
                  <w:lang w:eastAsia="zh-CN"/>
                </w:rPr>
                <w:t>Proposal 4</w:t>
              </w:r>
              <w:r w:rsidR="00CC5CAE">
                <w:rPr>
                  <w:rFonts w:ascii="Arial" w:hAnsi="Arial" w:cs="Arial"/>
                  <w:b/>
                  <w:sz w:val="16"/>
                  <w:szCs w:val="16"/>
                  <w:lang w:eastAsia="zh-CN"/>
                </w:rPr>
                <w:tab/>
                <w:t>The UE is not expected to be configured a common search space to a CORESET configured with a TCI state associated directly or indirectly with an SSB having additional PCI (i.e. non-serving PCI)</w:t>
              </w:r>
            </w:hyperlink>
          </w:p>
          <w:p w14:paraId="2F09A0DC" w14:textId="77777777" w:rsidR="00D64A8F" w:rsidRDefault="00FF7174">
            <w:pPr>
              <w:spacing w:after="0"/>
              <w:jc w:val="left"/>
              <w:rPr>
                <w:rFonts w:ascii="Arial" w:hAnsi="Arial" w:cs="Arial"/>
                <w:b/>
                <w:sz w:val="16"/>
                <w:szCs w:val="16"/>
                <w:lang w:eastAsia="zh-CN"/>
              </w:rPr>
            </w:pPr>
            <w:hyperlink w:anchor="_Toc79134959" w:history="1">
              <w:r w:rsidR="00CC5CAE">
                <w:rPr>
                  <w:rFonts w:ascii="Arial" w:hAnsi="Arial" w:cs="Arial"/>
                  <w:b/>
                  <w:sz w:val="16"/>
                  <w:szCs w:val="16"/>
                  <w:lang w:eastAsia="zh-CN"/>
                </w:rPr>
                <w:t>Proposal 5</w:t>
              </w:r>
              <w:r w:rsidR="00CC5CAE">
                <w:rPr>
                  <w:rFonts w:ascii="Arial" w:hAnsi="Arial" w:cs="Arial"/>
                  <w:b/>
                  <w:sz w:val="16"/>
                  <w:szCs w:val="16"/>
                  <w:lang w:eastAsia="zh-CN"/>
                </w:rPr>
                <w:tab/>
                <w:t xml:space="preserve">Agree on </w:t>
              </w:r>
              <w:r w:rsidR="00CC5CAE">
                <w:rPr>
                  <w:rFonts w:ascii="Arial" w:hAnsi="Arial" w:cs="Arial"/>
                  <w:b/>
                  <w:sz w:val="16"/>
                  <w:szCs w:val="16"/>
                  <w:highlight w:val="yellow"/>
                  <w:lang w:eastAsia="zh-CN"/>
                </w:rPr>
                <w:t>Option 1:</w:t>
              </w:r>
              <w:r w:rsidR="00CC5CAE">
                <w:rPr>
                  <w:rFonts w:ascii="Arial" w:hAnsi="Arial" w:cs="Arial"/>
                  <w:b/>
                  <w:sz w:val="16"/>
                  <w:szCs w:val="16"/>
                  <w:lang w:eastAsia="zh-CN"/>
                </w:rPr>
                <w:t xml:space="preserve"> Indicate/associate non-serving cell PCI in the TCI state. FFS other non-serving cell information</w:t>
              </w:r>
            </w:hyperlink>
          </w:p>
          <w:p w14:paraId="1F6CE566" w14:textId="77777777" w:rsidR="00D64A8F" w:rsidRDefault="00FF7174">
            <w:pPr>
              <w:spacing w:after="0"/>
              <w:jc w:val="left"/>
              <w:rPr>
                <w:rFonts w:ascii="Arial" w:hAnsi="Arial" w:cs="Arial"/>
                <w:b/>
                <w:sz w:val="16"/>
                <w:szCs w:val="16"/>
                <w:lang w:eastAsia="zh-CN"/>
              </w:rPr>
            </w:pPr>
            <w:hyperlink w:anchor="_Toc79134960" w:history="1">
              <w:r w:rsidR="00CC5CAE">
                <w:rPr>
                  <w:rFonts w:ascii="Arial" w:hAnsi="Arial" w:cs="Arial"/>
                  <w:b/>
                  <w:sz w:val="16"/>
                  <w:szCs w:val="16"/>
                  <w:lang w:eastAsia="zh-CN"/>
                </w:rPr>
                <w:t>Proposal 6</w:t>
              </w:r>
              <w:r w:rsidR="00CC5CAE">
                <w:rPr>
                  <w:rFonts w:ascii="Arial" w:hAnsi="Arial" w:cs="Arial"/>
                  <w:b/>
                  <w:sz w:val="16"/>
                  <w:szCs w:val="16"/>
                  <w:lang w:eastAsia="zh-CN"/>
                </w:rPr>
                <w:tab/>
                <w:t>Send an LS to RAN2 with the agreements made in the inter-cell multi-TRP agenda item, so they can start their work on the RRC signalling.</w:t>
              </w:r>
            </w:hyperlink>
          </w:p>
          <w:p w14:paraId="2FA94CDA" w14:textId="77777777" w:rsidR="00D64A8F" w:rsidRDefault="00CC5CAE">
            <w:pPr>
              <w:spacing w:after="0"/>
              <w:jc w:val="left"/>
              <w:rPr>
                <w:rFonts w:ascii="Arial" w:hAnsi="Arial" w:cs="Arial"/>
                <w:sz w:val="16"/>
                <w:szCs w:val="16"/>
                <w:lang w:eastAsia="zh-CN"/>
              </w:rPr>
            </w:pPr>
            <w:r>
              <w:rPr>
                <w:rFonts w:ascii="Arial" w:hAnsi="Arial" w:cs="Arial"/>
                <w:b/>
                <w:sz w:val="16"/>
                <w:szCs w:val="16"/>
                <w:lang w:eastAsia="zh-CN"/>
              </w:rPr>
              <w:fldChar w:fldCharType="end"/>
            </w:r>
          </w:p>
        </w:tc>
      </w:tr>
      <w:tr w:rsidR="00D64A8F" w14:paraId="6BD43AC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7B79AF3" w14:textId="77777777" w:rsidR="00D64A8F" w:rsidRDefault="00FF7174">
            <w:pPr>
              <w:spacing w:after="0"/>
              <w:jc w:val="left"/>
              <w:rPr>
                <w:rFonts w:ascii="Arial" w:hAnsi="Arial" w:cs="Arial"/>
                <w:b/>
                <w:bCs/>
                <w:color w:val="0000FF"/>
                <w:sz w:val="16"/>
                <w:szCs w:val="16"/>
                <w:u w:val="single"/>
                <w:lang w:eastAsia="zh-CN"/>
              </w:rPr>
            </w:pPr>
            <w:hyperlink r:id="rId16" w:history="1">
              <w:r w:rsidR="00CC5CAE">
                <w:rPr>
                  <w:rFonts w:ascii="Arial" w:hAnsi="Arial" w:cs="Arial"/>
                  <w:b/>
                  <w:bCs/>
                  <w:color w:val="0000FF"/>
                  <w:sz w:val="16"/>
                  <w:szCs w:val="16"/>
                  <w:u w:val="single"/>
                  <w:lang w:eastAsia="zh-CN"/>
                </w:rPr>
                <w:t>R1-2107080</w:t>
              </w:r>
            </w:hyperlink>
          </w:p>
        </w:tc>
        <w:tc>
          <w:tcPr>
            <w:tcW w:w="5954" w:type="dxa"/>
            <w:tcBorders>
              <w:top w:val="nil"/>
              <w:left w:val="nil"/>
              <w:bottom w:val="single" w:sz="4" w:space="0" w:color="A6A6A6"/>
              <w:right w:val="single" w:sz="4" w:space="0" w:color="A6A6A6"/>
            </w:tcBorders>
            <w:shd w:val="clear" w:color="auto" w:fill="auto"/>
          </w:tcPr>
          <w:p w14:paraId="39C05403"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Inter-cell multi-TRP operation</w:t>
            </w:r>
          </w:p>
        </w:tc>
        <w:tc>
          <w:tcPr>
            <w:tcW w:w="1843" w:type="dxa"/>
            <w:tcBorders>
              <w:top w:val="nil"/>
              <w:left w:val="nil"/>
              <w:bottom w:val="single" w:sz="4" w:space="0" w:color="A6A6A6"/>
              <w:right w:val="single" w:sz="4" w:space="0" w:color="A6A6A6"/>
            </w:tcBorders>
            <w:shd w:val="clear" w:color="auto" w:fill="auto"/>
          </w:tcPr>
          <w:p w14:paraId="2263DAF9"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FUTUREWEI</w:t>
            </w:r>
          </w:p>
        </w:tc>
      </w:tr>
      <w:tr w:rsidR="00D64A8F" w14:paraId="60D49152"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7E0BB17" w14:textId="77777777" w:rsidR="00D64A8F" w:rsidRDefault="00CC5CAE">
            <w:pPr>
              <w:pStyle w:val="af2"/>
              <w:spacing w:beforeLines="50" w:before="120"/>
              <w:ind w:firstLine="422"/>
              <w:rPr>
                <w:rFonts w:ascii="Times New Roman" w:hAnsi="Times New Roman"/>
              </w:rPr>
            </w:pPr>
            <w:r>
              <w:rPr>
                <w:rFonts w:ascii="Times New Roman" w:hAnsi="Times New Roman"/>
                <w:b/>
                <w:u w:val="single"/>
              </w:rPr>
              <w:t>Proposal 1</w:t>
            </w:r>
            <w:r>
              <w:rPr>
                <w:rFonts w:ascii="Times New Roman" w:hAnsi="Times New Roman"/>
                <w:b/>
              </w:rPr>
              <w:t>: For inter-cell multi-TRP enhancement, adopt the terms “additional PCI”, “additional cell”, “additional SSB”, or according to RAN2 inputs.</w:t>
            </w:r>
          </w:p>
          <w:p w14:paraId="13763B7F" w14:textId="77777777" w:rsidR="00D64A8F" w:rsidRDefault="00CC5CAE">
            <w:pPr>
              <w:pStyle w:val="af2"/>
              <w:spacing w:beforeLines="50" w:before="120"/>
              <w:ind w:firstLine="422"/>
              <w:rPr>
                <w:rFonts w:ascii="Times New Roman" w:hAnsi="Times New Roman"/>
              </w:rPr>
            </w:pPr>
            <w:r>
              <w:rPr>
                <w:rFonts w:ascii="Times New Roman" w:hAnsi="Times New Roman"/>
                <w:b/>
                <w:u w:val="single"/>
              </w:rPr>
              <w:t>Proposal 2</w:t>
            </w:r>
            <w:r>
              <w:rPr>
                <w:rFonts w:ascii="Times New Roman" w:hAnsi="Times New Roman"/>
                <w:b/>
              </w:rPr>
              <w:t>: For an inter-cell TRP, a signal/antenna port is non-co-located (</w:t>
            </w:r>
            <w:proofErr w:type="spellStart"/>
            <w:r>
              <w:rPr>
                <w:rFonts w:ascii="Times New Roman" w:hAnsi="Times New Roman"/>
                <w:b/>
              </w:rPr>
              <w:t>NCLed</w:t>
            </w:r>
            <w:proofErr w:type="spellEnd"/>
            <w:r>
              <w:rPr>
                <w:rFonts w:ascii="Times New Roman" w:hAnsi="Times New Roman"/>
                <w:b/>
              </w:rPr>
              <w:t xml:space="preserve">) to the serving cell (i.e., the serving cell’s SSB) and is directly or indirectly </w:t>
            </w:r>
            <w:proofErr w:type="spellStart"/>
            <w:r>
              <w:rPr>
                <w:rFonts w:ascii="Times New Roman" w:hAnsi="Times New Roman"/>
                <w:b/>
              </w:rPr>
              <w:t>QCLed</w:t>
            </w:r>
            <w:proofErr w:type="spellEnd"/>
            <w:r>
              <w:rPr>
                <w:rFonts w:ascii="Times New Roman" w:hAnsi="Times New Roman"/>
                <w:b/>
              </w:rPr>
              <w:t xml:space="preserve"> to the additional cell’s SSB.</w:t>
            </w:r>
          </w:p>
          <w:p w14:paraId="39D53E52" w14:textId="77777777" w:rsidR="00D64A8F" w:rsidRDefault="00CC5CAE">
            <w:pPr>
              <w:pStyle w:val="af2"/>
              <w:spacing w:beforeLines="50" w:before="120"/>
              <w:ind w:firstLine="422"/>
              <w:rPr>
                <w:rFonts w:ascii="Times New Roman" w:hAnsi="Times New Roman"/>
                <w:b/>
              </w:rPr>
            </w:pPr>
            <w:r>
              <w:rPr>
                <w:rFonts w:ascii="Times New Roman" w:hAnsi="Times New Roman"/>
                <w:b/>
                <w:u w:val="single"/>
              </w:rPr>
              <w:t>Proposal 3</w:t>
            </w:r>
            <w:r>
              <w:rPr>
                <w:rFonts w:ascii="Times New Roman" w:hAnsi="Times New Roman"/>
                <w:b/>
              </w:rPr>
              <w:t>: At most 1 additional PCI can be activated per carrier at a time, and at most n additional PCIs can be configured per carrier, FFS n.</w:t>
            </w:r>
          </w:p>
          <w:p w14:paraId="44C498B2" w14:textId="77777777" w:rsidR="00D64A8F" w:rsidRDefault="00CC5CAE">
            <w:pPr>
              <w:pStyle w:val="af2"/>
              <w:spacing w:beforeLines="50" w:before="120"/>
              <w:ind w:firstLine="422"/>
              <w:rPr>
                <w:rFonts w:ascii="Times New Roman" w:hAnsi="Times New Roman"/>
                <w:b/>
              </w:rPr>
            </w:pPr>
            <w:r>
              <w:rPr>
                <w:rFonts w:ascii="Times New Roman" w:hAnsi="Times New Roman"/>
                <w:b/>
                <w:u w:val="single"/>
              </w:rPr>
              <w:t>Proposal 4</w:t>
            </w:r>
            <w:r>
              <w:rPr>
                <w:rFonts w:ascii="Times New Roman" w:hAnsi="Times New Roman"/>
                <w:b/>
              </w:rPr>
              <w:t xml:space="preserve">: Explicitly configure the </w:t>
            </w:r>
            <w:r>
              <w:rPr>
                <w:rFonts w:ascii="Times New Roman" w:hAnsi="Times New Roman"/>
                <w:b/>
                <w:bCs/>
              </w:rPr>
              <w:t>additional</w:t>
            </w:r>
            <w:r>
              <w:rPr>
                <w:rFonts w:ascii="Times New Roman" w:hAnsi="Times New Roman"/>
              </w:rPr>
              <w:t xml:space="preserve"> </w:t>
            </w:r>
            <w:r>
              <w:rPr>
                <w:rFonts w:ascii="Times New Roman" w:hAnsi="Times New Roman"/>
                <w:b/>
              </w:rPr>
              <w:t>cell SSB index.</w:t>
            </w:r>
          </w:p>
          <w:p w14:paraId="4522B463" w14:textId="77777777" w:rsidR="00D64A8F" w:rsidRDefault="00CC5CAE">
            <w:pPr>
              <w:spacing w:beforeLines="50" w:before="120"/>
              <w:rPr>
                <w:b/>
              </w:rPr>
            </w:pPr>
            <w:r>
              <w:rPr>
                <w:b/>
                <w:u w:val="single"/>
              </w:rPr>
              <w:t>Proposal 5</w:t>
            </w:r>
            <w:r>
              <w:rPr>
                <w:b/>
              </w:rPr>
              <w:t>: (Implicit) Association/grouping of inter-cell M-TRP resources via QCL/TCI association to the serving PCI or additional PCI is sufficient. Explicit indexing with a unique ID (not the PCI) is not necessary or essential.</w:t>
            </w:r>
          </w:p>
          <w:p w14:paraId="5F6F1DFE" w14:textId="77777777" w:rsidR="00D64A8F" w:rsidRDefault="00CC5CAE">
            <w:pPr>
              <w:pStyle w:val="af2"/>
              <w:spacing w:beforeLines="50" w:before="120"/>
              <w:ind w:firstLine="422"/>
              <w:rPr>
                <w:rFonts w:ascii="Times New Roman" w:hAnsi="Times New Roman"/>
              </w:rPr>
            </w:pPr>
            <w:r>
              <w:rPr>
                <w:rFonts w:ascii="Times New Roman" w:hAnsi="Times New Roman"/>
                <w:b/>
                <w:u w:val="single"/>
              </w:rPr>
              <w:t>Proposal 6</w:t>
            </w:r>
            <w:r>
              <w:rPr>
                <w:rFonts w:ascii="Times New Roman" w:hAnsi="Times New Roman"/>
                <w:b/>
              </w:rPr>
              <w:t>: For inter-cell multi-TRP, generalize QCL types to include all existing QCL types, DL-UL spatial relation info, SRI relation, CSI-RS and SRS association, and PL RS relation.</w:t>
            </w:r>
          </w:p>
          <w:p w14:paraId="44DE85EB" w14:textId="77777777" w:rsidR="00D64A8F" w:rsidRDefault="00CC5CAE">
            <w:pPr>
              <w:rPr>
                <w:b/>
              </w:rPr>
            </w:pPr>
            <w:r>
              <w:rPr>
                <w:b/>
                <w:u w:val="single"/>
              </w:rPr>
              <w:t>Proposal 7</w:t>
            </w:r>
            <w:r>
              <w:rPr>
                <w:b/>
              </w:rPr>
              <w:t>: For the scenario of a mixture of intra-cell M-TRP and inter-cell M-TRP, intra-cell resources can be differentiated by CORESET pool indexes as in Rel-16, and inter-cell resources can be differentiated by association/grouping via QCL/TCI association to corresponding PCIs.</w:t>
            </w:r>
          </w:p>
          <w:p w14:paraId="27C470BF" w14:textId="77777777" w:rsidR="00D64A8F" w:rsidRDefault="00CC5CAE">
            <w:pPr>
              <w:spacing w:beforeLines="50" w:before="120"/>
              <w:rPr>
                <w:b/>
              </w:rPr>
            </w:pPr>
            <w:r>
              <w:rPr>
                <w:b/>
                <w:u w:val="single"/>
              </w:rPr>
              <w:t>Proposal 8</w:t>
            </w:r>
            <w:r>
              <w:rPr>
                <w:b/>
              </w:rPr>
              <w:t>: If CORESET pool index is to be used for inter-cell M-TRP, more bits may be needed and the indexing shall be consistent with association of resources to a PCI via QCL/TCI states.</w:t>
            </w:r>
          </w:p>
          <w:p w14:paraId="36262A33" w14:textId="77777777" w:rsidR="00D64A8F" w:rsidRDefault="00CC5CAE">
            <w:pPr>
              <w:pStyle w:val="af2"/>
              <w:spacing w:beforeLines="50" w:before="120"/>
              <w:ind w:firstLine="422"/>
              <w:rPr>
                <w:rFonts w:ascii="Times New Roman" w:hAnsi="Times New Roman"/>
                <w:b/>
              </w:rPr>
            </w:pPr>
            <w:r>
              <w:rPr>
                <w:rFonts w:ascii="Times New Roman" w:hAnsi="Times New Roman"/>
                <w:b/>
                <w:u w:val="single"/>
              </w:rPr>
              <w:t>Proposal 9</w:t>
            </w:r>
            <w:r>
              <w:rPr>
                <w:rFonts w:ascii="Times New Roman" w:hAnsi="Times New Roman"/>
                <w:b/>
              </w:rPr>
              <w:t xml:space="preserve">: Indicate/associate additional cell PCI via QCL/TCI state, which implicitly groups all RSs, channels, resources, and TCI states to the serving cell and the additional cell respectively. </w:t>
            </w:r>
          </w:p>
          <w:p w14:paraId="712DC60F" w14:textId="77777777" w:rsidR="00D64A8F" w:rsidRDefault="00CC5CAE">
            <w:pPr>
              <w:spacing w:beforeLines="50" w:before="120"/>
              <w:rPr>
                <w:b/>
                <w:bCs/>
              </w:rPr>
            </w:pPr>
            <w:r>
              <w:rPr>
                <w:b/>
                <w:u w:val="single"/>
              </w:rPr>
              <w:t>Proposal 10</w:t>
            </w:r>
            <w:r>
              <w:rPr>
                <w:b/>
              </w:rPr>
              <w:t>:</w:t>
            </w:r>
            <w:r>
              <w:t xml:space="preserve"> </w:t>
            </w:r>
            <w:r>
              <w:rPr>
                <w:b/>
                <w:bCs/>
              </w:rPr>
              <w:t>A PCI may be associated with no, one, or more CORESET pool indexes depending on the scenarios:</w:t>
            </w:r>
          </w:p>
          <w:p w14:paraId="04141DFF" w14:textId="77777777" w:rsidR="00D64A8F" w:rsidRDefault="00CC5CAE">
            <w:pPr>
              <w:pStyle w:val="af2"/>
              <w:widowControl/>
              <w:numPr>
                <w:ilvl w:val="0"/>
                <w:numId w:val="23"/>
              </w:numPr>
              <w:spacing w:beforeLines="50" w:before="120" w:after="160"/>
              <w:ind w:firstLineChars="0"/>
              <w:contextualSpacing/>
              <w:jc w:val="left"/>
              <w:rPr>
                <w:rFonts w:ascii="Times New Roman" w:hAnsi="Times New Roman"/>
                <w:b/>
                <w:bCs/>
              </w:rPr>
            </w:pPr>
            <w:r>
              <w:rPr>
                <w:rFonts w:ascii="Times New Roman" w:hAnsi="Times New Roman"/>
                <w:b/>
                <w:bCs/>
              </w:rPr>
              <w:t>For a PCI without intra-cell M-TRP resources, no CORESET pool index is assigned;</w:t>
            </w:r>
          </w:p>
          <w:p w14:paraId="12CF6C86" w14:textId="77777777" w:rsidR="00D64A8F" w:rsidRDefault="00CC5CAE">
            <w:pPr>
              <w:pStyle w:val="af2"/>
              <w:widowControl/>
              <w:numPr>
                <w:ilvl w:val="0"/>
                <w:numId w:val="23"/>
              </w:numPr>
              <w:spacing w:beforeLines="50" w:before="120" w:after="160"/>
              <w:ind w:firstLineChars="0"/>
              <w:contextualSpacing/>
              <w:rPr>
                <w:rFonts w:ascii="Times New Roman" w:hAnsi="Times New Roman"/>
                <w:b/>
                <w:bCs/>
              </w:rPr>
            </w:pPr>
            <w:r>
              <w:rPr>
                <w:rFonts w:ascii="Times New Roman" w:hAnsi="Times New Roman"/>
                <w:b/>
                <w:bCs/>
              </w:rPr>
              <w:lastRenderedPageBreak/>
              <w:t>For a PCI with intra-cell M-TRP resources, one or no (absent) CORESET pool index is assigned to each of the groups of intra-cell M-TRP resources.</w:t>
            </w:r>
          </w:p>
          <w:p w14:paraId="3A82FC97" w14:textId="77777777" w:rsidR="00D64A8F" w:rsidRDefault="00CC5CAE">
            <w:pPr>
              <w:spacing w:beforeLines="50" w:before="120"/>
            </w:pPr>
            <w:r>
              <w:rPr>
                <w:b/>
                <w:u w:val="single"/>
              </w:rPr>
              <w:t>Proposal 11</w:t>
            </w:r>
            <w:r>
              <w:rPr>
                <w:b/>
              </w:rPr>
              <w:t>:</w:t>
            </w:r>
            <w:r>
              <w:t xml:space="preserve"> </w:t>
            </w:r>
            <w:r>
              <w:rPr>
                <w:b/>
                <w:bCs/>
              </w:rPr>
              <w:t>Indication of an additional PCI for same/cross-carrier scheduling is not needed.</w:t>
            </w:r>
          </w:p>
          <w:p w14:paraId="4E20F144" w14:textId="77777777" w:rsidR="00D64A8F" w:rsidRDefault="00D64A8F">
            <w:pPr>
              <w:spacing w:after="0"/>
              <w:jc w:val="left"/>
              <w:rPr>
                <w:rFonts w:ascii="Arial" w:hAnsi="Arial" w:cs="Arial"/>
                <w:sz w:val="16"/>
                <w:szCs w:val="16"/>
                <w:lang w:eastAsia="zh-CN"/>
              </w:rPr>
            </w:pPr>
          </w:p>
        </w:tc>
      </w:tr>
      <w:tr w:rsidR="00D64A8F" w14:paraId="4F97208D"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55D7EBE7" w14:textId="77777777" w:rsidR="00D64A8F" w:rsidRDefault="00FF7174">
            <w:pPr>
              <w:spacing w:after="0"/>
              <w:jc w:val="left"/>
              <w:rPr>
                <w:rFonts w:ascii="Arial" w:hAnsi="Arial" w:cs="Arial"/>
                <w:b/>
                <w:bCs/>
                <w:color w:val="0000FF"/>
                <w:sz w:val="16"/>
                <w:szCs w:val="16"/>
                <w:u w:val="single"/>
                <w:lang w:eastAsia="zh-CN"/>
              </w:rPr>
            </w:pPr>
            <w:hyperlink r:id="rId17" w:history="1">
              <w:r w:rsidR="00CC5CAE">
                <w:rPr>
                  <w:rFonts w:ascii="Arial" w:hAnsi="Arial" w:cs="Arial"/>
                  <w:b/>
                  <w:bCs/>
                  <w:color w:val="0000FF"/>
                  <w:sz w:val="16"/>
                  <w:szCs w:val="16"/>
                  <w:u w:val="single"/>
                  <w:lang w:eastAsia="zh-CN"/>
                </w:rPr>
                <w:t>R1-2107205</w:t>
              </w:r>
            </w:hyperlink>
          </w:p>
        </w:tc>
        <w:tc>
          <w:tcPr>
            <w:tcW w:w="5954" w:type="dxa"/>
            <w:tcBorders>
              <w:top w:val="nil"/>
              <w:left w:val="nil"/>
              <w:bottom w:val="single" w:sz="4" w:space="0" w:color="A6A6A6"/>
              <w:right w:val="single" w:sz="4" w:space="0" w:color="A6A6A6"/>
            </w:tcBorders>
            <w:shd w:val="clear" w:color="auto" w:fill="auto"/>
          </w:tcPr>
          <w:p w14:paraId="5781D316"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 on inter-cell multi-TRP operation</w:t>
            </w:r>
          </w:p>
        </w:tc>
        <w:tc>
          <w:tcPr>
            <w:tcW w:w="1843" w:type="dxa"/>
            <w:tcBorders>
              <w:top w:val="nil"/>
              <w:left w:val="nil"/>
              <w:bottom w:val="single" w:sz="4" w:space="0" w:color="A6A6A6"/>
              <w:right w:val="single" w:sz="4" w:space="0" w:color="A6A6A6"/>
            </w:tcBorders>
            <w:shd w:val="clear" w:color="auto" w:fill="auto"/>
          </w:tcPr>
          <w:p w14:paraId="2A8BC87D"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OPPO</w:t>
            </w:r>
          </w:p>
        </w:tc>
      </w:tr>
      <w:tr w:rsidR="00D64A8F" w14:paraId="1A311AB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3C8A373" w14:textId="77777777" w:rsidR="00D64A8F" w:rsidRDefault="00CC5CAE">
            <w:pPr>
              <w:rPr>
                <w:rFonts w:eastAsia="等线" w:cs="Times"/>
                <w:b/>
                <w:bCs/>
                <w:i/>
                <w:iCs/>
                <w:kern w:val="32"/>
                <w:szCs w:val="22"/>
                <w:lang w:eastAsia="zh-CN"/>
              </w:rPr>
            </w:pPr>
            <w:r>
              <w:rPr>
                <w:rFonts w:eastAsia="宋体" w:cs="Calibri" w:hint="eastAsia"/>
                <w:b/>
                <w:i/>
                <w:szCs w:val="22"/>
                <w:lang w:eastAsia="zh-CN"/>
              </w:rPr>
              <w:t xml:space="preserve">Proposal 1: One </w:t>
            </w:r>
            <w:r>
              <w:rPr>
                <w:rFonts w:eastAsia="等线" w:cs="Times"/>
                <w:b/>
                <w:bCs/>
                <w:i/>
                <w:iCs/>
                <w:kern w:val="32"/>
                <w:szCs w:val="22"/>
                <w:lang w:eastAsia="zh-CN"/>
              </w:rPr>
              <w:t xml:space="preserve">PCI different from the serving cell PCI </w:t>
            </w:r>
            <w:r>
              <w:rPr>
                <w:rFonts w:eastAsia="等线" w:cs="Times" w:hint="eastAsia"/>
                <w:b/>
                <w:bCs/>
                <w:i/>
                <w:iCs/>
                <w:kern w:val="32"/>
                <w:szCs w:val="22"/>
                <w:lang w:eastAsia="zh-CN"/>
              </w:rPr>
              <w:t xml:space="preserve">can be configured by RRC </w:t>
            </w:r>
            <w:r>
              <w:rPr>
                <w:rFonts w:eastAsia="等线" w:cs="Times"/>
                <w:b/>
                <w:bCs/>
                <w:i/>
                <w:iCs/>
                <w:kern w:val="32"/>
                <w:szCs w:val="22"/>
                <w:lang w:eastAsia="zh-CN"/>
              </w:rPr>
              <w:t>per CC</w:t>
            </w:r>
            <w:r>
              <w:rPr>
                <w:rFonts w:eastAsia="等线" w:cs="Times" w:hint="eastAsia"/>
                <w:b/>
                <w:bCs/>
                <w:i/>
                <w:iCs/>
                <w:kern w:val="32"/>
                <w:szCs w:val="22"/>
                <w:lang w:eastAsia="zh-CN"/>
              </w:rPr>
              <w:t xml:space="preserve">, which </w:t>
            </w:r>
            <w:r>
              <w:rPr>
                <w:rFonts w:eastAsia="宋体" w:hint="eastAsia"/>
                <w:b/>
                <w:i/>
                <w:szCs w:val="20"/>
                <w:lang w:eastAsia="zh-CN"/>
              </w:rPr>
              <w:t xml:space="preserve">should be one of the PCIs measured and reported by UE based on </w:t>
            </w:r>
            <w:proofErr w:type="spellStart"/>
            <w:r>
              <w:rPr>
                <w:rFonts w:eastAsia="宋体"/>
                <w:b/>
                <w:i/>
                <w:szCs w:val="20"/>
                <w:lang w:eastAsia="zh-CN"/>
              </w:rPr>
              <w:t>MeasObject</w:t>
            </w:r>
            <w:proofErr w:type="spellEnd"/>
            <w:r>
              <w:rPr>
                <w:rFonts w:eastAsia="宋体" w:hint="eastAsia"/>
                <w:b/>
                <w:i/>
                <w:szCs w:val="20"/>
                <w:lang w:eastAsia="zh-CN"/>
              </w:rPr>
              <w:t>.</w:t>
            </w:r>
          </w:p>
          <w:p w14:paraId="733377FF" w14:textId="77777777" w:rsidR="00D64A8F" w:rsidRDefault="00CC5CAE">
            <w:pPr>
              <w:rPr>
                <w:rFonts w:eastAsia="等线" w:cs="Times"/>
                <w:b/>
                <w:bCs/>
                <w:i/>
                <w:iCs/>
                <w:kern w:val="32"/>
                <w:szCs w:val="22"/>
                <w:lang w:eastAsia="zh-CN"/>
              </w:rPr>
            </w:pPr>
            <w:r>
              <w:rPr>
                <w:rFonts w:eastAsia="宋体" w:cs="Calibri" w:hint="eastAsia"/>
                <w:b/>
                <w:i/>
                <w:szCs w:val="22"/>
                <w:lang w:eastAsia="zh-CN"/>
              </w:rPr>
              <w:t xml:space="preserve">Proposal </w:t>
            </w:r>
            <w:r>
              <w:rPr>
                <w:rFonts w:eastAsia="等线" w:cs="Times" w:hint="eastAsia"/>
                <w:b/>
                <w:bCs/>
                <w:i/>
                <w:iCs/>
                <w:kern w:val="32"/>
                <w:szCs w:val="22"/>
                <w:lang w:eastAsia="zh-CN"/>
              </w:rPr>
              <w:t xml:space="preserve">2: The </w:t>
            </w:r>
            <w:r>
              <w:rPr>
                <w:rFonts w:eastAsia="等线" w:cs="Times"/>
                <w:b/>
                <w:bCs/>
                <w:i/>
                <w:iCs/>
                <w:kern w:val="32"/>
                <w:szCs w:val="22"/>
                <w:lang w:eastAsia="zh-CN"/>
              </w:rPr>
              <w:t xml:space="preserve">maximum </w:t>
            </w:r>
            <w:r>
              <w:rPr>
                <w:rFonts w:eastAsia="等线" w:cs="Times" w:hint="eastAsia"/>
                <w:b/>
                <w:bCs/>
                <w:i/>
                <w:iCs/>
                <w:kern w:val="32"/>
                <w:szCs w:val="22"/>
                <w:lang w:eastAsia="zh-CN"/>
              </w:rPr>
              <w:t xml:space="preserve">number of </w:t>
            </w:r>
            <w:r>
              <w:rPr>
                <w:rFonts w:eastAsia="等线" w:cs="Times"/>
                <w:b/>
                <w:bCs/>
                <w:i/>
                <w:iCs/>
                <w:kern w:val="32"/>
                <w:szCs w:val="22"/>
                <w:lang w:eastAsia="zh-CN"/>
              </w:rPr>
              <w:t>PCIs different from the serving cell PCI across all CCs</w:t>
            </w:r>
            <w:r>
              <w:rPr>
                <w:rFonts w:eastAsia="等线" w:cs="Times" w:hint="eastAsia"/>
                <w:b/>
                <w:bCs/>
                <w:i/>
                <w:iCs/>
                <w:kern w:val="32"/>
                <w:szCs w:val="22"/>
                <w:lang w:eastAsia="zh-CN"/>
              </w:rPr>
              <w:t xml:space="preserve"> is up to UE capability.</w:t>
            </w:r>
          </w:p>
          <w:p w14:paraId="188F7058" w14:textId="77777777" w:rsidR="00D64A8F" w:rsidRDefault="00CC5CAE">
            <w:pPr>
              <w:adjustRightInd w:val="0"/>
              <w:snapToGrid w:val="0"/>
              <w:rPr>
                <w:rFonts w:eastAsia="宋体"/>
                <w:b/>
                <w:i/>
                <w:iCs/>
                <w:szCs w:val="20"/>
                <w:lang w:eastAsia="zh-CN"/>
              </w:rPr>
            </w:pPr>
            <w:r>
              <w:rPr>
                <w:rFonts w:eastAsia="宋体" w:hint="eastAsia"/>
                <w:b/>
                <w:i/>
                <w:iCs/>
                <w:szCs w:val="20"/>
                <w:lang w:eastAsia="zh-CN"/>
              </w:rPr>
              <w:t xml:space="preserve">Proposal 3: Non-serving cell </w:t>
            </w:r>
            <w:r>
              <w:rPr>
                <w:rFonts w:eastAsia="宋体"/>
                <w:b/>
                <w:i/>
                <w:iCs/>
                <w:szCs w:val="20"/>
                <w:lang w:eastAsia="zh-CN"/>
              </w:rPr>
              <w:t>information</w:t>
            </w:r>
            <w:r>
              <w:rPr>
                <w:rFonts w:eastAsia="宋体" w:hint="eastAsia"/>
                <w:b/>
                <w:i/>
                <w:iCs/>
                <w:szCs w:val="20"/>
                <w:lang w:eastAsia="zh-CN"/>
              </w:rPr>
              <w:t xml:space="preserve"> includes SSB configuration </w:t>
            </w:r>
            <w:r>
              <w:rPr>
                <w:rFonts w:eastAsia="宋体"/>
                <w:b/>
                <w:i/>
                <w:iCs/>
                <w:szCs w:val="20"/>
                <w:lang w:eastAsia="zh-CN"/>
              </w:rPr>
              <w:t>information</w:t>
            </w:r>
            <w:r>
              <w:rPr>
                <w:rFonts w:eastAsia="宋体" w:hint="eastAsia"/>
                <w:b/>
                <w:i/>
                <w:iCs/>
                <w:szCs w:val="20"/>
                <w:lang w:eastAsia="zh-CN"/>
              </w:rPr>
              <w:t xml:space="preserve"> of one </w:t>
            </w:r>
            <w:r>
              <w:rPr>
                <w:rFonts w:eastAsia="宋体"/>
                <w:b/>
                <w:i/>
                <w:iCs/>
                <w:szCs w:val="20"/>
                <w:lang w:eastAsia="zh-CN"/>
              </w:rPr>
              <w:t>neighboring cell</w:t>
            </w:r>
            <w:r>
              <w:rPr>
                <w:rFonts w:eastAsia="宋体" w:hint="eastAsia"/>
                <w:b/>
                <w:i/>
                <w:iCs/>
                <w:szCs w:val="20"/>
                <w:lang w:eastAsia="zh-CN"/>
              </w:rPr>
              <w:t>, which is configured separately from QCL information to reduce signaling overhead.</w:t>
            </w:r>
          </w:p>
          <w:p w14:paraId="51D59970" w14:textId="77777777" w:rsidR="00D64A8F" w:rsidRDefault="00CC5CAE">
            <w:pPr>
              <w:adjustRightInd w:val="0"/>
              <w:snapToGrid w:val="0"/>
              <w:rPr>
                <w:rFonts w:eastAsia="宋体"/>
                <w:b/>
                <w:i/>
                <w:szCs w:val="20"/>
                <w:lang w:eastAsia="zh-CN"/>
              </w:rPr>
            </w:pPr>
            <w:r>
              <w:rPr>
                <w:rFonts w:eastAsia="宋体" w:hint="eastAsia"/>
                <w:b/>
                <w:i/>
                <w:iCs/>
                <w:szCs w:val="20"/>
                <w:lang w:eastAsia="zh-CN"/>
              </w:rPr>
              <w:t xml:space="preserve">Proposal 4: To </w:t>
            </w:r>
            <w:r>
              <w:rPr>
                <w:rFonts w:eastAsia="宋体"/>
                <w:b/>
                <w:i/>
                <w:iCs/>
                <w:szCs w:val="20"/>
                <w:lang w:eastAsia="zh-CN"/>
              </w:rPr>
              <w:t>associate</w:t>
            </w:r>
            <w:r>
              <w:rPr>
                <w:rFonts w:eastAsia="宋体" w:hint="eastAsia"/>
                <w:b/>
                <w:i/>
                <w:iCs/>
                <w:szCs w:val="20"/>
                <w:lang w:eastAsia="zh-CN"/>
              </w:rPr>
              <w:t xml:space="preserve"> non-serving cell </w:t>
            </w:r>
            <w:r>
              <w:rPr>
                <w:rFonts w:eastAsia="宋体"/>
                <w:b/>
                <w:i/>
                <w:iCs/>
                <w:szCs w:val="20"/>
                <w:lang w:eastAsia="zh-CN"/>
              </w:rPr>
              <w:t>information</w:t>
            </w:r>
            <w:r>
              <w:rPr>
                <w:rFonts w:eastAsia="宋体" w:hint="eastAsia"/>
                <w:b/>
                <w:i/>
                <w:iCs/>
                <w:szCs w:val="20"/>
                <w:lang w:eastAsia="zh-CN"/>
              </w:rPr>
              <w:t xml:space="preserve"> with a TCI state</w:t>
            </w:r>
            <w:r>
              <w:rPr>
                <w:rFonts w:eastAsia="宋体" w:hint="eastAsia"/>
                <w:b/>
                <w:i/>
                <w:iCs/>
                <w:szCs w:val="20"/>
                <w:highlight w:val="magenta"/>
                <w:lang w:eastAsia="zh-CN"/>
              </w:rPr>
              <w:t>, support Option 2</w:t>
            </w:r>
            <w:r>
              <w:rPr>
                <w:rFonts w:eastAsia="宋体" w:hint="eastAsia"/>
                <w:b/>
                <w:i/>
                <w:iCs/>
                <w:szCs w:val="20"/>
                <w:lang w:eastAsia="zh-CN"/>
              </w:rPr>
              <w:t xml:space="preserve">: introduce a flag to indicate </w:t>
            </w:r>
            <w:r>
              <w:rPr>
                <w:rFonts w:eastAsia="宋体"/>
                <w:b/>
                <w:i/>
                <w:iCs/>
                <w:szCs w:val="20"/>
                <w:lang w:eastAsia="zh-CN"/>
              </w:rPr>
              <w:t>whether</w:t>
            </w:r>
            <w:r>
              <w:rPr>
                <w:rFonts w:eastAsia="宋体" w:hint="eastAsia"/>
                <w:b/>
                <w:i/>
                <w:iCs/>
                <w:szCs w:val="20"/>
                <w:lang w:eastAsia="zh-CN"/>
              </w:rPr>
              <w:t xml:space="preserve"> a TCI state/QCL information is associated with non-serving cell </w:t>
            </w:r>
            <w:r>
              <w:rPr>
                <w:rFonts w:eastAsia="宋体"/>
                <w:b/>
                <w:i/>
                <w:iCs/>
                <w:szCs w:val="20"/>
                <w:lang w:eastAsia="zh-CN"/>
              </w:rPr>
              <w:t>information</w:t>
            </w:r>
            <w:r>
              <w:rPr>
                <w:rFonts w:eastAsia="宋体" w:hint="eastAsia"/>
                <w:b/>
                <w:i/>
                <w:iCs/>
                <w:szCs w:val="20"/>
                <w:lang w:eastAsia="zh-CN"/>
              </w:rPr>
              <w:t xml:space="preserve"> or serving cell.</w:t>
            </w:r>
          </w:p>
          <w:p w14:paraId="0A6C43BE" w14:textId="77777777" w:rsidR="00D64A8F" w:rsidRDefault="00CC5CAE">
            <w:pPr>
              <w:rPr>
                <w:rFonts w:eastAsia="宋体"/>
                <w:b/>
                <w:i/>
                <w:szCs w:val="20"/>
                <w:lang w:eastAsia="zh-CN"/>
              </w:rPr>
            </w:pPr>
            <w:r>
              <w:rPr>
                <w:rFonts w:eastAsia="等线" w:cs="Times"/>
                <w:b/>
                <w:bCs/>
                <w:i/>
                <w:iCs/>
                <w:kern w:val="32"/>
                <w:szCs w:val="22"/>
                <w:lang w:eastAsia="zh-CN"/>
              </w:rPr>
              <w:t>P</w:t>
            </w:r>
            <w:r>
              <w:rPr>
                <w:rFonts w:eastAsia="等线" w:cs="Times" w:hint="eastAsia"/>
                <w:b/>
                <w:bCs/>
                <w:i/>
                <w:iCs/>
                <w:kern w:val="32"/>
                <w:szCs w:val="22"/>
                <w:lang w:eastAsia="zh-CN"/>
              </w:rPr>
              <w:t xml:space="preserve">roposal 5: Clarify that </w:t>
            </w:r>
            <w:r>
              <w:rPr>
                <w:b/>
                <w:i/>
                <w:szCs w:val="20"/>
              </w:rPr>
              <w:t>SSB time domain position for non-serving cell SSB consists of “</w:t>
            </w:r>
            <w:proofErr w:type="spellStart"/>
            <w:r>
              <w:rPr>
                <w:b/>
                <w:i/>
                <w:szCs w:val="20"/>
              </w:rPr>
              <w:t>halfFrameIndex</w:t>
            </w:r>
            <w:proofErr w:type="spellEnd"/>
            <w:r>
              <w:rPr>
                <w:b/>
                <w:i/>
                <w:szCs w:val="20"/>
              </w:rPr>
              <w:t>” and “</w:t>
            </w:r>
            <w:proofErr w:type="spellStart"/>
            <w:r>
              <w:rPr>
                <w:b/>
                <w:i/>
                <w:szCs w:val="20"/>
              </w:rPr>
              <w:t>ssb-PositionsInBurst</w:t>
            </w:r>
            <w:proofErr w:type="spellEnd"/>
            <w:r>
              <w:rPr>
                <w:b/>
                <w:i/>
                <w:szCs w:val="20"/>
              </w:rPr>
              <w:t>”</w:t>
            </w:r>
            <w:r>
              <w:rPr>
                <w:rFonts w:eastAsia="宋体" w:hint="eastAsia"/>
                <w:b/>
                <w:i/>
                <w:szCs w:val="20"/>
                <w:lang w:eastAsia="zh-CN"/>
              </w:rPr>
              <w:t>.</w:t>
            </w:r>
          </w:p>
          <w:p w14:paraId="766F92A2" w14:textId="77777777" w:rsidR="00D64A8F" w:rsidRDefault="00CC5CAE">
            <w:pPr>
              <w:rPr>
                <w:rFonts w:eastAsia="宋体"/>
                <w:b/>
                <w:i/>
                <w:szCs w:val="20"/>
                <w:lang w:eastAsia="zh-CN"/>
              </w:rPr>
            </w:pPr>
            <w:r>
              <w:rPr>
                <w:rFonts w:eastAsia="宋体" w:hint="eastAsia"/>
                <w:b/>
                <w:i/>
                <w:iCs/>
                <w:szCs w:val="20"/>
                <w:lang w:eastAsia="zh-CN"/>
              </w:rPr>
              <w:t xml:space="preserve">Proposal 6: For a CSI-RS </w:t>
            </w:r>
            <w:proofErr w:type="spellStart"/>
            <w:r>
              <w:rPr>
                <w:rFonts w:eastAsia="宋体" w:hint="eastAsia"/>
                <w:b/>
                <w:i/>
                <w:iCs/>
                <w:szCs w:val="20"/>
                <w:lang w:eastAsia="zh-CN"/>
              </w:rPr>
              <w:t>QCLed</w:t>
            </w:r>
            <w:proofErr w:type="spellEnd"/>
            <w:r>
              <w:rPr>
                <w:rFonts w:eastAsia="宋体" w:hint="eastAsia"/>
                <w:b/>
                <w:i/>
                <w:iCs/>
                <w:szCs w:val="20"/>
                <w:lang w:eastAsia="zh-CN"/>
              </w:rPr>
              <w:t xml:space="preserve"> with neighboring cell SSB, the transmit power is calculated based on </w:t>
            </w:r>
            <w:proofErr w:type="spellStart"/>
            <w:r>
              <w:rPr>
                <w:rFonts w:eastAsia="宋体"/>
                <w:b/>
                <w:i/>
                <w:iCs/>
                <w:szCs w:val="20"/>
                <w:lang w:eastAsia="zh-CN"/>
              </w:rPr>
              <w:t>powerControlOffsetSS</w:t>
            </w:r>
            <w:proofErr w:type="spellEnd"/>
            <w:r>
              <w:rPr>
                <w:rFonts w:eastAsia="宋体" w:hint="eastAsia"/>
                <w:b/>
                <w:i/>
                <w:iCs/>
                <w:szCs w:val="20"/>
                <w:lang w:eastAsia="zh-CN"/>
              </w:rPr>
              <w:t xml:space="preserve"> and the </w:t>
            </w:r>
            <w:r>
              <w:rPr>
                <w:rFonts w:eastAsia="宋体"/>
                <w:b/>
                <w:i/>
                <w:iCs/>
                <w:szCs w:val="20"/>
                <w:lang w:eastAsia="zh-CN"/>
              </w:rPr>
              <w:t>SSB transmission power</w:t>
            </w:r>
            <w:r>
              <w:rPr>
                <w:rFonts w:eastAsia="宋体" w:hint="eastAsia"/>
                <w:b/>
                <w:i/>
                <w:iCs/>
                <w:szCs w:val="20"/>
                <w:lang w:eastAsia="zh-CN"/>
              </w:rPr>
              <w:t xml:space="preserve"> in neighboring cell information.</w:t>
            </w:r>
          </w:p>
          <w:p w14:paraId="31593D0D" w14:textId="77777777" w:rsidR="00D64A8F" w:rsidRDefault="00CC5CAE">
            <w:pPr>
              <w:rPr>
                <w:rFonts w:eastAsia="等线" w:cs="Times"/>
                <w:b/>
                <w:bCs/>
                <w:i/>
                <w:iCs/>
                <w:kern w:val="32"/>
                <w:szCs w:val="22"/>
                <w:lang w:eastAsia="zh-CN"/>
              </w:rPr>
            </w:pPr>
            <w:r>
              <w:rPr>
                <w:rFonts w:eastAsia="宋体" w:cs="Calibri" w:hint="eastAsia"/>
                <w:b/>
                <w:i/>
                <w:szCs w:val="22"/>
                <w:lang w:eastAsia="zh-CN"/>
              </w:rPr>
              <w:t>Proposal 7: W</w:t>
            </w:r>
            <w:r>
              <w:rPr>
                <w:rFonts w:eastAsia="等线" w:cs="Times" w:hint="eastAsia"/>
                <w:b/>
                <w:bCs/>
                <w:i/>
                <w:iCs/>
                <w:kern w:val="32"/>
                <w:szCs w:val="22"/>
                <w:lang w:eastAsia="zh-CN"/>
              </w:rPr>
              <w:t xml:space="preserve">hen two PCIs are associated with </w:t>
            </w:r>
            <w:r>
              <w:rPr>
                <w:rFonts w:eastAsia="等线" w:cs="Times"/>
                <w:b/>
                <w:bCs/>
                <w:i/>
                <w:iCs/>
                <w:kern w:val="32"/>
                <w:szCs w:val="22"/>
                <w:lang w:eastAsia="zh-CN"/>
              </w:rPr>
              <w:t>activated TCI states for [PDSCH]/PDCCH</w:t>
            </w:r>
            <w:r>
              <w:rPr>
                <w:rFonts w:eastAsia="等线" w:cs="Times" w:hint="eastAsia"/>
                <w:b/>
                <w:bCs/>
                <w:i/>
                <w:iCs/>
                <w:kern w:val="32"/>
                <w:szCs w:val="22"/>
                <w:lang w:eastAsia="zh-CN"/>
              </w:rPr>
              <w:t>, support Alt 1:</w:t>
            </w:r>
            <w:r>
              <w:rPr>
                <w:rFonts w:eastAsia="等线" w:cs="Times"/>
                <w:b/>
                <w:bCs/>
                <w:i/>
                <w:iCs/>
                <w:kern w:val="32"/>
                <w:szCs w:val="22"/>
                <w:lang w:eastAsia="zh-CN"/>
              </w:rPr>
              <w:t xml:space="preserve"> one PCI associated with one or more activated TCI states for [PDSCH]/PDCCH can be associated with only one CORESETPoolIndex</w:t>
            </w:r>
            <w:r>
              <w:rPr>
                <w:rFonts w:eastAsia="等线" w:cs="Times" w:hint="eastAsia"/>
                <w:b/>
                <w:bCs/>
                <w:i/>
                <w:iCs/>
                <w:kern w:val="32"/>
                <w:szCs w:val="22"/>
                <w:lang w:eastAsia="zh-CN"/>
              </w:rPr>
              <w:t xml:space="preserve">. </w:t>
            </w:r>
          </w:p>
          <w:p w14:paraId="4787DA4A" w14:textId="77777777" w:rsidR="00D64A8F" w:rsidRDefault="00CC5CAE">
            <w:pPr>
              <w:spacing w:after="180"/>
              <w:rPr>
                <w:rFonts w:eastAsia="宋体"/>
                <w:b/>
                <w:i/>
                <w:iCs/>
                <w:szCs w:val="20"/>
                <w:lang w:eastAsia="zh-CN"/>
              </w:rPr>
            </w:pPr>
            <w:r>
              <w:rPr>
                <w:rFonts w:eastAsia="宋体" w:hint="eastAsia"/>
                <w:b/>
                <w:i/>
                <w:iCs/>
                <w:szCs w:val="20"/>
                <w:lang w:eastAsia="zh-CN"/>
              </w:rPr>
              <w:t>Proposal 8: The resource of DL signal from serving cell is not impacted by the SSB configured by neighboring cell information.</w:t>
            </w:r>
          </w:p>
          <w:p w14:paraId="41CE160F" w14:textId="77777777" w:rsidR="00D64A8F" w:rsidRDefault="00D64A8F">
            <w:pPr>
              <w:spacing w:after="0"/>
              <w:jc w:val="left"/>
              <w:rPr>
                <w:rFonts w:ascii="Arial" w:hAnsi="Arial" w:cs="Arial"/>
                <w:sz w:val="16"/>
                <w:szCs w:val="16"/>
                <w:lang w:eastAsia="zh-CN"/>
              </w:rPr>
            </w:pPr>
          </w:p>
        </w:tc>
      </w:tr>
      <w:tr w:rsidR="00D64A8F" w14:paraId="71EDCB15"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68DB7D9A" w14:textId="77777777" w:rsidR="00D64A8F" w:rsidRDefault="00FF7174">
            <w:pPr>
              <w:spacing w:after="0"/>
              <w:jc w:val="left"/>
              <w:rPr>
                <w:rFonts w:ascii="Arial" w:hAnsi="Arial" w:cs="Arial"/>
                <w:b/>
                <w:bCs/>
                <w:color w:val="0000FF"/>
                <w:sz w:val="16"/>
                <w:szCs w:val="16"/>
                <w:u w:val="single"/>
                <w:lang w:eastAsia="zh-CN"/>
              </w:rPr>
            </w:pPr>
            <w:hyperlink r:id="rId18" w:history="1">
              <w:r w:rsidR="00CC5CAE">
                <w:rPr>
                  <w:rFonts w:ascii="Arial" w:hAnsi="Arial" w:cs="Arial"/>
                  <w:b/>
                  <w:bCs/>
                  <w:color w:val="0000FF"/>
                  <w:sz w:val="16"/>
                  <w:szCs w:val="16"/>
                  <w:u w:val="single"/>
                  <w:lang w:eastAsia="zh-CN"/>
                </w:rPr>
                <w:t>R1-2107325</w:t>
              </w:r>
            </w:hyperlink>
          </w:p>
        </w:tc>
        <w:tc>
          <w:tcPr>
            <w:tcW w:w="5954" w:type="dxa"/>
            <w:tcBorders>
              <w:top w:val="nil"/>
              <w:left w:val="nil"/>
              <w:bottom w:val="single" w:sz="4" w:space="0" w:color="A6A6A6"/>
              <w:right w:val="single" w:sz="4" w:space="0" w:color="A6A6A6"/>
            </w:tcBorders>
            <w:shd w:val="clear" w:color="auto" w:fill="auto"/>
          </w:tcPr>
          <w:p w14:paraId="476E7EF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7508E95F"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Qualcomm Incorporated</w:t>
            </w:r>
          </w:p>
        </w:tc>
      </w:tr>
      <w:tr w:rsidR="00D64A8F" w14:paraId="3FAA9D8D"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A94E249" w14:textId="77777777" w:rsidR="00D64A8F" w:rsidRDefault="00CC5CAE">
            <w:pPr>
              <w:rPr>
                <w:b/>
                <w:iCs/>
                <w:sz w:val="22"/>
                <w:szCs w:val="18"/>
                <w:lang w:val="en-GB" w:eastAsia="ko-KR"/>
              </w:rPr>
            </w:pPr>
            <w:r>
              <w:rPr>
                <w:rFonts w:eastAsia="Batang"/>
                <w:b/>
                <w:sz w:val="22"/>
                <w:szCs w:val="28"/>
                <w:u w:val="single"/>
                <w:lang w:val="en-GB"/>
              </w:rPr>
              <w:t>Proposal 1</w:t>
            </w:r>
            <w:r>
              <w:rPr>
                <w:b/>
                <w:iCs/>
                <w:sz w:val="22"/>
                <w:szCs w:val="18"/>
                <w:lang w:val="en-GB" w:eastAsia="ko-KR"/>
              </w:rPr>
              <w:t xml:space="preserve">: For non-serving cell SSB information </w:t>
            </w:r>
          </w:p>
          <w:p w14:paraId="4CB9D586" w14:textId="77777777" w:rsidR="00D64A8F" w:rsidRDefault="00CC5CAE">
            <w:pPr>
              <w:pStyle w:val="af2"/>
              <w:widowControl/>
              <w:numPr>
                <w:ilvl w:val="0"/>
                <w:numId w:val="26"/>
              </w:numPr>
              <w:spacing w:after="0"/>
              <w:ind w:firstLineChars="0"/>
              <w:rPr>
                <w:rFonts w:ascii="Times New Roman" w:hAnsi="Times New Roman"/>
                <w:b/>
                <w:bCs/>
                <w:iCs/>
                <w:lang w:val="en-GB"/>
              </w:rPr>
            </w:pPr>
            <w:r>
              <w:rPr>
                <w:rFonts w:ascii="Times New Roman" w:hAnsi="Times New Roman"/>
                <w:b/>
                <w:bCs/>
                <w:iCs/>
                <w:lang w:val="en-GB"/>
              </w:rPr>
              <w:t xml:space="preserve">The SSBs of non-serving cell have the same </w:t>
            </w:r>
            <w:proofErr w:type="spellStart"/>
            <w:r>
              <w:rPr>
                <w:rFonts w:ascii="Times New Roman" w:hAnsi="Times New Roman"/>
                <w:b/>
                <w:bCs/>
                <w:iCs/>
                <w:lang w:val="en-GB"/>
              </w:rPr>
              <w:t>center</w:t>
            </w:r>
            <w:proofErr w:type="spellEnd"/>
            <w:r>
              <w:rPr>
                <w:rFonts w:ascii="Times New Roman" w:hAnsi="Times New Roman"/>
                <w:b/>
                <w:bCs/>
                <w:iCs/>
                <w:lang w:val="en-GB"/>
              </w:rPr>
              <w:t xml:space="preserve"> frequency and SCS as the SSBs of the serving cell, and are associated with the same SFN.</w:t>
            </w:r>
          </w:p>
          <w:p w14:paraId="104148B4" w14:textId="77777777" w:rsidR="00D64A8F" w:rsidRDefault="00CC5CAE">
            <w:pPr>
              <w:pStyle w:val="af2"/>
              <w:widowControl/>
              <w:numPr>
                <w:ilvl w:val="0"/>
                <w:numId w:val="26"/>
              </w:numPr>
              <w:spacing w:after="0"/>
              <w:ind w:firstLineChars="0"/>
              <w:jc w:val="left"/>
              <w:rPr>
                <w:rFonts w:ascii="Times New Roman" w:hAnsi="Times New Roman"/>
                <w:b/>
                <w:bCs/>
                <w:iCs/>
                <w:lang w:val="en-GB"/>
              </w:rPr>
            </w:pPr>
            <w:r>
              <w:rPr>
                <w:rFonts w:ascii="Times New Roman" w:hAnsi="Times New Roman"/>
                <w:b/>
                <w:bCs/>
                <w:iCs/>
                <w:lang w:val="en-GB"/>
              </w:rPr>
              <w:t>The information related to “SSB time domain position” for non-serving cell SSB consists of</w:t>
            </w:r>
          </w:p>
          <w:p w14:paraId="338EDEC2" w14:textId="77777777" w:rsidR="00D64A8F" w:rsidRDefault="00CC5CAE">
            <w:pPr>
              <w:pStyle w:val="af2"/>
              <w:widowControl/>
              <w:numPr>
                <w:ilvl w:val="1"/>
                <w:numId w:val="26"/>
              </w:numPr>
              <w:spacing w:after="0"/>
              <w:ind w:firstLineChars="0"/>
              <w:rPr>
                <w:rFonts w:ascii="Times New Roman" w:hAnsi="Times New Roman"/>
                <w:b/>
                <w:bCs/>
                <w:iCs/>
                <w:lang w:val="en-GB"/>
              </w:rPr>
            </w:pPr>
            <w:proofErr w:type="spellStart"/>
            <w:r>
              <w:rPr>
                <w:rFonts w:ascii="Times New Roman" w:hAnsi="Times New Roman"/>
                <w:b/>
                <w:bCs/>
                <w:iCs/>
                <w:lang w:val="en-GB"/>
              </w:rPr>
              <w:t>halfFrameIndex</w:t>
            </w:r>
            <w:proofErr w:type="spellEnd"/>
          </w:p>
          <w:p w14:paraId="0B048941" w14:textId="77777777" w:rsidR="00D64A8F" w:rsidRDefault="00CC5CAE">
            <w:pPr>
              <w:pStyle w:val="af2"/>
              <w:widowControl/>
              <w:numPr>
                <w:ilvl w:val="1"/>
                <w:numId w:val="26"/>
              </w:numPr>
              <w:spacing w:after="0"/>
              <w:ind w:firstLineChars="0"/>
              <w:rPr>
                <w:rFonts w:ascii="Times New Roman" w:hAnsi="Times New Roman"/>
                <w:b/>
                <w:bCs/>
                <w:iCs/>
                <w:lang w:val="en-GB"/>
              </w:rPr>
            </w:pPr>
            <w:proofErr w:type="spellStart"/>
            <w:r>
              <w:rPr>
                <w:rFonts w:ascii="Times New Roman" w:hAnsi="Times New Roman"/>
                <w:b/>
                <w:bCs/>
                <w:iCs/>
                <w:lang w:val="en-GB"/>
              </w:rPr>
              <w:t>ssb-PositionsInBurst</w:t>
            </w:r>
            <w:proofErr w:type="spellEnd"/>
          </w:p>
          <w:p w14:paraId="48122EBF" w14:textId="77777777" w:rsidR="00D64A8F" w:rsidRDefault="00D64A8F">
            <w:pPr>
              <w:rPr>
                <w:b/>
                <w:iCs/>
                <w:sz w:val="22"/>
                <w:szCs w:val="18"/>
                <w:lang w:val="en-GB" w:eastAsia="ko-KR"/>
              </w:rPr>
            </w:pPr>
          </w:p>
          <w:p w14:paraId="7C982EB3" w14:textId="77777777" w:rsidR="00D64A8F" w:rsidRDefault="00CC5CAE">
            <w:pPr>
              <w:rPr>
                <w:b/>
                <w:iCs/>
                <w:sz w:val="22"/>
                <w:szCs w:val="18"/>
                <w:lang w:val="en-GB" w:eastAsia="ko-KR"/>
              </w:rPr>
            </w:pPr>
            <w:r>
              <w:rPr>
                <w:rFonts w:eastAsia="Batang"/>
                <w:b/>
                <w:sz w:val="22"/>
                <w:szCs w:val="28"/>
                <w:u w:val="single"/>
                <w:lang w:val="en-GB"/>
              </w:rPr>
              <w:t>Proposal 2</w:t>
            </w:r>
            <w:r>
              <w:rPr>
                <w:b/>
                <w:iCs/>
                <w:sz w:val="22"/>
                <w:szCs w:val="18"/>
                <w:lang w:val="en-GB" w:eastAsia="ko-KR"/>
              </w:rPr>
              <w:t>: For a CC associated with two CORESETPoolIndex values, the maximum number of RRC-configured PCIs different from the serving cell PCI per CC is equal to 1.</w:t>
            </w:r>
          </w:p>
          <w:p w14:paraId="754476A5" w14:textId="77777777" w:rsidR="00D64A8F" w:rsidRDefault="00CC5CAE">
            <w:pPr>
              <w:rPr>
                <w:b/>
                <w:iCs/>
                <w:sz w:val="22"/>
                <w:szCs w:val="18"/>
                <w:lang w:val="en-GB" w:eastAsia="ko-KR"/>
              </w:rPr>
            </w:pPr>
            <w:r>
              <w:rPr>
                <w:rFonts w:eastAsia="Batang"/>
                <w:b/>
                <w:sz w:val="22"/>
                <w:szCs w:val="28"/>
                <w:u w:val="single"/>
                <w:lang w:val="en-GB"/>
              </w:rPr>
              <w:t>Proposal 3</w:t>
            </w:r>
            <w:r>
              <w:rPr>
                <w:b/>
                <w:iCs/>
                <w:sz w:val="22"/>
                <w:szCs w:val="18"/>
                <w:lang w:val="en-GB" w:eastAsia="ko-KR"/>
              </w:rPr>
              <w:t xml:space="preserve">: For </w:t>
            </w:r>
            <w:proofErr w:type="spellStart"/>
            <w:r>
              <w:rPr>
                <w:b/>
                <w:iCs/>
                <w:sz w:val="22"/>
                <w:szCs w:val="18"/>
                <w:lang w:val="en-GB" w:eastAsia="ko-KR"/>
              </w:rPr>
              <w:t>intercell</w:t>
            </w:r>
            <w:proofErr w:type="spellEnd"/>
            <w:r>
              <w:rPr>
                <w:b/>
                <w:iCs/>
                <w:sz w:val="22"/>
                <w:szCs w:val="18"/>
                <w:lang w:val="en-GB" w:eastAsia="ko-KR"/>
              </w:rPr>
              <w:t xml:space="preserve"> MTRP operation, support Alt1 for both PDCCH and PDSCH</w:t>
            </w:r>
          </w:p>
          <w:p w14:paraId="5E888E40" w14:textId="77777777" w:rsidR="00D64A8F" w:rsidRDefault="00CC5CAE">
            <w:pPr>
              <w:pStyle w:val="af2"/>
              <w:widowControl/>
              <w:numPr>
                <w:ilvl w:val="0"/>
                <w:numId w:val="30"/>
              </w:numPr>
              <w:spacing w:after="0"/>
              <w:ind w:firstLineChars="0"/>
              <w:rPr>
                <w:rFonts w:ascii="Times New Roman" w:hAnsi="Times New Roman"/>
                <w:iCs/>
                <w:lang w:val="en-GB"/>
              </w:rPr>
            </w:pPr>
            <w:r>
              <w:rPr>
                <w:rFonts w:ascii="Times New Roman" w:hAnsi="Times New Roman"/>
                <w:b/>
                <w:iCs/>
                <w:szCs w:val="18"/>
                <w:lang w:val="en-GB" w:eastAsia="ko-KR"/>
              </w:rPr>
              <w:t xml:space="preserve">Alt1: one PCI associated with one or more of activated TCI states for PDSCH/PDCCH can be associated with only one CORESETPoolIndex </w:t>
            </w:r>
          </w:p>
          <w:p w14:paraId="37C62643" w14:textId="77777777" w:rsidR="00D64A8F" w:rsidRDefault="00D64A8F">
            <w:pPr>
              <w:rPr>
                <w:b/>
                <w:iCs/>
                <w:lang w:val="en-GB"/>
              </w:rPr>
            </w:pPr>
          </w:p>
          <w:p w14:paraId="47B6993A" w14:textId="77777777" w:rsidR="00D64A8F" w:rsidRDefault="00CC5CAE">
            <w:pPr>
              <w:rPr>
                <w:b/>
                <w:iCs/>
                <w:sz w:val="22"/>
                <w:szCs w:val="18"/>
                <w:lang w:val="en-GB" w:eastAsia="ko-KR"/>
              </w:rPr>
            </w:pPr>
            <w:r>
              <w:rPr>
                <w:rFonts w:eastAsia="Batang"/>
                <w:b/>
                <w:sz w:val="22"/>
                <w:szCs w:val="28"/>
                <w:u w:val="single"/>
                <w:lang w:val="en-GB"/>
              </w:rPr>
              <w:t>Proposal 4</w:t>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SRS-</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PathlossReferenceRS</w:t>
            </w:r>
            <w:proofErr w:type="spellEnd"/>
            <w:r>
              <w:rPr>
                <w:b/>
                <w:i/>
                <w:sz w:val="22"/>
                <w:szCs w:val="22"/>
                <w:lang w:val="en-GB"/>
              </w:rPr>
              <w:t xml:space="preserve">, </w:t>
            </w:r>
            <w:r>
              <w:rPr>
                <w:b/>
                <w:i/>
                <w:sz w:val="22"/>
                <w:szCs w:val="22"/>
              </w:rPr>
              <w:t>PUSCH-</w:t>
            </w:r>
            <w:proofErr w:type="spellStart"/>
            <w:r>
              <w:rPr>
                <w:b/>
                <w:i/>
                <w:sz w:val="22"/>
                <w:szCs w:val="22"/>
              </w:rPr>
              <w:t>PathlossReferenceRS</w:t>
            </w:r>
            <w:proofErr w:type="spellEnd"/>
            <w:r>
              <w:rPr>
                <w:b/>
                <w:i/>
                <w:sz w:val="22"/>
                <w:szCs w:val="22"/>
              </w:rPr>
              <w:t xml:space="preserve">, </w:t>
            </w:r>
            <w:r>
              <w:rPr>
                <w:b/>
                <w:iCs/>
                <w:sz w:val="22"/>
                <w:szCs w:val="22"/>
              </w:rPr>
              <w:t>and</w:t>
            </w:r>
            <w:r>
              <w:rPr>
                <w:b/>
                <w:i/>
                <w:sz w:val="22"/>
                <w:szCs w:val="22"/>
              </w:rPr>
              <w:t xml:space="preserve"> </w:t>
            </w:r>
            <w:proofErr w:type="spellStart"/>
            <w:r>
              <w:rPr>
                <w:b/>
                <w:i/>
                <w:sz w:val="22"/>
                <w:szCs w:val="22"/>
                <w:lang w:val="en-GB"/>
              </w:rPr>
              <w:t>pathlossReferenceRS</w:t>
            </w:r>
            <w:proofErr w:type="spellEnd"/>
            <w:r>
              <w:rPr>
                <w:b/>
                <w:iCs/>
                <w:sz w:val="22"/>
                <w:szCs w:val="22"/>
                <w:lang w:val="en-GB"/>
              </w:rPr>
              <w:t xml:space="preserve"> under </w:t>
            </w:r>
            <w:r>
              <w:rPr>
                <w:b/>
                <w:i/>
                <w:sz w:val="22"/>
                <w:szCs w:val="22"/>
                <w:lang w:val="en-GB"/>
              </w:rPr>
              <w:t>SRS-</w:t>
            </w:r>
            <w:proofErr w:type="spellStart"/>
            <w:r>
              <w:rPr>
                <w:b/>
                <w:i/>
                <w:sz w:val="22"/>
                <w:szCs w:val="22"/>
                <w:lang w:val="en-GB"/>
              </w:rPr>
              <w:t>ResourceSet</w:t>
            </w:r>
            <w:proofErr w:type="spellEnd"/>
            <w:r>
              <w:rPr>
                <w:b/>
                <w:iCs/>
                <w:sz w:val="22"/>
                <w:szCs w:val="18"/>
                <w:lang w:val="en-GB" w:eastAsia="ko-KR"/>
              </w:rPr>
              <w:t xml:space="preserve">, the configuration indicates whether the </w:t>
            </w:r>
            <w:r>
              <w:rPr>
                <w:b/>
                <w:i/>
                <w:sz w:val="22"/>
                <w:szCs w:val="18"/>
                <w:lang w:val="en-GB" w:eastAsia="ko-KR"/>
              </w:rPr>
              <w:t>SSB-Index</w:t>
            </w:r>
            <w:r>
              <w:rPr>
                <w:b/>
                <w:iCs/>
                <w:sz w:val="22"/>
                <w:szCs w:val="18"/>
                <w:lang w:val="en-GB" w:eastAsia="ko-KR"/>
              </w:rPr>
              <w:t xml:space="preserve"> is associated with the serving cell PCI or the other PCI. </w:t>
            </w:r>
          </w:p>
          <w:p w14:paraId="43212B73" w14:textId="77777777" w:rsidR="00D64A8F" w:rsidRDefault="00CC5CAE">
            <w:pPr>
              <w:pStyle w:val="af2"/>
              <w:widowControl/>
              <w:numPr>
                <w:ilvl w:val="0"/>
                <w:numId w:val="30"/>
              </w:numPr>
              <w:spacing w:after="0"/>
              <w:ind w:firstLineChars="0"/>
              <w:rPr>
                <w:rFonts w:ascii="Times New Roman" w:hAnsi="Times New Roman"/>
                <w:b/>
                <w:iCs/>
                <w:szCs w:val="18"/>
                <w:lang w:val="en-GB" w:eastAsia="ko-KR"/>
              </w:rPr>
            </w:pPr>
            <w:r>
              <w:rPr>
                <w:rFonts w:ascii="Times New Roman" w:hAnsi="Times New Roman"/>
                <w:b/>
                <w:iCs/>
                <w:szCs w:val="18"/>
                <w:lang w:val="en-GB" w:eastAsia="ko-KR"/>
              </w:rPr>
              <w:t xml:space="preserve">RRC signalling details are up to RAN2 to decide. </w:t>
            </w:r>
          </w:p>
          <w:p w14:paraId="6A8CAB66" w14:textId="77777777" w:rsidR="00D64A8F" w:rsidRDefault="00D64A8F">
            <w:pPr>
              <w:rPr>
                <w:iCs/>
                <w:sz w:val="22"/>
                <w:szCs w:val="22"/>
                <w:lang w:val="en-GB"/>
              </w:rPr>
            </w:pPr>
          </w:p>
          <w:p w14:paraId="319852FB" w14:textId="77777777" w:rsidR="00D64A8F" w:rsidRDefault="00CC5CAE">
            <w:pPr>
              <w:rPr>
                <w:b/>
                <w:iCs/>
                <w:sz w:val="22"/>
                <w:szCs w:val="18"/>
                <w:lang w:val="en-GB" w:eastAsia="ko-KR"/>
              </w:rPr>
            </w:pPr>
            <w:r>
              <w:rPr>
                <w:rFonts w:eastAsia="Batang"/>
                <w:b/>
                <w:sz w:val="22"/>
                <w:szCs w:val="28"/>
                <w:u w:val="single"/>
                <w:lang w:val="en-GB"/>
              </w:rPr>
              <w:t>Proposal 5</w:t>
            </w:r>
            <w:r>
              <w:rPr>
                <w:b/>
                <w:iCs/>
                <w:sz w:val="22"/>
                <w:szCs w:val="18"/>
                <w:lang w:val="en-GB" w:eastAsia="ko-KR"/>
              </w:rPr>
              <w:t xml:space="preserve">: Clarify the following with respect to PDSCH rate matching / not monitoring </w:t>
            </w:r>
            <w:r>
              <w:rPr>
                <w:b/>
                <w:iCs/>
                <w:sz w:val="22"/>
                <w:szCs w:val="18"/>
                <w:lang w:val="en-GB" w:eastAsia="ko-KR"/>
              </w:rPr>
              <w:lastRenderedPageBreak/>
              <w:t>PDCCH candidates:</w:t>
            </w:r>
          </w:p>
          <w:p w14:paraId="3BB42261" w14:textId="77777777" w:rsidR="00D64A8F" w:rsidRDefault="00CC5CAE">
            <w:pPr>
              <w:pStyle w:val="af2"/>
              <w:widowControl/>
              <w:numPr>
                <w:ilvl w:val="0"/>
                <w:numId w:val="15"/>
              </w:numPr>
              <w:spacing w:after="0"/>
              <w:ind w:firstLineChars="0"/>
              <w:rPr>
                <w:rFonts w:ascii="Times New Roman" w:hAnsi="Times New Roman"/>
                <w:b/>
                <w:iCs/>
                <w:lang w:val="en-GB"/>
              </w:rPr>
            </w:pPr>
            <w:r>
              <w:rPr>
                <w:rFonts w:ascii="Times New Roman" w:hAnsi="Times New Roman"/>
                <w:b/>
                <w:iCs/>
                <w:lang w:val="en-GB"/>
              </w:rPr>
              <w:t>Serving cell SSBs do not impact PDSCH/PDCCH from non-serving cell PCI.</w:t>
            </w:r>
          </w:p>
          <w:p w14:paraId="0897A9C0" w14:textId="77777777" w:rsidR="00D64A8F" w:rsidRDefault="00CC5CAE">
            <w:pPr>
              <w:pStyle w:val="af2"/>
              <w:widowControl/>
              <w:numPr>
                <w:ilvl w:val="0"/>
                <w:numId w:val="15"/>
              </w:numPr>
              <w:spacing w:after="0"/>
              <w:ind w:firstLineChars="0"/>
              <w:rPr>
                <w:rFonts w:ascii="Times New Roman" w:hAnsi="Times New Roman"/>
                <w:b/>
                <w:iCs/>
                <w:lang w:val="en-GB"/>
              </w:rPr>
            </w:pPr>
            <w:r>
              <w:rPr>
                <w:rFonts w:ascii="Times New Roman" w:hAnsi="Times New Roman"/>
                <w:b/>
                <w:iCs/>
                <w:lang w:val="en-GB"/>
              </w:rPr>
              <w:t>Non-serving cell SSBs do not impact PDSCH/PDCCH from serving cell PCI.</w:t>
            </w:r>
          </w:p>
          <w:p w14:paraId="3D57DB4E" w14:textId="77777777" w:rsidR="00D64A8F" w:rsidRDefault="00D64A8F">
            <w:pPr>
              <w:rPr>
                <w:iCs/>
                <w:sz w:val="22"/>
                <w:szCs w:val="22"/>
                <w:lang w:val="en-GB"/>
              </w:rPr>
            </w:pPr>
          </w:p>
          <w:p w14:paraId="6E850DC9" w14:textId="77777777" w:rsidR="00D64A8F" w:rsidRDefault="00CC5CAE">
            <w:pPr>
              <w:rPr>
                <w:b/>
                <w:iCs/>
                <w:sz w:val="22"/>
                <w:szCs w:val="18"/>
                <w:lang w:val="en-GB" w:eastAsia="ko-KR"/>
              </w:rPr>
            </w:pPr>
            <w:r>
              <w:rPr>
                <w:rFonts w:eastAsia="Batang"/>
                <w:b/>
                <w:sz w:val="22"/>
                <w:szCs w:val="28"/>
                <w:u w:val="single"/>
                <w:lang w:val="en-GB"/>
              </w:rPr>
              <w:t>Proposal 6</w:t>
            </w:r>
            <w:r>
              <w:rPr>
                <w:b/>
                <w:iCs/>
                <w:sz w:val="22"/>
                <w:szCs w:val="18"/>
                <w:lang w:val="en-GB" w:eastAsia="ko-KR"/>
              </w:rPr>
              <w:t xml:space="preserve">: In the set of symbols indicated to a UE by non-serving cell </w:t>
            </w:r>
            <w:proofErr w:type="spellStart"/>
            <w:r>
              <w:rPr>
                <w:b/>
                <w:i/>
                <w:sz w:val="22"/>
                <w:szCs w:val="18"/>
                <w:lang w:val="en-GB" w:eastAsia="ko-KR"/>
              </w:rPr>
              <w:t>ssb-PositionsInBurst</w:t>
            </w:r>
            <w:proofErr w:type="spellEnd"/>
            <w:r>
              <w:rPr>
                <w:b/>
                <w:iCs/>
                <w:sz w:val="22"/>
                <w:szCs w:val="18"/>
                <w:lang w:val="en-GB" w:eastAsia="ko-KR"/>
              </w:rPr>
              <w:t>,</w:t>
            </w:r>
          </w:p>
          <w:p w14:paraId="016EB8AE" w14:textId="77777777" w:rsidR="00D64A8F" w:rsidRDefault="00CC5CAE">
            <w:pPr>
              <w:pStyle w:val="af2"/>
              <w:widowControl/>
              <w:numPr>
                <w:ilvl w:val="0"/>
                <w:numId w:val="31"/>
              </w:numPr>
              <w:spacing w:after="0"/>
              <w:ind w:firstLineChars="0"/>
              <w:rPr>
                <w:rFonts w:ascii="Times New Roman" w:hAnsi="Times New Roman"/>
                <w:b/>
                <w:iCs/>
                <w:lang w:val="en-GB"/>
              </w:rPr>
            </w:pPr>
            <w:r>
              <w:rPr>
                <w:rFonts w:ascii="Times New Roman" w:hAnsi="Times New Roman"/>
                <w:b/>
                <w:iCs/>
                <w:lang w:val="en-GB"/>
              </w:rPr>
              <w:t>Option 1: The UE does not transmit any UL signal/channel.</w:t>
            </w:r>
          </w:p>
          <w:p w14:paraId="0FAFAAFA" w14:textId="77777777" w:rsidR="00D64A8F" w:rsidRDefault="00CC5CAE">
            <w:pPr>
              <w:pStyle w:val="af2"/>
              <w:widowControl/>
              <w:numPr>
                <w:ilvl w:val="0"/>
                <w:numId w:val="31"/>
              </w:numPr>
              <w:spacing w:after="0"/>
              <w:ind w:firstLineChars="0"/>
              <w:rPr>
                <w:rFonts w:ascii="Times New Roman" w:hAnsi="Times New Roman"/>
                <w:b/>
                <w:iCs/>
                <w:lang w:val="en-GB"/>
              </w:rPr>
            </w:pPr>
            <w:r>
              <w:rPr>
                <w:rFonts w:ascii="Times New Roman" w:hAnsi="Times New Roman"/>
                <w:b/>
                <w:iCs/>
                <w:lang w:val="en-GB"/>
              </w:rPr>
              <w:t>Option 2: The UE can only transmit UL signal/channel associated with the serving cell PCI.</w:t>
            </w:r>
          </w:p>
          <w:p w14:paraId="613F0266" w14:textId="77777777" w:rsidR="00D64A8F" w:rsidRDefault="00CC5CAE">
            <w:pPr>
              <w:pStyle w:val="af2"/>
              <w:widowControl/>
              <w:numPr>
                <w:ilvl w:val="0"/>
                <w:numId w:val="31"/>
              </w:numPr>
              <w:spacing w:after="0"/>
              <w:ind w:firstLineChars="0"/>
              <w:rPr>
                <w:rFonts w:ascii="Times New Roman" w:hAnsi="Times New Roman"/>
                <w:b/>
                <w:iCs/>
                <w:lang w:val="en-GB"/>
              </w:rPr>
            </w:pPr>
            <w:r>
              <w:rPr>
                <w:rFonts w:ascii="Times New Roman" w:hAnsi="Times New Roman"/>
                <w:b/>
                <w:iCs/>
                <w:lang w:val="en-GB"/>
              </w:rPr>
              <w:t>Further study the impact on the following Rel. 15/16 procedures based on a selected option from Option 1 or 2 above:</w:t>
            </w:r>
          </w:p>
          <w:p w14:paraId="494BF6A2" w14:textId="77777777" w:rsidR="00D64A8F" w:rsidRDefault="00CC5CAE">
            <w:pPr>
              <w:pStyle w:val="af2"/>
              <w:widowControl/>
              <w:numPr>
                <w:ilvl w:val="1"/>
                <w:numId w:val="31"/>
              </w:numPr>
              <w:spacing w:after="0"/>
              <w:ind w:firstLineChars="0"/>
              <w:rPr>
                <w:rFonts w:ascii="Times New Roman" w:hAnsi="Times New Roman"/>
                <w:b/>
                <w:iCs/>
                <w:lang w:val="en-GB"/>
              </w:rPr>
            </w:pPr>
            <w:r>
              <w:rPr>
                <w:rFonts w:ascii="Times New Roman" w:hAnsi="Times New Roman"/>
                <w:b/>
                <w:iCs/>
                <w:lang w:val="en-GB"/>
              </w:rPr>
              <w:t>Procedure 1: When SSB overlaps with UL channel/RS, UE does not transmit the UL channels/RS [38.213, Section 11.1].</w:t>
            </w:r>
          </w:p>
          <w:p w14:paraId="0241727B" w14:textId="77777777" w:rsidR="00D64A8F" w:rsidRDefault="00CC5CAE">
            <w:pPr>
              <w:pStyle w:val="af2"/>
              <w:widowControl/>
              <w:numPr>
                <w:ilvl w:val="1"/>
                <w:numId w:val="31"/>
              </w:numPr>
              <w:spacing w:after="0"/>
              <w:ind w:firstLineChars="0"/>
              <w:rPr>
                <w:rFonts w:ascii="Times New Roman" w:hAnsi="Times New Roman"/>
                <w:b/>
                <w:iCs/>
                <w:lang w:val="en-GB"/>
              </w:rPr>
            </w:pPr>
            <w:r>
              <w:rPr>
                <w:rFonts w:ascii="Times New Roman" w:hAnsi="Times New Roman"/>
                <w:b/>
                <w:iCs/>
                <w:lang w:val="en-GB"/>
              </w:rPr>
              <w:t xml:space="preserve">Procedure 2: UE does not expect the set of SSB symbols to </w:t>
            </w:r>
            <w:proofErr w:type="gramStart"/>
            <w:r>
              <w:rPr>
                <w:rFonts w:ascii="Times New Roman" w:hAnsi="Times New Roman"/>
                <w:b/>
                <w:iCs/>
                <w:lang w:val="en-GB"/>
              </w:rPr>
              <w:t>indicated</w:t>
            </w:r>
            <w:proofErr w:type="gramEnd"/>
            <w:r>
              <w:rPr>
                <w:rFonts w:ascii="Times New Roman" w:hAnsi="Times New Roman"/>
                <w:b/>
                <w:iCs/>
                <w:lang w:val="en-GB"/>
              </w:rPr>
              <w:t xml:space="preserve"> as uplink symbols either semi-statically or dynamically (by SFI) [38.213, Section 11.1 and Section 11.1.1].</w:t>
            </w:r>
          </w:p>
          <w:p w14:paraId="23D1930E" w14:textId="77777777" w:rsidR="00D64A8F" w:rsidRDefault="00CC5CAE">
            <w:pPr>
              <w:pStyle w:val="af2"/>
              <w:widowControl/>
              <w:numPr>
                <w:ilvl w:val="1"/>
                <w:numId w:val="31"/>
              </w:numPr>
              <w:spacing w:after="0"/>
              <w:ind w:firstLineChars="0"/>
              <w:rPr>
                <w:rFonts w:ascii="Times New Roman" w:hAnsi="Times New Roman"/>
                <w:b/>
                <w:iCs/>
                <w:lang w:val="en-GB"/>
              </w:rPr>
            </w:pPr>
            <w:r>
              <w:rPr>
                <w:rFonts w:ascii="Times New Roman" w:hAnsi="Times New Roman"/>
                <w:b/>
                <w:iCs/>
                <w:lang w:val="en-GB"/>
              </w:rPr>
              <w:t>Procedure 3: SSB symbols are assumed to be invalid symbols in a nominal repetition for PUSCH repetition Type B [38.214, Section 6.1.2.1].</w:t>
            </w:r>
          </w:p>
          <w:p w14:paraId="3A0346AC" w14:textId="77777777" w:rsidR="00D64A8F" w:rsidRDefault="00CC5CAE">
            <w:pPr>
              <w:pStyle w:val="af2"/>
              <w:widowControl/>
              <w:numPr>
                <w:ilvl w:val="1"/>
                <w:numId w:val="31"/>
              </w:numPr>
              <w:spacing w:after="0"/>
              <w:ind w:firstLineChars="0"/>
              <w:rPr>
                <w:rFonts w:ascii="Times New Roman" w:hAnsi="Times New Roman"/>
                <w:b/>
                <w:iCs/>
                <w:lang w:val="en-GB"/>
              </w:rPr>
            </w:pPr>
            <w:r>
              <w:rPr>
                <w:rFonts w:ascii="Times New Roman" w:hAnsi="Times New Roman"/>
                <w:b/>
                <w:iCs/>
                <w:lang w:val="en-GB"/>
              </w:rPr>
              <w:t xml:space="preserve">Procedure 4: For determination of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in the case of PUCCH repetition, i.e., a slot is not counted toward the </w:t>
            </w:r>
            <m:oMath>
              <m:sSubSup>
                <m:sSubSupPr>
                  <m:ctrlPr>
                    <w:rPr>
                      <w:rFonts w:ascii="Cambria Math" w:hAnsi="Cambria Math"/>
                      <w:b/>
                      <w:i/>
                      <w:iCs/>
                    </w:rPr>
                  </m:ctrlPr>
                </m:sSubSupPr>
                <m:e>
                  <m:r>
                    <m:rPr>
                      <m:sty m:val="bi"/>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rFonts w:ascii="Times New Roman" w:hAnsi="Times New Roman"/>
                <w:b/>
                <w:iCs/>
                <w:lang w:val="en-GB"/>
              </w:rPr>
              <w:t xml:space="preserve"> slots if the PUCCH resource in that slot overlaps with a SSB [38.213, Section 9.2.6].</w:t>
            </w:r>
          </w:p>
          <w:p w14:paraId="2ABB0303" w14:textId="77777777" w:rsidR="00D64A8F" w:rsidRDefault="00D64A8F">
            <w:pPr>
              <w:rPr>
                <w:iCs/>
                <w:sz w:val="22"/>
                <w:szCs w:val="22"/>
                <w:lang w:val="en-GB"/>
              </w:rPr>
            </w:pPr>
          </w:p>
          <w:p w14:paraId="636F4B5A" w14:textId="77777777" w:rsidR="00D64A8F" w:rsidRDefault="00D64A8F">
            <w:pPr>
              <w:spacing w:after="0"/>
              <w:jc w:val="left"/>
              <w:rPr>
                <w:rFonts w:ascii="Arial" w:hAnsi="Arial" w:cs="Arial"/>
                <w:sz w:val="16"/>
                <w:szCs w:val="16"/>
                <w:lang w:val="en-GB" w:eastAsia="zh-CN"/>
              </w:rPr>
            </w:pPr>
          </w:p>
        </w:tc>
      </w:tr>
      <w:tr w:rsidR="00D64A8F" w14:paraId="4F9C870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F6B0C9B" w14:textId="77777777" w:rsidR="00D64A8F" w:rsidRDefault="00FF7174">
            <w:pPr>
              <w:spacing w:after="0"/>
              <w:jc w:val="left"/>
              <w:rPr>
                <w:rFonts w:ascii="Arial" w:hAnsi="Arial" w:cs="Arial"/>
                <w:b/>
                <w:bCs/>
                <w:color w:val="0000FF"/>
                <w:sz w:val="16"/>
                <w:szCs w:val="16"/>
                <w:u w:val="single"/>
                <w:lang w:eastAsia="zh-CN"/>
              </w:rPr>
            </w:pPr>
            <w:hyperlink r:id="rId19" w:history="1">
              <w:r w:rsidR="00CC5CAE">
                <w:rPr>
                  <w:rFonts w:ascii="Arial" w:hAnsi="Arial" w:cs="Arial"/>
                  <w:b/>
                  <w:bCs/>
                  <w:color w:val="0000FF"/>
                  <w:sz w:val="16"/>
                  <w:szCs w:val="16"/>
                  <w:u w:val="single"/>
                  <w:lang w:eastAsia="zh-CN"/>
                </w:rPr>
                <w:t>R1-2107392</w:t>
              </w:r>
            </w:hyperlink>
          </w:p>
        </w:tc>
        <w:tc>
          <w:tcPr>
            <w:tcW w:w="5954" w:type="dxa"/>
            <w:tcBorders>
              <w:top w:val="nil"/>
              <w:left w:val="nil"/>
              <w:bottom w:val="single" w:sz="4" w:space="0" w:color="A6A6A6"/>
              <w:right w:val="single" w:sz="4" w:space="0" w:color="A6A6A6"/>
            </w:tcBorders>
            <w:shd w:val="clear" w:color="auto" w:fill="auto"/>
          </w:tcPr>
          <w:p w14:paraId="18CF5CBE"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6625B4F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CMCC</w:t>
            </w:r>
          </w:p>
        </w:tc>
      </w:tr>
      <w:tr w:rsidR="00D64A8F" w14:paraId="1EB4277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2F4F7D3" w14:textId="77777777" w:rsidR="00D64A8F" w:rsidRDefault="00CC5CAE">
            <w:pPr>
              <w:widowControl w:val="0"/>
              <w:snapToGrid w:val="0"/>
              <w:spacing w:beforeLines="50" w:before="120" w:line="288" w:lineRule="auto"/>
              <w:rPr>
                <w:rFonts w:eastAsia="宋体"/>
                <w:b/>
                <w:i/>
                <w:kern w:val="2"/>
                <w:sz w:val="21"/>
                <w:szCs w:val="21"/>
                <w:lang w:eastAsia="zh-CN"/>
              </w:rPr>
            </w:pPr>
            <w:r>
              <w:rPr>
                <w:rFonts w:eastAsia="宋体"/>
                <w:b/>
                <w:i/>
                <w:kern w:val="2"/>
                <w:sz w:val="21"/>
                <w:szCs w:val="21"/>
                <w:u w:val="single"/>
                <w:lang w:eastAsia="zh-CN"/>
              </w:rPr>
              <w:t>Proposal 1</w:t>
            </w:r>
            <w:r>
              <w:rPr>
                <w:rFonts w:eastAsia="宋体"/>
                <w:b/>
                <w:i/>
                <w:kern w:val="2"/>
                <w:sz w:val="21"/>
                <w:szCs w:val="21"/>
                <w:lang w:eastAsia="zh-CN"/>
              </w:rPr>
              <w:t xml:space="preserve">: </w:t>
            </w:r>
            <w:r>
              <w:rPr>
                <w:rFonts w:eastAsia="宋体"/>
                <w:b/>
                <w:i/>
                <w:kern w:val="2"/>
                <w:sz w:val="21"/>
                <w:szCs w:val="21"/>
                <w:highlight w:val="magenta"/>
                <w:lang w:eastAsia="zh-CN"/>
              </w:rPr>
              <w:t>A</w:t>
            </w:r>
            <w:r>
              <w:rPr>
                <w:rFonts w:eastAsia="宋体" w:hint="eastAsia"/>
                <w:b/>
                <w:i/>
                <w:kern w:val="2"/>
                <w:sz w:val="21"/>
                <w:szCs w:val="21"/>
                <w:highlight w:val="magenta"/>
                <w:lang w:eastAsia="zh-CN"/>
              </w:rPr>
              <w:t xml:space="preserve"> flag or a new indicator can</w:t>
            </w:r>
            <w:r>
              <w:rPr>
                <w:rFonts w:eastAsia="宋体" w:hint="eastAsia"/>
                <w:b/>
                <w:i/>
                <w:kern w:val="2"/>
                <w:sz w:val="21"/>
                <w:szCs w:val="21"/>
                <w:lang w:eastAsia="zh-CN"/>
              </w:rPr>
              <w:t xml:space="preserve"> be configured in /associated with a</w:t>
            </w:r>
            <w:r>
              <w:rPr>
                <w:rFonts w:eastAsia="宋体"/>
                <w:b/>
                <w:i/>
                <w:kern w:val="2"/>
                <w:sz w:val="21"/>
                <w:szCs w:val="21"/>
                <w:lang w:eastAsia="zh-CN"/>
              </w:rPr>
              <w:t xml:space="preserve"> TCI state </w:t>
            </w:r>
            <w:r>
              <w:rPr>
                <w:rFonts w:eastAsia="宋体" w:hint="eastAsia"/>
                <w:b/>
                <w:i/>
                <w:kern w:val="2"/>
                <w:sz w:val="21"/>
                <w:szCs w:val="21"/>
                <w:lang w:eastAsia="zh-CN"/>
              </w:rPr>
              <w:t>when</w:t>
            </w:r>
            <w:r>
              <w:rPr>
                <w:rFonts w:eastAsia="宋体"/>
                <w:b/>
                <w:i/>
                <w:kern w:val="2"/>
                <w:sz w:val="21"/>
                <w:szCs w:val="21"/>
                <w:lang w:eastAsia="zh-CN"/>
              </w:rPr>
              <w:t xml:space="preserve"> the SSB from non-serving cell </w:t>
            </w:r>
            <w:r>
              <w:rPr>
                <w:rFonts w:eastAsia="宋体" w:hint="eastAsia"/>
                <w:b/>
                <w:i/>
                <w:kern w:val="2"/>
                <w:sz w:val="21"/>
                <w:szCs w:val="21"/>
                <w:lang w:eastAsia="zh-CN"/>
              </w:rPr>
              <w:t>is used</w:t>
            </w:r>
            <w:r>
              <w:rPr>
                <w:rFonts w:eastAsia="宋体"/>
                <w:b/>
                <w:i/>
                <w:kern w:val="2"/>
                <w:sz w:val="21"/>
                <w:szCs w:val="21"/>
                <w:lang w:eastAsia="zh-CN"/>
              </w:rPr>
              <w:t xml:space="preserve"> as</w:t>
            </w:r>
            <w:r>
              <w:rPr>
                <w:rFonts w:eastAsia="宋体" w:hint="eastAsia"/>
                <w:b/>
                <w:i/>
                <w:kern w:val="2"/>
                <w:sz w:val="21"/>
                <w:szCs w:val="21"/>
                <w:lang w:eastAsia="zh-CN"/>
              </w:rPr>
              <w:t xml:space="preserve"> the</w:t>
            </w:r>
            <w:r>
              <w:rPr>
                <w:rFonts w:eastAsia="宋体"/>
                <w:b/>
                <w:i/>
                <w:kern w:val="2"/>
                <w:sz w:val="21"/>
                <w:szCs w:val="21"/>
                <w:lang w:eastAsia="zh-CN"/>
              </w:rPr>
              <w:t xml:space="preserve"> QCL</w:t>
            </w:r>
            <w:r>
              <w:rPr>
                <w:rFonts w:eastAsia="宋体" w:hint="eastAsia"/>
                <w:b/>
                <w:i/>
                <w:kern w:val="2"/>
                <w:sz w:val="21"/>
                <w:szCs w:val="21"/>
                <w:lang w:eastAsia="zh-CN"/>
              </w:rPr>
              <w:t xml:space="preserve"> reference RS</w:t>
            </w:r>
            <w:r>
              <w:rPr>
                <w:rFonts w:eastAsia="宋体"/>
                <w:b/>
                <w:i/>
                <w:kern w:val="2"/>
                <w:sz w:val="21"/>
                <w:szCs w:val="21"/>
                <w:lang w:eastAsia="zh-CN"/>
              </w:rPr>
              <w:t xml:space="preserve">. </w:t>
            </w:r>
          </w:p>
          <w:p w14:paraId="4AD44327" w14:textId="77777777" w:rsidR="00D64A8F" w:rsidRDefault="00CC5CAE">
            <w:pPr>
              <w:widowControl w:val="0"/>
              <w:snapToGrid w:val="0"/>
              <w:spacing w:beforeLines="50" w:before="120" w:line="288" w:lineRule="auto"/>
              <w:rPr>
                <w:rFonts w:eastAsia="宋体"/>
                <w:b/>
                <w:i/>
                <w:kern w:val="2"/>
                <w:sz w:val="21"/>
                <w:szCs w:val="21"/>
                <w:lang w:eastAsia="zh-CN"/>
              </w:rPr>
            </w:pPr>
            <w:r>
              <w:rPr>
                <w:rFonts w:eastAsia="宋体"/>
                <w:b/>
                <w:i/>
                <w:kern w:val="2"/>
                <w:sz w:val="21"/>
                <w:szCs w:val="21"/>
                <w:u w:val="single"/>
                <w:lang w:eastAsia="zh-CN"/>
              </w:rPr>
              <w:t>Proposal 2</w:t>
            </w:r>
            <w:r>
              <w:rPr>
                <w:rFonts w:eastAsia="宋体"/>
                <w:b/>
                <w:i/>
                <w:kern w:val="2"/>
                <w:sz w:val="21"/>
                <w:szCs w:val="21"/>
                <w:lang w:eastAsia="zh-CN"/>
              </w:rPr>
              <w:t xml:space="preserve">:  For </w:t>
            </w:r>
            <w:proofErr w:type="spellStart"/>
            <w:r>
              <w:rPr>
                <w:rFonts w:eastAsia="宋体"/>
                <w:b/>
                <w:i/>
                <w:kern w:val="2"/>
                <w:sz w:val="21"/>
                <w:szCs w:val="21"/>
                <w:lang w:eastAsia="zh-CN"/>
              </w:rPr>
              <w:t>intercell</w:t>
            </w:r>
            <w:proofErr w:type="spellEnd"/>
            <w:r>
              <w:rPr>
                <w:rFonts w:eastAsia="宋体"/>
                <w:b/>
                <w:i/>
                <w:kern w:val="2"/>
                <w:sz w:val="21"/>
                <w:szCs w:val="21"/>
                <w:lang w:eastAsia="zh-CN"/>
              </w:rPr>
              <w:t xml:space="preserve"> MTRP operation, support Alt1:</w:t>
            </w:r>
            <w:r>
              <w:t xml:space="preserve"> </w:t>
            </w:r>
            <w:r>
              <w:rPr>
                <w:rFonts w:eastAsia="宋体"/>
                <w:b/>
                <w:i/>
                <w:kern w:val="2"/>
                <w:sz w:val="21"/>
                <w:szCs w:val="21"/>
                <w:lang w:eastAsia="zh-CN"/>
              </w:rPr>
              <w:t>one PCI associated with one or more of activated TCI states for [PDSCH]/PDCCH can be associated with only one CORESETPoolIndex.</w:t>
            </w:r>
          </w:p>
          <w:p w14:paraId="4C20FF6A" w14:textId="77777777" w:rsidR="00D64A8F" w:rsidRDefault="00CC5CAE">
            <w:pPr>
              <w:widowControl w:val="0"/>
              <w:snapToGrid w:val="0"/>
              <w:spacing w:beforeLines="50" w:before="120" w:line="288" w:lineRule="auto"/>
              <w:rPr>
                <w:rFonts w:eastAsia="宋体"/>
                <w:b/>
                <w:i/>
                <w:kern w:val="2"/>
                <w:sz w:val="21"/>
                <w:szCs w:val="21"/>
                <w:lang w:eastAsia="zh-CN"/>
              </w:rPr>
            </w:pPr>
            <w:r>
              <w:rPr>
                <w:rFonts w:eastAsia="宋体"/>
                <w:b/>
                <w:i/>
                <w:kern w:val="2"/>
                <w:sz w:val="21"/>
                <w:szCs w:val="21"/>
                <w:u w:val="single"/>
                <w:lang w:eastAsia="zh-CN"/>
              </w:rPr>
              <w:t>Proposal 3</w:t>
            </w:r>
            <w:r>
              <w:rPr>
                <w:rFonts w:eastAsia="宋体"/>
                <w:b/>
                <w:i/>
                <w:kern w:val="2"/>
                <w:sz w:val="21"/>
                <w:szCs w:val="21"/>
                <w:lang w:eastAsia="zh-CN"/>
              </w:rPr>
              <w:t xml:space="preserve">: </w:t>
            </w:r>
            <w:r>
              <w:rPr>
                <w:rFonts w:eastAsia="宋体" w:hint="eastAsia"/>
                <w:b/>
                <w:i/>
                <w:kern w:val="2"/>
                <w:sz w:val="21"/>
                <w:szCs w:val="21"/>
                <w:lang w:eastAsia="zh-CN"/>
              </w:rPr>
              <w:t>A new RRC IE can be introduced to configure the non-serving cell information</w:t>
            </w:r>
            <w:r>
              <w:rPr>
                <w:rFonts w:eastAsia="宋体"/>
                <w:b/>
                <w:i/>
                <w:kern w:val="2"/>
                <w:sz w:val="21"/>
                <w:szCs w:val="21"/>
                <w:lang w:eastAsia="zh-CN"/>
              </w:rPr>
              <w:t>.</w:t>
            </w:r>
          </w:p>
          <w:p w14:paraId="28F373F4" w14:textId="77777777" w:rsidR="00D64A8F" w:rsidRDefault="00D64A8F">
            <w:pPr>
              <w:spacing w:after="0"/>
              <w:jc w:val="left"/>
              <w:rPr>
                <w:rFonts w:ascii="Arial" w:hAnsi="Arial" w:cs="Arial"/>
                <w:sz w:val="16"/>
                <w:szCs w:val="16"/>
                <w:lang w:eastAsia="zh-CN"/>
              </w:rPr>
            </w:pPr>
          </w:p>
        </w:tc>
      </w:tr>
      <w:tr w:rsidR="00D64A8F" w14:paraId="2E08840A"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059DEB0" w14:textId="77777777" w:rsidR="00D64A8F" w:rsidRDefault="00CC5CAE">
            <w:pPr>
              <w:spacing w:after="0"/>
              <w:jc w:val="left"/>
              <w:rPr>
                <w:rFonts w:ascii="Arial" w:hAnsi="Arial" w:cs="Arial"/>
                <w:color w:val="000000"/>
                <w:sz w:val="16"/>
                <w:szCs w:val="16"/>
                <w:lang w:eastAsia="zh-CN"/>
              </w:rPr>
            </w:pPr>
            <w:r>
              <w:rPr>
                <w:rFonts w:ascii="Arial" w:hAnsi="Arial" w:cs="Arial"/>
                <w:color w:val="000000"/>
                <w:sz w:val="16"/>
                <w:szCs w:val="16"/>
                <w:lang w:eastAsia="zh-CN"/>
              </w:rPr>
              <w:t>R1-2107572</w:t>
            </w:r>
          </w:p>
        </w:tc>
        <w:tc>
          <w:tcPr>
            <w:tcW w:w="5954" w:type="dxa"/>
            <w:tcBorders>
              <w:top w:val="nil"/>
              <w:left w:val="nil"/>
              <w:bottom w:val="single" w:sz="4" w:space="0" w:color="A6A6A6"/>
              <w:right w:val="single" w:sz="4" w:space="0" w:color="A6A6A6"/>
            </w:tcBorders>
            <w:shd w:val="clear" w:color="auto" w:fill="auto"/>
          </w:tcPr>
          <w:p w14:paraId="12C0C81A"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Multi-TRP enhancements for inter-cell operation</w:t>
            </w:r>
          </w:p>
        </w:tc>
        <w:tc>
          <w:tcPr>
            <w:tcW w:w="1843" w:type="dxa"/>
            <w:tcBorders>
              <w:top w:val="nil"/>
              <w:left w:val="nil"/>
              <w:bottom w:val="single" w:sz="4" w:space="0" w:color="A6A6A6"/>
              <w:right w:val="single" w:sz="4" w:space="0" w:color="A6A6A6"/>
            </w:tcBorders>
            <w:shd w:val="clear" w:color="auto" w:fill="auto"/>
          </w:tcPr>
          <w:p w14:paraId="08C94FD6"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Intel Corporation</w:t>
            </w:r>
          </w:p>
        </w:tc>
      </w:tr>
      <w:tr w:rsidR="00D64A8F" w14:paraId="316C9AE5"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7BE419E" w14:textId="77777777" w:rsidR="00D64A8F" w:rsidRDefault="00CC5CAE">
            <w:pPr>
              <w:rPr>
                <w:b/>
                <w:bCs/>
                <w:i/>
                <w:iCs/>
              </w:rPr>
            </w:pPr>
            <w:r>
              <w:rPr>
                <w:b/>
                <w:bCs/>
                <w:i/>
                <w:iCs/>
              </w:rPr>
              <w:t>Proposal-1: A single additional PCI per CC is sufficient when the target RS is CSI-RS for CSI.</w:t>
            </w:r>
          </w:p>
          <w:p w14:paraId="78E8091C" w14:textId="77777777" w:rsidR="00D64A8F" w:rsidRDefault="00CC5CAE">
            <w:pPr>
              <w:rPr>
                <w:b/>
                <w:bCs/>
                <w:i/>
                <w:iCs/>
              </w:rPr>
            </w:pPr>
            <w:r>
              <w:rPr>
                <w:b/>
                <w:bCs/>
                <w:i/>
                <w:iCs/>
              </w:rPr>
              <w:t>Proposal-2: Associate a non-serving PCI with TCI states for PDSCH/PDCCH via QCL relationship without association with CORESETPoolIndex</w:t>
            </w:r>
          </w:p>
          <w:p w14:paraId="78B278A5" w14:textId="77777777" w:rsidR="00D64A8F" w:rsidRDefault="00CC5CAE">
            <w:pPr>
              <w:rPr>
                <w:b/>
                <w:bCs/>
                <w:i/>
                <w:iCs/>
              </w:rPr>
            </w:pPr>
            <w:r>
              <w:rPr>
                <w:b/>
                <w:bCs/>
                <w:i/>
                <w:iCs/>
              </w:rPr>
              <w:t xml:space="preserve">Proposal-3: Support indication of </w:t>
            </w:r>
            <w:proofErr w:type="spellStart"/>
            <w:r>
              <w:rPr>
                <w:b/>
                <w:bCs/>
                <w:i/>
                <w:iCs/>
              </w:rPr>
              <w:t>ssb-PositionsInBurst</w:t>
            </w:r>
            <w:proofErr w:type="spellEnd"/>
            <w:r>
              <w:rPr>
                <w:b/>
                <w:bCs/>
                <w:i/>
                <w:iCs/>
              </w:rPr>
              <w:t xml:space="preserve"> and half-frame index associated with the non-serving cell to the UE</w:t>
            </w:r>
          </w:p>
          <w:p w14:paraId="71CB4D58" w14:textId="77777777" w:rsidR="00D64A8F" w:rsidRDefault="00CC5CAE">
            <w:pPr>
              <w:rPr>
                <w:b/>
                <w:bCs/>
                <w:i/>
                <w:iCs/>
              </w:rPr>
            </w:pPr>
            <w:r>
              <w:rPr>
                <w:b/>
                <w:bCs/>
                <w:i/>
                <w:iCs/>
              </w:rPr>
              <w:t xml:space="preserve">Proposal-4: UE performs PDSCH rate-matching based on the union of </w:t>
            </w:r>
            <w:proofErr w:type="spellStart"/>
            <w:r>
              <w:rPr>
                <w:b/>
                <w:bCs/>
                <w:i/>
                <w:iCs/>
              </w:rPr>
              <w:t>ssb-PositionsInBurst</w:t>
            </w:r>
            <w:proofErr w:type="spellEnd"/>
            <w:r>
              <w:rPr>
                <w:b/>
                <w:bCs/>
                <w:i/>
                <w:iCs/>
              </w:rPr>
              <w:t xml:space="preserve"> and half-frame index associated with the serving cell and the non-serving cell.</w:t>
            </w:r>
          </w:p>
          <w:p w14:paraId="1F632F78" w14:textId="77777777" w:rsidR="00D64A8F" w:rsidRDefault="00CC5CAE">
            <w:pPr>
              <w:rPr>
                <w:b/>
                <w:bCs/>
                <w:i/>
                <w:iCs/>
              </w:rPr>
            </w:pPr>
            <w:r>
              <w:rPr>
                <w:b/>
                <w:bCs/>
                <w:i/>
                <w:iCs/>
              </w:rPr>
              <w:t xml:space="preserve">Proposal-5: Support indication of </w:t>
            </w:r>
            <w:proofErr w:type="spellStart"/>
            <w:r>
              <w:rPr>
                <w:b/>
                <w:bCs/>
                <w:i/>
                <w:iCs/>
              </w:rPr>
              <w:t>ss</w:t>
            </w:r>
            <w:proofErr w:type="spellEnd"/>
            <w:r>
              <w:rPr>
                <w:b/>
                <w:bCs/>
                <w:i/>
                <w:iCs/>
              </w:rPr>
              <w:t>-PBCH-</w:t>
            </w:r>
            <w:proofErr w:type="spellStart"/>
            <w:r>
              <w:rPr>
                <w:b/>
                <w:bCs/>
                <w:i/>
                <w:iCs/>
              </w:rPr>
              <w:t>BlockPower</w:t>
            </w:r>
            <w:proofErr w:type="spellEnd"/>
            <w:r>
              <w:rPr>
                <w:b/>
                <w:bCs/>
                <w:i/>
                <w:iCs/>
              </w:rPr>
              <w:t xml:space="preserve"> associated with the non-serving cell to the UE</w:t>
            </w:r>
          </w:p>
          <w:p w14:paraId="3B20C3DE" w14:textId="77777777" w:rsidR="00D64A8F" w:rsidRDefault="00CC5CAE">
            <w:r>
              <w:rPr>
                <w:b/>
                <w:bCs/>
                <w:i/>
                <w:iCs/>
              </w:rPr>
              <w:t xml:space="preserve">Proposal-6: </w:t>
            </w:r>
            <w:r>
              <w:rPr>
                <w:b/>
                <w:bCs/>
                <w:i/>
                <w:iCs/>
                <w:color w:val="212121"/>
                <w:szCs w:val="20"/>
              </w:rPr>
              <w:t>Support configuration of SSB with non-serving PCID as QCL source RS for SRS, PUCCH, and PUSCH transmission</w:t>
            </w:r>
            <w:r>
              <w:rPr>
                <w:b/>
                <w:bCs/>
                <w:i/>
                <w:iCs/>
              </w:rPr>
              <w:t xml:space="preserve"> </w:t>
            </w:r>
          </w:p>
          <w:p w14:paraId="7306FB1B" w14:textId="77777777" w:rsidR="00D64A8F" w:rsidRDefault="00CC5CAE">
            <w:pPr>
              <w:rPr>
                <w:b/>
                <w:bCs/>
                <w:i/>
                <w:iCs/>
              </w:rPr>
            </w:pPr>
            <w:r>
              <w:rPr>
                <w:b/>
                <w:bCs/>
                <w:i/>
                <w:iCs/>
              </w:rPr>
              <w:t xml:space="preserve">Proposal-7: Association of non-serving PCID with TCI state can be left to RAN2. RAN1 can provide the following information to RAN2 – a single non-serving PCI associated to activated TCI states for </w:t>
            </w:r>
            <w:r>
              <w:rPr>
                <w:rFonts w:eastAsia="等线" w:cs="Times"/>
                <w:b/>
                <w:bCs/>
                <w:i/>
                <w:iCs/>
                <w:kern w:val="32"/>
                <w:szCs w:val="22"/>
                <w:lang w:eastAsia="zh-CN"/>
              </w:rPr>
              <w:t xml:space="preserve">CSI-RS for CSI/PDSCH/PDCCH, a single </w:t>
            </w:r>
            <w:r>
              <w:rPr>
                <w:b/>
                <w:bCs/>
                <w:i/>
                <w:iCs/>
              </w:rPr>
              <w:t xml:space="preserve">non-serving PCI associated to activated TCI states for </w:t>
            </w:r>
            <w:r>
              <w:rPr>
                <w:rFonts w:eastAsia="等线" w:cs="Times"/>
                <w:b/>
                <w:bCs/>
                <w:i/>
                <w:iCs/>
                <w:kern w:val="32"/>
                <w:lang w:eastAsia="zh-CN"/>
              </w:rPr>
              <w:t>PUCCH-</w:t>
            </w:r>
            <w:proofErr w:type="spellStart"/>
            <w:r>
              <w:rPr>
                <w:rFonts w:eastAsia="等线" w:cs="Times"/>
                <w:b/>
                <w:bCs/>
                <w:i/>
                <w:iCs/>
                <w:kern w:val="32"/>
                <w:lang w:eastAsia="zh-CN"/>
              </w:rPr>
              <w:t>spatialRelationInfo</w:t>
            </w:r>
            <w:proofErr w:type="spellEnd"/>
            <w:r>
              <w:rPr>
                <w:rFonts w:eastAsia="等线" w:cs="Times"/>
                <w:b/>
                <w:bCs/>
                <w:i/>
                <w:iCs/>
                <w:kern w:val="32"/>
                <w:lang w:eastAsia="zh-CN"/>
              </w:rPr>
              <w:t xml:space="preserve"> or SRS-</w:t>
            </w:r>
            <w:proofErr w:type="spellStart"/>
            <w:r>
              <w:rPr>
                <w:rFonts w:eastAsia="等线" w:cs="Times"/>
                <w:b/>
                <w:bCs/>
                <w:i/>
                <w:iCs/>
                <w:kern w:val="32"/>
                <w:lang w:eastAsia="zh-CN"/>
              </w:rPr>
              <w:t>spatialRelationInfo</w:t>
            </w:r>
            <w:proofErr w:type="spellEnd"/>
            <w:r>
              <w:rPr>
                <w:rFonts w:eastAsia="等线" w:cs="Times"/>
                <w:b/>
                <w:bCs/>
                <w:i/>
                <w:iCs/>
                <w:kern w:val="32"/>
                <w:lang w:eastAsia="zh-CN"/>
              </w:rPr>
              <w:t xml:space="preserve"> for PUSCH, source RS for non-serving cell PCI is SSB and target RS for non-serving cell PCI is CSI-RS, DMRS for PDCCH/PDSCH, PL-RS (PUCCH, PUSCH)</w:t>
            </w:r>
            <w:r>
              <w:rPr>
                <w:b/>
                <w:bCs/>
                <w:i/>
                <w:iCs/>
              </w:rPr>
              <w:t xml:space="preserve"> </w:t>
            </w:r>
          </w:p>
          <w:p w14:paraId="6DDC2461" w14:textId="77777777" w:rsidR="00D64A8F" w:rsidRDefault="00D64A8F">
            <w:pPr>
              <w:spacing w:after="0"/>
              <w:jc w:val="left"/>
              <w:rPr>
                <w:rFonts w:ascii="Arial" w:hAnsi="Arial" w:cs="Arial"/>
                <w:sz w:val="16"/>
                <w:szCs w:val="16"/>
                <w:lang w:eastAsia="zh-CN"/>
              </w:rPr>
            </w:pPr>
          </w:p>
        </w:tc>
      </w:tr>
      <w:tr w:rsidR="00D64A8F" w14:paraId="4DE9049C"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2E7F0E32" w14:textId="77777777" w:rsidR="00D64A8F" w:rsidRDefault="00FF7174">
            <w:pPr>
              <w:spacing w:after="0"/>
              <w:jc w:val="left"/>
              <w:rPr>
                <w:rFonts w:ascii="Arial" w:hAnsi="Arial" w:cs="Arial"/>
                <w:b/>
                <w:bCs/>
                <w:color w:val="0000FF"/>
                <w:sz w:val="16"/>
                <w:szCs w:val="16"/>
                <w:u w:val="single"/>
                <w:lang w:eastAsia="zh-CN"/>
              </w:rPr>
            </w:pPr>
            <w:hyperlink r:id="rId20" w:history="1">
              <w:r w:rsidR="00CC5CAE">
                <w:rPr>
                  <w:rFonts w:ascii="Arial" w:hAnsi="Arial" w:cs="Arial"/>
                  <w:b/>
                  <w:bCs/>
                  <w:color w:val="0000FF"/>
                  <w:sz w:val="16"/>
                  <w:szCs w:val="16"/>
                  <w:u w:val="single"/>
                  <w:lang w:eastAsia="zh-CN"/>
                </w:rPr>
                <w:t>R1-2107720</w:t>
              </w:r>
            </w:hyperlink>
          </w:p>
        </w:tc>
        <w:tc>
          <w:tcPr>
            <w:tcW w:w="5954" w:type="dxa"/>
            <w:tcBorders>
              <w:top w:val="nil"/>
              <w:left w:val="nil"/>
              <w:bottom w:val="single" w:sz="4" w:space="0" w:color="A6A6A6"/>
              <w:right w:val="single" w:sz="4" w:space="0" w:color="A6A6A6"/>
            </w:tcBorders>
            <w:shd w:val="clear" w:color="auto" w:fill="auto"/>
          </w:tcPr>
          <w:p w14:paraId="5B50672F"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Views on Rel-17 Inter-cell multi-TRP operation</w:t>
            </w:r>
          </w:p>
        </w:tc>
        <w:tc>
          <w:tcPr>
            <w:tcW w:w="1843" w:type="dxa"/>
            <w:tcBorders>
              <w:top w:val="nil"/>
              <w:left w:val="nil"/>
              <w:bottom w:val="single" w:sz="4" w:space="0" w:color="A6A6A6"/>
              <w:right w:val="single" w:sz="4" w:space="0" w:color="A6A6A6"/>
            </w:tcBorders>
            <w:shd w:val="clear" w:color="auto" w:fill="auto"/>
          </w:tcPr>
          <w:p w14:paraId="369359CE"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Apple</w:t>
            </w:r>
          </w:p>
        </w:tc>
      </w:tr>
      <w:tr w:rsidR="00D64A8F" w14:paraId="39EE75F1"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7F62A72A" w14:textId="77777777" w:rsidR="00D64A8F" w:rsidRDefault="00CC5CAE">
            <w:pPr>
              <w:pStyle w:val="0Maintext"/>
              <w:spacing w:after="120" w:afterAutospacing="0" w:line="240" w:lineRule="auto"/>
              <w:ind w:firstLine="0"/>
              <w:rPr>
                <w:b/>
                <w:bCs/>
                <w:i/>
                <w:iCs/>
                <w:lang w:val="en-US" w:eastAsia="zh-CN"/>
              </w:rPr>
            </w:pPr>
            <w:r>
              <w:rPr>
                <w:b/>
                <w:bCs/>
                <w:i/>
                <w:iCs/>
                <w:lang w:val="en-US" w:eastAsia="zh-CN"/>
              </w:rPr>
              <w:t xml:space="preserve">Proposal 1: For inter-cell multi-TRP operation, support </w:t>
            </w:r>
            <w:r>
              <w:rPr>
                <w:b/>
                <w:bCs/>
                <w:i/>
                <w:iCs/>
                <w:highlight w:val="magenta"/>
                <w:lang w:val="en-US" w:eastAsia="zh-CN"/>
              </w:rPr>
              <w:t>option 2/3/5 to</w:t>
            </w:r>
            <w:r>
              <w:rPr>
                <w:b/>
                <w:bCs/>
                <w:i/>
                <w:iCs/>
                <w:lang w:val="en-US" w:eastAsia="zh-CN"/>
              </w:rPr>
              <w:t xml:space="preserve"> define the association between TCI and non-serving cell information, where an indicator can be used to provide the linkage between non-serving cell information and a TCI</w:t>
            </w:r>
          </w:p>
          <w:p w14:paraId="06B3F5F0" w14:textId="77777777" w:rsidR="00D64A8F" w:rsidRDefault="00CC5CAE">
            <w:pPr>
              <w:pStyle w:val="0Maintext"/>
              <w:numPr>
                <w:ilvl w:val="0"/>
                <w:numId w:val="32"/>
              </w:numPr>
              <w:spacing w:after="120" w:afterAutospacing="0" w:line="240" w:lineRule="auto"/>
              <w:rPr>
                <w:b/>
                <w:bCs/>
                <w:i/>
                <w:iCs/>
                <w:lang w:val="en-US" w:eastAsia="zh-CN"/>
              </w:rPr>
            </w:pPr>
            <w:r>
              <w:rPr>
                <w:b/>
                <w:bCs/>
                <w:i/>
                <w:iCs/>
                <w:lang w:val="en-US" w:eastAsia="zh-CN"/>
              </w:rPr>
              <w:t>The TCI with the same indicator should be associated with the same CORESETPoolIndex</w:t>
            </w:r>
          </w:p>
          <w:p w14:paraId="40EEBF72" w14:textId="77777777" w:rsidR="00D64A8F" w:rsidRDefault="00CC5CAE">
            <w:pPr>
              <w:pStyle w:val="0Maintext"/>
              <w:spacing w:after="120" w:afterAutospacing="0" w:line="240" w:lineRule="auto"/>
              <w:ind w:firstLine="0"/>
              <w:rPr>
                <w:b/>
                <w:bCs/>
                <w:i/>
                <w:iCs/>
                <w:lang w:val="en-US" w:eastAsia="zh-CN"/>
              </w:rPr>
            </w:pPr>
            <w:r>
              <w:rPr>
                <w:b/>
                <w:bCs/>
                <w:i/>
                <w:iCs/>
                <w:lang w:val="en-US" w:eastAsia="zh-CN"/>
              </w:rPr>
              <w:t>Proposal 2: Support to introduce a UE capability to report the following information</w:t>
            </w:r>
          </w:p>
          <w:p w14:paraId="2233484A" w14:textId="77777777" w:rsidR="00D64A8F" w:rsidRDefault="00CC5CAE">
            <w:pPr>
              <w:pStyle w:val="0Maintext"/>
              <w:numPr>
                <w:ilvl w:val="0"/>
                <w:numId w:val="33"/>
              </w:numPr>
              <w:spacing w:after="120" w:line="240" w:lineRule="auto"/>
              <w:rPr>
                <w:b/>
                <w:bCs/>
                <w:i/>
                <w:iCs/>
                <w:lang w:eastAsia="zh-CN"/>
              </w:rPr>
            </w:pPr>
            <w:r>
              <w:rPr>
                <w:b/>
                <w:bCs/>
                <w:i/>
                <w:iCs/>
                <w:lang w:eastAsia="zh-CN"/>
              </w:rPr>
              <w:t xml:space="preserve">Whether PDSCH /PDCCH from serving cell (PCI) is rate matched around non-serving cell SSB </w:t>
            </w:r>
          </w:p>
          <w:p w14:paraId="24690A7D" w14:textId="77777777" w:rsidR="00D64A8F" w:rsidRDefault="00CC5CAE">
            <w:pPr>
              <w:pStyle w:val="0Maintext"/>
              <w:numPr>
                <w:ilvl w:val="0"/>
                <w:numId w:val="33"/>
              </w:numPr>
              <w:spacing w:after="120" w:line="240" w:lineRule="auto"/>
              <w:rPr>
                <w:b/>
                <w:bCs/>
                <w:i/>
                <w:iCs/>
              </w:rPr>
            </w:pPr>
            <w:r>
              <w:rPr>
                <w:b/>
                <w:bCs/>
                <w:i/>
                <w:iCs/>
              </w:rPr>
              <w:t>Whether PDSCH/PDCCH from non-serving cell (PCI) associated with TCI state and/or QCL-info is rate matched around serving cell SSB</w:t>
            </w:r>
          </w:p>
          <w:p w14:paraId="6CC41B73" w14:textId="77777777" w:rsidR="00D64A8F" w:rsidRDefault="00CC5CAE">
            <w:pPr>
              <w:pStyle w:val="0Maintext"/>
              <w:spacing w:after="120" w:afterAutospacing="0" w:line="240" w:lineRule="auto"/>
              <w:ind w:firstLine="0"/>
              <w:rPr>
                <w:b/>
                <w:bCs/>
                <w:i/>
                <w:iCs/>
                <w:lang w:val="en-US" w:eastAsia="zh-CN"/>
              </w:rPr>
            </w:pPr>
            <w:r>
              <w:rPr>
                <w:b/>
                <w:bCs/>
                <w:i/>
                <w:iCs/>
                <w:lang w:val="en-US" w:eastAsia="zh-CN"/>
              </w:rPr>
              <w:t>Proposal 3: For PCI and CORESETPoolIndex association, support Alt 1, where one PCI associated with one or more of activated TCI states for PDSCH/PDCCH can be associated with only one CORESETPoolIndex.</w:t>
            </w:r>
          </w:p>
          <w:p w14:paraId="3A5DF3E7" w14:textId="77777777" w:rsidR="00D64A8F" w:rsidRDefault="00CC5CAE">
            <w:pPr>
              <w:pStyle w:val="0Maintext"/>
              <w:spacing w:after="120" w:afterAutospacing="0" w:line="240" w:lineRule="auto"/>
              <w:ind w:firstLine="0"/>
              <w:rPr>
                <w:b/>
                <w:bCs/>
                <w:i/>
                <w:iCs/>
                <w:lang w:eastAsia="zh-CN"/>
              </w:rPr>
            </w:pPr>
            <w:r>
              <w:rPr>
                <w:b/>
                <w:bCs/>
                <w:i/>
                <w:iCs/>
                <w:lang w:eastAsia="zh-CN"/>
              </w:rPr>
              <w:t xml:space="preserve">Proposal 4: Only 1 additional PCI is supported for inter-cell </w:t>
            </w:r>
            <w:proofErr w:type="spellStart"/>
            <w:r>
              <w:rPr>
                <w:b/>
                <w:bCs/>
                <w:i/>
                <w:iCs/>
                <w:lang w:eastAsia="zh-CN"/>
              </w:rPr>
              <w:t>mTRP</w:t>
            </w:r>
            <w:proofErr w:type="spellEnd"/>
            <w:r>
              <w:rPr>
                <w:b/>
                <w:bCs/>
                <w:i/>
                <w:iCs/>
                <w:lang w:eastAsia="zh-CN"/>
              </w:rPr>
              <w:t>.</w:t>
            </w:r>
          </w:p>
          <w:p w14:paraId="4162B8C3" w14:textId="77777777" w:rsidR="00D64A8F" w:rsidRDefault="00CC5CAE">
            <w:pPr>
              <w:pStyle w:val="0Maintext"/>
              <w:spacing w:after="120" w:afterAutospacing="0" w:line="240" w:lineRule="auto"/>
              <w:ind w:firstLine="0"/>
              <w:rPr>
                <w:b/>
                <w:bCs/>
                <w:i/>
                <w:iCs/>
                <w:lang w:eastAsia="zh-CN"/>
              </w:rPr>
            </w:pPr>
            <w:r>
              <w:rPr>
                <w:b/>
                <w:bCs/>
                <w:i/>
                <w:iCs/>
                <w:lang w:eastAsia="zh-CN"/>
              </w:rPr>
              <w:t>Proposal 5: The additional PCI is associated with the TCI state configured for CSI-RS in addition to PDSCH/PDCCH.</w:t>
            </w:r>
          </w:p>
          <w:p w14:paraId="0356F480" w14:textId="77777777" w:rsidR="00D64A8F" w:rsidRDefault="00D64A8F">
            <w:pPr>
              <w:spacing w:after="0"/>
              <w:jc w:val="left"/>
              <w:rPr>
                <w:rFonts w:ascii="Arial" w:hAnsi="Arial" w:cs="Arial"/>
                <w:sz w:val="16"/>
                <w:szCs w:val="16"/>
                <w:lang w:val="en-GB" w:eastAsia="zh-CN"/>
              </w:rPr>
            </w:pPr>
          </w:p>
        </w:tc>
      </w:tr>
      <w:tr w:rsidR="00D64A8F" w14:paraId="05C33CD7"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C2F752C" w14:textId="77777777" w:rsidR="00D64A8F" w:rsidRDefault="00FF7174">
            <w:pPr>
              <w:spacing w:after="0"/>
              <w:jc w:val="left"/>
              <w:rPr>
                <w:rFonts w:ascii="Arial" w:hAnsi="Arial" w:cs="Arial"/>
                <w:b/>
                <w:bCs/>
                <w:color w:val="0000FF"/>
                <w:sz w:val="16"/>
                <w:szCs w:val="16"/>
                <w:u w:val="single"/>
                <w:lang w:eastAsia="zh-CN"/>
              </w:rPr>
            </w:pPr>
            <w:hyperlink r:id="rId21" w:history="1">
              <w:r w:rsidR="00CC5CAE">
                <w:rPr>
                  <w:rFonts w:ascii="Arial" w:hAnsi="Arial" w:cs="Arial"/>
                  <w:b/>
                  <w:bCs/>
                  <w:color w:val="0000FF"/>
                  <w:sz w:val="16"/>
                  <w:szCs w:val="16"/>
                  <w:u w:val="single"/>
                  <w:lang w:eastAsia="zh-CN"/>
                </w:rPr>
                <w:t>R1-2107816</w:t>
              </w:r>
            </w:hyperlink>
          </w:p>
        </w:tc>
        <w:tc>
          <w:tcPr>
            <w:tcW w:w="5954" w:type="dxa"/>
            <w:tcBorders>
              <w:top w:val="nil"/>
              <w:left w:val="nil"/>
              <w:bottom w:val="single" w:sz="4" w:space="0" w:color="A6A6A6"/>
              <w:right w:val="single" w:sz="4" w:space="0" w:color="A6A6A6"/>
            </w:tcBorders>
            <w:shd w:val="clear" w:color="auto" w:fill="auto"/>
          </w:tcPr>
          <w:p w14:paraId="13AECB9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on Multi-TRP inter-cell operation</w:t>
            </w:r>
          </w:p>
        </w:tc>
        <w:tc>
          <w:tcPr>
            <w:tcW w:w="1843" w:type="dxa"/>
            <w:tcBorders>
              <w:top w:val="nil"/>
              <w:left w:val="nil"/>
              <w:bottom w:val="single" w:sz="4" w:space="0" w:color="A6A6A6"/>
              <w:right w:val="single" w:sz="4" w:space="0" w:color="A6A6A6"/>
            </w:tcBorders>
            <w:shd w:val="clear" w:color="auto" w:fill="auto"/>
          </w:tcPr>
          <w:p w14:paraId="33C41E1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LG Electronics</w:t>
            </w:r>
          </w:p>
        </w:tc>
      </w:tr>
      <w:tr w:rsidR="00D64A8F" w14:paraId="04A34216"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2E01A779" w14:textId="77777777" w:rsidR="00D64A8F" w:rsidRDefault="00CC5CAE">
            <w:pPr>
              <w:ind w:firstLineChars="193" w:firstLine="388"/>
            </w:pPr>
            <w:r>
              <w:rPr>
                <w:b/>
              </w:rPr>
              <w:t xml:space="preserve">Proposal #1: For </w:t>
            </w:r>
            <w:proofErr w:type="spellStart"/>
            <w:r>
              <w:rPr>
                <w:b/>
              </w:rPr>
              <w:t>intercell</w:t>
            </w:r>
            <w:proofErr w:type="spellEnd"/>
            <w:r>
              <w:rPr>
                <w:b/>
              </w:rPr>
              <w:t xml:space="preserve"> MTRP operation, different PCID associated with one or more of activated TCI states for PDSCH/PDCCH should be associated with different CORESETPoolIndex.</w:t>
            </w:r>
          </w:p>
          <w:p w14:paraId="10829C9C" w14:textId="77777777" w:rsidR="00D64A8F" w:rsidRDefault="00CC5CAE">
            <w:pPr>
              <w:ind w:firstLineChars="193" w:firstLine="388"/>
              <w:rPr>
                <w:b/>
              </w:rPr>
            </w:pPr>
            <w:r>
              <w:rPr>
                <w:b/>
              </w:rPr>
              <w:t xml:space="preserve">Proposal #2: </w:t>
            </w:r>
            <w:proofErr w:type="spellStart"/>
            <w:r>
              <w:rPr>
                <w:b/>
                <w:i/>
              </w:rPr>
              <w:t>MeasObjectId</w:t>
            </w:r>
            <w:proofErr w:type="spellEnd"/>
            <w:r>
              <w:rPr>
                <w:b/>
              </w:rPr>
              <w:t xml:space="preserve">, and PCID and SSB index in </w:t>
            </w:r>
            <w:proofErr w:type="spellStart"/>
            <w:r>
              <w:rPr>
                <w:b/>
                <w:i/>
              </w:rPr>
              <w:t>MeasObjectNR</w:t>
            </w:r>
            <w:proofErr w:type="spellEnd"/>
            <w:r>
              <w:rPr>
                <w:b/>
                <w:i/>
              </w:rPr>
              <w:t xml:space="preserve"> </w:t>
            </w:r>
            <w:r>
              <w:rPr>
                <w:b/>
              </w:rPr>
              <w:t>corresponding</w:t>
            </w:r>
            <w:r>
              <w:rPr>
                <w:b/>
                <w:i/>
              </w:rPr>
              <w:t xml:space="preserve"> </w:t>
            </w:r>
            <w:proofErr w:type="spellStart"/>
            <w:r>
              <w:rPr>
                <w:b/>
                <w:i/>
              </w:rPr>
              <w:t>MeasObjectId</w:t>
            </w:r>
            <w:proofErr w:type="spellEnd"/>
            <w:r>
              <w:rPr>
                <w:b/>
              </w:rPr>
              <w:t xml:space="preserve"> should be associated with or configured as </w:t>
            </w:r>
            <w:proofErr w:type="spellStart"/>
            <w:r>
              <w:rPr>
                <w:b/>
                <w:i/>
              </w:rPr>
              <w:t>referenceSignal</w:t>
            </w:r>
            <w:proofErr w:type="spellEnd"/>
            <w:r>
              <w:rPr>
                <w:b/>
              </w:rPr>
              <w:t xml:space="preserve"> in </w:t>
            </w:r>
            <w:r>
              <w:rPr>
                <w:b/>
                <w:i/>
              </w:rPr>
              <w:t>QCL-info</w:t>
            </w:r>
            <w:r>
              <w:rPr>
                <w:b/>
              </w:rPr>
              <w:t xml:space="preserve"> in </w:t>
            </w:r>
            <w:r>
              <w:rPr>
                <w:b/>
                <w:i/>
              </w:rPr>
              <w:t>TCI-State.</w:t>
            </w:r>
          </w:p>
          <w:p w14:paraId="7DBEC35E" w14:textId="77777777" w:rsidR="00D64A8F" w:rsidRDefault="00CC5CAE">
            <w:pPr>
              <w:ind w:firstLineChars="193" w:firstLine="388"/>
            </w:pPr>
            <w:r>
              <w:rPr>
                <w:b/>
              </w:rPr>
              <w:t xml:space="preserve">Proposal #3: </w:t>
            </w:r>
            <w:r>
              <w:rPr>
                <w:rFonts w:hint="eastAsia"/>
                <w:b/>
              </w:rPr>
              <w:t xml:space="preserve">PDSCH /PDCCH from serving cell </w:t>
            </w:r>
            <w:r>
              <w:rPr>
                <w:b/>
              </w:rPr>
              <w:t>should be</w:t>
            </w:r>
            <w:r>
              <w:rPr>
                <w:rFonts w:hint="eastAsia"/>
                <w:b/>
              </w:rPr>
              <w:t xml:space="preserve"> rate matched around non-serving cell SSB </w:t>
            </w:r>
            <w:r>
              <w:rPr>
                <w:b/>
              </w:rPr>
              <w:t xml:space="preserve">and </w:t>
            </w:r>
            <w:r>
              <w:rPr>
                <w:rFonts w:hint="eastAsia"/>
                <w:b/>
              </w:rPr>
              <w:t xml:space="preserve">PDSCH /PDCCH from </w:t>
            </w:r>
            <w:r>
              <w:rPr>
                <w:b/>
              </w:rPr>
              <w:t>non-</w:t>
            </w:r>
            <w:r>
              <w:rPr>
                <w:rFonts w:hint="eastAsia"/>
                <w:b/>
              </w:rPr>
              <w:t xml:space="preserve">serving cell </w:t>
            </w:r>
            <w:r>
              <w:rPr>
                <w:b/>
              </w:rPr>
              <w:t>should be</w:t>
            </w:r>
            <w:r>
              <w:rPr>
                <w:rFonts w:hint="eastAsia"/>
                <w:b/>
              </w:rPr>
              <w:t xml:space="preserve"> rate matched around serving cell SSB</w:t>
            </w:r>
            <w:r>
              <w:rPr>
                <w:b/>
              </w:rPr>
              <w:t>.</w:t>
            </w:r>
          </w:p>
          <w:p w14:paraId="1A59DDEB" w14:textId="77777777" w:rsidR="00D64A8F" w:rsidRDefault="00D64A8F">
            <w:pPr>
              <w:spacing w:after="0"/>
              <w:jc w:val="left"/>
              <w:rPr>
                <w:rFonts w:ascii="Arial" w:hAnsi="Arial" w:cs="Arial"/>
                <w:sz w:val="16"/>
                <w:szCs w:val="16"/>
                <w:lang w:eastAsia="zh-CN"/>
              </w:rPr>
            </w:pPr>
          </w:p>
        </w:tc>
      </w:tr>
      <w:tr w:rsidR="00D64A8F" w14:paraId="3E6DC9F8"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062B04F0" w14:textId="77777777" w:rsidR="00D64A8F" w:rsidRDefault="00FF7174">
            <w:pPr>
              <w:spacing w:after="0"/>
              <w:jc w:val="left"/>
              <w:rPr>
                <w:rFonts w:ascii="Arial" w:hAnsi="Arial" w:cs="Arial"/>
                <w:b/>
                <w:bCs/>
                <w:color w:val="0000FF"/>
                <w:sz w:val="16"/>
                <w:szCs w:val="16"/>
                <w:u w:val="single"/>
                <w:lang w:eastAsia="zh-CN"/>
              </w:rPr>
            </w:pPr>
            <w:hyperlink r:id="rId22" w:history="1">
              <w:r w:rsidR="00CC5CAE">
                <w:rPr>
                  <w:rFonts w:ascii="Arial" w:hAnsi="Arial" w:cs="Arial"/>
                  <w:b/>
                  <w:bCs/>
                  <w:color w:val="0000FF"/>
                  <w:sz w:val="16"/>
                  <w:szCs w:val="16"/>
                  <w:u w:val="single"/>
                  <w:lang w:eastAsia="zh-CN"/>
                </w:rPr>
                <w:t>R1-2107840</w:t>
              </w:r>
            </w:hyperlink>
          </w:p>
        </w:tc>
        <w:tc>
          <w:tcPr>
            <w:tcW w:w="5954" w:type="dxa"/>
            <w:tcBorders>
              <w:top w:val="nil"/>
              <w:left w:val="nil"/>
              <w:bottom w:val="single" w:sz="4" w:space="0" w:color="A6A6A6"/>
              <w:right w:val="single" w:sz="4" w:space="0" w:color="A6A6A6"/>
            </w:tcBorders>
            <w:shd w:val="clear" w:color="auto" w:fill="auto"/>
          </w:tcPr>
          <w:p w14:paraId="3B690E7B"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inter-cell multi-TRP operations</w:t>
            </w:r>
          </w:p>
        </w:tc>
        <w:tc>
          <w:tcPr>
            <w:tcW w:w="1843" w:type="dxa"/>
            <w:tcBorders>
              <w:top w:val="nil"/>
              <w:left w:val="nil"/>
              <w:bottom w:val="single" w:sz="4" w:space="0" w:color="A6A6A6"/>
              <w:right w:val="single" w:sz="4" w:space="0" w:color="A6A6A6"/>
            </w:tcBorders>
            <w:shd w:val="clear" w:color="auto" w:fill="auto"/>
          </w:tcPr>
          <w:p w14:paraId="485D4D5D"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NTT DOCOMO, INC.</w:t>
            </w:r>
          </w:p>
        </w:tc>
      </w:tr>
      <w:tr w:rsidR="00D64A8F" w14:paraId="760864E8"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14E9F920" w14:textId="77777777" w:rsidR="00D64A8F" w:rsidRDefault="00CC5CAE">
            <w:pPr>
              <w:spacing w:before="60"/>
              <w:rPr>
                <w:b/>
                <w:bCs/>
                <w:color w:val="212121"/>
                <w:sz w:val="23"/>
                <w:szCs w:val="23"/>
                <w:u w:val="single"/>
              </w:rPr>
            </w:pPr>
            <w:r>
              <w:rPr>
                <w:rFonts w:eastAsiaTheme="minorEastAsia"/>
                <w:b/>
                <w:bCs/>
                <w:sz w:val="22"/>
                <w:szCs w:val="22"/>
                <w:u w:val="single"/>
              </w:rPr>
              <w:t>Proposal 1:</w:t>
            </w:r>
          </w:p>
          <w:p w14:paraId="6F0705C8" w14:textId="77777777" w:rsidR="00D64A8F" w:rsidRDefault="00CC5CAE">
            <w:pPr>
              <w:pStyle w:val="af2"/>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separate IE for cells with different PCI for MTRP inter-cell operation. </w:t>
            </w:r>
          </w:p>
          <w:p w14:paraId="7B75BC98" w14:textId="77777777" w:rsidR="00D64A8F" w:rsidRDefault="00CC5CAE">
            <w:pPr>
              <w:pStyle w:val="af2"/>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w:t>
            </w:r>
            <w:proofErr w:type="spellStart"/>
            <w:r>
              <w:rPr>
                <w:rFonts w:ascii="Times New Roman" w:hAnsi="Times New Roman"/>
                <w:b/>
                <w:bCs/>
                <w:i/>
                <w:iCs/>
                <w:color w:val="212121"/>
                <w:sz w:val="22"/>
              </w:rPr>
              <w:t>PhysCellId</w:t>
            </w:r>
            <w:proofErr w:type="spellEnd"/>
            <w:r>
              <w:rPr>
                <w:rFonts w:ascii="Times New Roman" w:hAnsi="Times New Roman"/>
                <w:b/>
                <w:bCs/>
                <w:i/>
                <w:iCs/>
                <w:color w:val="212121"/>
                <w:sz w:val="22"/>
              </w:rPr>
              <w:t xml:space="preserve"> is included in the IE. </w:t>
            </w:r>
          </w:p>
          <w:p w14:paraId="6ED105A2" w14:textId="77777777" w:rsidR="00D64A8F" w:rsidRDefault="00CC5CAE">
            <w:pPr>
              <w:pStyle w:val="af2"/>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 new indicator (e.g., re-index the non-serving cells) is needed in the IE to indicate each cell with different PCI. </w:t>
            </w:r>
          </w:p>
          <w:p w14:paraId="63D1FFC6" w14:textId="77777777" w:rsidR="00D64A8F" w:rsidRDefault="00CC5CAE">
            <w:pPr>
              <w:spacing w:before="60"/>
              <w:rPr>
                <w:b/>
                <w:bCs/>
                <w:color w:val="212121"/>
                <w:sz w:val="23"/>
                <w:szCs w:val="23"/>
                <w:u w:val="single"/>
              </w:rPr>
            </w:pPr>
            <w:r>
              <w:rPr>
                <w:rFonts w:eastAsiaTheme="minorEastAsia"/>
                <w:b/>
                <w:bCs/>
                <w:sz w:val="22"/>
                <w:szCs w:val="22"/>
                <w:u w:val="single"/>
              </w:rPr>
              <w:t>Proposal 2:</w:t>
            </w:r>
          </w:p>
          <w:p w14:paraId="0A4E4CBD" w14:textId="77777777" w:rsidR="00D64A8F" w:rsidRDefault="00CC5CAE">
            <w:pPr>
              <w:pStyle w:val="af2"/>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to configure more than one cell with different PCI on a CC.</w:t>
            </w:r>
          </w:p>
          <w:p w14:paraId="78E2A129" w14:textId="77777777" w:rsidR="00D64A8F" w:rsidRDefault="00CC5CAE">
            <w:pPr>
              <w:pStyle w:val="af2"/>
              <w:widowControl/>
              <w:numPr>
                <w:ilvl w:val="1"/>
                <w:numId w:val="35"/>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Support to configure at least 3 cells with different PCI on a CC with 2-bit new indicator.</w:t>
            </w:r>
          </w:p>
          <w:p w14:paraId="294D8C12" w14:textId="77777777" w:rsidR="00D64A8F" w:rsidRDefault="00CC5CAE">
            <w:pPr>
              <w:spacing w:before="60"/>
              <w:rPr>
                <w:b/>
                <w:bCs/>
                <w:color w:val="212121"/>
                <w:sz w:val="23"/>
                <w:szCs w:val="23"/>
                <w:u w:val="single"/>
              </w:rPr>
            </w:pPr>
            <w:r>
              <w:rPr>
                <w:rFonts w:eastAsiaTheme="minorEastAsia"/>
                <w:b/>
                <w:bCs/>
                <w:sz w:val="22"/>
                <w:szCs w:val="22"/>
                <w:u w:val="single"/>
              </w:rPr>
              <w:t>Proposal 3:</w:t>
            </w:r>
          </w:p>
          <w:p w14:paraId="1F0350DA" w14:textId="77777777" w:rsidR="00D64A8F" w:rsidRDefault="00CC5CAE">
            <w:pPr>
              <w:pStyle w:val="af2"/>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Support </w:t>
            </w:r>
            <w:r>
              <w:rPr>
                <w:rFonts w:ascii="Times New Roman" w:hAnsi="Times New Roman"/>
                <w:b/>
                <w:bCs/>
                <w:i/>
                <w:iCs/>
                <w:color w:val="212121"/>
                <w:sz w:val="22"/>
                <w:highlight w:val="darkGreen"/>
              </w:rPr>
              <w:t>Option 5</w:t>
            </w:r>
            <w:r>
              <w:rPr>
                <w:rFonts w:ascii="Times New Roman" w:hAnsi="Times New Roman"/>
                <w:b/>
                <w:bCs/>
                <w:i/>
                <w:iCs/>
                <w:color w:val="212121"/>
                <w:sz w:val="22"/>
              </w:rPr>
              <w:t xml:space="preserve"> for TCI state/QCL-info configuration, i.e., to configure </w:t>
            </w:r>
            <w:r>
              <w:rPr>
                <w:rFonts w:ascii="Times New Roman" w:hAnsi="Times New Roman" w:hint="eastAsia"/>
                <w:b/>
                <w:bCs/>
                <w:i/>
                <w:iCs/>
                <w:color w:val="212121"/>
                <w:sz w:val="22"/>
              </w:rPr>
              <w:t>a</w:t>
            </w:r>
            <w:r>
              <w:rPr>
                <w:rFonts w:ascii="Times New Roman" w:hAnsi="Times New Roman"/>
                <w:b/>
                <w:bCs/>
                <w:i/>
                <w:iCs/>
                <w:color w:val="212121"/>
                <w:sz w:val="22"/>
              </w:rPr>
              <w:t xml:space="preserve"> new indicator (e.g., re-index the non-serving cells) in TCI state/QCL-Info configuration to indicate the non-serving cell.</w:t>
            </w:r>
          </w:p>
          <w:p w14:paraId="5D418B84" w14:textId="77777777" w:rsidR="00D64A8F" w:rsidRDefault="00CC5CAE">
            <w:pPr>
              <w:spacing w:before="60"/>
              <w:rPr>
                <w:b/>
                <w:bCs/>
                <w:color w:val="212121"/>
                <w:sz w:val="23"/>
                <w:szCs w:val="23"/>
                <w:u w:val="single"/>
              </w:rPr>
            </w:pPr>
            <w:r>
              <w:rPr>
                <w:rFonts w:eastAsiaTheme="minorEastAsia"/>
                <w:b/>
                <w:bCs/>
                <w:sz w:val="22"/>
                <w:szCs w:val="22"/>
                <w:u w:val="single"/>
              </w:rPr>
              <w:t>Proposal 4:</w:t>
            </w:r>
          </w:p>
          <w:p w14:paraId="36923C5E" w14:textId="77777777" w:rsidR="00D64A8F" w:rsidRDefault="00CC5CAE">
            <w:pPr>
              <w:pStyle w:val="af2"/>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Alt1: one PCI associated with one or more of activated TCI states for PDSCH/PDCCH can be associated with only one CORESETPoolIndex.</w:t>
            </w:r>
          </w:p>
          <w:p w14:paraId="2322ADD4" w14:textId="77777777" w:rsidR="00D64A8F" w:rsidRDefault="00CC5CAE">
            <w:pPr>
              <w:spacing w:before="60"/>
              <w:rPr>
                <w:b/>
                <w:bCs/>
                <w:color w:val="212121"/>
                <w:sz w:val="23"/>
                <w:szCs w:val="23"/>
                <w:u w:val="single"/>
              </w:rPr>
            </w:pPr>
            <w:r>
              <w:rPr>
                <w:rFonts w:eastAsiaTheme="minorEastAsia"/>
                <w:b/>
                <w:bCs/>
                <w:sz w:val="22"/>
                <w:szCs w:val="22"/>
                <w:u w:val="single"/>
              </w:rPr>
              <w:t>Proposal 5:</w:t>
            </w:r>
          </w:p>
          <w:p w14:paraId="04736307" w14:textId="77777777" w:rsidR="00D64A8F" w:rsidRDefault="00CC5CAE">
            <w:pPr>
              <w:pStyle w:val="af2"/>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Support configuration of SSBs from a cell with different PCI as QCL source RS with </w:t>
            </w:r>
            <w:r>
              <w:rPr>
                <w:rFonts w:ascii="Times New Roman" w:hAnsi="Times New Roman"/>
                <w:b/>
                <w:bCs/>
                <w:i/>
                <w:iCs/>
                <w:color w:val="212121"/>
                <w:sz w:val="22"/>
              </w:rPr>
              <w:lastRenderedPageBreak/>
              <w:t>existing QCL relation for UL SRS, PUCCH, and PUSCH transmission.</w:t>
            </w:r>
          </w:p>
          <w:p w14:paraId="59AAC22F" w14:textId="77777777" w:rsidR="00D64A8F" w:rsidRDefault="00CC5CAE">
            <w:pPr>
              <w:spacing w:before="60"/>
              <w:rPr>
                <w:b/>
                <w:bCs/>
                <w:color w:val="212121"/>
                <w:sz w:val="23"/>
                <w:szCs w:val="23"/>
                <w:u w:val="single"/>
              </w:rPr>
            </w:pPr>
            <w:r>
              <w:rPr>
                <w:rFonts w:eastAsiaTheme="minorEastAsia"/>
                <w:b/>
                <w:bCs/>
                <w:sz w:val="22"/>
                <w:szCs w:val="22"/>
                <w:u w:val="single"/>
              </w:rPr>
              <w:t>Proposal 6:</w:t>
            </w:r>
          </w:p>
          <w:p w14:paraId="06E85939" w14:textId="77777777" w:rsidR="00D64A8F" w:rsidRDefault="00CC5CAE">
            <w:pPr>
              <w:pStyle w:val="af2"/>
              <w:widowControl/>
              <w:numPr>
                <w:ilvl w:val="1"/>
                <w:numId w:val="34"/>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Do not support PDSCH /PDCCH from serving cell (or cell with different PCI) rate matched around SSBs from the cell with different PCI (or serving cell).</w:t>
            </w:r>
          </w:p>
          <w:p w14:paraId="1AB39283" w14:textId="77777777" w:rsidR="00D64A8F" w:rsidRDefault="00D64A8F">
            <w:pPr>
              <w:spacing w:after="0"/>
              <w:jc w:val="left"/>
              <w:rPr>
                <w:rFonts w:ascii="Arial" w:hAnsi="Arial" w:cs="Arial"/>
                <w:sz w:val="16"/>
                <w:szCs w:val="16"/>
                <w:lang w:eastAsia="zh-CN"/>
              </w:rPr>
            </w:pPr>
          </w:p>
        </w:tc>
      </w:tr>
      <w:tr w:rsidR="00D64A8F" w14:paraId="630B615B"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3B1416C3" w14:textId="77777777" w:rsidR="00D64A8F" w:rsidRDefault="00FF7174">
            <w:pPr>
              <w:spacing w:after="0"/>
              <w:jc w:val="left"/>
              <w:rPr>
                <w:rFonts w:ascii="Arial" w:hAnsi="Arial" w:cs="Arial"/>
                <w:b/>
                <w:bCs/>
                <w:color w:val="0000FF"/>
                <w:sz w:val="16"/>
                <w:szCs w:val="16"/>
                <w:u w:val="single"/>
                <w:lang w:eastAsia="zh-CN"/>
              </w:rPr>
            </w:pPr>
            <w:hyperlink r:id="rId23" w:history="1">
              <w:r w:rsidR="00CC5CAE">
                <w:rPr>
                  <w:rFonts w:ascii="Arial" w:hAnsi="Arial" w:cs="Arial"/>
                  <w:b/>
                  <w:bCs/>
                  <w:color w:val="0000FF"/>
                  <w:sz w:val="16"/>
                  <w:szCs w:val="16"/>
                  <w:u w:val="single"/>
                  <w:lang w:eastAsia="zh-CN"/>
                </w:rPr>
                <w:t>R1-2107895</w:t>
              </w:r>
            </w:hyperlink>
          </w:p>
        </w:tc>
        <w:tc>
          <w:tcPr>
            <w:tcW w:w="5954" w:type="dxa"/>
            <w:tcBorders>
              <w:top w:val="nil"/>
              <w:left w:val="nil"/>
              <w:bottom w:val="single" w:sz="4" w:space="0" w:color="A6A6A6"/>
              <w:right w:val="single" w:sz="4" w:space="0" w:color="A6A6A6"/>
            </w:tcBorders>
            <w:shd w:val="clear" w:color="auto" w:fill="auto"/>
          </w:tcPr>
          <w:p w14:paraId="0CBA01B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QCL/TCI-related enhancements on Inter-cell Multi-TRP</w:t>
            </w:r>
          </w:p>
        </w:tc>
        <w:tc>
          <w:tcPr>
            <w:tcW w:w="1843" w:type="dxa"/>
            <w:tcBorders>
              <w:top w:val="nil"/>
              <w:left w:val="nil"/>
              <w:bottom w:val="single" w:sz="4" w:space="0" w:color="A6A6A6"/>
              <w:right w:val="single" w:sz="4" w:space="0" w:color="A6A6A6"/>
            </w:tcBorders>
            <w:shd w:val="clear" w:color="auto" w:fill="auto"/>
          </w:tcPr>
          <w:p w14:paraId="56DFCEBF"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Xiaomi</w:t>
            </w:r>
          </w:p>
        </w:tc>
      </w:tr>
      <w:tr w:rsidR="00D64A8F" w14:paraId="3D9E7B6C" w14:textId="77777777">
        <w:trPr>
          <w:trHeight w:val="405"/>
        </w:trPr>
        <w:tc>
          <w:tcPr>
            <w:tcW w:w="8926" w:type="dxa"/>
            <w:gridSpan w:val="3"/>
            <w:tcBorders>
              <w:top w:val="nil"/>
              <w:left w:val="single" w:sz="4" w:space="0" w:color="A6A6A6"/>
              <w:bottom w:val="single" w:sz="4" w:space="0" w:color="A6A6A6"/>
              <w:right w:val="single" w:sz="4" w:space="0" w:color="A6A6A6"/>
            </w:tcBorders>
            <w:shd w:val="clear" w:color="auto" w:fill="auto"/>
          </w:tcPr>
          <w:p w14:paraId="46A2D672" w14:textId="77777777" w:rsidR="00D64A8F" w:rsidRDefault="00CC5CAE">
            <w:pPr>
              <w:rPr>
                <w:b/>
                <w:i/>
                <w:lang w:eastAsia="zh-CN"/>
              </w:rPr>
            </w:pPr>
            <w:r>
              <w:rPr>
                <w:b/>
                <w:i/>
                <w:lang w:eastAsia="zh-CN"/>
              </w:rPr>
              <w:t>Proposal 1: We prefer that only SSB is allowed to be the source RS type for RS transmitted from the non-serving cell TRP.</w:t>
            </w:r>
          </w:p>
          <w:p w14:paraId="7009ACF3" w14:textId="77777777" w:rsidR="00D64A8F" w:rsidRDefault="00CC5CAE">
            <w:pPr>
              <w:rPr>
                <w:lang w:val="sv-SE"/>
              </w:rPr>
            </w:pPr>
            <w:r>
              <w:rPr>
                <w:rFonts w:hint="eastAsia"/>
                <w:b/>
                <w:i/>
                <w:lang w:val="sv-SE"/>
              </w:rPr>
              <w:t>P</w:t>
            </w:r>
            <w:r>
              <w:rPr>
                <w:b/>
                <w:i/>
                <w:lang w:val="sv-SE"/>
              </w:rPr>
              <w:t>roposal 2: The non-serving cell SSB information should be configured explicitly like the SSB-Configuration-r16 in ssb-InfoNcell-r16.</w:t>
            </w:r>
          </w:p>
          <w:p w14:paraId="3E3CE8CE" w14:textId="77777777" w:rsidR="00D64A8F" w:rsidRDefault="00CC5CAE">
            <w:pPr>
              <w:rPr>
                <w:b/>
                <w:i/>
              </w:rPr>
            </w:pPr>
            <w:r>
              <w:rPr>
                <w:b/>
                <w:i/>
              </w:rPr>
              <w:t xml:space="preserve">Proposal 3: </w:t>
            </w:r>
            <w:r>
              <w:rPr>
                <w:b/>
                <w:i/>
                <w:highlight w:val="darkGreen"/>
              </w:rPr>
              <w:t>Prefer Option 5</w:t>
            </w:r>
            <w:r>
              <w:rPr>
                <w:b/>
                <w:i/>
              </w:rPr>
              <w:t xml:space="preserve"> to configure TCI state associated with non-serving cell.</w:t>
            </w:r>
          </w:p>
          <w:p w14:paraId="41BBEA7F" w14:textId="77777777" w:rsidR="00D64A8F" w:rsidRDefault="00CC5CAE">
            <w:pPr>
              <w:rPr>
                <w:lang w:val="sv-SE"/>
              </w:rPr>
            </w:pPr>
            <w:r>
              <w:rPr>
                <w:rFonts w:hint="eastAsia"/>
                <w:b/>
                <w:i/>
                <w:lang w:val="sv-SE"/>
              </w:rPr>
              <w:t>P</w:t>
            </w:r>
            <w:r>
              <w:rPr>
                <w:b/>
                <w:i/>
                <w:lang w:val="sv-SE"/>
              </w:rPr>
              <w:t>roposal 4: We support alt.1 that one PCI associated with one or more of activated TCI states for PDSCH/PDCCH can be associated with only one CORESETPoolIndex for inter-cell multi-TRP in Rel17.</w:t>
            </w:r>
          </w:p>
          <w:p w14:paraId="611FE4CC" w14:textId="77777777" w:rsidR="00D64A8F" w:rsidRDefault="00CC5CAE">
            <w:pPr>
              <w:rPr>
                <w:b/>
                <w:i/>
                <w:lang w:val="sv-SE"/>
              </w:rPr>
            </w:pPr>
            <w:r>
              <w:rPr>
                <w:rFonts w:hint="eastAsia"/>
                <w:b/>
                <w:i/>
                <w:lang w:val="sv-SE"/>
              </w:rPr>
              <w:t>P</w:t>
            </w:r>
            <w:r>
              <w:rPr>
                <w:b/>
                <w:i/>
                <w:lang w:val="sv-SE"/>
              </w:rPr>
              <w:t>roposal 5: Which cell UE should report the beam measurement results to needs to be discussed for inter-cell multi-TRP:</w:t>
            </w:r>
          </w:p>
          <w:p w14:paraId="1F995E12" w14:textId="77777777" w:rsidR="00D64A8F" w:rsidRDefault="00CC5CAE">
            <w:pPr>
              <w:numPr>
                <w:ilvl w:val="0"/>
                <w:numId w:val="36"/>
              </w:numPr>
              <w:autoSpaceDE w:val="0"/>
              <w:autoSpaceDN w:val="0"/>
              <w:adjustRightInd w:val="0"/>
              <w:snapToGrid w:val="0"/>
              <w:rPr>
                <w:b/>
                <w:i/>
                <w:lang w:val="sv-SE"/>
              </w:rPr>
            </w:pPr>
            <w:r>
              <w:rPr>
                <w:b/>
                <w:i/>
                <w:lang w:val="sv-SE"/>
              </w:rPr>
              <w:t>Option1: Beam measurement results of both non-serving cell and serving cell(s) should be reported to serving cell.</w:t>
            </w:r>
          </w:p>
          <w:p w14:paraId="59BAAAF5" w14:textId="77777777" w:rsidR="00D64A8F" w:rsidRDefault="00CC5CAE">
            <w:pPr>
              <w:numPr>
                <w:ilvl w:val="0"/>
                <w:numId w:val="36"/>
              </w:numPr>
              <w:autoSpaceDE w:val="0"/>
              <w:autoSpaceDN w:val="0"/>
              <w:adjustRightInd w:val="0"/>
              <w:snapToGrid w:val="0"/>
              <w:rPr>
                <w:b/>
                <w:i/>
                <w:lang w:val="sv-SE"/>
              </w:rPr>
            </w:pPr>
            <w:r>
              <w:rPr>
                <w:b/>
                <w:i/>
                <w:lang w:val="sv-SE"/>
              </w:rPr>
              <w:t>Option2: Beam measurement results should be reported to their corresponding cell</w:t>
            </w:r>
          </w:p>
          <w:p w14:paraId="693D71B6" w14:textId="77777777" w:rsidR="00D64A8F" w:rsidRDefault="00CC5CAE">
            <w:pPr>
              <w:rPr>
                <w:b/>
                <w:i/>
                <w:lang w:val="sv-SE"/>
              </w:rPr>
            </w:pPr>
            <w:r>
              <w:rPr>
                <w:b/>
                <w:i/>
                <w:lang w:val="sv-SE"/>
              </w:rPr>
              <w:t xml:space="preserve">Note: Other </w:t>
            </w:r>
            <w:r>
              <w:rPr>
                <w:b/>
                <w:i/>
                <w:lang w:eastAsia="zh-CN"/>
              </w:rPr>
              <w:t xml:space="preserve">feasible </w:t>
            </w:r>
            <w:r>
              <w:rPr>
                <w:b/>
                <w:i/>
                <w:lang w:val="sv-SE"/>
              </w:rPr>
              <w:t>options are not excluded.</w:t>
            </w:r>
          </w:p>
          <w:p w14:paraId="754044DB" w14:textId="77777777" w:rsidR="00D64A8F" w:rsidRDefault="00D64A8F">
            <w:pPr>
              <w:spacing w:after="0"/>
              <w:jc w:val="left"/>
              <w:rPr>
                <w:rFonts w:ascii="Arial" w:hAnsi="Arial" w:cs="Arial"/>
                <w:sz w:val="16"/>
                <w:szCs w:val="16"/>
                <w:lang w:val="sv-SE" w:eastAsia="zh-CN"/>
              </w:rPr>
            </w:pPr>
          </w:p>
        </w:tc>
      </w:tr>
      <w:tr w:rsidR="00D64A8F" w14:paraId="09092F2F" w14:textId="77777777">
        <w:trPr>
          <w:trHeight w:val="608"/>
        </w:trPr>
        <w:tc>
          <w:tcPr>
            <w:tcW w:w="1129" w:type="dxa"/>
            <w:tcBorders>
              <w:top w:val="nil"/>
              <w:left w:val="single" w:sz="4" w:space="0" w:color="A6A6A6"/>
              <w:bottom w:val="single" w:sz="4" w:space="0" w:color="A6A6A6"/>
              <w:right w:val="single" w:sz="4" w:space="0" w:color="A6A6A6"/>
            </w:tcBorders>
            <w:shd w:val="clear" w:color="auto" w:fill="auto"/>
          </w:tcPr>
          <w:p w14:paraId="03F1AD70" w14:textId="77777777" w:rsidR="00D64A8F" w:rsidRDefault="00FF7174">
            <w:pPr>
              <w:spacing w:after="0"/>
              <w:jc w:val="left"/>
              <w:rPr>
                <w:rFonts w:ascii="Arial" w:hAnsi="Arial" w:cs="Arial"/>
                <w:b/>
                <w:bCs/>
                <w:color w:val="0000FF"/>
                <w:sz w:val="16"/>
                <w:szCs w:val="16"/>
                <w:u w:val="single"/>
                <w:lang w:eastAsia="zh-CN"/>
              </w:rPr>
            </w:pPr>
            <w:hyperlink r:id="rId24" w:history="1">
              <w:r w:rsidR="00CC5CAE">
                <w:rPr>
                  <w:rFonts w:ascii="Arial" w:hAnsi="Arial" w:cs="Arial"/>
                  <w:b/>
                  <w:bCs/>
                  <w:color w:val="0000FF"/>
                  <w:sz w:val="16"/>
                  <w:szCs w:val="16"/>
                  <w:u w:val="single"/>
                  <w:lang w:eastAsia="zh-CN"/>
                </w:rPr>
                <w:t>R1-2108029</w:t>
              </w:r>
            </w:hyperlink>
          </w:p>
        </w:tc>
        <w:tc>
          <w:tcPr>
            <w:tcW w:w="5954" w:type="dxa"/>
            <w:tcBorders>
              <w:top w:val="nil"/>
              <w:left w:val="nil"/>
              <w:bottom w:val="single" w:sz="4" w:space="0" w:color="A6A6A6"/>
              <w:right w:val="single" w:sz="4" w:space="0" w:color="A6A6A6"/>
            </w:tcBorders>
            <w:shd w:val="clear" w:color="auto" w:fill="auto"/>
          </w:tcPr>
          <w:p w14:paraId="699754F0"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Discussion on Multi-TRP inter-cell operation</w:t>
            </w:r>
          </w:p>
        </w:tc>
        <w:tc>
          <w:tcPr>
            <w:tcW w:w="1843" w:type="dxa"/>
            <w:tcBorders>
              <w:top w:val="nil"/>
              <w:left w:val="nil"/>
              <w:bottom w:val="single" w:sz="4" w:space="0" w:color="A6A6A6"/>
              <w:right w:val="single" w:sz="4" w:space="0" w:color="A6A6A6"/>
            </w:tcBorders>
            <w:shd w:val="clear" w:color="auto" w:fill="auto"/>
          </w:tcPr>
          <w:p w14:paraId="6DA25E51"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ASUSTEK COMPUTER (SHANGHAI)</w:t>
            </w:r>
          </w:p>
        </w:tc>
      </w:tr>
      <w:tr w:rsidR="00D64A8F" w14:paraId="31B4C7D2" w14:textId="77777777">
        <w:trPr>
          <w:trHeight w:val="608"/>
        </w:trPr>
        <w:tc>
          <w:tcPr>
            <w:tcW w:w="8926" w:type="dxa"/>
            <w:gridSpan w:val="3"/>
            <w:tcBorders>
              <w:top w:val="nil"/>
              <w:left w:val="single" w:sz="4" w:space="0" w:color="A6A6A6"/>
              <w:bottom w:val="single" w:sz="4" w:space="0" w:color="A6A6A6"/>
              <w:right w:val="single" w:sz="4" w:space="0" w:color="A6A6A6"/>
            </w:tcBorders>
            <w:shd w:val="clear" w:color="auto" w:fill="auto"/>
          </w:tcPr>
          <w:p w14:paraId="4063C4F6" w14:textId="77777777" w:rsidR="00D64A8F" w:rsidRDefault="00CC5CAE">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t>Proposal</w:t>
            </w:r>
            <w:r>
              <w:rPr>
                <w:rFonts w:asciiTheme="minorEastAsia" w:eastAsiaTheme="minorEastAsia" w:hAnsiTheme="minorEastAsia" w:hint="eastAsia"/>
                <w:b/>
                <w:bCs/>
                <w:sz w:val="22"/>
                <w:szCs w:val="22"/>
              </w:rPr>
              <w:t xml:space="preserve"> </w:t>
            </w:r>
            <w:r>
              <w:rPr>
                <w:rFonts w:eastAsiaTheme="minorEastAsia" w:hint="eastAsia"/>
                <w:b/>
                <w:bCs/>
                <w:sz w:val="22"/>
                <w:szCs w:val="22"/>
              </w:rPr>
              <w:t>1</w:t>
            </w:r>
            <w:r>
              <w:rPr>
                <w:rFonts w:eastAsia="宋体" w:hint="eastAsia"/>
                <w:b/>
                <w:bCs/>
                <w:sz w:val="22"/>
                <w:szCs w:val="22"/>
                <w:lang w:eastAsia="zh-CN"/>
              </w:rPr>
              <w:t xml:space="preserve">: </w:t>
            </w:r>
            <w:r>
              <w:rPr>
                <w:rFonts w:eastAsia="宋体"/>
                <w:b/>
                <w:bCs/>
                <w:sz w:val="22"/>
                <w:szCs w:val="22"/>
                <w:lang w:eastAsia="zh-CN"/>
              </w:rPr>
              <w:tab/>
              <w:t>Confirm that</w:t>
            </w:r>
            <w:r>
              <w:t xml:space="preserve"> </w:t>
            </w:r>
            <w:r>
              <w:rPr>
                <w:rFonts w:eastAsia="宋体"/>
                <w:b/>
                <w:bCs/>
                <w:sz w:val="22"/>
                <w:szCs w:val="22"/>
                <w:lang w:eastAsia="zh-CN"/>
              </w:rPr>
              <w:t xml:space="preserve">TRP-specific BFD counter and timer in the MAC procedure is supported on both Serving Cell and non-Serving Cell in inter-Cell multi-TRP operation. </w:t>
            </w:r>
          </w:p>
          <w:p w14:paraId="4E87F59F" w14:textId="77777777" w:rsidR="00D64A8F" w:rsidRDefault="00CC5CAE">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t>Proposal</w:t>
            </w:r>
            <w:r>
              <w:rPr>
                <w:rFonts w:eastAsia="宋体"/>
                <w:b/>
                <w:bCs/>
                <w:sz w:val="22"/>
                <w:szCs w:val="22"/>
                <w:lang w:eastAsia="zh-CN"/>
              </w:rPr>
              <w:t xml:space="preserve"> 2</w:t>
            </w:r>
            <w:r>
              <w:rPr>
                <w:rFonts w:eastAsia="宋体" w:hint="eastAsia"/>
                <w:b/>
                <w:bCs/>
                <w:sz w:val="22"/>
                <w:szCs w:val="22"/>
                <w:lang w:eastAsia="zh-CN"/>
              </w:rPr>
              <w:t xml:space="preserve">: </w:t>
            </w:r>
            <w:r>
              <w:rPr>
                <w:rFonts w:eastAsia="宋体"/>
                <w:b/>
                <w:bCs/>
                <w:sz w:val="22"/>
                <w:szCs w:val="22"/>
                <w:lang w:eastAsia="zh-CN"/>
              </w:rPr>
              <w:tab/>
              <w:t>Confirm that</w:t>
            </w:r>
            <w:r>
              <w:t xml:space="preserve"> </w:t>
            </w:r>
            <w:r>
              <w:rPr>
                <w:rFonts w:eastAsia="宋体"/>
                <w:b/>
                <w:bCs/>
                <w:sz w:val="22"/>
                <w:szCs w:val="22"/>
                <w:lang w:eastAsia="zh-CN"/>
              </w:rPr>
              <w:t xml:space="preserve">BFRQ framework based on Rel.16 </w:t>
            </w:r>
            <w:proofErr w:type="spellStart"/>
            <w:r>
              <w:rPr>
                <w:rFonts w:eastAsia="宋体"/>
                <w:b/>
                <w:bCs/>
                <w:sz w:val="22"/>
                <w:szCs w:val="22"/>
                <w:lang w:eastAsia="zh-CN"/>
              </w:rPr>
              <w:t>SCell</w:t>
            </w:r>
            <w:proofErr w:type="spellEnd"/>
            <w:r>
              <w:rPr>
                <w:rFonts w:eastAsia="宋体"/>
                <w:b/>
                <w:bCs/>
                <w:sz w:val="22"/>
                <w:szCs w:val="22"/>
                <w:lang w:eastAsia="zh-CN"/>
              </w:rPr>
              <w:t xml:space="preserve"> BFR BFRQ is supported on both Serving Cell and non-Serving Cell in inter-Cell multi-TRP operation. </w:t>
            </w:r>
          </w:p>
          <w:p w14:paraId="50E6AFF3" w14:textId="77777777" w:rsidR="00D64A8F" w:rsidRDefault="00CC5CAE">
            <w:pPr>
              <w:pStyle w:val="a0"/>
              <w:spacing w:before="120"/>
              <w:ind w:left="1274" w:hangingChars="577" w:hanging="1274"/>
              <w:rPr>
                <w:rFonts w:eastAsia="宋体"/>
                <w:b/>
                <w:bCs/>
                <w:sz w:val="22"/>
                <w:szCs w:val="22"/>
                <w:lang w:eastAsia="zh-CN"/>
              </w:rPr>
            </w:pPr>
            <w:r>
              <w:rPr>
                <w:rFonts w:eastAsia="宋体" w:hint="eastAsia"/>
                <w:b/>
                <w:bCs/>
                <w:sz w:val="22"/>
                <w:szCs w:val="22"/>
                <w:lang w:eastAsia="zh-CN"/>
              </w:rPr>
              <w:t>Proposal</w:t>
            </w:r>
            <w:r>
              <w:rPr>
                <w:rFonts w:eastAsia="宋体"/>
                <w:b/>
                <w:bCs/>
                <w:sz w:val="22"/>
                <w:szCs w:val="22"/>
                <w:lang w:eastAsia="zh-CN"/>
              </w:rPr>
              <w:t xml:space="preserve"> 3</w:t>
            </w:r>
            <w:r>
              <w:rPr>
                <w:rFonts w:eastAsia="宋体" w:hint="eastAsia"/>
                <w:b/>
                <w:bCs/>
                <w:sz w:val="22"/>
                <w:szCs w:val="22"/>
                <w:lang w:eastAsia="zh-CN"/>
              </w:rPr>
              <w:t xml:space="preserve">: </w:t>
            </w:r>
            <w:r>
              <w:rPr>
                <w:rFonts w:eastAsia="宋体"/>
                <w:b/>
                <w:bCs/>
                <w:sz w:val="22"/>
                <w:szCs w:val="22"/>
                <w:lang w:eastAsia="zh-CN"/>
              </w:rPr>
              <w:tab/>
              <w:t xml:space="preserve">A dedicated PUCCH-SR resource in a cell group should be associated with a non-Serving Cell, where the UE performs inter-Cell multi-TRP operation on the non-Serving Cell and a Serving Cell in the cell group. </w:t>
            </w:r>
          </w:p>
          <w:p w14:paraId="3CF8D94A" w14:textId="77777777" w:rsidR="00D64A8F" w:rsidRDefault="00D64A8F">
            <w:pPr>
              <w:spacing w:after="0"/>
              <w:jc w:val="left"/>
              <w:rPr>
                <w:rFonts w:ascii="Arial" w:hAnsi="Arial" w:cs="Arial"/>
                <w:sz w:val="16"/>
                <w:szCs w:val="16"/>
                <w:lang w:eastAsia="zh-CN"/>
              </w:rPr>
            </w:pPr>
          </w:p>
        </w:tc>
      </w:tr>
      <w:tr w:rsidR="00D64A8F" w14:paraId="15B197F0" w14:textId="77777777">
        <w:trPr>
          <w:trHeight w:val="405"/>
        </w:trPr>
        <w:tc>
          <w:tcPr>
            <w:tcW w:w="1129" w:type="dxa"/>
            <w:tcBorders>
              <w:top w:val="nil"/>
              <w:left w:val="single" w:sz="4" w:space="0" w:color="A6A6A6"/>
              <w:bottom w:val="single" w:sz="4" w:space="0" w:color="A6A6A6"/>
              <w:right w:val="single" w:sz="4" w:space="0" w:color="A6A6A6"/>
            </w:tcBorders>
            <w:shd w:val="clear" w:color="auto" w:fill="auto"/>
          </w:tcPr>
          <w:p w14:paraId="7F629841" w14:textId="77777777" w:rsidR="00D64A8F" w:rsidRDefault="00FF7174">
            <w:pPr>
              <w:spacing w:after="0"/>
              <w:jc w:val="left"/>
              <w:rPr>
                <w:rFonts w:ascii="Arial" w:hAnsi="Arial" w:cs="Arial"/>
                <w:b/>
                <w:bCs/>
                <w:color w:val="0000FF"/>
                <w:sz w:val="16"/>
                <w:szCs w:val="16"/>
                <w:u w:val="single"/>
                <w:lang w:eastAsia="zh-CN"/>
              </w:rPr>
            </w:pPr>
            <w:hyperlink r:id="rId25" w:history="1">
              <w:r w:rsidR="00CC5CAE">
                <w:rPr>
                  <w:rFonts w:ascii="Arial" w:hAnsi="Arial" w:cs="Arial"/>
                  <w:b/>
                  <w:bCs/>
                  <w:color w:val="0000FF"/>
                  <w:sz w:val="16"/>
                  <w:szCs w:val="16"/>
                  <w:u w:val="single"/>
                  <w:lang w:eastAsia="zh-CN"/>
                </w:rPr>
                <w:t>R1-2108054</w:t>
              </w:r>
            </w:hyperlink>
          </w:p>
        </w:tc>
        <w:tc>
          <w:tcPr>
            <w:tcW w:w="5954" w:type="dxa"/>
            <w:tcBorders>
              <w:top w:val="nil"/>
              <w:left w:val="nil"/>
              <w:bottom w:val="single" w:sz="4" w:space="0" w:color="A6A6A6"/>
              <w:right w:val="single" w:sz="4" w:space="0" w:color="A6A6A6"/>
            </w:tcBorders>
            <w:shd w:val="clear" w:color="auto" w:fill="auto"/>
          </w:tcPr>
          <w:p w14:paraId="0477F512"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Enhancements to enable inter-cell multi-TRP operations</w:t>
            </w:r>
          </w:p>
        </w:tc>
        <w:tc>
          <w:tcPr>
            <w:tcW w:w="1843" w:type="dxa"/>
            <w:tcBorders>
              <w:top w:val="nil"/>
              <w:left w:val="nil"/>
              <w:bottom w:val="single" w:sz="4" w:space="0" w:color="A6A6A6"/>
              <w:right w:val="single" w:sz="4" w:space="0" w:color="A6A6A6"/>
            </w:tcBorders>
            <w:shd w:val="clear" w:color="auto" w:fill="auto"/>
          </w:tcPr>
          <w:p w14:paraId="090165F8" w14:textId="77777777" w:rsidR="00D64A8F" w:rsidRDefault="00CC5CAE">
            <w:pPr>
              <w:spacing w:after="0"/>
              <w:jc w:val="left"/>
              <w:rPr>
                <w:rFonts w:ascii="Arial" w:hAnsi="Arial" w:cs="Arial"/>
                <w:sz w:val="16"/>
                <w:szCs w:val="16"/>
                <w:lang w:eastAsia="zh-CN"/>
              </w:rPr>
            </w:pPr>
            <w:r>
              <w:rPr>
                <w:rFonts w:ascii="Arial" w:hAnsi="Arial" w:cs="Arial"/>
                <w:sz w:val="16"/>
                <w:szCs w:val="16"/>
                <w:lang w:eastAsia="zh-CN"/>
              </w:rPr>
              <w:t>Nokia, Nokia Shanghai Bell</w:t>
            </w:r>
          </w:p>
        </w:tc>
      </w:tr>
      <w:tr w:rsidR="00D64A8F" w14:paraId="125604BA" w14:textId="77777777">
        <w:trPr>
          <w:trHeight w:val="608"/>
        </w:trPr>
        <w:tc>
          <w:tcPr>
            <w:tcW w:w="8926" w:type="dxa"/>
            <w:gridSpan w:val="3"/>
            <w:tcBorders>
              <w:top w:val="nil"/>
              <w:left w:val="single" w:sz="4" w:space="0" w:color="A6A6A6"/>
              <w:bottom w:val="single" w:sz="4" w:space="0" w:color="A6A6A6"/>
              <w:right w:val="single" w:sz="4" w:space="0" w:color="A6A6A6"/>
            </w:tcBorders>
            <w:shd w:val="clear" w:color="auto" w:fill="auto"/>
          </w:tcPr>
          <w:p w14:paraId="591E988B" w14:textId="77777777" w:rsidR="00D64A8F" w:rsidRDefault="00CC5CAE">
            <w:pPr>
              <w:pStyle w:val="a4"/>
            </w:pPr>
            <w:r>
              <w:fldChar w:fldCharType="begin"/>
            </w:r>
            <w:r>
              <w:rPr>
                <w:lang w:val="en-US" w:eastAsia="zh-CN"/>
              </w:rPr>
              <w:instrText xml:space="preserve"> REF _Ref68599765 \h </w:instrText>
            </w:r>
            <w:r>
              <w:instrText xml:space="preserve"> \* MERGEFORMAT </w:instrText>
            </w:r>
            <w:r>
              <w:fldChar w:fldCharType="separate"/>
            </w:r>
            <w:r>
              <w:t>Observation 1: SSB is the main QCL source for beam management reference signals.</w:t>
            </w:r>
            <w:r>
              <w:fldChar w:fldCharType="end"/>
            </w:r>
          </w:p>
          <w:p w14:paraId="05CEFBD8" w14:textId="77777777" w:rsidR="00D64A8F" w:rsidRDefault="00CC5CAE">
            <w:pPr>
              <w:pStyle w:val="a4"/>
            </w:pPr>
            <w:r>
              <w:fldChar w:fldCharType="begin"/>
            </w:r>
            <w:r>
              <w:instrText xml:space="preserve"> REF _Ref61524287 \h  \* MERGEFORMAT </w:instrText>
            </w:r>
            <w:r>
              <w:fldChar w:fldCharType="separate"/>
            </w:r>
            <w:r>
              <w:t>Observation 2: Associating SSB with a cell-specific identifier enables configuration of non-serving cell RS within the beam management framework.</w:t>
            </w:r>
            <w:r>
              <w:fldChar w:fldCharType="end"/>
            </w:r>
          </w:p>
          <w:p w14:paraId="70A03DCB" w14:textId="77777777" w:rsidR="00D64A8F" w:rsidRDefault="00CC5CAE">
            <w:pPr>
              <w:pStyle w:val="a4"/>
            </w:pPr>
            <w:r>
              <w:fldChar w:fldCharType="begin"/>
            </w:r>
            <w:r>
              <w:instrText xml:space="preserve"> REF _Ref61524288 \h  \* MERGEFORMAT </w:instrText>
            </w:r>
            <w:r>
              <w:fldChar w:fldCharType="separate"/>
            </w:r>
            <w:r>
              <w:t>Observation 3: To associate NZP-CSI-RS with a non-serving cell, a QCL source (e.g. SSB) associated with non-serving cell identifier can be used.</w:t>
            </w:r>
            <w:r>
              <w:fldChar w:fldCharType="end"/>
            </w:r>
          </w:p>
          <w:p w14:paraId="4E6F9B04" w14:textId="77777777" w:rsidR="00D64A8F" w:rsidRDefault="00CC5CAE">
            <w:pPr>
              <w:pStyle w:val="a4"/>
            </w:pPr>
            <w:r>
              <w:fldChar w:fldCharType="begin"/>
            </w:r>
            <w:r>
              <w:instrText xml:space="preserve"> REF _Ref61524289 \h  \* MERGEFORMAT </w:instrText>
            </w:r>
            <w:r>
              <w:fldChar w:fldCharType="separate"/>
            </w:r>
            <w:r>
              <w:t xml:space="preserve">Observation 4: The </w:t>
            </w:r>
            <w:proofErr w:type="spellStart"/>
            <w:r>
              <w:rPr>
                <w:i/>
                <w:iCs/>
              </w:rPr>
              <w:t>referenceSignal</w:t>
            </w:r>
            <w:proofErr w:type="spellEnd"/>
            <w:r>
              <w:rPr>
                <w:lang w:val="en-US"/>
              </w:rPr>
              <w:t xml:space="preserve"> parameter is used for </w:t>
            </w:r>
            <w:r>
              <w:t>SRS-</w:t>
            </w:r>
            <w:proofErr w:type="spellStart"/>
            <w:r>
              <w:t>SpatialRelationInfo</w:t>
            </w:r>
            <w:proofErr w:type="spellEnd"/>
            <w:r>
              <w:t>, PUSCH-PathlossReferenceRS-r16, PUSCH-</w:t>
            </w:r>
            <w:proofErr w:type="spellStart"/>
            <w:r>
              <w:t>PathlossReferenceRS</w:t>
            </w:r>
            <w:proofErr w:type="spellEnd"/>
            <w:r>
              <w:t>, PUCCH-</w:t>
            </w:r>
            <w:proofErr w:type="spellStart"/>
            <w:r>
              <w:t>SpatialRelationInfo</w:t>
            </w:r>
            <w:proofErr w:type="spellEnd"/>
            <w:r>
              <w:t xml:space="preserve"> and PUCCH-PathlossReferenceRS-r16.</w:t>
            </w:r>
            <w:r>
              <w:fldChar w:fldCharType="end"/>
            </w:r>
          </w:p>
          <w:p w14:paraId="2A9AD57A" w14:textId="77777777" w:rsidR="00D64A8F" w:rsidRDefault="00CC5CAE">
            <w:pPr>
              <w:pStyle w:val="a4"/>
            </w:pPr>
            <w:r>
              <w:fldChar w:fldCharType="begin"/>
            </w:r>
            <w:r>
              <w:instrText xml:space="preserve"> REF _Ref61524290 \h  \* MERGEFORMAT </w:instrText>
            </w:r>
            <w:r>
              <w:fldChar w:fldCharType="separate"/>
            </w:r>
            <w:r>
              <w:t>Observation 5: SSB based measurements can be supported by BM framework by associating the SSBs with a cell-specific identifier.</w:t>
            </w:r>
            <w:r>
              <w:fldChar w:fldCharType="end"/>
            </w:r>
          </w:p>
          <w:p w14:paraId="10FC67D0" w14:textId="77777777" w:rsidR="00D64A8F" w:rsidRDefault="00CC5CAE">
            <w:pPr>
              <w:pStyle w:val="a4"/>
            </w:pPr>
            <w:r>
              <w:fldChar w:fldCharType="begin"/>
            </w:r>
            <w:r>
              <w:instrText xml:space="preserve"> REF _Ref61524291 \h  \* MERGEFORMAT </w:instrText>
            </w:r>
            <w:r>
              <w:fldChar w:fldCharType="separate"/>
            </w:r>
            <w:r>
              <w:t xml:space="preserve">Observation 6: NZP-CSI-RS measurements can be supported by BM framework by configuring the SSB </w:t>
            </w:r>
            <w:r>
              <w:lastRenderedPageBreak/>
              <w:t>with a cell-specific identifier as a QCL source in the TCI State.</w:t>
            </w:r>
            <w:r>
              <w:fldChar w:fldCharType="end"/>
            </w:r>
          </w:p>
          <w:p w14:paraId="3E275CC5" w14:textId="77777777" w:rsidR="00D64A8F" w:rsidRDefault="00CC5CAE">
            <w:pPr>
              <w:pStyle w:val="a4"/>
            </w:pPr>
            <w:r>
              <w:fldChar w:fldCharType="begin"/>
            </w:r>
            <w:r>
              <w:instrText xml:space="preserve"> REF _Ref61524292 \h  \* MERGEFORMAT </w:instrText>
            </w:r>
            <w:r>
              <w:fldChar w:fldCharType="separate"/>
            </w:r>
            <w:r>
              <w:t xml:space="preserve">Observation 7: Even without CORESETPoolIndex configured for CORESETs, the UE can determine the inter-cell </w:t>
            </w:r>
            <w:proofErr w:type="spellStart"/>
            <w:r>
              <w:t>mTRP</w:t>
            </w:r>
            <w:proofErr w:type="spellEnd"/>
            <w:r>
              <w:t xml:space="preserve"> configuration/PDCCH reception through the QCL source for the RS indicated by active TCI state for a CORESET.</w:t>
            </w:r>
            <w:r>
              <w:fldChar w:fldCharType="end"/>
            </w:r>
            <w:r>
              <w:fldChar w:fldCharType="begin"/>
            </w:r>
            <w:r>
              <w:instrText xml:space="preserve"> REF _Ref61524296 \h  \* MERGEFORMAT </w:instrText>
            </w:r>
            <w:r>
              <w:fldChar w:fldCharType="end"/>
            </w:r>
          </w:p>
          <w:p w14:paraId="071ED2FA" w14:textId="77777777" w:rsidR="00D64A8F" w:rsidRPr="00A11E23" w:rsidRDefault="00CC5CAE">
            <w:pPr>
              <w:rPr>
                <w:b/>
                <w:lang w:eastAsia="zh-CN"/>
              </w:rPr>
            </w:pPr>
            <w:r>
              <w:rPr>
                <w:b/>
                <w:lang w:val="zh-CN" w:eastAsia="zh-CN"/>
              </w:rPr>
              <w:fldChar w:fldCharType="begin"/>
            </w:r>
            <w:r w:rsidRPr="00A11E23">
              <w:rPr>
                <w:b/>
                <w:lang w:eastAsia="zh-CN"/>
              </w:rPr>
              <w:instrText xml:space="preserve"> REF _Ref61524296 \h  \* MERGEFORMAT </w:instrText>
            </w:r>
            <w:r>
              <w:rPr>
                <w:b/>
                <w:lang w:val="zh-CN" w:eastAsia="zh-CN"/>
              </w:rPr>
            </w:r>
            <w:r>
              <w:rPr>
                <w:b/>
                <w:lang w:val="zh-CN" w:eastAsia="zh-CN"/>
              </w:rPr>
              <w:fldChar w:fldCharType="separate"/>
            </w:r>
            <w:r>
              <w:rPr>
                <w:b/>
                <w:lang w:val="en-GB"/>
              </w:rPr>
              <w:t xml:space="preserve">Proposal 1: To configure SSB as non-serving cell RS, indicate the associated cell (PCI) and SSB-index for the SSB in the </w:t>
            </w:r>
            <w:proofErr w:type="spellStart"/>
            <w:r>
              <w:rPr>
                <w:rFonts w:eastAsia="Calibri"/>
                <w:b/>
                <w:i/>
                <w:iCs/>
                <w:lang w:val="en-GB"/>
              </w:rPr>
              <w:t>referenceSignal</w:t>
            </w:r>
            <w:proofErr w:type="spellEnd"/>
            <w:r>
              <w:rPr>
                <w:b/>
                <w:lang w:val="en-GB"/>
              </w:rPr>
              <w:t xml:space="preserve"> parameter </w:t>
            </w:r>
            <w:r>
              <w:rPr>
                <w:b/>
                <w:highlight w:val="yellow"/>
                <w:lang w:val="en-GB"/>
              </w:rPr>
              <w:t>(Option 1).</w:t>
            </w:r>
            <w:r>
              <w:rPr>
                <w:b/>
                <w:lang w:val="zh-CN" w:eastAsia="zh-CN"/>
              </w:rPr>
              <w:fldChar w:fldCharType="end"/>
            </w:r>
          </w:p>
          <w:p w14:paraId="44907964" w14:textId="77777777" w:rsidR="00D64A8F" w:rsidRPr="00A11E23" w:rsidRDefault="00CC5CAE">
            <w:pPr>
              <w:rPr>
                <w:b/>
                <w:lang w:eastAsia="zh-CN"/>
              </w:rPr>
            </w:pPr>
            <w:r>
              <w:rPr>
                <w:b/>
                <w:lang w:val="zh-CN" w:eastAsia="zh-CN"/>
              </w:rPr>
              <w:fldChar w:fldCharType="begin"/>
            </w:r>
            <w:r w:rsidRPr="00A11E23">
              <w:rPr>
                <w:b/>
                <w:lang w:eastAsia="zh-CN"/>
              </w:rPr>
              <w:instrText xml:space="preserve"> REF _Ref61524298 \h  \* MERGEFORMAT </w:instrText>
            </w:r>
            <w:r>
              <w:rPr>
                <w:b/>
                <w:lang w:val="zh-CN" w:eastAsia="zh-CN"/>
              </w:rPr>
            </w:r>
            <w:r>
              <w:rPr>
                <w:b/>
                <w:lang w:val="zh-CN" w:eastAsia="zh-CN"/>
              </w:rPr>
              <w:fldChar w:fldCharType="separate"/>
            </w:r>
            <w:r>
              <w:rPr>
                <w:b/>
                <w:lang w:val="en-GB"/>
              </w:rPr>
              <w:t>Proposal 2: To configure NZP-CSI-RS resource as non-serving cell RS, configure the RS with a QCL source RS that is associated with a non-serving cell.</w:t>
            </w:r>
            <w:r>
              <w:rPr>
                <w:b/>
                <w:lang w:val="zh-CN" w:eastAsia="zh-CN"/>
              </w:rPr>
              <w:fldChar w:fldCharType="end"/>
            </w:r>
          </w:p>
          <w:p w14:paraId="758DD07C" w14:textId="77777777" w:rsidR="00D64A8F" w:rsidRPr="00A11E23" w:rsidRDefault="00CC5CAE">
            <w:pPr>
              <w:rPr>
                <w:b/>
                <w:lang w:eastAsia="zh-CN"/>
              </w:rPr>
            </w:pPr>
            <w:r>
              <w:rPr>
                <w:b/>
                <w:lang w:val="zh-CN" w:eastAsia="zh-CN"/>
              </w:rPr>
              <w:fldChar w:fldCharType="begin"/>
            </w:r>
            <w:r w:rsidRPr="00A11E23">
              <w:rPr>
                <w:b/>
                <w:lang w:eastAsia="zh-CN"/>
              </w:rPr>
              <w:instrText xml:space="preserve"> REF _Ref68599873 \h  \* MERGEFORMAT </w:instrText>
            </w:r>
            <w:r>
              <w:rPr>
                <w:b/>
                <w:lang w:val="zh-CN" w:eastAsia="zh-CN"/>
              </w:rPr>
            </w:r>
            <w:r>
              <w:rPr>
                <w:b/>
                <w:lang w:val="zh-CN" w:eastAsia="zh-CN"/>
              </w:rPr>
              <w:fldChar w:fldCharType="separate"/>
            </w:r>
            <w:r>
              <w:rPr>
                <w:b/>
                <w:lang w:val="en-GB"/>
              </w:rPr>
              <w:t xml:space="preserve">Proposal 3: For L1 SSB based beam measurements and reporting, enhance the </w:t>
            </w:r>
            <w:r>
              <w:rPr>
                <w:b/>
                <w:i/>
                <w:iCs/>
                <w:lang w:val="en-GB"/>
              </w:rPr>
              <w:t>CSI-SSB-</w:t>
            </w:r>
            <w:proofErr w:type="spellStart"/>
            <w:r>
              <w:rPr>
                <w:b/>
                <w:i/>
                <w:iCs/>
                <w:lang w:val="en-GB"/>
              </w:rPr>
              <w:t>ResourceSet</w:t>
            </w:r>
            <w:proofErr w:type="spellEnd"/>
            <w:r>
              <w:rPr>
                <w:b/>
                <w:i/>
                <w:iCs/>
                <w:lang w:val="en-GB"/>
              </w:rPr>
              <w:t xml:space="preserve"> IE</w:t>
            </w:r>
            <w:r>
              <w:rPr>
                <w:b/>
                <w:lang w:val="en-GB"/>
              </w:rPr>
              <w:t xml:space="preserve"> to associate set of SSBs with a cell-specific identifier (PCI).</w:t>
            </w:r>
            <w:r>
              <w:rPr>
                <w:b/>
                <w:lang w:val="zh-CN" w:eastAsia="zh-CN"/>
              </w:rPr>
              <w:fldChar w:fldCharType="end"/>
            </w:r>
          </w:p>
          <w:p w14:paraId="5C84191C" w14:textId="77777777" w:rsidR="00D64A8F" w:rsidRPr="00A11E23" w:rsidRDefault="00CC5CAE">
            <w:pPr>
              <w:rPr>
                <w:b/>
                <w:lang w:eastAsia="zh-CN"/>
              </w:rPr>
            </w:pPr>
            <w:r>
              <w:rPr>
                <w:b/>
                <w:lang w:val="zh-CN" w:eastAsia="zh-CN"/>
              </w:rPr>
              <w:fldChar w:fldCharType="begin"/>
            </w:r>
            <w:r w:rsidRPr="00A11E23">
              <w:rPr>
                <w:b/>
                <w:lang w:eastAsia="zh-CN"/>
              </w:rPr>
              <w:instrText xml:space="preserve"> REF _Ref61524300 \h  \* MERGEFORMAT </w:instrText>
            </w:r>
            <w:r>
              <w:rPr>
                <w:b/>
                <w:lang w:val="zh-CN" w:eastAsia="zh-CN"/>
              </w:rPr>
            </w:r>
            <w:r>
              <w:rPr>
                <w:b/>
                <w:lang w:val="zh-CN" w:eastAsia="zh-CN"/>
              </w:rPr>
              <w:fldChar w:fldCharType="separate"/>
            </w:r>
            <w:r>
              <w:rPr>
                <w:b/>
                <w:lang w:val="en-GB"/>
              </w:rPr>
              <w:t>Proposal 4: For non-serving cell CSI-RS measurements, configure the NZP-CSI-RS with a QCL source RS that is associated with a non-serving cell identifier.</w:t>
            </w:r>
            <w:r>
              <w:rPr>
                <w:b/>
                <w:lang w:val="zh-CN" w:eastAsia="zh-CN"/>
              </w:rPr>
              <w:fldChar w:fldCharType="end"/>
            </w:r>
          </w:p>
          <w:p w14:paraId="52C42EF2" w14:textId="77777777" w:rsidR="00D64A8F" w:rsidRDefault="00CC5CAE">
            <w:pPr>
              <w:overflowPunct w:val="0"/>
              <w:rPr>
                <w:b/>
                <w:bCs/>
                <w:lang w:val="en-GB"/>
              </w:rPr>
            </w:pPr>
            <w:r>
              <w:rPr>
                <w:b/>
                <w:bCs/>
                <w:lang w:val="en-GB"/>
              </w:rPr>
              <w:fldChar w:fldCharType="begin"/>
            </w:r>
            <w:r>
              <w:rPr>
                <w:b/>
                <w:bCs/>
                <w:lang w:val="en-GB"/>
              </w:rPr>
              <w:instrText xml:space="preserve"> REF _Ref79154432 \h  \* MERGEFORMAT </w:instrText>
            </w:r>
            <w:r>
              <w:rPr>
                <w:b/>
                <w:bCs/>
                <w:lang w:val="en-GB"/>
              </w:rPr>
            </w:r>
            <w:r>
              <w:rPr>
                <w:b/>
                <w:bCs/>
                <w:lang w:val="en-GB"/>
              </w:rPr>
              <w:fldChar w:fldCharType="separate"/>
            </w:r>
            <w:r>
              <w:rPr>
                <w:b/>
                <w:bCs/>
                <w:lang w:val="en-GB"/>
              </w:rPr>
              <w:t>Proposal 5</w:t>
            </w:r>
            <w:r>
              <w:rPr>
                <w:b/>
                <w:bCs/>
              </w:rPr>
              <w:t xml:space="preserve">: </w:t>
            </w:r>
            <w:r>
              <w:rPr>
                <w:b/>
                <w:bCs/>
                <w:iCs/>
              </w:rPr>
              <w:t>To support inter-cell multi-DCI based multi-TRP operation, select Alt.1,</w:t>
            </w:r>
            <w:r>
              <w:rPr>
                <w:b/>
                <w:bCs/>
                <w:lang w:val="en-GB"/>
              </w:rPr>
              <w:fldChar w:fldCharType="end"/>
            </w:r>
          </w:p>
          <w:p w14:paraId="4B49E9B5" w14:textId="77777777" w:rsidR="00D64A8F" w:rsidRDefault="00CC5CAE">
            <w:pPr>
              <w:widowControl w:val="0"/>
              <w:numPr>
                <w:ilvl w:val="0"/>
                <w:numId w:val="17"/>
              </w:numPr>
              <w:spacing w:after="0"/>
              <w:rPr>
                <w:rFonts w:eastAsia="等线"/>
                <w:b/>
                <w:bCs/>
                <w:iCs/>
                <w:kern w:val="32"/>
                <w:szCs w:val="20"/>
                <w:lang w:val="en-GB"/>
              </w:rPr>
            </w:pPr>
            <w:r>
              <w:rPr>
                <w:rFonts w:eastAsia="等线"/>
                <w:b/>
                <w:bCs/>
                <w:iCs/>
                <w:kern w:val="32"/>
                <w:szCs w:val="20"/>
                <w:lang w:val="en-GB"/>
              </w:rPr>
              <w:t xml:space="preserve">Alt1: one PCI associated with one or more of activated TCI states for [PDSCH]/PDCCH can be associated with only one CORESETPoolIndex. </w:t>
            </w:r>
          </w:p>
          <w:p w14:paraId="6D979EE4" w14:textId="77777777" w:rsidR="00D64A8F" w:rsidRDefault="00CC5CAE">
            <w:pPr>
              <w:widowControl w:val="0"/>
              <w:numPr>
                <w:ilvl w:val="0"/>
                <w:numId w:val="17"/>
              </w:numPr>
              <w:spacing w:after="0"/>
              <w:rPr>
                <w:rFonts w:eastAsia="等线"/>
                <w:b/>
                <w:bCs/>
                <w:iCs/>
                <w:kern w:val="32"/>
                <w:szCs w:val="20"/>
                <w:lang w:val="en-GB"/>
              </w:rPr>
            </w:pPr>
            <w:r>
              <w:rPr>
                <w:rFonts w:eastAsia="等线"/>
                <w:b/>
                <w:bCs/>
                <w:iCs/>
                <w:kern w:val="32"/>
                <w:szCs w:val="20"/>
                <w:lang w:val="en-GB"/>
              </w:rPr>
              <w:t xml:space="preserve">In order to associate PCI and CORESETPoolIndex, select one or both of the following, </w:t>
            </w:r>
          </w:p>
          <w:p w14:paraId="6CB77E5F" w14:textId="77777777" w:rsidR="00D64A8F" w:rsidRDefault="00CC5CAE">
            <w:pPr>
              <w:widowControl w:val="0"/>
              <w:numPr>
                <w:ilvl w:val="1"/>
                <w:numId w:val="17"/>
              </w:numPr>
              <w:spacing w:after="0"/>
              <w:rPr>
                <w:rFonts w:eastAsia="等线"/>
                <w:b/>
                <w:bCs/>
                <w:iCs/>
                <w:kern w:val="32"/>
                <w:szCs w:val="20"/>
                <w:lang w:val="en-GB"/>
              </w:rPr>
            </w:pPr>
            <w:r>
              <w:rPr>
                <w:rFonts w:eastAsia="等线"/>
                <w:b/>
                <w:bCs/>
                <w:iCs/>
                <w:kern w:val="32"/>
                <w:szCs w:val="20"/>
                <w:lang w:val="en-GB"/>
              </w:rPr>
              <w:t xml:space="preserve">Option 1: Configure </w:t>
            </w:r>
            <w:r>
              <w:rPr>
                <w:b/>
                <w:bCs/>
                <w:lang w:val="en-GB"/>
              </w:rPr>
              <w:t xml:space="preserve">CORESETPoolIndex explicitly and only one </w:t>
            </w:r>
            <w:r>
              <w:rPr>
                <w:rFonts w:eastAsia="等线"/>
                <w:b/>
                <w:bCs/>
                <w:iCs/>
                <w:kern w:val="32"/>
                <w:szCs w:val="20"/>
                <w:lang w:val="en-GB"/>
              </w:rPr>
              <w:t xml:space="preserve">PCI associated (in the activated TCI states) with one </w:t>
            </w:r>
            <w:r>
              <w:rPr>
                <w:b/>
                <w:bCs/>
                <w:lang w:val="en-GB"/>
              </w:rPr>
              <w:t xml:space="preserve">CORESETPoolIndex. </w:t>
            </w:r>
          </w:p>
          <w:p w14:paraId="5677F1EE" w14:textId="77777777" w:rsidR="00D64A8F" w:rsidRDefault="00CC5CAE">
            <w:pPr>
              <w:widowControl w:val="0"/>
              <w:numPr>
                <w:ilvl w:val="1"/>
                <w:numId w:val="17"/>
              </w:numPr>
              <w:spacing w:after="0"/>
              <w:rPr>
                <w:rFonts w:eastAsia="等线"/>
                <w:b/>
                <w:bCs/>
                <w:iCs/>
                <w:kern w:val="32"/>
                <w:szCs w:val="20"/>
                <w:lang w:val="en-GB"/>
              </w:rPr>
            </w:pPr>
            <w:r>
              <w:rPr>
                <w:rFonts w:eastAsia="等线"/>
                <w:b/>
                <w:bCs/>
                <w:iCs/>
                <w:kern w:val="32"/>
                <w:szCs w:val="20"/>
                <w:lang w:val="en-GB"/>
              </w:rPr>
              <w:t xml:space="preserve">Option 2: Use an association between PCI (in the activated TCI states) and CORESETPoolIndex (e.g. lowest PCI is CORESETPoolIndex = 0) such that the UE can assume Rel-16 defined multi-DCI multi-TRP operations. </w:t>
            </w:r>
          </w:p>
          <w:p w14:paraId="52891532" w14:textId="77777777" w:rsidR="00D64A8F" w:rsidRDefault="00CC5CAE">
            <w:pPr>
              <w:widowControl w:val="0"/>
              <w:numPr>
                <w:ilvl w:val="2"/>
                <w:numId w:val="17"/>
              </w:numPr>
              <w:spacing w:after="0"/>
              <w:rPr>
                <w:rFonts w:eastAsia="等线"/>
                <w:b/>
                <w:bCs/>
                <w:iCs/>
                <w:kern w:val="32"/>
                <w:szCs w:val="20"/>
                <w:lang w:val="en-GB"/>
              </w:rPr>
            </w:pPr>
            <w:r>
              <w:rPr>
                <w:rFonts w:eastAsia="等线"/>
                <w:b/>
                <w:bCs/>
                <w:iCs/>
                <w:kern w:val="32"/>
                <w:szCs w:val="20"/>
                <w:lang w:val="en-GB"/>
              </w:rPr>
              <w:t xml:space="preserve">Note: Alt.3 defined dynamic point selection can be supported when activated TCI states of CORESETs are associated with single PCI.  </w:t>
            </w:r>
          </w:p>
          <w:p w14:paraId="6FFF01EB" w14:textId="77777777" w:rsidR="00D64A8F" w:rsidRDefault="00D64A8F">
            <w:pPr>
              <w:overflowPunct w:val="0"/>
              <w:rPr>
                <w:lang w:val="en-GB"/>
              </w:rPr>
            </w:pPr>
          </w:p>
          <w:p w14:paraId="24F97DA6" w14:textId="77777777" w:rsidR="00D64A8F" w:rsidRDefault="00D64A8F">
            <w:pPr>
              <w:spacing w:after="0"/>
              <w:jc w:val="left"/>
              <w:rPr>
                <w:rFonts w:ascii="Arial" w:hAnsi="Arial" w:cs="Arial"/>
                <w:sz w:val="16"/>
                <w:szCs w:val="16"/>
                <w:lang w:val="en-GB" w:eastAsia="zh-CN"/>
              </w:rPr>
            </w:pPr>
          </w:p>
        </w:tc>
      </w:tr>
    </w:tbl>
    <w:p w14:paraId="090008A0" w14:textId="77777777" w:rsidR="00D64A8F" w:rsidRPr="00A11E23" w:rsidRDefault="00D64A8F">
      <w:pPr>
        <w:spacing w:line="360" w:lineRule="auto"/>
        <w:rPr>
          <w:rFonts w:cs="Times"/>
        </w:rPr>
      </w:pPr>
    </w:p>
    <w:sectPr w:rsidR="00D64A8F" w:rsidRPr="00A11E23">
      <w:headerReference w:type="default" r:id="rId26"/>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549648" w14:textId="77777777" w:rsidR="00FF7174" w:rsidRDefault="00FF7174">
      <w:pPr>
        <w:spacing w:after="0" w:line="240" w:lineRule="auto"/>
      </w:pPr>
      <w:r>
        <w:separator/>
      </w:r>
    </w:p>
  </w:endnote>
  <w:endnote w:type="continuationSeparator" w:id="0">
    <w:p w14:paraId="743FC403" w14:textId="77777777" w:rsidR="00FF7174" w:rsidRDefault="00FF7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黑体">
    <w:altName w:val="SimHei"/>
    <w:panose1 w:val="0201060906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쭀Ȓ怀"/>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8E8105" w14:textId="77777777" w:rsidR="00FF7174" w:rsidRDefault="00FF7174">
      <w:pPr>
        <w:spacing w:after="0" w:line="240" w:lineRule="auto"/>
      </w:pPr>
      <w:r>
        <w:separator/>
      </w:r>
    </w:p>
  </w:footnote>
  <w:footnote w:type="continuationSeparator" w:id="0">
    <w:p w14:paraId="03EA7F5E" w14:textId="77777777" w:rsidR="00FF7174" w:rsidRDefault="00FF71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95852" w14:textId="77777777" w:rsidR="00CC5CAE" w:rsidRDefault="00CC5CAE">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2">
    <w:nsid w:val="0D3F6F22"/>
    <w:multiLevelType w:val="multilevel"/>
    <w:tmpl w:val="0D3F6F22"/>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
    <w:nsid w:val="11F17433"/>
    <w:multiLevelType w:val="multilevel"/>
    <w:tmpl w:val="11F17433"/>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4">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22E849BC"/>
    <w:multiLevelType w:val="multilevel"/>
    <w:tmpl w:val="22E849BC"/>
    <w:lvl w:ilvl="0">
      <w:start w:val="5"/>
      <w:numFmt w:val="bullet"/>
      <w:lvlText w:val="-"/>
      <w:lvlJc w:val="left"/>
      <w:pPr>
        <w:ind w:left="360" w:hanging="360"/>
      </w:pPr>
      <w:rPr>
        <w:rFonts w:ascii="Times New Roman" w:eastAsia="等线"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236D50D1"/>
    <w:multiLevelType w:val="multilevel"/>
    <w:tmpl w:val="236D50D1"/>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8">
    <w:nsid w:val="241A2509"/>
    <w:multiLevelType w:val="multilevel"/>
    <w:tmpl w:val="241A25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5A01D39"/>
    <w:multiLevelType w:val="multilevel"/>
    <w:tmpl w:val="25A01D39"/>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0">
    <w:nsid w:val="329E140C"/>
    <w:multiLevelType w:val="multilevel"/>
    <w:tmpl w:val="329E14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32AF2B29"/>
    <w:multiLevelType w:val="multilevel"/>
    <w:tmpl w:val="32AF2B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37D074A2"/>
    <w:multiLevelType w:val="multilevel"/>
    <w:tmpl w:val="37D074A2"/>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5">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nsid w:val="3D4C49FC"/>
    <w:multiLevelType w:val="multilevel"/>
    <w:tmpl w:val="3D4C49FC"/>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9">
    <w:nsid w:val="433476F1"/>
    <w:multiLevelType w:val="hybridMultilevel"/>
    <w:tmpl w:val="A1166C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1">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nsid w:val="4CDA088E"/>
    <w:multiLevelType w:val="hybridMultilevel"/>
    <w:tmpl w:val="81589E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5">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625A6F43"/>
    <w:multiLevelType w:val="hybridMultilevel"/>
    <w:tmpl w:val="3ED281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nsid w:val="625C2100"/>
    <w:multiLevelType w:val="multilevel"/>
    <w:tmpl w:val="625C21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40613F0"/>
    <w:multiLevelType w:val="multilevel"/>
    <w:tmpl w:val="64061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68137996"/>
    <w:multiLevelType w:val="multilevel"/>
    <w:tmpl w:val="681379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8710A2A"/>
    <w:multiLevelType w:val="multilevel"/>
    <w:tmpl w:val="68710A2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2">
    <w:nsid w:val="69551C99"/>
    <w:multiLevelType w:val="multilevel"/>
    <w:tmpl w:val="69551C99"/>
    <w:lvl w:ilvl="0">
      <w:start w:val="1"/>
      <w:numFmt w:val="bullet"/>
      <w:lvlText w:val=""/>
      <w:lvlJc w:val="left"/>
      <w:pPr>
        <w:ind w:left="560" w:hanging="360"/>
      </w:pPr>
      <w:rPr>
        <w:rFonts w:ascii="Symbol" w:hAnsi="Symbol" w:hint="default"/>
      </w:rPr>
    </w:lvl>
    <w:lvl w:ilvl="1">
      <w:start w:val="1"/>
      <w:numFmt w:val="bullet"/>
      <w:lvlText w:val="o"/>
      <w:lvlJc w:val="left"/>
      <w:pPr>
        <w:ind w:left="1280" w:hanging="360"/>
      </w:pPr>
      <w:rPr>
        <w:rFonts w:ascii="Courier New" w:hAnsi="Courier New" w:cs="Courier New" w:hint="default"/>
      </w:rPr>
    </w:lvl>
    <w:lvl w:ilvl="2">
      <w:start w:val="1"/>
      <w:numFmt w:val="bullet"/>
      <w:lvlText w:val=""/>
      <w:lvlJc w:val="left"/>
      <w:pPr>
        <w:ind w:left="2000" w:hanging="360"/>
      </w:pPr>
      <w:rPr>
        <w:rFonts w:ascii="Wingdings" w:hAnsi="Wingdings" w:hint="default"/>
      </w:rPr>
    </w:lvl>
    <w:lvl w:ilvl="3">
      <w:start w:val="1"/>
      <w:numFmt w:val="bullet"/>
      <w:lvlText w:val=""/>
      <w:lvlJc w:val="left"/>
      <w:pPr>
        <w:ind w:left="2720" w:hanging="360"/>
      </w:pPr>
      <w:rPr>
        <w:rFonts w:ascii="Symbol" w:hAnsi="Symbol" w:hint="default"/>
      </w:rPr>
    </w:lvl>
    <w:lvl w:ilvl="4">
      <w:start w:val="1"/>
      <w:numFmt w:val="bullet"/>
      <w:lvlText w:val="o"/>
      <w:lvlJc w:val="left"/>
      <w:pPr>
        <w:ind w:left="3440" w:hanging="360"/>
      </w:pPr>
      <w:rPr>
        <w:rFonts w:ascii="Courier New" w:hAnsi="Courier New" w:cs="Courier New" w:hint="default"/>
      </w:rPr>
    </w:lvl>
    <w:lvl w:ilvl="5">
      <w:start w:val="1"/>
      <w:numFmt w:val="bullet"/>
      <w:lvlText w:val=""/>
      <w:lvlJc w:val="left"/>
      <w:pPr>
        <w:ind w:left="4160" w:hanging="360"/>
      </w:pPr>
      <w:rPr>
        <w:rFonts w:ascii="Wingdings" w:hAnsi="Wingdings" w:hint="default"/>
      </w:rPr>
    </w:lvl>
    <w:lvl w:ilvl="6">
      <w:start w:val="1"/>
      <w:numFmt w:val="bullet"/>
      <w:lvlText w:val=""/>
      <w:lvlJc w:val="left"/>
      <w:pPr>
        <w:ind w:left="4880" w:hanging="360"/>
      </w:pPr>
      <w:rPr>
        <w:rFonts w:ascii="Symbol" w:hAnsi="Symbol" w:hint="default"/>
      </w:rPr>
    </w:lvl>
    <w:lvl w:ilvl="7">
      <w:start w:val="1"/>
      <w:numFmt w:val="bullet"/>
      <w:lvlText w:val="o"/>
      <w:lvlJc w:val="left"/>
      <w:pPr>
        <w:ind w:left="5600" w:hanging="360"/>
      </w:pPr>
      <w:rPr>
        <w:rFonts w:ascii="Courier New" w:hAnsi="Courier New" w:cs="Courier New" w:hint="default"/>
      </w:rPr>
    </w:lvl>
    <w:lvl w:ilvl="8">
      <w:start w:val="1"/>
      <w:numFmt w:val="bullet"/>
      <w:lvlText w:val=""/>
      <w:lvlJc w:val="left"/>
      <w:pPr>
        <w:ind w:left="6320" w:hanging="360"/>
      </w:pPr>
      <w:rPr>
        <w:rFonts w:ascii="Wingdings" w:hAnsi="Wingdings" w:hint="default"/>
      </w:rPr>
    </w:lvl>
  </w:abstractNum>
  <w:abstractNum w:abstractNumId="33">
    <w:nsid w:val="6B2E1F8F"/>
    <w:multiLevelType w:val="hybridMultilevel"/>
    <w:tmpl w:val="F558E0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nsid w:val="6C390A5D"/>
    <w:multiLevelType w:val="multilevel"/>
    <w:tmpl w:val="6C390A5D"/>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6">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nsid w:val="74715866"/>
    <w:multiLevelType w:val="multilevel"/>
    <w:tmpl w:val="74715866"/>
    <w:lvl w:ilvl="0">
      <w:start w:val="2"/>
      <w:numFmt w:val="decimal"/>
      <w:lvlText w:val="%1."/>
      <w:lvlJc w:val="left"/>
      <w:pPr>
        <w:ind w:left="1080" w:hanging="360"/>
      </w:pPr>
      <w:rPr>
        <w:rFonts w:hint="default"/>
      </w:rPr>
    </w:lvl>
    <w:lvl w:ilvl="1">
      <w:start w:val="2"/>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C8964EF"/>
    <w:multiLevelType w:val="multilevel"/>
    <w:tmpl w:val="7C8964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7E1D7C0F"/>
    <w:multiLevelType w:val="multilevel"/>
    <w:tmpl w:val="7E1D7C0F"/>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num w:numId="1">
    <w:abstractNumId w:val="36"/>
  </w:num>
  <w:num w:numId="2">
    <w:abstractNumId w:val="16"/>
  </w:num>
  <w:num w:numId="3">
    <w:abstractNumId w:val="25"/>
  </w:num>
  <w:num w:numId="4">
    <w:abstractNumId w:val="18"/>
  </w:num>
  <w:num w:numId="5">
    <w:abstractNumId w:val="24"/>
  </w:num>
  <w:num w:numId="6">
    <w:abstractNumId w:val="15"/>
  </w:num>
  <w:num w:numId="7">
    <w:abstractNumId w:val="22"/>
  </w:num>
  <w:num w:numId="8">
    <w:abstractNumId w:val="35"/>
  </w:num>
  <w:num w:numId="9">
    <w:abstractNumId w:val="5"/>
  </w:num>
  <w:num w:numId="10">
    <w:abstractNumId w:val="13"/>
  </w:num>
  <w:num w:numId="11">
    <w:abstractNumId w:val="1"/>
  </w:num>
  <w:num w:numId="12">
    <w:abstractNumId w:val="17"/>
  </w:num>
  <w:num w:numId="13">
    <w:abstractNumId w:val="8"/>
  </w:num>
  <w:num w:numId="14">
    <w:abstractNumId w:val="20"/>
  </w:num>
  <w:num w:numId="15">
    <w:abstractNumId w:val="30"/>
  </w:num>
  <w:num w:numId="16">
    <w:abstractNumId w:val="31"/>
  </w:num>
  <w:num w:numId="17">
    <w:abstractNumId w:val="32"/>
  </w:num>
  <w:num w:numId="18">
    <w:abstractNumId w:val="2"/>
  </w:num>
  <w:num w:numId="19">
    <w:abstractNumId w:val="3"/>
  </w:num>
  <w:num w:numId="20">
    <w:abstractNumId w:val="9"/>
  </w:num>
  <w:num w:numId="21">
    <w:abstractNumId w:val="39"/>
  </w:num>
  <w:num w:numId="22">
    <w:abstractNumId w:val="7"/>
  </w:num>
  <w:num w:numId="23">
    <w:abstractNumId w:val="6"/>
  </w:num>
  <w:num w:numId="24">
    <w:abstractNumId w:val="37"/>
  </w:num>
  <w:num w:numId="25">
    <w:abstractNumId w:val="26"/>
  </w:num>
  <w:num w:numId="26">
    <w:abstractNumId w:val="12"/>
  </w:num>
  <w:num w:numId="27">
    <w:abstractNumId w:val="34"/>
  </w:num>
  <w:num w:numId="28">
    <w:abstractNumId w:val="29"/>
  </w:num>
  <w:num w:numId="29">
    <w:abstractNumId w:val="14"/>
  </w:num>
  <w:num w:numId="30">
    <w:abstractNumId w:val="38"/>
  </w:num>
  <w:num w:numId="31">
    <w:abstractNumId w:val="28"/>
  </w:num>
  <w:num w:numId="32">
    <w:abstractNumId w:val="11"/>
  </w:num>
  <w:num w:numId="33">
    <w:abstractNumId w:val="21"/>
  </w:num>
  <w:num w:numId="34">
    <w:abstractNumId w:val="4"/>
  </w:num>
  <w:num w:numId="35">
    <w:abstractNumId w:val="0"/>
  </w:num>
  <w:num w:numId="36">
    <w:abstractNumId w:val="10"/>
  </w:num>
  <w:num w:numId="37">
    <w:abstractNumId w:val="19"/>
  </w:num>
  <w:num w:numId="38">
    <w:abstractNumId w:val="27"/>
  </w:num>
  <w:num w:numId="39">
    <w:abstractNumId w:val="33"/>
  </w:num>
  <w:num w:numId="4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L">
    <w15:presenceInfo w15:providerId="None" w15:userId="JL"/>
  </w15:person>
  <w15:person w15:author="Yang">
    <w15:presenceInfo w15:providerId="None" w15:userId="Yang"/>
  </w15:person>
  <w15:person w15:author="Mostafa Khoshnevisan">
    <w15:presenceInfo w15:providerId="AD" w15:userId="S::mostafak@qti.qualcomm.com::49178511-c332-410f-8852-a91b67edec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A95"/>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7AA"/>
    <w:rsid w:val="0001397F"/>
    <w:rsid w:val="0001458C"/>
    <w:rsid w:val="00014D04"/>
    <w:rsid w:val="00015654"/>
    <w:rsid w:val="00015A87"/>
    <w:rsid w:val="00015CF4"/>
    <w:rsid w:val="00015F9F"/>
    <w:rsid w:val="00016208"/>
    <w:rsid w:val="00016AC6"/>
    <w:rsid w:val="0001706A"/>
    <w:rsid w:val="000174AD"/>
    <w:rsid w:val="00017BA4"/>
    <w:rsid w:val="00017F49"/>
    <w:rsid w:val="000208A6"/>
    <w:rsid w:val="00020A0A"/>
    <w:rsid w:val="00020A1C"/>
    <w:rsid w:val="0002195F"/>
    <w:rsid w:val="00021B1B"/>
    <w:rsid w:val="00021C03"/>
    <w:rsid w:val="00022058"/>
    <w:rsid w:val="00022A7D"/>
    <w:rsid w:val="000241CB"/>
    <w:rsid w:val="00024293"/>
    <w:rsid w:val="00024BC2"/>
    <w:rsid w:val="00024F09"/>
    <w:rsid w:val="000250AB"/>
    <w:rsid w:val="0002552A"/>
    <w:rsid w:val="00025A64"/>
    <w:rsid w:val="00025EDA"/>
    <w:rsid w:val="000260C1"/>
    <w:rsid w:val="00026F14"/>
    <w:rsid w:val="0002754F"/>
    <w:rsid w:val="00030815"/>
    <w:rsid w:val="00030BD6"/>
    <w:rsid w:val="00030DFC"/>
    <w:rsid w:val="00031271"/>
    <w:rsid w:val="00031855"/>
    <w:rsid w:val="00031B39"/>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1F2"/>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9DE"/>
    <w:rsid w:val="00060CE4"/>
    <w:rsid w:val="000613E6"/>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2BDA"/>
    <w:rsid w:val="0008308B"/>
    <w:rsid w:val="000831D2"/>
    <w:rsid w:val="000838E0"/>
    <w:rsid w:val="00083955"/>
    <w:rsid w:val="00083C3C"/>
    <w:rsid w:val="000841C4"/>
    <w:rsid w:val="00084851"/>
    <w:rsid w:val="000849C5"/>
    <w:rsid w:val="00084FDF"/>
    <w:rsid w:val="000850C0"/>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DEF"/>
    <w:rsid w:val="000A5E0C"/>
    <w:rsid w:val="000A645F"/>
    <w:rsid w:val="000A6BF8"/>
    <w:rsid w:val="000A6C80"/>
    <w:rsid w:val="000A6E4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E89"/>
    <w:rsid w:val="000C3FC8"/>
    <w:rsid w:val="000C46F9"/>
    <w:rsid w:val="000C48FF"/>
    <w:rsid w:val="000C4AE4"/>
    <w:rsid w:val="000C4D73"/>
    <w:rsid w:val="000C515A"/>
    <w:rsid w:val="000C5A1A"/>
    <w:rsid w:val="000C5E37"/>
    <w:rsid w:val="000C5ED5"/>
    <w:rsid w:val="000C6798"/>
    <w:rsid w:val="000C69BE"/>
    <w:rsid w:val="000C74F5"/>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72C"/>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07562"/>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8DB"/>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1FF1"/>
    <w:rsid w:val="00153000"/>
    <w:rsid w:val="0015312D"/>
    <w:rsid w:val="001532B4"/>
    <w:rsid w:val="00153307"/>
    <w:rsid w:val="00153B22"/>
    <w:rsid w:val="00153DE4"/>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4537"/>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3EE4"/>
    <w:rsid w:val="00184249"/>
    <w:rsid w:val="00184286"/>
    <w:rsid w:val="00184AD8"/>
    <w:rsid w:val="0018573F"/>
    <w:rsid w:val="00185B5F"/>
    <w:rsid w:val="001865CF"/>
    <w:rsid w:val="00186698"/>
    <w:rsid w:val="00186DEA"/>
    <w:rsid w:val="00186F27"/>
    <w:rsid w:val="00187F78"/>
    <w:rsid w:val="00187FAC"/>
    <w:rsid w:val="001907C4"/>
    <w:rsid w:val="0019158F"/>
    <w:rsid w:val="00191F10"/>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97FAE"/>
    <w:rsid w:val="001A0092"/>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0BF5"/>
    <w:rsid w:val="001B1A87"/>
    <w:rsid w:val="001B1D92"/>
    <w:rsid w:val="001B2958"/>
    <w:rsid w:val="001B3934"/>
    <w:rsid w:val="001B3B5D"/>
    <w:rsid w:val="001B3C54"/>
    <w:rsid w:val="001B455A"/>
    <w:rsid w:val="001B4D92"/>
    <w:rsid w:val="001B57F3"/>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EAC"/>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3D6E"/>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D40"/>
    <w:rsid w:val="00221F3B"/>
    <w:rsid w:val="0022278B"/>
    <w:rsid w:val="00222AEC"/>
    <w:rsid w:val="00222B25"/>
    <w:rsid w:val="00222F65"/>
    <w:rsid w:val="002230CF"/>
    <w:rsid w:val="002238CC"/>
    <w:rsid w:val="00224161"/>
    <w:rsid w:val="002244A4"/>
    <w:rsid w:val="00225551"/>
    <w:rsid w:val="00225BE0"/>
    <w:rsid w:val="002263E3"/>
    <w:rsid w:val="0022681B"/>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A17"/>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520"/>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9A0"/>
    <w:rsid w:val="00297D26"/>
    <w:rsid w:val="002A04D2"/>
    <w:rsid w:val="002A09B1"/>
    <w:rsid w:val="002A0E29"/>
    <w:rsid w:val="002A1BAA"/>
    <w:rsid w:val="002A1CAD"/>
    <w:rsid w:val="002A22A1"/>
    <w:rsid w:val="002A23B1"/>
    <w:rsid w:val="002A2461"/>
    <w:rsid w:val="002A278C"/>
    <w:rsid w:val="002A330D"/>
    <w:rsid w:val="002A3ABA"/>
    <w:rsid w:val="002A3FAE"/>
    <w:rsid w:val="002A44E2"/>
    <w:rsid w:val="002A45D8"/>
    <w:rsid w:val="002A46BF"/>
    <w:rsid w:val="002A4B57"/>
    <w:rsid w:val="002A4E29"/>
    <w:rsid w:val="002A5019"/>
    <w:rsid w:val="002A56D0"/>
    <w:rsid w:val="002A5BD5"/>
    <w:rsid w:val="002A6012"/>
    <w:rsid w:val="002A6D2B"/>
    <w:rsid w:val="002A6DC6"/>
    <w:rsid w:val="002A6FB3"/>
    <w:rsid w:val="002A76CA"/>
    <w:rsid w:val="002A79B0"/>
    <w:rsid w:val="002B00BD"/>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5D23"/>
    <w:rsid w:val="002B6B19"/>
    <w:rsid w:val="002B7006"/>
    <w:rsid w:val="002B72A6"/>
    <w:rsid w:val="002B72C2"/>
    <w:rsid w:val="002B74BE"/>
    <w:rsid w:val="002B7D11"/>
    <w:rsid w:val="002B7E0C"/>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699C"/>
    <w:rsid w:val="002C70E3"/>
    <w:rsid w:val="002C7649"/>
    <w:rsid w:val="002C774A"/>
    <w:rsid w:val="002C7AAB"/>
    <w:rsid w:val="002D04E3"/>
    <w:rsid w:val="002D06D6"/>
    <w:rsid w:val="002D078F"/>
    <w:rsid w:val="002D09A5"/>
    <w:rsid w:val="002D1070"/>
    <w:rsid w:val="002D15A9"/>
    <w:rsid w:val="002D16FF"/>
    <w:rsid w:val="002D17AB"/>
    <w:rsid w:val="002D1A49"/>
    <w:rsid w:val="002D1D6E"/>
    <w:rsid w:val="002D2279"/>
    <w:rsid w:val="002D2519"/>
    <w:rsid w:val="002D255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254"/>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1AD"/>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9E6"/>
    <w:rsid w:val="003039FC"/>
    <w:rsid w:val="00303C80"/>
    <w:rsid w:val="00304D2C"/>
    <w:rsid w:val="00304E2C"/>
    <w:rsid w:val="0030542F"/>
    <w:rsid w:val="00305899"/>
    <w:rsid w:val="00305A1A"/>
    <w:rsid w:val="00306252"/>
    <w:rsid w:val="00306521"/>
    <w:rsid w:val="0030680B"/>
    <w:rsid w:val="00306BAC"/>
    <w:rsid w:val="00306DA9"/>
    <w:rsid w:val="003076DA"/>
    <w:rsid w:val="00307C54"/>
    <w:rsid w:val="00307C82"/>
    <w:rsid w:val="00310151"/>
    <w:rsid w:val="0031039C"/>
    <w:rsid w:val="00310AE9"/>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6C9"/>
    <w:rsid w:val="00326D1B"/>
    <w:rsid w:val="00327290"/>
    <w:rsid w:val="0032781A"/>
    <w:rsid w:val="003278F0"/>
    <w:rsid w:val="00327923"/>
    <w:rsid w:val="00327CE6"/>
    <w:rsid w:val="003302F1"/>
    <w:rsid w:val="003303CE"/>
    <w:rsid w:val="0033077D"/>
    <w:rsid w:val="003309FB"/>
    <w:rsid w:val="00330F36"/>
    <w:rsid w:val="003315AE"/>
    <w:rsid w:val="003316B7"/>
    <w:rsid w:val="00331D20"/>
    <w:rsid w:val="003324D7"/>
    <w:rsid w:val="00332C58"/>
    <w:rsid w:val="00332DB3"/>
    <w:rsid w:val="0033325C"/>
    <w:rsid w:val="00333502"/>
    <w:rsid w:val="0033364B"/>
    <w:rsid w:val="003339EC"/>
    <w:rsid w:val="00333FCF"/>
    <w:rsid w:val="00334844"/>
    <w:rsid w:val="003350D4"/>
    <w:rsid w:val="0033590C"/>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D50"/>
    <w:rsid w:val="00343F46"/>
    <w:rsid w:val="003447DB"/>
    <w:rsid w:val="00344855"/>
    <w:rsid w:val="00344989"/>
    <w:rsid w:val="00344E46"/>
    <w:rsid w:val="00344ECB"/>
    <w:rsid w:val="0034521D"/>
    <w:rsid w:val="00345288"/>
    <w:rsid w:val="00345B00"/>
    <w:rsid w:val="00345EBD"/>
    <w:rsid w:val="0034602B"/>
    <w:rsid w:val="003461B2"/>
    <w:rsid w:val="003461F4"/>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894"/>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569"/>
    <w:rsid w:val="003626FA"/>
    <w:rsid w:val="0036283C"/>
    <w:rsid w:val="00363552"/>
    <w:rsid w:val="00363A13"/>
    <w:rsid w:val="00363D6C"/>
    <w:rsid w:val="003641C6"/>
    <w:rsid w:val="003647DD"/>
    <w:rsid w:val="0036569E"/>
    <w:rsid w:val="00365B49"/>
    <w:rsid w:val="00366318"/>
    <w:rsid w:val="00366435"/>
    <w:rsid w:val="00367E11"/>
    <w:rsid w:val="00370D82"/>
    <w:rsid w:val="003711AF"/>
    <w:rsid w:val="00371656"/>
    <w:rsid w:val="003719D6"/>
    <w:rsid w:val="00371A13"/>
    <w:rsid w:val="003727D1"/>
    <w:rsid w:val="003727F5"/>
    <w:rsid w:val="00372A60"/>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50E4"/>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97F12"/>
    <w:rsid w:val="003A01DA"/>
    <w:rsid w:val="003A0B7F"/>
    <w:rsid w:val="003A1B3F"/>
    <w:rsid w:val="003A1BD2"/>
    <w:rsid w:val="003A1DA5"/>
    <w:rsid w:val="003A20B3"/>
    <w:rsid w:val="003A24F4"/>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9CD"/>
    <w:rsid w:val="003C3D71"/>
    <w:rsid w:val="003C3F11"/>
    <w:rsid w:val="003C3F4B"/>
    <w:rsid w:val="003C5004"/>
    <w:rsid w:val="003C5336"/>
    <w:rsid w:val="003C570C"/>
    <w:rsid w:val="003C5A23"/>
    <w:rsid w:val="003C6257"/>
    <w:rsid w:val="003C6907"/>
    <w:rsid w:val="003C71FE"/>
    <w:rsid w:val="003C7ED7"/>
    <w:rsid w:val="003D07BC"/>
    <w:rsid w:val="003D0A0C"/>
    <w:rsid w:val="003D19EF"/>
    <w:rsid w:val="003D2438"/>
    <w:rsid w:val="003D262F"/>
    <w:rsid w:val="003D2926"/>
    <w:rsid w:val="003D33C3"/>
    <w:rsid w:val="003D3665"/>
    <w:rsid w:val="003D3672"/>
    <w:rsid w:val="003D36FE"/>
    <w:rsid w:val="003D3B4F"/>
    <w:rsid w:val="003D3BBE"/>
    <w:rsid w:val="003D3F96"/>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3A7"/>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47C"/>
    <w:rsid w:val="003F0C85"/>
    <w:rsid w:val="003F1253"/>
    <w:rsid w:val="003F1327"/>
    <w:rsid w:val="003F13BC"/>
    <w:rsid w:val="003F1B04"/>
    <w:rsid w:val="003F1DB6"/>
    <w:rsid w:val="003F23E8"/>
    <w:rsid w:val="003F29E3"/>
    <w:rsid w:val="003F2BAF"/>
    <w:rsid w:val="003F2E13"/>
    <w:rsid w:val="003F31F2"/>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3D4"/>
    <w:rsid w:val="00400744"/>
    <w:rsid w:val="00400AE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1961"/>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273"/>
    <w:rsid w:val="0042035D"/>
    <w:rsid w:val="004209B9"/>
    <w:rsid w:val="00420A51"/>
    <w:rsid w:val="00421071"/>
    <w:rsid w:val="004213CE"/>
    <w:rsid w:val="004213DA"/>
    <w:rsid w:val="00421F22"/>
    <w:rsid w:val="00421F83"/>
    <w:rsid w:val="004223DF"/>
    <w:rsid w:val="00422A68"/>
    <w:rsid w:val="00423437"/>
    <w:rsid w:val="0042354E"/>
    <w:rsid w:val="00423C37"/>
    <w:rsid w:val="00423D1D"/>
    <w:rsid w:val="004242F7"/>
    <w:rsid w:val="0042475E"/>
    <w:rsid w:val="00424AB6"/>
    <w:rsid w:val="00424EB8"/>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8B4"/>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2BF9"/>
    <w:rsid w:val="004630AB"/>
    <w:rsid w:val="004631D4"/>
    <w:rsid w:val="00463A16"/>
    <w:rsid w:val="00463AF1"/>
    <w:rsid w:val="004646C3"/>
    <w:rsid w:val="00464763"/>
    <w:rsid w:val="00464C7A"/>
    <w:rsid w:val="00465E8A"/>
    <w:rsid w:val="00466693"/>
    <w:rsid w:val="00466C97"/>
    <w:rsid w:val="00467438"/>
    <w:rsid w:val="004701D3"/>
    <w:rsid w:val="0047084B"/>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52F"/>
    <w:rsid w:val="00483752"/>
    <w:rsid w:val="004837A8"/>
    <w:rsid w:val="004838D3"/>
    <w:rsid w:val="00483CBD"/>
    <w:rsid w:val="00484189"/>
    <w:rsid w:val="00484197"/>
    <w:rsid w:val="00484F97"/>
    <w:rsid w:val="00485218"/>
    <w:rsid w:val="00485608"/>
    <w:rsid w:val="00485F31"/>
    <w:rsid w:val="004864B6"/>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460"/>
    <w:rsid w:val="004A259A"/>
    <w:rsid w:val="004A2673"/>
    <w:rsid w:val="004A2CA4"/>
    <w:rsid w:val="004A3181"/>
    <w:rsid w:val="004A31A9"/>
    <w:rsid w:val="004A326C"/>
    <w:rsid w:val="004A337B"/>
    <w:rsid w:val="004A349F"/>
    <w:rsid w:val="004A3809"/>
    <w:rsid w:val="004A3E5D"/>
    <w:rsid w:val="004A3F5F"/>
    <w:rsid w:val="004A3FF5"/>
    <w:rsid w:val="004A4120"/>
    <w:rsid w:val="004A4C67"/>
    <w:rsid w:val="004A4E75"/>
    <w:rsid w:val="004A5340"/>
    <w:rsid w:val="004A5363"/>
    <w:rsid w:val="004A736A"/>
    <w:rsid w:val="004B0D42"/>
    <w:rsid w:val="004B1277"/>
    <w:rsid w:val="004B13FE"/>
    <w:rsid w:val="004B1753"/>
    <w:rsid w:val="004B1B97"/>
    <w:rsid w:val="004B1BE9"/>
    <w:rsid w:val="004B1FE6"/>
    <w:rsid w:val="004B23E0"/>
    <w:rsid w:val="004B2409"/>
    <w:rsid w:val="004B296B"/>
    <w:rsid w:val="004B3124"/>
    <w:rsid w:val="004B31D0"/>
    <w:rsid w:val="004B4069"/>
    <w:rsid w:val="004B4154"/>
    <w:rsid w:val="004B4D09"/>
    <w:rsid w:val="004B58E6"/>
    <w:rsid w:val="004B5D95"/>
    <w:rsid w:val="004B64BD"/>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8A0"/>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CC3"/>
    <w:rsid w:val="004D013C"/>
    <w:rsid w:val="004D07FA"/>
    <w:rsid w:val="004D10F7"/>
    <w:rsid w:val="004D18C8"/>
    <w:rsid w:val="004D1A15"/>
    <w:rsid w:val="004D1ADA"/>
    <w:rsid w:val="004D1D7A"/>
    <w:rsid w:val="004D1DB0"/>
    <w:rsid w:val="004D23F8"/>
    <w:rsid w:val="004D282B"/>
    <w:rsid w:val="004D2ECC"/>
    <w:rsid w:val="004D34E3"/>
    <w:rsid w:val="004D3FC5"/>
    <w:rsid w:val="004D4077"/>
    <w:rsid w:val="004D4207"/>
    <w:rsid w:val="004D45D3"/>
    <w:rsid w:val="004D4B1A"/>
    <w:rsid w:val="004D51FE"/>
    <w:rsid w:val="004D581D"/>
    <w:rsid w:val="004D6300"/>
    <w:rsid w:val="004D637F"/>
    <w:rsid w:val="004D6787"/>
    <w:rsid w:val="004D726F"/>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3D15"/>
    <w:rsid w:val="004F45ED"/>
    <w:rsid w:val="004F48E8"/>
    <w:rsid w:val="004F592B"/>
    <w:rsid w:val="004F5F62"/>
    <w:rsid w:val="004F6759"/>
    <w:rsid w:val="004F6771"/>
    <w:rsid w:val="004F7427"/>
    <w:rsid w:val="004F753A"/>
    <w:rsid w:val="004F7635"/>
    <w:rsid w:val="004F7E8E"/>
    <w:rsid w:val="00500677"/>
    <w:rsid w:val="0050169A"/>
    <w:rsid w:val="0050223E"/>
    <w:rsid w:val="005023BB"/>
    <w:rsid w:val="00502B94"/>
    <w:rsid w:val="005030D4"/>
    <w:rsid w:val="005036A2"/>
    <w:rsid w:val="00503AE2"/>
    <w:rsid w:val="00503D93"/>
    <w:rsid w:val="00504E49"/>
    <w:rsid w:val="00505155"/>
    <w:rsid w:val="00505BB2"/>
    <w:rsid w:val="00506342"/>
    <w:rsid w:val="005067E9"/>
    <w:rsid w:val="00506A0A"/>
    <w:rsid w:val="00506F90"/>
    <w:rsid w:val="00507252"/>
    <w:rsid w:val="005074C0"/>
    <w:rsid w:val="00507560"/>
    <w:rsid w:val="005076E8"/>
    <w:rsid w:val="005079D8"/>
    <w:rsid w:val="0051003E"/>
    <w:rsid w:val="005101F5"/>
    <w:rsid w:val="0051095B"/>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292"/>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2D19"/>
    <w:rsid w:val="00533342"/>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49D"/>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145"/>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64C"/>
    <w:rsid w:val="00584CAC"/>
    <w:rsid w:val="00584CF3"/>
    <w:rsid w:val="0058501F"/>
    <w:rsid w:val="00585525"/>
    <w:rsid w:val="00585538"/>
    <w:rsid w:val="0058570E"/>
    <w:rsid w:val="005860CF"/>
    <w:rsid w:val="005861E2"/>
    <w:rsid w:val="00586D72"/>
    <w:rsid w:val="005877A5"/>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3D6"/>
    <w:rsid w:val="005A34F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C6A"/>
    <w:rsid w:val="005B4D3F"/>
    <w:rsid w:val="005B5201"/>
    <w:rsid w:val="005B58FA"/>
    <w:rsid w:val="005B5C2D"/>
    <w:rsid w:val="005B5FFD"/>
    <w:rsid w:val="005B64CC"/>
    <w:rsid w:val="005B652C"/>
    <w:rsid w:val="005B66AB"/>
    <w:rsid w:val="005B6BC6"/>
    <w:rsid w:val="005B6C5A"/>
    <w:rsid w:val="005B7195"/>
    <w:rsid w:val="005B7508"/>
    <w:rsid w:val="005B77F0"/>
    <w:rsid w:val="005B787B"/>
    <w:rsid w:val="005C03A9"/>
    <w:rsid w:val="005C0AF1"/>
    <w:rsid w:val="005C10C3"/>
    <w:rsid w:val="005C14E3"/>
    <w:rsid w:val="005C176B"/>
    <w:rsid w:val="005C1F21"/>
    <w:rsid w:val="005C21C8"/>
    <w:rsid w:val="005C258C"/>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6AE"/>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21F"/>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62"/>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603"/>
    <w:rsid w:val="00650A2C"/>
    <w:rsid w:val="0065146B"/>
    <w:rsid w:val="00651696"/>
    <w:rsid w:val="0065172D"/>
    <w:rsid w:val="00651C67"/>
    <w:rsid w:val="00651F60"/>
    <w:rsid w:val="00652019"/>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B6A"/>
    <w:rsid w:val="00655E71"/>
    <w:rsid w:val="006569D4"/>
    <w:rsid w:val="006573F8"/>
    <w:rsid w:val="006574FF"/>
    <w:rsid w:val="00657682"/>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0B5"/>
    <w:rsid w:val="006A049C"/>
    <w:rsid w:val="006A0558"/>
    <w:rsid w:val="006A0845"/>
    <w:rsid w:val="006A08E9"/>
    <w:rsid w:val="006A1116"/>
    <w:rsid w:val="006A17DE"/>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5C9"/>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38A"/>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5E2"/>
    <w:rsid w:val="006C703C"/>
    <w:rsid w:val="006C7E2A"/>
    <w:rsid w:val="006C7F83"/>
    <w:rsid w:val="006D0212"/>
    <w:rsid w:val="006D1C39"/>
    <w:rsid w:val="006D1E35"/>
    <w:rsid w:val="006D2321"/>
    <w:rsid w:val="006D2491"/>
    <w:rsid w:val="006D2777"/>
    <w:rsid w:val="006D2B86"/>
    <w:rsid w:val="006D2C2E"/>
    <w:rsid w:val="006D335B"/>
    <w:rsid w:val="006D342D"/>
    <w:rsid w:val="006D3F39"/>
    <w:rsid w:val="006D42CD"/>
    <w:rsid w:val="006D43AD"/>
    <w:rsid w:val="006D452D"/>
    <w:rsid w:val="006D4781"/>
    <w:rsid w:val="006D5711"/>
    <w:rsid w:val="006D5AE1"/>
    <w:rsid w:val="006D6782"/>
    <w:rsid w:val="006D6856"/>
    <w:rsid w:val="006D7963"/>
    <w:rsid w:val="006D79DA"/>
    <w:rsid w:val="006D7A24"/>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33F"/>
    <w:rsid w:val="007057C5"/>
    <w:rsid w:val="00705C86"/>
    <w:rsid w:val="00706AA0"/>
    <w:rsid w:val="00706BAA"/>
    <w:rsid w:val="00706DA5"/>
    <w:rsid w:val="007072F8"/>
    <w:rsid w:val="0071023B"/>
    <w:rsid w:val="00710512"/>
    <w:rsid w:val="00711060"/>
    <w:rsid w:val="007118B9"/>
    <w:rsid w:val="00711DD5"/>
    <w:rsid w:val="007128C0"/>
    <w:rsid w:val="00712B0C"/>
    <w:rsid w:val="00712B23"/>
    <w:rsid w:val="00712B2D"/>
    <w:rsid w:val="00713133"/>
    <w:rsid w:val="0071316C"/>
    <w:rsid w:val="00713426"/>
    <w:rsid w:val="00713D36"/>
    <w:rsid w:val="00714869"/>
    <w:rsid w:val="00714A9D"/>
    <w:rsid w:val="0071554C"/>
    <w:rsid w:val="00715965"/>
    <w:rsid w:val="007159A6"/>
    <w:rsid w:val="00715B82"/>
    <w:rsid w:val="0071621E"/>
    <w:rsid w:val="00716C2D"/>
    <w:rsid w:val="00716CFD"/>
    <w:rsid w:val="00716EB2"/>
    <w:rsid w:val="0071761A"/>
    <w:rsid w:val="0071781B"/>
    <w:rsid w:val="00717988"/>
    <w:rsid w:val="007203BF"/>
    <w:rsid w:val="007204FE"/>
    <w:rsid w:val="00721024"/>
    <w:rsid w:val="0072111B"/>
    <w:rsid w:val="0072150D"/>
    <w:rsid w:val="00722A4D"/>
    <w:rsid w:val="00722C37"/>
    <w:rsid w:val="00722DF1"/>
    <w:rsid w:val="00722F04"/>
    <w:rsid w:val="007232EE"/>
    <w:rsid w:val="00723DAE"/>
    <w:rsid w:val="00723E3D"/>
    <w:rsid w:val="0072438F"/>
    <w:rsid w:val="007246E9"/>
    <w:rsid w:val="00724A52"/>
    <w:rsid w:val="00724CBA"/>
    <w:rsid w:val="00725667"/>
    <w:rsid w:val="00726066"/>
    <w:rsid w:val="00726807"/>
    <w:rsid w:val="007270E4"/>
    <w:rsid w:val="007271E1"/>
    <w:rsid w:val="00730000"/>
    <w:rsid w:val="007302DA"/>
    <w:rsid w:val="00730491"/>
    <w:rsid w:val="00730A00"/>
    <w:rsid w:val="00730CDA"/>
    <w:rsid w:val="00730ED1"/>
    <w:rsid w:val="00731922"/>
    <w:rsid w:val="00731AF9"/>
    <w:rsid w:val="00731DA9"/>
    <w:rsid w:val="00731EA6"/>
    <w:rsid w:val="00731FA7"/>
    <w:rsid w:val="00732956"/>
    <w:rsid w:val="00732A5A"/>
    <w:rsid w:val="00733382"/>
    <w:rsid w:val="007339AE"/>
    <w:rsid w:val="00733B12"/>
    <w:rsid w:val="00733F6F"/>
    <w:rsid w:val="007342C4"/>
    <w:rsid w:val="007343A6"/>
    <w:rsid w:val="00734522"/>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2CB"/>
    <w:rsid w:val="0074067C"/>
    <w:rsid w:val="007407AF"/>
    <w:rsid w:val="00740D27"/>
    <w:rsid w:val="00740DD1"/>
    <w:rsid w:val="00741307"/>
    <w:rsid w:val="0074157A"/>
    <w:rsid w:val="0074192E"/>
    <w:rsid w:val="007419AF"/>
    <w:rsid w:val="00741F43"/>
    <w:rsid w:val="00742095"/>
    <w:rsid w:val="007421C9"/>
    <w:rsid w:val="00742462"/>
    <w:rsid w:val="00742B3F"/>
    <w:rsid w:val="00742FC5"/>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0A5B"/>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BA1"/>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BD"/>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1987"/>
    <w:rsid w:val="00792E1C"/>
    <w:rsid w:val="007939DA"/>
    <w:rsid w:val="0079416C"/>
    <w:rsid w:val="007942DD"/>
    <w:rsid w:val="00794598"/>
    <w:rsid w:val="007945D8"/>
    <w:rsid w:val="00794D6E"/>
    <w:rsid w:val="007956D0"/>
    <w:rsid w:val="0079672B"/>
    <w:rsid w:val="00796F2E"/>
    <w:rsid w:val="007970F8"/>
    <w:rsid w:val="00797220"/>
    <w:rsid w:val="007974E3"/>
    <w:rsid w:val="00797502"/>
    <w:rsid w:val="00797722"/>
    <w:rsid w:val="00797F5D"/>
    <w:rsid w:val="007A0A8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909"/>
    <w:rsid w:val="007B3E80"/>
    <w:rsid w:val="007B4239"/>
    <w:rsid w:val="007B485A"/>
    <w:rsid w:val="007B5294"/>
    <w:rsid w:val="007B5407"/>
    <w:rsid w:val="007B5D7E"/>
    <w:rsid w:val="007B5EE5"/>
    <w:rsid w:val="007B5F4A"/>
    <w:rsid w:val="007B6146"/>
    <w:rsid w:val="007B6606"/>
    <w:rsid w:val="007B687D"/>
    <w:rsid w:val="007B6BAB"/>
    <w:rsid w:val="007B6C07"/>
    <w:rsid w:val="007B7413"/>
    <w:rsid w:val="007B744E"/>
    <w:rsid w:val="007B7513"/>
    <w:rsid w:val="007B780D"/>
    <w:rsid w:val="007B7C30"/>
    <w:rsid w:val="007B7FFD"/>
    <w:rsid w:val="007C0B17"/>
    <w:rsid w:val="007C0ECD"/>
    <w:rsid w:val="007C13FC"/>
    <w:rsid w:val="007C1F52"/>
    <w:rsid w:val="007C207E"/>
    <w:rsid w:val="007C2668"/>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551"/>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5BB"/>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6F6D"/>
    <w:rsid w:val="007E72AA"/>
    <w:rsid w:val="007E746D"/>
    <w:rsid w:val="007E7525"/>
    <w:rsid w:val="007F0256"/>
    <w:rsid w:val="007F0604"/>
    <w:rsid w:val="007F0961"/>
    <w:rsid w:val="007F0DC3"/>
    <w:rsid w:val="007F1069"/>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16D"/>
    <w:rsid w:val="0080432C"/>
    <w:rsid w:val="00804440"/>
    <w:rsid w:val="00804D0E"/>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47E"/>
    <w:rsid w:val="00812640"/>
    <w:rsid w:val="008126ED"/>
    <w:rsid w:val="00812BD6"/>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1D7"/>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4306"/>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2A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AF6"/>
    <w:rsid w:val="00855C69"/>
    <w:rsid w:val="008563D7"/>
    <w:rsid w:val="008569BD"/>
    <w:rsid w:val="00856C4B"/>
    <w:rsid w:val="00856CCB"/>
    <w:rsid w:val="00856D9A"/>
    <w:rsid w:val="008573A2"/>
    <w:rsid w:val="00857D01"/>
    <w:rsid w:val="00860A7F"/>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4995"/>
    <w:rsid w:val="008950BE"/>
    <w:rsid w:val="0089534A"/>
    <w:rsid w:val="00895389"/>
    <w:rsid w:val="00895CD6"/>
    <w:rsid w:val="00895D30"/>
    <w:rsid w:val="00895FF7"/>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5CFD"/>
    <w:rsid w:val="008A6219"/>
    <w:rsid w:val="008A622F"/>
    <w:rsid w:val="008A6369"/>
    <w:rsid w:val="008A64CA"/>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B7C0F"/>
    <w:rsid w:val="008C0040"/>
    <w:rsid w:val="008C028A"/>
    <w:rsid w:val="008C05F3"/>
    <w:rsid w:val="008C0F92"/>
    <w:rsid w:val="008C1080"/>
    <w:rsid w:val="008C131A"/>
    <w:rsid w:val="008C186F"/>
    <w:rsid w:val="008C25CC"/>
    <w:rsid w:val="008C28C7"/>
    <w:rsid w:val="008C2CBA"/>
    <w:rsid w:val="008C2D29"/>
    <w:rsid w:val="008C3279"/>
    <w:rsid w:val="008C380B"/>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596"/>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40C"/>
    <w:rsid w:val="008E3773"/>
    <w:rsid w:val="008E3F0E"/>
    <w:rsid w:val="008E42F8"/>
    <w:rsid w:val="008E45B9"/>
    <w:rsid w:val="008E45E9"/>
    <w:rsid w:val="008E5771"/>
    <w:rsid w:val="008E5B93"/>
    <w:rsid w:val="008E5E74"/>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0F7E"/>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744"/>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6D0"/>
    <w:rsid w:val="009319F1"/>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2CF"/>
    <w:rsid w:val="00935493"/>
    <w:rsid w:val="0093599D"/>
    <w:rsid w:val="00935D20"/>
    <w:rsid w:val="00936291"/>
    <w:rsid w:val="00936703"/>
    <w:rsid w:val="00936ED8"/>
    <w:rsid w:val="009370E1"/>
    <w:rsid w:val="009370FC"/>
    <w:rsid w:val="00937415"/>
    <w:rsid w:val="00937961"/>
    <w:rsid w:val="00937B32"/>
    <w:rsid w:val="00937B9C"/>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823"/>
    <w:rsid w:val="00945833"/>
    <w:rsid w:val="00945D36"/>
    <w:rsid w:val="00945FC0"/>
    <w:rsid w:val="009461A9"/>
    <w:rsid w:val="009463E2"/>
    <w:rsid w:val="009464C8"/>
    <w:rsid w:val="009465CB"/>
    <w:rsid w:val="00946B9E"/>
    <w:rsid w:val="00947469"/>
    <w:rsid w:val="009509FD"/>
    <w:rsid w:val="00950CE7"/>
    <w:rsid w:val="009511CC"/>
    <w:rsid w:val="00951939"/>
    <w:rsid w:val="00951AE4"/>
    <w:rsid w:val="00952885"/>
    <w:rsid w:val="00953349"/>
    <w:rsid w:val="00954A06"/>
    <w:rsid w:val="00954B9B"/>
    <w:rsid w:val="00955481"/>
    <w:rsid w:val="00955679"/>
    <w:rsid w:val="00955916"/>
    <w:rsid w:val="009559EC"/>
    <w:rsid w:val="00955BA7"/>
    <w:rsid w:val="00956253"/>
    <w:rsid w:val="009567BC"/>
    <w:rsid w:val="00956846"/>
    <w:rsid w:val="00956C78"/>
    <w:rsid w:val="00956CDF"/>
    <w:rsid w:val="00956D70"/>
    <w:rsid w:val="009572D6"/>
    <w:rsid w:val="00957D5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9EF"/>
    <w:rsid w:val="00980AA6"/>
    <w:rsid w:val="00980FD5"/>
    <w:rsid w:val="00981300"/>
    <w:rsid w:val="009814BA"/>
    <w:rsid w:val="0098183B"/>
    <w:rsid w:val="00981B3B"/>
    <w:rsid w:val="00981D62"/>
    <w:rsid w:val="00981DF3"/>
    <w:rsid w:val="009822E7"/>
    <w:rsid w:val="00982786"/>
    <w:rsid w:val="00982AAE"/>
    <w:rsid w:val="00982BE2"/>
    <w:rsid w:val="00982C3A"/>
    <w:rsid w:val="009831B1"/>
    <w:rsid w:val="009832C1"/>
    <w:rsid w:val="009834BB"/>
    <w:rsid w:val="00983A4F"/>
    <w:rsid w:val="009843A6"/>
    <w:rsid w:val="009844D5"/>
    <w:rsid w:val="009845A3"/>
    <w:rsid w:val="009846E4"/>
    <w:rsid w:val="00984C26"/>
    <w:rsid w:val="0098525B"/>
    <w:rsid w:val="00985717"/>
    <w:rsid w:val="00985770"/>
    <w:rsid w:val="009857D5"/>
    <w:rsid w:val="00985D75"/>
    <w:rsid w:val="00985E11"/>
    <w:rsid w:val="00985ECA"/>
    <w:rsid w:val="00986897"/>
    <w:rsid w:val="00986AB1"/>
    <w:rsid w:val="00986BDD"/>
    <w:rsid w:val="00986D96"/>
    <w:rsid w:val="00987625"/>
    <w:rsid w:val="009900C7"/>
    <w:rsid w:val="009903AF"/>
    <w:rsid w:val="0099046B"/>
    <w:rsid w:val="00991116"/>
    <w:rsid w:val="00991DD9"/>
    <w:rsid w:val="00992101"/>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3D9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0B6D"/>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6B4"/>
    <w:rsid w:val="009E2EEB"/>
    <w:rsid w:val="009E35B8"/>
    <w:rsid w:val="009E3771"/>
    <w:rsid w:val="009E3807"/>
    <w:rsid w:val="009E3F09"/>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1B9"/>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23"/>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9CA"/>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6B8D"/>
    <w:rsid w:val="00A272EF"/>
    <w:rsid w:val="00A27858"/>
    <w:rsid w:val="00A27B91"/>
    <w:rsid w:val="00A27C35"/>
    <w:rsid w:val="00A301A4"/>
    <w:rsid w:val="00A307A2"/>
    <w:rsid w:val="00A309C8"/>
    <w:rsid w:val="00A31376"/>
    <w:rsid w:val="00A31F4B"/>
    <w:rsid w:val="00A323F7"/>
    <w:rsid w:val="00A32517"/>
    <w:rsid w:val="00A32DA9"/>
    <w:rsid w:val="00A32EFD"/>
    <w:rsid w:val="00A3302B"/>
    <w:rsid w:val="00A3311F"/>
    <w:rsid w:val="00A33676"/>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C85"/>
    <w:rsid w:val="00A36EF2"/>
    <w:rsid w:val="00A400EE"/>
    <w:rsid w:val="00A4058D"/>
    <w:rsid w:val="00A406D8"/>
    <w:rsid w:val="00A40C5B"/>
    <w:rsid w:val="00A40D0B"/>
    <w:rsid w:val="00A40F96"/>
    <w:rsid w:val="00A412BD"/>
    <w:rsid w:val="00A4155F"/>
    <w:rsid w:val="00A4161C"/>
    <w:rsid w:val="00A416C5"/>
    <w:rsid w:val="00A417A0"/>
    <w:rsid w:val="00A41B1A"/>
    <w:rsid w:val="00A41EFC"/>
    <w:rsid w:val="00A41FF1"/>
    <w:rsid w:val="00A43212"/>
    <w:rsid w:val="00A43246"/>
    <w:rsid w:val="00A432EA"/>
    <w:rsid w:val="00A43558"/>
    <w:rsid w:val="00A43B30"/>
    <w:rsid w:val="00A44168"/>
    <w:rsid w:val="00A44993"/>
    <w:rsid w:val="00A4532D"/>
    <w:rsid w:val="00A4537B"/>
    <w:rsid w:val="00A45D21"/>
    <w:rsid w:val="00A466FB"/>
    <w:rsid w:val="00A46765"/>
    <w:rsid w:val="00A467F8"/>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1F7"/>
    <w:rsid w:val="00A71286"/>
    <w:rsid w:val="00A7132F"/>
    <w:rsid w:val="00A718C9"/>
    <w:rsid w:val="00A72E1D"/>
    <w:rsid w:val="00A72FBC"/>
    <w:rsid w:val="00A7315C"/>
    <w:rsid w:val="00A735BD"/>
    <w:rsid w:val="00A739B3"/>
    <w:rsid w:val="00A73ECA"/>
    <w:rsid w:val="00A74050"/>
    <w:rsid w:val="00A7474E"/>
    <w:rsid w:val="00A74D6D"/>
    <w:rsid w:val="00A74F03"/>
    <w:rsid w:val="00A751B3"/>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242"/>
    <w:rsid w:val="00A83806"/>
    <w:rsid w:val="00A83831"/>
    <w:rsid w:val="00A83A41"/>
    <w:rsid w:val="00A840AD"/>
    <w:rsid w:val="00A8419B"/>
    <w:rsid w:val="00A8459F"/>
    <w:rsid w:val="00A85419"/>
    <w:rsid w:val="00A85B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05A"/>
    <w:rsid w:val="00AA5309"/>
    <w:rsid w:val="00AA54B6"/>
    <w:rsid w:val="00AA5DD5"/>
    <w:rsid w:val="00AA6941"/>
    <w:rsid w:val="00AA74E6"/>
    <w:rsid w:val="00AA7B67"/>
    <w:rsid w:val="00AA7EFA"/>
    <w:rsid w:val="00AB0246"/>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31E"/>
    <w:rsid w:val="00AC1A4E"/>
    <w:rsid w:val="00AC20AD"/>
    <w:rsid w:val="00AC238C"/>
    <w:rsid w:val="00AC250D"/>
    <w:rsid w:val="00AC2F5D"/>
    <w:rsid w:val="00AC3772"/>
    <w:rsid w:val="00AC3C6A"/>
    <w:rsid w:val="00AC4D20"/>
    <w:rsid w:val="00AC53C8"/>
    <w:rsid w:val="00AC5535"/>
    <w:rsid w:val="00AC5D47"/>
    <w:rsid w:val="00AC5DE1"/>
    <w:rsid w:val="00AC5EB2"/>
    <w:rsid w:val="00AC6094"/>
    <w:rsid w:val="00AC62E4"/>
    <w:rsid w:val="00AC632F"/>
    <w:rsid w:val="00AC697F"/>
    <w:rsid w:val="00AC6D33"/>
    <w:rsid w:val="00AC72A7"/>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49D2"/>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427F"/>
    <w:rsid w:val="00AF5180"/>
    <w:rsid w:val="00AF51D3"/>
    <w:rsid w:val="00AF623E"/>
    <w:rsid w:val="00AF62F1"/>
    <w:rsid w:val="00AF6491"/>
    <w:rsid w:val="00AF764A"/>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2BD"/>
    <w:rsid w:val="00B113AF"/>
    <w:rsid w:val="00B113DD"/>
    <w:rsid w:val="00B116FF"/>
    <w:rsid w:val="00B12315"/>
    <w:rsid w:val="00B1252E"/>
    <w:rsid w:val="00B137E1"/>
    <w:rsid w:val="00B13939"/>
    <w:rsid w:val="00B14056"/>
    <w:rsid w:val="00B14427"/>
    <w:rsid w:val="00B14A05"/>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B0B"/>
    <w:rsid w:val="00B35088"/>
    <w:rsid w:val="00B35590"/>
    <w:rsid w:val="00B35852"/>
    <w:rsid w:val="00B35A9B"/>
    <w:rsid w:val="00B362D0"/>
    <w:rsid w:val="00B366BB"/>
    <w:rsid w:val="00B36887"/>
    <w:rsid w:val="00B368C8"/>
    <w:rsid w:val="00B3696B"/>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A25"/>
    <w:rsid w:val="00B55E70"/>
    <w:rsid w:val="00B563A7"/>
    <w:rsid w:val="00B565A8"/>
    <w:rsid w:val="00B57477"/>
    <w:rsid w:val="00B574C7"/>
    <w:rsid w:val="00B57521"/>
    <w:rsid w:val="00B57DCA"/>
    <w:rsid w:val="00B6066E"/>
    <w:rsid w:val="00B61864"/>
    <w:rsid w:val="00B619AD"/>
    <w:rsid w:val="00B61B84"/>
    <w:rsid w:val="00B61DE8"/>
    <w:rsid w:val="00B621FE"/>
    <w:rsid w:val="00B624E5"/>
    <w:rsid w:val="00B62808"/>
    <w:rsid w:val="00B62984"/>
    <w:rsid w:val="00B6299C"/>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5FC"/>
    <w:rsid w:val="00B817A2"/>
    <w:rsid w:val="00B817E7"/>
    <w:rsid w:val="00B81B31"/>
    <w:rsid w:val="00B81BE0"/>
    <w:rsid w:val="00B81F1C"/>
    <w:rsid w:val="00B82D77"/>
    <w:rsid w:val="00B832D0"/>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511E"/>
    <w:rsid w:val="00B95EF4"/>
    <w:rsid w:val="00B961C9"/>
    <w:rsid w:val="00B9648B"/>
    <w:rsid w:val="00B964A1"/>
    <w:rsid w:val="00B96678"/>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618"/>
    <w:rsid w:val="00BB1994"/>
    <w:rsid w:val="00BB1C01"/>
    <w:rsid w:val="00BB1DDD"/>
    <w:rsid w:val="00BB2ED8"/>
    <w:rsid w:val="00BB301D"/>
    <w:rsid w:val="00BB3500"/>
    <w:rsid w:val="00BB356A"/>
    <w:rsid w:val="00BB368B"/>
    <w:rsid w:val="00BB3B54"/>
    <w:rsid w:val="00BB3D7A"/>
    <w:rsid w:val="00BB46ED"/>
    <w:rsid w:val="00BB474A"/>
    <w:rsid w:val="00BB4873"/>
    <w:rsid w:val="00BB48FF"/>
    <w:rsid w:val="00BB512A"/>
    <w:rsid w:val="00BB5C88"/>
    <w:rsid w:val="00BB5DB3"/>
    <w:rsid w:val="00BB608A"/>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3B7C"/>
    <w:rsid w:val="00BC4E1E"/>
    <w:rsid w:val="00BC4E3E"/>
    <w:rsid w:val="00BC57F9"/>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09E"/>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20"/>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4F09"/>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426"/>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3B0C"/>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56B9"/>
    <w:rsid w:val="00C36358"/>
    <w:rsid w:val="00C364C9"/>
    <w:rsid w:val="00C36540"/>
    <w:rsid w:val="00C366CB"/>
    <w:rsid w:val="00C367A9"/>
    <w:rsid w:val="00C36A16"/>
    <w:rsid w:val="00C3733D"/>
    <w:rsid w:val="00C40662"/>
    <w:rsid w:val="00C40DFE"/>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1F19"/>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57A0A"/>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266"/>
    <w:rsid w:val="00CA36EC"/>
    <w:rsid w:val="00CA43C5"/>
    <w:rsid w:val="00CA43CA"/>
    <w:rsid w:val="00CA4883"/>
    <w:rsid w:val="00CA4E1C"/>
    <w:rsid w:val="00CA4FC2"/>
    <w:rsid w:val="00CA531A"/>
    <w:rsid w:val="00CA5414"/>
    <w:rsid w:val="00CA54D4"/>
    <w:rsid w:val="00CA5D14"/>
    <w:rsid w:val="00CA752A"/>
    <w:rsid w:val="00CB0202"/>
    <w:rsid w:val="00CB0613"/>
    <w:rsid w:val="00CB0623"/>
    <w:rsid w:val="00CB071C"/>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467"/>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5CA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D7A4A"/>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04E"/>
    <w:rsid w:val="00CE430A"/>
    <w:rsid w:val="00CE4D0E"/>
    <w:rsid w:val="00CE515E"/>
    <w:rsid w:val="00CE5213"/>
    <w:rsid w:val="00CE5D05"/>
    <w:rsid w:val="00CE5D29"/>
    <w:rsid w:val="00CE5D4F"/>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587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23B"/>
    <w:rsid w:val="00D007B5"/>
    <w:rsid w:val="00D0138A"/>
    <w:rsid w:val="00D0201D"/>
    <w:rsid w:val="00D021C1"/>
    <w:rsid w:val="00D02597"/>
    <w:rsid w:val="00D02F36"/>
    <w:rsid w:val="00D02F86"/>
    <w:rsid w:val="00D03331"/>
    <w:rsid w:val="00D034DA"/>
    <w:rsid w:val="00D03C49"/>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0B7E"/>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2A5"/>
    <w:rsid w:val="00D14735"/>
    <w:rsid w:val="00D147E7"/>
    <w:rsid w:val="00D14918"/>
    <w:rsid w:val="00D14B53"/>
    <w:rsid w:val="00D14EF9"/>
    <w:rsid w:val="00D151F7"/>
    <w:rsid w:val="00D157E7"/>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094"/>
    <w:rsid w:val="00D2540B"/>
    <w:rsid w:val="00D25984"/>
    <w:rsid w:val="00D26727"/>
    <w:rsid w:val="00D2674D"/>
    <w:rsid w:val="00D268D0"/>
    <w:rsid w:val="00D271E5"/>
    <w:rsid w:val="00D27437"/>
    <w:rsid w:val="00D27D99"/>
    <w:rsid w:val="00D30744"/>
    <w:rsid w:val="00D30EF2"/>
    <w:rsid w:val="00D313A0"/>
    <w:rsid w:val="00D31FA1"/>
    <w:rsid w:val="00D3236B"/>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485"/>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4A8F"/>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1"/>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2FD"/>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575"/>
    <w:rsid w:val="00DC2AAB"/>
    <w:rsid w:val="00DC2BBA"/>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551"/>
    <w:rsid w:val="00DD0731"/>
    <w:rsid w:val="00DD07AC"/>
    <w:rsid w:val="00DD0F4B"/>
    <w:rsid w:val="00DD152A"/>
    <w:rsid w:val="00DD1C14"/>
    <w:rsid w:val="00DD24F9"/>
    <w:rsid w:val="00DD2F3B"/>
    <w:rsid w:val="00DD35FA"/>
    <w:rsid w:val="00DD3770"/>
    <w:rsid w:val="00DD39B8"/>
    <w:rsid w:val="00DD4257"/>
    <w:rsid w:val="00DD42A7"/>
    <w:rsid w:val="00DD43D0"/>
    <w:rsid w:val="00DD4A5B"/>
    <w:rsid w:val="00DD4B3A"/>
    <w:rsid w:val="00DD530B"/>
    <w:rsid w:val="00DD56A3"/>
    <w:rsid w:val="00DD5C16"/>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330"/>
    <w:rsid w:val="00DE77E5"/>
    <w:rsid w:val="00DE7824"/>
    <w:rsid w:val="00DE7B6B"/>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3D3"/>
    <w:rsid w:val="00DF555D"/>
    <w:rsid w:val="00DF5AD7"/>
    <w:rsid w:val="00DF5B9D"/>
    <w:rsid w:val="00DF5D89"/>
    <w:rsid w:val="00DF5D98"/>
    <w:rsid w:val="00DF628C"/>
    <w:rsid w:val="00DF6B7A"/>
    <w:rsid w:val="00DF6BEF"/>
    <w:rsid w:val="00DF6C8B"/>
    <w:rsid w:val="00DF6CDC"/>
    <w:rsid w:val="00DF718E"/>
    <w:rsid w:val="00DF71D8"/>
    <w:rsid w:val="00DF74E8"/>
    <w:rsid w:val="00DF779E"/>
    <w:rsid w:val="00DF7A64"/>
    <w:rsid w:val="00E00CEE"/>
    <w:rsid w:val="00E00F9E"/>
    <w:rsid w:val="00E01EFC"/>
    <w:rsid w:val="00E02610"/>
    <w:rsid w:val="00E02CD1"/>
    <w:rsid w:val="00E03102"/>
    <w:rsid w:val="00E039C2"/>
    <w:rsid w:val="00E03D38"/>
    <w:rsid w:val="00E03E19"/>
    <w:rsid w:val="00E040F8"/>
    <w:rsid w:val="00E04A5C"/>
    <w:rsid w:val="00E0525F"/>
    <w:rsid w:val="00E054F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0BD7"/>
    <w:rsid w:val="00E21315"/>
    <w:rsid w:val="00E221B3"/>
    <w:rsid w:val="00E22804"/>
    <w:rsid w:val="00E228B3"/>
    <w:rsid w:val="00E22B61"/>
    <w:rsid w:val="00E22B7B"/>
    <w:rsid w:val="00E22E50"/>
    <w:rsid w:val="00E235EA"/>
    <w:rsid w:val="00E2365C"/>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4105"/>
    <w:rsid w:val="00E34921"/>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950"/>
    <w:rsid w:val="00E50BAD"/>
    <w:rsid w:val="00E50C8B"/>
    <w:rsid w:val="00E50E4C"/>
    <w:rsid w:val="00E510CE"/>
    <w:rsid w:val="00E510F0"/>
    <w:rsid w:val="00E51199"/>
    <w:rsid w:val="00E51216"/>
    <w:rsid w:val="00E51518"/>
    <w:rsid w:val="00E51543"/>
    <w:rsid w:val="00E51915"/>
    <w:rsid w:val="00E51A52"/>
    <w:rsid w:val="00E52048"/>
    <w:rsid w:val="00E52A8B"/>
    <w:rsid w:val="00E54141"/>
    <w:rsid w:val="00E5444A"/>
    <w:rsid w:val="00E546C2"/>
    <w:rsid w:val="00E55AAB"/>
    <w:rsid w:val="00E55D8A"/>
    <w:rsid w:val="00E561C6"/>
    <w:rsid w:val="00E562A5"/>
    <w:rsid w:val="00E56532"/>
    <w:rsid w:val="00E567C9"/>
    <w:rsid w:val="00E56B10"/>
    <w:rsid w:val="00E57045"/>
    <w:rsid w:val="00E571B0"/>
    <w:rsid w:val="00E572B0"/>
    <w:rsid w:val="00E60D47"/>
    <w:rsid w:val="00E60E3C"/>
    <w:rsid w:val="00E61042"/>
    <w:rsid w:val="00E6108A"/>
    <w:rsid w:val="00E61407"/>
    <w:rsid w:val="00E61543"/>
    <w:rsid w:val="00E619C2"/>
    <w:rsid w:val="00E61E99"/>
    <w:rsid w:val="00E62132"/>
    <w:rsid w:val="00E62296"/>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07"/>
    <w:rsid w:val="00E66B6C"/>
    <w:rsid w:val="00E67904"/>
    <w:rsid w:val="00E67FE3"/>
    <w:rsid w:val="00E70276"/>
    <w:rsid w:val="00E7028C"/>
    <w:rsid w:val="00E7074B"/>
    <w:rsid w:val="00E70CED"/>
    <w:rsid w:val="00E7187A"/>
    <w:rsid w:val="00E71A37"/>
    <w:rsid w:val="00E71CAC"/>
    <w:rsid w:val="00E72221"/>
    <w:rsid w:val="00E726A0"/>
    <w:rsid w:val="00E72E95"/>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CF8"/>
    <w:rsid w:val="00E77F9A"/>
    <w:rsid w:val="00E80347"/>
    <w:rsid w:val="00E8051A"/>
    <w:rsid w:val="00E80B86"/>
    <w:rsid w:val="00E81295"/>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22E"/>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1AD6"/>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1BEF"/>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499"/>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746"/>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9B6"/>
    <w:rsid w:val="00EF2FEA"/>
    <w:rsid w:val="00EF303C"/>
    <w:rsid w:val="00EF3221"/>
    <w:rsid w:val="00EF38BD"/>
    <w:rsid w:val="00EF42B0"/>
    <w:rsid w:val="00EF4310"/>
    <w:rsid w:val="00EF48C7"/>
    <w:rsid w:val="00EF5699"/>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27"/>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4743"/>
    <w:rsid w:val="00F1521E"/>
    <w:rsid w:val="00F15421"/>
    <w:rsid w:val="00F15557"/>
    <w:rsid w:val="00F16175"/>
    <w:rsid w:val="00F165AB"/>
    <w:rsid w:val="00F16861"/>
    <w:rsid w:val="00F16960"/>
    <w:rsid w:val="00F176B7"/>
    <w:rsid w:val="00F17A41"/>
    <w:rsid w:val="00F17C86"/>
    <w:rsid w:val="00F17D10"/>
    <w:rsid w:val="00F17D32"/>
    <w:rsid w:val="00F20126"/>
    <w:rsid w:val="00F20254"/>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2F6"/>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0EC"/>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75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67BC5"/>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086"/>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35D"/>
    <w:rsid w:val="00F835CA"/>
    <w:rsid w:val="00F83834"/>
    <w:rsid w:val="00F838C9"/>
    <w:rsid w:val="00F839DE"/>
    <w:rsid w:val="00F839F6"/>
    <w:rsid w:val="00F840E1"/>
    <w:rsid w:val="00F8416D"/>
    <w:rsid w:val="00F84506"/>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A8"/>
    <w:rsid w:val="00F976CC"/>
    <w:rsid w:val="00F97731"/>
    <w:rsid w:val="00F97944"/>
    <w:rsid w:val="00FA0337"/>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D8F"/>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BDE"/>
    <w:rsid w:val="00FD3F41"/>
    <w:rsid w:val="00FD425B"/>
    <w:rsid w:val="00FD4A11"/>
    <w:rsid w:val="00FD4C38"/>
    <w:rsid w:val="00FD4E1E"/>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4E8E"/>
    <w:rsid w:val="00FE529A"/>
    <w:rsid w:val="00FE54C1"/>
    <w:rsid w:val="00FE5EF4"/>
    <w:rsid w:val="00FE5F32"/>
    <w:rsid w:val="00FE6497"/>
    <w:rsid w:val="00FE6573"/>
    <w:rsid w:val="00FE6E8C"/>
    <w:rsid w:val="00FE6F49"/>
    <w:rsid w:val="00FE75BC"/>
    <w:rsid w:val="00FE77D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174"/>
    <w:rsid w:val="00FF7E0D"/>
    <w:rsid w:val="09902426"/>
    <w:rsid w:val="1AED31AD"/>
    <w:rsid w:val="1D834B01"/>
    <w:rsid w:val="238F7B01"/>
    <w:rsid w:val="272656AA"/>
    <w:rsid w:val="33715C87"/>
    <w:rsid w:val="36370E32"/>
    <w:rsid w:val="4A3C497D"/>
    <w:rsid w:val="63CE0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DC6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qFormat="1"/>
    <w:lsdException w:name="Body Text" w:qFormat="1"/>
    <w:lsdException w:name="Date" w:qFormat="1"/>
    <w:lsdException w:name="Hyperlink" w:uiPriority="99" w:qFormat="1"/>
    <w:lsdException w:name="Strong" w:uiPriority="22"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HTML Preformatted" w:qFormat="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Char"/>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40">
    <w:name w:val="List Bullet 4"/>
    <w:basedOn w:val="a"/>
    <w:qFormat/>
    <w:pPr>
      <w:tabs>
        <w:tab w:val="left" w:pos="1304"/>
      </w:tabs>
      <w:ind w:left="1304" w:hanging="1304"/>
      <w:contextualSpacing/>
    </w:pPr>
  </w:style>
  <w:style w:type="paragraph" w:styleId="a4">
    <w:name w:val="caption"/>
    <w:basedOn w:val="a"/>
    <w:next w:val="a"/>
    <w:link w:val="Char0"/>
    <w:uiPriority w:val="35"/>
    <w:qFormat/>
    <w:pPr>
      <w:overflowPunct w:val="0"/>
      <w:autoSpaceDE w:val="0"/>
      <w:autoSpaceDN w:val="0"/>
      <w:adjustRightInd w:val="0"/>
      <w:spacing w:before="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1"/>
    <w:uiPriority w:val="99"/>
    <w:qFormat/>
  </w:style>
  <w:style w:type="paragraph" w:styleId="2">
    <w:name w:val="List 2"/>
    <w:basedOn w:val="a7"/>
    <w:qFormat/>
    <w:pPr>
      <w:numPr>
        <w:numId w:val="1"/>
      </w:numPr>
      <w:spacing w:before="180"/>
    </w:pPr>
    <w:rPr>
      <w:rFonts w:ascii="Arial" w:hAnsi="Arial"/>
      <w:sz w:val="22"/>
      <w:szCs w:val="20"/>
    </w:rPr>
  </w:style>
  <w:style w:type="paragraph" w:styleId="a7">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qFormat/>
  </w:style>
  <w:style w:type="paragraph" w:styleId="a8">
    <w:name w:val="Date"/>
    <w:basedOn w:val="a"/>
    <w:next w:val="a"/>
    <w:link w:val="Char2"/>
    <w:qFormat/>
    <w:pPr>
      <w:ind w:leftChars="2500" w:left="100"/>
    </w:p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3"/>
    <w:qFormat/>
    <w:pPr>
      <w:tabs>
        <w:tab w:val="center" w:pos="4536"/>
        <w:tab w:val="right" w:pos="9072"/>
      </w:tabs>
    </w:pPr>
    <w:rPr>
      <w:rFonts w:ascii="Arial" w:eastAsia="MS Mincho" w:hAnsi="Arial"/>
      <w:b/>
    </w:rPr>
  </w:style>
  <w:style w:type="paragraph" w:styleId="ac">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d">
    <w:name w:val="annotation subject"/>
    <w:basedOn w:val="a6"/>
    <w:next w:val="a6"/>
    <w:semiHidden/>
    <w:qFormat/>
    <w:rPr>
      <w:b/>
      <w:bCs/>
    </w:rPr>
  </w:style>
  <w:style w:type="table" w:styleId="ae">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Pr>
      <w:b/>
      <w:bCs/>
    </w:rPr>
  </w:style>
  <w:style w:type="character" w:styleId="af0">
    <w:name w:val="Hyperlink"/>
    <w:uiPriority w:val="99"/>
    <w:qFormat/>
    <w:rPr>
      <w:color w:val="0000FF"/>
      <w:u w:val="single"/>
    </w:rPr>
  </w:style>
  <w:style w:type="character" w:styleId="af1">
    <w:name w:val="annotation reference"/>
    <w:qFormat/>
    <w:rPr>
      <w:sz w:val="21"/>
      <w:szCs w:val="21"/>
    </w:rPr>
  </w:style>
  <w:style w:type="character" w:customStyle="1" w:styleId="Char0">
    <w:name w:val="题注 Char"/>
    <w:link w:val="a4"/>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4">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Char">
    <w:name w:val="正文文本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3">
    <w:name w:val="页眉 Char"/>
    <w:link w:val="ab"/>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2">
    <w:name w:val="List Paragraph"/>
    <w:basedOn w:val="a"/>
    <w:link w:val="Char5"/>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7"/>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3">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Char5">
    <w:name w:val="列出段落 Char"/>
    <w:link w:val="af2"/>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Char1">
    <w:name w:val="批注文字 Char1"/>
    <w:link w:val="a6"/>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6">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标题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2">
    <w:name w:val="日期 Char"/>
    <w:basedOn w:val="a1"/>
    <w:link w:val="a8"/>
    <w:qFormat/>
    <w:rPr>
      <w:rFonts w:eastAsia="Times New Roman"/>
      <w:szCs w:val="24"/>
      <w:lang w:eastAsia="en-US"/>
    </w:rPr>
  </w:style>
  <w:style w:type="character" w:styleId="af4">
    <w:name w:val="Placeholder Text"/>
    <w:basedOn w:val="a1"/>
    <w:uiPriority w:val="99"/>
    <w:semiHidden/>
    <w:qFormat/>
    <w:rPr>
      <w:color w:val="808080"/>
    </w:rPr>
  </w:style>
  <w:style w:type="character" w:customStyle="1" w:styleId="af5">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1">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uiPriority="99" w:qFormat="1"/>
    <w:lsdException w:name="header" w:qFormat="1"/>
    <w:lsdException w:name="footer" w:qFormat="1"/>
    <w:lsdException w:name="caption" w:uiPriority="35" w:qFormat="1"/>
    <w:lsdException w:name="table of figures" w:uiPriority="99" w:qFormat="1"/>
    <w:lsdException w:name="annotation reference" w:qFormat="1"/>
    <w:lsdException w:name="List" w:qFormat="1"/>
    <w:lsdException w:name="List 2" w:qFormat="1"/>
    <w:lsdException w:name="List Bullet 4" w:qFormat="1"/>
    <w:lsdException w:name="List Bullet 5" w:qFormat="1"/>
    <w:lsdException w:name="Default Paragraph Font" w:semiHidden="1" w:uiPriority="1" w:unhideWhenUsed="1" w:qFormat="1"/>
    <w:lsdException w:name="Body Text" w:qFormat="1"/>
    <w:lsdException w:name="Date" w:qFormat="1"/>
    <w:lsdException w:name="Hyperlink" w:uiPriority="99" w:qFormat="1"/>
    <w:lsdException w:name="Strong" w:uiPriority="22"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HTML Preformatted" w:qFormat="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Char"/>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40">
    <w:name w:val="List Bullet 4"/>
    <w:basedOn w:val="a"/>
    <w:qFormat/>
    <w:pPr>
      <w:tabs>
        <w:tab w:val="left" w:pos="1304"/>
      </w:tabs>
      <w:ind w:left="1304" w:hanging="1304"/>
      <w:contextualSpacing/>
    </w:pPr>
  </w:style>
  <w:style w:type="paragraph" w:styleId="a4">
    <w:name w:val="caption"/>
    <w:basedOn w:val="a"/>
    <w:next w:val="a"/>
    <w:link w:val="Char0"/>
    <w:uiPriority w:val="35"/>
    <w:qFormat/>
    <w:pPr>
      <w:overflowPunct w:val="0"/>
      <w:autoSpaceDE w:val="0"/>
      <w:autoSpaceDN w:val="0"/>
      <w:adjustRightInd w:val="0"/>
      <w:spacing w:before="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1"/>
    <w:uiPriority w:val="99"/>
    <w:qFormat/>
  </w:style>
  <w:style w:type="paragraph" w:styleId="2">
    <w:name w:val="List 2"/>
    <w:basedOn w:val="a7"/>
    <w:qFormat/>
    <w:pPr>
      <w:numPr>
        <w:numId w:val="1"/>
      </w:numPr>
      <w:spacing w:before="180"/>
    </w:pPr>
    <w:rPr>
      <w:rFonts w:ascii="Arial" w:hAnsi="Arial"/>
      <w:sz w:val="22"/>
      <w:szCs w:val="20"/>
    </w:rPr>
  </w:style>
  <w:style w:type="paragraph" w:styleId="a7">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qFormat/>
  </w:style>
  <w:style w:type="paragraph" w:styleId="a8">
    <w:name w:val="Date"/>
    <w:basedOn w:val="a"/>
    <w:next w:val="a"/>
    <w:link w:val="Char2"/>
    <w:qFormat/>
    <w:pPr>
      <w:ind w:leftChars="2500" w:left="100"/>
    </w:pPr>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3"/>
    <w:qFormat/>
    <w:pPr>
      <w:tabs>
        <w:tab w:val="center" w:pos="4536"/>
        <w:tab w:val="right" w:pos="9072"/>
      </w:tabs>
    </w:pPr>
    <w:rPr>
      <w:rFonts w:ascii="Arial" w:eastAsia="MS Mincho" w:hAnsi="Arial"/>
      <w:b/>
    </w:rPr>
  </w:style>
  <w:style w:type="paragraph" w:styleId="ac">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d">
    <w:name w:val="annotation subject"/>
    <w:basedOn w:val="a6"/>
    <w:next w:val="a6"/>
    <w:semiHidden/>
    <w:qFormat/>
    <w:rPr>
      <w:b/>
      <w:bCs/>
    </w:rPr>
  </w:style>
  <w:style w:type="table" w:styleId="ae">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Pr>
      <w:b/>
      <w:bCs/>
    </w:rPr>
  </w:style>
  <w:style w:type="character" w:styleId="af0">
    <w:name w:val="Hyperlink"/>
    <w:uiPriority w:val="99"/>
    <w:qFormat/>
    <w:rPr>
      <w:color w:val="0000FF"/>
      <w:u w:val="single"/>
    </w:rPr>
  </w:style>
  <w:style w:type="character" w:styleId="af1">
    <w:name w:val="annotation reference"/>
    <w:qFormat/>
    <w:rPr>
      <w:sz w:val="21"/>
      <w:szCs w:val="21"/>
    </w:rPr>
  </w:style>
  <w:style w:type="character" w:customStyle="1" w:styleId="Char0">
    <w:name w:val="题注 Char"/>
    <w:link w:val="a4"/>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4">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Char">
    <w:name w:val="正文文本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Char3">
    <w:name w:val="页眉 Char"/>
    <w:link w:val="ab"/>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2">
    <w:name w:val="List Paragraph"/>
    <w:basedOn w:val="a"/>
    <w:link w:val="Char5"/>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7"/>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3">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Char5">
    <w:name w:val="列出段落 Char"/>
    <w:link w:val="af2"/>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Char1">
    <w:name w:val="批注文字 Char1"/>
    <w:link w:val="a6"/>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6">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标题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2">
    <w:name w:val="日期 Char"/>
    <w:basedOn w:val="a1"/>
    <w:link w:val="a8"/>
    <w:qFormat/>
    <w:rPr>
      <w:rFonts w:eastAsia="Times New Roman"/>
      <w:szCs w:val="24"/>
      <w:lang w:eastAsia="en-US"/>
    </w:rPr>
  </w:style>
  <w:style w:type="character" w:styleId="af4">
    <w:name w:val="Placeholder Text"/>
    <w:basedOn w:val="a1"/>
    <w:uiPriority w:val="99"/>
    <w:semiHidden/>
    <w:qFormat/>
    <w:rPr>
      <w:color w:val="808080"/>
    </w:rPr>
  </w:style>
  <w:style w:type="character" w:customStyle="1" w:styleId="af5">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1">
    <w:name w:val="正文文本 Char1"/>
    <w:qFormat/>
    <w:rPr>
      <w:rFonts w:eastAsia="MS Mincho"/>
      <w:szCs w:val="24"/>
      <w:lang w:val="en-US" w:eastAsia="en-US" w:bidi="ar-SA"/>
    </w:rPr>
  </w:style>
  <w:style w:type="character" w:customStyle="1" w:styleId="TALCar">
    <w:name w:val="TAL Car"/>
    <w:qFormat/>
    <w:rPr>
      <w:rFonts w:ascii="Arial" w:hAnsi="Arial"/>
      <w:sz w:val="18"/>
      <w:lang w:val="en-GB"/>
    </w:rPr>
  </w:style>
  <w:style w:type="paragraph" w:customStyle="1" w:styleId="paragraph">
    <w:name w:val="paragraph"/>
    <w:basedOn w:val="a"/>
    <w:uiPriority w:val="99"/>
    <w:qFormat/>
    <w:pPr>
      <w:spacing w:before="100" w:beforeAutospacing="1" w:after="100" w:afterAutospacing="1"/>
      <w:jc w:val="left"/>
    </w:pPr>
    <w:rPr>
      <w:sz w:val="24"/>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74519">
      <w:bodyDiv w:val="1"/>
      <w:marLeft w:val="0"/>
      <w:marRight w:val="0"/>
      <w:marTop w:val="0"/>
      <w:marBottom w:val="0"/>
      <w:divBdr>
        <w:top w:val="none" w:sz="0" w:space="0" w:color="auto"/>
        <w:left w:val="none" w:sz="0" w:space="0" w:color="auto"/>
        <w:bottom w:val="none" w:sz="0" w:space="0" w:color="auto"/>
        <w:right w:val="none" w:sz="0" w:space="0" w:color="auto"/>
      </w:divBdr>
    </w:div>
    <w:div w:id="427384891">
      <w:bodyDiv w:val="1"/>
      <w:marLeft w:val="0"/>
      <w:marRight w:val="0"/>
      <w:marTop w:val="0"/>
      <w:marBottom w:val="0"/>
      <w:divBdr>
        <w:top w:val="none" w:sz="0" w:space="0" w:color="auto"/>
        <w:left w:val="none" w:sz="0" w:space="0" w:color="auto"/>
        <w:bottom w:val="none" w:sz="0" w:space="0" w:color="auto"/>
        <w:right w:val="none" w:sz="0" w:space="0" w:color="auto"/>
      </w:divBdr>
    </w:div>
    <w:div w:id="616372709">
      <w:bodyDiv w:val="1"/>
      <w:marLeft w:val="0"/>
      <w:marRight w:val="0"/>
      <w:marTop w:val="0"/>
      <w:marBottom w:val="0"/>
      <w:divBdr>
        <w:top w:val="none" w:sz="0" w:space="0" w:color="auto"/>
        <w:left w:val="none" w:sz="0" w:space="0" w:color="auto"/>
        <w:bottom w:val="none" w:sz="0" w:space="0" w:color="auto"/>
        <w:right w:val="none" w:sz="0" w:space="0" w:color="auto"/>
      </w:divBdr>
    </w:div>
    <w:div w:id="1649241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1_RL1/TSGR1_106-e/Docs/R1-2106687.zip" TargetMode="External"/><Relationship Id="rId18" Type="http://schemas.openxmlformats.org/officeDocument/2006/relationships/hyperlink" Target="https://www.3gpp.org/ftp/TSG_RAN/WG1_RL1/TSGR1_106-e/Docs/R1-2107325.zip"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www.3gpp.org/ftp/TSG_RAN/WG1_RL1/TSGR1_106-e/Docs/R1-2107816.zip" TargetMode="External"/><Relationship Id="rId7" Type="http://schemas.openxmlformats.org/officeDocument/2006/relationships/webSettings" Target="webSettings.xml"/><Relationship Id="rId12" Type="http://schemas.openxmlformats.org/officeDocument/2006/relationships/hyperlink" Target="https://www.3gpp.org/ftp/TSG_RAN/WG1_RL1/TSGR1_106-e/Docs/R1-2106668.zip" TargetMode="External"/><Relationship Id="rId17" Type="http://schemas.openxmlformats.org/officeDocument/2006/relationships/hyperlink" Target="https://www.3gpp.org/ftp/TSG_RAN/WG1_RL1/TSGR1_106-e/Docs/R1-2107205.zip" TargetMode="External"/><Relationship Id="rId25" Type="http://schemas.openxmlformats.org/officeDocument/2006/relationships/hyperlink" Target="https://www.3gpp.org/ftp/TSG_RAN/WG1_RL1/TSGR1_106-e/Docs/R1-2108054.zip" TargetMode="External"/><Relationship Id="rId2" Type="http://schemas.openxmlformats.org/officeDocument/2006/relationships/customXml" Target="../customXml/item2.xml"/><Relationship Id="rId16" Type="http://schemas.openxmlformats.org/officeDocument/2006/relationships/hyperlink" Target="https://www.3gpp.org/ftp/TSG_RAN/WG1_RL1/TSGR1_106-e/Docs/R1-2107080.zip" TargetMode="External"/><Relationship Id="rId20" Type="http://schemas.openxmlformats.org/officeDocument/2006/relationships/hyperlink" Target="https://www.3gpp.org/ftp/TSG_RAN/WG1_RL1/TSGR1_106-e/Docs/R1-2107720.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1_RL1/TSGR1_106-e/Docs/R1-2106573.zip" TargetMode="External"/><Relationship Id="rId24" Type="http://schemas.openxmlformats.org/officeDocument/2006/relationships/hyperlink" Target="https://www.3gpp.org/ftp/TSG_RAN/WG1_RL1/TSGR1_106-e/Docs/R1-2108029.zip" TargetMode="External"/><Relationship Id="rId5" Type="http://schemas.microsoft.com/office/2007/relationships/stylesWithEffects" Target="stylesWithEffects.xml"/><Relationship Id="rId15" Type="http://schemas.openxmlformats.org/officeDocument/2006/relationships/hyperlink" Target="https://www.3gpp.org/ftp/TSG_RAN/WG1_RL1/TSGR1_106-e/Docs/R1-2107026.zip" TargetMode="External"/><Relationship Id="rId23" Type="http://schemas.openxmlformats.org/officeDocument/2006/relationships/hyperlink" Target="https://www.3gpp.org/ftp/TSG_RAN/WG1_RL1/TSGR1_106-e/Docs/R1-2107895.zip" TargetMode="External"/><Relationship Id="rId28" Type="http://schemas.openxmlformats.org/officeDocument/2006/relationships/theme" Target="theme/theme1.xml"/><Relationship Id="rId10" Type="http://schemas.openxmlformats.org/officeDocument/2006/relationships/hyperlink" Target="https://www.3gpp.org/ftp/TSG_RAN/WG1_RL1/TSGR1_106-e/Docs/R1-2106543.zip" TargetMode="External"/><Relationship Id="rId19" Type="http://schemas.openxmlformats.org/officeDocument/2006/relationships/hyperlink" Target="https://www.3gpp.org/ftp/TSG_RAN/WG1_RL1/TSGR1_106-e/Docs/R1-2107392.zip"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3gpp.org/ftp/TSG_RAN/WG1_RL1/TSGR1_106-e/Docs/R1-2106867.zip" TargetMode="External"/><Relationship Id="rId22" Type="http://schemas.openxmlformats.org/officeDocument/2006/relationships/hyperlink" Target="https://www.3gpp.org/ftp/TSG_RAN/WG1_RL1/TSGR1_106-e/Docs/R1-2107840.zip" TargetMode="Externa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2C960F-9189-4102-8403-E2B44A84E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21</Pages>
  <Words>8615</Words>
  <Characters>49107</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57607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Wenhong Chen</cp:lastModifiedBy>
  <cp:revision>9</cp:revision>
  <cp:lastPrinted>2011-08-03T09:36:00Z</cp:lastPrinted>
  <dcterms:created xsi:type="dcterms:W3CDTF">2021-08-13T01:30:00Z</dcterms:created>
  <dcterms:modified xsi:type="dcterms:W3CDTF">2021-08-13T04:10:00Z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07ade6a84e1d46b0826953adeb93f6c0">
    <vt:lpwstr>CWMr9gmLBlKjSYrIETKrbwNwAviWI/FN3E4WQxYZ7ZtPUcF8eztVzpIQO7zJmyaUKrQOsro+mTZhBVL64jwSCZtnA==</vt:lpwstr>
  </property>
</Properties>
</file>