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D348B" w14:textId="568D3A7C" w:rsidR="0084067F" w:rsidRPr="0052548E" w:rsidRDefault="0084067F" w:rsidP="0084067F">
      <w:pPr>
        <w:tabs>
          <w:tab w:val="right" w:pos="9356"/>
          <w:tab w:val="right" w:pos="9639"/>
        </w:tabs>
        <w:ind w:right="2"/>
        <w:rPr>
          <w:rFonts w:ascii="Arial" w:hAnsi="Arial" w:cs="Arial"/>
          <w:b/>
          <w:bCs/>
          <w:sz w:val="28"/>
        </w:rPr>
      </w:pPr>
      <w:r w:rsidRPr="00AE27DA">
        <w:rPr>
          <w:rFonts w:ascii="Arial" w:hAnsi="Arial" w:cs="Arial"/>
          <w:b/>
          <w:bCs/>
          <w:sz w:val="28"/>
        </w:rPr>
        <w:t>3GPP TSG RAN WG1 #10</w:t>
      </w:r>
      <w:r w:rsidR="007402CB">
        <w:rPr>
          <w:rFonts w:ascii="Arial" w:hAnsi="Arial" w:cs="Arial"/>
          <w:b/>
          <w:bCs/>
          <w:sz w:val="28"/>
        </w:rPr>
        <w:t>6</w:t>
      </w:r>
      <w:r w:rsidR="008A473F">
        <w:rPr>
          <w:rFonts w:ascii="Arial" w:hAnsi="Arial" w:cs="Arial"/>
          <w:b/>
          <w:bCs/>
          <w:sz w:val="28"/>
        </w:rPr>
        <w:t>-e</w:t>
      </w:r>
      <w:r w:rsidRPr="00AE27DA">
        <w:rPr>
          <w:rFonts w:ascii="Arial" w:hAnsi="Arial" w:cs="Arial"/>
          <w:b/>
          <w:bCs/>
          <w:sz w:val="28"/>
        </w:rPr>
        <w:tab/>
        <w:t>R1-</w:t>
      </w:r>
      <w:r w:rsidR="00880CDF" w:rsidRPr="00880CDF">
        <w:rPr>
          <w:rFonts w:ascii="Arial" w:hAnsi="Arial" w:cs="Arial"/>
          <w:b/>
          <w:bCs/>
          <w:sz w:val="28"/>
        </w:rPr>
        <w:t>2</w:t>
      </w:r>
      <w:r w:rsidR="007402CB">
        <w:rPr>
          <w:rFonts w:ascii="Arial" w:hAnsi="Arial" w:cs="Arial"/>
          <w:b/>
          <w:bCs/>
          <w:sz w:val="28"/>
        </w:rPr>
        <w:t>1</w:t>
      </w:r>
      <w:r w:rsidR="00880CDF" w:rsidRPr="003B42E5">
        <w:rPr>
          <w:rFonts w:ascii="Arial" w:hAnsi="Arial" w:cs="Arial"/>
          <w:b/>
          <w:bCs/>
          <w:sz w:val="28"/>
        </w:rPr>
        <w:t>0</w:t>
      </w:r>
      <w:r w:rsidR="00454C96">
        <w:rPr>
          <w:rFonts w:ascii="Arial" w:hAnsi="Arial" w:cs="Arial"/>
          <w:b/>
          <w:bCs/>
          <w:sz w:val="28"/>
        </w:rPr>
        <w:t>xxxx</w:t>
      </w:r>
    </w:p>
    <w:p w14:paraId="2AA14068" w14:textId="55C9167B" w:rsidR="008A46C5" w:rsidRDefault="008A46C5" w:rsidP="008A46C5">
      <w:pPr>
        <w:rPr>
          <w:rFonts w:ascii="Arial" w:hAnsi="Arial" w:cs="Arial"/>
          <w:b/>
          <w:bCs/>
          <w:sz w:val="28"/>
          <w:szCs w:val="28"/>
          <w:lang w:eastAsia="ja-JP"/>
        </w:rPr>
      </w:pPr>
      <w:r>
        <w:rPr>
          <w:rFonts w:ascii="Arial" w:hAnsi="Arial" w:cs="Arial"/>
          <w:b/>
          <w:bCs/>
          <w:sz w:val="28"/>
          <w:szCs w:val="28"/>
          <w:lang w:eastAsia="ja-JP"/>
        </w:rPr>
        <w:t xml:space="preserve">e-Meeting, </w:t>
      </w:r>
      <w:r w:rsidR="008E629E">
        <w:rPr>
          <w:rFonts w:ascii="Arial" w:hAnsi="Arial" w:cs="Arial"/>
          <w:b/>
          <w:bCs/>
          <w:sz w:val="28"/>
          <w:szCs w:val="28"/>
          <w:lang w:eastAsia="ja-JP"/>
        </w:rPr>
        <w:t>A</w:t>
      </w:r>
      <w:r w:rsidR="007402CB">
        <w:rPr>
          <w:rFonts w:ascii="Arial" w:hAnsi="Arial" w:cs="Arial"/>
          <w:b/>
          <w:bCs/>
          <w:sz w:val="28"/>
          <w:szCs w:val="28"/>
          <w:lang w:eastAsia="ja-JP"/>
        </w:rPr>
        <w:t>ugust</w:t>
      </w:r>
      <w:r w:rsidR="00CE5213">
        <w:rPr>
          <w:rFonts w:ascii="Arial" w:hAnsi="Arial" w:cs="Arial"/>
          <w:b/>
          <w:bCs/>
          <w:sz w:val="28"/>
          <w:szCs w:val="28"/>
          <w:lang w:eastAsia="ja-JP"/>
        </w:rPr>
        <w:t xml:space="preserve"> </w:t>
      </w:r>
      <w:r w:rsidR="008E629E">
        <w:rPr>
          <w:rFonts w:ascii="Arial" w:hAnsi="Arial" w:cs="Arial"/>
          <w:b/>
          <w:bCs/>
          <w:sz w:val="28"/>
          <w:szCs w:val="28"/>
          <w:lang w:eastAsia="ja-JP"/>
        </w:rPr>
        <w:t>1</w:t>
      </w:r>
      <w:r w:rsidR="007402CB">
        <w:rPr>
          <w:rFonts w:ascii="Arial" w:hAnsi="Arial" w:cs="Arial"/>
          <w:b/>
          <w:bCs/>
          <w:sz w:val="28"/>
          <w:szCs w:val="28"/>
          <w:lang w:eastAsia="ja-JP"/>
        </w:rPr>
        <w:t>6</w:t>
      </w:r>
      <w:r w:rsidR="00E22B7B" w:rsidRPr="006C4A83">
        <w:rPr>
          <w:rFonts w:ascii="Arial" w:eastAsia="MS Mincho" w:hAnsi="Arial" w:cs="Arial"/>
          <w:b/>
          <w:bCs/>
          <w:sz w:val="28"/>
          <w:vertAlign w:val="superscript"/>
          <w:lang w:eastAsia="ja-JP"/>
        </w:rPr>
        <w:t>th</w:t>
      </w:r>
      <w:r w:rsidR="00E22B7B">
        <w:rPr>
          <w:rFonts w:ascii="Arial" w:eastAsia="MS Mincho" w:hAnsi="Arial" w:cs="Arial"/>
          <w:b/>
          <w:bCs/>
          <w:sz w:val="28"/>
          <w:lang w:eastAsia="ja-JP"/>
        </w:rPr>
        <w:t xml:space="preserve"> –</w:t>
      </w:r>
      <w:r w:rsidR="008E629E">
        <w:rPr>
          <w:rFonts w:ascii="Arial" w:eastAsia="MS Mincho" w:hAnsi="Arial" w:cs="Arial"/>
          <w:b/>
          <w:bCs/>
          <w:sz w:val="28"/>
          <w:lang w:eastAsia="ja-JP"/>
        </w:rPr>
        <w:t xml:space="preserve"> 2</w:t>
      </w:r>
      <w:r w:rsidR="007402CB">
        <w:rPr>
          <w:rFonts w:ascii="Arial" w:eastAsia="MS Mincho" w:hAnsi="Arial" w:cs="Arial"/>
          <w:b/>
          <w:bCs/>
          <w:sz w:val="28"/>
          <w:lang w:eastAsia="ja-JP"/>
        </w:rPr>
        <w:t>6</w:t>
      </w:r>
      <w:r w:rsidR="00E22B7B" w:rsidRPr="006C4A83">
        <w:rPr>
          <w:rFonts w:ascii="Arial" w:eastAsia="MS Mincho" w:hAnsi="Arial" w:cs="Arial"/>
          <w:b/>
          <w:bCs/>
          <w:sz w:val="28"/>
          <w:vertAlign w:val="superscript"/>
          <w:lang w:eastAsia="ja-JP"/>
        </w:rPr>
        <w:t>th</w:t>
      </w:r>
      <w:r w:rsidR="00E22B7B">
        <w:rPr>
          <w:rFonts w:ascii="Arial" w:eastAsia="MS Mincho" w:hAnsi="Arial" w:cs="Arial"/>
          <w:b/>
          <w:bCs/>
          <w:sz w:val="28"/>
          <w:lang w:eastAsia="ja-JP"/>
        </w:rPr>
        <w:t>, 202</w:t>
      </w:r>
      <w:r w:rsidR="00454C96">
        <w:rPr>
          <w:rFonts w:ascii="Arial" w:eastAsia="MS Mincho" w:hAnsi="Arial" w:cs="Arial"/>
          <w:b/>
          <w:bCs/>
          <w:sz w:val="28"/>
          <w:lang w:eastAsia="ja-JP"/>
        </w:rPr>
        <w:t>1</w:t>
      </w:r>
    </w:p>
    <w:p w14:paraId="1812CF7A" w14:textId="77777777" w:rsidR="002F170A" w:rsidRPr="00B949A4" w:rsidRDefault="002F170A" w:rsidP="002F170A">
      <w:pPr>
        <w:pStyle w:val="Header"/>
        <w:rPr>
          <w:rFonts w:eastAsia="SimSun" w:cs="Arial"/>
          <w:bCs/>
          <w:sz w:val="22"/>
          <w:szCs w:val="22"/>
          <w:lang w:eastAsia="zh-CN"/>
        </w:rPr>
      </w:pPr>
    </w:p>
    <w:p w14:paraId="24AE4547" w14:textId="57293DAA" w:rsidR="002F170A" w:rsidRPr="00DE0653" w:rsidRDefault="002F170A" w:rsidP="002F170A">
      <w:pPr>
        <w:pStyle w:val="Header"/>
        <w:tabs>
          <w:tab w:val="clear" w:pos="4536"/>
          <w:tab w:val="left" w:pos="1800"/>
        </w:tabs>
        <w:ind w:left="1800" w:hanging="1800"/>
        <w:rPr>
          <w:rFonts w:eastAsia="SimSun"/>
          <w:sz w:val="22"/>
          <w:szCs w:val="22"/>
          <w:lang w:eastAsia="zh-CN"/>
        </w:rPr>
      </w:pPr>
      <w:r w:rsidRPr="00DE0653">
        <w:rPr>
          <w:rFonts w:cs="Arial"/>
          <w:sz w:val="22"/>
          <w:szCs w:val="22"/>
        </w:rPr>
        <w:t>Source:</w:t>
      </w:r>
      <w:r w:rsidRPr="00DE0653">
        <w:rPr>
          <w:rFonts w:cs="Arial"/>
          <w:sz w:val="22"/>
          <w:szCs w:val="22"/>
        </w:rPr>
        <w:tab/>
      </w:r>
      <w:r w:rsidR="00733382">
        <w:rPr>
          <w:rFonts w:cs="Arial"/>
          <w:sz w:val="22"/>
          <w:szCs w:val="22"/>
        </w:rPr>
        <w:t>moderator</w:t>
      </w:r>
      <w:r w:rsidR="00A03F3D">
        <w:rPr>
          <w:rFonts w:cs="Arial"/>
          <w:sz w:val="22"/>
          <w:szCs w:val="22"/>
        </w:rPr>
        <w:t xml:space="preserve"> </w:t>
      </w:r>
      <w:r w:rsidR="00733382">
        <w:rPr>
          <w:rFonts w:cs="Arial"/>
          <w:sz w:val="22"/>
          <w:szCs w:val="22"/>
        </w:rPr>
        <w:t>(</w:t>
      </w:r>
      <w:r w:rsidRPr="00DE0653">
        <w:rPr>
          <w:rFonts w:eastAsia="SimSun"/>
          <w:sz w:val="22"/>
          <w:szCs w:val="22"/>
          <w:lang w:eastAsia="zh-CN"/>
        </w:rPr>
        <w:t>vivo</w:t>
      </w:r>
      <w:r w:rsidR="00733382">
        <w:rPr>
          <w:rFonts w:eastAsia="SimSun"/>
          <w:sz w:val="22"/>
          <w:szCs w:val="22"/>
          <w:lang w:eastAsia="zh-CN"/>
        </w:rPr>
        <w:t>)</w:t>
      </w:r>
    </w:p>
    <w:p w14:paraId="73114D6B" w14:textId="77777777" w:rsidR="00EA46EF" w:rsidRPr="00EA46EF" w:rsidRDefault="002F170A" w:rsidP="00EA46EF">
      <w:pPr>
        <w:pStyle w:val="Header"/>
        <w:tabs>
          <w:tab w:val="clear" w:pos="4536"/>
          <w:tab w:val="left" w:pos="1800"/>
        </w:tabs>
        <w:ind w:left="1800" w:hanging="1800"/>
        <w:rPr>
          <w:rFonts w:cs="Arial"/>
          <w:sz w:val="22"/>
          <w:szCs w:val="22"/>
        </w:rPr>
      </w:pPr>
      <w:r w:rsidRPr="00DE0653">
        <w:rPr>
          <w:rFonts w:cs="Arial"/>
          <w:sz w:val="22"/>
          <w:szCs w:val="22"/>
        </w:rPr>
        <w:t>Title:</w:t>
      </w:r>
      <w:r w:rsidRPr="00DE0653">
        <w:rPr>
          <w:rFonts w:cs="Arial"/>
          <w:sz w:val="22"/>
          <w:szCs w:val="22"/>
        </w:rPr>
        <w:tab/>
      </w:r>
      <w:r w:rsidR="00B15A49" w:rsidRPr="00B15A49">
        <w:rPr>
          <w:rFonts w:cs="Arial"/>
          <w:sz w:val="22"/>
          <w:szCs w:val="22"/>
        </w:rPr>
        <w:t xml:space="preserve">Feature lead summary on </w:t>
      </w:r>
      <w:bookmarkStart w:id="0" w:name="_Toc47778512"/>
      <w:r w:rsidR="00EA46EF" w:rsidRPr="00EA46EF">
        <w:rPr>
          <w:rFonts w:cs="Arial"/>
          <w:sz w:val="22"/>
          <w:szCs w:val="22"/>
        </w:rPr>
        <w:t>Enhancements on Multi-TRP inter-cell operation</w:t>
      </w:r>
      <w:bookmarkEnd w:id="0"/>
    </w:p>
    <w:p w14:paraId="5BDBFE3E" w14:textId="2653DFA0" w:rsidR="002F170A" w:rsidRPr="00DE0653" w:rsidRDefault="002F170A" w:rsidP="002F170A">
      <w:pPr>
        <w:pStyle w:val="Header"/>
        <w:tabs>
          <w:tab w:val="left" w:pos="1800"/>
        </w:tabs>
        <w:rPr>
          <w:rFonts w:eastAsia="SimSun"/>
          <w:sz w:val="22"/>
          <w:szCs w:val="22"/>
          <w:lang w:eastAsia="zh-CN"/>
        </w:rPr>
      </w:pPr>
      <w:r w:rsidRPr="00DE0653">
        <w:rPr>
          <w:rFonts w:cs="Arial"/>
          <w:sz w:val="22"/>
          <w:szCs w:val="22"/>
        </w:rPr>
        <w:t>Agenda Item:</w:t>
      </w:r>
      <w:r w:rsidRPr="00DE0653">
        <w:rPr>
          <w:rFonts w:cs="Arial"/>
          <w:sz w:val="22"/>
          <w:szCs w:val="22"/>
        </w:rPr>
        <w:tab/>
      </w:r>
      <w:r w:rsidR="00EA46EF">
        <w:rPr>
          <w:rFonts w:eastAsia="SimSun" w:cs="Arial"/>
          <w:sz w:val="22"/>
          <w:szCs w:val="22"/>
          <w:lang w:eastAsia="zh-CN"/>
        </w:rPr>
        <w:t>8.1.2.2</w:t>
      </w:r>
    </w:p>
    <w:p w14:paraId="21B5826B" w14:textId="77777777" w:rsidR="002F170A" w:rsidRPr="00DE0653" w:rsidRDefault="002F170A" w:rsidP="002F170A">
      <w:pPr>
        <w:pStyle w:val="Header"/>
        <w:tabs>
          <w:tab w:val="left" w:pos="1800"/>
        </w:tabs>
        <w:rPr>
          <w:rFonts w:eastAsia="SimSun" w:cs="Arial"/>
          <w:sz w:val="22"/>
          <w:szCs w:val="22"/>
          <w:lang w:eastAsia="zh-CN"/>
        </w:rPr>
      </w:pPr>
      <w:r w:rsidRPr="00DE0653">
        <w:rPr>
          <w:rFonts w:cs="Arial"/>
          <w:sz w:val="22"/>
          <w:szCs w:val="22"/>
        </w:rPr>
        <w:t>Document for:</w:t>
      </w:r>
      <w:r w:rsidRPr="00DE0653">
        <w:rPr>
          <w:rFonts w:cs="Arial"/>
          <w:sz w:val="22"/>
          <w:szCs w:val="22"/>
        </w:rPr>
        <w:tab/>
        <w:t>Discussion</w:t>
      </w:r>
      <w:r w:rsidRPr="00DE0653">
        <w:rPr>
          <w:rFonts w:eastAsia="SimSun" w:cs="Arial"/>
          <w:sz w:val="22"/>
          <w:szCs w:val="22"/>
          <w:lang w:eastAsia="zh-CN"/>
        </w:rPr>
        <w:t xml:space="preserve"> and Decision</w:t>
      </w:r>
    </w:p>
    <w:p w14:paraId="4B58F9F1" w14:textId="6A76C86E" w:rsidR="002F170A" w:rsidRPr="00DE0653" w:rsidRDefault="00A412BD" w:rsidP="00DE0653">
      <w:pPr>
        <w:pStyle w:val="title1"/>
        <w:rPr>
          <w:lang w:val="en-US"/>
        </w:rPr>
      </w:pPr>
      <w:r>
        <w:rPr>
          <w:lang w:val="en-US"/>
        </w:rPr>
        <w:t>Introduction</w:t>
      </w:r>
    </w:p>
    <w:p w14:paraId="710D17D0" w14:textId="127FF12F" w:rsidR="0090482B" w:rsidRDefault="00626DEC" w:rsidP="002478D2">
      <w:pPr>
        <w:rPr>
          <w:rFonts w:eastAsiaTheme="minorEastAsia"/>
          <w:lang w:eastAsia="zh-CN"/>
        </w:rPr>
      </w:pPr>
      <w:bookmarkStart w:id="1" w:name="OLE_LINK13"/>
      <w:bookmarkStart w:id="2" w:name="OLE_LINK14"/>
      <w:r w:rsidRPr="00626DEC">
        <w:t>In</w:t>
      </w:r>
      <w:r w:rsidR="00A412BD">
        <w:t xml:space="preserve"> this contribution, </w:t>
      </w:r>
      <w:r w:rsidR="00A412BD">
        <w:rPr>
          <w:rFonts w:eastAsiaTheme="minorEastAsia"/>
          <w:lang w:eastAsia="zh-CN"/>
        </w:rPr>
        <w:t>contr</w:t>
      </w:r>
      <w:r w:rsidR="008A473F">
        <w:rPr>
          <w:rFonts w:eastAsiaTheme="minorEastAsia"/>
          <w:lang w:eastAsia="zh-CN"/>
        </w:rPr>
        <w:t xml:space="preserve">ibutions submitted in AI </w:t>
      </w:r>
      <w:r w:rsidR="00EA46EF">
        <w:rPr>
          <w:rFonts w:eastAsiaTheme="minorEastAsia"/>
          <w:lang w:eastAsia="zh-CN"/>
        </w:rPr>
        <w:t>8.1.2.2</w:t>
      </w:r>
      <w:r w:rsidR="00A412BD">
        <w:rPr>
          <w:rFonts w:eastAsiaTheme="minorEastAsia"/>
          <w:lang w:eastAsia="zh-CN"/>
        </w:rPr>
        <w:t xml:space="preserve"> are summarized. In section 2, the </w:t>
      </w:r>
      <w:r w:rsidR="003C12AB">
        <w:rPr>
          <w:rFonts w:eastAsiaTheme="minorEastAsia"/>
          <w:lang w:eastAsia="zh-CN"/>
        </w:rPr>
        <w:t>po</w:t>
      </w:r>
      <w:r w:rsidR="006F5FDF">
        <w:rPr>
          <w:rFonts w:eastAsiaTheme="minorEastAsia"/>
          <w:lang w:eastAsia="zh-CN"/>
        </w:rPr>
        <w:t>i</w:t>
      </w:r>
      <w:r w:rsidR="003C12AB">
        <w:rPr>
          <w:rFonts w:eastAsiaTheme="minorEastAsia"/>
          <w:lang w:eastAsia="zh-CN"/>
        </w:rPr>
        <w:t>nts</w:t>
      </w:r>
      <w:r w:rsidR="00A412BD">
        <w:rPr>
          <w:rFonts w:eastAsiaTheme="minorEastAsia"/>
          <w:lang w:eastAsia="zh-CN"/>
        </w:rPr>
        <w:t xml:space="preserve"> raised </w:t>
      </w:r>
      <w:r w:rsidR="003924A1">
        <w:rPr>
          <w:rFonts w:eastAsiaTheme="minorEastAsia"/>
          <w:lang w:eastAsia="zh-CN"/>
        </w:rPr>
        <w:t>in the contributions are listed.</w:t>
      </w:r>
    </w:p>
    <w:p w14:paraId="773F5A2C" w14:textId="6FB1C92F" w:rsidR="00F808DB" w:rsidRPr="00626DEC" w:rsidRDefault="00F808DB" w:rsidP="002478D2">
      <w:pPr>
        <w:rPr>
          <w:rFonts w:eastAsiaTheme="minorEastAsia"/>
          <w:lang w:eastAsia="zh-CN"/>
        </w:rPr>
      </w:pPr>
    </w:p>
    <w:p w14:paraId="35DAB243" w14:textId="788B592E" w:rsidR="00FA34AB" w:rsidRDefault="00F53427" w:rsidP="00F130AE">
      <w:pPr>
        <w:pStyle w:val="title1"/>
      </w:pPr>
      <w:r>
        <w:t xml:space="preserve"> </w:t>
      </w:r>
    </w:p>
    <w:p w14:paraId="6F4ACCD4" w14:textId="567C6C12" w:rsidR="0010637D" w:rsidRDefault="003C12AB" w:rsidP="00A77489">
      <w:pPr>
        <w:pStyle w:val="title2"/>
        <w:rPr>
          <w:sz w:val="24"/>
        </w:rPr>
      </w:pPr>
      <w:r>
        <w:rPr>
          <w:sz w:val="24"/>
        </w:rPr>
        <w:t>Item</w:t>
      </w:r>
      <w:r w:rsidR="00651F60" w:rsidRPr="00E9564F">
        <w:rPr>
          <w:sz w:val="24"/>
        </w:rPr>
        <w:t xml:space="preserve"> 1: </w:t>
      </w:r>
      <w:r w:rsidR="00454C96">
        <w:rPr>
          <w:sz w:val="24"/>
        </w:rPr>
        <w:t xml:space="preserve"> </w:t>
      </w:r>
      <w:r w:rsidR="002A46BF">
        <w:rPr>
          <w:sz w:val="24"/>
        </w:rPr>
        <w:t>Indication/association of non-serving cell information with TCI state</w:t>
      </w:r>
    </w:p>
    <w:p w14:paraId="37E1BAA1" w14:textId="729C02F4" w:rsidR="00191F10" w:rsidRPr="004A2460" w:rsidRDefault="00C23B0C" w:rsidP="00AC250D">
      <w:pPr>
        <w:spacing w:after="0"/>
        <w:rPr>
          <w:rFonts w:eastAsiaTheme="minorEastAsia"/>
          <w:b/>
          <w:bCs/>
          <w:iCs/>
          <w:szCs w:val="20"/>
          <w:u w:val="single"/>
          <w:lang w:val="fr-FR" w:eastAsia="zh-CN"/>
        </w:rPr>
      </w:pPr>
      <w:r w:rsidRPr="004A2460">
        <w:rPr>
          <w:rFonts w:eastAsiaTheme="minorEastAsia"/>
          <w:b/>
          <w:bCs/>
          <w:iCs/>
          <w:szCs w:val="20"/>
          <w:u w:val="single"/>
          <w:lang w:val="fr-FR" w:eastAsia="zh-CN"/>
        </w:rPr>
        <w:t>Item 1-1</w:t>
      </w:r>
    </w:p>
    <w:p w14:paraId="3FCCD439" w14:textId="6FD1778C" w:rsidR="00191F10" w:rsidRPr="004A2460" w:rsidRDefault="00F976A8" w:rsidP="00AC250D">
      <w:pPr>
        <w:spacing w:after="0"/>
        <w:rPr>
          <w:rFonts w:eastAsiaTheme="minorEastAsia"/>
          <w:bCs/>
          <w:iCs/>
          <w:szCs w:val="20"/>
          <w:lang w:val="fr-FR" w:eastAsia="zh-CN"/>
        </w:rPr>
      </w:pPr>
      <w:r w:rsidRPr="004A2460">
        <w:rPr>
          <w:rFonts w:eastAsiaTheme="minorEastAsia"/>
          <w:bCs/>
          <w:iCs/>
          <w:szCs w:val="20"/>
          <w:lang w:val="fr-FR" w:eastAsia="zh-CN"/>
        </w:rPr>
        <w:t>The options</w:t>
      </w:r>
      <w:r w:rsidR="00A751B3" w:rsidRPr="004A2460">
        <w:rPr>
          <w:rFonts w:eastAsiaTheme="minorEastAsia"/>
          <w:bCs/>
          <w:iCs/>
          <w:szCs w:val="20"/>
          <w:lang w:val="fr-FR" w:eastAsia="zh-CN"/>
        </w:rPr>
        <w:t xml:space="preserve"> </w:t>
      </w:r>
      <w:proofErr w:type="spellStart"/>
      <w:r w:rsidR="00A751B3" w:rsidRPr="004A2460">
        <w:rPr>
          <w:rFonts w:eastAsiaTheme="minorEastAsia"/>
          <w:bCs/>
          <w:iCs/>
          <w:szCs w:val="20"/>
          <w:lang w:val="fr-FR" w:eastAsia="zh-CN"/>
        </w:rPr>
        <w:t>below</w:t>
      </w:r>
      <w:proofErr w:type="spellEnd"/>
      <w:r w:rsidR="00A751B3" w:rsidRPr="004A2460">
        <w:rPr>
          <w:rFonts w:eastAsiaTheme="minorEastAsia"/>
          <w:bCs/>
          <w:iCs/>
          <w:szCs w:val="20"/>
          <w:lang w:val="fr-FR" w:eastAsia="zh-CN"/>
        </w:rPr>
        <w:t xml:space="preserve"> </w:t>
      </w:r>
      <w:proofErr w:type="spellStart"/>
      <w:r w:rsidR="00A751B3" w:rsidRPr="004A2460">
        <w:rPr>
          <w:rFonts w:eastAsiaTheme="minorEastAsia"/>
          <w:bCs/>
          <w:iCs/>
          <w:szCs w:val="20"/>
          <w:lang w:val="fr-FR" w:eastAsia="zh-CN"/>
        </w:rPr>
        <w:t>refers</w:t>
      </w:r>
      <w:proofErr w:type="spellEnd"/>
      <w:r w:rsidR="00A751B3" w:rsidRPr="004A2460">
        <w:rPr>
          <w:rFonts w:eastAsiaTheme="minorEastAsia"/>
          <w:bCs/>
          <w:iCs/>
          <w:szCs w:val="20"/>
          <w:lang w:val="fr-FR" w:eastAsia="zh-CN"/>
        </w:rPr>
        <w:t xml:space="preserve"> to the 5 options</w:t>
      </w:r>
      <w:r w:rsidRPr="004A2460">
        <w:rPr>
          <w:rFonts w:eastAsiaTheme="minorEastAsia"/>
          <w:bCs/>
          <w:iCs/>
          <w:szCs w:val="20"/>
          <w:lang w:val="fr-FR" w:eastAsia="zh-CN"/>
        </w:rPr>
        <w:t xml:space="preserve"> </w:t>
      </w:r>
      <w:proofErr w:type="spellStart"/>
      <w:r w:rsidRPr="004A2460">
        <w:rPr>
          <w:rFonts w:eastAsiaTheme="minorEastAsia"/>
          <w:bCs/>
          <w:iCs/>
          <w:szCs w:val="20"/>
          <w:lang w:val="fr-FR" w:eastAsia="zh-CN"/>
        </w:rPr>
        <w:t>from</w:t>
      </w:r>
      <w:proofErr w:type="spellEnd"/>
      <w:r w:rsidRPr="004A2460">
        <w:rPr>
          <w:rFonts w:eastAsiaTheme="minorEastAsia"/>
          <w:bCs/>
          <w:iCs/>
          <w:szCs w:val="20"/>
          <w:lang w:val="fr-FR" w:eastAsia="zh-CN"/>
        </w:rPr>
        <w:t xml:space="preserve"> RAN1#104-e</w:t>
      </w:r>
      <w:r w:rsidR="00506A0A" w:rsidRPr="004A2460">
        <w:rPr>
          <w:rFonts w:eastAsiaTheme="minorEastAsia"/>
          <w:bCs/>
          <w:iCs/>
          <w:szCs w:val="20"/>
          <w:lang w:val="fr-FR" w:eastAsia="zh-CN"/>
        </w:rPr>
        <w:t>.</w:t>
      </w:r>
      <w:r w:rsidRPr="004A2460">
        <w:rPr>
          <w:rFonts w:eastAsiaTheme="minorEastAsia"/>
          <w:bCs/>
          <w:iCs/>
          <w:szCs w:val="20"/>
          <w:lang w:val="fr-FR" w:eastAsia="zh-CN"/>
        </w:rPr>
        <w:t xml:space="preserve"> </w:t>
      </w:r>
    </w:p>
    <w:p w14:paraId="7FD68E97" w14:textId="13FA5BC3" w:rsidR="00C23B0C" w:rsidRPr="004A2460" w:rsidRDefault="00C23B0C" w:rsidP="00AC250D">
      <w:pPr>
        <w:spacing w:after="0"/>
        <w:rPr>
          <w:rFonts w:eastAsiaTheme="minorEastAsia"/>
          <w:b/>
          <w:bCs/>
          <w:iCs/>
          <w:szCs w:val="20"/>
          <w:lang w:val="fr-FR" w:eastAsia="zh-CN"/>
        </w:rPr>
      </w:pPr>
    </w:p>
    <w:p w14:paraId="069EF207" w14:textId="3258FD4B" w:rsidR="00A751B3" w:rsidRPr="004A2460" w:rsidRDefault="00A751B3" w:rsidP="003039FC">
      <w:pPr>
        <w:spacing w:after="0"/>
        <w:ind w:left="400"/>
        <w:rPr>
          <w:rFonts w:eastAsiaTheme="minorEastAsia"/>
          <w:b/>
          <w:bCs/>
          <w:iCs/>
          <w:szCs w:val="20"/>
          <w:lang w:val="fr-FR" w:eastAsia="zh-CN"/>
        </w:rPr>
      </w:pPr>
      <w:r w:rsidRPr="004A2460">
        <w:rPr>
          <w:rFonts w:eastAsiaTheme="minorEastAsia"/>
          <w:b/>
          <w:bCs/>
          <w:iCs/>
          <w:szCs w:val="20"/>
          <w:lang w:val="fr-FR" w:eastAsia="zh-CN"/>
        </w:rPr>
        <w:t xml:space="preserve">Option1 : </w:t>
      </w:r>
      <w:proofErr w:type="spellStart"/>
      <w:r w:rsidRPr="004A2460">
        <w:rPr>
          <w:rFonts w:eastAsiaTheme="minorEastAsia"/>
          <w:bCs/>
          <w:iCs/>
          <w:szCs w:val="20"/>
          <w:lang w:val="fr-FR" w:eastAsia="zh-CN"/>
        </w:rPr>
        <w:t>Huawei</w:t>
      </w:r>
      <w:proofErr w:type="spellEnd"/>
      <w:r w:rsidRPr="004A2460">
        <w:rPr>
          <w:rFonts w:eastAsiaTheme="minorEastAsia"/>
          <w:bCs/>
          <w:iCs/>
          <w:szCs w:val="20"/>
          <w:lang w:val="fr-FR" w:eastAsia="zh-CN"/>
        </w:rPr>
        <w:t>/</w:t>
      </w:r>
      <w:proofErr w:type="spellStart"/>
      <w:r w:rsidRPr="004A2460">
        <w:rPr>
          <w:rFonts w:eastAsiaTheme="minorEastAsia"/>
          <w:bCs/>
          <w:iCs/>
          <w:szCs w:val="20"/>
          <w:lang w:val="fr-FR" w:eastAsia="zh-CN"/>
        </w:rPr>
        <w:t>HiSi</w:t>
      </w:r>
      <w:proofErr w:type="spellEnd"/>
      <w:r w:rsidRPr="004A2460">
        <w:rPr>
          <w:rFonts w:eastAsiaTheme="minorEastAsia"/>
          <w:bCs/>
          <w:iCs/>
          <w:szCs w:val="20"/>
          <w:lang w:val="fr-FR" w:eastAsia="zh-CN"/>
        </w:rPr>
        <w:t xml:space="preserve">, Spreadtrum, Ericsson, </w:t>
      </w:r>
      <w:r w:rsidR="009E26B4" w:rsidRPr="004A2460">
        <w:rPr>
          <w:rFonts w:eastAsiaTheme="minorEastAsia"/>
          <w:bCs/>
          <w:iCs/>
          <w:szCs w:val="20"/>
          <w:lang w:val="fr-FR" w:eastAsia="zh-CN"/>
        </w:rPr>
        <w:t>Nokia</w:t>
      </w:r>
      <w:r w:rsidR="00CF587F" w:rsidRPr="004A2460">
        <w:rPr>
          <w:rFonts w:eastAsiaTheme="minorEastAsia"/>
          <w:bCs/>
          <w:iCs/>
          <w:szCs w:val="20"/>
          <w:lang w:val="fr-FR" w:eastAsia="zh-CN"/>
        </w:rPr>
        <w:t xml:space="preserve">, </w:t>
      </w:r>
      <w:proofErr w:type="spellStart"/>
      <w:r w:rsidR="00CF587F" w:rsidRPr="004A2460">
        <w:rPr>
          <w:rFonts w:eastAsiaTheme="minorEastAsia"/>
          <w:bCs/>
          <w:iCs/>
          <w:szCs w:val="20"/>
          <w:lang w:val="fr-FR" w:eastAsia="zh-CN"/>
        </w:rPr>
        <w:t>Futurewei</w:t>
      </w:r>
      <w:proofErr w:type="spellEnd"/>
      <w:r w:rsidR="00CF587F" w:rsidRPr="004A2460">
        <w:rPr>
          <w:rFonts w:eastAsiaTheme="minorEastAsia"/>
          <w:bCs/>
          <w:iCs/>
          <w:szCs w:val="20"/>
          <w:lang w:val="fr-FR" w:eastAsia="zh-CN"/>
        </w:rPr>
        <w:t>(?)</w:t>
      </w:r>
    </w:p>
    <w:p w14:paraId="6519B53B" w14:textId="059031EF" w:rsidR="00A751B3" w:rsidRPr="004A2460" w:rsidRDefault="00A751B3" w:rsidP="003039FC">
      <w:pPr>
        <w:spacing w:after="0"/>
        <w:ind w:left="400"/>
        <w:rPr>
          <w:rFonts w:eastAsiaTheme="minorEastAsia"/>
          <w:b/>
          <w:bCs/>
          <w:iCs/>
          <w:szCs w:val="20"/>
          <w:lang w:val="fr-FR" w:eastAsia="zh-CN"/>
        </w:rPr>
      </w:pPr>
      <w:r w:rsidRPr="004A2460">
        <w:rPr>
          <w:rFonts w:eastAsiaTheme="minorEastAsia"/>
          <w:b/>
          <w:bCs/>
          <w:iCs/>
          <w:szCs w:val="20"/>
          <w:lang w:val="fr-FR" w:eastAsia="zh-CN"/>
        </w:rPr>
        <w:t xml:space="preserve">Option2 : </w:t>
      </w:r>
      <w:r w:rsidRPr="004A2460">
        <w:rPr>
          <w:rFonts w:eastAsiaTheme="minorEastAsia"/>
          <w:bCs/>
          <w:iCs/>
          <w:szCs w:val="20"/>
          <w:lang w:val="fr-FR" w:eastAsia="zh-CN"/>
        </w:rPr>
        <w:t xml:space="preserve">IDC, OPPO, CMCC, Apple, </w:t>
      </w:r>
    </w:p>
    <w:p w14:paraId="264A7C51" w14:textId="11D6FBD0" w:rsidR="00A751B3" w:rsidRPr="004A2460" w:rsidRDefault="00A751B3" w:rsidP="003039FC">
      <w:pPr>
        <w:spacing w:after="0"/>
        <w:ind w:left="400"/>
        <w:rPr>
          <w:rFonts w:eastAsiaTheme="minorEastAsia"/>
          <w:b/>
          <w:bCs/>
          <w:iCs/>
          <w:szCs w:val="20"/>
          <w:lang w:val="fr-FR" w:eastAsia="zh-CN"/>
        </w:rPr>
      </w:pPr>
      <w:r w:rsidRPr="004A2460">
        <w:rPr>
          <w:rFonts w:eastAsiaTheme="minorEastAsia"/>
          <w:b/>
          <w:bCs/>
          <w:iCs/>
          <w:szCs w:val="20"/>
          <w:lang w:val="fr-FR" w:eastAsia="zh-CN"/>
        </w:rPr>
        <w:t xml:space="preserve">Option3 : </w:t>
      </w:r>
      <w:r w:rsidRPr="004A2460">
        <w:rPr>
          <w:rFonts w:eastAsiaTheme="minorEastAsia"/>
          <w:bCs/>
          <w:iCs/>
          <w:szCs w:val="20"/>
          <w:lang w:val="fr-FR" w:eastAsia="zh-CN"/>
        </w:rPr>
        <w:t>ZTE, Lenovo/</w:t>
      </w:r>
      <w:proofErr w:type="spellStart"/>
      <w:r w:rsidRPr="004A2460">
        <w:rPr>
          <w:rFonts w:eastAsiaTheme="minorEastAsia"/>
          <w:bCs/>
          <w:iCs/>
          <w:szCs w:val="20"/>
          <w:lang w:val="fr-FR" w:eastAsia="zh-CN"/>
        </w:rPr>
        <w:t>MotM</w:t>
      </w:r>
      <w:proofErr w:type="spellEnd"/>
      <w:r w:rsidRPr="004A2460">
        <w:rPr>
          <w:rFonts w:eastAsiaTheme="minorEastAsia"/>
          <w:bCs/>
          <w:iCs/>
          <w:szCs w:val="20"/>
          <w:lang w:val="fr-FR" w:eastAsia="zh-CN"/>
        </w:rPr>
        <w:t>, Apple</w:t>
      </w:r>
    </w:p>
    <w:p w14:paraId="128FE7C6" w14:textId="4B8A4BA2" w:rsidR="00A751B3" w:rsidRPr="004A2460" w:rsidRDefault="00A751B3" w:rsidP="003039FC">
      <w:pPr>
        <w:spacing w:after="0"/>
        <w:ind w:left="400"/>
        <w:rPr>
          <w:rFonts w:eastAsiaTheme="minorEastAsia"/>
          <w:b/>
          <w:bCs/>
          <w:iCs/>
          <w:szCs w:val="20"/>
          <w:lang w:val="fr-FR" w:eastAsia="zh-CN"/>
        </w:rPr>
      </w:pPr>
      <w:r w:rsidRPr="004A2460">
        <w:rPr>
          <w:rFonts w:eastAsiaTheme="minorEastAsia"/>
          <w:b/>
          <w:bCs/>
          <w:iCs/>
          <w:szCs w:val="20"/>
          <w:lang w:val="fr-FR" w:eastAsia="zh-CN"/>
        </w:rPr>
        <w:t>Option4 :</w:t>
      </w:r>
    </w:p>
    <w:p w14:paraId="35BB612F" w14:textId="5511121A" w:rsidR="00A751B3" w:rsidRPr="004A2460" w:rsidRDefault="00A751B3" w:rsidP="003039FC">
      <w:pPr>
        <w:spacing w:after="0"/>
        <w:ind w:left="400"/>
        <w:rPr>
          <w:rFonts w:eastAsiaTheme="minorEastAsia"/>
          <w:b/>
          <w:bCs/>
          <w:iCs/>
          <w:szCs w:val="20"/>
          <w:lang w:val="fr-FR" w:eastAsia="zh-CN"/>
        </w:rPr>
      </w:pPr>
      <w:r w:rsidRPr="004A2460">
        <w:rPr>
          <w:rFonts w:eastAsiaTheme="minorEastAsia"/>
          <w:b/>
          <w:bCs/>
          <w:iCs/>
          <w:szCs w:val="20"/>
          <w:lang w:val="fr-FR" w:eastAsia="zh-CN"/>
        </w:rPr>
        <w:t xml:space="preserve">Option5 : </w:t>
      </w:r>
      <w:r w:rsidRPr="004A2460">
        <w:rPr>
          <w:rFonts w:eastAsiaTheme="minorEastAsia"/>
          <w:bCs/>
          <w:iCs/>
          <w:szCs w:val="20"/>
          <w:lang w:val="fr-FR" w:eastAsia="zh-CN"/>
        </w:rPr>
        <w:t>CATT, Apple</w:t>
      </w:r>
      <w:r w:rsidR="00F400EC" w:rsidRPr="004A2460">
        <w:rPr>
          <w:rFonts w:eastAsiaTheme="minorEastAsia"/>
          <w:bCs/>
          <w:iCs/>
          <w:szCs w:val="20"/>
          <w:lang w:val="fr-FR" w:eastAsia="zh-CN"/>
        </w:rPr>
        <w:t xml:space="preserve">, DOCOMO, </w:t>
      </w:r>
      <w:proofErr w:type="spellStart"/>
      <w:r w:rsidR="00F400EC" w:rsidRPr="004A2460">
        <w:rPr>
          <w:rFonts w:eastAsiaTheme="minorEastAsia"/>
          <w:bCs/>
          <w:iCs/>
          <w:szCs w:val="20"/>
          <w:lang w:val="fr-FR" w:eastAsia="zh-CN"/>
        </w:rPr>
        <w:t>Xiaomi</w:t>
      </w:r>
      <w:proofErr w:type="spellEnd"/>
    </w:p>
    <w:p w14:paraId="23E306B2" w14:textId="77777777" w:rsidR="00A751B3" w:rsidRPr="004A2460" w:rsidRDefault="00A751B3" w:rsidP="00AC250D">
      <w:pPr>
        <w:spacing w:after="0"/>
        <w:rPr>
          <w:rFonts w:eastAsiaTheme="minorEastAsia"/>
          <w:b/>
          <w:bCs/>
          <w:iCs/>
          <w:szCs w:val="20"/>
          <w:lang w:val="fr-FR" w:eastAsia="zh-CN"/>
        </w:rPr>
      </w:pPr>
    </w:p>
    <w:p w14:paraId="0C347F43" w14:textId="3D81438B" w:rsidR="00A751B3" w:rsidRPr="004A2460" w:rsidRDefault="009843A6" w:rsidP="00AC250D">
      <w:pPr>
        <w:spacing w:after="0"/>
        <w:rPr>
          <w:rFonts w:eastAsiaTheme="minorEastAsia"/>
          <w:b/>
          <w:bCs/>
          <w:iCs/>
          <w:szCs w:val="20"/>
          <w:lang w:val="fr-FR" w:eastAsia="zh-CN"/>
        </w:rPr>
      </w:pPr>
      <w:r w:rsidRPr="004A2460">
        <w:rPr>
          <w:rFonts w:eastAsiaTheme="minorEastAsia"/>
          <w:b/>
          <w:bCs/>
          <w:iCs/>
          <w:szCs w:val="20"/>
          <w:lang w:val="fr-FR" w:eastAsia="zh-CN"/>
        </w:rPr>
        <w:t>Observation</w:t>
      </w:r>
      <w:r w:rsidR="00CF587F" w:rsidRPr="004A2460">
        <w:rPr>
          <w:rFonts w:eastAsiaTheme="minorEastAsia"/>
          <w:b/>
          <w:bCs/>
          <w:iCs/>
          <w:szCs w:val="20"/>
          <w:lang w:val="fr-FR" w:eastAsia="zh-CN"/>
        </w:rPr>
        <w:t>s</w:t>
      </w:r>
      <w:r w:rsidRPr="004A2460">
        <w:rPr>
          <w:rFonts w:eastAsiaTheme="minorEastAsia"/>
          <w:b/>
          <w:bCs/>
          <w:iCs/>
          <w:szCs w:val="20"/>
          <w:lang w:val="fr-FR" w:eastAsia="zh-CN"/>
        </w:rPr>
        <w:t> :</w:t>
      </w:r>
    </w:p>
    <w:p w14:paraId="1847F394" w14:textId="42B7DED6" w:rsidR="00CF587F" w:rsidRPr="004A2460" w:rsidRDefault="009843A6" w:rsidP="0033590C">
      <w:pPr>
        <w:pStyle w:val="ListParagraph"/>
        <w:numPr>
          <w:ilvl w:val="0"/>
          <w:numId w:val="28"/>
        </w:numPr>
        <w:spacing w:after="0"/>
        <w:ind w:firstLineChars="0"/>
        <w:rPr>
          <w:rFonts w:ascii="Times New Roman" w:eastAsiaTheme="minorEastAsia" w:hAnsi="Times New Roman"/>
          <w:bCs/>
          <w:iCs/>
          <w:sz w:val="20"/>
          <w:szCs w:val="20"/>
          <w:lang w:val="fr-FR"/>
        </w:rPr>
      </w:pPr>
      <w:proofErr w:type="spellStart"/>
      <w:r w:rsidRPr="004A2460">
        <w:rPr>
          <w:rFonts w:ascii="Times New Roman" w:eastAsiaTheme="minorEastAsia" w:hAnsi="Times New Roman"/>
          <w:bCs/>
          <w:iCs/>
          <w:sz w:val="20"/>
          <w:szCs w:val="20"/>
          <w:lang w:val="fr-FR"/>
        </w:rPr>
        <w:t>From</w:t>
      </w:r>
      <w:proofErr w:type="spellEnd"/>
      <w:r w:rsidRPr="004A2460">
        <w:rPr>
          <w:rFonts w:ascii="Times New Roman" w:eastAsiaTheme="minorEastAsia" w:hAnsi="Times New Roman"/>
          <w:bCs/>
          <w:iCs/>
          <w:sz w:val="20"/>
          <w:szCs w:val="20"/>
          <w:lang w:val="fr-FR"/>
        </w:rPr>
        <w:t xml:space="preserve"> the </w:t>
      </w:r>
      <w:proofErr w:type="spellStart"/>
      <w:r w:rsidRPr="004A2460">
        <w:rPr>
          <w:rFonts w:ascii="Times New Roman" w:eastAsiaTheme="minorEastAsia" w:hAnsi="Times New Roman"/>
          <w:bCs/>
          <w:iCs/>
          <w:sz w:val="20"/>
          <w:szCs w:val="20"/>
          <w:lang w:val="fr-FR"/>
        </w:rPr>
        <w:t>proposals</w:t>
      </w:r>
      <w:proofErr w:type="spellEnd"/>
      <w:r w:rsidRPr="004A2460">
        <w:rPr>
          <w:rFonts w:ascii="Times New Roman" w:eastAsiaTheme="minorEastAsia" w:hAnsi="Times New Roman"/>
          <w:bCs/>
          <w:iCs/>
          <w:sz w:val="20"/>
          <w:szCs w:val="20"/>
          <w:lang w:val="fr-FR"/>
        </w:rPr>
        <w:t xml:space="preserve"> in the contributions, support for </w:t>
      </w:r>
      <w:proofErr w:type="spellStart"/>
      <w:r w:rsidRPr="004A2460">
        <w:rPr>
          <w:rFonts w:ascii="Times New Roman" w:eastAsiaTheme="minorEastAsia" w:hAnsi="Times New Roman"/>
          <w:bCs/>
          <w:iCs/>
          <w:sz w:val="20"/>
          <w:szCs w:val="20"/>
          <w:lang w:val="fr-FR"/>
        </w:rPr>
        <w:t>different</w:t>
      </w:r>
      <w:proofErr w:type="spellEnd"/>
      <w:r w:rsidRPr="004A2460">
        <w:rPr>
          <w:rFonts w:ascii="Times New Roman" w:eastAsiaTheme="minorEastAsia" w:hAnsi="Times New Roman"/>
          <w:bCs/>
          <w:iCs/>
          <w:sz w:val="20"/>
          <w:szCs w:val="20"/>
          <w:lang w:val="fr-FR"/>
        </w:rPr>
        <w:t xml:space="preserve"> options are </w:t>
      </w:r>
      <w:proofErr w:type="spellStart"/>
      <w:r w:rsidR="00024F09" w:rsidRPr="004A2460">
        <w:rPr>
          <w:rFonts w:ascii="Times New Roman" w:eastAsiaTheme="minorEastAsia" w:hAnsi="Times New Roman"/>
          <w:bCs/>
          <w:iCs/>
          <w:sz w:val="20"/>
          <w:szCs w:val="20"/>
          <w:lang w:val="fr-FR"/>
        </w:rPr>
        <w:t>almost</w:t>
      </w:r>
      <w:proofErr w:type="spellEnd"/>
      <w:r w:rsidR="00024F09" w:rsidRPr="004A2460">
        <w:rPr>
          <w:rFonts w:ascii="Times New Roman" w:eastAsiaTheme="minorEastAsia" w:hAnsi="Times New Roman"/>
          <w:bCs/>
          <w:iCs/>
          <w:sz w:val="20"/>
          <w:szCs w:val="20"/>
          <w:lang w:val="fr-FR"/>
        </w:rPr>
        <w:t xml:space="preserve"> </w:t>
      </w:r>
      <w:proofErr w:type="spellStart"/>
      <w:r w:rsidRPr="004A2460">
        <w:rPr>
          <w:rFonts w:ascii="Times New Roman" w:eastAsiaTheme="minorEastAsia" w:hAnsi="Times New Roman"/>
          <w:bCs/>
          <w:iCs/>
          <w:sz w:val="20"/>
          <w:szCs w:val="20"/>
          <w:lang w:val="fr-FR"/>
        </w:rPr>
        <w:t>equally</w:t>
      </w:r>
      <w:proofErr w:type="spellEnd"/>
      <w:r w:rsidRPr="004A2460">
        <w:rPr>
          <w:rFonts w:ascii="Times New Roman" w:eastAsiaTheme="minorEastAsia" w:hAnsi="Times New Roman"/>
          <w:bCs/>
          <w:iCs/>
          <w:sz w:val="20"/>
          <w:szCs w:val="20"/>
          <w:lang w:val="fr-FR"/>
        </w:rPr>
        <w:t xml:space="preserve"> split. </w:t>
      </w:r>
    </w:p>
    <w:p w14:paraId="3D4E6A7F" w14:textId="5C7B3B71" w:rsidR="009843A6" w:rsidRPr="004A2460" w:rsidRDefault="009843A6" w:rsidP="0033590C">
      <w:pPr>
        <w:pStyle w:val="ListParagraph"/>
        <w:numPr>
          <w:ilvl w:val="0"/>
          <w:numId w:val="28"/>
        </w:numPr>
        <w:spacing w:after="0"/>
        <w:ind w:firstLineChars="0"/>
        <w:rPr>
          <w:rFonts w:ascii="Times New Roman" w:eastAsiaTheme="minorEastAsia" w:hAnsi="Times New Roman"/>
          <w:bCs/>
          <w:iCs/>
          <w:sz w:val="20"/>
          <w:szCs w:val="20"/>
          <w:lang w:val="fr-FR"/>
        </w:rPr>
      </w:pPr>
      <w:r w:rsidRPr="004A2460">
        <w:rPr>
          <w:rFonts w:ascii="Times New Roman" w:eastAsiaTheme="minorEastAsia" w:hAnsi="Times New Roman"/>
          <w:bCs/>
          <w:iCs/>
          <w:sz w:val="20"/>
          <w:szCs w:val="20"/>
          <w:lang w:val="fr-FR"/>
        </w:rPr>
        <w:t>There</w:t>
      </w:r>
      <w:r w:rsidR="00CF587F" w:rsidRPr="004A2460">
        <w:rPr>
          <w:rFonts w:ascii="Times New Roman" w:eastAsiaTheme="minorEastAsia" w:hAnsi="Times New Roman"/>
          <w:bCs/>
          <w:iCs/>
          <w:sz w:val="20"/>
          <w:szCs w:val="20"/>
          <w:lang w:val="fr-FR"/>
        </w:rPr>
        <w:t xml:space="preserve"> are</w:t>
      </w:r>
      <w:r w:rsidRPr="004A2460">
        <w:rPr>
          <w:rFonts w:ascii="Times New Roman" w:eastAsiaTheme="minorEastAsia" w:hAnsi="Times New Roman"/>
          <w:bCs/>
          <w:iCs/>
          <w:sz w:val="20"/>
          <w:szCs w:val="20"/>
          <w:lang w:val="fr-FR"/>
        </w:rPr>
        <w:t xml:space="preserve"> few contributions </w:t>
      </w:r>
      <w:proofErr w:type="spellStart"/>
      <w:r w:rsidRPr="004A2460">
        <w:rPr>
          <w:rFonts w:ascii="Times New Roman" w:eastAsiaTheme="minorEastAsia" w:hAnsi="Times New Roman"/>
          <w:bCs/>
          <w:iCs/>
          <w:sz w:val="20"/>
          <w:szCs w:val="20"/>
          <w:lang w:val="fr-FR"/>
        </w:rPr>
        <w:t>proposing</w:t>
      </w:r>
      <w:proofErr w:type="spellEnd"/>
      <w:r w:rsidRPr="004A2460">
        <w:rPr>
          <w:rFonts w:ascii="Times New Roman" w:eastAsiaTheme="minorEastAsia" w:hAnsi="Times New Roman"/>
          <w:bCs/>
          <w:iCs/>
          <w:sz w:val="20"/>
          <w:szCs w:val="20"/>
          <w:lang w:val="fr-FR"/>
        </w:rPr>
        <w:t xml:space="preserve"> to </w:t>
      </w:r>
      <w:proofErr w:type="spellStart"/>
      <w:r w:rsidRPr="004A2460">
        <w:rPr>
          <w:rFonts w:ascii="Times New Roman" w:eastAsiaTheme="minorEastAsia" w:hAnsi="Times New Roman"/>
          <w:bCs/>
          <w:iCs/>
          <w:sz w:val="20"/>
          <w:szCs w:val="20"/>
          <w:lang w:val="fr-FR"/>
        </w:rPr>
        <w:t>introduce</w:t>
      </w:r>
      <w:proofErr w:type="spellEnd"/>
      <w:r w:rsidRPr="004A2460">
        <w:rPr>
          <w:rFonts w:ascii="Times New Roman" w:eastAsiaTheme="minorEastAsia" w:hAnsi="Times New Roman"/>
          <w:bCs/>
          <w:iCs/>
          <w:sz w:val="20"/>
          <w:szCs w:val="20"/>
          <w:lang w:val="fr-FR"/>
        </w:rPr>
        <w:t xml:space="preserve"> a new RRC IE to </w:t>
      </w:r>
      <w:proofErr w:type="spellStart"/>
      <w:r w:rsidRPr="004A2460">
        <w:rPr>
          <w:rFonts w:ascii="Times New Roman" w:eastAsiaTheme="minorEastAsia" w:hAnsi="Times New Roman"/>
          <w:bCs/>
          <w:iCs/>
          <w:sz w:val="20"/>
          <w:szCs w:val="20"/>
          <w:lang w:val="fr-FR"/>
        </w:rPr>
        <w:t>link</w:t>
      </w:r>
      <w:proofErr w:type="spellEnd"/>
      <w:r w:rsidRPr="004A2460">
        <w:rPr>
          <w:rFonts w:ascii="Times New Roman" w:eastAsiaTheme="minorEastAsia" w:hAnsi="Times New Roman"/>
          <w:bCs/>
          <w:iCs/>
          <w:sz w:val="20"/>
          <w:szCs w:val="20"/>
          <w:lang w:val="fr-FR"/>
        </w:rPr>
        <w:t xml:space="preserve"> TCI states </w:t>
      </w:r>
      <w:proofErr w:type="spellStart"/>
      <w:r w:rsidRPr="004A2460">
        <w:rPr>
          <w:rFonts w:ascii="Times New Roman" w:eastAsiaTheme="minorEastAsia" w:hAnsi="Times New Roman"/>
          <w:bCs/>
          <w:iCs/>
          <w:sz w:val="20"/>
          <w:szCs w:val="20"/>
          <w:lang w:val="fr-FR"/>
        </w:rPr>
        <w:t>with</w:t>
      </w:r>
      <w:proofErr w:type="spellEnd"/>
      <w:r w:rsidRPr="004A2460">
        <w:rPr>
          <w:rFonts w:ascii="Times New Roman" w:eastAsiaTheme="minorEastAsia" w:hAnsi="Times New Roman"/>
          <w:bCs/>
          <w:iCs/>
          <w:sz w:val="20"/>
          <w:szCs w:val="20"/>
          <w:lang w:val="fr-FR"/>
        </w:rPr>
        <w:t xml:space="preserve"> PCI </w:t>
      </w:r>
      <w:proofErr w:type="spellStart"/>
      <w:r w:rsidRPr="004A2460">
        <w:rPr>
          <w:rFonts w:ascii="Times New Roman" w:eastAsiaTheme="minorEastAsia" w:hAnsi="Times New Roman"/>
          <w:bCs/>
          <w:iCs/>
          <w:sz w:val="20"/>
          <w:szCs w:val="20"/>
          <w:lang w:val="fr-FR"/>
        </w:rPr>
        <w:t>differnt</w:t>
      </w:r>
      <w:proofErr w:type="spellEnd"/>
      <w:r w:rsidRPr="004A2460">
        <w:rPr>
          <w:rFonts w:ascii="Times New Roman" w:eastAsiaTheme="minorEastAsia" w:hAnsi="Times New Roman"/>
          <w:bCs/>
          <w:iCs/>
          <w:sz w:val="20"/>
          <w:szCs w:val="20"/>
          <w:lang w:val="fr-FR"/>
        </w:rPr>
        <w:t xml:space="preserve"> </w:t>
      </w:r>
      <w:proofErr w:type="spellStart"/>
      <w:r w:rsidRPr="004A2460">
        <w:rPr>
          <w:rFonts w:ascii="Times New Roman" w:eastAsiaTheme="minorEastAsia" w:hAnsi="Times New Roman"/>
          <w:bCs/>
          <w:iCs/>
          <w:sz w:val="20"/>
          <w:szCs w:val="20"/>
          <w:lang w:val="fr-FR"/>
        </w:rPr>
        <w:t>from</w:t>
      </w:r>
      <w:proofErr w:type="spellEnd"/>
      <w:r w:rsidRPr="004A2460">
        <w:rPr>
          <w:rFonts w:ascii="Times New Roman" w:eastAsiaTheme="minorEastAsia" w:hAnsi="Times New Roman"/>
          <w:bCs/>
          <w:iCs/>
          <w:sz w:val="20"/>
          <w:szCs w:val="20"/>
          <w:lang w:val="fr-FR"/>
        </w:rPr>
        <w:t xml:space="preserve"> </w:t>
      </w:r>
      <w:proofErr w:type="spellStart"/>
      <w:r w:rsidRPr="004A2460">
        <w:rPr>
          <w:rFonts w:ascii="Times New Roman" w:eastAsiaTheme="minorEastAsia" w:hAnsi="Times New Roman"/>
          <w:bCs/>
          <w:iCs/>
          <w:sz w:val="20"/>
          <w:szCs w:val="20"/>
          <w:lang w:val="fr-FR"/>
        </w:rPr>
        <w:t>serving</w:t>
      </w:r>
      <w:proofErr w:type="spellEnd"/>
      <w:r w:rsidRPr="004A2460">
        <w:rPr>
          <w:rFonts w:ascii="Times New Roman" w:eastAsiaTheme="minorEastAsia" w:hAnsi="Times New Roman"/>
          <w:bCs/>
          <w:iCs/>
          <w:sz w:val="20"/>
          <w:szCs w:val="20"/>
          <w:lang w:val="fr-FR"/>
        </w:rPr>
        <w:t xml:space="preserve"> </w:t>
      </w:r>
      <w:proofErr w:type="spellStart"/>
      <w:r w:rsidRPr="004A2460">
        <w:rPr>
          <w:rFonts w:ascii="Times New Roman" w:eastAsiaTheme="minorEastAsia" w:hAnsi="Times New Roman"/>
          <w:bCs/>
          <w:iCs/>
          <w:sz w:val="20"/>
          <w:szCs w:val="20"/>
          <w:lang w:val="fr-FR"/>
        </w:rPr>
        <w:t>cell</w:t>
      </w:r>
      <w:proofErr w:type="spellEnd"/>
      <w:r w:rsidRPr="004A2460">
        <w:rPr>
          <w:rFonts w:ascii="Times New Roman" w:eastAsiaTheme="minorEastAsia" w:hAnsi="Times New Roman"/>
          <w:bCs/>
          <w:iCs/>
          <w:sz w:val="20"/>
          <w:szCs w:val="20"/>
          <w:lang w:val="fr-FR"/>
        </w:rPr>
        <w:t xml:space="preserve"> PCI</w:t>
      </w:r>
      <w:r w:rsidR="007E6F6D" w:rsidRPr="004A2460">
        <w:rPr>
          <w:rFonts w:ascii="Times New Roman" w:eastAsiaTheme="minorEastAsia" w:hAnsi="Times New Roman"/>
          <w:bCs/>
          <w:iCs/>
          <w:sz w:val="20"/>
          <w:szCs w:val="20"/>
          <w:lang w:val="fr-FR"/>
        </w:rPr>
        <w:t xml:space="preserve">, or explicit </w:t>
      </w:r>
      <w:proofErr w:type="spellStart"/>
      <w:r w:rsidR="007E6F6D" w:rsidRPr="004A2460">
        <w:rPr>
          <w:rFonts w:ascii="Times New Roman" w:eastAsiaTheme="minorEastAsia" w:hAnsi="Times New Roman"/>
          <w:bCs/>
          <w:iCs/>
          <w:sz w:val="20"/>
          <w:szCs w:val="20"/>
          <w:lang w:val="fr-FR"/>
        </w:rPr>
        <w:t>signaling</w:t>
      </w:r>
      <w:proofErr w:type="spellEnd"/>
      <w:r w:rsidR="007E6F6D" w:rsidRPr="004A2460">
        <w:rPr>
          <w:rFonts w:ascii="Times New Roman" w:eastAsiaTheme="minorEastAsia" w:hAnsi="Times New Roman"/>
          <w:bCs/>
          <w:iCs/>
          <w:sz w:val="20"/>
          <w:szCs w:val="20"/>
          <w:lang w:val="fr-FR"/>
        </w:rPr>
        <w:t xml:space="preserve"> for the second </w:t>
      </w:r>
      <w:proofErr w:type="spellStart"/>
      <w:r w:rsidR="007E6F6D" w:rsidRPr="004A2460">
        <w:rPr>
          <w:rFonts w:ascii="Times New Roman" w:eastAsiaTheme="minorEastAsia" w:hAnsi="Times New Roman"/>
          <w:bCs/>
          <w:iCs/>
          <w:sz w:val="20"/>
          <w:szCs w:val="20"/>
          <w:lang w:val="fr-FR"/>
        </w:rPr>
        <w:t>cell</w:t>
      </w:r>
      <w:proofErr w:type="spellEnd"/>
      <w:r w:rsidR="007E6F6D" w:rsidRPr="004A2460">
        <w:rPr>
          <w:rFonts w:ascii="Times New Roman" w:eastAsiaTheme="minorEastAsia" w:hAnsi="Times New Roman"/>
          <w:bCs/>
          <w:iCs/>
          <w:sz w:val="20"/>
          <w:szCs w:val="20"/>
          <w:lang w:val="fr-FR"/>
        </w:rPr>
        <w:t xml:space="preserve"> PCI</w:t>
      </w:r>
      <w:r w:rsidR="00CF587F" w:rsidRPr="004A2460">
        <w:rPr>
          <w:rFonts w:ascii="Times New Roman" w:eastAsiaTheme="minorEastAsia" w:hAnsi="Times New Roman"/>
          <w:bCs/>
          <w:iCs/>
          <w:sz w:val="20"/>
          <w:szCs w:val="20"/>
          <w:lang w:val="fr-FR"/>
        </w:rPr>
        <w:t xml:space="preserve">. </w:t>
      </w:r>
    </w:p>
    <w:p w14:paraId="213796BF" w14:textId="5566072E" w:rsidR="00CF587F" w:rsidRPr="004A2460" w:rsidRDefault="00CF587F" w:rsidP="0033590C">
      <w:pPr>
        <w:pStyle w:val="ListParagraph"/>
        <w:numPr>
          <w:ilvl w:val="0"/>
          <w:numId w:val="28"/>
        </w:numPr>
        <w:spacing w:after="0"/>
        <w:ind w:firstLineChars="0"/>
        <w:rPr>
          <w:rFonts w:ascii="Times New Roman" w:eastAsiaTheme="minorEastAsia" w:hAnsi="Times New Roman"/>
          <w:bCs/>
          <w:iCs/>
          <w:sz w:val="20"/>
          <w:szCs w:val="20"/>
          <w:lang w:val="fr-FR"/>
        </w:rPr>
      </w:pPr>
      <w:r w:rsidRPr="004A2460">
        <w:rPr>
          <w:rFonts w:ascii="Times New Roman" w:eastAsiaTheme="minorEastAsia" w:hAnsi="Times New Roman"/>
          <w:bCs/>
          <w:iCs/>
          <w:sz w:val="20"/>
          <w:szCs w:val="20"/>
          <w:lang w:val="fr-FR"/>
        </w:rPr>
        <w:t xml:space="preserve">There </w:t>
      </w:r>
      <w:proofErr w:type="spellStart"/>
      <w:r w:rsidRPr="004A2460">
        <w:rPr>
          <w:rFonts w:ascii="Times New Roman" w:eastAsiaTheme="minorEastAsia" w:hAnsi="Times New Roman"/>
          <w:bCs/>
          <w:iCs/>
          <w:sz w:val="20"/>
          <w:szCs w:val="20"/>
          <w:lang w:val="fr-FR"/>
        </w:rPr>
        <w:t>is</w:t>
      </w:r>
      <w:proofErr w:type="spellEnd"/>
      <w:r w:rsidRPr="004A2460">
        <w:rPr>
          <w:rFonts w:ascii="Times New Roman" w:eastAsiaTheme="minorEastAsia" w:hAnsi="Times New Roman"/>
          <w:bCs/>
          <w:iCs/>
          <w:sz w:val="20"/>
          <w:szCs w:val="20"/>
          <w:lang w:val="fr-FR"/>
        </w:rPr>
        <w:t xml:space="preserve"> one contribution </w:t>
      </w:r>
      <w:proofErr w:type="spellStart"/>
      <w:r w:rsidRPr="004A2460">
        <w:rPr>
          <w:rFonts w:ascii="Times New Roman" w:eastAsiaTheme="minorEastAsia" w:hAnsi="Times New Roman"/>
          <w:bCs/>
          <w:iCs/>
          <w:sz w:val="20"/>
          <w:szCs w:val="20"/>
          <w:lang w:val="fr-FR"/>
        </w:rPr>
        <w:t>proposing</w:t>
      </w:r>
      <w:proofErr w:type="spellEnd"/>
      <w:r w:rsidRPr="004A2460">
        <w:rPr>
          <w:rFonts w:ascii="Times New Roman" w:eastAsiaTheme="minorEastAsia" w:hAnsi="Times New Roman"/>
          <w:bCs/>
          <w:iCs/>
          <w:sz w:val="20"/>
          <w:szCs w:val="20"/>
          <w:lang w:val="fr-FR"/>
        </w:rPr>
        <w:t xml:space="preserve"> to </w:t>
      </w:r>
      <w:proofErr w:type="spellStart"/>
      <w:r w:rsidRPr="004A2460">
        <w:rPr>
          <w:rFonts w:ascii="Times New Roman" w:eastAsiaTheme="minorEastAsia" w:hAnsi="Times New Roman"/>
          <w:bCs/>
          <w:iCs/>
          <w:sz w:val="20"/>
          <w:szCs w:val="20"/>
          <w:lang w:val="fr-FR"/>
        </w:rPr>
        <w:t>agree</w:t>
      </w:r>
      <w:proofErr w:type="spellEnd"/>
      <w:r w:rsidRPr="004A2460">
        <w:rPr>
          <w:rFonts w:ascii="Times New Roman" w:eastAsiaTheme="minorEastAsia" w:hAnsi="Times New Roman"/>
          <w:bCs/>
          <w:iCs/>
          <w:sz w:val="20"/>
          <w:szCs w:val="20"/>
          <w:lang w:val="fr-FR"/>
        </w:rPr>
        <w:t xml:space="preserve"> on explicit or </w:t>
      </w:r>
      <w:proofErr w:type="spellStart"/>
      <w:r w:rsidRPr="004A2460">
        <w:rPr>
          <w:rFonts w:ascii="Times New Roman" w:eastAsiaTheme="minorEastAsia" w:hAnsi="Times New Roman"/>
          <w:bCs/>
          <w:iCs/>
          <w:sz w:val="20"/>
          <w:szCs w:val="20"/>
          <w:lang w:val="fr-FR"/>
        </w:rPr>
        <w:t>implicit</w:t>
      </w:r>
      <w:proofErr w:type="spellEnd"/>
      <w:r w:rsidRPr="004A2460">
        <w:rPr>
          <w:rFonts w:ascii="Times New Roman" w:eastAsiaTheme="minorEastAsia" w:hAnsi="Times New Roman"/>
          <w:bCs/>
          <w:iCs/>
          <w:sz w:val="20"/>
          <w:szCs w:val="20"/>
          <w:lang w:val="fr-FR"/>
        </w:rPr>
        <w:t xml:space="preserve"> indication/association of TCI </w:t>
      </w:r>
      <w:proofErr w:type="gramStart"/>
      <w:r w:rsidRPr="004A2460">
        <w:rPr>
          <w:rFonts w:ascii="Times New Roman" w:eastAsiaTheme="minorEastAsia" w:hAnsi="Times New Roman"/>
          <w:bCs/>
          <w:iCs/>
          <w:sz w:val="20"/>
          <w:szCs w:val="20"/>
          <w:lang w:val="fr-FR"/>
        </w:rPr>
        <w:t>states</w:t>
      </w:r>
      <w:proofErr w:type="gramEnd"/>
      <w:r w:rsidRPr="004A2460">
        <w:rPr>
          <w:rFonts w:ascii="Times New Roman" w:eastAsiaTheme="minorEastAsia" w:hAnsi="Times New Roman"/>
          <w:bCs/>
          <w:iCs/>
          <w:sz w:val="20"/>
          <w:szCs w:val="20"/>
          <w:lang w:val="fr-FR"/>
        </w:rPr>
        <w:t xml:space="preserve"> </w:t>
      </w:r>
      <w:proofErr w:type="spellStart"/>
      <w:r w:rsidRPr="004A2460">
        <w:rPr>
          <w:rFonts w:ascii="Times New Roman" w:eastAsiaTheme="minorEastAsia" w:hAnsi="Times New Roman"/>
          <w:bCs/>
          <w:iCs/>
          <w:sz w:val="20"/>
          <w:szCs w:val="20"/>
          <w:lang w:val="fr-FR"/>
        </w:rPr>
        <w:t>with</w:t>
      </w:r>
      <w:proofErr w:type="spellEnd"/>
      <w:r w:rsidRPr="004A2460">
        <w:rPr>
          <w:rFonts w:ascii="Times New Roman" w:eastAsiaTheme="minorEastAsia" w:hAnsi="Times New Roman"/>
          <w:bCs/>
          <w:iCs/>
          <w:sz w:val="20"/>
          <w:szCs w:val="20"/>
          <w:lang w:val="fr-FR"/>
        </w:rPr>
        <w:t xml:space="preserve"> PCI </w:t>
      </w:r>
      <w:proofErr w:type="spellStart"/>
      <w:r w:rsidRPr="004A2460">
        <w:rPr>
          <w:rFonts w:ascii="Times New Roman" w:eastAsiaTheme="minorEastAsia" w:hAnsi="Times New Roman"/>
          <w:bCs/>
          <w:iCs/>
          <w:sz w:val="20"/>
          <w:szCs w:val="20"/>
          <w:lang w:val="fr-FR"/>
        </w:rPr>
        <w:t>different</w:t>
      </w:r>
      <w:proofErr w:type="spellEnd"/>
      <w:r w:rsidRPr="004A2460">
        <w:rPr>
          <w:rFonts w:ascii="Times New Roman" w:eastAsiaTheme="minorEastAsia" w:hAnsi="Times New Roman"/>
          <w:bCs/>
          <w:iCs/>
          <w:sz w:val="20"/>
          <w:szCs w:val="20"/>
          <w:lang w:val="fr-FR"/>
        </w:rPr>
        <w:t xml:space="preserve"> </w:t>
      </w:r>
      <w:proofErr w:type="spellStart"/>
      <w:r w:rsidRPr="004A2460">
        <w:rPr>
          <w:rFonts w:ascii="Times New Roman" w:eastAsiaTheme="minorEastAsia" w:hAnsi="Times New Roman"/>
          <w:bCs/>
          <w:iCs/>
          <w:sz w:val="20"/>
          <w:szCs w:val="20"/>
          <w:lang w:val="fr-FR"/>
        </w:rPr>
        <w:t>from</w:t>
      </w:r>
      <w:proofErr w:type="spellEnd"/>
      <w:r w:rsidRPr="004A2460">
        <w:rPr>
          <w:rFonts w:ascii="Times New Roman" w:eastAsiaTheme="minorEastAsia" w:hAnsi="Times New Roman"/>
          <w:bCs/>
          <w:iCs/>
          <w:sz w:val="20"/>
          <w:szCs w:val="20"/>
          <w:lang w:val="fr-FR"/>
        </w:rPr>
        <w:t xml:space="preserve"> </w:t>
      </w:r>
      <w:proofErr w:type="spellStart"/>
      <w:r w:rsidRPr="004A2460">
        <w:rPr>
          <w:rFonts w:ascii="Times New Roman" w:eastAsiaTheme="minorEastAsia" w:hAnsi="Times New Roman"/>
          <w:bCs/>
          <w:iCs/>
          <w:sz w:val="20"/>
          <w:szCs w:val="20"/>
          <w:lang w:val="fr-FR"/>
        </w:rPr>
        <w:t>serving</w:t>
      </w:r>
      <w:proofErr w:type="spellEnd"/>
      <w:r w:rsidRPr="004A2460">
        <w:rPr>
          <w:rFonts w:ascii="Times New Roman" w:eastAsiaTheme="minorEastAsia" w:hAnsi="Times New Roman"/>
          <w:bCs/>
          <w:iCs/>
          <w:sz w:val="20"/>
          <w:szCs w:val="20"/>
          <w:lang w:val="fr-FR"/>
        </w:rPr>
        <w:t xml:space="preserve"> </w:t>
      </w:r>
      <w:proofErr w:type="spellStart"/>
      <w:r w:rsidRPr="004A2460">
        <w:rPr>
          <w:rFonts w:ascii="Times New Roman" w:eastAsiaTheme="minorEastAsia" w:hAnsi="Times New Roman"/>
          <w:bCs/>
          <w:iCs/>
          <w:sz w:val="20"/>
          <w:szCs w:val="20"/>
          <w:lang w:val="fr-FR"/>
        </w:rPr>
        <w:t>cell</w:t>
      </w:r>
      <w:proofErr w:type="spellEnd"/>
      <w:r w:rsidRPr="004A2460">
        <w:rPr>
          <w:rFonts w:ascii="Times New Roman" w:eastAsiaTheme="minorEastAsia" w:hAnsi="Times New Roman"/>
          <w:bCs/>
          <w:iCs/>
          <w:sz w:val="20"/>
          <w:szCs w:val="20"/>
          <w:lang w:val="fr-FR"/>
        </w:rPr>
        <w:t xml:space="preserve"> PCI</w:t>
      </w:r>
    </w:p>
    <w:p w14:paraId="462E625A" w14:textId="183D0885" w:rsidR="00CF587F" w:rsidRPr="004A2460" w:rsidRDefault="00CF587F" w:rsidP="0033590C">
      <w:pPr>
        <w:pStyle w:val="ListParagraph"/>
        <w:numPr>
          <w:ilvl w:val="0"/>
          <w:numId w:val="28"/>
        </w:numPr>
        <w:spacing w:after="0"/>
        <w:ind w:firstLineChars="0"/>
        <w:rPr>
          <w:rFonts w:ascii="Times New Roman" w:eastAsiaTheme="minorEastAsia" w:hAnsi="Times New Roman"/>
          <w:bCs/>
          <w:iCs/>
          <w:sz w:val="20"/>
          <w:szCs w:val="20"/>
          <w:lang w:val="fr-FR"/>
        </w:rPr>
      </w:pPr>
      <w:r w:rsidRPr="004A2460">
        <w:rPr>
          <w:rFonts w:ascii="Times New Roman" w:eastAsiaTheme="minorEastAsia" w:hAnsi="Times New Roman"/>
          <w:bCs/>
          <w:iCs/>
          <w:sz w:val="20"/>
          <w:szCs w:val="20"/>
          <w:lang w:val="fr-FR"/>
        </w:rPr>
        <w:t xml:space="preserve">There are few contributions </w:t>
      </w:r>
      <w:proofErr w:type="spellStart"/>
      <w:r w:rsidRPr="004A2460">
        <w:rPr>
          <w:rFonts w:ascii="Times New Roman" w:eastAsiaTheme="minorEastAsia" w:hAnsi="Times New Roman"/>
          <w:bCs/>
          <w:iCs/>
          <w:sz w:val="20"/>
          <w:szCs w:val="20"/>
          <w:lang w:val="fr-FR"/>
        </w:rPr>
        <w:t>proposing</w:t>
      </w:r>
      <w:proofErr w:type="spellEnd"/>
      <w:r w:rsidRPr="004A2460">
        <w:rPr>
          <w:rFonts w:ascii="Times New Roman" w:eastAsiaTheme="minorEastAsia" w:hAnsi="Times New Roman"/>
          <w:bCs/>
          <w:iCs/>
          <w:sz w:val="20"/>
          <w:szCs w:val="20"/>
          <w:lang w:val="fr-FR"/>
        </w:rPr>
        <w:t xml:space="preserve"> to </w:t>
      </w:r>
      <w:proofErr w:type="spellStart"/>
      <w:r w:rsidRPr="004A2460">
        <w:rPr>
          <w:rFonts w:ascii="Times New Roman" w:eastAsiaTheme="minorEastAsia" w:hAnsi="Times New Roman"/>
          <w:bCs/>
          <w:iCs/>
          <w:sz w:val="20"/>
          <w:szCs w:val="20"/>
          <w:lang w:val="fr-FR"/>
        </w:rPr>
        <w:t>send</w:t>
      </w:r>
      <w:proofErr w:type="spellEnd"/>
      <w:r w:rsidRPr="004A2460">
        <w:rPr>
          <w:rFonts w:ascii="Times New Roman" w:eastAsiaTheme="minorEastAsia" w:hAnsi="Times New Roman"/>
          <w:bCs/>
          <w:iCs/>
          <w:sz w:val="20"/>
          <w:szCs w:val="20"/>
          <w:lang w:val="fr-FR"/>
        </w:rPr>
        <w:t xml:space="preserve"> LS to RAN2 </w:t>
      </w:r>
      <w:proofErr w:type="spellStart"/>
      <w:r w:rsidRPr="004A2460">
        <w:rPr>
          <w:rFonts w:ascii="Times New Roman" w:eastAsiaTheme="minorEastAsia" w:hAnsi="Times New Roman"/>
          <w:bCs/>
          <w:iCs/>
          <w:sz w:val="20"/>
          <w:szCs w:val="20"/>
          <w:lang w:val="fr-FR"/>
        </w:rPr>
        <w:t>with</w:t>
      </w:r>
      <w:proofErr w:type="spellEnd"/>
      <w:r w:rsidRPr="004A2460">
        <w:rPr>
          <w:rFonts w:ascii="Times New Roman" w:eastAsiaTheme="minorEastAsia" w:hAnsi="Times New Roman"/>
          <w:bCs/>
          <w:iCs/>
          <w:sz w:val="20"/>
          <w:szCs w:val="20"/>
          <w:lang w:val="fr-FR"/>
        </w:rPr>
        <w:t xml:space="preserve"> the </w:t>
      </w:r>
      <w:proofErr w:type="spellStart"/>
      <w:r w:rsidRPr="004A2460">
        <w:rPr>
          <w:rFonts w:ascii="Times New Roman" w:eastAsiaTheme="minorEastAsia" w:hAnsi="Times New Roman"/>
          <w:bCs/>
          <w:iCs/>
          <w:sz w:val="20"/>
          <w:szCs w:val="20"/>
          <w:lang w:val="fr-FR"/>
        </w:rPr>
        <w:t>agreements</w:t>
      </w:r>
      <w:proofErr w:type="spellEnd"/>
      <w:r w:rsidRPr="004A2460">
        <w:rPr>
          <w:rFonts w:ascii="Times New Roman" w:eastAsiaTheme="minorEastAsia" w:hAnsi="Times New Roman"/>
          <w:bCs/>
          <w:iCs/>
          <w:sz w:val="20"/>
          <w:szCs w:val="20"/>
          <w:lang w:val="fr-FR"/>
        </w:rPr>
        <w:t xml:space="preserve"> made </w:t>
      </w:r>
      <w:proofErr w:type="spellStart"/>
      <w:r w:rsidRPr="004A2460">
        <w:rPr>
          <w:rFonts w:ascii="Times New Roman" w:eastAsiaTheme="minorEastAsia" w:hAnsi="Times New Roman"/>
          <w:bCs/>
          <w:iCs/>
          <w:sz w:val="20"/>
          <w:szCs w:val="20"/>
          <w:lang w:val="fr-FR"/>
        </w:rPr>
        <w:t>so</w:t>
      </w:r>
      <w:proofErr w:type="spellEnd"/>
      <w:r w:rsidRPr="004A2460">
        <w:rPr>
          <w:rFonts w:ascii="Times New Roman" w:eastAsiaTheme="minorEastAsia" w:hAnsi="Times New Roman"/>
          <w:bCs/>
          <w:iCs/>
          <w:sz w:val="20"/>
          <w:szCs w:val="20"/>
          <w:lang w:val="fr-FR"/>
        </w:rPr>
        <w:t xml:space="preserve"> far on </w:t>
      </w:r>
      <w:proofErr w:type="spellStart"/>
      <w:r w:rsidRPr="004A2460">
        <w:rPr>
          <w:rFonts w:ascii="Times New Roman" w:eastAsiaTheme="minorEastAsia" w:hAnsi="Times New Roman"/>
          <w:bCs/>
          <w:iCs/>
          <w:sz w:val="20"/>
          <w:szCs w:val="20"/>
          <w:lang w:val="fr-FR"/>
        </w:rPr>
        <w:t>necessary</w:t>
      </w:r>
      <w:proofErr w:type="spellEnd"/>
      <w:r w:rsidRPr="004A2460">
        <w:rPr>
          <w:rFonts w:ascii="Times New Roman" w:eastAsiaTheme="minorEastAsia" w:hAnsi="Times New Roman"/>
          <w:bCs/>
          <w:iCs/>
          <w:sz w:val="20"/>
          <w:szCs w:val="20"/>
          <w:lang w:val="fr-FR"/>
        </w:rPr>
        <w:t xml:space="preserve"> information for </w:t>
      </w:r>
      <w:proofErr w:type="spellStart"/>
      <w:r w:rsidRPr="004A2460">
        <w:rPr>
          <w:rFonts w:ascii="Times New Roman" w:eastAsiaTheme="minorEastAsia" w:hAnsi="Times New Roman"/>
          <w:bCs/>
          <w:iCs/>
          <w:sz w:val="20"/>
          <w:szCs w:val="20"/>
          <w:lang w:val="fr-FR"/>
        </w:rPr>
        <w:t>linking</w:t>
      </w:r>
      <w:proofErr w:type="spellEnd"/>
      <w:r w:rsidRPr="004A2460">
        <w:rPr>
          <w:rFonts w:ascii="Times New Roman" w:eastAsiaTheme="minorEastAsia" w:hAnsi="Times New Roman"/>
          <w:bCs/>
          <w:iCs/>
          <w:sz w:val="20"/>
          <w:szCs w:val="20"/>
          <w:lang w:val="fr-FR"/>
        </w:rPr>
        <w:t xml:space="preserve"> TCI states </w:t>
      </w:r>
      <w:proofErr w:type="spellStart"/>
      <w:r w:rsidRPr="004A2460">
        <w:rPr>
          <w:rFonts w:ascii="Times New Roman" w:eastAsiaTheme="minorEastAsia" w:hAnsi="Times New Roman"/>
          <w:bCs/>
          <w:iCs/>
          <w:sz w:val="20"/>
          <w:szCs w:val="20"/>
          <w:lang w:val="fr-FR"/>
        </w:rPr>
        <w:t>with</w:t>
      </w:r>
      <w:proofErr w:type="spellEnd"/>
      <w:r w:rsidRPr="004A2460">
        <w:rPr>
          <w:rFonts w:ascii="Times New Roman" w:eastAsiaTheme="minorEastAsia" w:hAnsi="Times New Roman"/>
          <w:bCs/>
          <w:iCs/>
          <w:sz w:val="20"/>
          <w:szCs w:val="20"/>
          <w:lang w:val="fr-FR"/>
        </w:rPr>
        <w:t xml:space="preserve"> PCI </w:t>
      </w:r>
      <w:proofErr w:type="spellStart"/>
      <w:r w:rsidRPr="004A2460">
        <w:rPr>
          <w:rFonts w:ascii="Times New Roman" w:eastAsiaTheme="minorEastAsia" w:hAnsi="Times New Roman"/>
          <w:bCs/>
          <w:iCs/>
          <w:sz w:val="20"/>
          <w:szCs w:val="20"/>
          <w:lang w:val="fr-FR"/>
        </w:rPr>
        <w:t>differnt</w:t>
      </w:r>
      <w:proofErr w:type="spellEnd"/>
      <w:r w:rsidRPr="004A2460">
        <w:rPr>
          <w:rFonts w:ascii="Times New Roman" w:eastAsiaTheme="minorEastAsia" w:hAnsi="Times New Roman"/>
          <w:bCs/>
          <w:iCs/>
          <w:sz w:val="20"/>
          <w:szCs w:val="20"/>
          <w:lang w:val="fr-FR"/>
        </w:rPr>
        <w:t xml:space="preserve"> </w:t>
      </w:r>
      <w:proofErr w:type="spellStart"/>
      <w:r w:rsidRPr="004A2460">
        <w:rPr>
          <w:rFonts w:ascii="Times New Roman" w:eastAsiaTheme="minorEastAsia" w:hAnsi="Times New Roman"/>
          <w:bCs/>
          <w:iCs/>
          <w:sz w:val="20"/>
          <w:szCs w:val="20"/>
          <w:lang w:val="fr-FR"/>
        </w:rPr>
        <w:t>from</w:t>
      </w:r>
      <w:proofErr w:type="spellEnd"/>
      <w:r w:rsidRPr="004A2460">
        <w:rPr>
          <w:rFonts w:ascii="Times New Roman" w:eastAsiaTheme="minorEastAsia" w:hAnsi="Times New Roman"/>
          <w:bCs/>
          <w:iCs/>
          <w:sz w:val="20"/>
          <w:szCs w:val="20"/>
          <w:lang w:val="fr-FR"/>
        </w:rPr>
        <w:t xml:space="preserve"> </w:t>
      </w:r>
      <w:proofErr w:type="spellStart"/>
      <w:r w:rsidRPr="004A2460">
        <w:rPr>
          <w:rFonts w:ascii="Times New Roman" w:eastAsiaTheme="minorEastAsia" w:hAnsi="Times New Roman"/>
          <w:bCs/>
          <w:iCs/>
          <w:sz w:val="20"/>
          <w:szCs w:val="20"/>
          <w:lang w:val="fr-FR"/>
        </w:rPr>
        <w:t>serving</w:t>
      </w:r>
      <w:proofErr w:type="spellEnd"/>
      <w:r w:rsidRPr="004A2460">
        <w:rPr>
          <w:rFonts w:ascii="Times New Roman" w:eastAsiaTheme="minorEastAsia" w:hAnsi="Times New Roman"/>
          <w:bCs/>
          <w:iCs/>
          <w:sz w:val="20"/>
          <w:szCs w:val="20"/>
          <w:lang w:val="fr-FR"/>
        </w:rPr>
        <w:t xml:space="preserve"> </w:t>
      </w:r>
      <w:proofErr w:type="spellStart"/>
      <w:r w:rsidRPr="004A2460">
        <w:rPr>
          <w:rFonts w:ascii="Times New Roman" w:eastAsiaTheme="minorEastAsia" w:hAnsi="Times New Roman"/>
          <w:bCs/>
          <w:iCs/>
          <w:sz w:val="20"/>
          <w:szCs w:val="20"/>
          <w:lang w:val="fr-FR"/>
        </w:rPr>
        <w:t>cell</w:t>
      </w:r>
      <w:proofErr w:type="spellEnd"/>
      <w:r w:rsidRPr="004A2460">
        <w:rPr>
          <w:rFonts w:ascii="Times New Roman" w:eastAsiaTheme="minorEastAsia" w:hAnsi="Times New Roman"/>
          <w:bCs/>
          <w:iCs/>
          <w:sz w:val="20"/>
          <w:szCs w:val="20"/>
          <w:lang w:val="fr-FR"/>
        </w:rPr>
        <w:t xml:space="preserve"> PCI </w:t>
      </w:r>
    </w:p>
    <w:p w14:paraId="4631E965" w14:textId="32959664" w:rsidR="009843A6" w:rsidRDefault="009843A6" w:rsidP="00AC250D">
      <w:pPr>
        <w:spacing w:after="0"/>
        <w:rPr>
          <w:rFonts w:eastAsiaTheme="minorEastAsia"/>
          <w:bCs/>
          <w:iCs/>
          <w:szCs w:val="20"/>
          <w:lang w:val="fr-FR" w:eastAsia="zh-CN"/>
        </w:rPr>
      </w:pPr>
    </w:p>
    <w:p w14:paraId="2FB73B5E" w14:textId="236D5D9A" w:rsidR="00CF587F" w:rsidRDefault="00CF587F" w:rsidP="00AC250D">
      <w:pPr>
        <w:spacing w:after="0"/>
        <w:rPr>
          <w:rFonts w:eastAsiaTheme="minorEastAsia"/>
          <w:bCs/>
          <w:iCs/>
          <w:szCs w:val="20"/>
          <w:lang w:val="fr-FR" w:eastAsia="zh-CN"/>
        </w:rPr>
      </w:pPr>
    </w:p>
    <w:p w14:paraId="35ACB3FA" w14:textId="11682A72" w:rsidR="00CF587F" w:rsidRPr="0051095B" w:rsidRDefault="0080416D" w:rsidP="00AC250D">
      <w:pPr>
        <w:spacing w:after="0"/>
        <w:rPr>
          <w:rFonts w:eastAsiaTheme="minorEastAsia"/>
          <w:b/>
          <w:bCs/>
          <w:iCs/>
          <w:szCs w:val="20"/>
          <w:lang w:val="fr-FR" w:eastAsia="zh-CN"/>
        </w:rPr>
      </w:pPr>
      <w:proofErr w:type="spellStart"/>
      <w:r w:rsidRPr="0051095B">
        <w:rPr>
          <w:rFonts w:eastAsiaTheme="minorEastAsia"/>
          <w:b/>
          <w:bCs/>
          <w:iCs/>
          <w:szCs w:val="20"/>
          <w:highlight w:val="yellow"/>
          <w:lang w:val="fr-FR" w:eastAsia="zh-CN"/>
        </w:rPr>
        <w:t>Proposal</w:t>
      </w:r>
      <w:proofErr w:type="spellEnd"/>
      <w:r w:rsidR="008C380B" w:rsidRPr="0051095B">
        <w:rPr>
          <w:rFonts w:eastAsiaTheme="minorEastAsia"/>
          <w:b/>
          <w:bCs/>
          <w:iCs/>
          <w:szCs w:val="20"/>
          <w:highlight w:val="yellow"/>
          <w:lang w:val="fr-FR" w:eastAsia="zh-CN"/>
        </w:rPr>
        <w:t xml:space="preserve"> </w:t>
      </w:r>
      <w:r w:rsidRPr="0051095B">
        <w:rPr>
          <w:rFonts w:eastAsiaTheme="minorEastAsia"/>
          <w:b/>
          <w:bCs/>
          <w:iCs/>
          <w:szCs w:val="20"/>
          <w:highlight w:val="yellow"/>
          <w:lang w:val="fr-FR" w:eastAsia="zh-CN"/>
        </w:rPr>
        <w:t>1-</w:t>
      </w:r>
      <w:proofErr w:type="gramStart"/>
      <w:r w:rsidRPr="0051095B">
        <w:rPr>
          <w:rFonts w:eastAsiaTheme="minorEastAsia"/>
          <w:b/>
          <w:bCs/>
          <w:iCs/>
          <w:szCs w:val="20"/>
          <w:highlight w:val="yellow"/>
          <w:lang w:val="fr-FR" w:eastAsia="zh-CN"/>
        </w:rPr>
        <w:t>1:</w:t>
      </w:r>
      <w:proofErr w:type="gramEnd"/>
    </w:p>
    <w:p w14:paraId="3BF9B3E7" w14:textId="77777777" w:rsidR="0080416D" w:rsidRPr="009843A6" w:rsidRDefault="0080416D" w:rsidP="00AC250D">
      <w:pPr>
        <w:spacing w:after="0"/>
        <w:rPr>
          <w:rFonts w:eastAsiaTheme="minorEastAsia"/>
          <w:bCs/>
          <w:iCs/>
          <w:szCs w:val="20"/>
          <w:lang w:val="fr-FR" w:eastAsia="zh-CN"/>
        </w:rPr>
      </w:pPr>
    </w:p>
    <w:p w14:paraId="7A354DC9" w14:textId="77777777" w:rsidR="004B4154" w:rsidRPr="004B4154" w:rsidRDefault="004B4154" w:rsidP="00AC250D">
      <w:pPr>
        <w:spacing w:after="0"/>
        <w:rPr>
          <w:rFonts w:eastAsia="SimSun"/>
          <w:szCs w:val="20"/>
          <w:lang w:val="x-none" w:eastAsia="zh-CN"/>
        </w:rPr>
      </w:pPr>
    </w:p>
    <w:p w14:paraId="641BA046" w14:textId="77777777" w:rsidR="00AF427F" w:rsidRDefault="00AF427F" w:rsidP="00AC250D">
      <w:pPr>
        <w:spacing w:after="0"/>
        <w:rPr>
          <w:rFonts w:eastAsia="SimSun"/>
          <w:szCs w:val="20"/>
          <w:lang w:eastAsia="zh-CN"/>
        </w:rPr>
      </w:pPr>
    </w:p>
    <w:p w14:paraId="687AD61A" w14:textId="77777777" w:rsidR="00DE7B6B" w:rsidRPr="00397F12" w:rsidRDefault="00DE7B6B" w:rsidP="00AC250D">
      <w:pPr>
        <w:spacing w:after="0"/>
        <w:rPr>
          <w:rFonts w:eastAsia="SimSun"/>
          <w:szCs w:val="20"/>
          <w:lang w:eastAsia="zh-CN"/>
        </w:rPr>
      </w:pPr>
    </w:p>
    <w:p w14:paraId="2F77BE93" w14:textId="2D29B078" w:rsidR="00397F12" w:rsidRPr="009E26B4" w:rsidRDefault="00C23B0C" w:rsidP="00AC250D">
      <w:pPr>
        <w:spacing w:after="0"/>
        <w:rPr>
          <w:rFonts w:eastAsia="SimSun"/>
          <w:b/>
          <w:szCs w:val="20"/>
          <w:u w:val="single"/>
          <w:lang w:val="sv-SE" w:eastAsia="zh-CN"/>
        </w:rPr>
      </w:pPr>
      <w:r w:rsidRPr="009E26B4">
        <w:rPr>
          <w:rFonts w:eastAsia="SimSun"/>
          <w:b/>
          <w:szCs w:val="20"/>
          <w:u w:val="single"/>
          <w:lang w:val="sv-SE" w:eastAsia="zh-CN"/>
        </w:rPr>
        <w:t xml:space="preserve">Item </w:t>
      </w:r>
      <w:proofErr w:type="gramStart"/>
      <w:r w:rsidRPr="009E26B4">
        <w:rPr>
          <w:rFonts w:eastAsia="SimSun"/>
          <w:b/>
          <w:szCs w:val="20"/>
          <w:u w:val="single"/>
          <w:lang w:val="sv-SE" w:eastAsia="zh-CN"/>
        </w:rPr>
        <w:t>1-2</w:t>
      </w:r>
      <w:proofErr w:type="gramEnd"/>
    </w:p>
    <w:p w14:paraId="6EFF6DA4" w14:textId="5C534B0A" w:rsidR="00791987" w:rsidRDefault="00714869" w:rsidP="00AC250D">
      <w:pPr>
        <w:spacing w:after="0"/>
        <w:rPr>
          <w:rFonts w:eastAsia="SimSun"/>
          <w:szCs w:val="20"/>
          <w:lang w:eastAsia="zh-CN"/>
        </w:rPr>
      </w:pPr>
      <w:r>
        <w:rPr>
          <w:rFonts w:eastAsia="SimSun"/>
          <w:szCs w:val="20"/>
          <w:lang w:eastAsia="zh-CN"/>
        </w:rPr>
        <w:t>Number of RRC configured PCI different from serving cell PCI</w:t>
      </w:r>
    </w:p>
    <w:p w14:paraId="0272B925" w14:textId="713E5222" w:rsidR="00714869" w:rsidRDefault="00714869" w:rsidP="004A2460">
      <w:pPr>
        <w:spacing w:after="0"/>
        <w:ind w:left="400"/>
        <w:rPr>
          <w:rFonts w:eastAsia="SimSun"/>
          <w:szCs w:val="20"/>
          <w:lang w:eastAsia="zh-CN"/>
        </w:rPr>
      </w:pPr>
      <w:r w:rsidRPr="00C23B0C">
        <w:rPr>
          <w:rFonts w:eastAsia="SimSun"/>
          <w:b/>
          <w:szCs w:val="20"/>
          <w:lang w:eastAsia="zh-CN"/>
        </w:rPr>
        <w:t>Alt1:</w:t>
      </w:r>
      <w:r w:rsidR="00191F10">
        <w:rPr>
          <w:rFonts w:eastAsia="SimSun"/>
          <w:szCs w:val="20"/>
          <w:lang w:eastAsia="zh-CN"/>
        </w:rPr>
        <w:t xml:space="preserve"> </w:t>
      </w:r>
      <w:r w:rsidR="00372A60" w:rsidRPr="00372A60">
        <w:rPr>
          <w:rFonts w:eastAsia="SimSun"/>
          <w:szCs w:val="20"/>
          <w:lang w:eastAsia="zh-CN"/>
        </w:rPr>
        <w:t>the maximum number of RRC-configured PCIs different from the serving cell PCI per CC is equal to 1</w:t>
      </w:r>
      <w:r w:rsidR="00191F10">
        <w:rPr>
          <w:rFonts w:eastAsia="SimSun"/>
          <w:szCs w:val="20"/>
          <w:lang w:eastAsia="zh-CN"/>
        </w:rPr>
        <w:t xml:space="preserve"> </w:t>
      </w:r>
    </w:p>
    <w:p w14:paraId="253F5D7F" w14:textId="17A1E61F" w:rsidR="00714869" w:rsidRDefault="00C23B0C" w:rsidP="004A2460">
      <w:pPr>
        <w:spacing w:after="0"/>
        <w:ind w:left="400"/>
        <w:rPr>
          <w:rFonts w:eastAsia="SimSun"/>
          <w:szCs w:val="20"/>
          <w:lang w:eastAsia="zh-CN"/>
        </w:rPr>
      </w:pPr>
      <w:r>
        <w:rPr>
          <w:rFonts w:eastAsia="SimSun"/>
          <w:szCs w:val="20"/>
          <w:lang w:eastAsia="zh-CN"/>
        </w:rPr>
        <w:t>Support: OPPO, Qualcomm, Intel</w:t>
      </w:r>
      <w:r>
        <w:rPr>
          <w:rFonts w:eastAsia="SimSun" w:hint="eastAsia"/>
          <w:szCs w:val="20"/>
          <w:lang w:eastAsia="zh-CN"/>
        </w:rPr>
        <w:t>,</w:t>
      </w:r>
      <w:r>
        <w:rPr>
          <w:rFonts w:eastAsia="SimSun"/>
          <w:szCs w:val="20"/>
          <w:lang w:eastAsia="zh-CN"/>
        </w:rPr>
        <w:t xml:space="preserve"> Apple</w:t>
      </w:r>
    </w:p>
    <w:p w14:paraId="0B8532FC" w14:textId="77777777" w:rsidR="00C23B0C" w:rsidRDefault="00C23B0C" w:rsidP="004A2460">
      <w:pPr>
        <w:spacing w:after="0"/>
        <w:ind w:left="400"/>
        <w:rPr>
          <w:rFonts w:eastAsia="SimSun"/>
          <w:szCs w:val="20"/>
          <w:lang w:eastAsia="zh-CN"/>
        </w:rPr>
      </w:pPr>
    </w:p>
    <w:p w14:paraId="1A14B051" w14:textId="2FC0349D" w:rsidR="00714869" w:rsidRDefault="00714869" w:rsidP="004A2460">
      <w:pPr>
        <w:spacing w:after="0"/>
        <w:ind w:left="400"/>
        <w:rPr>
          <w:rFonts w:eastAsia="SimSun"/>
          <w:szCs w:val="20"/>
          <w:lang w:eastAsia="zh-CN"/>
        </w:rPr>
      </w:pPr>
      <w:r w:rsidRPr="00C23B0C">
        <w:rPr>
          <w:rFonts w:eastAsia="SimSun"/>
          <w:b/>
          <w:szCs w:val="20"/>
          <w:lang w:eastAsia="zh-CN"/>
        </w:rPr>
        <w:t>Alt2:</w:t>
      </w:r>
      <w:r>
        <w:rPr>
          <w:rFonts w:eastAsia="SimSun"/>
          <w:szCs w:val="20"/>
          <w:lang w:eastAsia="zh-CN"/>
        </w:rPr>
        <w:t xml:space="preserve"> </w:t>
      </w:r>
      <w:r w:rsidR="00C23B0C" w:rsidRPr="00372A60">
        <w:rPr>
          <w:rFonts w:eastAsia="SimSun"/>
          <w:szCs w:val="20"/>
          <w:lang w:eastAsia="zh-CN"/>
        </w:rPr>
        <w:t xml:space="preserve">the maximum number of RRC-configured PCIs different from the serving cell PCI per CC is </w:t>
      </w:r>
      <w:r w:rsidR="00C23B0C">
        <w:rPr>
          <w:rFonts w:eastAsia="SimSun"/>
          <w:szCs w:val="20"/>
          <w:lang w:eastAsia="zh-CN"/>
        </w:rPr>
        <w:t>greater than</w:t>
      </w:r>
      <w:r w:rsidR="00C23B0C" w:rsidRPr="00372A60">
        <w:rPr>
          <w:rFonts w:eastAsia="SimSun"/>
          <w:szCs w:val="20"/>
          <w:lang w:eastAsia="zh-CN"/>
        </w:rPr>
        <w:t xml:space="preserve"> 1</w:t>
      </w:r>
      <w:r w:rsidR="00C23B0C">
        <w:rPr>
          <w:rFonts w:eastAsia="SimSun"/>
          <w:szCs w:val="20"/>
          <w:lang w:eastAsia="zh-CN"/>
        </w:rPr>
        <w:t xml:space="preserve"> with at most 1 additional PCI is activated</w:t>
      </w:r>
    </w:p>
    <w:p w14:paraId="33819EE2" w14:textId="4498BF5B" w:rsidR="00714869" w:rsidRDefault="00C23B0C" w:rsidP="004A2460">
      <w:pPr>
        <w:spacing w:after="0"/>
        <w:ind w:left="400"/>
        <w:rPr>
          <w:rFonts w:eastAsia="SimSun"/>
          <w:szCs w:val="20"/>
          <w:lang w:eastAsia="zh-CN"/>
        </w:rPr>
      </w:pPr>
      <w:r>
        <w:rPr>
          <w:rFonts w:eastAsia="SimSun"/>
          <w:szCs w:val="20"/>
          <w:lang w:eastAsia="zh-CN"/>
        </w:rPr>
        <w:t>Support: Huawei/</w:t>
      </w:r>
      <w:proofErr w:type="spellStart"/>
      <w:r>
        <w:rPr>
          <w:rFonts w:eastAsia="SimSun"/>
          <w:szCs w:val="20"/>
          <w:lang w:eastAsia="zh-CN"/>
        </w:rPr>
        <w:t>HiSi</w:t>
      </w:r>
      <w:proofErr w:type="spellEnd"/>
      <w:r>
        <w:rPr>
          <w:rFonts w:eastAsia="SimSun"/>
          <w:szCs w:val="20"/>
          <w:lang w:eastAsia="zh-CN"/>
        </w:rPr>
        <w:t xml:space="preserve">, IDC (max 2), Ericsson, </w:t>
      </w:r>
      <w:proofErr w:type="spellStart"/>
      <w:r>
        <w:rPr>
          <w:rFonts w:eastAsia="SimSun"/>
          <w:szCs w:val="20"/>
          <w:lang w:eastAsia="zh-CN"/>
        </w:rPr>
        <w:t>Futurewei</w:t>
      </w:r>
      <w:proofErr w:type="spellEnd"/>
      <w:r>
        <w:rPr>
          <w:rFonts w:eastAsia="SimSun"/>
          <w:szCs w:val="20"/>
          <w:lang w:eastAsia="zh-CN"/>
        </w:rPr>
        <w:t>, DOCOMO (at least 3)</w:t>
      </w:r>
    </w:p>
    <w:p w14:paraId="7CF8C1CF" w14:textId="6E30276B" w:rsidR="00532D19" w:rsidRDefault="00532D19" w:rsidP="00AC250D">
      <w:pPr>
        <w:spacing w:after="0"/>
        <w:rPr>
          <w:rFonts w:eastAsia="SimSun"/>
          <w:szCs w:val="20"/>
          <w:lang w:eastAsia="zh-CN"/>
        </w:rPr>
      </w:pPr>
    </w:p>
    <w:p w14:paraId="5CFB3A89" w14:textId="24FCEF6B" w:rsidR="00532D19" w:rsidRDefault="00532D19" w:rsidP="00532D19">
      <w:pPr>
        <w:spacing w:after="0"/>
        <w:jc w:val="left"/>
        <w:rPr>
          <w:rFonts w:ascii="Arial" w:hAnsi="Arial" w:cs="Arial"/>
          <w:b/>
          <w:sz w:val="16"/>
          <w:szCs w:val="16"/>
          <w:lang w:eastAsia="zh-CN"/>
        </w:rPr>
      </w:pPr>
    </w:p>
    <w:p w14:paraId="323200A2" w14:textId="33A9BA98" w:rsidR="00BB356A" w:rsidRPr="0051095B" w:rsidRDefault="008C380B" w:rsidP="00AC250D">
      <w:pPr>
        <w:spacing w:after="0"/>
        <w:rPr>
          <w:rFonts w:eastAsia="SimSun"/>
          <w:b/>
          <w:szCs w:val="20"/>
          <w:lang w:val="en-GB" w:eastAsia="zh-CN"/>
        </w:rPr>
      </w:pPr>
      <w:r w:rsidRPr="0051095B">
        <w:rPr>
          <w:rFonts w:eastAsia="SimSun"/>
          <w:b/>
          <w:szCs w:val="20"/>
          <w:highlight w:val="yellow"/>
          <w:lang w:val="en-GB" w:eastAsia="zh-CN"/>
        </w:rPr>
        <w:t>Proposal 1-2:</w:t>
      </w:r>
    </w:p>
    <w:p w14:paraId="5E44960D" w14:textId="77777777" w:rsidR="00EB741B" w:rsidRPr="00FB4E98" w:rsidRDefault="00EB741B" w:rsidP="00AC250D">
      <w:pPr>
        <w:spacing w:after="0"/>
        <w:rPr>
          <w:rFonts w:eastAsiaTheme="minorEastAsia"/>
          <w:b/>
          <w:bCs/>
          <w:sz w:val="18"/>
          <w:szCs w:val="18"/>
          <w:lang w:eastAsia="zh-CN"/>
        </w:rPr>
      </w:pPr>
    </w:p>
    <w:tbl>
      <w:tblPr>
        <w:tblStyle w:val="TableGrid"/>
        <w:tblW w:w="0" w:type="auto"/>
        <w:tblLook w:val="04A0" w:firstRow="1" w:lastRow="0" w:firstColumn="1" w:lastColumn="0" w:noHBand="0" w:noVBand="1"/>
      </w:tblPr>
      <w:tblGrid>
        <w:gridCol w:w="1255"/>
        <w:gridCol w:w="7805"/>
      </w:tblGrid>
      <w:tr w:rsidR="00AC250D" w:rsidRPr="00DD5C16" w14:paraId="07B557FF" w14:textId="77777777" w:rsidTr="00DD5C16">
        <w:tc>
          <w:tcPr>
            <w:tcW w:w="1255" w:type="dxa"/>
            <w:shd w:val="clear" w:color="auto" w:fill="5B9BD5" w:themeFill="accent1"/>
          </w:tcPr>
          <w:p w14:paraId="2BFC619A" w14:textId="77777777" w:rsidR="00AC250D" w:rsidRPr="00DD5C16" w:rsidRDefault="00AC250D" w:rsidP="006F1CC8">
            <w:pPr>
              <w:rPr>
                <w:rFonts w:eastAsiaTheme="minorEastAsia"/>
                <w:sz w:val="18"/>
                <w:szCs w:val="18"/>
                <w:lang w:eastAsia="zh-CN"/>
              </w:rPr>
            </w:pPr>
            <w:r w:rsidRPr="00DD5C16">
              <w:rPr>
                <w:rFonts w:eastAsiaTheme="minorEastAsia"/>
                <w:sz w:val="18"/>
                <w:szCs w:val="18"/>
                <w:lang w:eastAsia="zh-CN"/>
              </w:rPr>
              <w:lastRenderedPageBreak/>
              <w:t>Company</w:t>
            </w:r>
          </w:p>
        </w:tc>
        <w:tc>
          <w:tcPr>
            <w:tcW w:w="7805" w:type="dxa"/>
            <w:shd w:val="clear" w:color="auto" w:fill="5B9BD5" w:themeFill="accent1"/>
          </w:tcPr>
          <w:p w14:paraId="0C3927B7" w14:textId="77777777" w:rsidR="00AC250D" w:rsidRPr="00DD5C16" w:rsidRDefault="00AC250D" w:rsidP="006F1CC8">
            <w:pPr>
              <w:rPr>
                <w:rFonts w:eastAsiaTheme="minorEastAsia"/>
                <w:sz w:val="18"/>
                <w:szCs w:val="18"/>
                <w:lang w:eastAsia="zh-CN"/>
              </w:rPr>
            </w:pPr>
            <w:r w:rsidRPr="00DD5C16">
              <w:rPr>
                <w:rFonts w:eastAsiaTheme="minorEastAsia"/>
                <w:sz w:val="18"/>
                <w:szCs w:val="18"/>
                <w:lang w:eastAsia="zh-CN"/>
              </w:rPr>
              <w:t>comments</w:t>
            </w:r>
          </w:p>
        </w:tc>
      </w:tr>
      <w:tr w:rsidR="00AC250D" w:rsidRPr="00DD5C16" w14:paraId="21149DAB" w14:textId="77777777" w:rsidTr="00DD5C16">
        <w:tc>
          <w:tcPr>
            <w:tcW w:w="1255" w:type="dxa"/>
          </w:tcPr>
          <w:p w14:paraId="52FD942C" w14:textId="61EA037E" w:rsidR="00AC250D" w:rsidRPr="00DD5C16" w:rsidRDefault="00DD5C16" w:rsidP="006F1CC8">
            <w:pPr>
              <w:rPr>
                <w:rFonts w:eastAsiaTheme="minorEastAsia"/>
                <w:sz w:val="18"/>
                <w:szCs w:val="18"/>
                <w:lang w:eastAsia="zh-CN"/>
              </w:rPr>
            </w:pPr>
            <w:r>
              <w:rPr>
                <w:rFonts w:eastAsiaTheme="minorEastAsia"/>
                <w:sz w:val="18"/>
                <w:szCs w:val="18"/>
                <w:lang w:eastAsia="zh-CN"/>
              </w:rPr>
              <w:t>QC</w:t>
            </w:r>
          </w:p>
        </w:tc>
        <w:tc>
          <w:tcPr>
            <w:tcW w:w="7805" w:type="dxa"/>
          </w:tcPr>
          <w:p w14:paraId="3E39DEA3" w14:textId="77777777" w:rsidR="00AC250D" w:rsidRDefault="00711DD5" w:rsidP="006F1CC8">
            <w:pPr>
              <w:rPr>
                <w:rFonts w:eastAsiaTheme="minorEastAsia"/>
                <w:sz w:val="18"/>
                <w:szCs w:val="18"/>
                <w:lang w:eastAsia="zh-CN"/>
              </w:rPr>
            </w:pPr>
            <w:r>
              <w:rPr>
                <w:rFonts w:eastAsiaTheme="minorEastAsia"/>
                <w:sz w:val="18"/>
                <w:szCs w:val="18"/>
                <w:lang w:eastAsia="zh-CN"/>
              </w:rPr>
              <w:t>Item 1-1: We prefer Option 2. Also, we prefer RAN1 select one option since we agreed before that we will down-select one option. If this is not possible, we would be ok to let RAN2 decide it (in which case, LS needs to describe RAN1’s intention rather than copying the 5 options).</w:t>
            </w:r>
          </w:p>
          <w:p w14:paraId="543C021D" w14:textId="77777777" w:rsidR="00711DD5" w:rsidRDefault="00711DD5" w:rsidP="006F1CC8">
            <w:pPr>
              <w:rPr>
                <w:rFonts w:eastAsiaTheme="minorEastAsia"/>
                <w:sz w:val="18"/>
                <w:szCs w:val="18"/>
                <w:lang w:eastAsia="zh-CN"/>
              </w:rPr>
            </w:pPr>
            <w:r>
              <w:rPr>
                <w:rFonts w:eastAsiaTheme="minorEastAsia"/>
                <w:sz w:val="18"/>
                <w:szCs w:val="18"/>
                <w:lang w:eastAsia="zh-CN"/>
              </w:rPr>
              <w:t xml:space="preserve">Issue 1-2: We support Alt1. </w:t>
            </w:r>
          </w:p>
          <w:p w14:paraId="7F13E6FC" w14:textId="46F367D7" w:rsidR="00711DD5" w:rsidRDefault="00711DD5" w:rsidP="006F1CC8">
            <w:pPr>
              <w:rPr>
                <w:rFonts w:eastAsiaTheme="minorEastAsia"/>
                <w:sz w:val="18"/>
                <w:szCs w:val="18"/>
                <w:lang w:eastAsia="zh-CN"/>
              </w:rPr>
            </w:pPr>
            <w:r>
              <w:rPr>
                <w:rFonts w:eastAsiaTheme="minorEastAsia"/>
                <w:sz w:val="18"/>
                <w:szCs w:val="18"/>
                <w:lang w:eastAsia="zh-CN"/>
              </w:rPr>
              <w:t xml:space="preserve">As </w:t>
            </w:r>
            <w:proofErr w:type="gramStart"/>
            <w:r>
              <w:rPr>
                <w:rFonts w:eastAsiaTheme="minorEastAsia"/>
                <w:sz w:val="18"/>
                <w:szCs w:val="18"/>
                <w:lang w:eastAsia="zh-CN"/>
              </w:rPr>
              <w:t>discussed</w:t>
            </w:r>
            <w:proofErr w:type="gramEnd"/>
            <w:r>
              <w:rPr>
                <w:rFonts w:eastAsiaTheme="minorEastAsia"/>
                <w:sz w:val="18"/>
                <w:szCs w:val="18"/>
                <w:lang w:eastAsia="zh-CN"/>
              </w:rPr>
              <w:t xml:space="preserve"> offline, we can be a bit more flexible </w:t>
            </w:r>
            <w:r w:rsidR="00BC3B7C">
              <w:rPr>
                <w:rFonts w:eastAsiaTheme="minorEastAsia"/>
                <w:sz w:val="18"/>
                <w:szCs w:val="18"/>
                <w:lang w:eastAsia="zh-CN"/>
              </w:rPr>
              <w:t xml:space="preserve">for this part </w:t>
            </w:r>
            <w:r>
              <w:rPr>
                <w:rFonts w:eastAsiaTheme="minorEastAsia"/>
                <w:sz w:val="18"/>
                <w:szCs w:val="18"/>
                <w:lang w:eastAsia="zh-CN"/>
              </w:rPr>
              <w:t>if there is strong demand for larger number. In that case, the complexity associated with memory as well as rate matching patterns (SSB locations) need to be considered. For rate matching part, if all PCIs have the same exact SSB locations, the concern is alleviated. Hence, we suggest the following as a compromise:</w:t>
            </w:r>
          </w:p>
          <w:p w14:paraId="77321A55" w14:textId="77777777" w:rsidR="00711DD5" w:rsidRPr="00BC3B7C" w:rsidRDefault="00711DD5" w:rsidP="0033590C">
            <w:pPr>
              <w:pStyle w:val="ListParagraph"/>
              <w:widowControl/>
              <w:numPr>
                <w:ilvl w:val="0"/>
                <w:numId w:val="29"/>
              </w:numPr>
              <w:spacing w:before="100" w:beforeAutospacing="1" w:after="100" w:afterAutospacing="1"/>
              <w:ind w:firstLineChars="0"/>
              <w:jc w:val="left"/>
              <w:rPr>
                <w:rFonts w:eastAsia="Times New Roman"/>
                <w:sz w:val="20"/>
                <w:szCs w:val="20"/>
              </w:rPr>
            </w:pPr>
            <w:r w:rsidRPr="00BC3B7C">
              <w:rPr>
                <w:rFonts w:eastAsia="Times New Roman"/>
                <w:sz w:val="20"/>
                <w:szCs w:val="20"/>
              </w:rPr>
              <w:t xml:space="preserve">Max number of additional RRC-configured PCIs is 1 if SSB time domain positions or periodicity is not </w:t>
            </w:r>
            <w:proofErr w:type="gramStart"/>
            <w:r w:rsidRPr="00BC3B7C">
              <w:rPr>
                <w:rFonts w:eastAsia="Times New Roman"/>
                <w:sz w:val="20"/>
                <w:szCs w:val="20"/>
              </w:rPr>
              <w:t>exactly the same</w:t>
            </w:r>
            <w:proofErr w:type="gramEnd"/>
            <w:r w:rsidRPr="00BC3B7C">
              <w:rPr>
                <w:rFonts w:eastAsia="Times New Roman"/>
                <w:sz w:val="20"/>
                <w:szCs w:val="20"/>
              </w:rPr>
              <w:t xml:space="preserve"> as serving cell PCI</w:t>
            </w:r>
          </w:p>
          <w:p w14:paraId="582932E7" w14:textId="77777777" w:rsidR="00711DD5" w:rsidRPr="00BC3B7C" w:rsidRDefault="00711DD5" w:rsidP="0033590C">
            <w:pPr>
              <w:pStyle w:val="ListParagraph"/>
              <w:widowControl/>
              <w:numPr>
                <w:ilvl w:val="0"/>
                <w:numId w:val="29"/>
              </w:numPr>
              <w:spacing w:before="100" w:beforeAutospacing="1" w:after="100" w:afterAutospacing="1"/>
              <w:ind w:firstLineChars="0"/>
              <w:jc w:val="left"/>
              <w:rPr>
                <w:rFonts w:eastAsia="Times New Roman"/>
                <w:sz w:val="20"/>
                <w:szCs w:val="20"/>
              </w:rPr>
            </w:pPr>
            <w:r w:rsidRPr="00BC3B7C">
              <w:rPr>
                <w:rFonts w:eastAsia="Times New Roman"/>
                <w:sz w:val="20"/>
                <w:szCs w:val="20"/>
              </w:rPr>
              <w:t xml:space="preserve">Max number of additional RRC-configured PCIs is X if SSB time domain positions and periodicity is </w:t>
            </w:r>
            <w:proofErr w:type="gramStart"/>
            <w:r w:rsidRPr="00BC3B7C">
              <w:rPr>
                <w:rFonts w:eastAsia="Times New Roman"/>
                <w:sz w:val="20"/>
                <w:szCs w:val="20"/>
              </w:rPr>
              <w:t>exactly the same</w:t>
            </w:r>
            <w:proofErr w:type="gramEnd"/>
            <w:r w:rsidRPr="00BC3B7C">
              <w:rPr>
                <w:rFonts w:eastAsia="Times New Roman"/>
                <w:sz w:val="20"/>
                <w:szCs w:val="20"/>
              </w:rPr>
              <w:t xml:space="preserve"> among the PCIs and same as serving cell PCI</w:t>
            </w:r>
          </w:p>
          <w:p w14:paraId="3F92A3DB" w14:textId="77777777" w:rsidR="00711DD5" w:rsidRPr="00BC3B7C" w:rsidRDefault="00711DD5" w:rsidP="0033590C">
            <w:pPr>
              <w:pStyle w:val="ListParagraph"/>
              <w:widowControl/>
              <w:numPr>
                <w:ilvl w:val="1"/>
                <w:numId w:val="29"/>
              </w:numPr>
              <w:spacing w:before="100" w:beforeAutospacing="1" w:after="100" w:afterAutospacing="1"/>
              <w:ind w:firstLineChars="0"/>
              <w:jc w:val="left"/>
              <w:rPr>
                <w:rFonts w:eastAsia="Times New Roman"/>
                <w:sz w:val="20"/>
                <w:szCs w:val="20"/>
              </w:rPr>
            </w:pPr>
            <w:r w:rsidRPr="00BC3B7C">
              <w:rPr>
                <w:rFonts w:eastAsia="Times New Roman"/>
                <w:sz w:val="20"/>
                <w:szCs w:val="20"/>
              </w:rPr>
              <w:t>X= 3 or 7 (so that 2 or 3 bits would be enough to identify the PCI if RAN1/RAN2 decides to minimize the RRC overhead)</w:t>
            </w:r>
          </w:p>
          <w:p w14:paraId="652A4136" w14:textId="034471A8" w:rsidR="00711DD5" w:rsidRPr="00711DD5" w:rsidRDefault="00711DD5" w:rsidP="0033590C">
            <w:pPr>
              <w:pStyle w:val="ListParagraph"/>
              <w:widowControl/>
              <w:numPr>
                <w:ilvl w:val="1"/>
                <w:numId w:val="29"/>
              </w:numPr>
              <w:spacing w:before="100" w:beforeAutospacing="1" w:after="100" w:afterAutospacing="1"/>
              <w:ind w:firstLineChars="0"/>
              <w:jc w:val="left"/>
              <w:rPr>
                <w:rFonts w:eastAsia="Times New Roman"/>
              </w:rPr>
            </w:pPr>
            <w:r w:rsidRPr="00BC3B7C">
              <w:rPr>
                <w:rFonts w:eastAsia="Times New Roman"/>
                <w:sz w:val="20"/>
                <w:szCs w:val="20"/>
              </w:rPr>
              <w:t>Max supported X is UE capability (granularity can be discussed, e.g., UE capability can be whether more than 1 is supported (binary) or can directly indicate max value of X)</w:t>
            </w:r>
          </w:p>
        </w:tc>
      </w:tr>
      <w:tr w:rsidR="00AC250D" w:rsidRPr="00DD5C16" w14:paraId="0ED2050D" w14:textId="77777777" w:rsidTr="00DD5C16">
        <w:tc>
          <w:tcPr>
            <w:tcW w:w="1255" w:type="dxa"/>
          </w:tcPr>
          <w:p w14:paraId="2EF175ED" w14:textId="7F42B2B3" w:rsidR="00AC250D" w:rsidRPr="00DD5C16" w:rsidRDefault="00AC250D" w:rsidP="006F1CC8">
            <w:pPr>
              <w:rPr>
                <w:rFonts w:eastAsiaTheme="minorEastAsia" w:hint="eastAsia"/>
                <w:sz w:val="18"/>
                <w:szCs w:val="18"/>
                <w:lang w:eastAsia="zh-CN"/>
              </w:rPr>
            </w:pPr>
          </w:p>
        </w:tc>
        <w:tc>
          <w:tcPr>
            <w:tcW w:w="7805" w:type="dxa"/>
          </w:tcPr>
          <w:p w14:paraId="0045BF8C" w14:textId="77777777" w:rsidR="00AC250D" w:rsidRPr="00DD5C16" w:rsidRDefault="00AC250D" w:rsidP="006F1CC8">
            <w:pPr>
              <w:rPr>
                <w:rFonts w:eastAsiaTheme="minorEastAsia"/>
                <w:sz w:val="18"/>
                <w:szCs w:val="18"/>
                <w:lang w:eastAsia="zh-CN"/>
              </w:rPr>
            </w:pPr>
          </w:p>
        </w:tc>
      </w:tr>
      <w:tr w:rsidR="00C14FFD" w:rsidRPr="00DD5C16" w14:paraId="108B37E9" w14:textId="77777777" w:rsidTr="00DD5C16">
        <w:tc>
          <w:tcPr>
            <w:tcW w:w="1255" w:type="dxa"/>
          </w:tcPr>
          <w:p w14:paraId="5DEDAC1E" w14:textId="77777777" w:rsidR="00C14FFD" w:rsidRPr="00DD5C16" w:rsidRDefault="00C14FFD" w:rsidP="006F1CC8">
            <w:pPr>
              <w:rPr>
                <w:rFonts w:eastAsiaTheme="minorEastAsia"/>
                <w:sz w:val="18"/>
                <w:szCs w:val="18"/>
                <w:lang w:eastAsia="zh-CN"/>
              </w:rPr>
            </w:pPr>
          </w:p>
        </w:tc>
        <w:tc>
          <w:tcPr>
            <w:tcW w:w="7805" w:type="dxa"/>
          </w:tcPr>
          <w:p w14:paraId="01F0DE42" w14:textId="77777777" w:rsidR="00C14FFD" w:rsidRPr="00DD5C16" w:rsidRDefault="00C14FFD" w:rsidP="006F1CC8">
            <w:pPr>
              <w:rPr>
                <w:rFonts w:eastAsiaTheme="minorEastAsia"/>
                <w:sz w:val="18"/>
                <w:szCs w:val="18"/>
                <w:lang w:eastAsia="zh-CN"/>
              </w:rPr>
            </w:pPr>
          </w:p>
        </w:tc>
      </w:tr>
    </w:tbl>
    <w:p w14:paraId="2A187720" w14:textId="77777777" w:rsidR="00AC250D" w:rsidRDefault="00AC250D" w:rsidP="00AC250D">
      <w:pPr>
        <w:rPr>
          <w:rFonts w:eastAsiaTheme="minorEastAsia"/>
          <w:sz w:val="18"/>
          <w:szCs w:val="18"/>
          <w:lang w:val="fr-FR" w:eastAsia="zh-CN"/>
        </w:rPr>
      </w:pPr>
    </w:p>
    <w:p w14:paraId="186409C1" w14:textId="108ED6F5" w:rsidR="00767DE5" w:rsidRDefault="00767DE5" w:rsidP="006F5FDF">
      <w:pPr>
        <w:rPr>
          <w:lang w:val="fr-FR"/>
        </w:rPr>
      </w:pPr>
    </w:p>
    <w:p w14:paraId="438FF28A" w14:textId="30DC4C31" w:rsidR="00F86F83" w:rsidRDefault="00F86F83" w:rsidP="00F86F83">
      <w:pPr>
        <w:pStyle w:val="title2"/>
        <w:rPr>
          <w:sz w:val="24"/>
        </w:rPr>
      </w:pPr>
      <w:r w:rsidRPr="000926EC">
        <w:rPr>
          <w:sz w:val="24"/>
        </w:rPr>
        <w:t>I</w:t>
      </w:r>
      <w:r>
        <w:rPr>
          <w:sz w:val="24"/>
        </w:rPr>
        <w:t>t</w:t>
      </w:r>
      <w:r w:rsidRPr="000926EC">
        <w:rPr>
          <w:sz w:val="24"/>
        </w:rPr>
        <w:t>e</w:t>
      </w:r>
      <w:r>
        <w:rPr>
          <w:sz w:val="24"/>
        </w:rPr>
        <w:t>m 2</w:t>
      </w:r>
      <w:r w:rsidRPr="000926EC">
        <w:rPr>
          <w:sz w:val="24"/>
        </w:rPr>
        <w:t xml:space="preserve">: </w:t>
      </w:r>
      <w:r w:rsidR="00B619AD">
        <w:rPr>
          <w:sz w:val="24"/>
        </w:rPr>
        <w:t>Rate matching</w:t>
      </w:r>
    </w:p>
    <w:p w14:paraId="5B258391" w14:textId="122FF652" w:rsidR="006C138A" w:rsidRPr="006C138A" w:rsidRDefault="006C138A" w:rsidP="006C138A">
      <w:pPr>
        <w:shd w:val="clear" w:color="auto" w:fill="FFFFFF"/>
        <w:spacing w:after="0" w:line="259" w:lineRule="auto"/>
        <w:contextualSpacing/>
        <w:jc w:val="left"/>
        <w:rPr>
          <w:b/>
          <w:bCs/>
          <w:szCs w:val="20"/>
          <w:u w:val="single"/>
          <w:lang w:val="en-GB"/>
        </w:rPr>
      </w:pPr>
      <w:r w:rsidRPr="006C138A">
        <w:rPr>
          <w:b/>
          <w:bCs/>
          <w:szCs w:val="20"/>
          <w:u w:val="single"/>
          <w:lang w:val="en-GB"/>
        </w:rPr>
        <w:t>Item2-1</w:t>
      </w:r>
    </w:p>
    <w:p w14:paraId="1590ECEB" w14:textId="2771FDE2" w:rsidR="006C138A" w:rsidRDefault="006C138A" w:rsidP="006C138A">
      <w:pPr>
        <w:shd w:val="clear" w:color="auto" w:fill="FFFFFF"/>
        <w:spacing w:after="0" w:line="259" w:lineRule="auto"/>
        <w:contextualSpacing/>
        <w:jc w:val="left"/>
        <w:rPr>
          <w:bCs/>
          <w:szCs w:val="20"/>
          <w:lang w:val="en-GB"/>
        </w:rPr>
      </w:pPr>
      <w:r>
        <w:rPr>
          <w:bCs/>
          <w:szCs w:val="20"/>
          <w:lang w:val="en-GB"/>
        </w:rPr>
        <w:t>Clarify previous agreement as below:</w:t>
      </w:r>
    </w:p>
    <w:p w14:paraId="67C30D85" w14:textId="02BC86ED" w:rsidR="006C138A" w:rsidRPr="00FA0337" w:rsidRDefault="006C138A" w:rsidP="006C138A">
      <w:pPr>
        <w:shd w:val="clear" w:color="auto" w:fill="FFFFFF"/>
        <w:spacing w:after="0" w:line="259" w:lineRule="auto"/>
        <w:contextualSpacing/>
        <w:jc w:val="left"/>
        <w:rPr>
          <w:bCs/>
          <w:szCs w:val="20"/>
          <w:lang w:val="en-GB"/>
        </w:rPr>
      </w:pPr>
      <w:r w:rsidRPr="00FA0337">
        <w:rPr>
          <w:bCs/>
          <w:szCs w:val="20"/>
          <w:lang w:val="en-GB"/>
        </w:rPr>
        <w:t>PDSCH that uses SSB associated with a physical cell ID as an indirect QCL reference is rate matched around SSB with the same PCI as the indirect QCL reference of the PDSCH.</w:t>
      </w:r>
    </w:p>
    <w:p w14:paraId="40EA9756" w14:textId="77777777" w:rsidR="006C138A" w:rsidRPr="00FA0337" w:rsidRDefault="006C138A" w:rsidP="0033590C">
      <w:pPr>
        <w:numPr>
          <w:ilvl w:val="0"/>
          <w:numId w:val="20"/>
        </w:numPr>
        <w:autoSpaceDN w:val="0"/>
        <w:snapToGrid w:val="0"/>
        <w:spacing w:after="0" w:line="254" w:lineRule="auto"/>
        <w:rPr>
          <w:rFonts w:eastAsia="SimSun"/>
          <w:bCs/>
          <w:kern w:val="2"/>
          <w:szCs w:val="20"/>
          <w:lang w:val="en-GB" w:eastAsia="zh-CN"/>
        </w:rPr>
      </w:pPr>
      <w:r w:rsidRPr="00FA0337">
        <w:rPr>
          <w:rFonts w:eastAsia="SimSun"/>
          <w:bCs/>
          <w:kern w:val="2"/>
          <w:szCs w:val="20"/>
          <w:lang w:val="en-GB" w:eastAsia="zh-CN"/>
        </w:rPr>
        <w:t>Note: When RS X is an indirect QCL reference of a target channel, there exists at least one other source signal on the QCL chain between RS X and the target channel</w:t>
      </w:r>
    </w:p>
    <w:p w14:paraId="6DE69458" w14:textId="77777777" w:rsidR="00015F9F" w:rsidRDefault="00015F9F" w:rsidP="006C138A">
      <w:pPr>
        <w:shd w:val="clear" w:color="auto" w:fill="FFFFFF"/>
        <w:spacing w:after="0" w:line="259" w:lineRule="auto"/>
        <w:contextualSpacing/>
        <w:jc w:val="left"/>
        <w:rPr>
          <w:b/>
          <w:bCs/>
          <w:szCs w:val="20"/>
          <w:lang w:val="en-GB"/>
        </w:rPr>
      </w:pPr>
    </w:p>
    <w:p w14:paraId="657474BD" w14:textId="555AC2A0" w:rsidR="006C138A" w:rsidRPr="00015F9F" w:rsidRDefault="00015F9F" w:rsidP="006C138A">
      <w:pPr>
        <w:shd w:val="clear" w:color="auto" w:fill="FFFFFF"/>
        <w:spacing w:after="0" w:line="259" w:lineRule="auto"/>
        <w:contextualSpacing/>
        <w:jc w:val="left"/>
        <w:rPr>
          <w:bCs/>
          <w:szCs w:val="20"/>
          <w:lang w:val="en-GB"/>
        </w:rPr>
      </w:pPr>
      <w:r w:rsidRPr="0051095B">
        <w:rPr>
          <w:b/>
          <w:bCs/>
          <w:szCs w:val="20"/>
          <w:highlight w:val="yellow"/>
          <w:lang w:val="en-GB"/>
        </w:rPr>
        <w:t>Proposal2-1:</w:t>
      </w:r>
      <w:r w:rsidRPr="00015F9F">
        <w:rPr>
          <w:bCs/>
          <w:szCs w:val="20"/>
          <w:lang w:val="en-GB"/>
        </w:rPr>
        <w:t xml:space="preserve"> </w:t>
      </w:r>
    </w:p>
    <w:p w14:paraId="7915327B" w14:textId="486F30BA" w:rsidR="00015F9F" w:rsidRDefault="00015F9F" w:rsidP="006C138A">
      <w:pPr>
        <w:shd w:val="clear" w:color="auto" w:fill="FFFFFF"/>
        <w:spacing w:after="0" w:line="259" w:lineRule="auto"/>
        <w:contextualSpacing/>
        <w:jc w:val="left"/>
        <w:rPr>
          <w:b/>
          <w:bCs/>
          <w:szCs w:val="20"/>
          <w:u w:val="single"/>
          <w:lang w:val="en-GB"/>
        </w:rPr>
      </w:pPr>
    </w:p>
    <w:p w14:paraId="6CAD371E" w14:textId="77777777" w:rsidR="00B96678" w:rsidRDefault="00B96678" w:rsidP="006C138A">
      <w:pPr>
        <w:shd w:val="clear" w:color="auto" w:fill="FFFFFF"/>
        <w:spacing w:after="0" w:line="259" w:lineRule="auto"/>
        <w:contextualSpacing/>
        <w:jc w:val="left"/>
        <w:rPr>
          <w:b/>
          <w:bCs/>
          <w:szCs w:val="20"/>
          <w:u w:val="single"/>
          <w:lang w:val="en-GB"/>
        </w:rPr>
      </w:pPr>
    </w:p>
    <w:p w14:paraId="0C36A559" w14:textId="002D5076" w:rsidR="006C138A" w:rsidRPr="006C138A" w:rsidRDefault="006C138A" w:rsidP="006C138A">
      <w:pPr>
        <w:shd w:val="clear" w:color="auto" w:fill="FFFFFF"/>
        <w:spacing w:after="0" w:line="259" w:lineRule="auto"/>
        <w:contextualSpacing/>
        <w:jc w:val="left"/>
        <w:rPr>
          <w:b/>
          <w:bCs/>
          <w:szCs w:val="20"/>
          <w:u w:val="single"/>
          <w:lang w:val="en-GB"/>
        </w:rPr>
      </w:pPr>
      <w:r w:rsidRPr="006C138A">
        <w:rPr>
          <w:b/>
          <w:bCs/>
          <w:szCs w:val="20"/>
          <w:u w:val="single"/>
          <w:lang w:val="en-GB"/>
        </w:rPr>
        <w:t>Item2-2</w:t>
      </w:r>
    </w:p>
    <w:p w14:paraId="2C9EA62B" w14:textId="2BA24B7C" w:rsidR="00C51F19" w:rsidRPr="00C51F19" w:rsidRDefault="00C51F19" w:rsidP="00C51F19">
      <w:pPr>
        <w:rPr>
          <w:iCs/>
          <w:sz w:val="22"/>
          <w:szCs w:val="18"/>
          <w:lang w:val="en-GB" w:eastAsia="ko-KR"/>
        </w:rPr>
      </w:pPr>
      <w:r w:rsidRPr="00C51F19">
        <w:rPr>
          <w:iCs/>
          <w:sz w:val="22"/>
          <w:szCs w:val="18"/>
          <w:lang w:val="en-GB" w:eastAsia="ko-KR"/>
        </w:rPr>
        <w:t>Clarify the following with respect to PDSCH rate matching / not monitoring PDCCH candidates:</w:t>
      </w:r>
    </w:p>
    <w:p w14:paraId="5D5996E9" w14:textId="77777777" w:rsidR="00C51F19" w:rsidRPr="00C51F19" w:rsidRDefault="00C51F19" w:rsidP="0033590C">
      <w:pPr>
        <w:pStyle w:val="ListParagraph"/>
        <w:widowControl/>
        <w:numPr>
          <w:ilvl w:val="0"/>
          <w:numId w:val="18"/>
        </w:numPr>
        <w:spacing w:after="0"/>
        <w:ind w:firstLineChars="0"/>
        <w:rPr>
          <w:rFonts w:ascii="Times New Roman" w:hAnsi="Times New Roman"/>
          <w:iCs/>
          <w:lang w:val="en-GB"/>
        </w:rPr>
      </w:pPr>
      <w:r w:rsidRPr="00C51F19">
        <w:rPr>
          <w:rFonts w:ascii="Times New Roman" w:hAnsi="Times New Roman"/>
          <w:iCs/>
          <w:lang w:val="en-GB"/>
        </w:rPr>
        <w:t>Serving cell SSBs do not impact PDSCH/PDCCH from non-serving cell PCI.</w:t>
      </w:r>
    </w:p>
    <w:p w14:paraId="50FF59EF" w14:textId="77777777" w:rsidR="00C51F19" w:rsidRPr="00C51F19" w:rsidRDefault="00C51F19" w:rsidP="0033590C">
      <w:pPr>
        <w:pStyle w:val="ListParagraph"/>
        <w:widowControl/>
        <w:numPr>
          <w:ilvl w:val="0"/>
          <w:numId w:val="18"/>
        </w:numPr>
        <w:spacing w:after="0"/>
        <w:ind w:firstLineChars="0"/>
        <w:rPr>
          <w:rFonts w:ascii="Times New Roman" w:hAnsi="Times New Roman"/>
          <w:iCs/>
          <w:lang w:val="en-GB"/>
        </w:rPr>
      </w:pPr>
      <w:r w:rsidRPr="00C51F19">
        <w:rPr>
          <w:rFonts w:ascii="Times New Roman" w:hAnsi="Times New Roman"/>
          <w:iCs/>
          <w:lang w:val="en-GB"/>
        </w:rPr>
        <w:t>Non-serving cell SSBs do not impact PDSCH/PDCCH from serving cell PCI.</w:t>
      </w:r>
    </w:p>
    <w:p w14:paraId="4D046D7F" w14:textId="0D4DCBF6" w:rsidR="008E5E74" w:rsidRDefault="008E5E74" w:rsidP="00EF2209">
      <w:pPr>
        <w:spacing w:after="0"/>
        <w:rPr>
          <w:rFonts w:eastAsiaTheme="minorEastAsia"/>
          <w:b/>
          <w:bCs/>
          <w:sz w:val="18"/>
          <w:szCs w:val="18"/>
          <w:lang w:val="en-GB" w:eastAsia="zh-CN"/>
        </w:rPr>
      </w:pPr>
    </w:p>
    <w:p w14:paraId="3546F70A" w14:textId="68717577" w:rsidR="00015F9F" w:rsidRPr="00015F9F" w:rsidRDefault="00015F9F" w:rsidP="00015F9F">
      <w:pPr>
        <w:shd w:val="clear" w:color="auto" w:fill="FFFFFF"/>
        <w:spacing w:after="0" w:line="259" w:lineRule="auto"/>
        <w:contextualSpacing/>
        <w:jc w:val="left"/>
        <w:rPr>
          <w:bCs/>
          <w:szCs w:val="20"/>
          <w:lang w:val="en-GB"/>
        </w:rPr>
      </w:pPr>
      <w:r w:rsidRPr="0051095B">
        <w:rPr>
          <w:b/>
          <w:bCs/>
          <w:szCs w:val="20"/>
          <w:highlight w:val="yellow"/>
          <w:lang w:val="en-GB"/>
        </w:rPr>
        <w:t>Proposal2-2:</w:t>
      </w:r>
      <w:r w:rsidRPr="00015F9F">
        <w:rPr>
          <w:bCs/>
          <w:szCs w:val="20"/>
          <w:lang w:val="en-GB"/>
        </w:rPr>
        <w:t xml:space="preserve"> </w:t>
      </w:r>
    </w:p>
    <w:p w14:paraId="7C96420E" w14:textId="4C287B26" w:rsidR="00C51F19" w:rsidRDefault="00C51F19" w:rsidP="00EF2209">
      <w:pPr>
        <w:spacing w:after="0"/>
        <w:rPr>
          <w:rFonts w:eastAsiaTheme="minorEastAsia"/>
          <w:b/>
          <w:bCs/>
          <w:sz w:val="18"/>
          <w:szCs w:val="18"/>
          <w:lang w:val="en-GB" w:eastAsia="zh-CN"/>
        </w:rPr>
      </w:pPr>
    </w:p>
    <w:p w14:paraId="48094762" w14:textId="77777777" w:rsidR="00B96678" w:rsidRDefault="00B96678" w:rsidP="00EF2209">
      <w:pPr>
        <w:spacing w:after="0"/>
        <w:rPr>
          <w:rFonts w:eastAsiaTheme="minorEastAsia"/>
          <w:b/>
          <w:bCs/>
          <w:sz w:val="18"/>
          <w:szCs w:val="18"/>
          <w:lang w:val="en-GB" w:eastAsia="zh-CN"/>
        </w:rPr>
      </w:pPr>
    </w:p>
    <w:p w14:paraId="31982818" w14:textId="77777777" w:rsidR="00015F9F" w:rsidRDefault="00015F9F" w:rsidP="00EF2209">
      <w:pPr>
        <w:spacing w:after="0"/>
        <w:rPr>
          <w:rFonts w:eastAsiaTheme="minorEastAsia"/>
          <w:b/>
          <w:bCs/>
          <w:sz w:val="18"/>
          <w:szCs w:val="18"/>
          <w:lang w:val="en-GB" w:eastAsia="zh-CN"/>
        </w:rPr>
      </w:pPr>
    </w:p>
    <w:p w14:paraId="3CF0C403" w14:textId="7E2A92B8" w:rsidR="00C51F19" w:rsidRPr="006C138A" w:rsidRDefault="006C138A" w:rsidP="006C138A">
      <w:pPr>
        <w:shd w:val="clear" w:color="auto" w:fill="FFFFFF"/>
        <w:spacing w:after="0" w:line="259" w:lineRule="auto"/>
        <w:contextualSpacing/>
        <w:jc w:val="left"/>
        <w:rPr>
          <w:b/>
          <w:bCs/>
          <w:szCs w:val="20"/>
          <w:u w:val="single"/>
          <w:lang w:val="en-GB"/>
        </w:rPr>
      </w:pPr>
      <w:r w:rsidRPr="006C138A">
        <w:rPr>
          <w:b/>
          <w:bCs/>
          <w:szCs w:val="20"/>
          <w:u w:val="single"/>
          <w:lang w:val="en-GB"/>
        </w:rPr>
        <w:t>Item2-3</w:t>
      </w:r>
    </w:p>
    <w:p w14:paraId="49EBA2CD" w14:textId="2377CE35" w:rsidR="00506A0A" w:rsidRPr="00343D50" w:rsidRDefault="00343D50" w:rsidP="0074157A">
      <w:pPr>
        <w:spacing w:after="0"/>
        <w:ind w:left="400"/>
        <w:rPr>
          <w:rFonts w:eastAsiaTheme="minorEastAsia"/>
          <w:b/>
          <w:bCs/>
          <w:szCs w:val="20"/>
          <w:lang w:val="en-GB" w:eastAsia="zh-CN"/>
        </w:rPr>
      </w:pPr>
      <w:r w:rsidRPr="00343D50">
        <w:rPr>
          <w:rFonts w:eastAsiaTheme="minorEastAsia"/>
          <w:b/>
          <w:bCs/>
          <w:szCs w:val="20"/>
          <w:lang w:val="en-GB" w:eastAsia="zh-CN"/>
        </w:rPr>
        <w:t xml:space="preserve">Alt1: </w:t>
      </w:r>
      <w:r w:rsidRPr="00343D50">
        <w:rPr>
          <w:rFonts w:eastAsia="SimSun" w:hint="eastAsia"/>
          <w:iCs/>
          <w:szCs w:val="20"/>
        </w:rPr>
        <w:t>PDSCH /PDCCH associated with serving cell PCI should be rate matched around non-serving cell SSB, and PDSCH/PDCCH associated with non-serving cell PCI should be rate matched around serving cell SSB as well.</w:t>
      </w:r>
    </w:p>
    <w:p w14:paraId="240664F5" w14:textId="08110528" w:rsidR="00343D50" w:rsidRPr="00343D50" w:rsidRDefault="00343D50" w:rsidP="0074157A">
      <w:pPr>
        <w:spacing w:after="0"/>
        <w:ind w:left="400"/>
        <w:rPr>
          <w:rFonts w:eastAsiaTheme="minorEastAsia"/>
          <w:bCs/>
          <w:szCs w:val="20"/>
          <w:lang w:val="en-GB" w:eastAsia="zh-CN"/>
        </w:rPr>
      </w:pPr>
      <w:r w:rsidRPr="00343D50">
        <w:rPr>
          <w:rFonts w:eastAsiaTheme="minorEastAsia"/>
          <w:bCs/>
          <w:szCs w:val="20"/>
          <w:lang w:val="en-GB" w:eastAsia="zh-CN"/>
        </w:rPr>
        <w:t>Support: ZTE</w:t>
      </w:r>
      <w:r w:rsidR="00221D40">
        <w:rPr>
          <w:rFonts w:eastAsiaTheme="minorEastAsia"/>
          <w:bCs/>
          <w:szCs w:val="20"/>
          <w:lang w:val="en-GB" w:eastAsia="zh-CN"/>
        </w:rPr>
        <w:t>, CATT, Intel, Apple (with UE capability)</w:t>
      </w:r>
      <w:r w:rsidR="00C51F19">
        <w:rPr>
          <w:rFonts w:eastAsiaTheme="minorEastAsia"/>
          <w:bCs/>
          <w:szCs w:val="20"/>
          <w:lang w:val="en-GB" w:eastAsia="zh-CN"/>
        </w:rPr>
        <w:t xml:space="preserve">, LG, </w:t>
      </w:r>
    </w:p>
    <w:p w14:paraId="6FA0E6EA" w14:textId="77777777" w:rsidR="00343D50" w:rsidRPr="00343D50" w:rsidRDefault="00343D50" w:rsidP="0074157A">
      <w:pPr>
        <w:spacing w:after="0"/>
        <w:ind w:left="400"/>
        <w:rPr>
          <w:rFonts w:eastAsiaTheme="minorEastAsia"/>
          <w:b/>
          <w:bCs/>
          <w:szCs w:val="20"/>
          <w:lang w:val="en-GB" w:eastAsia="zh-CN"/>
        </w:rPr>
      </w:pPr>
    </w:p>
    <w:p w14:paraId="71142A6B" w14:textId="7505620E" w:rsidR="00343D50" w:rsidRPr="00343D50" w:rsidRDefault="00343D50" w:rsidP="0074157A">
      <w:pPr>
        <w:spacing w:after="0"/>
        <w:ind w:left="400"/>
        <w:rPr>
          <w:rFonts w:eastAsia="SimSun"/>
          <w:iCs/>
          <w:szCs w:val="20"/>
        </w:rPr>
      </w:pPr>
      <w:r w:rsidRPr="00343D50">
        <w:rPr>
          <w:rFonts w:eastAsiaTheme="minorEastAsia"/>
          <w:b/>
          <w:bCs/>
          <w:szCs w:val="20"/>
          <w:lang w:val="en-GB" w:eastAsia="zh-CN"/>
        </w:rPr>
        <w:t xml:space="preserve">Alt2: </w:t>
      </w:r>
      <w:r w:rsidRPr="00343D50">
        <w:rPr>
          <w:rFonts w:eastAsia="SimSun"/>
          <w:iCs/>
          <w:szCs w:val="20"/>
        </w:rPr>
        <w:t>PDSCH/PDCCH from the serving cell should not be rate-matched around non-serving cell SSB, and PDSCH/PDCCH from non-serving cell (PCI) associated with TCI state and/or QCL-info is not rate matched around serving cell SSB.</w:t>
      </w:r>
    </w:p>
    <w:p w14:paraId="0A637A3D" w14:textId="5FBBDC12" w:rsidR="00343D50" w:rsidRPr="00343D50" w:rsidRDefault="00343D50" w:rsidP="0074157A">
      <w:pPr>
        <w:spacing w:after="0"/>
        <w:ind w:left="400"/>
        <w:rPr>
          <w:rFonts w:eastAsia="SimSun"/>
          <w:iCs/>
          <w:szCs w:val="20"/>
        </w:rPr>
      </w:pPr>
      <w:r w:rsidRPr="00343D50">
        <w:rPr>
          <w:rFonts w:eastAsia="SimSun"/>
          <w:iCs/>
          <w:szCs w:val="20"/>
        </w:rPr>
        <w:t xml:space="preserve">Support: </w:t>
      </w:r>
      <w:r>
        <w:rPr>
          <w:rFonts w:eastAsia="SimSun"/>
          <w:iCs/>
          <w:szCs w:val="20"/>
        </w:rPr>
        <w:t>Spreadtrum</w:t>
      </w:r>
      <w:r w:rsidR="00221D40">
        <w:rPr>
          <w:rFonts w:eastAsia="SimSun"/>
          <w:iCs/>
          <w:szCs w:val="20"/>
        </w:rPr>
        <w:t>, OPPO</w:t>
      </w:r>
      <w:r w:rsidR="00C51F19">
        <w:rPr>
          <w:rFonts w:eastAsia="SimSun"/>
          <w:iCs/>
          <w:szCs w:val="20"/>
        </w:rPr>
        <w:t>, DOCOMO, vivo</w:t>
      </w:r>
    </w:p>
    <w:p w14:paraId="2ACD62E3" w14:textId="77777777" w:rsidR="00506A0A" w:rsidRDefault="00506A0A" w:rsidP="00EF2209">
      <w:pPr>
        <w:spacing w:after="0"/>
        <w:rPr>
          <w:rFonts w:eastAsiaTheme="minorEastAsia"/>
          <w:b/>
          <w:bCs/>
          <w:sz w:val="18"/>
          <w:szCs w:val="18"/>
          <w:lang w:val="en-GB" w:eastAsia="zh-CN"/>
        </w:rPr>
      </w:pPr>
    </w:p>
    <w:p w14:paraId="712A1F03" w14:textId="094EAC65" w:rsidR="00015F9F" w:rsidRPr="00015F9F" w:rsidRDefault="00A36C85" w:rsidP="00015F9F">
      <w:pPr>
        <w:shd w:val="clear" w:color="auto" w:fill="FFFFFF"/>
        <w:spacing w:after="0" w:line="259" w:lineRule="auto"/>
        <w:contextualSpacing/>
        <w:jc w:val="left"/>
        <w:rPr>
          <w:bCs/>
          <w:szCs w:val="20"/>
          <w:lang w:val="en-GB"/>
        </w:rPr>
      </w:pPr>
      <w:r>
        <w:rPr>
          <w:b/>
          <w:bCs/>
          <w:szCs w:val="20"/>
          <w:lang w:val="en-GB"/>
        </w:rPr>
        <w:lastRenderedPageBreak/>
        <w:t>Observation</w:t>
      </w:r>
      <w:r w:rsidR="00015F9F" w:rsidRPr="00015F9F">
        <w:rPr>
          <w:b/>
          <w:bCs/>
          <w:szCs w:val="20"/>
          <w:lang w:val="en-GB"/>
        </w:rPr>
        <w:t>2-</w:t>
      </w:r>
      <w:r>
        <w:rPr>
          <w:b/>
          <w:bCs/>
          <w:szCs w:val="20"/>
          <w:lang w:val="en-GB"/>
        </w:rPr>
        <w:t>3</w:t>
      </w:r>
      <w:r w:rsidR="00015F9F" w:rsidRPr="00015F9F">
        <w:rPr>
          <w:b/>
          <w:bCs/>
          <w:szCs w:val="20"/>
          <w:lang w:val="en-GB"/>
        </w:rPr>
        <w:t>:</w:t>
      </w:r>
      <w:r w:rsidR="00015F9F" w:rsidRPr="00015F9F">
        <w:rPr>
          <w:bCs/>
          <w:szCs w:val="20"/>
          <w:lang w:val="en-GB"/>
        </w:rPr>
        <w:t xml:space="preserve"> </w:t>
      </w:r>
      <w:r>
        <w:rPr>
          <w:bCs/>
          <w:szCs w:val="20"/>
          <w:lang w:val="en-GB"/>
        </w:rPr>
        <w:t xml:space="preserve">support for 2 alternatives </w:t>
      </w:r>
      <w:proofErr w:type="gramStart"/>
      <w:r>
        <w:rPr>
          <w:bCs/>
          <w:szCs w:val="20"/>
          <w:lang w:val="en-GB"/>
        </w:rPr>
        <w:t>are</w:t>
      </w:r>
      <w:proofErr w:type="gramEnd"/>
      <w:r>
        <w:rPr>
          <w:bCs/>
          <w:szCs w:val="20"/>
          <w:lang w:val="en-GB"/>
        </w:rPr>
        <w:t xml:space="preserve"> almost equally split, further discuss</w:t>
      </w:r>
      <w:r w:rsidR="00B35088">
        <w:rPr>
          <w:bCs/>
          <w:szCs w:val="20"/>
          <w:lang w:val="en-GB"/>
        </w:rPr>
        <w:t>ion</w:t>
      </w:r>
      <w:r>
        <w:rPr>
          <w:bCs/>
          <w:szCs w:val="20"/>
          <w:lang w:val="en-GB"/>
        </w:rPr>
        <w:t xml:space="preserve"> </w:t>
      </w:r>
      <w:r w:rsidR="00B35088">
        <w:rPr>
          <w:bCs/>
          <w:szCs w:val="20"/>
          <w:lang w:val="en-GB"/>
        </w:rPr>
        <w:t xml:space="preserve">on </w:t>
      </w:r>
      <w:r>
        <w:rPr>
          <w:bCs/>
          <w:szCs w:val="20"/>
          <w:lang w:val="en-GB"/>
        </w:rPr>
        <w:t xml:space="preserve">the alternatives </w:t>
      </w:r>
      <w:r w:rsidR="00B35088">
        <w:rPr>
          <w:bCs/>
          <w:szCs w:val="20"/>
          <w:lang w:val="en-GB"/>
        </w:rPr>
        <w:t>is needed</w:t>
      </w:r>
      <w:r>
        <w:rPr>
          <w:bCs/>
          <w:szCs w:val="20"/>
          <w:lang w:val="en-GB"/>
        </w:rPr>
        <w:t>.</w:t>
      </w:r>
    </w:p>
    <w:p w14:paraId="42AAE26A" w14:textId="270447A1" w:rsidR="00C51F19" w:rsidRDefault="00C51F19" w:rsidP="00EF2209">
      <w:pPr>
        <w:spacing w:after="0"/>
        <w:rPr>
          <w:rFonts w:eastAsiaTheme="minorEastAsia"/>
          <w:b/>
          <w:bCs/>
          <w:sz w:val="18"/>
          <w:szCs w:val="18"/>
          <w:lang w:val="en-GB" w:eastAsia="zh-CN"/>
        </w:rPr>
      </w:pPr>
    </w:p>
    <w:p w14:paraId="2C649723" w14:textId="63E06C9D" w:rsidR="00B96678" w:rsidRPr="00015F9F" w:rsidRDefault="00B96678" w:rsidP="00B96678">
      <w:pPr>
        <w:shd w:val="clear" w:color="auto" w:fill="FFFFFF"/>
        <w:spacing w:after="0" w:line="259" w:lineRule="auto"/>
        <w:contextualSpacing/>
        <w:jc w:val="left"/>
        <w:rPr>
          <w:bCs/>
          <w:szCs w:val="20"/>
          <w:lang w:val="en-GB"/>
        </w:rPr>
      </w:pPr>
      <w:r w:rsidRPr="0051095B">
        <w:rPr>
          <w:b/>
          <w:bCs/>
          <w:szCs w:val="20"/>
          <w:highlight w:val="yellow"/>
          <w:lang w:val="en-GB"/>
        </w:rPr>
        <w:t>Proposal2-</w:t>
      </w:r>
      <w:r>
        <w:rPr>
          <w:b/>
          <w:bCs/>
          <w:szCs w:val="20"/>
          <w:highlight w:val="yellow"/>
          <w:lang w:val="en-GB"/>
        </w:rPr>
        <w:t>3</w:t>
      </w:r>
      <w:r w:rsidRPr="0051095B">
        <w:rPr>
          <w:b/>
          <w:bCs/>
          <w:szCs w:val="20"/>
          <w:highlight w:val="yellow"/>
          <w:lang w:val="en-GB"/>
        </w:rPr>
        <w:t>:</w:t>
      </w:r>
      <w:r w:rsidRPr="00015F9F">
        <w:rPr>
          <w:bCs/>
          <w:szCs w:val="20"/>
          <w:lang w:val="en-GB"/>
        </w:rPr>
        <w:t xml:space="preserve"> </w:t>
      </w:r>
    </w:p>
    <w:p w14:paraId="6A3CBAD6" w14:textId="77777777" w:rsidR="00B96678" w:rsidRDefault="00B96678" w:rsidP="00EF2209">
      <w:pPr>
        <w:spacing w:after="0"/>
        <w:rPr>
          <w:rFonts w:eastAsiaTheme="minorEastAsia"/>
          <w:b/>
          <w:bCs/>
          <w:sz w:val="18"/>
          <w:szCs w:val="18"/>
          <w:lang w:val="en-GB" w:eastAsia="zh-CN"/>
        </w:rPr>
      </w:pPr>
    </w:p>
    <w:p w14:paraId="011315A6" w14:textId="77777777" w:rsidR="00FA0337" w:rsidRDefault="00FA0337" w:rsidP="00EF2209">
      <w:pPr>
        <w:spacing w:after="0"/>
        <w:rPr>
          <w:rFonts w:eastAsiaTheme="minorEastAsia"/>
          <w:b/>
          <w:bCs/>
          <w:sz w:val="18"/>
          <w:szCs w:val="18"/>
          <w:lang w:val="en-GB" w:eastAsia="zh-CN"/>
        </w:rPr>
      </w:pPr>
    </w:p>
    <w:p w14:paraId="39C11C09" w14:textId="77777777" w:rsidR="007F0961" w:rsidRPr="00EF2209" w:rsidRDefault="007F0961" w:rsidP="00EF2209">
      <w:pPr>
        <w:spacing w:after="0"/>
        <w:rPr>
          <w:rFonts w:eastAsiaTheme="minorEastAsia"/>
          <w:b/>
          <w:bCs/>
          <w:sz w:val="18"/>
          <w:szCs w:val="18"/>
          <w:lang w:val="fr-FR"/>
        </w:rPr>
      </w:pPr>
    </w:p>
    <w:tbl>
      <w:tblPr>
        <w:tblStyle w:val="TableGrid"/>
        <w:tblW w:w="0" w:type="auto"/>
        <w:tblLook w:val="04A0" w:firstRow="1" w:lastRow="0" w:firstColumn="1" w:lastColumn="0" w:noHBand="0" w:noVBand="1"/>
      </w:tblPr>
      <w:tblGrid>
        <w:gridCol w:w="1255"/>
        <w:gridCol w:w="7805"/>
      </w:tblGrid>
      <w:tr w:rsidR="00DD5C16" w:rsidRPr="00DD5C16" w14:paraId="348DB0B4" w14:textId="77777777" w:rsidTr="007D43D6">
        <w:tc>
          <w:tcPr>
            <w:tcW w:w="1255" w:type="dxa"/>
            <w:shd w:val="clear" w:color="auto" w:fill="5B9BD5" w:themeFill="accent1"/>
          </w:tcPr>
          <w:p w14:paraId="36D8B0DF" w14:textId="77777777" w:rsidR="00DD5C16" w:rsidRPr="00DD5C16" w:rsidRDefault="00DD5C16" w:rsidP="007D43D6">
            <w:pPr>
              <w:rPr>
                <w:rFonts w:eastAsiaTheme="minorEastAsia"/>
                <w:sz w:val="18"/>
                <w:szCs w:val="18"/>
                <w:lang w:eastAsia="zh-CN"/>
              </w:rPr>
            </w:pPr>
            <w:r w:rsidRPr="00DD5C16">
              <w:rPr>
                <w:rFonts w:eastAsiaTheme="minorEastAsia"/>
                <w:sz w:val="18"/>
                <w:szCs w:val="18"/>
                <w:lang w:eastAsia="zh-CN"/>
              </w:rPr>
              <w:t>Company</w:t>
            </w:r>
          </w:p>
        </w:tc>
        <w:tc>
          <w:tcPr>
            <w:tcW w:w="7805" w:type="dxa"/>
            <w:shd w:val="clear" w:color="auto" w:fill="5B9BD5" w:themeFill="accent1"/>
          </w:tcPr>
          <w:p w14:paraId="32063E38" w14:textId="77777777" w:rsidR="00DD5C16" w:rsidRPr="00DD5C16" w:rsidRDefault="00DD5C16" w:rsidP="007D43D6">
            <w:pPr>
              <w:rPr>
                <w:rFonts w:eastAsiaTheme="minorEastAsia"/>
                <w:sz w:val="18"/>
                <w:szCs w:val="18"/>
                <w:lang w:eastAsia="zh-CN"/>
              </w:rPr>
            </w:pPr>
            <w:r w:rsidRPr="00DD5C16">
              <w:rPr>
                <w:rFonts w:eastAsiaTheme="minorEastAsia"/>
                <w:sz w:val="18"/>
                <w:szCs w:val="18"/>
                <w:lang w:eastAsia="zh-CN"/>
              </w:rPr>
              <w:t>comments</w:t>
            </w:r>
          </w:p>
        </w:tc>
      </w:tr>
      <w:tr w:rsidR="00DD5C16" w:rsidRPr="00DD5C16" w14:paraId="2B7253CD" w14:textId="77777777" w:rsidTr="007D43D6">
        <w:tc>
          <w:tcPr>
            <w:tcW w:w="1255" w:type="dxa"/>
          </w:tcPr>
          <w:p w14:paraId="3AC0B25F" w14:textId="39893AB1" w:rsidR="00DD5C16" w:rsidRPr="00DD5C16" w:rsidRDefault="00DD5C16" w:rsidP="007D43D6">
            <w:pPr>
              <w:rPr>
                <w:rFonts w:eastAsiaTheme="minorEastAsia"/>
                <w:sz w:val="18"/>
                <w:szCs w:val="18"/>
                <w:lang w:eastAsia="zh-CN"/>
              </w:rPr>
            </w:pPr>
            <w:r>
              <w:rPr>
                <w:rFonts w:eastAsiaTheme="minorEastAsia"/>
                <w:sz w:val="18"/>
                <w:szCs w:val="18"/>
                <w:lang w:eastAsia="zh-CN"/>
              </w:rPr>
              <w:t>QC</w:t>
            </w:r>
          </w:p>
        </w:tc>
        <w:tc>
          <w:tcPr>
            <w:tcW w:w="7805" w:type="dxa"/>
          </w:tcPr>
          <w:p w14:paraId="79B4039E" w14:textId="77777777" w:rsidR="00DD5C16" w:rsidRDefault="00711DD5" w:rsidP="007D43D6">
            <w:pPr>
              <w:rPr>
                <w:rFonts w:eastAsiaTheme="minorEastAsia"/>
                <w:sz w:val="18"/>
                <w:szCs w:val="18"/>
                <w:lang w:eastAsia="zh-CN"/>
              </w:rPr>
            </w:pPr>
            <w:r>
              <w:rPr>
                <w:rFonts w:eastAsiaTheme="minorEastAsia"/>
                <w:sz w:val="18"/>
                <w:szCs w:val="18"/>
                <w:lang w:eastAsia="zh-CN"/>
              </w:rPr>
              <w:t>Item 2-1: We do not understand the intention. This is already agreed, and the “indirect part” is just Rel.15/16 TCI framework. We already twice agreed with “</w:t>
            </w:r>
            <w:r w:rsidRPr="00711DD5">
              <w:rPr>
                <w:rFonts w:eastAsiaTheme="minorEastAsia"/>
                <w:sz w:val="18"/>
                <w:szCs w:val="18"/>
                <w:lang w:val="en-GB" w:eastAsia="zh-CN"/>
              </w:rPr>
              <w:t>reusing Rel-15/Rel-16 QCL rules</w:t>
            </w:r>
            <w:r>
              <w:rPr>
                <w:rFonts w:eastAsiaTheme="minorEastAsia"/>
                <w:sz w:val="18"/>
                <w:szCs w:val="18"/>
                <w:lang w:eastAsia="zh-CN"/>
              </w:rPr>
              <w:t>”. Do we need to agree to this one more time?</w:t>
            </w:r>
          </w:p>
          <w:p w14:paraId="0D87BD35" w14:textId="329EC4D4" w:rsidR="009809EF" w:rsidRPr="00DD5C16" w:rsidRDefault="009809EF" w:rsidP="007D43D6">
            <w:pPr>
              <w:rPr>
                <w:rFonts w:eastAsiaTheme="minorEastAsia"/>
                <w:sz w:val="18"/>
                <w:szCs w:val="18"/>
                <w:lang w:eastAsia="zh-CN"/>
              </w:rPr>
            </w:pPr>
            <w:r>
              <w:rPr>
                <w:rFonts w:eastAsiaTheme="minorEastAsia"/>
                <w:sz w:val="18"/>
                <w:szCs w:val="18"/>
                <w:lang w:eastAsia="zh-CN"/>
              </w:rPr>
              <w:t>Item 2-2 / 2-3: These two are the same issue. Our preference is Item 2-2 or Alt2</w:t>
            </w:r>
            <w:r w:rsidR="00CA3266">
              <w:rPr>
                <w:rFonts w:eastAsiaTheme="minorEastAsia"/>
                <w:sz w:val="18"/>
                <w:szCs w:val="18"/>
                <w:lang w:eastAsia="zh-CN"/>
              </w:rPr>
              <w:t xml:space="preserve"> in Item 2-3</w:t>
            </w:r>
            <w:r>
              <w:rPr>
                <w:rFonts w:eastAsiaTheme="minorEastAsia"/>
                <w:sz w:val="18"/>
                <w:szCs w:val="18"/>
                <w:lang w:eastAsia="zh-CN"/>
              </w:rPr>
              <w:t>.</w:t>
            </w:r>
          </w:p>
        </w:tc>
      </w:tr>
      <w:tr w:rsidR="00DD5C16" w:rsidRPr="00DD5C16" w14:paraId="5C6938AD" w14:textId="77777777" w:rsidTr="007D43D6">
        <w:tc>
          <w:tcPr>
            <w:tcW w:w="1255" w:type="dxa"/>
          </w:tcPr>
          <w:p w14:paraId="5C05A621" w14:textId="6C3CECE2" w:rsidR="00DD5C16" w:rsidRPr="00DD5C16" w:rsidRDefault="00183EE4" w:rsidP="007D43D6">
            <w:pPr>
              <w:rPr>
                <w:rFonts w:eastAsiaTheme="minorEastAsia"/>
                <w:sz w:val="18"/>
                <w:szCs w:val="18"/>
                <w:lang w:eastAsia="zh-CN"/>
              </w:rPr>
            </w:pPr>
            <w:r>
              <w:rPr>
                <w:rFonts w:eastAsiaTheme="minorEastAsia"/>
                <w:sz w:val="18"/>
                <w:szCs w:val="18"/>
                <w:lang w:eastAsia="zh-CN"/>
              </w:rPr>
              <w:t>Apple</w:t>
            </w:r>
          </w:p>
        </w:tc>
        <w:tc>
          <w:tcPr>
            <w:tcW w:w="7805" w:type="dxa"/>
          </w:tcPr>
          <w:p w14:paraId="5FC324D7" w14:textId="0278CA94" w:rsidR="00DD5C16" w:rsidRPr="00DD5C16" w:rsidRDefault="00183EE4" w:rsidP="007D43D6">
            <w:pPr>
              <w:rPr>
                <w:rFonts w:eastAsiaTheme="minorEastAsia"/>
                <w:sz w:val="18"/>
                <w:szCs w:val="18"/>
                <w:lang w:eastAsia="zh-CN"/>
              </w:rPr>
            </w:pPr>
            <w:r>
              <w:rPr>
                <w:rFonts w:eastAsiaTheme="minorEastAsia"/>
                <w:sz w:val="18"/>
                <w:szCs w:val="18"/>
                <w:lang w:eastAsia="zh-CN"/>
              </w:rPr>
              <w:t xml:space="preserve">Item 2-3, we have a question for Alt2, without rate matching, does it mean UE can do SSB measurement and PDSCH decoding in the overlapped REs simultaneously, or we assume this case would not happen based on network scheduling? </w:t>
            </w:r>
          </w:p>
        </w:tc>
      </w:tr>
      <w:tr w:rsidR="00DD5C16" w:rsidRPr="00DD5C16" w14:paraId="20DC5C05" w14:textId="77777777" w:rsidTr="007D43D6">
        <w:tc>
          <w:tcPr>
            <w:tcW w:w="1255" w:type="dxa"/>
          </w:tcPr>
          <w:p w14:paraId="4BB02641" w14:textId="77777777" w:rsidR="00DD5C16" w:rsidRPr="00DD5C16" w:rsidRDefault="00DD5C16" w:rsidP="007D43D6">
            <w:pPr>
              <w:rPr>
                <w:rFonts w:eastAsiaTheme="minorEastAsia"/>
                <w:sz w:val="18"/>
                <w:szCs w:val="18"/>
                <w:lang w:eastAsia="zh-CN"/>
              </w:rPr>
            </w:pPr>
          </w:p>
        </w:tc>
        <w:tc>
          <w:tcPr>
            <w:tcW w:w="7805" w:type="dxa"/>
          </w:tcPr>
          <w:p w14:paraId="3FB86A8C" w14:textId="77777777" w:rsidR="00DD5C16" w:rsidRPr="00DD5C16" w:rsidRDefault="00DD5C16" w:rsidP="007D43D6">
            <w:pPr>
              <w:rPr>
                <w:rFonts w:eastAsiaTheme="minorEastAsia"/>
                <w:sz w:val="18"/>
                <w:szCs w:val="18"/>
                <w:lang w:eastAsia="zh-CN"/>
              </w:rPr>
            </w:pPr>
          </w:p>
        </w:tc>
      </w:tr>
    </w:tbl>
    <w:p w14:paraId="5A014B5E" w14:textId="77777777" w:rsidR="00F86F83" w:rsidRPr="00B113AF" w:rsidRDefault="00F86F83" w:rsidP="00F86F83">
      <w:pPr>
        <w:spacing w:after="200" w:line="276" w:lineRule="auto"/>
        <w:contextualSpacing/>
        <w:rPr>
          <w:rStyle w:val="normaltextrun"/>
          <w:rFonts w:eastAsiaTheme="minorEastAsia"/>
          <w:bCs/>
          <w:lang w:val="fr-FR" w:eastAsia="zh-CN"/>
        </w:rPr>
      </w:pPr>
    </w:p>
    <w:p w14:paraId="141F4974" w14:textId="7988B3ED" w:rsidR="006C382B" w:rsidRDefault="00E04A5C" w:rsidP="000905F4">
      <w:pPr>
        <w:pStyle w:val="title2"/>
        <w:rPr>
          <w:sz w:val="24"/>
        </w:rPr>
      </w:pPr>
      <w:r>
        <w:rPr>
          <w:sz w:val="24"/>
        </w:rPr>
        <w:t xml:space="preserve">Item </w:t>
      </w:r>
      <w:r w:rsidR="00454239">
        <w:rPr>
          <w:sz w:val="24"/>
        </w:rPr>
        <w:t>3</w:t>
      </w:r>
      <w:r>
        <w:rPr>
          <w:sz w:val="24"/>
        </w:rPr>
        <w:t xml:space="preserve">: </w:t>
      </w:r>
      <w:r w:rsidR="00DC2575">
        <w:rPr>
          <w:sz w:val="24"/>
        </w:rPr>
        <w:t>P</w:t>
      </w:r>
      <w:r w:rsidR="00E235EA">
        <w:rPr>
          <w:sz w:val="24"/>
        </w:rPr>
        <w:t xml:space="preserve">CI association with </w:t>
      </w:r>
      <w:r w:rsidR="00E235EA" w:rsidRPr="008510BA">
        <w:rPr>
          <w:rFonts w:hint="eastAsia"/>
          <w:sz w:val="24"/>
        </w:rPr>
        <w:t>C</w:t>
      </w:r>
      <w:r w:rsidR="00E235EA">
        <w:rPr>
          <w:sz w:val="24"/>
        </w:rPr>
        <w:t>ORESET</w:t>
      </w:r>
      <w:r w:rsidR="00DC2575">
        <w:rPr>
          <w:sz w:val="24"/>
        </w:rPr>
        <w:t>PoolIndex</w:t>
      </w:r>
    </w:p>
    <w:p w14:paraId="4DF53007" w14:textId="65293D46" w:rsidR="00287976" w:rsidRDefault="002979A0" w:rsidP="00287976">
      <w:pPr>
        <w:spacing w:after="0"/>
        <w:rPr>
          <w:rFonts w:eastAsiaTheme="minorEastAsia"/>
          <w:b/>
          <w:bCs/>
          <w:szCs w:val="20"/>
          <w:lang w:val="en-GB" w:eastAsia="zh-CN"/>
        </w:rPr>
      </w:pPr>
      <w:r>
        <w:rPr>
          <w:rFonts w:eastAsiaTheme="minorEastAsia"/>
          <w:b/>
          <w:bCs/>
          <w:szCs w:val="20"/>
          <w:lang w:val="en-GB" w:eastAsia="zh-CN"/>
        </w:rPr>
        <w:t xml:space="preserve"> </w:t>
      </w:r>
    </w:p>
    <w:p w14:paraId="2BFCA355" w14:textId="1410343F" w:rsidR="00572145" w:rsidRPr="0074157A" w:rsidRDefault="00572145" w:rsidP="00572145">
      <w:pPr>
        <w:spacing w:after="0"/>
        <w:rPr>
          <w:rFonts w:eastAsiaTheme="minorEastAsia"/>
          <w:b/>
          <w:bCs/>
          <w:szCs w:val="20"/>
          <w:u w:val="single"/>
          <w:lang w:val="en-GB" w:eastAsia="zh-CN"/>
        </w:rPr>
      </w:pPr>
      <w:r w:rsidRPr="0074157A">
        <w:rPr>
          <w:rFonts w:eastAsiaTheme="minorEastAsia"/>
          <w:b/>
          <w:bCs/>
          <w:szCs w:val="20"/>
          <w:u w:val="single"/>
          <w:lang w:val="en-GB" w:eastAsia="zh-CN"/>
        </w:rPr>
        <w:t>Item 3-1</w:t>
      </w:r>
    </w:p>
    <w:p w14:paraId="1612B3CC" w14:textId="77777777" w:rsidR="00572145" w:rsidRPr="0074157A" w:rsidRDefault="00572145" w:rsidP="00572145">
      <w:pPr>
        <w:spacing w:after="0"/>
        <w:rPr>
          <w:rFonts w:eastAsiaTheme="minorEastAsia"/>
          <w:bCs/>
          <w:szCs w:val="20"/>
          <w:lang w:val="sv-SE" w:eastAsia="zh-CN"/>
        </w:rPr>
      </w:pPr>
      <w:proofErr w:type="spellStart"/>
      <w:r w:rsidRPr="0074157A">
        <w:rPr>
          <w:rFonts w:eastAsiaTheme="minorEastAsia"/>
          <w:bCs/>
          <w:szCs w:val="20"/>
          <w:lang w:val="sv-SE" w:eastAsia="zh-CN"/>
        </w:rPr>
        <w:t>Whether</w:t>
      </w:r>
      <w:proofErr w:type="spellEnd"/>
      <w:r w:rsidRPr="0074157A">
        <w:rPr>
          <w:rFonts w:eastAsiaTheme="minorEastAsia"/>
          <w:bCs/>
          <w:szCs w:val="20"/>
          <w:lang w:val="sv-SE" w:eastAsia="zh-CN"/>
        </w:rPr>
        <w:t xml:space="preserve"> CORESETPoolIndex </w:t>
      </w:r>
      <w:proofErr w:type="spellStart"/>
      <w:r w:rsidRPr="0074157A">
        <w:rPr>
          <w:rFonts w:eastAsiaTheme="minorEastAsia"/>
          <w:bCs/>
          <w:szCs w:val="20"/>
          <w:lang w:val="sv-SE" w:eastAsia="zh-CN"/>
        </w:rPr>
        <w:t>should</w:t>
      </w:r>
      <w:proofErr w:type="spellEnd"/>
      <w:r w:rsidRPr="0074157A">
        <w:rPr>
          <w:rFonts w:eastAsiaTheme="minorEastAsia"/>
          <w:bCs/>
          <w:szCs w:val="20"/>
          <w:lang w:val="sv-SE" w:eastAsia="zh-CN"/>
        </w:rPr>
        <w:t xml:space="preserve"> be </w:t>
      </w:r>
      <w:proofErr w:type="spellStart"/>
      <w:r w:rsidRPr="0074157A">
        <w:rPr>
          <w:rFonts w:eastAsiaTheme="minorEastAsia"/>
          <w:bCs/>
          <w:szCs w:val="20"/>
          <w:lang w:val="sv-SE" w:eastAsia="zh-CN"/>
        </w:rPr>
        <w:t>configured</w:t>
      </w:r>
      <w:proofErr w:type="spellEnd"/>
      <w:r w:rsidRPr="0074157A">
        <w:rPr>
          <w:rFonts w:eastAsiaTheme="minorEastAsia"/>
          <w:bCs/>
          <w:szCs w:val="20"/>
          <w:lang w:val="sv-SE" w:eastAsia="zh-CN"/>
        </w:rPr>
        <w:t xml:space="preserve"> </w:t>
      </w:r>
      <w:proofErr w:type="gramStart"/>
      <w:r w:rsidRPr="0074157A">
        <w:rPr>
          <w:rFonts w:eastAsiaTheme="minorEastAsia"/>
          <w:bCs/>
          <w:szCs w:val="20"/>
          <w:lang w:val="sv-SE" w:eastAsia="zh-CN"/>
        </w:rPr>
        <w:t>for inter</w:t>
      </w:r>
      <w:proofErr w:type="gramEnd"/>
      <w:r w:rsidRPr="0074157A">
        <w:rPr>
          <w:rFonts w:eastAsiaTheme="minorEastAsia"/>
          <w:bCs/>
          <w:szCs w:val="20"/>
          <w:lang w:val="sv-SE" w:eastAsia="zh-CN"/>
        </w:rPr>
        <w:t>-cell MTRP operation in Rel-17?</w:t>
      </w:r>
    </w:p>
    <w:p w14:paraId="66884A43" w14:textId="77777777" w:rsidR="00572145" w:rsidRPr="0074157A" w:rsidRDefault="00572145" w:rsidP="00082BDA">
      <w:pPr>
        <w:spacing w:after="0"/>
        <w:ind w:left="400"/>
        <w:rPr>
          <w:rFonts w:eastAsiaTheme="minorEastAsia"/>
          <w:bCs/>
          <w:szCs w:val="20"/>
          <w:lang w:val="sv-SE" w:eastAsia="zh-CN"/>
        </w:rPr>
      </w:pPr>
      <w:proofErr w:type="spellStart"/>
      <w:r w:rsidRPr="0074157A">
        <w:rPr>
          <w:rFonts w:eastAsiaTheme="minorEastAsia"/>
          <w:bCs/>
          <w:szCs w:val="20"/>
          <w:lang w:val="sv-SE" w:eastAsia="zh-CN"/>
        </w:rPr>
        <w:t>Yes</w:t>
      </w:r>
      <w:proofErr w:type="spellEnd"/>
      <w:r w:rsidRPr="0074157A">
        <w:rPr>
          <w:rFonts w:eastAsiaTheme="minorEastAsia"/>
          <w:bCs/>
          <w:szCs w:val="20"/>
          <w:lang w:val="sv-SE" w:eastAsia="zh-CN"/>
        </w:rPr>
        <w:t>:</w:t>
      </w:r>
    </w:p>
    <w:p w14:paraId="1595CC2D" w14:textId="4009EF25" w:rsidR="00572145" w:rsidRPr="0074157A" w:rsidRDefault="00572145" w:rsidP="00082BDA">
      <w:pPr>
        <w:spacing w:after="0"/>
        <w:ind w:left="400"/>
        <w:rPr>
          <w:rFonts w:eastAsiaTheme="minorEastAsia"/>
          <w:bCs/>
          <w:szCs w:val="20"/>
          <w:lang w:val="sv-SE" w:eastAsia="zh-CN"/>
        </w:rPr>
      </w:pPr>
      <w:r w:rsidRPr="0074157A">
        <w:rPr>
          <w:rFonts w:eastAsiaTheme="minorEastAsia"/>
          <w:bCs/>
          <w:szCs w:val="20"/>
          <w:lang w:val="sv-SE" w:eastAsia="zh-CN"/>
        </w:rPr>
        <w:t>No:</w:t>
      </w:r>
    </w:p>
    <w:p w14:paraId="5828435E" w14:textId="77777777" w:rsidR="00A83242" w:rsidRPr="0074157A" w:rsidRDefault="00A83242" w:rsidP="00572145">
      <w:pPr>
        <w:spacing w:after="0"/>
        <w:rPr>
          <w:rFonts w:eastAsiaTheme="minorEastAsia"/>
          <w:bCs/>
          <w:szCs w:val="20"/>
          <w:lang w:val="sv-SE" w:eastAsia="zh-CN"/>
        </w:rPr>
      </w:pPr>
    </w:p>
    <w:p w14:paraId="0B51FEA3" w14:textId="7363A241" w:rsidR="002C699C" w:rsidRPr="00015F9F" w:rsidRDefault="002C699C" w:rsidP="002C699C">
      <w:pPr>
        <w:shd w:val="clear" w:color="auto" w:fill="FFFFFF"/>
        <w:spacing w:after="0" w:line="259" w:lineRule="auto"/>
        <w:contextualSpacing/>
        <w:jc w:val="left"/>
        <w:rPr>
          <w:bCs/>
          <w:szCs w:val="20"/>
          <w:lang w:val="en-GB"/>
        </w:rPr>
      </w:pPr>
      <w:r w:rsidRPr="0051095B">
        <w:rPr>
          <w:b/>
          <w:bCs/>
          <w:szCs w:val="20"/>
          <w:highlight w:val="yellow"/>
          <w:lang w:val="en-GB"/>
        </w:rPr>
        <w:t>Proposal</w:t>
      </w:r>
      <w:r>
        <w:rPr>
          <w:b/>
          <w:bCs/>
          <w:szCs w:val="20"/>
          <w:highlight w:val="yellow"/>
          <w:lang w:val="en-GB"/>
        </w:rPr>
        <w:t>3</w:t>
      </w:r>
      <w:r w:rsidRPr="0051095B">
        <w:rPr>
          <w:b/>
          <w:bCs/>
          <w:szCs w:val="20"/>
          <w:highlight w:val="yellow"/>
          <w:lang w:val="en-GB"/>
        </w:rPr>
        <w:t>-</w:t>
      </w:r>
      <w:r>
        <w:rPr>
          <w:b/>
          <w:bCs/>
          <w:szCs w:val="20"/>
          <w:highlight w:val="yellow"/>
          <w:lang w:val="en-GB"/>
        </w:rPr>
        <w:t>1</w:t>
      </w:r>
      <w:r w:rsidRPr="0051095B">
        <w:rPr>
          <w:b/>
          <w:bCs/>
          <w:szCs w:val="20"/>
          <w:highlight w:val="yellow"/>
          <w:lang w:val="en-GB"/>
        </w:rPr>
        <w:t>:</w:t>
      </w:r>
      <w:r w:rsidRPr="00015F9F">
        <w:rPr>
          <w:bCs/>
          <w:szCs w:val="20"/>
          <w:lang w:val="en-GB"/>
        </w:rPr>
        <w:t xml:space="preserve"> </w:t>
      </w:r>
    </w:p>
    <w:p w14:paraId="1A578E59" w14:textId="50548156" w:rsidR="00572145" w:rsidRDefault="00572145" w:rsidP="00287976">
      <w:pPr>
        <w:spacing w:after="0"/>
        <w:rPr>
          <w:rFonts w:eastAsiaTheme="minorEastAsia"/>
          <w:bCs/>
          <w:szCs w:val="20"/>
          <w:u w:val="single"/>
          <w:lang w:val="en-GB" w:eastAsia="zh-CN"/>
        </w:rPr>
      </w:pPr>
    </w:p>
    <w:p w14:paraId="54F2A578" w14:textId="77777777" w:rsidR="002C699C" w:rsidRPr="002C699C" w:rsidRDefault="002C699C" w:rsidP="00287976">
      <w:pPr>
        <w:spacing w:after="0"/>
        <w:rPr>
          <w:rFonts w:eastAsiaTheme="minorEastAsia"/>
          <w:bCs/>
          <w:szCs w:val="20"/>
          <w:u w:val="single"/>
          <w:lang w:val="en-GB" w:eastAsia="zh-CN"/>
        </w:rPr>
      </w:pPr>
    </w:p>
    <w:p w14:paraId="0ACD9175" w14:textId="77777777" w:rsidR="002C699C" w:rsidRPr="0074157A" w:rsidRDefault="002C699C" w:rsidP="00287976">
      <w:pPr>
        <w:spacing w:after="0"/>
        <w:rPr>
          <w:rFonts w:eastAsiaTheme="minorEastAsia"/>
          <w:b/>
          <w:bCs/>
          <w:szCs w:val="20"/>
          <w:u w:val="single"/>
          <w:lang w:val="en-GB" w:eastAsia="zh-CN"/>
        </w:rPr>
      </w:pPr>
    </w:p>
    <w:p w14:paraId="7A20A189" w14:textId="415AE9C6" w:rsidR="00C23B0C" w:rsidRPr="0074157A" w:rsidRDefault="00C23B0C" w:rsidP="00287976">
      <w:pPr>
        <w:spacing w:after="0"/>
        <w:rPr>
          <w:rFonts w:eastAsiaTheme="minorEastAsia"/>
          <w:b/>
          <w:bCs/>
          <w:szCs w:val="20"/>
          <w:u w:val="single"/>
          <w:lang w:val="en-GB" w:eastAsia="zh-CN"/>
        </w:rPr>
      </w:pPr>
      <w:r w:rsidRPr="0074157A">
        <w:rPr>
          <w:rFonts w:eastAsiaTheme="minorEastAsia"/>
          <w:b/>
          <w:bCs/>
          <w:szCs w:val="20"/>
          <w:u w:val="single"/>
          <w:lang w:val="en-GB" w:eastAsia="zh-CN"/>
        </w:rPr>
        <w:t>Item3-</w:t>
      </w:r>
      <w:r w:rsidR="00572145" w:rsidRPr="0074157A">
        <w:rPr>
          <w:rFonts w:eastAsiaTheme="minorEastAsia"/>
          <w:b/>
          <w:bCs/>
          <w:szCs w:val="20"/>
          <w:u w:val="single"/>
          <w:lang w:val="en-GB" w:eastAsia="zh-CN"/>
        </w:rPr>
        <w:t>2</w:t>
      </w:r>
    </w:p>
    <w:p w14:paraId="06A6DBA8" w14:textId="77777777" w:rsidR="00C23B0C" w:rsidRPr="0074157A" w:rsidRDefault="00C23B0C" w:rsidP="00287976">
      <w:pPr>
        <w:spacing w:after="0"/>
        <w:rPr>
          <w:rFonts w:eastAsiaTheme="minorEastAsia"/>
          <w:b/>
          <w:bCs/>
          <w:szCs w:val="20"/>
          <w:lang w:val="en-GB" w:eastAsia="zh-CN"/>
        </w:rPr>
      </w:pPr>
    </w:p>
    <w:p w14:paraId="5D8AD2DF" w14:textId="24751D7A" w:rsidR="00420273" w:rsidRPr="0074157A" w:rsidRDefault="00420273" w:rsidP="0074157A">
      <w:pPr>
        <w:spacing w:after="0"/>
        <w:ind w:left="400"/>
        <w:jc w:val="left"/>
        <w:rPr>
          <w:rFonts w:eastAsia="DengXian" w:cs="Times"/>
          <w:bCs/>
          <w:iCs/>
          <w:kern w:val="32"/>
          <w:szCs w:val="20"/>
          <w:lang w:eastAsia="zh-CN"/>
        </w:rPr>
      </w:pPr>
      <w:r w:rsidRPr="0074157A">
        <w:rPr>
          <w:rFonts w:eastAsia="DengXian" w:cs="Times"/>
          <w:b/>
          <w:bCs/>
          <w:iCs/>
          <w:kern w:val="32"/>
          <w:szCs w:val="20"/>
          <w:lang w:eastAsia="zh-CN"/>
        </w:rPr>
        <w:t>Alt1:</w:t>
      </w:r>
      <w:r w:rsidRPr="0074157A">
        <w:rPr>
          <w:rFonts w:eastAsia="DengXian" w:cs="Times"/>
          <w:bCs/>
          <w:iCs/>
          <w:kern w:val="32"/>
          <w:szCs w:val="20"/>
          <w:lang w:eastAsia="zh-CN"/>
        </w:rPr>
        <w:t xml:space="preserve"> one PCI associated with one or more of activated TCI states for [PDSCH]/PDCCH can be associated with only one CORESETPoolIndex</w:t>
      </w:r>
    </w:p>
    <w:p w14:paraId="3BF89116" w14:textId="1A859FB6" w:rsidR="00420273" w:rsidRPr="0074157A" w:rsidRDefault="00420273" w:rsidP="0074157A">
      <w:pPr>
        <w:spacing w:after="0"/>
        <w:ind w:left="400"/>
        <w:jc w:val="left"/>
        <w:rPr>
          <w:rFonts w:eastAsia="DengXian" w:cs="Times"/>
          <w:bCs/>
          <w:iCs/>
          <w:kern w:val="32"/>
          <w:szCs w:val="20"/>
          <w:lang w:eastAsia="zh-CN"/>
        </w:rPr>
      </w:pPr>
      <w:r w:rsidRPr="0074157A">
        <w:rPr>
          <w:rFonts w:eastAsia="DengXian" w:cs="Times"/>
          <w:bCs/>
          <w:iCs/>
          <w:kern w:val="32"/>
          <w:szCs w:val="20"/>
          <w:lang w:eastAsia="zh-CN"/>
        </w:rPr>
        <w:t xml:space="preserve">Support: ZTE, </w:t>
      </w:r>
      <w:r w:rsidR="005B4C6A" w:rsidRPr="0074157A">
        <w:rPr>
          <w:rFonts w:eastAsia="DengXian" w:cs="Times"/>
          <w:bCs/>
          <w:iCs/>
          <w:kern w:val="32"/>
          <w:szCs w:val="20"/>
          <w:lang w:eastAsia="zh-CN"/>
        </w:rPr>
        <w:t>Lenovo/</w:t>
      </w:r>
      <w:proofErr w:type="spellStart"/>
      <w:r w:rsidR="005B4C6A" w:rsidRPr="0074157A">
        <w:rPr>
          <w:rFonts w:eastAsia="DengXian" w:cs="Times"/>
          <w:bCs/>
          <w:iCs/>
          <w:kern w:val="32"/>
          <w:szCs w:val="20"/>
          <w:lang w:eastAsia="zh-CN"/>
        </w:rPr>
        <w:t>MotM</w:t>
      </w:r>
      <w:proofErr w:type="spellEnd"/>
      <w:r w:rsidR="005B4C6A" w:rsidRPr="0074157A">
        <w:rPr>
          <w:rFonts w:eastAsia="DengXian" w:cs="Times"/>
          <w:bCs/>
          <w:iCs/>
          <w:kern w:val="32"/>
          <w:szCs w:val="20"/>
          <w:lang w:eastAsia="zh-CN"/>
        </w:rPr>
        <w:t xml:space="preserve">, </w:t>
      </w:r>
      <w:r w:rsidR="009511CC" w:rsidRPr="0074157A">
        <w:rPr>
          <w:rFonts w:eastAsia="DengXian" w:cs="Times"/>
          <w:bCs/>
          <w:iCs/>
          <w:kern w:val="32"/>
          <w:szCs w:val="20"/>
          <w:lang w:eastAsia="zh-CN"/>
        </w:rPr>
        <w:t>Spreadtrum, Samsung, OPPO</w:t>
      </w:r>
      <w:r w:rsidR="007270E4" w:rsidRPr="0074157A">
        <w:rPr>
          <w:rFonts w:eastAsia="DengXian" w:cs="Times"/>
          <w:bCs/>
          <w:iCs/>
          <w:kern w:val="32"/>
          <w:szCs w:val="20"/>
          <w:lang w:eastAsia="zh-CN"/>
        </w:rPr>
        <w:t>, Qualcomm, CMCC</w:t>
      </w:r>
      <w:r w:rsidR="00DF53D3" w:rsidRPr="0074157A">
        <w:rPr>
          <w:rFonts w:eastAsia="DengXian" w:cs="Times"/>
          <w:bCs/>
          <w:iCs/>
          <w:kern w:val="32"/>
          <w:szCs w:val="20"/>
          <w:lang w:eastAsia="zh-CN"/>
        </w:rPr>
        <w:t>, Apple</w:t>
      </w:r>
      <w:r w:rsidR="0056049D" w:rsidRPr="0074157A">
        <w:rPr>
          <w:rFonts w:eastAsia="DengXian" w:cs="Times"/>
          <w:bCs/>
          <w:iCs/>
          <w:kern w:val="32"/>
          <w:szCs w:val="20"/>
          <w:lang w:eastAsia="zh-CN"/>
        </w:rPr>
        <w:t>, LG</w:t>
      </w:r>
      <w:r w:rsidR="009461A9" w:rsidRPr="0074157A">
        <w:rPr>
          <w:rFonts w:eastAsia="DengXian" w:cs="Times"/>
          <w:bCs/>
          <w:iCs/>
          <w:kern w:val="32"/>
          <w:szCs w:val="20"/>
          <w:lang w:eastAsia="zh-CN"/>
        </w:rPr>
        <w:t xml:space="preserve">, DOCOMO, </w:t>
      </w:r>
      <w:r w:rsidR="00A85B19" w:rsidRPr="0074157A">
        <w:rPr>
          <w:rFonts w:eastAsia="DengXian" w:cs="Times"/>
          <w:bCs/>
          <w:iCs/>
          <w:kern w:val="32"/>
          <w:szCs w:val="20"/>
          <w:lang w:eastAsia="zh-CN"/>
        </w:rPr>
        <w:t xml:space="preserve">Xiaomi, </w:t>
      </w:r>
      <w:r w:rsidR="0019158F" w:rsidRPr="0074157A">
        <w:rPr>
          <w:rFonts w:eastAsia="DengXian" w:cs="Times"/>
          <w:bCs/>
          <w:iCs/>
          <w:kern w:val="32"/>
          <w:szCs w:val="20"/>
          <w:lang w:eastAsia="zh-CN"/>
        </w:rPr>
        <w:t>Nokia</w:t>
      </w:r>
      <w:r w:rsidR="00BE409E">
        <w:rPr>
          <w:rFonts w:eastAsia="DengXian" w:cs="Times"/>
          <w:bCs/>
          <w:iCs/>
          <w:kern w:val="32"/>
          <w:szCs w:val="20"/>
          <w:lang w:eastAsia="zh-CN"/>
        </w:rPr>
        <w:t xml:space="preserve">, </w:t>
      </w:r>
      <w:proofErr w:type="spellStart"/>
      <w:r w:rsidR="00BE409E">
        <w:rPr>
          <w:rFonts w:eastAsia="DengXian" w:cs="Times"/>
          <w:bCs/>
          <w:iCs/>
          <w:kern w:val="32"/>
          <w:szCs w:val="20"/>
          <w:lang w:eastAsia="zh-CN"/>
        </w:rPr>
        <w:t>Futurewei</w:t>
      </w:r>
      <w:proofErr w:type="spellEnd"/>
    </w:p>
    <w:p w14:paraId="4D2F1B2C" w14:textId="77777777" w:rsidR="00420273" w:rsidRPr="0074157A" w:rsidRDefault="00420273" w:rsidP="0074157A">
      <w:pPr>
        <w:spacing w:after="0"/>
        <w:ind w:left="400"/>
        <w:jc w:val="left"/>
        <w:rPr>
          <w:rFonts w:eastAsia="DengXian" w:cs="Times"/>
          <w:bCs/>
          <w:iCs/>
          <w:kern w:val="32"/>
          <w:szCs w:val="20"/>
          <w:lang w:eastAsia="zh-CN"/>
        </w:rPr>
      </w:pPr>
    </w:p>
    <w:p w14:paraId="31C8AAA6" w14:textId="49E2C292" w:rsidR="00420273" w:rsidRPr="0074157A" w:rsidRDefault="00420273" w:rsidP="0074157A">
      <w:pPr>
        <w:spacing w:after="0"/>
        <w:ind w:left="400"/>
        <w:jc w:val="left"/>
        <w:rPr>
          <w:rFonts w:eastAsia="DengXian" w:cs="Times"/>
          <w:bCs/>
          <w:iCs/>
          <w:kern w:val="32"/>
          <w:szCs w:val="20"/>
          <w:lang w:eastAsia="zh-CN"/>
        </w:rPr>
      </w:pPr>
      <w:r w:rsidRPr="0074157A">
        <w:rPr>
          <w:rFonts w:eastAsia="DengXian" w:cs="Times"/>
          <w:b/>
          <w:bCs/>
          <w:iCs/>
          <w:kern w:val="32"/>
          <w:szCs w:val="20"/>
          <w:lang w:eastAsia="zh-CN"/>
        </w:rPr>
        <w:t>Alt2:</w:t>
      </w:r>
      <w:r w:rsidRPr="0074157A">
        <w:rPr>
          <w:rFonts w:eastAsia="DengXian" w:cs="Times"/>
          <w:bCs/>
          <w:iCs/>
          <w:kern w:val="32"/>
          <w:szCs w:val="20"/>
          <w:lang w:eastAsia="zh-CN"/>
        </w:rPr>
        <w:t xml:space="preserve"> one PCI associated with one or more of activated TCI states for [PDSCH]/PDCCH can be associated with more than one CORESETPoolIndex</w:t>
      </w:r>
    </w:p>
    <w:p w14:paraId="1B4F431E" w14:textId="0ED7BF91" w:rsidR="00420273" w:rsidRPr="0074157A" w:rsidRDefault="00420273" w:rsidP="0074157A">
      <w:pPr>
        <w:spacing w:after="0"/>
        <w:ind w:left="400"/>
        <w:jc w:val="left"/>
        <w:rPr>
          <w:rFonts w:eastAsia="DengXian" w:cs="Times"/>
          <w:bCs/>
          <w:iCs/>
          <w:kern w:val="32"/>
          <w:szCs w:val="20"/>
          <w:lang w:eastAsia="zh-CN"/>
        </w:rPr>
      </w:pPr>
      <w:r w:rsidRPr="0074157A">
        <w:rPr>
          <w:rFonts w:eastAsia="DengXian" w:cs="Times"/>
          <w:bCs/>
          <w:iCs/>
          <w:kern w:val="32"/>
          <w:szCs w:val="20"/>
          <w:lang w:eastAsia="zh-CN"/>
        </w:rPr>
        <w:t xml:space="preserve">Support: </w:t>
      </w:r>
      <w:proofErr w:type="spellStart"/>
      <w:r w:rsidRPr="0074157A">
        <w:rPr>
          <w:rFonts w:eastAsia="DengXian" w:cs="Times"/>
          <w:bCs/>
          <w:iCs/>
          <w:kern w:val="32"/>
          <w:szCs w:val="20"/>
          <w:lang w:eastAsia="zh-CN"/>
        </w:rPr>
        <w:t>Huawwei</w:t>
      </w:r>
      <w:proofErr w:type="spellEnd"/>
      <w:r w:rsidRPr="0074157A">
        <w:rPr>
          <w:rFonts w:eastAsia="DengXian" w:cs="Times"/>
          <w:bCs/>
          <w:iCs/>
          <w:kern w:val="32"/>
          <w:szCs w:val="20"/>
          <w:lang w:eastAsia="zh-CN"/>
        </w:rPr>
        <w:t>/</w:t>
      </w:r>
      <w:proofErr w:type="spellStart"/>
      <w:r w:rsidRPr="0074157A">
        <w:rPr>
          <w:rFonts w:eastAsia="DengXian" w:cs="Times"/>
          <w:bCs/>
          <w:iCs/>
          <w:kern w:val="32"/>
          <w:szCs w:val="20"/>
          <w:lang w:eastAsia="zh-CN"/>
        </w:rPr>
        <w:t>HiSi</w:t>
      </w:r>
      <w:proofErr w:type="spellEnd"/>
      <w:r w:rsidRPr="0074157A">
        <w:rPr>
          <w:rFonts w:eastAsia="DengXian" w:cs="Times"/>
          <w:bCs/>
          <w:iCs/>
          <w:kern w:val="32"/>
          <w:szCs w:val="20"/>
          <w:lang w:eastAsia="zh-CN"/>
        </w:rPr>
        <w:t xml:space="preserve">, IDC, </w:t>
      </w:r>
      <w:r w:rsidR="009511CC" w:rsidRPr="0074157A">
        <w:rPr>
          <w:rFonts w:eastAsia="DengXian" w:cs="Times"/>
          <w:bCs/>
          <w:iCs/>
          <w:kern w:val="32"/>
          <w:szCs w:val="20"/>
          <w:lang w:eastAsia="zh-CN"/>
        </w:rPr>
        <w:t>CATT</w:t>
      </w:r>
      <w:r w:rsidR="00BE409E">
        <w:rPr>
          <w:rFonts w:eastAsia="DengXian" w:cs="Times"/>
          <w:bCs/>
          <w:iCs/>
          <w:kern w:val="32"/>
          <w:szCs w:val="20"/>
          <w:lang w:eastAsia="zh-CN"/>
        </w:rPr>
        <w:t xml:space="preserve">, </w:t>
      </w:r>
      <w:proofErr w:type="spellStart"/>
      <w:r w:rsidR="00BE409E">
        <w:rPr>
          <w:rFonts w:eastAsia="DengXian" w:cs="Times"/>
          <w:bCs/>
          <w:iCs/>
          <w:kern w:val="32"/>
          <w:szCs w:val="20"/>
          <w:lang w:eastAsia="zh-CN"/>
        </w:rPr>
        <w:t>Futurewei</w:t>
      </w:r>
      <w:proofErr w:type="spellEnd"/>
    </w:p>
    <w:p w14:paraId="4CBB5FDB" w14:textId="77777777" w:rsidR="00420273" w:rsidRPr="0074157A" w:rsidRDefault="00420273" w:rsidP="0074157A">
      <w:pPr>
        <w:spacing w:after="0"/>
        <w:ind w:left="400"/>
        <w:jc w:val="left"/>
        <w:rPr>
          <w:rFonts w:eastAsia="DengXian" w:cs="Times"/>
          <w:bCs/>
          <w:iCs/>
          <w:kern w:val="32"/>
          <w:szCs w:val="20"/>
          <w:lang w:eastAsia="zh-CN"/>
        </w:rPr>
      </w:pPr>
    </w:p>
    <w:p w14:paraId="7A4782E2" w14:textId="4ACE94D6" w:rsidR="00420273" w:rsidRPr="0074157A" w:rsidRDefault="00420273" w:rsidP="0074157A">
      <w:pPr>
        <w:spacing w:after="0"/>
        <w:ind w:left="400"/>
        <w:jc w:val="left"/>
        <w:rPr>
          <w:rFonts w:eastAsia="DengXian" w:cs="Times"/>
          <w:bCs/>
          <w:iCs/>
          <w:kern w:val="32"/>
          <w:szCs w:val="20"/>
          <w:lang w:eastAsia="zh-CN"/>
        </w:rPr>
      </w:pPr>
      <w:r w:rsidRPr="0074157A">
        <w:rPr>
          <w:rFonts w:eastAsia="DengXian" w:cs="Times"/>
          <w:b/>
          <w:bCs/>
          <w:iCs/>
          <w:kern w:val="32"/>
          <w:szCs w:val="20"/>
          <w:lang w:eastAsia="zh-CN"/>
        </w:rPr>
        <w:t>Alt3:</w:t>
      </w:r>
      <w:r w:rsidRPr="0074157A">
        <w:rPr>
          <w:rFonts w:eastAsia="DengXian" w:cs="Times"/>
          <w:bCs/>
          <w:iCs/>
          <w:kern w:val="32"/>
          <w:szCs w:val="20"/>
          <w:lang w:eastAsia="zh-CN"/>
        </w:rPr>
        <w:t xml:space="preserve"> one PCI associated with TCI states for [PDSCH]/PDCCH via QCL relationship without association with CORESETPoolIndex</w:t>
      </w:r>
    </w:p>
    <w:p w14:paraId="7230C5C2" w14:textId="3D5B8715" w:rsidR="00420273" w:rsidRPr="0074157A" w:rsidRDefault="005B4C6A" w:rsidP="0074157A">
      <w:pPr>
        <w:spacing w:after="0"/>
        <w:ind w:left="400"/>
        <w:jc w:val="left"/>
        <w:rPr>
          <w:rFonts w:eastAsia="DengXian" w:cs="Times"/>
          <w:bCs/>
          <w:iCs/>
          <w:kern w:val="32"/>
          <w:szCs w:val="20"/>
          <w:lang w:eastAsia="zh-CN"/>
        </w:rPr>
      </w:pPr>
      <w:r w:rsidRPr="0074157A">
        <w:rPr>
          <w:rFonts w:eastAsia="DengXian" w:cs="Times"/>
          <w:bCs/>
          <w:iCs/>
          <w:kern w:val="32"/>
          <w:szCs w:val="20"/>
          <w:lang w:eastAsia="zh-CN"/>
        </w:rPr>
        <w:t xml:space="preserve">Support: </w:t>
      </w:r>
      <w:r w:rsidR="009511CC" w:rsidRPr="0074157A">
        <w:rPr>
          <w:rFonts w:eastAsia="DengXian" w:cs="Times"/>
          <w:bCs/>
          <w:iCs/>
          <w:kern w:val="32"/>
          <w:szCs w:val="20"/>
          <w:lang w:eastAsia="zh-CN"/>
        </w:rPr>
        <w:t>Ericsson</w:t>
      </w:r>
      <w:r w:rsidR="00DF53D3" w:rsidRPr="0074157A">
        <w:rPr>
          <w:rFonts w:eastAsia="DengXian" w:cs="Times"/>
          <w:bCs/>
          <w:iCs/>
          <w:kern w:val="32"/>
          <w:szCs w:val="20"/>
          <w:lang w:eastAsia="zh-CN"/>
        </w:rPr>
        <w:t>, Intel</w:t>
      </w:r>
      <w:r w:rsidR="00BE409E">
        <w:rPr>
          <w:rFonts w:eastAsia="DengXian" w:cs="Times"/>
          <w:bCs/>
          <w:iCs/>
          <w:kern w:val="32"/>
          <w:szCs w:val="20"/>
          <w:lang w:eastAsia="zh-CN"/>
        </w:rPr>
        <w:t xml:space="preserve">, </w:t>
      </w:r>
      <w:proofErr w:type="spellStart"/>
      <w:r w:rsidR="00BE409E">
        <w:rPr>
          <w:rFonts w:eastAsia="DengXian" w:cs="Times"/>
          <w:bCs/>
          <w:iCs/>
          <w:kern w:val="32"/>
          <w:szCs w:val="20"/>
          <w:lang w:eastAsia="zh-CN"/>
        </w:rPr>
        <w:t>Futurewei</w:t>
      </w:r>
      <w:proofErr w:type="spellEnd"/>
    </w:p>
    <w:p w14:paraId="4936FCBE" w14:textId="77777777" w:rsidR="00420273" w:rsidRPr="00420273" w:rsidRDefault="00420273" w:rsidP="00287976">
      <w:pPr>
        <w:spacing w:after="0"/>
        <w:rPr>
          <w:rFonts w:eastAsiaTheme="minorEastAsia"/>
          <w:b/>
          <w:bCs/>
          <w:szCs w:val="20"/>
          <w:lang w:eastAsia="zh-CN"/>
        </w:rPr>
      </w:pPr>
    </w:p>
    <w:p w14:paraId="4651AD08" w14:textId="1580277F" w:rsidR="00D74301" w:rsidRPr="00C04F09" w:rsidRDefault="00D74301" w:rsidP="00ED1499">
      <w:pPr>
        <w:snapToGrid w:val="0"/>
        <w:spacing w:beforeLines="50" w:before="120"/>
        <w:rPr>
          <w:rFonts w:eastAsia="SimSun"/>
          <w:iCs/>
          <w:szCs w:val="20"/>
        </w:rPr>
      </w:pPr>
      <w:r w:rsidRPr="00ED1499">
        <w:rPr>
          <w:rFonts w:eastAsia="SimSun"/>
          <w:b/>
          <w:iCs/>
          <w:szCs w:val="20"/>
        </w:rPr>
        <w:t>Observation</w:t>
      </w:r>
      <w:r w:rsidR="000850C0">
        <w:rPr>
          <w:rFonts w:eastAsia="SimSun"/>
          <w:b/>
          <w:iCs/>
          <w:szCs w:val="20"/>
        </w:rPr>
        <w:t>3-2</w:t>
      </w:r>
      <w:r w:rsidRPr="00ED1499">
        <w:rPr>
          <w:rFonts w:eastAsia="SimSun"/>
          <w:b/>
          <w:iCs/>
          <w:szCs w:val="20"/>
        </w:rPr>
        <w:t>:</w:t>
      </w:r>
      <w:r w:rsidR="00ED1499">
        <w:rPr>
          <w:rFonts w:eastAsia="SimSun"/>
          <w:iCs/>
          <w:szCs w:val="20"/>
        </w:rPr>
        <w:t xml:space="preserve"> </w:t>
      </w:r>
      <w:r w:rsidRPr="00C04F09">
        <w:rPr>
          <w:rFonts w:eastAsia="SimSun"/>
          <w:iCs/>
          <w:szCs w:val="20"/>
        </w:rPr>
        <w:t>Majority of companies support Alt1</w:t>
      </w:r>
      <w:r w:rsidR="00ED1499">
        <w:rPr>
          <w:rFonts w:eastAsia="SimSun"/>
          <w:iCs/>
          <w:szCs w:val="20"/>
        </w:rPr>
        <w:t>.</w:t>
      </w:r>
    </w:p>
    <w:p w14:paraId="05289A89" w14:textId="63B43CCE" w:rsidR="00ED1499" w:rsidRDefault="00ED1499" w:rsidP="00524292">
      <w:pPr>
        <w:snapToGrid w:val="0"/>
        <w:spacing w:beforeLines="50" w:before="120"/>
        <w:rPr>
          <w:rFonts w:eastAsia="SimSun"/>
          <w:iCs/>
          <w:szCs w:val="20"/>
        </w:rPr>
      </w:pPr>
      <w:r w:rsidRPr="0051095B">
        <w:rPr>
          <w:rFonts w:eastAsia="SimSun"/>
          <w:b/>
          <w:iCs/>
          <w:szCs w:val="20"/>
          <w:highlight w:val="yellow"/>
        </w:rPr>
        <w:t>Proposal3-2:</w:t>
      </w:r>
      <w:r>
        <w:rPr>
          <w:rFonts w:eastAsia="SimSun"/>
          <w:iCs/>
          <w:szCs w:val="20"/>
        </w:rPr>
        <w:t xml:space="preserve"> </w:t>
      </w:r>
    </w:p>
    <w:p w14:paraId="49C24B66" w14:textId="7BC2D5A4" w:rsidR="00186698" w:rsidRDefault="00186698" w:rsidP="00287976">
      <w:pPr>
        <w:spacing w:after="0"/>
        <w:rPr>
          <w:rFonts w:eastAsiaTheme="minorEastAsia"/>
          <w:b/>
          <w:bCs/>
          <w:sz w:val="18"/>
          <w:szCs w:val="18"/>
          <w:lang w:val="sv-SE" w:eastAsia="zh-CN"/>
        </w:rPr>
      </w:pPr>
    </w:p>
    <w:p w14:paraId="7C8AE7BD" w14:textId="77777777" w:rsidR="002C699C" w:rsidRDefault="002C699C" w:rsidP="00287976">
      <w:pPr>
        <w:spacing w:after="0"/>
        <w:rPr>
          <w:rFonts w:eastAsiaTheme="minorEastAsia"/>
          <w:b/>
          <w:bCs/>
          <w:sz w:val="18"/>
          <w:szCs w:val="18"/>
          <w:lang w:val="sv-SE" w:eastAsia="zh-CN"/>
        </w:rPr>
      </w:pPr>
    </w:p>
    <w:p w14:paraId="3E89C03F" w14:textId="77777777" w:rsidR="00C23B0C" w:rsidRPr="00C23B0C" w:rsidRDefault="00C23B0C" w:rsidP="00287976">
      <w:pPr>
        <w:spacing w:after="0"/>
        <w:rPr>
          <w:rFonts w:eastAsiaTheme="minorEastAsia"/>
          <w:bCs/>
          <w:sz w:val="18"/>
          <w:szCs w:val="18"/>
          <w:lang w:val="sv-SE" w:eastAsia="zh-CN"/>
        </w:rPr>
      </w:pPr>
    </w:p>
    <w:p w14:paraId="0C1E9E2B" w14:textId="77777777" w:rsidR="00287976" w:rsidRPr="00EF2209" w:rsidRDefault="00287976" w:rsidP="00287976">
      <w:pPr>
        <w:spacing w:after="0"/>
        <w:rPr>
          <w:rFonts w:eastAsiaTheme="minorEastAsia"/>
          <w:b/>
          <w:bCs/>
          <w:sz w:val="18"/>
          <w:szCs w:val="18"/>
          <w:lang w:val="fr-FR"/>
        </w:rPr>
      </w:pPr>
    </w:p>
    <w:tbl>
      <w:tblPr>
        <w:tblStyle w:val="TableGrid"/>
        <w:tblW w:w="0" w:type="auto"/>
        <w:tblLook w:val="04A0" w:firstRow="1" w:lastRow="0" w:firstColumn="1" w:lastColumn="0" w:noHBand="0" w:noVBand="1"/>
      </w:tblPr>
      <w:tblGrid>
        <w:gridCol w:w="1255"/>
        <w:gridCol w:w="7805"/>
      </w:tblGrid>
      <w:tr w:rsidR="00DD5C16" w:rsidRPr="00DD5C16" w14:paraId="454BBF31" w14:textId="77777777" w:rsidTr="007D43D6">
        <w:tc>
          <w:tcPr>
            <w:tcW w:w="1255" w:type="dxa"/>
            <w:shd w:val="clear" w:color="auto" w:fill="5B9BD5" w:themeFill="accent1"/>
          </w:tcPr>
          <w:p w14:paraId="6B3A9B94" w14:textId="77777777" w:rsidR="00DD5C16" w:rsidRPr="00DD5C16" w:rsidRDefault="00DD5C16" w:rsidP="007D43D6">
            <w:pPr>
              <w:rPr>
                <w:rFonts w:eastAsiaTheme="minorEastAsia"/>
                <w:sz w:val="18"/>
                <w:szCs w:val="18"/>
                <w:lang w:eastAsia="zh-CN"/>
              </w:rPr>
            </w:pPr>
            <w:r w:rsidRPr="00DD5C16">
              <w:rPr>
                <w:rFonts w:eastAsiaTheme="minorEastAsia"/>
                <w:sz w:val="18"/>
                <w:szCs w:val="18"/>
                <w:lang w:eastAsia="zh-CN"/>
              </w:rPr>
              <w:t>Company</w:t>
            </w:r>
          </w:p>
        </w:tc>
        <w:tc>
          <w:tcPr>
            <w:tcW w:w="7805" w:type="dxa"/>
            <w:shd w:val="clear" w:color="auto" w:fill="5B9BD5" w:themeFill="accent1"/>
          </w:tcPr>
          <w:p w14:paraId="426F5CE6" w14:textId="77777777" w:rsidR="00DD5C16" w:rsidRPr="00DD5C16" w:rsidRDefault="00DD5C16" w:rsidP="007D43D6">
            <w:pPr>
              <w:rPr>
                <w:rFonts w:eastAsiaTheme="minorEastAsia"/>
                <w:sz w:val="18"/>
                <w:szCs w:val="18"/>
                <w:lang w:eastAsia="zh-CN"/>
              </w:rPr>
            </w:pPr>
            <w:r w:rsidRPr="00DD5C16">
              <w:rPr>
                <w:rFonts w:eastAsiaTheme="minorEastAsia"/>
                <w:sz w:val="18"/>
                <w:szCs w:val="18"/>
                <w:lang w:eastAsia="zh-CN"/>
              </w:rPr>
              <w:t>comments</w:t>
            </w:r>
          </w:p>
        </w:tc>
      </w:tr>
      <w:tr w:rsidR="00DD5C16" w:rsidRPr="00DD5C16" w14:paraId="02055B71" w14:textId="77777777" w:rsidTr="007D43D6">
        <w:tc>
          <w:tcPr>
            <w:tcW w:w="1255" w:type="dxa"/>
          </w:tcPr>
          <w:p w14:paraId="05F29A43" w14:textId="77777777" w:rsidR="00DD5C16" w:rsidRPr="00DD5C16" w:rsidRDefault="00DD5C16" w:rsidP="007D43D6">
            <w:pPr>
              <w:rPr>
                <w:rFonts w:eastAsiaTheme="minorEastAsia"/>
                <w:sz w:val="18"/>
                <w:szCs w:val="18"/>
                <w:lang w:eastAsia="zh-CN"/>
              </w:rPr>
            </w:pPr>
            <w:r>
              <w:rPr>
                <w:rFonts w:eastAsiaTheme="minorEastAsia"/>
                <w:sz w:val="18"/>
                <w:szCs w:val="18"/>
                <w:lang w:eastAsia="zh-CN"/>
              </w:rPr>
              <w:t>QC</w:t>
            </w:r>
          </w:p>
        </w:tc>
        <w:tc>
          <w:tcPr>
            <w:tcW w:w="7805" w:type="dxa"/>
          </w:tcPr>
          <w:p w14:paraId="1C92B72F" w14:textId="77777777" w:rsidR="00DD5C16" w:rsidRDefault="009809EF" w:rsidP="007D43D6">
            <w:pPr>
              <w:rPr>
                <w:rFonts w:eastAsiaTheme="minorEastAsia"/>
                <w:sz w:val="18"/>
                <w:szCs w:val="18"/>
                <w:lang w:eastAsia="zh-CN"/>
              </w:rPr>
            </w:pPr>
            <w:r>
              <w:rPr>
                <w:rFonts w:eastAsiaTheme="minorEastAsia"/>
                <w:sz w:val="18"/>
                <w:szCs w:val="18"/>
                <w:lang w:eastAsia="zh-CN"/>
              </w:rPr>
              <w:t>Issue 3-1: Yes.</w:t>
            </w:r>
          </w:p>
          <w:p w14:paraId="37D82F7D" w14:textId="632928F7" w:rsidR="009809EF" w:rsidRDefault="009809EF" w:rsidP="007D43D6">
            <w:pPr>
              <w:rPr>
                <w:rFonts w:eastAsiaTheme="minorEastAsia"/>
                <w:sz w:val="18"/>
                <w:szCs w:val="18"/>
                <w:lang w:eastAsia="zh-CN"/>
              </w:rPr>
            </w:pPr>
            <w:r>
              <w:rPr>
                <w:rFonts w:eastAsiaTheme="minorEastAsia"/>
                <w:sz w:val="18"/>
                <w:szCs w:val="18"/>
                <w:lang w:eastAsia="zh-CN"/>
              </w:rPr>
              <w:t>Issue 3-2: Alt1. Furthermore, the other direction is also needed as mentioned by Samsung:</w:t>
            </w:r>
          </w:p>
          <w:p w14:paraId="006B5740" w14:textId="77777777" w:rsidR="009809EF" w:rsidRPr="009809EF" w:rsidRDefault="009809EF" w:rsidP="0033590C">
            <w:pPr>
              <w:numPr>
                <w:ilvl w:val="0"/>
                <w:numId w:val="30"/>
              </w:numPr>
              <w:spacing w:after="0"/>
              <w:jc w:val="left"/>
              <w:rPr>
                <w:szCs w:val="22"/>
              </w:rPr>
            </w:pPr>
            <w:r w:rsidRPr="009809EF">
              <w:t>One CORESETPoolIndex can be associated with only one PCI associated with one or more of activated TCI states for [PDSCH]/PDCCH</w:t>
            </w:r>
          </w:p>
          <w:p w14:paraId="3D157A07" w14:textId="564A6085" w:rsidR="009809EF" w:rsidRDefault="00F10E27" w:rsidP="007D43D6">
            <w:pPr>
              <w:rPr>
                <w:rFonts w:eastAsiaTheme="minorEastAsia"/>
                <w:sz w:val="18"/>
                <w:szCs w:val="18"/>
                <w:lang w:eastAsia="zh-CN"/>
              </w:rPr>
            </w:pPr>
            <w:r>
              <w:rPr>
                <w:rFonts w:eastAsiaTheme="minorEastAsia"/>
                <w:sz w:val="18"/>
                <w:szCs w:val="18"/>
                <w:lang w:eastAsia="zh-CN"/>
              </w:rPr>
              <w:t>We would like to mention that any other alternative is out of scope based on the last RANP agreement</w:t>
            </w:r>
            <w:r w:rsidR="00356894">
              <w:rPr>
                <w:rFonts w:eastAsiaTheme="minorEastAsia"/>
                <w:sz w:val="18"/>
                <w:szCs w:val="18"/>
                <w:lang w:eastAsia="zh-CN"/>
              </w:rPr>
              <w:t>:</w:t>
            </w:r>
          </w:p>
          <w:p w14:paraId="4714BF8D" w14:textId="7E65C380" w:rsidR="009809EF" w:rsidRPr="00356894" w:rsidRDefault="00F10E27" w:rsidP="00356894">
            <w:pPr>
              <w:ind w:left="1440"/>
              <w:rPr>
                <w:iCs/>
                <w:lang w:val="en-GB"/>
              </w:rPr>
            </w:pPr>
            <w:r w:rsidRPr="00F10E27">
              <w:rPr>
                <w:iCs/>
                <w:lang w:val="en-GB"/>
              </w:rPr>
              <w:lastRenderedPageBreak/>
              <w:t>“</w:t>
            </w:r>
            <w:r w:rsidRPr="000C74F5">
              <w:rPr>
                <w:iCs/>
                <w:highlight w:val="cyan"/>
                <w:lang w:val="en-GB"/>
              </w:rPr>
              <w:t>1.</w:t>
            </w:r>
            <w:r w:rsidRPr="000C74F5">
              <w:rPr>
                <w:iCs/>
                <w:highlight w:val="cyan"/>
                <w:lang w:val="en-GB"/>
              </w:rPr>
              <w:tab/>
              <w:t>RAN confirms that inter-cell mTRP in RAN1 work only considers multi-DCI and multi-PDSCH reception (per WI objective). Any scheme tailored for reception of a single PDCCH and/or a single PDSCH is not supported in Rel-17 mTRP</w:t>
            </w:r>
            <w:r w:rsidRPr="00F10E27">
              <w:rPr>
                <w:iCs/>
                <w:lang w:val="en-GB"/>
              </w:rPr>
              <w:t>.”</w:t>
            </w:r>
          </w:p>
        </w:tc>
      </w:tr>
      <w:tr w:rsidR="00DD5C16" w:rsidRPr="00DD5C16" w14:paraId="6585B1D1" w14:textId="77777777" w:rsidTr="007D43D6">
        <w:tc>
          <w:tcPr>
            <w:tcW w:w="1255" w:type="dxa"/>
          </w:tcPr>
          <w:p w14:paraId="2291C203" w14:textId="329F23B8" w:rsidR="00DD5C16" w:rsidRPr="00DD5C16" w:rsidRDefault="00183EE4" w:rsidP="007D43D6">
            <w:pPr>
              <w:rPr>
                <w:rFonts w:eastAsiaTheme="minorEastAsia"/>
                <w:sz w:val="18"/>
                <w:szCs w:val="18"/>
                <w:lang w:eastAsia="zh-CN"/>
              </w:rPr>
            </w:pPr>
            <w:r>
              <w:rPr>
                <w:rFonts w:eastAsiaTheme="minorEastAsia"/>
                <w:sz w:val="18"/>
                <w:szCs w:val="18"/>
                <w:lang w:eastAsia="zh-CN"/>
              </w:rPr>
              <w:lastRenderedPageBreak/>
              <w:t>Apple</w:t>
            </w:r>
          </w:p>
        </w:tc>
        <w:tc>
          <w:tcPr>
            <w:tcW w:w="7805" w:type="dxa"/>
          </w:tcPr>
          <w:p w14:paraId="4CCCBD44" w14:textId="71E85A92" w:rsidR="00DD5C16" w:rsidRPr="00DD5C16" w:rsidRDefault="00183EE4" w:rsidP="007D43D6">
            <w:pPr>
              <w:rPr>
                <w:rFonts w:eastAsiaTheme="minorEastAsia"/>
                <w:sz w:val="18"/>
                <w:szCs w:val="18"/>
                <w:lang w:eastAsia="zh-CN"/>
              </w:rPr>
            </w:pPr>
            <w:r>
              <w:rPr>
                <w:rFonts w:eastAsiaTheme="minorEastAsia"/>
                <w:sz w:val="18"/>
                <w:szCs w:val="18"/>
                <w:lang w:eastAsia="zh-CN"/>
              </w:rPr>
              <w:t>Issue 3-1: Yes</w:t>
            </w:r>
          </w:p>
        </w:tc>
      </w:tr>
      <w:tr w:rsidR="00DD5C16" w:rsidRPr="00DD5C16" w14:paraId="79C420A6" w14:textId="77777777" w:rsidTr="007D43D6">
        <w:tc>
          <w:tcPr>
            <w:tcW w:w="1255" w:type="dxa"/>
          </w:tcPr>
          <w:p w14:paraId="55039024" w14:textId="77777777" w:rsidR="00DD5C16" w:rsidRPr="00DD5C16" w:rsidRDefault="00DD5C16" w:rsidP="007D43D6">
            <w:pPr>
              <w:rPr>
                <w:rFonts w:eastAsiaTheme="minorEastAsia"/>
                <w:sz w:val="18"/>
                <w:szCs w:val="18"/>
                <w:lang w:eastAsia="zh-CN"/>
              </w:rPr>
            </w:pPr>
          </w:p>
        </w:tc>
        <w:tc>
          <w:tcPr>
            <w:tcW w:w="7805" w:type="dxa"/>
          </w:tcPr>
          <w:p w14:paraId="04BDA087" w14:textId="77777777" w:rsidR="00DD5C16" w:rsidRPr="00DD5C16" w:rsidRDefault="00DD5C16" w:rsidP="007D43D6">
            <w:pPr>
              <w:rPr>
                <w:rFonts w:eastAsiaTheme="minorEastAsia"/>
                <w:sz w:val="18"/>
                <w:szCs w:val="18"/>
                <w:lang w:eastAsia="zh-CN"/>
              </w:rPr>
            </w:pPr>
          </w:p>
        </w:tc>
      </w:tr>
    </w:tbl>
    <w:p w14:paraId="4D19C7A4" w14:textId="77777777" w:rsidR="00287976" w:rsidRPr="00B113AF" w:rsidRDefault="00287976" w:rsidP="00287976">
      <w:pPr>
        <w:spacing w:after="200" w:line="276" w:lineRule="auto"/>
        <w:contextualSpacing/>
        <w:rPr>
          <w:rStyle w:val="normaltextrun"/>
          <w:rFonts w:eastAsiaTheme="minorEastAsia"/>
          <w:bCs/>
          <w:lang w:val="fr-FR" w:eastAsia="zh-CN"/>
        </w:rPr>
      </w:pPr>
    </w:p>
    <w:p w14:paraId="2B710D32" w14:textId="13D2A483" w:rsidR="00287976" w:rsidRDefault="00287976" w:rsidP="006C382B">
      <w:pPr>
        <w:spacing w:line="360" w:lineRule="auto"/>
        <w:rPr>
          <w:rFonts w:eastAsiaTheme="minorEastAsia"/>
          <w:sz w:val="24"/>
          <w:lang w:eastAsia="zh-CN"/>
        </w:rPr>
      </w:pPr>
    </w:p>
    <w:p w14:paraId="7F0FFF53" w14:textId="3AE75CFD" w:rsidR="00F14743" w:rsidRDefault="00F14743" w:rsidP="00F14743">
      <w:pPr>
        <w:pStyle w:val="title2"/>
        <w:rPr>
          <w:sz w:val="24"/>
        </w:rPr>
      </w:pPr>
      <w:r>
        <w:rPr>
          <w:sz w:val="24"/>
        </w:rPr>
        <w:t xml:space="preserve">Item 4: </w:t>
      </w:r>
      <w:r w:rsidR="00652019">
        <w:rPr>
          <w:sz w:val="24"/>
        </w:rPr>
        <w:t xml:space="preserve">relation </w:t>
      </w:r>
      <w:r>
        <w:rPr>
          <w:sz w:val="24"/>
        </w:rPr>
        <w:t xml:space="preserve">with </w:t>
      </w:r>
      <w:r w:rsidRPr="008510BA">
        <w:rPr>
          <w:rFonts w:hint="eastAsia"/>
          <w:sz w:val="24"/>
        </w:rPr>
        <w:t>C</w:t>
      </w:r>
      <w:r>
        <w:rPr>
          <w:sz w:val="24"/>
        </w:rPr>
        <w:t>ORESET</w:t>
      </w:r>
    </w:p>
    <w:p w14:paraId="23A09E18" w14:textId="4F2DC01C" w:rsidR="00A711F7" w:rsidRPr="008E31CB" w:rsidRDefault="00AC72A7" w:rsidP="00F14743">
      <w:pPr>
        <w:spacing w:after="0"/>
        <w:rPr>
          <w:rFonts w:eastAsiaTheme="minorEastAsia"/>
          <w:b/>
          <w:bCs/>
          <w:szCs w:val="20"/>
          <w:lang w:val="en-GB" w:eastAsia="zh-CN"/>
        </w:rPr>
      </w:pPr>
      <w:r w:rsidRPr="0051095B">
        <w:rPr>
          <w:rFonts w:eastAsiaTheme="minorEastAsia"/>
          <w:b/>
          <w:bCs/>
          <w:szCs w:val="20"/>
          <w:highlight w:val="yellow"/>
          <w:lang w:val="en-GB" w:eastAsia="zh-CN"/>
        </w:rPr>
        <w:t>Proposal4:</w:t>
      </w:r>
    </w:p>
    <w:p w14:paraId="21DB66F3" w14:textId="590FFC62" w:rsidR="00004A95" w:rsidRPr="00AC72A7" w:rsidRDefault="002A56D0" w:rsidP="00AC72A7">
      <w:pPr>
        <w:pStyle w:val="BodyText"/>
        <w:snapToGrid w:val="0"/>
        <w:spacing w:beforeLines="50" w:before="120"/>
        <w:rPr>
          <w:rFonts w:eastAsia="SimSun"/>
          <w:bCs/>
          <w:lang w:val="en-GB" w:eastAsia="zh-CN"/>
        </w:rPr>
      </w:pPr>
      <w:hyperlink w:anchor="_Toc79134958" w:history="1">
        <w:r w:rsidR="00004A95" w:rsidRPr="00AC72A7">
          <w:rPr>
            <w:rFonts w:eastAsia="SimSun"/>
            <w:bCs/>
            <w:lang w:val="en-GB" w:eastAsia="zh-CN"/>
          </w:rPr>
          <w:t>The UE is not expected to be configured a common search space to a CORESET configured with a TCI state associated directly or indirectly with an SSB having additional PCI (</w:t>
        </w:r>
        <w:proofErr w:type="gramStart"/>
        <w:r w:rsidR="00004A95" w:rsidRPr="00AC72A7">
          <w:rPr>
            <w:rFonts w:eastAsia="SimSun"/>
            <w:bCs/>
            <w:lang w:val="en-GB" w:eastAsia="zh-CN"/>
          </w:rPr>
          <w:t>i.e.</w:t>
        </w:r>
        <w:proofErr w:type="gramEnd"/>
        <w:r w:rsidR="00004A95" w:rsidRPr="00AC72A7">
          <w:rPr>
            <w:rFonts w:eastAsia="SimSun"/>
            <w:bCs/>
            <w:lang w:val="en-GB" w:eastAsia="zh-CN"/>
          </w:rPr>
          <w:t xml:space="preserve"> non-serving PCI)</w:t>
        </w:r>
      </w:hyperlink>
    </w:p>
    <w:p w14:paraId="3F32993F" w14:textId="77777777" w:rsidR="00F14743" w:rsidRPr="00DC2575" w:rsidRDefault="00F14743" w:rsidP="00F14743">
      <w:pPr>
        <w:spacing w:after="0"/>
        <w:rPr>
          <w:rFonts w:eastAsiaTheme="minorEastAsia"/>
          <w:b/>
          <w:bCs/>
          <w:sz w:val="18"/>
          <w:szCs w:val="18"/>
          <w:lang w:eastAsia="zh-CN"/>
        </w:rPr>
      </w:pPr>
    </w:p>
    <w:p w14:paraId="132DCDD2" w14:textId="77777777" w:rsidR="00F14743" w:rsidRPr="00EF2209" w:rsidRDefault="00F14743" w:rsidP="00F14743">
      <w:pPr>
        <w:spacing w:after="0"/>
        <w:rPr>
          <w:rFonts w:eastAsiaTheme="minorEastAsia"/>
          <w:b/>
          <w:bCs/>
          <w:sz w:val="18"/>
          <w:szCs w:val="18"/>
          <w:lang w:val="fr-FR"/>
        </w:rPr>
      </w:pPr>
    </w:p>
    <w:tbl>
      <w:tblPr>
        <w:tblStyle w:val="TableGrid"/>
        <w:tblW w:w="0" w:type="auto"/>
        <w:tblLook w:val="04A0" w:firstRow="1" w:lastRow="0" w:firstColumn="1" w:lastColumn="0" w:noHBand="0" w:noVBand="1"/>
      </w:tblPr>
      <w:tblGrid>
        <w:gridCol w:w="1255"/>
        <w:gridCol w:w="7805"/>
      </w:tblGrid>
      <w:tr w:rsidR="00DD5C16" w:rsidRPr="00DD5C16" w14:paraId="14DEBB63" w14:textId="77777777" w:rsidTr="007D43D6">
        <w:tc>
          <w:tcPr>
            <w:tcW w:w="1255" w:type="dxa"/>
            <w:shd w:val="clear" w:color="auto" w:fill="5B9BD5" w:themeFill="accent1"/>
          </w:tcPr>
          <w:p w14:paraId="341C3D58" w14:textId="77777777" w:rsidR="00DD5C16" w:rsidRPr="00DD5C16" w:rsidRDefault="00DD5C16" w:rsidP="007D43D6">
            <w:pPr>
              <w:rPr>
                <w:rFonts w:eastAsiaTheme="minorEastAsia"/>
                <w:sz w:val="18"/>
                <w:szCs w:val="18"/>
                <w:lang w:eastAsia="zh-CN"/>
              </w:rPr>
            </w:pPr>
            <w:r w:rsidRPr="00DD5C16">
              <w:rPr>
                <w:rFonts w:eastAsiaTheme="minorEastAsia"/>
                <w:sz w:val="18"/>
                <w:szCs w:val="18"/>
                <w:lang w:eastAsia="zh-CN"/>
              </w:rPr>
              <w:t>Company</w:t>
            </w:r>
          </w:p>
        </w:tc>
        <w:tc>
          <w:tcPr>
            <w:tcW w:w="7805" w:type="dxa"/>
            <w:shd w:val="clear" w:color="auto" w:fill="5B9BD5" w:themeFill="accent1"/>
          </w:tcPr>
          <w:p w14:paraId="3A6A2373" w14:textId="77777777" w:rsidR="00DD5C16" w:rsidRPr="00DD5C16" w:rsidRDefault="00DD5C16" w:rsidP="007D43D6">
            <w:pPr>
              <w:rPr>
                <w:rFonts w:eastAsiaTheme="minorEastAsia"/>
                <w:sz w:val="18"/>
                <w:szCs w:val="18"/>
                <w:lang w:eastAsia="zh-CN"/>
              </w:rPr>
            </w:pPr>
            <w:r w:rsidRPr="00DD5C16">
              <w:rPr>
                <w:rFonts w:eastAsiaTheme="minorEastAsia"/>
                <w:sz w:val="18"/>
                <w:szCs w:val="18"/>
                <w:lang w:eastAsia="zh-CN"/>
              </w:rPr>
              <w:t>comments</w:t>
            </w:r>
          </w:p>
        </w:tc>
      </w:tr>
      <w:tr w:rsidR="00DD5C16" w:rsidRPr="00DD5C16" w14:paraId="660C9C0C" w14:textId="77777777" w:rsidTr="007D43D6">
        <w:tc>
          <w:tcPr>
            <w:tcW w:w="1255" w:type="dxa"/>
          </w:tcPr>
          <w:p w14:paraId="3FC778D1" w14:textId="77777777" w:rsidR="00DD5C16" w:rsidRPr="00DD5C16" w:rsidRDefault="00DD5C16" w:rsidP="007D43D6">
            <w:pPr>
              <w:rPr>
                <w:rFonts w:eastAsiaTheme="minorEastAsia"/>
                <w:sz w:val="18"/>
                <w:szCs w:val="18"/>
                <w:lang w:eastAsia="zh-CN"/>
              </w:rPr>
            </w:pPr>
            <w:r>
              <w:rPr>
                <w:rFonts w:eastAsiaTheme="minorEastAsia"/>
                <w:sz w:val="18"/>
                <w:szCs w:val="18"/>
                <w:lang w:eastAsia="zh-CN"/>
              </w:rPr>
              <w:t>QC</w:t>
            </w:r>
          </w:p>
        </w:tc>
        <w:tc>
          <w:tcPr>
            <w:tcW w:w="7805" w:type="dxa"/>
          </w:tcPr>
          <w:p w14:paraId="6272B813" w14:textId="7F39AD0A" w:rsidR="00DD5C16" w:rsidRPr="00DD5C16" w:rsidRDefault="00356894" w:rsidP="007D43D6">
            <w:pPr>
              <w:rPr>
                <w:rFonts w:eastAsiaTheme="minorEastAsia"/>
                <w:sz w:val="18"/>
                <w:szCs w:val="18"/>
                <w:lang w:eastAsia="zh-CN"/>
              </w:rPr>
            </w:pPr>
            <w:r>
              <w:rPr>
                <w:rFonts w:eastAsiaTheme="minorEastAsia"/>
                <w:sz w:val="18"/>
                <w:szCs w:val="18"/>
                <w:lang w:eastAsia="zh-CN"/>
              </w:rPr>
              <w:t>Ok with Type0/0A/1/2 CSS. We think Type3 CSS does not need to have this restriction.</w:t>
            </w:r>
          </w:p>
        </w:tc>
      </w:tr>
      <w:tr w:rsidR="00DD5C16" w:rsidRPr="00DD5C16" w14:paraId="5D46C026" w14:textId="77777777" w:rsidTr="007D43D6">
        <w:tc>
          <w:tcPr>
            <w:tcW w:w="1255" w:type="dxa"/>
          </w:tcPr>
          <w:p w14:paraId="0CCB6ED3" w14:textId="0B0DBD43" w:rsidR="00DD5C16" w:rsidRPr="00DD5C16" w:rsidRDefault="00183EE4" w:rsidP="007D43D6">
            <w:pPr>
              <w:rPr>
                <w:rFonts w:eastAsiaTheme="minorEastAsia"/>
                <w:sz w:val="18"/>
                <w:szCs w:val="18"/>
                <w:lang w:eastAsia="zh-CN"/>
              </w:rPr>
            </w:pPr>
            <w:r>
              <w:rPr>
                <w:rFonts w:eastAsiaTheme="minorEastAsia"/>
                <w:sz w:val="18"/>
                <w:szCs w:val="18"/>
                <w:lang w:eastAsia="zh-CN"/>
              </w:rPr>
              <w:t>Apple</w:t>
            </w:r>
          </w:p>
        </w:tc>
        <w:tc>
          <w:tcPr>
            <w:tcW w:w="7805" w:type="dxa"/>
          </w:tcPr>
          <w:p w14:paraId="73674ECB" w14:textId="78C1D45F" w:rsidR="00DD5C16" w:rsidRPr="00DD5C16" w:rsidRDefault="00183EE4" w:rsidP="007D43D6">
            <w:pPr>
              <w:rPr>
                <w:rFonts w:eastAsiaTheme="minorEastAsia"/>
                <w:sz w:val="18"/>
                <w:szCs w:val="18"/>
                <w:lang w:eastAsia="zh-CN"/>
              </w:rPr>
            </w:pPr>
            <w:r>
              <w:rPr>
                <w:rFonts w:eastAsiaTheme="minorEastAsia"/>
                <w:sz w:val="18"/>
                <w:szCs w:val="18"/>
                <w:lang w:eastAsia="zh-CN"/>
              </w:rPr>
              <w:t>We do not think this is necessary.</w:t>
            </w:r>
          </w:p>
        </w:tc>
      </w:tr>
      <w:tr w:rsidR="00DD5C16" w:rsidRPr="00DD5C16" w14:paraId="4E7CC285" w14:textId="77777777" w:rsidTr="007D43D6">
        <w:tc>
          <w:tcPr>
            <w:tcW w:w="1255" w:type="dxa"/>
          </w:tcPr>
          <w:p w14:paraId="7E465C20" w14:textId="77777777" w:rsidR="00DD5C16" w:rsidRPr="00DD5C16" w:rsidRDefault="00DD5C16" w:rsidP="007D43D6">
            <w:pPr>
              <w:rPr>
                <w:rFonts w:eastAsiaTheme="minorEastAsia"/>
                <w:sz w:val="18"/>
                <w:szCs w:val="18"/>
                <w:lang w:eastAsia="zh-CN"/>
              </w:rPr>
            </w:pPr>
          </w:p>
        </w:tc>
        <w:tc>
          <w:tcPr>
            <w:tcW w:w="7805" w:type="dxa"/>
          </w:tcPr>
          <w:p w14:paraId="6C492E29" w14:textId="77777777" w:rsidR="00DD5C16" w:rsidRPr="00DD5C16" w:rsidRDefault="00DD5C16" w:rsidP="007D43D6">
            <w:pPr>
              <w:rPr>
                <w:rFonts w:eastAsiaTheme="minorEastAsia"/>
                <w:sz w:val="18"/>
                <w:szCs w:val="18"/>
                <w:lang w:eastAsia="zh-CN"/>
              </w:rPr>
            </w:pPr>
          </w:p>
        </w:tc>
      </w:tr>
    </w:tbl>
    <w:p w14:paraId="12FDF9ED" w14:textId="3469C5C0" w:rsidR="00F14743" w:rsidRDefault="00F14743" w:rsidP="006C382B">
      <w:pPr>
        <w:spacing w:line="360" w:lineRule="auto"/>
        <w:rPr>
          <w:rFonts w:eastAsiaTheme="minorEastAsia"/>
          <w:sz w:val="24"/>
          <w:lang w:eastAsia="zh-CN"/>
        </w:rPr>
      </w:pPr>
    </w:p>
    <w:p w14:paraId="31F04C41" w14:textId="7C5FD606" w:rsidR="00AD039A" w:rsidRDefault="00AD039A" w:rsidP="00AD039A">
      <w:pPr>
        <w:pStyle w:val="title2"/>
        <w:rPr>
          <w:sz w:val="24"/>
        </w:rPr>
      </w:pPr>
      <w:r>
        <w:rPr>
          <w:sz w:val="24"/>
        </w:rPr>
        <w:t>Item</w:t>
      </w:r>
      <w:r w:rsidRPr="00E9564F">
        <w:rPr>
          <w:sz w:val="24"/>
        </w:rPr>
        <w:t xml:space="preserve"> </w:t>
      </w:r>
      <w:r w:rsidR="00F14743">
        <w:rPr>
          <w:sz w:val="24"/>
        </w:rPr>
        <w:t>5</w:t>
      </w:r>
      <w:r w:rsidRPr="00E9564F">
        <w:rPr>
          <w:sz w:val="24"/>
        </w:rPr>
        <w:t xml:space="preserve">: </w:t>
      </w:r>
      <w:proofErr w:type="gramStart"/>
      <w:r w:rsidR="007E15BB">
        <w:rPr>
          <w:sz w:val="24"/>
        </w:rPr>
        <w:t>Other</w:t>
      </w:r>
      <w:proofErr w:type="gramEnd"/>
      <w:r w:rsidR="007E15BB">
        <w:rPr>
          <w:sz w:val="24"/>
        </w:rPr>
        <w:t xml:space="preserve"> non-serving cell information</w:t>
      </w:r>
    </w:p>
    <w:p w14:paraId="70417CFB" w14:textId="123E5B59" w:rsidR="0048352F" w:rsidRPr="0048352F" w:rsidRDefault="0048352F" w:rsidP="00E34921">
      <w:pPr>
        <w:spacing w:line="360" w:lineRule="auto"/>
        <w:rPr>
          <w:rStyle w:val="normaltextrun"/>
          <w:rFonts w:eastAsiaTheme="minorEastAsia"/>
          <w:b/>
          <w:szCs w:val="20"/>
        </w:rPr>
      </w:pPr>
      <w:r w:rsidRPr="0051095B">
        <w:rPr>
          <w:rStyle w:val="normaltextrun"/>
          <w:rFonts w:eastAsiaTheme="minorEastAsia"/>
          <w:b/>
          <w:szCs w:val="20"/>
          <w:highlight w:val="yellow"/>
        </w:rPr>
        <w:t>Proposal5:</w:t>
      </w:r>
      <w:r w:rsidRPr="0048352F">
        <w:rPr>
          <w:rStyle w:val="normaltextrun"/>
          <w:rFonts w:eastAsiaTheme="minorEastAsia"/>
          <w:b/>
          <w:szCs w:val="20"/>
        </w:rPr>
        <w:t xml:space="preserve"> </w:t>
      </w:r>
      <w:r w:rsidR="005877A5" w:rsidRPr="0048352F">
        <w:rPr>
          <w:rStyle w:val="normaltextrun"/>
          <w:rFonts w:eastAsiaTheme="minorEastAsia"/>
          <w:b/>
          <w:szCs w:val="20"/>
        </w:rPr>
        <w:t xml:space="preserve"> </w:t>
      </w:r>
      <w:r w:rsidR="00AE49D2" w:rsidRPr="006B45C9">
        <w:rPr>
          <w:rStyle w:val="normaltextrun"/>
          <w:rFonts w:eastAsiaTheme="minorEastAsia"/>
          <w:szCs w:val="20"/>
        </w:rPr>
        <w:t xml:space="preserve">Whether to </w:t>
      </w:r>
      <w:r w:rsidRPr="006B45C9">
        <w:rPr>
          <w:rStyle w:val="normaltextrun"/>
          <w:rFonts w:eastAsiaTheme="minorEastAsia"/>
          <w:szCs w:val="20"/>
        </w:rPr>
        <w:t>support</w:t>
      </w:r>
      <w:r w:rsidR="00AE49D2" w:rsidRPr="006B45C9">
        <w:rPr>
          <w:rStyle w:val="normaltextrun"/>
          <w:rFonts w:eastAsiaTheme="minorEastAsia"/>
          <w:szCs w:val="20"/>
        </w:rPr>
        <w:t xml:space="preserve"> one or more of the</w:t>
      </w:r>
      <w:r w:rsidRPr="006B45C9">
        <w:rPr>
          <w:rStyle w:val="normaltextrun"/>
          <w:rFonts w:eastAsiaTheme="minorEastAsia"/>
          <w:szCs w:val="20"/>
        </w:rPr>
        <w:t xml:space="preserve"> following information from cell with different PCI for inter-cell MTRP operation</w:t>
      </w:r>
    </w:p>
    <w:p w14:paraId="27548F5F" w14:textId="27E13319" w:rsidR="0048352F" w:rsidRPr="008A5CFD" w:rsidRDefault="00AE49D2" w:rsidP="0033590C">
      <w:pPr>
        <w:widowControl w:val="0"/>
        <w:numPr>
          <w:ilvl w:val="0"/>
          <w:numId w:val="26"/>
        </w:numPr>
        <w:spacing w:after="0"/>
        <w:rPr>
          <w:rFonts w:eastAsia="DengXian"/>
          <w:bCs/>
          <w:iCs/>
          <w:kern w:val="32"/>
          <w:szCs w:val="20"/>
          <w:lang w:val="en-GB"/>
        </w:rPr>
      </w:pPr>
      <w:proofErr w:type="spellStart"/>
      <w:r w:rsidRPr="008A5CFD">
        <w:rPr>
          <w:rFonts w:eastAsia="DengXian"/>
          <w:bCs/>
          <w:iCs/>
          <w:kern w:val="32"/>
          <w:szCs w:val="20"/>
          <w:lang w:val="en-GB"/>
        </w:rPr>
        <w:t>C</w:t>
      </w:r>
      <w:r w:rsidR="0048352F" w:rsidRPr="008A5CFD">
        <w:rPr>
          <w:rFonts w:eastAsia="DengXian"/>
          <w:bCs/>
          <w:iCs/>
          <w:kern w:val="32"/>
          <w:szCs w:val="20"/>
          <w:lang w:val="en-GB"/>
        </w:rPr>
        <w:t>enter</w:t>
      </w:r>
      <w:proofErr w:type="spellEnd"/>
      <w:r w:rsidR="0048352F" w:rsidRPr="008A5CFD">
        <w:rPr>
          <w:rFonts w:eastAsia="DengXian"/>
          <w:bCs/>
          <w:iCs/>
          <w:kern w:val="32"/>
          <w:szCs w:val="20"/>
          <w:lang w:val="en-GB"/>
        </w:rPr>
        <w:t xml:space="preserve"> frequency</w:t>
      </w:r>
    </w:p>
    <w:p w14:paraId="52DA5D81" w14:textId="77777777" w:rsidR="0048352F" w:rsidRPr="008A5CFD" w:rsidRDefault="0048352F" w:rsidP="0033590C">
      <w:pPr>
        <w:widowControl w:val="0"/>
        <w:numPr>
          <w:ilvl w:val="0"/>
          <w:numId w:val="26"/>
        </w:numPr>
        <w:spacing w:after="0"/>
        <w:rPr>
          <w:rFonts w:eastAsia="DengXian"/>
          <w:bCs/>
          <w:iCs/>
          <w:kern w:val="32"/>
          <w:szCs w:val="20"/>
          <w:lang w:val="en-GB"/>
        </w:rPr>
      </w:pPr>
      <w:r w:rsidRPr="008A5CFD">
        <w:rPr>
          <w:rFonts w:eastAsia="DengXian"/>
          <w:bCs/>
          <w:iCs/>
          <w:kern w:val="32"/>
          <w:szCs w:val="20"/>
          <w:lang w:val="en-GB"/>
        </w:rPr>
        <w:t xml:space="preserve">SCS </w:t>
      </w:r>
    </w:p>
    <w:p w14:paraId="4572E614" w14:textId="320A914B" w:rsidR="0048352F" w:rsidRPr="008A5CFD" w:rsidRDefault="0048352F" w:rsidP="0033590C">
      <w:pPr>
        <w:widowControl w:val="0"/>
        <w:numPr>
          <w:ilvl w:val="0"/>
          <w:numId w:val="26"/>
        </w:numPr>
        <w:spacing w:after="0"/>
        <w:rPr>
          <w:rFonts w:eastAsia="DengXian"/>
          <w:bCs/>
          <w:iCs/>
          <w:kern w:val="32"/>
          <w:szCs w:val="20"/>
          <w:lang w:val="en-GB"/>
        </w:rPr>
      </w:pPr>
      <w:r w:rsidRPr="008A5CFD">
        <w:rPr>
          <w:rFonts w:eastAsia="DengXian"/>
          <w:bCs/>
          <w:iCs/>
          <w:kern w:val="32"/>
          <w:szCs w:val="20"/>
          <w:lang w:val="en-GB"/>
        </w:rPr>
        <w:t>SFN offset (for inter frequency operation)</w:t>
      </w:r>
    </w:p>
    <w:p w14:paraId="5A74BA7E" w14:textId="6937D012" w:rsidR="00F84506" w:rsidRPr="008A5CFD" w:rsidRDefault="00F84506" w:rsidP="0033590C">
      <w:pPr>
        <w:widowControl w:val="0"/>
        <w:numPr>
          <w:ilvl w:val="0"/>
          <w:numId w:val="26"/>
        </w:numPr>
        <w:spacing w:after="0"/>
        <w:rPr>
          <w:rFonts w:eastAsia="DengXian"/>
          <w:bCs/>
          <w:iCs/>
          <w:kern w:val="32"/>
          <w:szCs w:val="20"/>
          <w:lang w:val="en-GB"/>
        </w:rPr>
      </w:pPr>
      <w:r w:rsidRPr="008A5CFD">
        <w:rPr>
          <w:rFonts w:eastAsia="DengXian" w:hint="eastAsia"/>
          <w:bCs/>
          <w:iCs/>
          <w:kern w:val="32"/>
          <w:szCs w:val="20"/>
          <w:lang w:val="en-GB"/>
        </w:rPr>
        <w:t>half-frame index</w:t>
      </w:r>
    </w:p>
    <w:p w14:paraId="062938C5" w14:textId="1F283BB3" w:rsidR="00285520" w:rsidRDefault="00AE49D2" w:rsidP="0033590C">
      <w:pPr>
        <w:widowControl w:val="0"/>
        <w:numPr>
          <w:ilvl w:val="0"/>
          <w:numId w:val="26"/>
        </w:numPr>
        <w:spacing w:after="0"/>
        <w:rPr>
          <w:rFonts w:eastAsia="DengXian"/>
          <w:bCs/>
          <w:iCs/>
          <w:kern w:val="32"/>
          <w:szCs w:val="20"/>
          <w:lang w:val="en-GB"/>
        </w:rPr>
      </w:pPr>
      <w:proofErr w:type="spellStart"/>
      <w:r w:rsidRPr="008A5CFD">
        <w:rPr>
          <w:rFonts w:eastAsia="DengXian"/>
          <w:bCs/>
          <w:iCs/>
          <w:kern w:val="32"/>
          <w:szCs w:val="20"/>
          <w:lang w:val="en-GB"/>
        </w:rPr>
        <w:t>ssb-PositionsInBurst</w:t>
      </w:r>
      <w:proofErr w:type="spellEnd"/>
    </w:p>
    <w:p w14:paraId="6587004A" w14:textId="072314EA" w:rsidR="00776ABD" w:rsidRPr="008A5CFD" w:rsidRDefault="00776ABD" w:rsidP="0033590C">
      <w:pPr>
        <w:widowControl w:val="0"/>
        <w:numPr>
          <w:ilvl w:val="0"/>
          <w:numId w:val="26"/>
        </w:numPr>
        <w:spacing w:after="0"/>
        <w:rPr>
          <w:rFonts w:eastAsia="DengXian"/>
          <w:bCs/>
          <w:iCs/>
          <w:kern w:val="32"/>
          <w:szCs w:val="20"/>
          <w:lang w:val="en-GB"/>
        </w:rPr>
      </w:pPr>
      <w:r w:rsidRPr="00776ABD">
        <w:rPr>
          <w:rFonts w:eastAsia="DengXian"/>
          <w:bCs/>
          <w:iCs/>
          <w:kern w:val="32"/>
          <w:szCs w:val="20"/>
          <w:lang w:val="en-GB"/>
        </w:rPr>
        <w:t>ss-PBCH-</w:t>
      </w:r>
      <w:proofErr w:type="spellStart"/>
      <w:r w:rsidRPr="00776ABD">
        <w:rPr>
          <w:rFonts w:eastAsia="DengXian"/>
          <w:bCs/>
          <w:iCs/>
          <w:kern w:val="32"/>
          <w:szCs w:val="20"/>
          <w:lang w:val="en-GB"/>
        </w:rPr>
        <w:t>BlockPower</w:t>
      </w:r>
      <w:proofErr w:type="spellEnd"/>
    </w:p>
    <w:p w14:paraId="654CFBFE" w14:textId="77777777" w:rsidR="00BF1E20" w:rsidRPr="00760A5B" w:rsidRDefault="00BF1E20" w:rsidP="00E34921">
      <w:pPr>
        <w:spacing w:line="360" w:lineRule="auto"/>
        <w:rPr>
          <w:rStyle w:val="normaltextrun"/>
          <w:rFonts w:eastAsiaTheme="minorEastAsia"/>
          <w:b/>
          <w:szCs w:val="20"/>
        </w:rPr>
      </w:pPr>
    </w:p>
    <w:p w14:paraId="431C3D95" w14:textId="08047909" w:rsidR="009075F0" w:rsidRPr="005877A5" w:rsidRDefault="009075F0" w:rsidP="005877A5">
      <w:pPr>
        <w:spacing w:after="0"/>
        <w:rPr>
          <w:rFonts w:eastAsiaTheme="minorEastAsia"/>
          <w:bCs/>
          <w:sz w:val="22"/>
          <w:lang w:val="en-GB"/>
        </w:rPr>
      </w:pPr>
    </w:p>
    <w:p w14:paraId="34EFC379" w14:textId="77777777" w:rsidR="00716C2D" w:rsidRPr="00716C2D" w:rsidRDefault="00716C2D" w:rsidP="00716C2D">
      <w:pPr>
        <w:spacing w:after="0"/>
        <w:rPr>
          <w:rFonts w:eastAsiaTheme="minorEastAsia"/>
          <w:b/>
          <w:bCs/>
          <w:sz w:val="18"/>
          <w:szCs w:val="18"/>
          <w:lang w:val="en-GB"/>
        </w:rPr>
      </w:pPr>
    </w:p>
    <w:tbl>
      <w:tblPr>
        <w:tblStyle w:val="TableGrid"/>
        <w:tblW w:w="0" w:type="auto"/>
        <w:tblLook w:val="04A0" w:firstRow="1" w:lastRow="0" w:firstColumn="1" w:lastColumn="0" w:noHBand="0" w:noVBand="1"/>
      </w:tblPr>
      <w:tblGrid>
        <w:gridCol w:w="1255"/>
        <w:gridCol w:w="7805"/>
      </w:tblGrid>
      <w:tr w:rsidR="00711DD5" w:rsidRPr="00DD5C16" w14:paraId="17BE11C0" w14:textId="77777777" w:rsidTr="007D43D6">
        <w:tc>
          <w:tcPr>
            <w:tcW w:w="1255" w:type="dxa"/>
            <w:shd w:val="clear" w:color="auto" w:fill="5B9BD5" w:themeFill="accent1"/>
          </w:tcPr>
          <w:p w14:paraId="2E4A0ED6" w14:textId="77777777" w:rsidR="00711DD5" w:rsidRPr="00DD5C16" w:rsidRDefault="00711DD5" w:rsidP="007D43D6">
            <w:pPr>
              <w:rPr>
                <w:rFonts w:eastAsiaTheme="minorEastAsia"/>
                <w:sz w:val="18"/>
                <w:szCs w:val="18"/>
                <w:lang w:eastAsia="zh-CN"/>
              </w:rPr>
            </w:pPr>
            <w:r w:rsidRPr="00DD5C16">
              <w:rPr>
                <w:rFonts w:eastAsiaTheme="minorEastAsia"/>
                <w:sz w:val="18"/>
                <w:szCs w:val="18"/>
                <w:lang w:eastAsia="zh-CN"/>
              </w:rPr>
              <w:t>Company</w:t>
            </w:r>
          </w:p>
        </w:tc>
        <w:tc>
          <w:tcPr>
            <w:tcW w:w="7805" w:type="dxa"/>
            <w:shd w:val="clear" w:color="auto" w:fill="5B9BD5" w:themeFill="accent1"/>
          </w:tcPr>
          <w:p w14:paraId="6A27E661" w14:textId="77777777" w:rsidR="00711DD5" w:rsidRPr="00DD5C16" w:rsidRDefault="00711DD5" w:rsidP="007D43D6">
            <w:pPr>
              <w:rPr>
                <w:rFonts w:eastAsiaTheme="minorEastAsia"/>
                <w:sz w:val="18"/>
                <w:szCs w:val="18"/>
                <w:lang w:eastAsia="zh-CN"/>
              </w:rPr>
            </w:pPr>
            <w:r w:rsidRPr="00DD5C16">
              <w:rPr>
                <w:rFonts w:eastAsiaTheme="minorEastAsia"/>
                <w:sz w:val="18"/>
                <w:szCs w:val="18"/>
                <w:lang w:eastAsia="zh-CN"/>
              </w:rPr>
              <w:t>comments</w:t>
            </w:r>
          </w:p>
        </w:tc>
      </w:tr>
      <w:tr w:rsidR="00711DD5" w:rsidRPr="00DD5C16" w14:paraId="72AF2978" w14:textId="77777777" w:rsidTr="007D43D6">
        <w:tc>
          <w:tcPr>
            <w:tcW w:w="1255" w:type="dxa"/>
          </w:tcPr>
          <w:p w14:paraId="71BBA58C" w14:textId="77777777" w:rsidR="00711DD5" w:rsidRPr="00DD5C16" w:rsidRDefault="00711DD5" w:rsidP="007D43D6">
            <w:pPr>
              <w:rPr>
                <w:rFonts w:eastAsiaTheme="minorEastAsia"/>
                <w:sz w:val="18"/>
                <w:szCs w:val="18"/>
                <w:lang w:eastAsia="zh-CN"/>
              </w:rPr>
            </w:pPr>
            <w:r>
              <w:rPr>
                <w:rFonts w:eastAsiaTheme="minorEastAsia"/>
                <w:sz w:val="18"/>
                <w:szCs w:val="18"/>
                <w:lang w:eastAsia="zh-CN"/>
              </w:rPr>
              <w:t>QC</w:t>
            </w:r>
          </w:p>
        </w:tc>
        <w:tc>
          <w:tcPr>
            <w:tcW w:w="7805" w:type="dxa"/>
          </w:tcPr>
          <w:p w14:paraId="04913EE7" w14:textId="23861B05" w:rsidR="00711DD5" w:rsidRDefault="00356894" w:rsidP="007D43D6">
            <w:pPr>
              <w:rPr>
                <w:rFonts w:eastAsiaTheme="minorEastAsia"/>
                <w:sz w:val="18"/>
                <w:szCs w:val="18"/>
                <w:lang w:eastAsia="zh-CN"/>
              </w:rPr>
            </w:pPr>
            <w:r>
              <w:rPr>
                <w:rFonts w:eastAsiaTheme="minorEastAsia"/>
                <w:sz w:val="18"/>
                <w:szCs w:val="18"/>
                <w:lang w:eastAsia="zh-CN"/>
              </w:rPr>
              <w:t>Support the last 3 (</w:t>
            </w:r>
            <w:r w:rsidRPr="00356894">
              <w:rPr>
                <w:rFonts w:eastAsiaTheme="minorEastAsia"/>
                <w:sz w:val="18"/>
                <w:szCs w:val="18"/>
                <w:lang w:eastAsia="zh-CN"/>
              </w:rPr>
              <w:t>•</w:t>
            </w:r>
            <w:r w:rsidRPr="00356894">
              <w:rPr>
                <w:rFonts w:eastAsiaTheme="minorEastAsia"/>
                <w:sz w:val="18"/>
                <w:szCs w:val="18"/>
                <w:lang w:eastAsia="zh-CN"/>
              </w:rPr>
              <w:tab/>
              <w:t>half-frame index</w:t>
            </w:r>
            <w:r>
              <w:rPr>
                <w:rFonts w:eastAsiaTheme="minorEastAsia"/>
                <w:sz w:val="18"/>
                <w:szCs w:val="18"/>
                <w:lang w:eastAsia="zh-CN"/>
              </w:rPr>
              <w:t xml:space="preserve">, </w:t>
            </w:r>
            <w:r w:rsidRPr="00356894">
              <w:rPr>
                <w:rFonts w:eastAsiaTheme="minorEastAsia"/>
                <w:sz w:val="18"/>
                <w:szCs w:val="18"/>
                <w:lang w:eastAsia="zh-CN"/>
              </w:rPr>
              <w:t>•</w:t>
            </w:r>
            <w:r w:rsidRPr="00356894">
              <w:rPr>
                <w:rFonts w:eastAsiaTheme="minorEastAsia"/>
                <w:sz w:val="18"/>
                <w:szCs w:val="18"/>
                <w:lang w:eastAsia="zh-CN"/>
              </w:rPr>
              <w:tab/>
            </w:r>
            <w:proofErr w:type="spellStart"/>
            <w:r w:rsidRPr="00356894">
              <w:rPr>
                <w:rFonts w:eastAsiaTheme="minorEastAsia"/>
                <w:sz w:val="18"/>
                <w:szCs w:val="18"/>
                <w:lang w:eastAsia="zh-CN"/>
              </w:rPr>
              <w:t>ssb-PositionsInBurst</w:t>
            </w:r>
            <w:proofErr w:type="spellEnd"/>
            <w:r>
              <w:rPr>
                <w:rFonts w:eastAsiaTheme="minorEastAsia"/>
                <w:sz w:val="18"/>
                <w:szCs w:val="18"/>
                <w:lang w:eastAsia="zh-CN"/>
              </w:rPr>
              <w:t xml:space="preserve">, </w:t>
            </w:r>
            <w:r w:rsidRPr="00356894">
              <w:rPr>
                <w:rFonts w:eastAsiaTheme="minorEastAsia"/>
                <w:sz w:val="18"/>
                <w:szCs w:val="18"/>
                <w:lang w:eastAsia="zh-CN"/>
              </w:rPr>
              <w:t>•</w:t>
            </w:r>
            <w:r w:rsidRPr="00356894">
              <w:rPr>
                <w:rFonts w:eastAsiaTheme="minorEastAsia"/>
                <w:sz w:val="18"/>
                <w:szCs w:val="18"/>
                <w:lang w:eastAsia="zh-CN"/>
              </w:rPr>
              <w:tab/>
              <w:t>ss-PBCH-</w:t>
            </w:r>
            <w:proofErr w:type="spellStart"/>
            <w:r w:rsidRPr="00356894">
              <w:rPr>
                <w:rFonts w:eastAsiaTheme="minorEastAsia"/>
                <w:sz w:val="18"/>
                <w:szCs w:val="18"/>
                <w:lang w:eastAsia="zh-CN"/>
              </w:rPr>
              <w:t>BlockPower</w:t>
            </w:r>
            <w:proofErr w:type="spellEnd"/>
            <w:r>
              <w:rPr>
                <w:rFonts w:eastAsiaTheme="minorEastAsia"/>
                <w:sz w:val="18"/>
                <w:szCs w:val="18"/>
                <w:lang w:eastAsia="zh-CN"/>
              </w:rPr>
              <w:t xml:space="preserve">) + periodicity for clarification, which are already agreed </w:t>
            </w:r>
            <w:r w:rsidR="00CA3266">
              <w:rPr>
                <w:rFonts w:eastAsiaTheme="minorEastAsia"/>
                <w:sz w:val="18"/>
                <w:szCs w:val="18"/>
                <w:lang w:eastAsia="zh-CN"/>
              </w:rPr>
              <w:t xml:space="preserve">in principle </w:t>
            </w:r>
            <w:r>
              <w:rPr>
                <w:rFonts w:eastAsiaTheme="minorEastAsia"/>
                <w:sz w:val="18"/>
                <w:szCs w:val="18"/>
                <w:lang w:eastAsia="zh-CN"/>
              </w:rPr>
              <w:t>in our understanding:</w:t>
            </w:r>
          </w:p>
          <w:p w14:paraId="7DBC9A69" w14:textId="77777777" w:rsidR="00356894" w:rsidRPr="00356894" w:rsidRDefault="00356894" w:rsidP="00356894">
            <w:pPr>
              <w:rPr>
                <w:rFonts w:eastAsiaTheme="minorEastAsia"/>
                <w:sz w:val="18"/>
                <w:szCs w:val="18"/>
                <w:lang w:eastAsia="zh-CN"/>
              </w:rPr>
            </w:pPr>
            <w:r w:rsidRPr="00356894">
              <w:rPr>
                <w:rFonts w:eastAsiaTheme="minorEastAsia"/>
                <w:b/>
                <w:bCs/>
                <w:sz w:val="18"/>
                <w:szCs w:val="18"/>
                <w:highlight w:val="green"/>
                <w:lang w:val="en-GB" w:eastAsia="zh-CN"/>
              </w:rPr>
              <w:t>Agreement</w:t>
            </w:r>
          </w:p>
          <w:p w14:paraId="477CAEA5" w14:textId="77777777" w:rsidR="00356894" w:rsidRPr="00356894" w:rsidRDefault="00356894" w:rsidP="00356894">
            <w:pPr>
              <w:rPr>
                <w:rFonts w:eastAsiaTheme="minorEastAsia"/>
                <w:sz w:val="18"/>
                <w:szCs w:val="18"/>
                <w:lang w:eastAsia="zh-CN"/>
              </w:rPr>
            </w:pPr>
            <w:r w:rsidRPr="00356894">
              <w:rPr>
                <w:rFonts w:eastAsiaTheme="minorEastAsia"/>
                <w:sz w:val="18"/>
                <w:szCs w:val="18"/>
                <w:lang w:val="en-GB" w:eastAsia="zh-CN"/>
              </w:rPr>
              <w:t xml:space="preserve">At least following non-serving cell SSB information are needed in inter-cell MTRP operation </w:t>
            </w:r>
          </w:p>
          <w:p w14:paraId="1544DD90" w14:textId="77777777" w:rsidR="00356894" w:rsidRPr="00356894" w:rsidRDefault="00356894" w:rsidP="0033590C">
            <w:pPr>
              <w:numPr>
                <w:ilvl w:val="0"/>
                <w:numId w:val="31"/>
              </w:numPr>
              <w:rPr>
                <w:rFonts w:eastAsiaTheme="minorEastAsia"/>
                <w:sz w:val="18"/>
                <w:szCs w:val="18"/>
                <w:highlight w:val="yellow"/>
                <w:lang w:eastAsia="zh-CN"/>
              </w:rPr>
            </w:pPr>
            <w:r w:rsidRPr="00356894">
              <w:rPr>
                <w:rFonts w:eastAsiaTheme="minorEastAsia"/>
                <w:sz w:val="18"/>
                <w:szCs w:val="18"/>
                <w:highlight w:val="yellow"/>
                <w:lang w:val="en-GB" w:eastAsia="zh-CN"/>
              </w:rPr>
              <w:t>SSB time domain position</w:t>
            </w:r>
          </w:p>
          <w:p w14:paraId="0DF4AD30" w14:textId="77777777" w:rsidR="00356894" w:rsidRPr="00356894" w:rsidRDefault="00356894" w:rsidP="0033590C">
            <w:pPr>
              <w:numPr>
                <w:ilvl w:val="0"/>
                <w:numId w:val="32"/>
              </w:numPr>
              <w:rPr>
                <w:rFonts w:eastAsiaTheme="minorEastAsia"/>
                <w:sz w:val="18"/>
                <w:szCs w:val="18"/>
                <w:highlight w:val="yellow"/>
                <w:lang w:eastAsia="zh-CN"/>
              </w:rPr>
            </w:pPr>
            <w:r w:rsidRPr="00356894">
              <w:rPr>
                <w:rFonts w:eastAsiaTheme="minorEastAsia"/>
                <w:sz w:val="18"/>
                <w:szCs w:val="18"/>
                <w:highlight w:val="yellow"/>
                <w:lang w:val="en-GB" w:eastAsia="zh-CN"/>
              </w:rPr>
              <w:t>SSB transmission periodicity</w:t>
            </w:r>
          </w:p>
          <w:p w14:paraId="7EA4D609" w14:textId="77777777" w:rsidR="00356894" w:rsidRPr="00356894" w:rsidRDefault="00356894" w:rsidP="0033590C">
            <w:pPr>
              <w:numPr>
                <w:ilvl w:val="0"/>
                <w:numId w:val="33"/>
              </w:numPr>
              <w:rPr>
                <w:rFonts w:eastAsiaTheme="minorEastAsia"/>
                <w:sz w:val="18"/>
                <w:szCs w:val="18"/>
                <w:highlight w:val="yellow"/>
                <w:lang w:eastAsia="zh-CN"/>
              </w:rPr>
            </w:pPr>
            <w:r w:rsidRPr="00356894">
              <w:rPr>
                <w:rFonts w:eastAsiaTheme="minorEastAsia"/>
                <w:sz w:val="18"/>
                <w:szCs w:val="18"/>
                <w:highlight w:val="yellow"/>
                <w:lang w:val="en-GB" w:eastAsia="zh-CN"/>
              </w:rPr>
              <w:t>SSB transmission power</w:t>
            </w:r>
          </w:p>
          <w:p w14:paraId="14B4220A" w14:textId="77777777" w:rsidR="00356894" w:rsidRPr="00356894" w:rsidRDefault="00356894" w:rsidP="0033590C">
            <w:pPr>
              <w:numPr>
                <w:ilvl w:val="0"/>
                <w:numId w:val="34"/>
              </w:numPr>
              <w:rPr>
                <w:rFonts w:eastAsiaTheme="minorEastAsia"/>
                <w:sz w:val="18"/>
                <w:szCs w:val="18"/>
                <w:lang w:eastAsia="zh-CN"/>
              </w:rPr>
            </w:pPr>
            <w:r w:rsidRPr="00356894">
              <w:rPr>
                <w:rFonts w:eastAsiaTheme="minorEastAsia"/>
                <w:sz w:val="18"/>
                <w:szCs w:val="18"/>
                <w:lang w:eastAsia="zh-CN"/>
              </w:rPr>
              <w:t xml:space="preserve">FFS: </w:t>
            </w:r>
            <w:proofErr w:type="gramStart"/>
            <w:r w:rsidRPr="00356894">
              <w:rPr>
                <w:rFonts w:eastAsiaTheme="minorEastAsia"/>
                <w:sz w:val="18"/>
                <w:szCs w:val="18"/>
                <w:lang w:eastAsia="zh-CN"/>
              </w:rPr>
              <w:t>Other</w:t>
            </w:r>
            <w:proofErr w:type="gramEnd"/>
            <w:r w:rsidRPr="00356894">
              <w:rPr>
                <w:rFonts w:eastAsiaTheme="minorEastAsia"/>
                <w:sz w:val="18"/>
                <w:szCs w:val="18"/>
                <w:lang w:eastAsia="zh-CN"/>
              </w:rPr>
              <w:t xml:space="preserve"> non-serving cell information</w:t>
            </w:r>
          </w:p>
          <w:p w14:paraId="7A95125E" w14:textId="77777777" w:rsidR="00356894" w:rsidRDefault="00356894" w:rsidP="0033590C">
            <w:pPr>
              <w:numPr>
                <w:ilvl w:val="0"/>
                <w:numId w:val="35"/>
              </w:numPr>
              <w:rPr>
                <w:rFonts w:eastAsiaTheme="minorEastAsia"/>
                <w:sz w:val="18"/>
                <w:szCs w:val="18"/>
                <w:lang w:eastAsia="zh-CN"/>
              </w:rPr>
            </w:pPr>
            <w:r w:rsidRPr="00356894">
              <w:rPr>
                <w:rFonts w:eastAsiaTheme="minorEastAsia"/>
                <w:sz w:val="18"/>
                <w:szCs w:val="18"/>
                <w:lang w:eastAsia="zh-CN"/>
              </w:rPr>
              <w:t>FFS: Whether indication of these information is implicit or explicit</w:t>
            </w:r>
          </w:p>
          <w:p w14:paraId="34623041" w14:textId="77777777" w:rsidR="000C74F5" w:rsidRDefault="000C74F5" w:rsidP="000C74F5">
            <w:pPr>
              <w:rPr>
                <w:rFonts w:eastAsiaTheme="minorEastAsia"/>
                <w:sz w:val="18"/>
                <w:szCs w:val="18"/>
                <w:lang w:eastAsia="zh-CN"/>
              </w:rPr>
            </w:pPr>
          </w:p>
          <w:p w14:paraId="46CAF1E8" w14:textId="78C8E39A" w:rsidR="000C74F5" w:rsidRPr="00356894" w:rsidRDefault="000C74F5" w:rsidP="000C74F5">
            <w:pPr>
              <w:rPr>
                <w:rFonts w:eastAsiaTheme="minorEastAsia"/>
                <w:sz w:val="18"/>
                <w:szCs w:val="18"/>
                <w:lang w:eastAsia="zh-CN"/>
              </w:rPr>
            </w:pPr>
            <w:r>
              <w:rPr>
                <w:rFonts w:eastAsiaTheme="minorEastAsia"/>
                <w:sz w:val="18"/>
                <w:szCs w:val="18"/>
                <w:lang w:eastAsia="zh-CN"/>
              </w:rPr>
              <w:t xml:space="preserve">For the first 3 items (center freq., SCS, SFN), we do not understand why they are needed. What is the use case? We are discussing mDCI based mTRP, which is defined </w:t>
            </w:r>
            <w:proofErr w:type="gramStart"/>
            <w:r>
              <w:rPr>
                <w:rFonts w:eastAsiaTheme="minorEastAsia"/>
                <w:sz w:val="18"/>
                <w:szCs w:val="18"/>
                <w:lang w:eastAsia="zh-CN"/>
              </w:rPr>
              <w:t>in a given</w:t>
            </w:r>
            <w:proofErr w:type="gramEnd"/>
            <w:r>
              <w:rPr>
                <w:rFonts w:eastAsiaTheme="minorEastAsia"/>
                <w:sz w:val="18"/>
                <w:szCs w:val="18"/>
                <w:lang w:eastAsia="zh-CN"/>
              </w:rPr>
              <w:t xml:space="preserve"> CC (intra-frequency). </w:t>
            </w:r>
          </w:p>
        </w:tc>
      </w:tr>
      <w:tr w:rsidR="00711DD5" w:rsidRPr="00DD5C16" w14:paraId="234766BF" w14:textId="77777777" w:rsidTr="007D43D6">
        <w:tc>
          <w:tcPr>
            <w:tcW w:w="1255" w:type="dxa"/>
          </w:tcPr>
          <w:p w14:paraId="44D6D8C7" w14:textId="23A0BC62" w:rsidR="00711DD5" w:rsidRPr="00DD5C16" w:rsidRDefault="00183EE4" w:rsidP="007D43D6">
            <w:pPr>
              <w:rPr>
                <w:rFonts w:eastAsiaTheme="minorEastAsia"/>
                <w:sz w:val="18"/>
                <w:szCs w:val="18"/>
                <w:lang w:eastAsia="zh-CN"/>
              </w:rPr>
            </w:pPr>
            <w:r>
              <w:rPr>
                <w:rFonts w:eastAsiaTheme="minorEastAsia"/>
                <w:sz w:val="18"/>
                <w:szCs w:val="18"/>
                <w:lang w:eastAsia="zh-CN"/>
              </w:rPr>
              <w:lastRenderedPageBreak/>
              <w:t>Apple</w:t>
            </w:r>
          </w:p>
        </w:tc>
        <w:tc>
          <w:tcPr>
            <w:tcW w:w="7805" w:type="dxa"/>
          </w:tcPr>
          <w:p w14:paraId="2B5FEF8D" w14:textId="77777777" w:rsidR="00711DD5" w:rsidRDefault="00183EE4" w:rsidP="007D43D6">
            <w:pPr>
              <w:rPr>
                <w:rFonts w:eastAsiaTheme="minorEastAsia"/>
                <w:sz w:val="18"/>
                <w:szCs w:val="18"/>
                <w:lang w:eastAsia="zh-CN"/>
              </w:rPr>
            </w:pPr>
            <w:r>
              <w:rPr>
                <w:rFonts w:eastAsiaTheme="minorEastAsia"/>
                <w:sz w:val="18"/>
                <w:szCs w:val="18"/>
                <w:lang w:eastAsia="zh-CN"/>
              </w:rPr>
              <w:t>In our view, the last 3 have been agreed.</w:t>
            </w:r>
          </w:p>
          <w:p w14:paraId="014731A0" w14:textId="7A6448B1" w:rsidR="00183EE4" w:rsidRPr="00DD5C16" w:rsidRDefault="00183EE4" w:rsidP="007D43D6">
            <w:pPr>
              <w:rPr>
                <w:rFonts w:eastAsiaTheme="minorEastAsia"/>
                <w:sz w:val="18"/>
                <w:szCs w:val="18"/>
                <w:lang w:eastAsia="zh-CN"/>
              </w:rPr>
            </w:pPr>
            <w:r>
              <w:rPr>
                <w:rFonts w:eastAsiaTheme="minorEastAsia"/>
                <w:sz w:val="18"/>
                <w:szCs w:val="18"/>
                <w:lang w:eastAsia="zh-CN"/>
              </w:rPr>
              <w:t>For the first 3 items, we think one possible way is that UE should assume all of them be the same for both cells.</w:t>
            </w:r>
          </w:p>
        </w:tc>
      </w:tr>
      <w:tr w:rsidR="00711DD5" w:rsidRPr="00DD5C16" w14:paraId="3B032706" w14:textId="77777777" w:rsidTr="007D43D6">
        <w:tc>
          <w:tcPr>
            <w:tcW w:w="1255" w:type="dxa"/>
          </w:tcPr>
          <w:p w14:paraId="053D79E5" w14:textId="77777777" w:rsidR="00711DD5" w:rsidRPr="00DD5C16" w:rsidRDefault="00711DD5" w:rsidP="007D43D6">
            <w:pPr>
              <w:rPr>
                <w:rFonts w:eastAsiaTheme="minorEastAsia"/>
                <w:sz w:val="18"/>
                <w:szCs w:val="18"/>
                <w:lang w:eastAsia="zh-CN"/>
              </w:rPr>
            </w:pPr>
          </w:p>
        </w:tc>
        <w:tc>
          <w:tcPr>
            <w:tcW w:w="7805" w:type="dxa"/>
          </w:tcPr>
          <w:p w14:paraId="2279F044" w14:textId="77777777" w:rsidR="00711DD5" w:rsidRPr="00DD5C16" w:rsidRDefault="00711DD5" w:rsidP="007D43D6">
            <w:pPr>
              <w:rPr>
                <w:rFonts w:eastAsiaTheme="minorEastAsia"/>
                <w:sz w:val="18"/>
                <w:szCs w:val="18"/>
                <w:lang w:eastAsia="zh-CN"/>
              </w:rPr>
            </w:pPr>
          </w:p>
        </w:tc>
      </w:tr>
    </w:tbl>
    <w:p w14:paraId="091D2E7C" w14:textId="148D9E3A" w:rsidR="00FE37FA" w:rsidRDefault="00FE37FA" w:rsidP="00A416C5">
      <w:pPr>
        <w:spacing w:after="200" w:line="276" w:lineRule="auto"/>
        <w:contextualSpacing/>
        <w:rPr>
          <w:rStyle w:val="normaltextrun"/>
          <w:bCs/>
        </w:rPr>
      </w:pPr>
    </w:p>
    <w:p w14:paraId="17FBE66C" w14:textId="1D332A08" w:rsidR="0051095B" w:rsidRDefault="0051095B" w:rsidP="00A416C5">
      <w:pPr>
        <w:spacing w:after="200" w:line="276" w:lineRule="auto"/>
        <w:contextualSpacing/>
        <w:rPr>
          <w:rStyle w:val="normaltextrun"/>
          <w:bCs/>
        </w:rPr>
      </w:pPr>
    </w:p>
    <w:p w14:paraId="4EE03352" w14:textId="39261196" w:rsidR="00895FF7" w:rsidRPr="00895FF7" w:rsidRDefault="00895FF7" w:rsidP="00895FF7">
      <w:pPr>
        <w:pStyle w:val="title2"/>
        <w:rPr>
          <w:sz w:val="24"/>
        </w:rPr>
      </w:pPr>
      <w:r>
        <w:rPr>
          <w:sz w:val="24"/>
        </w:rPr>
        <w:t xml:space="preserve">Item 6: </w:t>
      </w:r>
      <w:r w:rsidRPr="00895FF7">
        <w:rPr>
          <w:sz w:val="24"/>
        </w:rPr>
        <w:t>UL signal/channels</w:t>
      </w:r>
    </w:p>
    <w:p w14:paraId="1E9621DA" w14:textId="0225CA2E" w:rsidR="00D157E7" w:rsidRPr="00D157E7" w:rsidRDefault="00D157E7" w:rsidP="00D157E7">
      <w:pPr>
        <w:rPr>
          <w:b/>
          <w:bCs/>
          <w:iCs/>
          <w:szCs w:val="20"/>
          <w:u w:val="single"/>
        </w:rPr>
      </w:pPr>
      <w:r w:rsidRPr="00713133">
        <w:rPr>
          <w:b/>
          <w:bCs/>
          <w:iCs/>
          <w:szCs w:val="20"/>
          <w:highlight w:val="yellow"/>
          <w:u w:val="single"/>
        </w:rPr>
        <w:t>Proposal 2-6:</w:t>
      </w:r>
    </w:p>
    <w:p w14:paraId="418AE7F8" w14:textId="5D584684" w:rsidR="00D157E7" w:rsidRPr="008A64CA" w:rsidRDefault="00D157E7" w:rsidP="0033590C">
      <w:pPr>
        <w:pStyle w:val="ListParagraph"/>
        <w:numPr>
          <w:ilvl w:val="0"/>
          <w:numId w:val="27"/>
        </w:numPr>
        <w:ind w:firstLineChars="0"/>
        <w:rPr>
          <w:rFonts w:ascii="Times New Roman" w:hAnsi="Times New Roman"/>
          <w:bCs/>
          <w:iCs/>
          <w:sz w:val="20"/>
          <w:szCs w:val="20"/>
        </w:rPr>
      </w:pPr>
      <w:r w:rsidRPr="008A64CA">
        <w:rPr>
          <w:rFonts w:ascii="Times New Roman" w:hAnsi="Times New Roman"/>
          <w:bCs/>
          <w:iCs/>
          <w:sz w:val="20"/>
          <w:szCs w:val="20"/>
        </w:rPr>
        <w:t>When SSB is used as reference signal in SRS-</w:t>
      </w:r>
      <w:proofErr w:type="spellStart"/>
      <w:r w:rsidRPr="008A64CA">
        <w:rPr>
          <w:rFonts w:ascii="Times New Roman" w:hAnsi="Times New Roman"/>
          <w:bCs/>
          <w:iCs/>
          <w:sz w:val="20"/>
          <w:szCs w:val="20"/>
        </w:rPr>
        <w:t>SpatialRelationInfo</w:t>
      </w:r>
      <w:proofErr w:type="spellEnd"/>
      <w:r w:rsidRPr="008A64CA">
        <w:rPr>
          <w:rFonts w:ascii="Times New Roman" w:hAnsi="Times New Roman"/>
          <w:bCs/>
          <w:iCs/>
          <w:sz w:val="20"/>
          <w:szCs w:val="20"/>
        </w:rPr>
        <w:t>, PUCCH-</w:t>
      </w:r>
      <w:proofErr w:type="spellStart"/>
      <w:r w:rsidRPr="008A64CA">
        <w:rPr>
          <w:rFonts w:ascii="Times New Roman" w:hAnsi="Times New Roman"/>
          <w:bCs/>
          <w:iCs/>
          <w:sz w:val="20"/>
          <w:szCs w:val="20"/>
        </w:rPr>
        <w:t>SpatialRelationInfo</w:t>
      </w:r>
      <w:proofErr w:type="spellEnd"/>
      <w:r w:rsidRPr="008A64CA">
        <w:rPr>
          <w:rFonts w:ascii="Times New Roman" w:hAnsi="Times New Roman"/>
          <w:bCs/>
          <w:iCs/>
          <w:sz w:val="20"/>
          <w:szCs w:val="20"/>
        </w:rPr>
        <w:t>, PUCCH-</w:t>
      </w:r>
      <w:proofErr w:type="spellStart"/>
      <w:r w:rsidRPr="008A64CA">
        <w:rPr>
          <w:rFonts w:ascii="Times New Roman" w:hAnsi="Times New Roman"/>
          <w:bCs/>
          <w:iCs/>
          <w:sz w:val="20"/>
          <w:szCs w:val="20"/>
        </w:rPr>
        <w:t>PathlossReferenceRS</w:t>
      </w:r>
      <w:proofErr w:type="spellEnd"/>
      <w:r w:rsidRPr="008A64CA">
        <w:rPr>
          <w:rFonts w:ascii="Times New Roman" w:hAnsi="Times New Roman"/>
          <w:bCs/>
          <w:iCs/>
          <w:sz w:val="20"/>
          <w:szCs w:val="20"/>
        </w:rPr>
        <w:t>, PUSCH-</w:t>
      </w:r>
      <w:proofErr w:type="spellStart"/>
      <w:r w:rsidRPr="008A64CA">
        <w:rPr>
          <w:rFonts w:ascii="Times New Roman" w:hAnsi="Times New Roman"/>
          <w:bCs/>
          <w:iCs/>
          <w:sz w:val="20"/>
          <w:szCs w:val="20"/>
        </w:rPr>
        <w:t>PathlossReferenceRS</w:t>
      </w:r>
      <w:proofErr w:type="spellEnd"/>
      <w:r w:rsidRPr="008A64CA">
        <w:rPr>
          <w:rFonts w:ascii="Times New Roman" w:hAnsi="Times New Roman"/>
          <w:bCs/>
          <w:iCs/>
          <w:sz w:val="20"/>
          <w:szCs w:val="20"/>
        </w:rPr>
        <w:t xml:space="preserve">, and </w:t>
      </w:r>
      <w:proofErr w:type="spellStart"/>
      <w:r w:rsidRPr="008A64CA">
        <w:rPr>
          <w:rFonts w:ascii="Times New Roman" w:hAnsi="Times New Roman"/>
          <w:bCs/>
          <w:iCs/>
          <w:sz w:val="20"/>
          <w:szCs w:val="20"/>
        </w:rPr>
        <w:t>pathlossReferenceRS</w:t>
      </w:r>
      <w:proofErr w:type="spellEnd"/>
      <w:r w:rsidRPr="008A64CA">
        <w:rPr>
          <w:rFonts w:ascii="Times New Roman" w:hAnsi="Times New Roman"/>
          <w:bCs/>
          <w:iCs/>
          <w:sz w:val="20"/>
          <w:szCs w:val="20"/>
        </w:rPr>
        <w:t xml:space="preserve"> under SRS-</w:t>
      </w:r>
      <w:proofErr w:type="spellStart"/>
      <w:r w:rsidRPr="008A64CA">
        <w:rPr>
          <w:rFonts w:ascii="Times New Roman" w:hAnsi="Times New Roman"/>
          <w:bCs/>
          <w:iCs/>
          <w:sz w:val="20"/>
          <w:szCs w:val="20"/>
        </w:rPr>
        <w:t>ResourceSet</w:t>
      </w:r>
      <w:proofErr w:type="spellEnd"/>
      <w:r w:rsidRPr="008A64CA">
        <w:rPr>
          <w:rFonts w:ascii="Times New Roman" w:hAnsi="Times New Roman"/>
          <w:bCs/>
          <w:iCs/>
          <w:sz w:val="20"/>
          <w:szCs w:val="20"/>
        </w:rPr>
        <w:t xml:space="preserve">, the configuration indicates whether the SSB-Index is associated with the serving cell PCI or the other PCI. </w:t>
      </w:r>
    </w:p>
    <w:p w14:paraId="0642E705" w14:textId="77777777" w:rsidR="00895FF7" w:rsidRPr="00D157E7" w:rsidRDefault="00895FF7" w:rsidP="00895FF7">
      <w:pPr>
        <w:spacing w:after="0"/>
        <w:rPr>
          <w:rFonts w:eastAsiaTheme="minorEastAsia"/>
          <w:bCs/>
          <w:sz w:val="22"/>
        </w:rPr>
      </w:pPr>
    </w:p>
    <w:p w14:paraId="4FA56629" w14:textId="77777777" w:rsidR="00895FF7" w:rsidRPr="00716C2D" w:rsidRDefault="00895FF7" w:rsidP="00895FF7">
      <w:pPr>
        <w:spacing w:after="0"/>
        <w:rPr>
          <w:rFonts w:eastAsiaTheme="minorEastAsia"/>
          <w:b/>
          <w:bCs/>
          <w:sz w:val="18"/>
          <w:szCs w:val="18"/>
          <w:lang w:val="en-GB"/>
        </w:rPr>
      </w:pPr>
    </w:p>
    <w:tbl>
      <w:tblPr>
        <w:tblStyle w:val="TableGrid"/>
        <w:tblW w:w="0" w:type="auto"/>
        <w:tblLook w:val="04A0" w:firstRow="1" w:lastRow="0" w:firstColumn="1" w:lastColumn="0" w:noHBand="0" w:noVBand="1"/>
      </w:tblPr>
      <w:tblGrid>
        <w:gridCol w:w="1255"/>
        <w:gridCol w:w="7805"/>
      </w:tblGrid>
      <w:tr w:rsidR="00711DD5" w:rsidRPr="00DD5C16" w14:paraId="2C61EB90" w14:textId="77777777" w:rsidTr="007D43D6">
        <w:tc>
          <w:tcPr>
            <w:tcW w:w="1255" w:type="dxa"/>
            <w:shd w:val="clear" w:color="auto" w:fill="5B9BD5" w:themeFill="accent1"/>
          </w:tcPr>
          <w:p w14:paraId="02FCE9DD" w14:textId="77777777" w:rsidR="00711DD5" w:rsidRPr="00DD5C16" w:rsidRDefault="00711DD5" w:rsidP="007D43D6">
            <w:pPr>
              <w:rPr>
                <w:rFonts w:eastAsiaTheme="minorEastAsia"/>
                <w:sz w:val="18"/>
                <w:szCs w:val="18"/>
                <w:lang w:eastAsia="zh-CN"/>
              </w:rPr>
            </w:pPr>
            <w:r w:rsidRPr="00DD5C16">
              <w:rPr>
                <w:rFonts w:eastAsiaTheme="minorEastAsia"/>
                <w:sz w:val="18"/>
                <w:szCs w:val="18"/>
                <w:lang w:eastAsia="zh-CN"/>
              </w:rPr>
              <w:t>Company</w:t>
            </w:r>
          </w:p>
        </w:tc>
        <w:tc>
          <w:tcPr>
            <w:tcW w:w="7805" w:type="dxa"/>
            <w:shd w:val="clear" w:color="auto" w:fill="5B9BD5" w:themeFill="accent1"/>
          </w:tcPr>
          <w:p w14:paraId="3BA46275" w14:textId="77777777" w:rsidR="00711DD5" w:rsidRPr="00DD5C16" w:rsidRDefault="00711DD5" w:rsidP="007D43D6">
            <w:pPr>
              <w:rPr>
                <w:rFonts w:eastAsiaTheme="minorEastAsia"/>
                <w:sz w:val="18"/>
                <w:szCs w:val="18"/>
                <w:lang w:eastAsia="zh-CN"/>
              </w:rPr>
            </w:pPr>
            <w:r w:rsidRPr="00DD5C16">
              <w:rPr>
                <w:rFonts w:eastAsiaTheme="minorEastAsia"/>
                <w:sz w:val="18"/>
                <w:szCs w:val="18"/>
                <w:lang w:eastAsia="zh-CN"/>
              </w:rPr>
              <w:t>comments</w:t>
            </w:r>
          </w:p>
        </w:tc>
      </w:tr>
      <w:tr w:rsidR="00711DD5" w:rsidRPr="00DD5C16" w14:paraId="396EB855" w14:textId="77777777" w:rsidTr="007D43D6">
        <w:tc>
          <w:tcPr>
            <w:tcW w:w="1255" w:type="dxa"/>
          </w:tcPr>
          <w:p w14:paraId="4396C19D" w14:textId="77777777" w:rsidR="00711DD5" w:rsidRPr="00DD5C16" w:rsidRDefault="00711DD5" w:rsidP="007D43D6">
            <w:pPr>
              <w:rPr>
                <w:rFonts w:eastAsiaTheme="minorEastAsia"/>
                <w:sz w:val="18"/>
                <w:szCs w:val="18"/>
                <w:lang w:eastAsia="zh-CN"/>
              </w:rPr>
            </w:pPr>
            <w:r>
              <w:rPr>
                <w:rFonts w:eastAsiaTheme="minorEastAsia"/>
                <w:sz w:val="18"/>
                <w:szCs w:val="18"/>
                <w:lang w:eastAsia="zh-CN"/>
              </w:rPr>
              <w:t>QC</w:t>
            </w:r>
          </w:p>
        </w:tc>
        <w:tc>
          <w:tcPr>
            <w:tcW w:w="7805" w:type="dxa"/>
          </w:tcPr>
          <w:p w14:paraId="16E8B4D3" w14:textId="77777777" w:rsidR="00BC3B7C" w:rsidRDefault="00356894" w:rsidP="007D43D6">
            <w:pPr>
              <w:rPr>
                <w:rFonts w:eastAsiaTheme="minorEastAsia"/>
                <w:sz w:val="18"/>
                <w:szCs w:val="18"/>
                <w:lang w:eastAsia="zh-CN"/>
              </w:rPr>
            </w:pPr>
            <w:r>
              <w:rPr>
                <w:rFonts w:eastAsiaTheme="minorEastAsia"/>
                <w:sz w:val="18"/>
                <w:szCs w:val="18"/>
                <w:lang w:eastAsia="zh-CN"/>
              </w:rPr>
              <w:t xml:space="preserve">Support. </w:t>
            </w:r>
          </w:p>
          <w:p w14:paraId="23D422F5" w14:textId="69ACAA62" w:rsidR="00711DD5" w:rsidRDefault="00BC3B7C" w:rsidP="007D43D6">
            <w:pPr>
              <w:rPr>
                <w:rFonts w:eastAsiaTheme="minorEastAsia"/>
                <w:sz w:val="18"/>
                <w:szCs w:val="18"/>
                <w:lang w:eastAsia="zh-CN"/>
              </w:rPr>
            </w:pPr>
            <w:r>
              <w:rPr>
                <w:rFonts w:eastAsiaTheme="minorEastAsia"/>
                <w:sz w:val="18"/>
                <w:szCs w:val="18"/>
                <w:lang w:eastAsia="zh-CN"/>
              </w:rPr>
              <w:t>W</w:t>
            </w:r>
            <w:r w:rsidRPr="00BC3B7C">
              <w:rPr>
                <w:rFonts w:eastAsiaTheme="minorEastAsia"/>
                <w:sz w:val="18"/>
                <w:szCs w:val="18"/>
                <w:lang w:eastAsia="zh-CN"/>
              </w:rPr>
              <w:t xml:space="preserve">e think AI 8.1.1 does not address </w:t>
            </w:r>
            <w:r w:rsidR="00CA3266">
              <w:rPr>
                <w:rFonts w:eastAsiaTheme="minorEastAsia"/>
                <w:sz w:val="18"/>
                <w:szCs w:val="18"/>
                <w:lang w:eastAsia="zh-CN"/>
              </w:rPr>
              <w:t>this issue</w:t>
            </w:r>
            <w:r w:rsidRPr="00BC3B7C">
              <w:rPr>
                <w:rFonts w:eastAsiaTheme="minorEastAsia"/>
                <w:sz w:val="18"/>
                <w:szCs w:val="18"/>
                <w:lang w:eastAsia="zh-CN"/>
              </w:rPr>
              <w:t>. This is because the corresponding enhancement in 8.1.1 assume unified TCI (no spatial relation info) while inter-cell mTRP is based on Rel-15/16 TCI framework as clarified in the revised WID.</w:t>
            </w:r>
          </w:p>
          <w:p w14:paraId="35DDCFA2" w14:textId="20114F30" w:rsidR="00BC3B7C" w:rsidRDefault="00BC3B7C" w:rsidP="007D43D6">
            <w:pPr>
              <w:rPr>
                <w:rFonts w:eastAsiaTheme="minorEastAsia"/>
                <w:sz w:val="18"/>
                <w:szCs w:val="18"/>
                <w:lang w:eastAsia="zh-CN"/>
              </w:rPr>
            </w:pPr>
            <w:r>
              <w:rPr>
                <w:rFonts w:eastAsiaTheme="minorEastAsia"/>
                <w:sz w:val="18"/>
                <w:szCs w:val="18"/>
                <w:lang w:eastAsia="zh-CN"/>
              </w:rPr>
              <w:t xml:space="preserve">Any company who believes that this is out-of-scope, </w:t>
            </w:r>
            <w:proofErr w:type="gramStart"/>
            <w:r>
              <w:rPr>
                <w:rFonts w:eastAsiaTheme="minorEastAsia"/>
                <w:sz w:val="18"/>
                <w:szCs w:val="18"/>
                <w:lang w:eastAsia="zh-CN"/>
              </w:rPr>
              <w:t>has to</w:t>
            </w:r>
            <w:proofErr w:type="gramEnd"/>
            <w:r>
              <w:rPr>
                <w:rFonts w:eastAsiaTheme="minorEastAsia"/>
                <w:sz w:val="18"/>
                <w:szCs w:val="18"/>
                <w:lang w:eastAsia="zh-CN"/>
              </w:rPr>
              <w:t xml:space="preserve"> explain why? The WID mentions the following, and part of multi-DCI based mTRP operation is related to sending the feedback for PDSCH (on PUCCH or PUSCH).</w:t>
            </w:r>
          </w:p>
          <w:p w14:paraId="19733E6A" w14:textId="77777777" w:rsidR="00BC3B7C" w:rsidRPr="00BC3B7C" w:rsidRDefault="00BC3B7C" w:rsidP="0033590C">
            <w:pPr>
              <w:pStyle w:val="ListParagraph"/>
              <w:widowControl/>
              <w:numPr>
                <w:ilvl w:val="0"/>
                <w:numId w:val="36"/>
              </w:numPr>
              <w:spacing w:after="0"/>
              <w:ind w:firstLineChars="0"/>
              <w:rPr>
                <w:rFonts w:ascii="Times New Roman" w:eastAsia="Malgun Gothic" w:hAnsi="Times New Roman"/>
                <w:lang w:val="en-GB"/>
              </w:rPr>
            </w:pPr>
            <w:r w:rsidRPr="00EF6679">
              <w:rPr>
                <w:rFonts w:ascii="Times New Roman" w:eastAsia="Malgun Gothic" w:hAnsi="Times New Roman"/>
                <w:lang w:val="en-GB"/>
              </w:rPr>
              <w:t xml:space="preserve">Enhancement on the support for multi-TRP deployment, targeting both FR1 </w:t>
            </w:r>
            <w:r w:rsidRPr="00BC3B7C">
              <w:rPr>
                <w:rFonts w:ascii="Times New Roman" w:eastAsia="Malgun Gothic" w:hAnsi="Times New Roman"/>
                <w:lang w:val="en-GB"/>
              </w:rPr>
              <w:t>and FR2:</w:t>
            </w:r>
          </w:p>
          <w:p w14:paraId="752E23B3" w14:textId="77777777" w:rsidR="00BC3B7C" w:rsidRPr="00BC3B7C" w:rsidRDefault="00BC3B7C" w:rsidP="0033590C">
            <w:pPr>
              <w:pStyle w:val="ListParagraph"/>
              <w:widowControl/>
              <w:numPr>
                <w:ilvl w:val="1"/>
                <w:numId w:val="36"/>
              </w:numPr>
              <w:spacing w:after="0"/>
              <w:ind w:firstLineChars="0"/>
              <w:jc w:val="left"/>
              <w:rPr>
                <w:rFonts w:ascii="Times New Roman" w:eastAsia="Malgun Gothic" w:hAnsi="Times New Roman"/>
                <w:lang w:val="en-GB"/>
              </w:rPr>
            </w:pPr>
            <w:r w:rsidRPr="00BC3B7C">
              <w:rPr>
                <w:rFonts w:ascii="Times New Roman" w:eastAsia="Malgun Gothic" w:hAnsi="Times New Roman"/>
                <w:lang w:val="en-GB"/>
              </w:rPr>
              <w:t>Identify and specify QCL/TCI</w:t>
            </w:r>
            <w:r w:rsidRPr="00BC3B7C">
              <w:rPr>
                <w:rFonts w:ascii="Times New Roman" w:eastAsia="Malgun Gothic" w:hAnsi="Times New Roman"/>
                <w:highlight w:val="cyan"/>
                <w:lang w:val="en-GB"/>
              </w:rPr>
              <w:t>-related</w:t>
            </w:r>
            <w:r w:rsidRPr="00BC3B7C">
              <w:rPr>
                <w:rFonts w:ascii="Times New Roman" w:eastAsia="Malgun Gothic" w:hAnsi="Times New Roman"/>
                <w:lang w:val="en-GB"/>
              </w:rPr>
              <w:t xml:space="preserve"> enhancements to enable inter-cell multi-TRP operations, assuming multi-DCI based multi-PDSCH reception based on Rel-15/16 TCI framework</w:t>
            </w:r>
          </w:p>
          <w:p w14:paraId="098E76C2" w14:textId="5CEAC6E9" w:rsidR="00BC3B7C" w:rsidRPr="00DD5C16" w:rsidRDefault="00BC3B7C" w:rsidP="007D43D6">
            <w:pPr>
              <w:rPr>
                <w:rFonts w:eastAsiaTheme="minorEastAsia"/>
                <w:sz w:val="18"/>
                <w:szCs w:val="18"/>
                <w:lang w:eastAsia="zh-CN"/>
              </w:rPr>
            </w:pPr>
          </w:p>
        </w:tc>
      </w:tr>
      <w:tr w:rsidR="00711DD5" w:rsidRPr="00DD5C16" w14:paraId="789E4684" w14:textId="77777777" w:rsidTr="007D43D6">
        <w:tc>
          <w:tcPr>
            <w:tcW w:w="1255" w:type="dxa"/>
          </w:tcPr>
          <w:p w14:paraId="67A27622" w14:textId="07E18D13" w:rsidR="00711DD5" w:rsidRPr="00DD5C16" w:rsidRDefault="00183EE4" w:rsidP="007D43D6">
            <w:pPr>
              <w:rPr>
                <w:rFonts w:eastAsiaTheme="minorEastAsia" w:hint="eastAsia"/>
                <w:sz w:val="18"/>
                <w:szCs w:val="18"/>
                <w:lang w:eastAsia="zh-CN"/>
              </w:rPr>
            </w:pPr>
            <w:r>
              <w:rPr>
                <w:rFonts w:eastAsiaTheme="minorEastAsia"/>
                <w:sz w:val="18"/>
                <w:szCs w:val="18"/>
                <w:lang w:eastAsia="zh-CN"/>
              </w:rPr>
              <w:t>Apple</w:t>
            </w:r>
          </w:p>
        </w:tc>
        <w:tc>
          <w:tcPr>
            <w:tcW w:w="7805" w:type="dxa"/>
          </w:tcPr>
          <w:p w14:paraId="338BC5ED" w14:textId="77777777" w:rsidR="005A33D6" w:rsidRDefault="00183EE4" w:rsidP="007D43D6">
            <w:pPr>
              <w:rPr>
                <w:rFonts w:eastAsiaTheme="minorEastAsia"/>
                <w:sz w:val="18"/>
                <w:szCs w:val="18"/>
                <w:lang w:eastAsia="zh-CN"/>
              </w:rPr>
            </w:pPr>
            <w:r>
              <w:rPr>
                <w:rFonts w:eastAsiaTheme="minorEastAsia"/>
                <w:sz w:val="18"/>
                <w:szCs w:val="18"/>
                <w:lang w:eastAsia="zh-CN"/>
              </w:rPr>
              <w:t xml:space="preserve">Do not support. CSI-RS should be sufficient. </w:t>
            </w:r>
          </w:p>
          <w:p w14:paraId="5E9AEDB6" w14:textId="58DD0EC0" w:rsidR="00711DD5" w:rsidRPr="00DD5C16" w:rsidRDefault="005A33D6" w:rsidP="007D43D6">
            <w:pPr>
              <w:rPr>
                <w:rFonts w:eastAsiaTheme="minorEastAsia" w:hint="eastAsia"/>
                <w:sz w:val="18"/>
                <w:szCs w:val="18"/>
                <w:lang w:eastAsia="zh-CN"/>
              </w:rPr>
            </w:pPr>
            <w:r>
              <w:rPr>
                <w:rFonts w:eastAsiaTheme="minorEastAsia"/>
                <w:sz w:val="18"/>
                <w:szCs w:val="18"/>
                <w:lang w:eastAsia="zh-CN"/>
              </w:rPr>
              <w:t>In addition, we failed to see that this is within scope.</w:t>
            </w:r>
          </w:p>
        </w:tc>
      </w:tr>
      <w:tr w:rsidR="00711DD5" w:rsidRPr="00DD5C16" w14:paraId="10AA5509" w14:textId="77777777" w:rsidTr="007D43D6">
        <w:tc>
          <w:tcPr>
            <w:tcW w:w="1255" w:type="dxa"/>
          </w:tcPr>
          <w:p w14:paraId="6B042944" w14:textId="77777777" w:rsidR="00711DD5" w:rsidRPr="00DD5C16" w:rsidRDefault="00711DD5" w:rsidP="007D43D6">
            <w:pPr>
              <w:rPr>
                <w:rFonts w:eastAsiaTheme="minorEastAsia"/>
                <w:sz w:val="18"/>
                <w:szCs w:val="18"/>
                <w:lang w:eastAsia="zh-CN"/>
              </w:rPr>
            </w:pPr>
          </w:p>
        </w:tc>
        <w:tc>
          <w:tcPr>
            <w:tcW w:w="7805" w:type="dxa"/>
          </w:tcPr>
          <w:p w14:paraId="19B00486" w14:textId="77777777" w:rsidR="00711DD5" w:rsidRPr="00DD5C16" w:rsidRDefault="00711DD5" w:rsidP="007D43D6">
            <w:pPr>
              <w:rPr>
                <w:rFonts w:eastAsiaTheme="minorEastAsia"/>
                <w:sz w:val="18"/>
                <w:szCs w:val="18"/>
                <w:lang w:eastAsia="zh-CN"/>
              </w:rPr>
            </w:pPr>
          </w:p>
        </w:tc>
      </w:tr>
    </w:tbl>
    <w:p w14:paraId="32DB2BFC" w14:textId="77777777" w:rsidR="00895FF7" w:rsidRDefault="00895FF7" w:rsidP="00895FF7">
      <w:pPr>
        <w:spacing w:after="200" w:line="276" w:lineRule="auto"/>
        <w:contextualSpacing/>
        <w:rPr>
          <w:rStyle w:val="normaltextrun"/>
          <w:bCs/>
        </w:rPr>
      </w:pPr>
    </w:p>
    <w:p w14:paraId="5C9BF442" w14:textId="0462A97F" w:rsidR="0051095B" w:rsidRDefault="0051095B" w:rsidP="00A416C5">
      <w:pPr>
        <w:spacing w:after="200" w:line="276" w:lineRule="auto"/>
        <w:contextualSpacing/>
        <w:rPr>
          <w:rStyle w:val="normaltextrun"/>
          <w:bCs/>
        </w:rPr>
      </w:pPr>
    </w:p>
    <w:p w14:paraId="580D0F01" w14:textId="77777777" w:rsidR="00895FF7" w:rsidRDefault="00895FF7" w:rsidP="00A416C5">
      <w:pPr>
        <w:spacing w:after="200" w:line="276" w:lineRule="auto"/>
        <w:contextualSpacing/>
        <w:rPr>
          <w:rStyle w:val="normaltextrun"/>
          <w:bCs/>
        </w:rPr>
      </w:pPr>
    </w:p>
    <w:bookmarkEnd w:id="1"/>
    <w:bookmarkEnd w:id="2"/>
    <w:p w14:paraId="139E5338" w14:textId="5BBB03DD" w:rsidR="00DE4B8C" w:rsidRDefault="00DE4B8C" w:rsidP="00DE4B8C">
      <w:pPr>
        <w:pStyle w:val="title2"/>
        <w:rPr>
          <w:sz w:val="24"/>
        </w:rPr>
      </w:pPr>
      <w:r w:rsidRPr="00171A8B">
        <w:rPr>
          <w:sz w:val="24"/>
        </w:rPr>
        <w:t>I</w:t>
      </w:r>
      <w:r w:rsidRPr="00171A8B">
        <w:rPr>
          <w:rFonts w:hint="eastAsia"/>
          <w:sz w:val="24"/>
        </w:rPr>
        <w:t xml:space="preserve">tem </w:t>
      </w:r>
      <w:r w:rsidR="00895FF7">
        <w:rPr>
          <w:sz w:val="24"/>
        </w:rPr>
        <w:t>7</w:t>
      </w:r>
      <w:r w:rsidRPr="00171A8B">
        <w:rPr>
          <w:sz w:val="24"/>
        </w:rPr>
        <w:t>:</w:t>
      </w:r>
      <w:r>
        <w:rPr>
          <w:sz w:val="24"/>
        </w:rPr>
        <w:t xml:space="preserve"> Others </w:t>
      </w:r>
    </w:p>
    <w:p w14:paraId="514A3684" w14:textId="22AF4424" w:rsidR="00DF7A64" w:rsidRPr="003F1253" w:rsidRDefault="00DF7A64" w:rsidP="00DF7A64">
      <w:pPr>
        <w:rPr>
          <w:b/>
          <w:bCs/>
          <w:iCs/>
          <w:lang w:eastAsia="zh-CN"/>
        </w:rPr>
      </w:pPr>
      <w:r w:rsidRPr="00153DE4">
        <w:rPr>
          <w:rFonts w:eastAsiaTheme="minorEastAsia" w:cs="Times"/>
          <w:b/>
          <w:lang w:eastAsia="zh-CN"/>
        </w:rPr>
        <w:t>#</w:t>
      </w:r>
      <w:r w:rsidR="00895FF7">
        <w:rPr>
          <w:rFonts w:eastAsiaTheme="minorEastAsia" w:cs="Times"/>
          <w:b/>
          <w:lang w:eastAsia="zh-CN"/>
        </w:rPr>
        <w:t>7</w:t>
      </w:r>
      <w:r w:rsidRPr="00153DE4">
        <w:rPr>
          <w:rFonts w:eastAsiaTheme="minorEastAsia" w:cs="Times"/>
          <w:b/>
          <w:lang w:eastAsia="zh-CN"/>
        </w:rPr>
        <w:t>-</w:t>
      </w:r>
      <w:r>
        <w:rPr>
          <w:rFonts w:eastAsiaTheme="minorEastAsia" w:cs="Times"/>
          <w:b/>
          <w:lang w:eastAsia="zh-CN"/>
        </w:rPr>
        <w:t>1</w:t>
      </w:r>
      <w:r w:rsidRPr="00153DE4">
        <w:rPr>
          <w:rFonts w:eastAsiaTheme="minorEastAsia" w:cs="Times"/>
          <w:b/>
          <w:lang w:eastAsia="zh-CN"/>
        </w:rPr>
        <w:t>:</w:t>
      </w:r>
      <w:r>
        <w:rPr>
          <w:rFonts w:eastAsiaTheme="minorEastAsia" w:cs="Times"/>
          <w:b/>
          <w:lang w:eastAsia="zh-CN"/>
        </w:rPr>
        <w:t xml:space="preserve"> </w:t>
      </w:r>
      <w:r w:rsidRPr="00F8335D">
        <w:rPr>
          <w:bCs/>
          <w:iCs/>
          <w:lang w:eastAsia="zh-CN"/>
        </w:rPr>
        <w:t>clarification on terms used in the context of inter-cell MTRP operation</w:t>
      </w:r>
    </w:p>
    <w:p w14:paraId="271A3DD9" w14:textId="77777777" w:rsidR="00DF7A64" w:rsidRPr="00B6299C" w:rsidRDefault="00DF7A64" w:rsidP="0033590C">
      <w:pPr>
        <w:pStyle w:val="ListParagraph"/>
        <w:numPr>
          <w:ilvl w:val="0"/>
          <w:numId w:val="27"/>
        </w:numPr>
        <w:ind w:firstLineChars="0"/>
        <w:rPr>
          <w:rFonts w:ascii="Times New Roman" w:hAnsi="Times New Roman"/>
          <w:bCs/>
          <w:iCs/>
          <w:sz w:val="20"/>
          <w:szCs w:val="20"/>
        </w:rPr>
      </w:pPr>
      <w:r w:rsidRPr="00B6299C">
        <w:rPr>
          <w:rFonts w:ascii="Times New Roman" w:hAnsi="Times New Roman"/>
          <w:bCs/>
          <w:iCs/>
          <w:sz w:val="20"/>
          <w:szCs w:val="20"/>
        </w:rPr>
        <w:t>For inter-cell multi-TRP enhancement, adopt the terms “additional PCI”, “additional cell”, “additional SSB”, or according to RAN2 inputs.</w:t>
      </w:r>
    </w:p>
    <w:p w14:paraId="5361280C" w14:textId="77777777" w:rsidR="00DF7A64" w:rsidRDefault="00DF7A64" w:rsidP="00E667E3">
      <w:pPr>
        <w:rPr>
          <w:rFonts w:eastAsiaTheme="minorEastAsia"/>
          <w:b/>
          <w:lang w:eastAsia="zh-CN"/>
        </w:rPr>
      </w:pPr>
    </w:p>
    <w:p w14:paraId="5E5FA1DC" w14:textId="0233FA4A" w:rsidR="00153DE4" w:rsidRDefault="00153DE4" w:rsidP="00E667E3">
      <w:pPr>
        <w:rPr>
          <w:rFonts w:eastAsiaTheme="minorEastAsia"/>
          <w:lang w:eastAsia="zh-CN"/>
        </w:rPr>
      </w:pPr>
      <w:r w:rsidRPr="006D7A24">
        <w:rPr>
          <w:rFonts w:eastAsiaTheme="minorEastAsia"/>
          <w:b/>
          <w:lang w:eastAsia="zh-CN"/>
        </w:rPr>
        <w:t>#</w:t>
      </w:r>
      <w:r w:rsidR="00895FF7">
        <w:rPr>
          <w:rFonts w:eastAsiaTheme="minorEastAsia"/>
          <w:b/>
          <w:lang w:eastAsia="zh-CN"/>
        </w:rPr>
        <w:t>7</w:t>
      </w:r>
      <w:r w:rsidRPr="006D7A24">
        <w:rPr>
          <w:rFonts w:eastAsiaTheme="minorEastAsia"/>
          <w:b/>
          <w:lang w:eastAsia="zh-CN"/>
        </w:rPr>
        <w:t>-</w:t>
      </w:r>
      <w:r w:rsidR="00DF7A64">
        <w:rPr>
          <w:rFonts w:eastAsiaTheme="minorEastAsia"/>
          <w:b/>
          <w:lang w:eastAsia="zh-CN"/>
        </w:rPr>
        <w:t>2</w:t>
      </w:r>
      <w:r w:rsidRPr="006D7A24">
        <w:rPr>
          <w:rFonts w:eastAsiaTheme="minorEastAsia"/>
          <w:b/>
          <w:lang w:eastAsia="zh-CN"/>
        </w:rPr>
        <w:t xml:space="preserve">: </w:t>
      </w:r>
      <w:r>
        <w:rPr>
          <w:rFonts w:eastAsiaTheme="minorEastAsia"/>
          <w:lang w:eastAsia="zh-CN"/>
        </w:rPr>
        <w:t>Clarification</w:t>
      </w:r>
    </w:p>
    <w:p w14:paraId="1B3CBB13" w14:textId="56DB1682" w:rsidR="00DC2575" w:rsidRPr="0001458C" w:rsidRDefault="00DC2575" w:rsidP="0033590C">
      <w:pPr>
        <w:pStyle w:val="ListParagraph"/>
        <w:numPr>
          <w:ilvl w:val="0"/>
          <w:numId w:val="27"/>
        </w:numPr>
        <w:ind w:firstLineChars="0"/>
        <w:rPr>
          <w:rFonts w:ascii="Times New Roman" w:eastAsiaTheme="minorEastAsia" w:hAnsi="Times New Roman"/>
          <w:sz w:val="20"/>
          <w:szCs w:val="20"/>
        </w:rPr>
      </w:pPr>
      <w:r w:rsidRPr="0001458C">
        <w:rPr>
          <w:rFonts w:ascii="Times New Roman" w:hAnsi="Times New Roman"/>
          <w:bCs/>
          <w:iCs/>
          <w:sz w:val="20"/>
          <w:szCs w:val="20"/>
        </w:rPr>
        <w:t xml:space="preserve">Clarify that ‘PDSCH/PDCCH from non-serving cell’ refer to PDSCH/PDCCH from the serving cell but has </w:t>
      </w:r>
      <w:proofErr w:type="gramStart"/>
      <w:r w:rsidRPr="0001458C">
        <w:rPr>
          <w:rFonts w:ascii="Times New Roman" w:hAnsi="Times New Roman"/>
          <w:bCs/>
          <w:iCs/>
          <w:sz w:val="20"/>
          <w:szCs w:val="20"/>
        </w:rPr>
        <w:t>a</w:t>
      </w:r>
      <w:proofErr w:type="gramEnd"/>
      <w:r w:rsidRPr="0001458C">
        <w:rPr>
          <w:rFonts w:ascii="Times New Roman" w:hAnsi="Times New Roman"/>
          <w:bCs/>
          <w:iCs/>
          <w:sz w:val="20"/>
          <w:szCs w:val="20"/>
        </w:rPr>
        <w:t xml:space="preserve"> SSB/CSI-RS from non-serving cell as indirect QCL source. </w:t>
      </w:r>
    </w:p>
    <w:p w14:paraId="0155E5B3" w14:textId="0CDF760A" w:rsidR="003D73A7" w:rsidRPr="0001458C" w:rsidRDefault="003D73A7" w:rsidP="0033590C">
      <w:pPr>
        <w:pStyle w:val="ListParagraph"/>
        <w:numPr>
          <w:ilvl w:val="0"/>
          <w:numId w:val="27"/>
        </w:numPr>
        <w:ind w:firstLineChars="0"/>
        <w:rPr>
          <w:rFonts w:ascii="Times New Roman" w:eastAsiaTheme="minorEastAsia" w:hAnsi="Times New Roman"/>
          <w:sz w:val="20"/>
          <w:szCs w:val="20"/>
          <w:lang w:val="en-GB"/>
        </w:rPr>
      </w:pPr>
      <w:r w:rsidRPr="0001458C">
        <w:rPr>
          <w:rFonts w:ascii="Times New Roman" w:hAnsi="Times New Roman"/>
          <w:bCs/>
          <w:iCs/>
          <w:sz w:val="20"/>
          <w:szCs w:val="20"/>
        </w:rPr>
        <w:t>Clarify that “</w:t>
      </w:r>
      <w:proofErr w:type="gramStart"/>
      <w:r w:rsidRPr="0001458C">
        <w:rPr>
          <w:rFonts w:ascii="Times New Roman" w:hAnsi="Times New Roman"/>
          <w:bCs/>
          <w:iCs/>
          <w:sz w:val="20"/>
          <w:szCs w:val="20"/>
        </w:rPr>
        <w:t>PDSCH  from</w:t>
      </w:r>
      <w:proofErr w:type="gramEnd"/>
      <w:r w:rsidRPr="0001458C">
        <w:rPr>
          <w:rFonts w:ascii="Times New Roman" w:hAnsi="Times New Roman"/>
          <w:bCs/>
          <w:iCs/>
          <w:sz w:val="20"/>
          <w:szCs w:val="20"/>
        </w:rPr>
        <w:t xml:space="preserve"> non-serving cell (PCI)” are those PDCH/PDCCH that use SSB associated with a physical cell ID different from that of the serving cell as an indirect QCL reference.</w:t>
      </w:r>
    </w:p>
    <w:p w14:paraId="5759AC0A" w14:textId="77777777" w:rsidR="003D73A7" w:rsidRPr="0001458C" w:rsidRDefault="003D73A7" w:rsidP="0033590C">
      <w:pPr>
        <w:pStyle w:val="ListParagraph"/>
        <w:numPr>
          <w:ilvl w:val="1"/>
          <w:numId w:val="27"/>
        </w:numPr>
        <w:ind w:firstLineChars="0"/>
        <w:rPr>
          <w:rFonts w:ascii="Times New Roman" w:hAnsi="Times New Roman"/>
          <w:bCs/>
          <w:iCs/>
          <w:sz w:val="20"/>
          <w:szCs w:val="20"/>
        </w:rPr>
      </w:pPr>
      <w:r w:rsidRPr="0001458C">
        <w:rPr>
          <w:rFonts w:ascii="Times New Roman" w:hAnsi="Times New Roman"/>
          <w:bCs/>
          <w:iCs/>
          <w:sz w:val="20"/>
          <w:szCs w:val="20"/>
        </w:rPr>
        <w:t>Note: When RS X is an indirect QCL reference of a target channel, there exists at least one other source signal on the QCL chain between RS X and the target channel</w:t>
      </w:r>
    </w:p>
    <w:p w14:paraId="74A270D4" w14:textId="3990AFBD" w:rsidR="00153DE4" w:rsidRDefault="00153DE4" w:rsidP="00E667E3">
      <w:pPr>
        <w:rPr>
          <w:rFonts w:eastAsiaTheme="minorEastAsia"/>
          <w:lang w:val="en-GB" w:eastAsia="zh-CN"/>
        </w:rPr>
      </w:pPr>
    </w:p>
    <w:p w14:paraId="2B3B39BC" w14:textId="2FE095BE" w:rsidR="00462BF9" w:rsidRDefault="00462BF9" w:rsidP="00462BF9">
      <w:pPr>
        <w:spacing w:line="360" w:lineRule="auto"/>
        <w:rPr>
          <w:rFonts w:eastAsiaTheme="minorEastAsia" w:cs="Times"/>
          <w:lang w:eastAsia="zh-CN"/>
        </w:rPr>
      </w:pPr>
      <w:r w:rsidRPr="00153DE4">
        <w:rPr>
          <w:rFonts w:eastAsiaTheme="minorEastAsia" w:cs="Times"/>
          <w:b/>
          <w:lang w:eastAsia="zh-CN"/>
        </w:rPr>
        <w:t>#</w:t>
      </w:r>
      <w:r w:rsidR="00D157E7">
        <w:rPr>
          <w:rFonts w:eastAsiaTheme="minorEastAsia" w:cs="Times"/>
          <w:b/>
          <w:lang w:eastAsia="zh-CN"/>
        </w:rPr>
        <w:t>7</w:t>
      </w:r>
      <w:r w:rsidRPr="00153DE4">
        <w:rPr>
          <w:rFonts w:eastAsiaTheme="minorEastAsia" w:cs="Times"/>
          <w:b/>
          <w:lang w:eastAsia="zh-CN"/>
        </w:rPr>
        <w:t>-</w:t>
      </w:r>
      <w:r>
        <w:rPr>
          <w:rFonts w:eastAsiaTheme="minorEastAsia" w:cs="Times"/>
          <w:b/>
          <w:lang w:eastAsia="zh-CN"/>
        </w:rPr>
        <w:t>3</w:t>
      </w:r>
      <w:r w:rsidRPr="00153DE4">
        <w:rPr>
          <w:rFonts w:eastAsiaTheme="minorEastAsia" w:cs="Times"/>
          <w:b/>
          <w:lang w:eastAsia="zh-CN"/>
        </w:rPr>
        <w:t>:</w:t>
      </w:r>
      <w:r>
        <w:rPr>
          <w:rFonts w:eastAsiaTheme="minorEastAsia" w:cs="Times"/>
          <w:b/>
          <w:lang w:eastAsia="zh-CN"/>
        </w:rPr>
        <w:t xml:space="preserve"> </w:t>
      </w:r>
      <w:r w:rsidRPr="00776ABD">
        <w:rPr>
          <w:rFonts w:eastAsiaTheme="minorEastAsia" w:cs="Times"/>
          <w:lang w:eastAsia="zh-CN"/>
        </w:rPr>
        <w:t>CSI-RS from the cell with different PCI</w:t>
      </w:r>
    </w:p>
    <w:p w14:paraId="1A229A78" w14:textId="77777777" w:rsidR="00462BF9" w:rsidRPr="00B6299C" w:rsidRDefault="00462BF9" w:rsidP="0033590C">
      <w:pPr>
        <w:pStyle w:val="ListParagraph"/>
        <w:numPr>
          <w:ilvl w:val="0"/>
          <w:numId w:val="27"/>
        </w:numPr>
        <w:ind w:firstLineChars="0"/>
        <w:rPr>
          <w:rFonts w:ascii="Times New Roman" w:hAnsi="Times New Roman"/>
          <w:sz w:val="20"/>
          <w:szCs w:val="20"/>
        </w:rPr>
      </w:pPr>
      <w:r w:rsidRPr="00B6299C">
        <w:rPr>
          <w:rFonts w:ascii="Times New Roman" w:hAnsi="Times New Roman"/>
          <w:iCs/>
          <w:sz w:val="20"/>
          <w:szCs w:val="20"/>
        </w:rPr>
        <w:lastRenderedPageBreak/>
        <w:t xml:space="preserve">For a CSI-RS </w:t>
      </w:r>
      <w:proofErr w:type="spellStart"/>
      <w:r w:rsidRPr="00B6299C">
        <w:rPr>
          <w:rFonts w:ascii="Times New Roman" w:hAnsi="Times New Roman"/>
          <w:iCs/>
          <w:sz w:val="20"/>
          <w:szCs w:val="20"/>
        </w:rPr>
        <w:t>QCLed</w:t>
      </w:r>
      <w:proofErr w:type="spellEnd"/>
      <w:r w:rsidRPr="00B6299C">
        <w:rPr>
          <w:rFonts w:ascii="Times New Roman" w:hAnsi="Times New Roman"/>
          <w:iCs/>
          <w:sz w:val="20"/>
          <w:szCs w:val="20"/>
        </w:rPr>
        <w:t xml:space="preserve"> with neighboring cell SSB, the transmit power is calculated based on </w:t>
      </w:r>
      <w:proofErr w:type="spellStart"/>
      <w:r w:rsidRPr="00B6299C">
        <w:rPr>
          <w:rFonts w:ascii="Times New Roman" w:hAnsi="Times New Roman"/>
          <w:iCs/>
          <w:sz w:val="20"/>
          <w:szCs w:val="20"/>
        </w:rPr>
        <w:t>powerControlOffsetSS</w:t>
      </w:r>
      <w:proofErr w:type="spellEnd"/>
      <w:r w:rsidRPr="00B6299C">
        <w:rPr>
          <w:rFonts w:ascii="Times New Roman" w:hAnsi="Times New Roman"/>
          <w:iCs/>
          <w:sz w:val="20"/>
          <w:szCs w:val="20"/>
        </w:rPr>
        <w:t xml:space="preserve"> and the SSB transmission power in neighboring cell information.</w:t>
      </w:r>
    </w:p>
    <w:p w14:paraId="3C8CB7C6" w14:textId="77777777" w:rsidR="00462BF9" w:rsidRPr="00B6299C" w:rsidRDefault="00462BF9" w:rsidP="0033590C">
      <w:pPr>
        <w:pStyle w:val="0Maintext"/>
        <w:numPr>
          <w:ilvl w:val="0"/>
          <w:numId w:val="27"/>
        </w:numPr>
        <w:spacing w:after="120" w:afterAutospacing="0" w:line="240" w:lineRule="auto"/>
        <w:rPr>
          <w:rFonts w:cs="Times New Roman"/>
          <w:bCs/>
          <w:iCs/>
          <w:lang w:eastAsia="zh-CN"/>
        </w:rPr>
      </w:pPr>
      <w:r w:rsidRPr="00B6299C">
        <w:rPr>
          <w:rFonts w:cs="Times New Roman"/>
          <w:bCs/>
          <w:iCs/>
          <w:lang w:eastAsia="zh-CN"/>
        </w:rPr>
        <w:t>The additional PCI is associated with the TCI state configured for CSI-RS in addition to PDSCH/PDCCH.</w:t>
      </w:r>
    </w:p>
    <w:p w14:paraId="20B46D18" w14:textId="457DBF4A" w:rsidR="00A26B8D" w:rsidRDefault="00A26B8D" w:rsidP="003461F4">
      <w:pPr>
        <w:snapToGrid w:val="0"/>
        <w:spacing w:beforeLines="50" w:before="120" w:afterLines="50"/>
        <w:rPr>
          <w:rFonts w:eastAsia="SimSun"/>
          <w:iCs/>
        </w:rPr>
      </w:pPr>
    </w:p>
    <w:p w14:paraId="5A9B4086" w14:textId="0E9D006B" w:rsidR="00153DE4" w:rsidRDefault="00153DE4" w:rsidP="00153DE4">
      <w:pPr>
        <w:rPr>
          <w:rFonts w:eastAsiaTheme="minorEastAsia"/>
          <w:lang w:val="en-GB" w:eastAsia="zh-CN"/>
        </w:rPr>
      </w:pPr>
      <w:r w:rsidRPr="00153DE4">
        <w:rPr>
          <w:rFonts w:eastAsiaTheme="minorEastAsia"/>
          <w:b/>
          <w:lang w:val="en-GB" w:eastAsia="zh-CN"/>
        </w:rPr>
        <w:t>#</w:t>
      </w:r>
      <w:r w:rsidR="00D157E7">
        <w:rPr>
          <w:rFonts w:eastAsiaTheme="minorEastAsia"/>
          <w:b/>
          <w:lang w:val="en-GB" w:eastAsia="zh-CN"/>
        </w:rPr>
        <w:t>7</w:t>
      </w:r>
      <w:r w:rsidRPr="00153DE4">
        <w:rPr>
          <w:rFonts w:eastAsiaTheme="minorEastAsia"/>
          <w:b/>
          <w:lang w:val="en-GB" w:eastAsia="zh-CN"/>
        </w:rPr>
        <w:t>-</w:t>
      </w:r>
      <w:r w:rsidR="00D157E7">
        <w:rPr>
          <w:rFonts w:eastAsiaTheme="minorEastAsia"/>
          <w:b/>
          <w:lang w:val="en-GB" w:eastAsia="zh-CN"/>
        </w:rPr>
        <w:t>4</w:t>
      </w:r>
      <w:r w:rsidRPr="00153DE4">
        <w:rPr>
          <w:rFonts w:eastAsiaTheme="minorEastAsia"/>
          <w:b/>
          <w:lang w:val="en-GB" w:eastAsia="zh-CN"/>
        </w:rPr>
        <w:t>:</w:t>
      </w:r>
      <w:r>
        <w:rPr>
          <w:rFonts w:eastAsiaTheme="minorEastAsia"/>
          <w:lang w:val="en-GB" w:eastAsia="zh-CN"/>
        </w:rPr>
        <w:t xml:space="preserve">  sequence generation of TRS from cell with different PCI</w:t>
      </w:r>
    </w:p>
    <w:p w14:paraId="7ED98BB1" w14:textId="75A31FD9" w:rsidR="003461F4" w:rsidRPr="00B6299C" w:rsidRDefault="003461F4" w:rsidP="0033590C">
      <w:pPr>
        <w:pStyle w:val="ListParagraph"/>
        <w:numPr>
          <w:ilvl w:val="0"/>
          <w:numId w:val="27"/>
        </w:numPr>
        <w:ind w:firstLineChars="0"/>
        <w:rPr>
          <w:rFonts w:ascii="Times New Roman" w:hAnsi="Times New Roman"/>
          <w:bCs/>
          <w:iCs/>
          <w:sz w:val="20"/>
          <w:szCs w:val="20"/>
        </w:rPr>
      </w:pPr>
      <w:r w:rsidRPr="00B6299C">
        <w:rPr>
          <w:rFonts w:ascii="Times New Roman" w:hAnsi="Times New Roman" w:hint="eastAsia"/>
          <w:bCs/>
          <w:iCs/>
          <w:sz w:val="20"/>
          <w:szCs w:val="20"/>
        </w:rPr>
        <w:t>S</w:t>
      </w:r>
      <w:r w:rsidRPr="00B6299C">
        <w:rPr>
          <w:rFonts w:ascii="Times New Roman" w:hAnsi="Times New Roman"/>
          <w:bCs/>
          <w:iCs/>
          <w:sz w:val="20"/>
          <w:szCs w:val="20"/>
        </w:rPr>
        <w:t xml:space="preserve">equence generation of </w:t>
      </w:r>
      <w:r w:rsidRPr="00B6299C">
        <w:rPr>
          <w:rFonts w:ascii="Times New Roman" w:hAnsi="Times New Roman" w:hint="eastAsia"/>
          <w:bCs/>
          <w:iCs/>
          <w:sz w:val="20"/>
          <w:szCs w:val="20"/>
        </w:rPr>
        <w:t>a non-serving cell</w:t>
      </w:r>
      <w:r w:rsidRPr="00B6299C">
        <w:rPr>
          <w:rFonts w:ascii="Times New Roman" w:hAnsi="Times New Roman"/>
          <w:bCs/>
          <w:iCs/>
          <w:sz w:val="20"/>
          <w:szCs w:val="20"/>
        </w:rPr>
        <w:t xml:space="preserve"> TRS</w:t>
      </w:r>
      <w:r w:rsidRPr="00B6299C">
        <w:rPr>
          <w:rFonts w:ascii="Times New Roman" w:hAnsi="Times New Roman" w:hint="eastAsia"/>
          <w:bCs/>
          <w:iCs/>
          <w:sz w:val="20"/>
          <w:szCs w:val="20"/>
        </w:rPr>
        <w:t xml:space="preserve"> used as TCI source should be </w:t>
      </w:r>
      <w:r w:rsidRPr="00B6299C">
        <w:rPr>
          <w:rFonts w:ascii="Times New Roman" w:hAnsi="Times New Roman"/>
          <w:bCs/>
          <w:iCs/>
          <w:sz w:val="20"/>
          <w:szCs w:val="20"/>
        </w:rPr>
        <w:t xml:space="preserve">based on slot index of </w:t>
      </w:r>
      <w:r w:rsidRPr="00B6299C">
        <w:rPr>
          <w:rFonts w:ascii="Times New Roman" w:hAnsi="Times New Roman" w:hint="eastAsia"/>
          <w:bCs/>
          <w:iCs/>
          <w:sz w:val="20"/>
          <w:szCs w:val="20"/>
        </w:rPr>
        <w:t xml:space="preserve">this non-serving </w:t>
      </w:r>
      <w:r w:rsidRPr="00B6299C">
        <w:rPr>
          <w:rFonts w:ascii="Times New Roman" w:hAnsi="Times New Roman"/>
          <w:bCs/>
          <w:iCs/>
          <w:sz w:val="20"/>
          <w:szCs w:val="20"/>
        </w:rPr>
        <w:t>cell.</w:t>
      </w:r>
    </w:p>
    <w:p w14:paraId="1AFC3C78" w14:textId="77777777" w:rsidR="003461F4" w:rsidRPr="003461F4" w:rsidRDefault="003461F4" w:rsidP="00E667E3">
      <w:pPr>
        <w:rPr>
          <w:rFonts w:eastAsiaTheme="minorEastAsia"/>
          <w:lang w:eastAsia="zh-CN"/>
        </w:rPr>
      </w:pPr>
    </w:p>
    <w:p w14:paraId="17040BEA" w14:textId="2FC33704" w:rsidR="00153DE4" w:rsidRDefault="00153DE4" w:rsidP="00615216">
      <w:pPr>
        <w:spacing w:line="360" w:lineRule="auto"/>
        <w:rPr>
          <w:rFonts w:eastAsiaTheme="minorEastAsia" w:cs="Times"/>
          <w:lang w:eastAsia="zh-CN"/>
        </w:rPr>
      </w:pPr>
      <w:r w:rsidRPr="00153DE4">
        <w:rPr>
          <w:rFonts w:eastAsiaTheme="minorEastAsia" w:cs="Times"/>
          <w:b/>
          <w:lang w:eastAsia="zh-CN"/>
        </w:rPr>
        <w:t>#</w:t>
      </w:r>
      <w:r w:rsidR="00D157E7">
        <w:rPr>
          <w:rFonts w:eastAsiaTheme="minorEastAsia" w:cs="Times"/>
          <w:b/>
          <w:lang w:eastAsia="zh-CN"/>
        </w:rPr>
        <w:t>7</w:t>
      </w:r>
      <w:r w:rsidRPr="00153DE4">
        <w:rPr>
          <w:rFonts w:eastAsiaTheme="minorEastAsia" w:cs="Times"/>
          <w:b/>
          <w:lang w:eastAsia="zh-CN"/>
        </w:rPr>
        <w:t>-</w:t>
      </w:r>
      <w:r w:rsidR="00D157E7">
        <w:rPr>
          <w:rFonts w:eastAsiaTheme="minorEastAsia" w:cs="Times"/>
          <w:b/>
          <w:lang w:eastAsia="zh-CN"/>
        </w:rPr>
        <w:t>5</w:t>
      </w:r>
      <w:r w:rsidRPr="00153DE4">
        <w:rPr>
          <w:rFonts w:eastAsiaTheme="minorEastAsia" w:cs="Times"/>
          <w:b/>
          <w:lang w:eastAsia="zh-CN"/>
        </w:rPr>
        <w:t>:</w:t>
      </w:r>
      <w:r>
        <w:rPr>
          <w:rFonts w:eastAsiaTheme="minorEastAsia" w:cs="Times"/>
          <w:lang w:eastAsia="zh-CN"/>
        </w:rPr>
        <w:t xml:space="preserve"> restriction on SSB from cell with different PCI</w:t>
      </w:r>
    </w:p>
    <w:p w14:paraId="01CCE510" w14:textId="426C8BB5" w:rsidR="003D07BC" w:rsidRPr="00B6299C" w:rsidRDefault="003D07BC" w:rsidP="0033590C">
      <w:pPr>
        <w:pStyle w:val="ListParagraph"/>
        <w:numPr>
          <w:ilvl w:val="0"/>
          <w:numId w:val="27"/>
        </w:numPr>
        <w:ind w:firstLineChars="0"/>
        <w:rPr>
          <w:rFonts w:ascii="Times New Roman" w:hAnsi="Times New Roman"/>
          <w:bCs/>
          <w:iCs/>
          <w:sz w:val="20"/>
          <w:szCs w:val="20"/>
        </w:rPr>
      </w:pPr>
      <w:r w:rsidRPr="00B6299C">
        <w:rPr>
          <w:rFonts w:ascii="Times New Roman" w:hAnsi="Times New Roman"/>
          <w:bCs/>
          <w:iCs/>
          <w:sz w:val="20"/>
          <w:szCs w:val="20"/>
        </w:rPr>
        <w:t>The configured non-serving cell’s SSB is within the SMTC configured for this cell.</w:t>
      </w:r>
    </w:p>
    <w:p w14:paraId="566FE1EC" w14:textId="4EA3194E" w:rsidR="00F67BC5" w:rsidRDefault="00F67BC5" w:rsidP="003D07BC">
      <w:pPr>
        <w:rPr>
          <w:b/>
          <w:bCs/>
          <w:iCs/>
          <w:lang w:eastAsia="zh-CN"/>
        </w:rPr>
      </w:pPr>
    </w:p>
    <w:p w14:paraId="620EA997" w14:textId="3D64C14C" w:rsidR="00004A95" w:rsidRDefault="00FC6D8F" w:rsidP="003D07BC">
      <w:pPr>
        <w:rPr>
          <w:b/>
          <w:bCs/>
          <w:iCs/>
          <w:lang w:eastAsia="zh-CN"/>
        </w:rPr>
      </w:pPr>
      <w:r w:rsidRPr="00153DE4">
        <w:rPr>
          <w:rFonts w:eastAsiaTheme="minorEastAsia" w:cs="Times"/>
          <w:b/>
          <w:lang w:eastAsia="zh-CN"/>
        </w:rPr>
        <w:t>#</w:t>
      </w:r>
      <w:r w:rsidR="00D157E7">
        <w:rPr>
          <w:rFonts w:eastAsiaTheme="minorEastAsia" w:cs="Times"/>
          <w:b/>
          <w:lang w:eastAsia="zh-CN"/>
        </w:rPr>
        <w:t>7</w:t>
      </w:r>
      <w:r w:rsidRPr="00153DE4">
        <w:rPr>
          <w:rFonts w:eastAsiaTheme="minorEastAsia" w:cs="Times"/>
          <w:b/>
          <w:lang w:eastAsia="zh-CN"/>
        </w:rPr>
        <w:t>-</w:t>
      </w:r>
      <w:r w:rsidR="00D157E7">
        <w:rPr>
          <w:rFonts w:eastAsiaTheme="minorEastAsia" w:cs="Times"/>
          <w:b/>
          <w:lang w:eastAsia="zh-CN"/>
        </w:rPr>
        <w:t>6</w:t>
      </w:r>
      <w:r w:rsidRPr="00153DE4">
        <w:rPr>
          <w:rFonts w:eastAsiaTheme="minorEastAsia" w:cs="Times"/>
          <w:b/>
          <w:lang w:eastAsia="zh-CN"/>
        </w:rPr>
        <w:t>:</w:t>
      </w:r>
      <w:r w:rsidR="00E50950">
        <w:rPr>
          <w:rFonts w:eastAsiaTheme="minorEastAsia" w:cs="Times"/>
          <w:b/>
          <w:lang w:eastAsia="zh-CN"/>
        </w:rPr>
        <w:t xml:space="preserve"> </w:t>
      </w:r>
      <w:r w:rsidR="00E50950" w:rsidRPr="00E50950">
        <w:rPr>
          <w:rFonts w:eastAsiaTheme="minorEastAsia" w:cs="Times"/>
          <w:lang w:eastAsia="zh-CN"/>
        </w:rPr>
        <w:t>assumption on Point A</w:t>
      </w:r>
    </w:p>
    <w:p w14:paraId="55137C48" w14:textId="4B04B3F7" w:rsidR="00004A95" w:rsidRPr="009C3D91" w:rsidRDefault="002A56D0" w:rsidP="0033590C">
      <w:pPr>
        <w:pStyle w:val="ListParagraph"/>
        <w:numPr>
          <w:ilvl w:val="0"/>
          <w:numId w:val="27"/>
        </w:numPr>
        <w:ind w:firstLineChars="0"/>
        <w:rPr>
          <w:rFonts w:ascii="Times New Roman" w:hAnsi="Times New Roman"/>
          <w:bCs/>
          <w:iCs/>
          <w:sz w:val="20"/>
          <w:szCs w:val="20"/>
        </w:rPr>
      </w:pPr>
      <w:hyperlink w:anchor="_Toc79134957" w:history="1">
        <w:r w:rsidR="00004A95" w:rsidRPr="009C3D91">
          <w:rPr>
            <w:rFonts w:ascii="Times New Roman" w:hAnsi="Times New Roman"/>
            <w:bCs/>
            <w:iCs/>
            <w:sz w:val="20"/>
            <w:szCs w:val="20"/>
          </w:rPr>
          <w:t>The UE can assume that non-serving-cell use the same Point A as the serving-cell when receiving from the non-serving-cell. Hence, no specification impact is foreseen.</w:t>
        </w:r>
      </w:hyperlink>
    </w:p>
    <w:p w14:paraId="764E56EA" w14:textId="382753B4" w:rsidR="00B3696B" w:rsidRDefault="00B3696B" w:rsidP="00615216">
      <w:pPr>
        <w:spacing w:line="360" w:lineRule="auto"/>
        <w:rPr>
          <w:rFonts w:eastAsiaTheme="minorEastAsia" w:cs="Times"/>
          <w:lang w:val="x-none" w:eastAsia="zh-CN"/>
        </w:rPr>
      </w:pPr>
    </w:p>
    <w:p w14:paraId="2AB1C0FA" w14:textId="4FDBA9C5" w:rsidR="00BC3B7C" w:rsidRDefault="00BC3B7C" w:rsidP="00BC3B7C">
      <w:pPr>
        <w:rPr>
          <w:ins w:id="3" w:author="Mostafa Khoshnevisan" w:date="2021-08-11T16:26:00Z"/>
          <w:b/>
          <w:bCs/>
          <w:iCs/>
          <w:lang w:eastAsia="zh-CN"/>
        </w:rPr>
      </w:pPr>
      <w:ins w:id="4" w:author="Mostafa Khoshnevisan" w:date="2021-08-11T16:26:00Z">
        <w:r w:rsidRPr="00153DE4">
          <w:rPr>
            <w:rFonts w:eastAsiaTheme="minorEastAsia" w:cs="Times"/>
            <w:b/>
            <w:lang w:eastAsia="zh-CN"/>
          </w:rPr>
          <w:t>#</w:t>
        </w:r>
        <w:r>
          <w:rPr>
            <w:rFonts w:eastAsiaTheme="minorEastAsia" w:cs="Times"/>
            <w:b/>
            <w:lang w:eastAsia="zh-CN"/>
          </w:rPr>
          <w:t>7</w:t>
        </w:r>
        <w:r w:rsidRPr="00153DE4">
          <w:rPr>
            <w:rFonts w:eastAsiaTheme="minorEastAsia" w:cs="Times"/>
            <w:b/>
            <w:lang w:eastAsia="zh-CN"/>
          </w:rPr>
          <w:t>-</w:t>
        </w:r>
      </w:ins>
      <w:ins w:id="5" w:author="Mostafa Khoshnevisan" w:date="2021-08-11T16:36:00Z">
        <w:r w:rsidR="00CA3266">
          <w:rPr>
            <w:rFonts w:eastAsiaTheme="minorEastAsia" w:cs="Times"/>
            <w:b/>
            <w:lang w:eastAsia="zh-CN"/>
          </w:rPr>
          <w:t>7</w:t>
        </w:r>
      </w:ins>
      <w:ins w:id="6" w:author="Mostafa Khoshnevisan" w:date="2021-08-11T16:26:00Z">
        <w:r w:rsidRPr="00153DE4">
          <w:rPr>
            <w:rFonts w:eastAsiaTheme="minorEastAsia" w:cs="Times"/>
            <w:b/>
            <w:lang w:eastAsia="zh-CN"/>
          </w:rPr>
          <w:t>:</w:t>
        </w:r>
        <w:r>
          <w:rPr>
            <w:rFonts w:eastAsiaTheme="minorEastAsia" w:cs="Times"/>
            <w:b/>
            <w:lang w:eastAsia="zh-CN"/>
          </w:rPr>
          <w:t xml:space="preserve"> </w:t>
        </w:r>
      </w:ins>
      <w:ins w:id="7" w:author="Mostafa Khoshnevisan" w:date="2021-08-11T16:27:00Z">
        <w:r>
          <w:rPr>
            <w:rFonts w:eastAsiaTheme="minorEastAsia" w:cs="Times"/>
            <w:lang w:eastAsia="zh-CN"/>
          </w:rPr>
          <w:t>Overlap with UL signals/channels</w:t>
        </w:r>
      </w:ins>
    </w:p>
    <w:p w14:paraId="0044F936" w14:textId="379075C5" w:rsidR="00BC3B7C" w:rsidRPr="00BC3B7C" w:rsidRDefault="00BC3B7C" w:rsidP="0033590C">
      <w:pPr>
        <w:pStyle w:val="ListParagraph"/>
        <w:numPr>
          <w:ilvl w:val="0"/>
          <w:numId w:val="27"/>
        </w:numPr>
        <w:ind w:firstLineChars="0"/>
        <w:rPr>
          <w:ins w:id="8" w:author="Mostafa Khoshnevisan" w:date="2021-08-11T16:28:00Z"/>
          <w:rFonts w:ascii="Times New Roman" w:hAnsi="Times New Roman"/>
          <w:bCs/>
          <w:iCs/>
          <w:sz w:val="20"/>
          <w:szCs w:val="20"/>
        </w:rPr>
      </w:pPr>
      <w:ins w:id="9" w:author="Mostafa Khoshnevisan" w:date="2021-08-11T16:28:00Z">
        <w:r w:rsidRPr="00BC3B7C">
          <w:rPr>
            <w:rFonts w:ascii="Times New Roman" w:hAnsi="Times New Roman"/>
            <w:bCs/>
            <w:iCs/>
            <w:sz w:val="20"/>
            <w:szCs w:val="20"/>
          </w:rPr>
          <w:t>How the non-serving cell SSBs should be treated with respect to the UL-related Procedures 1-4 below:</w:t>
        </w:r>
      </w:ins>
    </w:p>
    <w:p w14:paraId="5411B6D8" w14:textId="77777777" w:rsidR="00BC3B7C" w:rsidRPr="00BC3B7C" w:rsidRDefault="00BC3B7C" w:rsidP="0033590C">
      <w:pPr>
        <w:pStyle w:val="ListParagraph"/>
        <w:widowControl/>
        <w:numPr>
          <w:ilvl w:val="1"/>
          <w:numId w:val="27"/>
        </w:numPr>
        <w:spacing w:after="0"/>
        <w:ind w:firstLineChars="0"/>
        <w:rPr>
          <w:ins w:id="10" w:author="Mostafa Khoshnevisan" w:date="2021-08-11T16:28:00Z"/>
          <w:rFonts w:ascii="Times New Roman" w:hAnsi="Times New Roman"/>
          <w:bCs/>
          <w:iCs/>
          <w:sz w:val="20"/>
          <w:szCs w:val="20"/>
          <w:lang w:val="en-GB"/>
        </w:rPr>
      </w:pPr>
      <w:bookmarkStart w:id="11" w:name="_Hlk68394937"/>
      <w:ins w:id="12" w:author="Mostafa Khoshnevisan" w:date="2021-08-11T16:28:00Z">
        <w:r w:rsidRPr="00BC3B7C">
          <w:rPr>
            <w:rFonts w:ascii="Times New Roman" w:hAnsi="Times New Roman"/>
            <w:bCs/>
            <w:iCs/>
            <w:sz w:val="20"/>
            <w:szCs w:val="20"/>
            <w:lang w:val="en-GB"/>
          </w:rPr>
          <w:t>Procedure 1: When SSB overlaps with UL channel/RS, UE does not transmit the UL channels/RS [38.213, Section 11.1].</w:t>
        </w:r>
      </w:ins>
    </w:p>
    <w:p w14:paraId="46A04D8B" w14:textId="77777777" w:rsidR="00BC3B7C" w:rsidRPr="00BC3B7C" w:rsidRDefault="00BC3B7C" w:rsidP="0033590C">
      <w:pPr>
        <w:pStyle w:val="ListParagraph"/>
        <w:widowControl/>
        <w:numPr>
          <w:ilvl w:val="1"/>
          <w:numId w:val="27"/>
        </w:numPr>
        <w:spacing w:after="0"/>
        <w:ind w:firstLineChars="0"/>
        <w:rPr>
          <w:ins w:id="13" w:author="Mostafa Khoshnevisan" w:date="2021-08-11T16:28:00Z"/>
          <w:rFonts w:ascii="Times New Roman" w:hAnsi="Times New Roman"/>
          <w:bCs/>
          <w:iCs/>
          <w:sz w:val="20"/>
          <w:szCs w:val="20"/>
          <w:lang w:val="en-GB"/>
        </w:rPr>
      </w:pPr>
      <w:ins w:id="14" w:author="Mostafa Khoshnevisan" w:date="2021-08-11T16:28:00Z">
        <w:r w:rsidRPr="00BC3B7C">
          <w:rPr>
            <w:rFonts w:ascii="Times New Roman" w:hAnsi="Times New Roman"/>
            <w:bCs/>
            <w:iCs/>
            <w:sz w:val="20"/>
            <w:szCs w:val="20"/>
            <w:lang w:val="en-GB"/>
          </w:rPr>
          <w:t xml:space="preserve">Procedure 2: UE does not expect the set of SSB symbols (indicated by </w:t>
        </w:r>
        <w:proofErr w:type="spellStart"/>
        <w:r w:rsidRPr="00BC3B7C">
          <w:rPr>
            <w:rFonts w:ascii="Times New Roman" w:hAnsi="Times New Roman"/>
            <w:bCs/>
            <w:i/>
            <w:iCs/>
            <w:sz w:val="20"/>
            <w:szCs w:val="20"/>
          </w:rPr>
          <w:t>ssb-PositionsInBurst</w:t>
        </w:r>
        <w:proofErr w:type="spellEnd"/>
        <w:r w:rsidRPr="00BC3B7C">
          <w:rPr>
            <w:rFonts w:ascii="Times New Roman" w:hAnsi="Times New Roman"/>
            <w:bCs/>
            <w:iCs/>
            <w:sz w:val="20"/>
            <w:szCs w:val="20"/>
            <w:lang w:val="en-GB"/>
          </w:rPr>
          <w:t>) to indicated as uplink symbols either semi-statically or dynamically (by SFI) [38.213, Section 11.1 and Section 11.1.1].</w:t>
        </w:r>
      </w:ins>
    </w:p>
    <w:p w14:paraId="0ECB9581" w14:textId="77777777" w:rsidR="00BC3B7C" w:rsidRPr="00BC3B7C" w:rsidRDefault="00BC3B7C" w:rsidP="0033590C">
      <w:pPr>
        <w:pStyle w:val="ListParagraph"/>
        <w:widowControl/>
        <w:numPr>
          <w:ilvl w:val="1"/>
          <w:numId w:val="27"/>
        </w:numPr>
        <w:spacing w:after="0"/>
        <w:ind w:firstLineChars="0"/>
        <w:rPr>
          <w:ins w:id="15" w:author="Mostafa Khoshnevisan" w:date="2021-08-11T16:28:00Z"/>
          <w:rFonts w:ascii="Times New Roman" w:hAnsi="Times New Roman"/>
          <w:bCs/>
          <w:iCs/>
          <w:sz w:val="20"/>
          <w:szCs w:val="20"/>
          <w:lang w:val="en-GB"/>
        </w:rPr>
      </w:pPr>
      <w:ins w:id="16" w:author="Mostafa Khoshnevisan" w:date="2021-08-11T16:28:00Z">
        <w:r w:rsidRPr="00BC3B7C">
          <w:rPr>
            <w:rFonts w:ascii="Times New Roman" w:hAnsi="Times New Roman"/>
            <w:bCs/>
            <w:iCs/>
            <w:sz w:val="20"/>
            <w:szCs w:val="20"/>
            <w:lang w:val="en-GB"/>
          </w:rPr>
          <w:t>Procedure 3: SSB symbols are assumed to be invalid symbols in a nominal repetition for PUSCH repetition Type B [38.214, Section 6.1.2.1].</w:t>
        </w:r>
      </w:ins>
    </w:p>
    <w:p w14:paraId="33333EB2" w14:textId="77777777" w:rsidR="00BC3B7C" w:rsidRPr="00BC3B7C" w:rsidRDefault="00BC3B7C" w:rsidP="0033590C">
      <w:pPr>
        <w:pStyle w:val="ListParagraph"/>
        <w:widowControl/>
        <w:numPr>
          <w:ilvl w:val="1"/>
          <w:numId w:val="27"/>
        </w:numPr>
        <w:spacing w:after="0"/>
        <w:ind w:firstLineChars="0"/>
        <w:rPr>
          <w:ins w:id="17" w:author="Mostafa Khoshnevisan" w:date="2021-08-11T16:28:00Z"/>
          <w:rFonts w:ascii="Times New Roman" w:hAnsi="Times New Roman"/>
          <w:bCs/>
          <w:iCs/>
          <w:sz w:val="20"/>
          <w:szCs w:val="20"/>
          <w:lang w:val="en-GB"/>
        </w:rPr>
      </w:pPr>
      <w:ins w:id="18" w:author="Mostafa Khoshnevisan" w:date="2021-08-11T16:28:00Z">
        <w:r w:rsidRPr="00BC3B7C">
          <w:rPr>
            <w:rFonts w:ascii="Times New Roman" w:hAnsi="Times New Roman"/>
            <w:bCs/>
            <w:iCs/>
            <w:sz w:val="20"/>
            <w:szCs w:val="20"/>
            <w:lang w:val="en-GB"/>
          </w:rPr>
          <w:t xml:space="preserve">Procedure 4: For determination of the </w:t>
        </w:r>
      </w:ins>
      <m:oMath>
        <m:sSubSup>
          <m:sSubSupPr>
            <m:ctrlPr>
              <w:ins w:id="19" w:author="Mostafa Khoshnevisan" w:date="2021-08-11T16:28:00Z">
                <w:rPr>
                  <w:rFonts w:ascii="Cambria Math" w:hAnsi="Cambria Math"/>
                  <w:bCs/>
                  <w:i/>
                  <w:iCs/>
                  <w:sz w:val="20"/>
                  <w:szCs w:val="20"/>
                </w:rPr>
              </w:ins>
            </m:ctrlPr>
          </m:sSubSupPr>
          <m:e>
            <m:r>
              <w:ins w:id="20" w:author="Mostafa Khoshnevisan" w:date="2021-08-11T16:28:00Z">
                <w:rPr>
                  <w:rFonts w:ascii="Cambria Math" w:hAnsi="Cambria Math"/>
                  <w:sz w:val="20"/>
                  <w:szCs w:val="20"/>
                </w:rPr>
                <m:t>N</m:t>
              </w:ins>
            </m:r>
          </m:e>
          <m:sub>
            <m:r>
              <w:ins w:id="21" w:author="Mostafa Khoshnevisan" w:date="2021-08-11T16:28:00Z">
                <m:rPr>
                  <m:sty m:val="p"/>
                </m:rPr>
                <w:rPr>
                  <w:rFonts w:ascii="Cambria Math" w:hAnsi="Cambria Math"/>
                  <w:sz w:val="20"/>
                  <w:szCs w:val="20"/>
                </w:rPr>
                <m:t>PUCCH</m:t>
              </w:ins>
            </m:r>
          </m:sub>
          <m:sup>
            <m:r>
              <w:ins w:id="22" w:author="Mostafa Khoshnevisan" w:date="2021-08-11T16:28:00Z">
                <m:rPr>
                  <m:sty m:val="p"/>
                </m:rPr>
                <w:rPr>
                  <w:rFonts w:ascii="Cambria Math" w:hAnsi="Cambria Math"/>
                  <w:sz w:val="20"/>
                  <w:szCs w:val="20"/>
                </w:rPr>
                <m:t>Repeat</m:t>
              </w:ins>
            </m:r>
          </m:sup>
        </m:sSubSup>
      </m:oMath>
      <w:ins w:id="23" w:author="Mostafa Khoshnevisan" w:date="2021-08-11T16:28:00Z">
        <w:r w:rsidRPr="00BC3B7C">
          <w:rPr>
            <w:rFonts w:ascii="Times New Roman" w:hAnsi="Times New Roman"/>
            <w:bCs/>
            <w:iCs/>
            <w:sz w:val="20"/>
            <w:szCs w:val="20"/>
          </w:rPr>
          <w:t xml:space="preserve"> slots in the case of PUCCH repetition, i.e., a slot is not counted toward the </w:t>
        </w:r>
      </w:ins>
      <m:oMath>
        <m:sSubSup>
          <m:sSubSupPr>
            <m:ctrlPr>
              <w:ins w:id="24" w:author="Mostafa Khoshnevisan" w:date="2021-08-11T16:28:00Z">
                <w:rPr>
                  <w:rFonts w:ascii="Cambria Math" w:hAnsi="Cambria Math"/>
                  <w:bCs/>
                  <w:i/>
                  <w:iCs/>
                  <w:sz w:val="20"/>
                  <w:szCs w:val="20"/>
                </w:rPr>
              </w:ins>
            </m:ctrlPr>
          </m:sSubSupPr>
          <m:e>
            <m:r>
              <w:ins w:id="25" w:author="Mostafa Khoshnevisan" w:date="2021-08-11T16:28:00Z">
                <w:rPr>
                  <w:rFonts w:ascii="Cambria Math" w:hAnsi="Cambria Math"/>
                  <w:sz w:val="20"/>
                  <w:szCs w:val="20"/>
                </w:rPr>
                <m:t>N</m:t>
              </w:ins>
            </m:r>
          </m:e>
          <m:sub>
            <m:r>
              <w:ins w:id="26" w:author="Mostafa Khoshnevisan" w:date="2021-08-11T16:28:00Z">
                <m:rPr>
                  <m:sty m:val="p"/>
                </m:rPr>
                <w:rPr>
                  <w:rFonts w:ascii="Cambria Math" w:hAnsi="Cambria Math"/>
                  <w:sz w:val="20"/>
                  <w:szCs w:val="20"/>
                </w:rPr>
                <m:t>PUCCH</m:t>
              </w:ins>
            </m:r>
          </m:sub>
          <m:sup>
            <m:r>
              <w:ins w:id="27" w:author="Mostafa Khoshnevisan" w:date="2021-08-11T16:28:00Z">
                <m:rPr>
                  <m:sty m:val="p"/>
                </m:rPr>
                <w:rPr>
                  <w:rFonts w:ascii="Cambria Math" w:hAnsi="Cambria Math"/>
                  <w:sz w:val="20"/>
                  <w:szCs w:val="20"/>
                </w:rPr>
                <m:t>Repeat</m:t>
              </w:ins>
            </m:r>
          </m:sup>
        </m:sSubSup>
      </m:oMath>
      <w:ins w:id="28" w:author="Mostafa Khoshnevisan" w:date="2021-08-11T16:28:00Z">
        <w:r w:rsidRPr="00BC3B7C">
          <w:rPr>
            <w:rFonts w:ascii="Times New Roman" w:hAnsi="Times New Roman"/>
            <w:bCs/>
            <w:iCs/>
            <w:sz w:val="20"/>
            <w:szCs w:val="20"/>
          </w:rPr>
          <w:t xml:space="preserve"> slots if the PUCCH resource in that slot overlaps with a SSB [38.213, Section 9.2.6].</w:t>
        </w:r>
      </w:ins>
    </w:p>
    <w:bookmarkEnd w:id="11"/>
    <w:p w14:paraId="3C02D77D" w14:textId="77777777" w:rsidR="00BC3B7C" w:rsidRPr="009C3D91" w:rsidRDefault="00BC3B7C" w:rsidP="00BC3B7C">
      <w:pPr>
        <w:pStyle w:val="ListParagraph"/>
        <w:ind w:left="360" w:firstLineChars="0" w:firstLine="0"/>
        <w:rPr>
          <w:ins w:id="29" w:author="Mostafa Khoshnevisan" w:date="2021-08-11T16:26:00Z"/>
          <w:rFonts w:ascii="Times New Roman" w:hAnsi="Times New Roman"/>
          <w:bCs/>
          <w:iCs/>
          <w:sz w:val="20"/>
          <w:szCs w:val="20"/>
        </w:rPr>
      </w:pPr>
    </w:p>
    <w:p w14:paraId="57C2E386" w14:textId="77777777" w:rsidR="00BC3B7C" w:rsidRDefault="00BC3B7C" w:rsidP="00615216">
      <w:pPr>
        <w:spacing w:line="360" w:lineRule="auto"/>
        <w:rPr>
          <w:rFonts w:eastAsiaTheme="minorEastAsia" w:cs="Times"/>
          <w:lang w:val="x-none" w:eastAsia="zh-CN"/>
        </w:rPr>
      </w:pPr>
    </w:p>
    <w:p w14:paraId="545A6F1E" w14:textId="77777777" w:rsidR="00BC3B7C" w:rsidRPr="00B3696B" w:rsidRDefault="00BC3B7C" w:rsidP="00615216">
      <w:pPr>
        <w:spacing w:line="360" w:lineRule="auto"/>
        <w:rPr>
          <w:rFonts w:eastAsiaTheme="minorEastAsia" w:cs="Times"/>
          <w:lang w:val="x-none" w:eastAsia="zh-CN"/>
        </w:rPr>
      </w:pPr>
    </w:p>
    <w:tbl>
      <w:tblPr>
        <w:tblStyle w:val="TableGrid"/>
        <w:tblW w:w="0" w:type="auto"/>
        <w:tblLook w:val="04A0" w:firstRow="1" w:lastRow="0" w:firstColumn="1" w:lastColumn="0" w:noHBand="0" w:noVBand="1"/>
      </w:tblPr>
      <w:tblGrid>
        <w:gridCol w:w="1255"/>
        <w:gridCol w:w="7805"/>
      </w:tblGrid>
      <w:tr w:rsidR="00711DD5" w:rsidRPr="00DD5C16" w14:paraId="646FABC6" w14:textId="77777777" w:rsidTr="007D43D6">
        <w:tc>
          <w:tcPr>
            <w:tcW w:w="1255" w:type="dxa"/>
            <w:shd w:val="clear" w:color="auto" w:fill="5B9BD5" w:themeFill="accent1"/>
          </w:tcPr>
          <w:p w14:paraId="718CF144" w14:textId="77777777" w:rsidR="00711DD5" w:rsidRPr="00DD5C16" w:rsidRDefault="00711DD5" w:rsidP="007D43D6">
            <w:pPr>
              <w:rPr>
                <w:rFonts w:eastAsiaTheme="minorEastAsia"/>
                <w:sz w:val="18"/>
                <w:szCs w:val="18"/>
                <w:lang w:eastAsia="zh-CN"/>
              </w:rPr>
            </w:pPr>
            <w:r w:rsidRPr="00DD5C16">
              <w:rPr>
                <w:rFonts w:eastAsiaTheme="minorEastAsia"/>
                <w:sz w:val="18"/>
                <w:szCs w:val="18"/>
                <w:lang w:eastAsia="zh-CN"/>
              </w:rPr>
              <w:t>Company</w:t>
            </w:r>
          </w:p>
        </w:tc>
        <w:tc>
          <w:tcPr>
            <w:tcW w:w="7805" w:type="dxa"/>
            <w:shd w:val="clear" w:color="auto" w:fill="5B9BD5" w:themeFill="accent1"/>
          </w:tcPr>
          <w:p w14:paraId="4710A3FB" w14:textId="77777777" w:rsidR="00711DD5" w:rsidRPr="00DD5C16" w:rsidRDefault="00711DD5" w:rsidP="007D43D6">
            <w:pPr>
              <w:rPr>
                <w:rFonts w:eastAsiaTheme="minorEastAsia"/>
                <w:sz w:val="18"/>
                <w:szCs w:val="18"/>
                <w:lang w:eastAsia="zh-CN"/>
              </w:rPr>
            </w:pPr>
            <w:r w:rsidRPr="00DD5C16">
              <w:rPr>
                <w:rFonts w:eastAsiaTheme="minorEastAsia"/>
                <w:sz w:val="18"/>
                <w:szCs w:val="18"/>
                <w:lang w:eastAsia="zh-CN"/>
              </w:rPr>
              <w:t>comments</w:t>
            </w:r>
          </w:p>
        </w:tc>
      </w:tr>
      <w:tr w:rsidR="00711DD5" w:rsidRPr="00DD5C16" w14:paraId="6050EBA2" w14:textId="77777777" w:rsidTr="007D43D6">
        <w:tc>
          <w:tcPr>
            <w:tcW w:w="1255" w:type="dxa"/>
          </w:tcPr>
          <w:p w14:paraId="2B1DB1BC" w14:textId="77777777" w:rsidR="00711DD5" w:rsidRPr="00DD5C16" w:rsidRDefault="00711DD5" w:rsidP="007D43D6">
            <w:pPr>
              <w:rPr>
                <w:rFonts w:eastAsiaTheme="minorEastAsia"/>
                <w:sz w:val="18"/>
                <w:szCs w:val="18"/>
                <w:lang w:eastAsia="zh-CN"/>
              </w:rPr>
            </w:pPr>
            <w:r>
              <w:rPr>
                <w:rFonts w:eastAsiaTheme="minorEastAsia"/>
                <w:sz w:val="18"/>
                <w:szCs w:val="18"/>
                <w:lang w:eastAsia="zh-CN"/>
              </w:rPr>
              <w:t>QC</w:t>
            </w:r>
          </w:p>
        </w:tc>
        <w:tc>
          <w:tcPr>
            <w:tcW w:w="7805" w:type="dxa"/>
          </w:tcPr>
          <w:p w14:paraId="2D3834DE" w14:textId="72392E96" w:rsidR="00711DD5" w:rsidRPr="00DD5C16" w:rsidRDefault="00BC3B7C" w:rsidP="007D43D6">
            <w:pPr>
              <w:rPr>
                <w:rFonts w:eastAsiaTheme="minorEastAsia"/>
                <w:sz w:val="18"/>
                <w:szCs w:val="18"/>
                <w:lang w:eastAsia="zh-CN"/>
              </w:rPr>
            </w:pPr>
            <w:r>
              <w:rPr>
                <w:rFonts w:eastAsiaTheme="minorEastAsia"/>
                <w:sz w:val="18"/>
                <w:szCs w:val="18"/>
                <w:lang w:eastAsia="zh-CN"/>
              </w:rPr>
              <w:t>We added issue 7-7 above, which we explained in our contribution, and we think should be addressed.</w:t>
            </w:r>
          </w:p>
        </w:tc>
      </w:tr>
      <w:tr w:rsidR="00711DD5" w:rsidRPr="00DD5C16" w14:paraId="7CCF6232" w14:textId="77777777" w:rsidTr="007D43D6">
        <w:tc>
          <w:tcPr>
            <w:tcW w:w="1255" w:type="dxa"/>
          </w:tcPr>
          <w:p w14:paraId="1B6C8E87" w14:textId="6B8B306C" w:rsidR="00711DD5" w:rsidRPr="00DD5C16" w:rsidRDefault="005A33D6" w:rsidP="007D43D6">
            <w:pPr>
              <w:rPr>
                <w:rFonts w:eastAsiaTheme="minorEastAsia"/>
                <w:sz w:val="18"/>
                <w:szCs w:val="18"/>
                <w:lang w:eastAsia="zh-CN"/>
              </w:rPr>
            </w:pPr>
            <w:r>
              <w:rPr>
                <w:rFonts w:eastAsiaTheme="minorEastAsia"/>
                <w:sz w:val="18"/>
                <w:szCs w:val="18"/>
                <w:lang w:eastAsia="zh-CN"/>
              </w:rPr>
              <w:t>Apple</w:t>
            </w:r>
          </w:p>
        </w:tc>
        <w:tc>
          <w:tcPr>
            <w:tcW w:w="7805" w:type="dxa"/>
          </w:tcPr>
          <w:p w14:paraId="2EA4A15E" w14:textId="59CD0147" w:rsidR="005A33D6" w:rsidRPr="00DD5C16" w:rsidRDefault="005A33D6" w:rsidP="007D43D6">
            <w:pPr>
              <w:rPr>
                <w:rFonts w:eastAsiaTheme="minorEastAsia"/>
                <w:sz w:val="18"/>
                <w:szCs w:val="18"/>
                <w:lang w:eastAsia="zh-CN"/>
              </w:rPr>
            </w:pPr>
            <w:r>
              <w:rPr>
                <w:rFonts w:eastAsiaTheme="minorEastAsia"/>
                <w:sz w:val="18"/>
                <w:szCs w:val="18"/>
                <w:lang w:eastAsia="zh-CN"/>
              </w:rPr>
              <w:t>We think 7-3 and 7-6 should be discussed</w:t>
            </w:r>
            <w:r w:rsidR="00AA5309">
              <w:rPr>
                <w:rFonts w:eastAsiaTheme="minorEastAsia"/>
                <w:sz w:val="18"/>
                <w:szCs w:val="18"/>
                <w:lang w:eastAsia="zh-CN"/>
              </w:rPr>
              <w:t xml:space="preserve">, since both issues are about the measurement for the QCL enhancement. </w:t>
            </w:r>
            <w:proofErr w:type="spellStart"/>
            <w:r>
              <w:rPr>
                <w:rFonts w:eastAsiaTheme="minorEastAsia"/>
                <w:sz w:val="18"/>
                <w:szCs w:val="18"/>
                <w:lang w:eastAsia="zh-CN"/>
              </w:rPr>
              <w:t>Other</w:t>
            </w:r>
            <w:proofErr w:type="spellEnd"/>
            <w:r>
              <w:rPr>
                <w:rFonts w:eastAsiaTheme="minorEastAsia"/>
                <w:sz w:val="18"/>
                <w:szCs w:val="18"/>
                <w:lang w:eastAsia="zh-CN"/>
              </w:rPr>
              <w:t xml:space="preserve"> issues can be deprioritized.</w:t>
            </w:r>
          </w:p>
        </w:tc>
      </w:tr>
      <w:tr w:rsidR="00711DD5" w:rsidRPr="00DD5C16" w14:paraId="28FFA716" w14:textId="77777777" w:rsidTr="007D43D6">
        <w:tc>
          <w:tcPr>
            <w:tcW w:w="1255" w:type="dxa"/>
          </w:tcPr>
          <w:p w14:paraId="3AF70A35" w14:textId="77777777" w:rsidR="00711DD5" w:rsidRPr="00DD5C16" w:rsidRDefault="00711DD5" w:rsidP="007D43D6">
            <w:pPr>
              <w:rPr>
                <w:rFonts w:eastAsiaTheme="minorEastAsia"/>
                <w:sz w:val="18"/>
                <w:szCs w:val="18"/>
                <w:lang w:eastAsia="zh-CN"/>
              </w:rPr>
            </w:pPr>
          </w:p>
        </w:tc>
        <w:tc>
          <w:tcPr>
            <w:tcW w:w="7805" w:type="dxa"/>
          </w:tcPr>
          <w:p w14:paraId="324F586A" w14:textId="77777777" w:rsidR="00711DD5" w:rsidRPr="00DD5C16" w:rsidRDefault="00711DD5" w:rsidP="007D43D6">
            <w:pPr>
              <w:rPr>
                <w:rFonts w:eastAsiaTheme="minorEastAsia"/>
                <w:sz w:val="18"/>
                <w:szCs w:val="18"/>
                <w:lang w:eastAsia="zh-CN"/>
              </w:rPr>
            </w:pPr>
          </w:p>
        </w:tc>
      </w:tr>
    </w:tbl>
    <w:p w14:paraId="30C2E6D9" w14:textId="4AA9035F" w:rsidR="00615216" w:rsidRDefault="00615216" w:rsidP="00FE4302">
      <w:pPr>
        <w:pStyle w:val="BodyText"/>
        <w:snapToGrid w:val="0"/>
        <w:spacing w:beforeLines="50" w:before="120"/>
        <w:rPr>
          <w:rFonts w:eastAsia="SimSun"/>
          <w:sz w:val="24"/>
          <w:lang w:val="en-GB"/>
        </w:rPr>
      </w:pPr>
    </w:p>
    <w:p w14:paraId="50F3264F" w14:textId="1B117387" w:rsidR="0047084B" w:rsidRDefault="0047084B" w:rsidP="00FE4302">
      <w:pPr>
        <w:pStyle w:val="BodyText"/>
        <w:snapToGrid w:val="0"/>
        <w:spacing w:beforeLines="50" w:before="120"/>
        <w:rPr>
          <w:rFonts w:eastAsia="SimSun"/>
          <w:sz w:val="24"/>
          <w:lang w:val="en-GB"/>
        </w:rPr>
      </w:pPr>
    </w:p>
    <w:p w14:paraId="0789B8D2" w14:textId="77777777" w:rsidR="0047084B" w:rsidRDefault="0047084B" w:rsidP="00FE4302">
      <w:pPr>
        <w:pStyle w:val="BodyText"/>
        <w:snapToGrid w:val="0"/>
        <w:spacing w:beforeLines="50" w:before="120"/>
        <w:rPr>
          <w:rFonts w:eastAsia="SimSun"/>
          <w:sz w:val="24"/>
          <w:lang w:val="en-GB"/>
        </w:rPr>
      </w:pPr>
    </w:p>
    <w:p w14:paraId="7B0BE672" w14:textId="3B088125" w:rsidR="00615216" w:rsidRPr="009E26B4" w:rsidRDefault="009E26B4" w:rsidP="009E26B4">
      <w:pPr>
        <w:pStyle w:val="title1"/>
      </w:pPr>
      <w:proofErr w:type="spellStart"/>
      <w:r w:rsidRPr="009E26B4">
        <w:t>Previous</w:t>
      </w:r>
      <w:proofErr w:type="spellEnd"/>
      <w:r w:rsidRPr="009E26B4">
        <w:t xml:space="preserve"> </w:t>
      </w:r>
      <w:proofErr w:type="spellStart"/>
      <w:r w:rsidRPr="009E26B4">
        <w:t>agreements</w:t>
      </w:r>
      <w:proofErr w:type="spellEnd"/>
      <w:r w:rsidRPr="009E26B4">
        <w:t xml:space="preserve"> </w:t>
      </w:r>
    </w:p>
    <w:p w14:paraId="773CB04C" w14:textId="097BD130" w:rsidR="008B7C0F" w:rsidRDefault="008B7C0F" w:rsidP="008B7C0F">
      <w:pPr>
        <w:spacing w:beforeLines="50" w:before="120"/>
        <w:rPr>
          <w:rFonts w:eastAsia="SimSun"/>
          <w:lang w:val="en-GB" w:eastAsia="zh-CN"/>
        </w:rPr>
      </w:pPr>
      <w:r>
        <w:rPr>
          <w:rFonts w:eastAsia="SimSun"/>
          <w:lang w:val="en-GB" w:eastAsia="zh-CN"/>
        </w:rPr>
        <w:t xml:space="preserve">RAN1 #102-e: </w:t>
      </w:r>
    </w:p>
    <w:p w14:paraId="24E93421" w14:textId="77777777" w:rsidR="008B7C0F" w:rsidRPr="008F0CD4" w:rsidRDefault="008B7C0F" w:rsidP="008B7C0F">
      <w:pPr>
        <w:rPr>
          <w:rFonts w:cs="Times"/>
          <w:b/>
          <w:highlight w:val="green"/>
          <w:lang w:eastAsia="x-none"/>
        </w:rPr>
      </w:pPr>
      <w:r w:rsidRPr="008F0CD4">
        <w:rPr>
          <w:rFonts w:cs="Times"/>
          <w:b/>
          <w:highlight w:val="green"/>
          <w:lang w:eastAsia="x-none"/>
        </w:rPr>
        <w:t>Agreement</w:t>
      </w:r>
    </w:p>
    <w:p w14:paraId="21819275" w14:textId="77777777" w:rsidR="008B7C0F" w:rsidRPr="00D16C5C" w:rsidRDefault="008B7C0F" w:rsidP="008B7C0F">
      <w:pPr>
        <w:rPr>
          <w:rFonts w:eastAsia="SimSun"/>
          <w:lang w:val="en-GB" w:eastAsia="zh-CN"/>
        </w:rPr>
      </w:pPr>
      <w:r w:rsidRPr="008F0CD4">
        <w:rPr>
          <w:rFonts w:cs="Times"/>
          <w:lang w:eastAsia="x-none"/>
        </w:rPr>
        <w:t>Study t</w:t>
      </w:r>
      <w:r w:rsidRPr="00D16C5C">
        <w:rPr>
          <w:rFonts w:eastAsia="SimSun"/>
          <w:lang w:val="en-GB" w:eastAsia="zh-CN"/>
        </w:rPr>
        <w:t>he following aspects of QCL /TCI-related enhancement to enable inter-cell multi-DCI based multi-TRP operation.</w:t>
      </w:r>
    </w:p>
    <w:p w14:paraId="02DC5C63" w14:textId="77777777" w:rsidR="008B7C0F" w:rsidRPr="00D16C5C" w:rsidRDefault="008B7C0F" w:rsidP="0033590C">
      <w:pPr>
        <w:pStyle w:val="ListParagraph"/>
        <w:widowControl/>
        <w:numPr>
          <w:ilvl w:val="0"/>
          <w:numId w:val="14"/>
        </w:numPr>
        <w:spacing w:after="0"/>
        <w:ind w:firstLineChars="0"/>
        <w:contextualSpacing/>
        <w:rPr>
          <w:rFonts w:ascii="Times New Roman" w:hAnsi="Times New Roman"/>
          <w:kern w:val="0"/>
          <w:sz w:val="20"/>
          <w:szCs w:val="24"/>
          <w:lang w:val="en-GB"/>
        </w:rPr>
      </w:pPr>
      <w:r w:rsidRPr="00D16C5C">
        <w:rPr>
          <w:rFonts w:ascii="Times New Roman" w:hAnsi="Times New Roman"/>
          <w:kern w:val="0"/>
          <w:sz w:val="20"/>
          <w:szCs w:val="24"/>
          <w:lang w:val="en-GB"/>
        </w:rPr>
        <w:lastRenderedPageBreak/>
        <w:t xml:space="preserve">Details on configuration of non-serving cell </w:t>
      </w:r>
      <w:proofErr w:type="gramStart"/>
      <w:r w:rsidRPr="00D16C5C">
        <w:rPr>
          <w:rFonts w:ascii="Times New Roman" w:hAnsi="Times New Roman"/>
          <w:kern w:val="0"/>
          <w:sz w:val="20"/>
          <w:szCs w:val="24"/>
          <w:lang w:val="en-GB"/>
        </w:rPr>
        <w:t>RS;</w:t>
      </w:r>
      <w:proofErr w:type="gramEnd"/>
    </w:p>
    <w:p w14:paraId="5AD0F930" w14:textId="77777777" w:rsidR="008B7C0F" w:rsidRPr="00D16C5C" w:rsidRDefault="008B7C0F" w:rsidP="0033590C">
      <w:pPr>
        <w:pStyle w:val="ListParagraph"/>
        <w:widowControl/>
        <w:numPr>
          <w:ilvl w:val="0"/>
          <w:numId w:val="14"/>
        </w:numPr>
        <w:spacing w:after="0"/>
        <w:ind w:firstLineChars="0"/>
        <w:contextualSpacing/>
        <w:rPr>
          <w:rFonts w:ascii="Times New Roman" w:hAnsi="Times New Roman"/>
          <w:kern w:val="0"/>
          <w:sz w:val="20"/>
          <w:szCs w:val="24"/>
          <w:lang w:val="en-GB"/>
        </w:rPr>
      </w:pPr>
      <w:r w:rsidRPr="00D16C5C">
        <w:rPr>
          <w:rFonts w:ascii="Times New Roman" w:hAnsi="Times New Roman"/>
          <w:kern w:val="0"/>
          <w:sz w:val="20"/>
          <w:szCs w:val="24"/>
          <w:lang w:val="en-GB"/>
        </w:rPr>
        <w:t xml:space="preserve">Allowed source and target RS types for RS transmitted from the non-serving cell </w:t>
      </w:r>
      <w:proofErr w:type="gramStart"/>
      <w:r w:rsidRPr="00D16C5C">
        <w:rPr>
          <w:rFonts w:ascii="Times New Roman" w:hAnsi="Times New Roman"/>
          <w:kern w:val="0"/>
          <w:sz w:val="20"/>
          <w:szCs w:val="24"/>
          <w:lang w:val="en-GB"/>
        </w:rPr>
        <w:t>TRP ;</w:t>
      </w:r>
      <w:proofErr w:type="gramEnd"/>
    </w:p>
    <w:p w14:paraId="1DF47B43" w14:textId="77777777" w:rsidR="008B7C0F" w:rsidRPr="00D16C5C" w:rsidRDefault="008B7C0F" w:rsidP="0033590C">
      <w:pPr>
        <w:pStyle w:val="ListParagraph"/>
        <w:widowControl/>
        <w:numPr>
          <w:ilvl w:val="0"/>
          <w:numId w:val="14"/>
        </w:numPr>
        <w:spacing w:after="0"/>
        <w:ind w:firstLineChars="0"/>
        <w:contextualSpacing/>
        <w:rPr>
          <w:rFonts w:ascii="Times New Roman" w:hAnsi="Times New Roman"/>
          <w:kern w:val="0"/>
          <w:sz w:val="20"/>
          <w:szCs w:val="24"/>
          <w:lang w:val="en-GB"/>
        </w:rPr>
      </w:pPr>
      <w:r w:rsidRPr="00D16C5C">
        <w:rPr>
          <w:rFonts w:ascii="Times New Roman" w:hAnsi="Times New Roman"/>
          <w:kern w:val="0"/>
          <w:sz w:val="20"/>
          <w:szCs w:val="24"/>
          <w:lang w:val="en-GB"/>
        </w:rPr>
        <w:t xml:space="preserve">Allowed QCL types for RS transmitted from the non-serving cell </w:t>
      </w:r>
      <w:proofErr w:type="gramStart"/>
      <w:r w:rsidRPr="00D16C5C">
        <w:rPr>
          <w:rFonts w:ascii="Times New Roman" w:hAnsi="Times New Roman"/>
          <w:kern w:val="0"/>
          <w:sz w:val="20"/>
          <w:szCs w:val="24"/>
          <w:lang w:val="en-GB"/>
        </w:rPr>
        <w:t>TRP ;</w:t>
      </w:r>
      <w:proofErr w:type="gramEnd"/>
    </w:p>
    <w:p w14:paraId="47297522" w14:textId="77777777" w:rsidR="008B7C0F" w:rsidRPr="00D16C5C" w:rsidRDefault="008B7C0F" w:rsidP="0033590C">
      <w:pPr>
        <w:pStyle w:val="ListParagraph"/>
        <w:widowControl/>
        <w:numPr>
          <w:ilvl w:val="0"/>
          <w:numId w:val="14"/>
        </w:numPr>
        <w:spacing w:after="0"/>
        <w:ind w:firstLineChars="0"/>
        <w:contextualSpacing/>
        <w:rPr>
          <w:rFonts w:ascii="Times New Roman" w:hAnsi="Times New Roman"/>
          <w:kern w:val="0"/>
          <w:sz w:val="20"/>
          <w:szCs w:val="24"/>
          <w:lang w:val="en-GB"/>
        </w:rPr>
      </w:pPr>
      <w:r w:rsidRPr="00D16C5C">
        <w:rPr>
          <w:rFonts w:ascii="Times New Roman" w:hAnsi="Times New Roman"/>
          <w:kern w:val="0"/>
          <w:sz w:val="20"/>
          <w:szCs w:val="24"/>
          <w:lang w:val="en-GB"/>
        </w:rPr>
        <w:t xml:space="preserve">Measurement and reporting related to QCL /TCI enhancement except for that in 8.1.1, if </w:t>
      </w:r>
      <w:proofErr w:type="gramStart"/>
      <w:r w:rsidRPr="00D16C5C">
        <w:rPr>
          <w:rFonts w:ascii="Times New Roman" w:hAnsi="Times New Roman"/>
          <w:kern w:val="0"/>
          <w:sz w:val="20"/>
          <w:szCs w:val="24"/>
          <w:lang w:val="en-GB"/>
        </w:rPr>
        <w:t>any;</w:t>
      </w:r>
      <w:proofErr w:type="gramEnd"/>
    </w:p>
    <w:p w14:paraId="1C7F713F" w14:textId="77777777" w:rsidR="008B7C0F" w:rsidRPr="00D16C5C" w:rsidRDefault="008B7C0F" w:rsidP="0033590C">
      <w:pPr>
        <w:pStyle w:val="ListParagraph"/>
        <w:widowControl/>
        <w:numPr>
          <w:ilvl w:val="0"/>
          <w:numId w:val="14"/>
        </w:numPr>
        <w:spacing w:after="0"/>
        <w:ind w:firstLineChars="0"/>
        <w:contextualSpacing/>
        <w:rPr>
          <w:rFonts w:ascii="Times New Roman" w:hAnsi="Times New Roman"/>
          <w:kern w:val="0"/>
          <w:sz w:val="20"/>
          <w:szCs w:val="24"/>
          <w:lang w:val="en-GB"/>
        </w:rPr>
      </w:pPr>
      <w:r w:rsidRPr="00D16C5C">
        <w:rPr>
          <w:rFonts w:ascii="Times New Roman" w:hAnsi="Times New Roman"/>
          <w:kern w:val="0"/>
          <w:sz w:val="20"/>
          <w:szCs w:val="24"/>
          <w:lang w:val="en-GB"/>
        </w:rPr>
        <w:t xml:space="preserve">Clarification on potential UE </w:t>
      </w:r>
      <w:proofErr w:type="spellStart"/>
      <w:r w:rsidRPr="00D16C5C">
        <w:rPr>
          <w:rFonts w:ascii="Times New Roman" w:hAnsi="Times New Roman"/>
          <w:kern w:val="0"/>
          <w:sz w:val="20"/>
          <w:szCs w:val="24"/>
          <w:lang w:val="en-GB"/>
        </w:rPr>
        <w:t>behavior</w:t>
      </w:r>
      <w:proofErr w:type="spellEnd"/>
      <w:r w:rsidRPr="00D16C5C">
        <w:rPr>
          <w:rFonts w:ascii="Times New Roman" w:hAnsi="Times New Roman"/>
          <w:kern w:val="0"/>
          <w:sz w:val="20"/>
          <w:szCs w:val="24"/>
          <w:lang w:val="en-GB"/>
        </w:rPr>
        <w:t xml:space="preserve"> for associating/multiplexing non-serving cell RS with other RS/</w:t>
      </w:r>
      <w:proofErr w:type="gramStart"/>
      <w:r w:rsidRPr="00D16C5C">
        <w:rPr>
          <w:rFonts w:ascii="Times New Roman" w:hAnsi="Times New Roman"/>
          <w:kern w:val="0"/>
          <w:sz w:val="20"/>
          <w:szCs w:val="24"/>
          <w:lang w:val="en-GB"/>
        </w:rPr>
        <w:t>channels;</w:t>
      </w:r>
      <w:proofErr w:type="gramEnd"/>
    </w:p>
    <w:p w14:paraId="6E14E072" w14:textId="602833D5" w:rsidR="008B7C0F" w:rsidRDefault="008B7C0F" w:rsidP="008B7C0F">
      <w:pPr>
        <w:spacing w:beforeLines="50" w:before="120"/>
        <w:rPr>
          <w:rFonts w:eastAsia="SimSun"/>
          <w:lang w:val="en-GB" w:eastAsia="zh-CN"/>
        </w:rPr>
      </w:pPr>
      <w:r w:rsidRPr="00D16C5C">
        <w:rPr>
          <w:lang w:val="en-GB"/>
        </w:rPr>
        <w:t>Other details not precluded.</w:t>
      </w:r>
    </w:p>
    <w:p w14:paraId="0DC74D79" w14:textId="7C859E5B" w:rsidR="008B7C0F" w:rsidRDefault="008B7C0F" w:rsidP="008B7C0F">
      <w:pPr>
        <w:spacing w:beforeLines="50" w:before="120"/>
        <w:rPr>
          <w:rFonts w:eastAsia="SimSun"/>
          <w:lang w:val="en-GB" w:eastAsia="zh-CN"/>
        </w:rPr>
      </w:pPr>
      <w:r>
        <w:rPr>
          <w:rFonts w:eastAsia="SimSun"/>
          <w:lang w:val="en-GB" w:eastAsia="zh-CN"/>
        </w:rPr>
        <w:t>RAN1#103-e:</w:t>
      </w:r>
    </w:p>
    <w:p w14:paraId="6A3CBBEA" w14:textId="77777777" w:rsidR="008B7C0F" w:rsidRPr="00816294" w:rsidRDefault="008B7C0F" w:rsidP="008B7C0F">
      <w:pPr>
        <w:rPr>
          <w:b/>
          <w:highlight w:val="green"/>
        </w:rPr>
      </w:pPr>
      <w:r w:rsidRPr="00816294">
        <w:rPr>
          <w:b/>
          <w:highlight w:val="green"/>
        </w:rPr>
        <w:t>Agreement</w:t>
      </w:r>
    </w:p>
    <w:p w14:paraId="3701EA68" w14:textId="77777777" w:rsidR="008B7C0F" w:rsidRPr="00816294" w:rsidRDefault="008B7C0F" w:rsidP="008B7C0F">
      <w:r w:rsidRPr="00816294">
        <w:t>For QCL /TCI related enhancement for enhanced inter-cell multi-TRP operations, support RRC configuration of non-serving cell information</w:t>
      </w:r>
    </w:p>
    <w:p w14:paraId="5F8A6EEC" w14:textId="77777777" w:rsidR="008B7C0F" w:rsidRPr="00816294" w:rsidRDefault="008B7C0F" w:rsidP="0033590C">
      <w:pPr>
        <w:pStyle w:val="ListParagraph"/>
        <w:widowControl/>
        <w:numPr>
          <w:ilvl w:val="0"/>
          <w:numId w:val="13"/>
        </w:numPr>
        <w:snapToGrid w:val="0"/>
        <w:spacing w:after="0"/>
        <w:ind w:firstLineChars="0"/>
        <w:rPr>
          <w:rFonts w:ascii="Times New Roman" w:hAnsi="Times New Roman"/>
        </w:rPr>
      </w:pPr>
      <w:r w:rsidRPr="00816294">
        <w:rPr>
          <w:rFonts w:ascii="Times New Roman" w:hAnsi="Times New Roman"/>
        </w:rPr>
        <w:t xml:space="preserve">Non-serving cell information can be associated with the TCI state and/or QCL -info at least when “neighbor cell SSB” is used as “QCL </w:t>
      </w:r>
      <w:proofErr w:type="spellStart"/>
      <w:proofErr w:type="gramStart"/>
      <w:r w:rsidRPr="00816294">
        <w:rPr>
          <w:rFonts w:ascii="Times New Roman" w:hAnsi="Times New Roman"/>
        </w:rPr>
        <w:t>referenceSignal</w:t>
      </w:r>
      <w:proofErr w:type="spellEnd"/>
      <w:r w:rsidRPr="00816294">
        <w:rPr>
          <w:rFonts w:ascii="Times New Roman" w:hAnsi="Times New Roman"/>
        </w:rPr>
        <w:t xml:space="preserve"> ”</w:t>
      </w:r>
      <w:proofErr w:type="gramEnd"/>
    </w:p>
    <w:p w14:paraId="5CCE3716" w14:textId="77777777" w:rsidR="008B7C0F" w:rsidRPr="00816294" w:rsidRDefault="008B7C0F" w:rsidP="0033590C">
      <w:pPr>
        <w:pStyle w:val="ListParagraph"/>
        <w:widowControl/>
        <w:numPr>
          <w:ilvl w:val="1"/>
          <w:numId w:val="13"/>
        </w:numPr>
        <w:snapToGrid w:val="0"/>
        <w:spacing w:after="0"/>
        <w:ind w:firstLineChars="0"/>
        <w:rPr>
          <w:rFonts w:ascii="Times New Roman" w:hAnsi="Times New Roman"/>
        </w:rPr>
      </w:pPr>
      <w:proofErr w:type="gramStart"/>
      <w:r w:rsidRPr="00816294">
        <w:rPr>
          <w:rFonts w:ascii="Times New Roman" w:hAnsi="Times New Roman"/>
        </w:rPr>
        <w:t>FFS :</w:t>
      </w:r>
      <w:proofErr w:type="gramEnd"/>
      <w:r w:rsidRPr="00816294">
        <w:rPr>
          <w:rFonts w:ascii="Times New Roman" w:hAnsi="Times New Roman"/>
        </w:rPr>
        <w:t xml:space="preserve"> Whether beam indication enhancement is needed in addition to QCL -info enhancement</w:t>
      </w:r>
    </w:p>
    <w:p w14:paraId="6E2441A6" w14:textId="77777777" w:rsidR="008B7C0F" w:rsidRPr="00816294" w:rsidRDefault="008B7C0F" w:rsidP="0033590C">
      <w:pPr>
        <w:pStyle w:val="ListParagraph"/>
        <w:widowControl/>
        <w:numPr>
          <w:ilvl w:val="1"/>
          <w:numId w:val="13"/>
        </w:numPr>
        <w:snapToGrid w:val="0"/>
        <w:spacing w:after="0"/>
        <w:ind w:firstLineChars="0"/>
        <w:rPr>
          <w:rFonts w:ascii="Times New Roman" w:hAnsi="Times New Roman"/>
        </w:rPr>
      </w:pPr>
      <w:proofErr w:type="gramStart"/>
      <w:r w:rsidRPr="00816294">
        <w:rPr>
          <w:rFonts w:ascii="Times New Roman" w:hAnsi="Times New Roman"/>
        </w:rPr>
        <w:t>FFS :</w:t>
      </w:r>
      <w:proofErr w:type="gramEnd"/>
      <w:r w:rsidRPr="00816294">
        <w:rPr>
          <w:rFonts w:ascii="Times New Roman" w:hAnsi="Times New Roman"/>
        </w:rPr>
        <w:t xml:space="preserve"> Whether the association is explicit or implicit</w:t>
      </w:r>
    </w:p>
    <w:p w14:paraId="7FF76467" w14:textId="77777777" w:rsidR="008B7C0F" w:rsidRPr="00816294" w:rsidRDefault="008B7C0F" w:rsidP="008B7C0F"/>
    <w:p w14:paraId="50D3C139" w14:textId="77777777" w:rsidR="008B7C0F" w:rsidRPr="00816294" w:rsidRDefault="008B7C0F" w:rsidP="008B7C0F">
      <w:pPr>
        <w:rPr>
          <w:b/>
          <w:highlight w:val="green"/>
        </w:rPr>
      </w:pPr>
      <w:r w:rsidRPr="00816294">
        <w:rPr>
          <w:b/>
          <w:highlight w:val="green"/>
        </w:rPr>
        <w:t>Agreement</w:t>
      </w:r>
    </w:p>
    <w:p w14:paraId="66A880A5" w14:textId="77777777" w:rsidR="008B7C0F" w:rsidRPr="00816294" w:rsidRDefault="008B7C0F" w:rsidP="008B7C0F">
      <w:r w:rsidRPr="00816294">
        <w:t xml:space="preserve">The information provided by SSB-Configuration-r16/ssb-InfoNcell-r16 and/or </w:t>
      </w:r>
      <w:proofErr w:type="spellStart"/>
      <w:r w:rsidRPr="00816294">
        <w:t>MeasObject</w:t>
      </w:r>
      <w:proofErr w:type="spellEnd"/>
      <w:r w:rsidRPr="00816294">
        <w:t xml:space="preserve"> can be starting point for providing non-serving cell information</w:t>
      </w:r>
    </w:p>
    <w:p w14:paraId="0FEDA91C" w14:textId="77777777" w:rsidR="008B7C0F" w:rsidRPr="00816294" w:rsidRDefault="008B7C0F" w:rsidP="008B7C0F">
      <w:pPr>
        <w:rPr>
          <w:b/>
          <w:bCs/>
        </w:rPr>
      </w:pPr>
      <w:r w:rsidRPr="00816294">
        <w:rPr>
          <w:b/>
          <w:bCs/>
        </w:rPr>
        <w:t>For future meetings</w:t>
      </w:r>
    </w:p>
    <w:p w14:paraId="2B7D60E7" w14:textId="77777777" w:rsidR="008B7C0F" w:rsidRPr="00816294" w:rsidRDefault="008B7C0F" w:rsidP="008B7C0F">
      <w:pPr>
        <w:pStyle w:val="BodyText"/>
        <w:spacing w:beforeLines="50" w:before="120"/>
        <w:rPr>
          <w:rFonts w:eastAsia="Malgun Gothic"/>
          <w:bCs/>
        </w:rPr>
      </w:pPr>
      <w:r w:rsidRPr="00816294">
        <w:rPr>
          <w:rStyle w:val="normaltextrun"/>
          <w:rFonts w:eastAsia="Malgun Gothic"/>
          <w:bCs/>
        </w:rPr>
        <w:t>Consider rate matching behavior related to non-serving cell SSB.</w:t>
      </w:r>
    </w:p>
    <w:p w14:paraId="31F3C18C" w14:textId="1373050F" w:rsidR="008B7C0F" w:rsidRDefault="008B7C0F" w:rsidP="008B7C0F">
      <w:pPr>
        <w:spacing w:beforeLines="50" w:before="120"/>
        <w:rPr>
          <w:rFonts w:eastAsia="SimSun"/>
          <w:noProof/>
          <w:lang w:eastAsia="zh-CN"/>
        </w:rPr>
      </w:pPr>
    </w:p>
    <w:p w14:paraId="2FED0E11" w14:textId="77777777" w:rsidR="008B7C0F" w:rsidRDefault="008B7C0F" w:rsidP="008B7C0F">
      <w:pPr>
        <w:spacing w:beforeLines="50" w:before="120"/>
        <w:rPr>
          <w:rFonts w:eastAsia="SimSun"/>
          <w:noProof/>
          <w:lang w:eastAsia="zh-CN"/>
        </w:rPr>
      </w:pPr>
    </w:p>
    <w:p w14:paraId="6F54E03D" w14:textId="152992BB" w:rsidR="008B7C0F" w:rsidRDefault="008B7C0F" w:rsidP="008B7C0F">
      <w:pPr>
        <w:spacing w:beforeLines="50" w:before="120"/>
        <w:rPr>
          <w:rFonts w:eastAsia="SimSun"/>
          <w:noProof/>
          <w:lang w:eastAsia="zh-CN"/>
        </w:rPr>
      </w:pPr>
      <w:r>
        <w:rPr>
          <w:rFonts w:eastAsia="SimSun"/>
          <w:lang w:val="en-GB" w:eastAsia="zh-CN"/>
        </w:rPr>
        <w:t>RAN1#104-e:</w:t>
      </w:r>
    </w:p>
    <w:p w14:paraId="16E2B280" w14:textId="153D4A4B" w:rsidR="008B7C0F" w:rsidRPr="008A402C" w:rsidRDefault="008B7C0F" w:rsidP="008B7C0F">
      <w:pPr>
        <w:rPr>
          <w:b/>
          <w:bCs/>
          <w:lang w:eastAsia="x-none"/>
        </w:rPr>
      </w:pPr>
      <w:r w:rsidRPr="008B7C0F">
        <w:rPr>
          <w:b/>
          <w:bCs/>
          <w:highlight w:val="green"/>
          <w:lang w:eastAsia="x-none"/>
        </w:rPr>
        <w:t xml:space="preserve"> </w:t>
      </w:r>
      <w:r w:rsidRPr="008A402C">
        <w:rPr>
          <w:b/>
          <w:bCs/>
          <w:highlight w:val="green"/>
          <w:lang w:eastAsia="x-none"/>
        </w:rPr>
        <w:t>Agreement</w:t>
      </w:r>
    </w:p>
    <w:p w14:paraId="11E698DE" w14:textId="77777777" w:rsidR="008B7C0F" w:rsidRPr="008A402C" w:rsidRDefault="008B7C0F" w:rsidP="008B7C0F">
      <w:pPr>
        <w:rPr>
          <w:lang w:eastAsia="x-none"/>
        </w:rPr>
      </w:pPr>
      <w:r w:rsidRPr="008A402C">
        <w:rPr>
          <w:lang w:eastAsia="x-none"/>
        </w:rPr>
        <w:t>Non-serving cell information at least includes non-serving cell PCI to support inter-cell multi-DCI multi-TRP operation</w:t>
      </w:r>
    </w:p>
    <w:p w14:paraId="5683313F" w14:textId="77777777" w:rsidR="008B7C0F" w:rsidRPr="00067705" w:rsidRDefault="008B7C0F" w:rsidP="0033590C">
      <w:pPr>
        <w:pStyle w:val="ListParagraph"/>
        <w:widowControl/>
        <w:numPr>
          <w:ilvl w:val="0"/>
          <w:numId w:val="20"/>
        </w:numPr>
        <w:shd w:val="clear" w:color="auto" w:fill="FFFFFF"/>
        <w:spacing w:after="0" w:line="259" w:lineRule="auto"/>
        <w:ind w:firstLineChars="0"/>
        <w:contextualSpacing/>
        <w:jc w:val="left"/>
        <w:rPr>
          <w:rFonts w:cs="Times"/>
          <w:szCs w:val="20"/>
        </w:rPr>
      </w:pPr>
      <w:r w:rsidRPr="00067705">
        <w:rPr>
          <w:rFonts w:cs="Times"/>
          <w:szCs w:val="20"/>
        </w:rPr>
        <w:t>FFS: Whether the indication of PCI is implicit or explicit</w:t>
      </w:r>
    </w:p>
    <w:p w14:paraId="02052B5C" w14:textId="77777777" w:rsidR="008B7C0F" w:rsidRPr="0091507A" w:rsidRDefault="008B7C0F" w:rsidP="008B7C0F">
      <w:pPr>
        <w:rPr>
          <w:rFonts w:eastAsia="Malgun Gothic"/>
          <w:b/>
          <w:bCs/>
          <w:iCs/>
          <w:lang w:eastAsia="zh-CN"/>
        </w:rPr>
      </w:pPr>
      <w:r>
        <w:rPr>
          <w:rFonts w:eastAsia="Malgun Gothic"/>
          <w:b/>
          <w:bCs/>
          <w:iCs/>
          <w:lang w:eastAsia="zh-CN"/>
        </w:rPr>
        <w:t>Conclusion</w:t>
      </w:r>
    </w:p>
    <w:p w14:paraId="1B5D2A5D" w14:textId="77777777" w:rsidR="008B7C0F" w:rsidRPr="0091507A" w:rsidRDefault="008B7C0F" w:rsidP="008B7C0F">
      <w:pPr>
        <w:rPr>
          <w:rFonts w:eastAsia="Malgun Gothic"/>
          <w:bCs/>
          <w:iCs/>
          <w:lang w:eastAsia="zh-CN"/>
        </w:rPr>
      </w:pPr>
      <w:r w:rsidRPr="0091507A">
        <w:rPr>
          <w:rFonts w:eastAsia="Malgun Gothic"/>
          <w:bCs/>
          <w:iCs/>
          <w:lang w:eastAsia="zh-CN"/>
        </w:rPr>
        <w:t>Reuse Rel-15/16 QCL rule between the source and target RS/channel for non-serving cell RS/channel</w:t>
      </w:r>
      <w:r>
        <w:rPr>
          <w:rFonts w:eastAsia="Malgun Gothic"/>
          <w:bCs/>
          <w:iCs/>
          <w:lang w:eastAsia="zh-CN"/>
        </w:rPr>
        <w:t>.</w:t>
      </w:r>
    </w:p>
    <w:p w14:paraId="602EDF44" w14:textId="77777777" w:rsidR="008B7C0F" w:rsidRPr="001249C6" w:rsidRDefault="008B7C0F" w:rsidP="008B7C0F">
      <w:pPr>
        <w:rPr>
          <w:rFonts w:eastAsia="Malgun Gothic" w:cs="Times"/>
          <w:b/>
          <w:bCs/>
          <w:iCs/>
          <w:highlight w:val="green"/>
          <w:lang w:eastAsia="zh-CN"/>
        </w:rPr>
      </w:pPr>
      <w:r w:rsidRPr="001249C6">
        <w:rPr>
          <w:rFonts w:eastAsia="Malgun Gothic" w:cs="Times"/>
          <w:b/>
          <w:bCs/>
          <w:iCs/>
          <w:highlight w:val="green"/>
          <w:lang w:eastAsia="zh-CN"/>
        </w:rPr>
        <w:t>Agreement</w:t>
      </w:r>
    </w:p>
    <w:p w14:paraId="01382E5D" w14:textId="77777777" w:rsidR="008B7C0F" w:rsidRPr="001249C6" w:rsidRDefault="008B7C0F" w:rsidP="008B7C0F">
      <w:pPr>
        <w:rPr>
          <w:rFonts w:cs="Times"/>
          <w:b/>
          <w:bCs/>
          <w:szCs w:val="20"/>
        </w:rPr>
      </w:pPr>
      <w:r w:rsidRPr="001249C6">
        <w:rPr>
          <w:rFonts w:cs="Times"/>
          <w:szCs w:val="20"/>
        </w:rPr>
        <w:t xml:space="preserve">At least following non-serving cell SSB information are needed in inter-cell MTRP operation </w:t>
      </w:r>
    </w:p>
    <w:p w14:paraId="63576685" w14:textId="77777777" w:rsidR="008B7C0F" w:rsidRPr="001249C6" w:rsidRDefault="008B7C0F" w:rsidP="0033590C">
      <w:pPr>
        <w:pStyle w:val="ListParagraph"/>
        <w:widowControl/>
        <w:numPr>
          <w:ilvl w:val="0"/>
          <w:numId w:val="20"/>
        </w:numPr>
        <w:shd w:val="clear" w:color="auto" w:fill="FFFFFF"/>
        <w:spacing w:after="0" w:line="259" w:lineRule="auto"/>
        <w:ind w:firstLineChars="0"/>
        <w:contextualSpacing/>
        <w:jc w:val="left"/>
        <w:rPr>
          <w:rFonts w:cs="Times"/>
          <w:szCs w:val="20"/>
        </w:rPr>
      </w:pPr>
      <w:r w:rsidRPr="00067705">
        <w:t>SSB time domain position</w:t>
      </w:r>
    </w:p>
    <w:p w14:paraId="2B04FA20" w14:textId="77777777" w:rsidR="008B7C0F" w:rsidRPr="001249C6" w:rsidRDefault="008B7C0F" w:rsidP="0033590C">
      <w:pPr>
        <w:pStyle w:val="ListParagraph"/>
        <w:widowControl/>
        <w:numPr>
          <w:ilvl w:val="0"/>
          <w:numId w:val="20"/>
        </w:numPr>
        <w:shd w:val="clear" w:color="auto" w:fill="FFFFFF"/>
        <w:spacing w:after="0" w:line="259" w:lineRule="auto"/>
        <w:ind w:firstLineChars="0"/>
        <w:contextualSpacing/>
        <w:jc w:val="left"/>
        <w:rPr>
          <w:rFonts w:cs="Times"/>
          <w:szCs w:val="20"/>
        </w:rPr>
      </w:pPr>
      <w:r w:rsidRPr="00067705">
        <w:t>SSB transmission periodicity</w:t>
      </w:r>
    </w:p>
    <w:p w14:paraId="78FC5B96" w14:textId="77777777" w:rsidR="008B7C0F" w:rsidRPr="00067705" w:rsidRDefault="008B7C0F" w:rsidP="0033590C">
      <w:pPr>
        <w:pStyle w:val="ListParagraph"/>
        <w:widowControl/>
        <w:numPr>
          <w:ilvl w:val="0"/>
          <w:numId w:val="20"/>
        </w:numPr>
        <w:shd w:val="clear" w:color="auto" w:fill="FFFFFF"/>
        <w:spacing w:after="0" w:line="259" w:lineRule="auto"/>
        <w:ind w:firstLineChars="0"/>
        <w:contextualSpacing/>
        <w:jc w:val="left"/>
        <w:rPr>
          <w:szCs w:val="20"/>
        </w:rPr>
      </w:pPr>
      <w:r w:rsidRPr="00067705">
        <w:t>SSB transmission power</w:t>
      </w:r>
    </w:p>
    <w:p w14:paraId="04529204" w14:textId="77777777" w:rsidR="008B7C0F" w:rsidRPr="001249C6" w:rsidRDefault="008B7C0F" w:rsidP="008B7C0F">
      <w:pPr>
        <w:pStyle w:val="paragraph"/>
        <w:spacing w:before="0" w:beforeAutospacing="0" w:after="0" w:afterAutospacing="0"/>
        <w:jc w:val="both"/>
        <w:textAlignment w:val="baseline"/>
        <w:rPr>
          <w:rFonts w:ascii="Times" w:hAnsi="Times" w:cs="Times"/>
        </w:rPr>
      </w:pPr>
      <w:r w:rsidRPr="001249C6">
        <w:rPr>
          <w:rFonts w:ascii="Times" w:hAnsi="Times" w:cs="Times"/>
          <w:sz w:val="20"/>
          <w:szCs w:val="20"/>
        </w:rPr>
        <w:t xml:space="preserve">FFS: </w:t>
      </w:r>
      <w:proofErr w:type="spellStart"/>
      <w:r w:rsidRPr="001249C6">
        <w:rPr>
          <w:rFonts w:ascii="Times" w:hAnsi="Times" w:cs="Times"/>
          <w:sz w:val="20"/>
          <w:szCs w:val="20"/>
        </w:rPr>
        <w:t>Other</w:t>
      </w:r>
      <w:proofErr w:type="spellEnd"/>
      <w:r w:rsidRPr="001249C6">
        <w:rPr>
          <w:rFonts w:ascii="Times" w:hAnsi="Times" w:cs="Times"/>
          <w:sz w:val="20"/>
          <w:szCs w:val="20"/>
        </w:rPr>
        <w:t xml:space="preserve"> non-</w:t>
      </w:r>
      <w:proofErr w:type="spellStart"/>
      <w:r w:rsidRPr="001249C6">
        <w:rPr>
          <w:rFonts w:ascii="Times" w:hAnsi="Times" w:cs="Times"/>
          <w:sz w:val="20"/>
          <w:szCs w:val="20"/>
        </w:rPr>
        <w:t>serving</w:t>
      </w:r>
      <w:proofErr w:type="spellEnd"/>
      <w:r w:rsidRPr="001249C6">
        <w:rPr>
          <w:rFonts w:ascii="Times" w:hAnsi="Times" w:cs="Times"/>
          <w:sz w:val="20"/>
          <w:szCs w:val="20"/>
        </w:rPr>
        <w:t xml:space="preserve"> </w:t>
      </w:r>
      <w:proofErr w:type="gramStart"/>
      <w:r w:rsidRPr="001249C6">
        <w:rPr>
          <w:rFonts w:ascii="Times" w:hAnsi="Times" w:cs="Times"/>
          <w:sz w:val="20"/>
          <w:szCs w:val="20"/>
        </w:rPr>
        <w:t>cell information</w:t>
      </w:r>
      <w:proofErr w:type="gramEnd"/>
    </w:p>
    <w:p w14:paraId="6EB85521" w14:textId="77777777" w:rsidR="008B7C0F" w:rsidRDefault="008B7C0F" w:rsidP="008B7C0F">
      <w:pPr>
        <w:pStyle w:val="BodyText"/>
        <w:spacing w:beforeLines="50" w:before="120"/>
        <w:rPr>
          <w:rFonts w:ascii="Times" w:hAnsi="Times" w:cs="Times"/>
          <w:szCs w:val="20"/>
        </w:rPr>
      </w:pPr>
      <w:r w:rsidRPr="001249C6">
        <w:rPr>
          <w:rFonts w:ascii="Times" w:hAnsi="Times" w:cs="Times"/>
          <w:szCs w:val="20"/>
        </w:rPr>
        <w:t>FFS: Whether indication of these information is implicit or explicit</w:t>
      </w:r>
    </w:p>
    <w:p w14:paraId="30A6BD3D" w14:textId="77777777" w:rsidR="008B7C0F" w:rsidRPr="0041178A" w:rsidRDefault="008B7C0F" w:rsidP="008B7C0F">
      <w:pPr>
        <w:rPr>
          <w:rFonts w:cs="Times"/>
          <w:szCs w:val="20"/>
          <w:lang w:eastAsia="zh-CN"/>
        </w:rPr>
      </w:pPr>
      <w:r w:rsidRPr="0041178A">
        <w:rPr>
          <w:rStyle w:val="Strong"/>
          <w:rFonts w:cs="Times"/>
          <w:szCs w:val="20"/>
          <w:highlight w:val="green"/>
          <w:lang w:eastAsia="zh-CN"/>
        </w:rPr>
        <w:t>Agreement</w:t>
      </w:r>
    </w:p>
    <w:p w14:paraId="07B69685" w14:textId="77777777" w:rsidR="008B7C0F" w:rsidRPr="0041178A" w:rsidRDefault="008B7C0F" w:rsidP="008B7C0F">
      <w:pPr>
        <w:rPr>
          <w:rFonts w:cs="Times"/>
          <w:szCs w:val="20"/>
          <w:lang w:eastAsia="zh-CN"/>
        </w:rPr>
      </w:pPr>
      <w:r w:rsidRPr="0041178A">
        <w:rPr>
          <w:rFonts w:cs="Times"/>
          <w:szCs w:val="20"/>
          <w:lang w:eastAsia="zh-CN"/>
        </w:rPr>
        <w:t>For inter-cell MTRP operation,</w:t>
      </w:r>
      <w:r>
        <w:rPr>
          <w:rFonts w:cs="Times"/>
          <w:szCs w:val="20"/>
          <w:lang w:eastAsia="zh-CN"/>
        </w:rPr>
        <w:t xml:space="preserve"> f</w:t>
      </w:r>
      <w:r w:rsidRPr="0041178A">
        <w:rPr>
          <w:rFonts w:cs="Times"/>
          <w:szCs w:val="20"/>
          <w:lang w:eastAsia="zh-CN"/>
        </w:rPr>
        <w:t>urther discuss following options and down select in RAN1#104bis-e</w:t>
      </w:r>
    </w:p>
    <w:p w14:paraId="02B91921" w14:textId="77777777" w:rsidR="008B7C0F" w:rsidRPr="00FC4A45" w:rsidRDefault="008B7C0F" w:rsidP="0033590C">
      <w:pPr>
        <w:pStyle w:val="ListParagraph"/>
        <w:widowControl/>
        <w:numPr>
          <w:ilvl w:val="0"/>
          <w:numId w:val="20"/>
        </w:numPr>
        <w:shd w:val="clear" w:color="auto" w:fill="FFFFFF"/>
        <w:spacing w:after="0" w:line="259" w:lineRule="auto"/>
        <w:ind w:firstLineChars="0"/>
        <w:contextualSpacing/>
        <w:jc w:val="left"/>
      </w:pPr>
      <w:r w:rsidRPr="00FC4A45">
        <w:t>Option1: Indicate/associate non-serving cell PCI in the TCI state</w:t>
      </w:r>
    </w:p>
    <w:p w14:paraId="1205ABEE" w14:textId="77777777" w:rsidR="008B7C0F" w:rsidRPr="0041178A" w:rsidRDefault="008B7C0F" w:rsidP="0033590C">
      <w:pPr>
        <w:pStyle w:val="ListParagraph"/>
        <w:widowControl/>
        <w:numPr>
          <w:ilvl w:val="1"/>
          <w:numId w:val="20"/>
        </w:numPr>
        <w:shd w:val="clear" w:color="auto" w:fill="FFFFFF"/>
        <w:spacing w:after="0" w:line="259" w:lineRule="auto"/>
        <w:ind w:firstLineChars="0"/>
        <w:contextualSpacing/>
        <w:jc w:val="left"/>
      </w:pPr>
      <w:r w:rsidRPr="0041178A">
        <w:t xml:space="preserve">FFS </w:t>
      </w:r>
      <w:proofErr w:type="gramStart"/>
      <w:r w:rsidRPr="0041178A">
        <w:t>other</w:t>
      </w:r>
      <w:proofErr w:type="gramEnd"/>
      <w:r w:rsidRPr="0041178A">
        <w:t xml:space="preserve"> non-serving cell information</w:t>
      </w:r>
    </w:p>
    <w:p w14:paraId="7EA191FE" w14:textId="77777777" w:rsidR="008B7C0F" w:rsidRPr="0041178A" w:rsidRDefault="008B7C0F" w:rsidP="0033590C">
      <w:pPr>
        <w:pStyle w:val="ListParagraph"/>
        <w:widowControl/>
        <w:numPr>
          <w:ilvl w:val="0"/>
          <w:numId w:val="20"/>
        </w:numPr>
        <w:shd w:val="clear" w:color="auto" w:fill="FFFFFF"/>
        <w:spacing w:after="0" w:line="259" w:lineRule="auto"/>
        <w:ind w:firstLineChars="0"/>
        <w:contextualSpacing/>
        <w:jc w:val="left"/>
      </w:pPr>
      <w:r w:rsidRPr="0041178A">
        <w:t>Option2: Introduce a flag to indicate whether a TCI state/QCL information is associated with non-serving cell information or serving cell</w:t>
      </w:r>
    </w:p>
    <w:p w14:paraId="176AA786" w14:textId="77777777" w:rsidR="008B7C0F" w:rsidRPr="0041178A" w:rsidRDefault="008B7C0F" w:rsidP="0033590C">
      <w:pPr>
        <w:pStyle w:val="ListParagraph"/>
        <w:widowControl/>
        <w:numPr>
          <w:ilvl w:val="1"/>
          <w:numId w:val="20"/>
        </w:numPr>
        <w:shd w:val="clear" w:color="auto" w:fill="FFFFFF"/>
        <w:spacing w:after="0" w:line="259" w:lineRule="auto"/>
        <w:ind w:firstLineChars="0"/>
        <w:contextualSpacing/>
        <w:jc w:val="left"/>
      </w:pPr>
      <w:r w:rsidRPr="0041178A">
        <w:t>FFS: how the flag is linked to non-serving cell</w:t>
      </w:r>
    </w:p>
    <w:p w14:paraId="71A98908" w14:textId="77777777" w:rsidR="008B7C0F" w:rsidRPr="0041178A" w:rsidRDefault="008B7C0F" w:rsidP="0033590C">
      <w:pPr>
        <w:pStyle w:val="ListParagraph"/>
        <w:widowControl/>
        <w:numPr>
          <w:ilvl w:val="0"/>
          <w:numId w:val="20"/>
        </w:numPr>
        <w:shd w:val="clear" w:color="auto" w:fill="FFFFFF"/>
        <w:spacing w:after="0" w:line="259" w:lineRule="auto"/>
        <w:ind w:firstLineChars="0"/>
        <w:contextualSpacing/>
        <w:jc w:val="left"/>
      </w:pPr>
      <w:r w:rsidRPr="0041178A">
        <w:t>Option3: Explicit or implicit grouping of TCI states associated with non-serving cell information corresponding to the serving cell and the non-serving cell respectively.</w:t>
      </w:r>
    </w:p>
    <w:p w14:paraId="0FFAF171" w14:textId="77777777" w:rsidR="008B7C0F" w:rsidRPr="0041178A" w:rsidRDefault="008B7C0F" w:rsidP="0033590C">
      <w:pPr>
        <w:pStyle w:val="ListParagraph"/>
        <w:widowControl/>
        <w:numPr>
          <w:ilvl w:val="1"/>
          <w:numId w:val="20"/>
        </w:numPr>
        <w:shd w:val="clear" w:color="auto" w:fill="FFFFFF"/>
        <w:spacing w:after="0" w:line="259" w:lineRule="auto"/>
        <w:ind w:firstLineChars="0"/>
        <w:contextualSpacing/>
        <w:jc w:val="left"/>
      </w:pPr>
      <w:r w:rsidRPr="0041178A">
        <w:lastRenderedPageBreak/>
        <w:t>FFS: Each group is associated with a CORESETPoolIndex value.</w:t>
      </w:r>
    </w:p>
    <w:p w14:paraId="290D4781" w14:textId="77777777" w:rsidR="008B7C0F" w:rsidRPr="0041178A" w:rsidRDefault="008B7C0F" w:rsidP="0033590C">
      <w:pPr>
        <w:pStyle w:val="ListParagraph"/>
        <w:widowControl/>
        <w:numPr>
          <w:ilvl w:val="1"/>
          <w:numId w:val="20"/>
        </w:numPr>
        <w:shd w:val="clear" w:color="auto" w:fill="FFFFFF"/>
        <w:spacing w:after="0" w:line="259" w:lineRule="auto"/>
        <w:ind w:firstLineChars="0"/>
        <w:contextualSpacing/>
        <w:jc w:val="left"/>
      </w:pPr>
      <w:r w:rsidRPr="0041178A">
        <w:t>FFS: how to link the group of TCI states to non-serving cell.</w:t>
      </w:r>
    </w:p>
    <w:p w14:paraId="7D7CF654" w14:textId="77777777" w:rsidR="008B7C0F" w:rsidRPr="0041178A" w:rsidRDefault="008B7C0F" w:rsidP="0033590C">
      <w:pPr>
        <w:pStyle w:val="ListParagraph"/>
        <w:widowControl/>
        <w:numPr>
          <w:ilvl w:val="0"/>
          <w:numId w:val="20"/>
        </w:numPr>
        <w:shd w:val="clear" w:color="auto" w:fill="FFFFFF"/>
        <w:spacing w:after="0" w:line="259" w:lineRule="auto"/>
        <w:ind w:firstLineChars="0"/>
        <w:contextualSpacing/>
        <w:jc w:val="left"/>
      </w:pPr>
      <w:r w:rsidRPr="0041178A">
        <w:t>Option4: Re-index the non-serving cell RS, e.g., in the TCI state/QCL-Info, so that the UE can differentiate between a serving cell RS and a non-serving cell RS</w:t>
      </w:r>
    </w:p>
    <w:p w14:paraId="3E02E5E2" w14:textId="77777777" w:rsidR="008B7C0F" w:rsidRPr="0041178A" w:rsidRDefault="008B7C0F" w:rsidP="0033590C">
      <w:pPr>
        <w:pStyle w:val="ListParagraph"/>
        <w:widowControl/>
        <w:numPr>
          <w:ilvl w:val="1"/>
          <w:numId w:val="20"/>
        </w:numPr>
        <w:shd w:val="clear" w:color="auto" w:fill="FFFFFF"/>
        <w:spacing w:after="0" w:line="259" w:lineRule="auto"/>
        <w:ind w:firstLineChars="0"/>
        <w:contextualSpacing/>
        <w:jc w:val="left"/>
      </w:pPr>
      <w:r w:rsidRPr="0041178A">
        <w:t>Example: serving cell RSs are indexed from #0, #1, …, #N-1, while non-serving cell RSs are re-indexed from #N, #N+1, …</w:t>
      </w:r>
    </w:p>
    <w:p w14:paraId="1039E233" w14:textId="77777777" w:rsidR="008B7C0F" w:rsidRPr="0041178A" w:rsidRDefault="008B7C0F" w:rsidP="0033590C">
      <w:pPr>
        <w:pStyle w:val="ListParagraph"/>
        <w:widowControl/>
        <w:numPr>
          <w:ilvl w:val="1"/>
          <w:numId w:val="20"/>
        </w:numPr>
        <w:shd w:val="clear" w:color="auto" w:fill="FFFFFF"/>
        <w:spacing w:after="0" w:line="259" w:lineRule="auto"/>
        <w:ind w:firstLineChars="0"/>
        <w:contextualSpacing/>
        <w:jc w:val="left"/>
      </w:pPr>
      <w:r w:rsidRPr="0041178A">
        <w:t xml:space="preserve">FFS: detailed re-indexing rule(s) of non-serving cell RSs </w:t>
      </w:r>
    </w:p>
    <w:p w14:paraId="17A782DD" w14:textId="77777777" w:rsidR="008B7C0F" w:rsidRPr="0041178A" w:rsidRDefault="008B7C0F" w:rsidP="0033590C">
      <w:pPr>
        <w:pStyle w:val="ListParagraph"/>
        <w:widowControl/>
        <w:numPr>
          <w:ilvl w:val="0"/>
          <w:numId w:val="20"/>
        </w:numPr>
        <w:shd w:val="clear" w:color="auto" w:fill="FFFFFF"/>
        <w:spacing w:after="0" w:line="259" w:lineRule="auto"/>
        <w:ind w:firstLineChars="0"/>
        <w:contextualSpacing/>
        <w:jc w:val="left"/>
      </w:pPr>
      <w:r w:rsidRPr="0041178A">
        <w:t xml:space="preserve">Option5: Introduce a new indicator (e.g., re-index the non-serving cell) to indicate the non-serving cell information that a TCI state/QCL information is associated with </w:t>
      </w:r>
    </w:p>
    <w:p w14:paraId="105424F1" w14:textId="77777777" w:rsidR="008B7C0F" w:rsidRPr="0041178A" w:rsidRDefault="008B7C0F" w:rsidP="0033590C">
      <w:pPr>
        <w:pStyle w:val="ListParagraph"/>
        <w:widowControl/>
        <w:numPr>
          <w:ilvl w:val="1"/>
          <w:numId w:val="20"/>
        </w:numPr>
        <w:shd w:val="clear" w:color="auto" w:fill="FFFFFF"/>
        <w:spacing w:after="0" w:line="259" w:lineRule="auto"/>
        <w:ind w:firstLineChars="0"/>
        <w:contextualSpacing/>
        <w:jc w:val="left"/>
      </w:pPr>
      <w:r w:rsidRPr="0041178A">
        <w:t>FFS: how the indicator is linked to non-serving cell</w:t>
      </w:r>
    </w:p>
    <w:p w14:paraId="0719DE10" w14:textId="77777777" w:rsidR="008B7C0F" w:rsidRPr="0041178A" w:rsidRDefault="008B7C0F" w:rsidP="0033590C">
      <w:pPr>
        <w:pStyle w:val="ListParagraph"/>
        <w:widowControl/>
        <w:numPr>
          <w:ilvl w:val="1"/>
          <w:numId w:val="20"/>
        </w:numPr>
        <w:shd w:val="clear" w:color="auto" w:fill="FFFFFF"/>
        <w:spacing w:after="0" w:line="259" w:lineRule="auto"/>
        <w:ind w:firstLineChars="0"/>
        <w:contextualSpacing/>
        <w:jc w:val="left"/>
      </w:pPr>
      <w:r w:rsidRPr="0041178A">
        <w:t>Note: when there is only one non-serving cell, it means the same as Option2.</w:t>
      </w:r>
    </w:p>
    <w:p w14:paraId="0668BB3F" w14:textId="77777777" w:rsidR="008B7C0F" w:rsidRPr="002003D4" w:rsidRDefault="008B7C0F" w:rsidP="008B7C0F">
      <w:pPr>
        <w:rPr>
          <w:rFonts w:cs="Times"/>
          <w:b/>
          <w:bCs/>
          <w:szCs w:val="21"/>
          <w:lang w:eastAsia="zh-CN"/>
        </w:rPr>
      </w:pPr>
      <w:r w:rsidRPr="002003D4">
        <w:rPr>
          <w:rFonts w:cs="Times"/>
          <w:b/>
          <w:bCs/>
          <w:szCs w:val="21"/>
          <w:highlight w:val="green"/>
          <w:lang w:eastAsia="zh-CN"/>
        </w:rPr>
        <w:t>Agreement</w:t>
      </w:r>
    </w:p>
    <w:p w14:paraId="7AE41289" w14:textId="77777777" w:rsidR="008B7C0F" w:rsidRPr="002003D4" w:rsidRDefault="008B7C0F" w:rsidP="008B7C0F">
      <w:pPr>
        <w:rPr>
          <w:rFonts w:cs="Times"/>
          <w:szCs w:val="21"/>
          <w:lang w:eastAsia="zh-CN"/>
        </w:rPr>
      </w:pPr>
      <w:r w:rsidRPr="002003D4">
        <w:rPr>
          <w:rFonts w:cs="Times"/>
          <w:szCs w:val="21"/>
          <w:lang w:eastAsia="zh-CN"/>
        </w:rPr>
        <w:t>Agree on scheme1</w:t>
      </w:r>
    </w:p>
    <w:p w14:paraId="1AA809E2" w14:textId="77777777" w:rsidR="008B7C0F" w:rsidRPr="002003D4" w:rsidRDefault="008B7C0F" w:rsidP="0033590C">
      <w:pPr>
        <w:pStyle w:val="ListParagraph"/>
        <w:widowControl/>
        <w:numPr>
          <w:ilvl w:val="0"/>
          <w:numId w:val="20"/>
        </w:numPr>
        <w:shd w:val="clear" w:color="auto" w:fill="FFFFFF"/>
        <w:spacing w:after="0" w:line="259" w:lineRule="auto"/>
        <w:ind w:firstLineChars="0"/>
        <w:contextualSpacing/>
        <w:jc w:val="left"/>
        <w:rPr>
          <w:rFonts w:cs="Times"/>
          <w:szCs w:val="20"/>
        </w:rPr>
      </w:pPr>
      <w:r w:rsidRPr="002003D4">
        <w:rPr>
          <w:rFonts w:cs="Times"/>
          <w:szCs w:val="20"/>
        </w:rPr>
        <w:t>Scheme1: PDSCH/PDCCH from non-serving cell (PCI) associated with TCI state and/or QCL-info is rate matched around non-serving cell SSB with the same PCI</w:t>
      </w:r>
    </w:p>
    <w:p w14:paraId="3B8FDD2C" w14:textId="77777777" w:rsidR="008B7C0F" w:rsidRPr="002003D4" w:rsidRDefault="008B7C0F" w:rsidP="0033590C">
      <w:pPr>
        <w:pStyle w:val="ListParagraph"/>
        <w:widowControl/>
        <w:numPr>
          <w:ilvl w:val="0"/>
          <w:numId w:val="20"/>
        </w:numPr>
        <w:shd w:val="clear" w:color="auto" w:fill="FFFFFF"/>
        <w:spacing w:after="0" w:line="259" w:lineRule="auto"/>
        <w:ind w:firstLineChars="0"/>
        <w:contextualSpacing/>
        <w:jc w:val="left"/>
        <w:rPr>
          <w:rFonts w:cs="Times"/>
          <w:szCs w:val="20"/>
        </w:rPr>
      </w:pPr>
      <w:r w:rsidRPr="002003D4">
        <w:rPr>
          <w:rFonts w:cs="Times"/>
          <w:szCs w:val="20"/>
        </w:rPr>
        <w:t xml:space="preserve">FFS: whether PDSCH /PDCCH from serving cell (PCI) is rate matched around non-serving cell SSB </w:t>
      </w:r>
    </w:p>
    <w:p w14:paraId="1924B20F" w14:textId="77777777" w:rsidR="008B7C0F" w:rsidRPr="002003D4" w:rsidRDefault="008B7C0F" w:rsidP="0033590C">
      <w:pPr>
        <w:pStyle w:val="ListParagraph"/>
        <w:widowControl/>
        <w:numPr>
          <w:ilvl w:val="0"/>
          <w:numId w:val="20"/>
        </w:numPr>
        <w:shd w:val="clear" w:color="auto" w:fill="FFFFFF"/>
        <w:spacing w:after="0" w:line="259" w:lineRule="auto"/>
        <w:ind w:firstLineChars="0"/>
        <w:contextualSpacing/>
        <w:jc w:val="left"/>
        <w:rPr>
          <w:rFonts w:cs="Times"/>
          <w:szCs w:val="20"/>
        </w:rPr>
      </w:pPr>
      <w:r w:rsidRPr="002003D4">
        <w:rPr>
          <w:rFonts w:cs="Times"/>
          <w:szCs w:val="20"/>
        </w:rPr>
        <w:t>FFS: whether PDSCH/PDCCH from non-serving cell (PCI) associated with TCI state and/or QCL-info is rate matched around serving cell SSB</w:t>
      </w:r>
    </w:p>
    <w:p w14:paraId="2FCFB175" w14:textId="77777777" w:rsidR="008B7C0F" w:rsidRPr="00AF28F6" w:rsidRDefault="008B7C0F" w:rsidP="008B7C0F">
      <w:pPr>
        <w:rPr>
          <w:rFonts w:eastAsia="DengXian"/>
          <w:b/>
          <w:bCs/>
          <w:iCs/>
          <w:lang w:eastAsia="zh-CN"/>
        </w:rPr>
      </w:pPr>
      <w:r w:rsidRPr="00AF28F6">
        <w:rPr>
          <w:rFonts w:eastAsia="DengXian"/>
          <w:b/>
          <w:bCs/>
          <w:iCs/>
          <w:lang w:eastAsia="zh-CN"/>
        </w:rPr>
        <w:t>Conclusion</w:t>
      </w:r>
    </w:p>
    <w:p w14:paraId="4DD79E55" w14:textId="77777777" w:rsidR="008B7C0F" w:rsidRPr="00AF28F6" w:rsidRDefault="008B7C0F" w:rsidP="008B7C0F">
      <w:pPr>
        <w:rPr>
          <w:rFonts w:eastAsia="DengXian"/>
          <w:bCs/>
          <w:iCs/>
          <w:lang w:eastAsia="zh-CN"/>
        </w:rPr>
      </w:pPr>
      <w:r w:rsidRPr="00AF28F6">
        <w:rPr>
          <w:rFonts w:eastAsia="DengXian"/>
          <w:bCs/>
          <w:iCs/>
          <w:lang w:eastAsia="zh-CN"/>
        </w:rPr>
        <w:t>The UE may assume received DL transmissio</w:t>
      </w:r>
      <w:r>
        <w:rPr>
          <w:rFonts w:eastAsia="DengXian"/>
          <w:bCs/>
          <w:iCs/>
          <w:lang w:eastAsia="zh-CN"/>
        </w:rPr>
        <w:t>n from multiple TRP within a CP</w:t>
      </w:r>
      <w:r w:rsidRPr="00AF28F6">
        <w:rPr>
          <w:rFonts w:eastAsia="DengXian"/>
          <w:bCs/>
          <w:iCs/>
          <w:lang w:eastAsia="zh-CN"/>
        </w:rPr>
        <w:t xml:space="preserve"> in FR1 and FR2.</w:t>
      </w:r>
    </w:p>
    <w:p w14:paraId="63E211FF" w14:textId="77777777" w:rsidR="008B7C0F" w:rsidRPr="00BC4482" w:rsidRDefault="008B7C0F" w:rsidP="0033590C">
      <w:pPr>
        <w:pStyle w:val="ListParagraph"/>
        <w:widowControl/>
        <w:numPr>
          <w:ilvl w:val="0"/>
          <w:numId w:val="20"/>
        </w:numPr>
        <w:shd w:val="clear" w:color="auto" w:fill="FFFFFF"/>
        <w:spacing w:after="0" w:line="259" w:lineRule="auto"/>
        <w:ind w:firstLineChars="0"/>
        <w:contextualSpacing/>
        <w:jc w:val="left"/>
        <w:rPr>
          <w:rFonts w:cs="Times"/>
          <w:szCs w:val="20"/>
        </w:rPr>
      </w:pPr>
      <w:r w:rsidRPr="00AF28F6">
        <w:rPr>
          <w:rFonts w:cs="Times"/>
          <w:szCs w:val="20"/>
        </w:rPr>
        <w:t>Note: This does not imply that RAN1 intends to ask RAN4 to tighten network synchronization requirements.</w:t>
      </w:r>
    </w:p>
    <w:p w14:paraId="79C0ACB8" w14:textId="77777777" w:rsidR="008B7C0F" w:rsidRDefault="008B7C0F" w:rsidP="008B7C0F">
      <w:pPr>
        <w:spacing w:beforeLines="50" w:before="120"/>
        <w:rPr>
          <w:rFonts w:eastAsia="SimSun"/>
          <w:noProof/>
          <w:lang w:eastAsia="zh-CN"/>
        </w:rPr>
      </w:pPr>
    </w:p>
    <w:p w14:paraId="0C6C76D0" w14:textId="77777777" w:rsidR="008B7C0F" w:rsidRDefault="008B7C0F" w:rsidP="008B7C0F">
      <w:pPr>
        <w:spacing w:beforeLines="50" w:before="120"/>
        <w:rPr>
          <w:rFonts w:eastAsia="SimSun"/>
          <w:lang w:val="en-GB" w:eastAsia="zh-CN"/>
        </w:rPr>
      </w:pPr>
      <w:r>
        <w:rPr>
          <w:rFonts w:eastAsia="SimSun"/>
          <w:lang w:val="en-GB" w:eastAsia="zh-CN"/>
        </w:rPr>
        <w:t>RAN1#104b-e:</w:t>
      </w:r>
    </w:p>
    <w:p w14:paraId="3E66C7D2" w14:textId="77777777" w:rsidR="008B7C0F" w:rsidRPr="00DF6F7D" w:rsidRDefault="008B7C0F" w:rsidP="008B7C0F">
      <w:pPr>
        <w:rPr>
          <w:rFonts w:cs="Times"/>
          <w:b/>
          <w:bCs/>
          <w:szCs w:val="20"/>
          <w:highlight w:val="green"/>
          <w:lang w:eastAsia="x-none"/>
        </w:rPr>
      </w:pPr>
      <w:r w:rsidRPr="00DF6F7D">
        <w:rPr>
          <w:rFonts w:cs="Times"/>
          <w:b/>
          <w:bCs/>
          <w:szCs w:val="20"/>
          <w:highlight w:val="green"/>
          <w:lang w:eastAsia="x-none"/>
        </w:rPr>
        <w:t>Agreement</w:t>
      </w:r>
    </w:p>
    <w:p w14:paraId="080CA706" w14:textId="77777777" w:rsidR="008B7C0F" w:rsidRPr="00E76D26" w:rsidRDefault="008B7C0F" w:rsidP="0033590C">
      <w:pPr>
        <w:numPr>
          <w:ilvl w:val="0"/>
          <w:numId w:val="26"/>
        </w:numPr>
        <w:spacing w:after="0"/>
        <w:ind w:left="720"/>
        <w:jc w:val="left"/>
        <w:rPr>
          <w:rFonts w:eastAsia="DengXian" w:cs="Times"/>
          <w:bCs/>
          <w:iCs/>
          <w:kern w:val="32"/>
          <w:szCs w:val="22"/>
          <w:lang w:eastAsia="zh-CN"/>
        </w:rPr>
      </w:pPr>
      <w:r w:rsidRPr="00E76D26">
        <w:rPr>
          <w:rFonts w:eastAsia="DengXian" w:cs="Times"/>
          <w:bCs/>
          <w:iCs/>
          <w:kern w:val="32"/>
          <w:szCs w:val="22"/>
          <w:lang w:eastAsia="zh-CN"/>
        </w:rPr>
        <w:t>For intercell MTRP operation, 1 additional PCI different from the serving cell PCI is supported per CC</w:t>
      </w:r>
    </w:p>
    <w:p w14:paraId="68703B96" w14:textId="77777777" w:rsidR="008B7C0F" w:rsidRPr="00E76D26" w:rsidRDefault="008B7C0F" w:rsidP="0033590C">
      <w:pPr>
        <w:numPr>
          <w:ilvl w:val="1"/>
          <w:numId w:val="26"/>
        </w:numPr>
        <w:spacing w:after="0"/>
        <w:ind w:left="1440"/>
        <w:jc w:val="left"/>
        <w:rPr>
          <w:rFonts w:eastAsia="DengXian" w:cs="Times"/>
          <w:bCs/>
          <w:iCs/>
          <w:kern w:val="32"/>
          <w:szCs w:val="22"/>
          <w:lang w:eastAsia="zh-CN"/>
        </w:rPr>
      </w:pPr>
      <w:r w:rsidRPr="00E76D26">
        <w:rPr>
          <w:rFonts w:eastAsia="DengXian" w:cs="Times"/>
          <w:bCs/>
          <w:iCs/>
          <w:kern w:val="32"/>
          <w:szCs w:val="22"/>
          <w:lang w:eastAsia="zh-CN"/>
        </w:rPr>
        <w:t>The additional PCI is the one associated with one or more TCI states that are activated for [CSI-RS for CSI]/PDSCH/PDCCH, per CC.</w:t>
      </w:r>
    </w:p>
    <w:p w14:paraId="34AAE25A" w14:textId="77777777" w:rsidR="008B7C0F" w:rsidRPr="00E76D26" w:rsidRDefault="008B7C0F" w:rsidP="0033590C">
      <w:pPr>
        <w:numPr>
          <w:ilvl w:val="1"/>
          <w:numId w:val="26"/>
        </w:numPr>
        <w:spacing w:after="0"/>
        <w:ind w:left="1440"/>
        <w:jc w:val="left"/>
        <w:rPr>
          <w:rFonts w:eastAsia="DengXian" w:cs="Times"/>
          <w:bCs/>
          <w:iCs/>
          <w:kern w:val="32"/>
          <w:szCs w:val="22"/>
          <w:lang w:eastAsia="zh-CN"/>
        </w:rPr>
      </w:pPr>
      <w:r w:rsidRPr="00E76D26">
        <w:rPr>
          <w:rFonts w:eastAsia="DengXian" w:cs="Times"/>
          <w:bCs/>
          <w:iCs/>
          <w:kern w:val="32"/>
          <w:szCs w:val="22"/>
          <w:lang w:eastAsia="zh-CN"/>
        </w:rPr>
        <w:t>Applicable at least for non-cross carrier QCL indication</w:t>
      </w:r>
    </w:p>
    <w:p w14:paraId="1ABA7003" w14:textId="77777777" w:rsidR="008B7C0F" w:rsidRPr="00E76D26" w:rsidRDefault="008B7C0F" w:rsidP="0033590C">
      <w:pPr>
        <w:numPr>
          <w:ilvl w:val="2"/>
          <w:numId w:val="26"/>
        </w:numPr>
        <w:spacing w:after="0"/>
        <w:ind w:left="2160"/>
        <w:jc w:val="left"/>
        <w:rPr>
          <w:rFonts w:eastAsia="DengXian" w:cs="Times"/>
          <w:bCs/>
          <w:iCs/>
          <w:kern w:val="32"/>
          <w:szCs w:val="22"/>
          <w:lang w:eastAsia="zh-CN"/>
        </w:rPr>
      </w:pPr>
      <w:r w:rsidRPr="00E76D26">
        <w:rPr>
          <w:rFonts w:eastAsia="DengXian" w:cs="Times"/>
          <w:bCs/>
          <w:iCs/>
          <w:kern w:val="32"/>
          <w:szCs w:val="22"/>
          <w:lang w:eastAsia="zh-CN"/>
        </w:rPr>
        <w:t>FFS: Cross carrier scheduling QCL indication</w:t>
      </w:r>
    </w:p>
    <w:p w14:paraId="7D67EA58" w14:textId="77777777" w:rsidR="008B7C0F" w:rsidRPr="00E76D26" w:rsidRDefault="008B7C0F" w:rsidP="0033590C">
      <w:pPr>
        <w:numPr>
          <w:ilvl w:val="0"/>
          <w:numId w:val="26"/>
        </w:numPr>
        <w:spacing w:after="0"/>
        <w:ind w:left="720"/>
        <w:jc w:val="left"/>
        <w:rPr>
          <w:rFonts w:eastAsia="DengXian" w:cs="Times"/>
          <w:bCs/>
          <w:iCs/>
          <w:kern w:val="32"/>
          <w:szCs w:val="22"/>
          <w:lang w:eastAsia="zh-CN"/>
        </w:rPr>
      </w:pPr>
      <w:r w:rsidRPr="00E76D26">
        <w:rPr>
          <w:rFonts w:eastAsia="DengXian" w:cs="Times"/>
          <w:bCs/>
          <w:iCs/>
          <w:kern w:val="32"/>
          <w:szCs w:val="22"/>
          <w:lang w:eastAsia="zh-CN"/>
        </w:rPr>
        <w:t>RAN1 to decide on the maximum number of PCIs different from the serving cell PCI per CC and/or across all CCs that can be RRC-configured for multi-DCI based inter-cell multi-TRP</w:t>
      </w:r>
    </w:p>
    <w:p w14:paraId="16962835" w14:textId="77777777" w:rsidR="008B7C0F" w:rsidRPr="00E76D26" w:rsidRDefault="008B7C0F" w:rsidP="0033590C">
      <w:pPr>
        <w:numPr>
          <w:ilvl w:val="0"/>
          <w:numId w:val="26"/>
        </w:numPr>
        <w:spacing w:after="0"/>
        <w:ind w:left="720"/>
        <w:jc w:val="left"/>
        <w:rPr>
          <w:rFonts w:eastAsia="DengXian" w:cs="Times"/>
          <w:bCs/>
          <w:iCs/>
          <w:kern w:val="32"/>
          <w:szCs w:val="22"/>
          <w:lang w:eastAsia="zh-CN"/>
        </w:rPr>
      </w:pPr>
      <w:r w:rsidRPr="00E76D26">
        <w:rPr>
          <w:rFonts w:eastAsia="DengXian" w:cs="Times"/>
          <w:bCs/>
          <w:iCs/>
          <w:kern w:val="32"/>
          <w:szCs w:val="22"/>
          <w:lang w:eastAsia="zh-CN"/>
        </w:rPr>
        <w:t>Above should be specified by reusing R15 QCL rules as concluded in RAN1#104-e</w:t>
      </w:r>
    </w:p>
    <w:p w14:paraId="19914502" w14:textId="77777777" w:rsidR="008B7C0F" w:rsidRPr="001D43DD" w:rsidRDefault="008B7C0F" w:rsidP="008B7C0F">
      <w:pPr>
        <w:rPr>
          <w:rFonts w:cs="Times"/>
          <w:szCs w:val="20"/>
          <w:lang w:eastAsia="x-none"/>
        </w:rPr>
      </w:pPr>
    </w:p>
    <w:p w14:paraId="751129B3" w14:textId="77777777" w:rsidR="008B7C0F" w:rsidRPr="001D43DD" w:rsidRDefault="008B7C0F" w:rsidP="008B7C0F">
      <w:pPr>
        <w:rPr>
          <w:rFonts w:cs="Times"/>
          <w:b/>
          <w:bCs/>
          <w:szCs w:val="20"/>
          <w:lang w:eastAsia="x-none"/>
        </w:rPr>
      </w:pPr>
      <w:r w:rsidRPr="001D43DD">
        <w:rPr>
          <w:rFonts w:cs="Times"/>
          <w:b/>
          <w:bCs/>
          <w:szCs w:val="20"/>
          <w:lang w:eastAsia="x-none"/>
        </w:rPr>
        <w:t>Conclusion</w:t>
      </w:r>
    </w:p>
    <w:p w14:paraId="2E79BF46" w14:textId="63DFD21D" w:rsidR="008B7C0F" w:rsidRPr="001D43DD" w:rsidRDefault="008B7C0F" w:rsidP="008B7C0F">
      <w:pPr>
        <w:pStyle w:val="ListParagraph"/>
        <w:shd w:val="clear" w:color="auto" w:fill="FFFFFF"/>
        <w:ind w:firstLineChars="0" w:firstLine="0"/>
        <w:rPr>
          <w:rFonts w:cs="Times"/>
          <w:szCs w:val="20"/>
          <w:lang w:eastAsia="ko-KR"/>
        </w:rPr>
      </w:pPr>
      <w:r w:rsidRPr="001D43DD">
        <w:rPr>
          <w:rFonts w:cs="Times"/>
          <w:szCs w:val="20"/>
          <w:lang w:eastAsia="ko-KR"/>
        </w:rPr>
        <w:t>Configuration of CSI-RS for mobility as QCL source for intercell MTRP operation is not supported from Rel-17 specif</w:t>
      </w:r>
      <w:r>
        <w:rPr>
          <w:rFonts w:cs="Times"/>
          <w:szCs w:val="20"/>
          <w:lang w:eastAsia="ko-KR"/>
        </w:rPr>
        <w:t>i</w:t>
      </w:r>
      <w:r w:rsidRPr="001D43DD">
        <w:rPr>
          <w:rFonts w:cs="Times"/>
          <w:szCs w:val="20"/>
          <w:lang w:eastAsia="ko-KR"/>
        </w:rPr>
        <w:t>cation point of view</w:t>
      </w:r>
    </w:p>
    <w:p w14:paraId="0FABB507" w14:textId="77777777" w:rsidR="008B7C0F" w:rsidRPr="001D43DD" w:rsidRDefault="008B7C0F" w:rsidP="008B7C0F">
      <w:pPr>
        <w:rPr>
          <w:rFonts w:cs="Times"/>
          <w:szCs w:val="20"/>
          <w:lang w:eastAsia="x-none"/>
        </w:rPr>
      </w:pPr>
    </w:p>
    <w:p w14:paraId="494C83CA" w14:textId="77777777" w:rsidR="008B7C0F" w:rsidRPr="001D43DD" w:rsidRDefault="008B7C0F" w:rsidP="008B7C0F">
      <w:pPr>
        <w:rPr>
          <w:rFonts w:cs="Times"/>
          <w:b/>
          <w:bCs/>
          <w:szCs w:val="20"/>
          <w:highlight w:val="green"/>
          <w:lang w:eastAsia="x-none"/>
        </w:rPr>
      </w:pPr>
      <w:r w:rsidRPr="001D43DD">
        <w:rPr>
          <w:rFonts w:cs="Times"/>
          <w:b/>
          <w:bCs/>
          <w:szCs w:val="20"/>
          <w:highlight w:val="green"/>
          <w:lang w:eastAsia="x-none"/>
        </w:rPr>
        <w:t>Agreement</w:t>
      </w:r>
    </w:p>
    <w:p w14:paraId="1768C9B5" w14:textId="77777777" w:rsidR="008B7C0F" w:rsidRPr="001D43DD" w:rsidRDefault="008B7C0F" w:rsidP="008B7C0F">
      <w:pPr>
        <w:rPr>
          <w:rFonts w:cs="Times"/>
          <w:szCs w:val="20"/>
        </w:rPr>
      </w:pPr>
      <w:r w:rsidRPr="001D43DD">
        <w:rPr>
          <w:rFonts w:cs="Times"/>
          <w:szCs w:val="20"/>
        </w:rPr>
        <w:t xml:space="preserve">For intercell MTRP operation, </w:t>
      </w:r>
      <w:proofErr w:type="spellStart"/>
      <w:r w:rsidRPr="001D43DD">
        <w:rPr>
          <w:rFonts w:cs="Times"/>
          <w:szCs w:val="20"/>
        </w:rPr>
        <w:t>downselect</w:t>
      </w:r>
      <w:proofErr w:type="spellEnd"/>
      <w:r w:rsidRPr="001D43DD">
        <w:rPr>
          <w:rFonts w:cs="Times"/>
          <w:szCs w:val="20"/>
        </w:rPr>
        <w:t xml:space="preserve"> one or more of the following alternatives in RAN1#105-e</w:t>
      </w:r>
    </w:p>
    <w:p w14:paraId="2A0ED8C1" w14:textId="77777777" w:rsidR="008B7C0F" w:rsidRPr="001D43DD" w:rsidRDefault="008B7C0F" w:rsidP="0033590C">
      <w:pPr>
        <w:numPr>
          <w:ilvl w:val="0"/>
          <w:numId w:val="26"/>
        </w:numPr>
        <w:spacing w:after="0"/>
        <w:ind w:left="720"/>
        <w:jc w:val="left"/>
        <w:rPr>
          <w:rFonts w:eastAsia="DengXian" w:cs="Times"/>
          <w:bCs/>
          <w:iCs/>
          <w:kern w:val="32"/>
          <w:szCs w:val="20"/>
          <w:lang w:eastAsia="zh-CN"/>
        </w:rPr>
      </w:pPr>
      <w:r w:rsidRPr="001D43DD">
        <w:rPr>
          <w:rFonts w:eastAsia="DengXian" w:cs="Times"/>
          <w:bCs/>
          <w:iCs/>
          <w:kern w:val="32"/>
          <w:szCs w:val="20"/>
          <w:lang w:eastAsia="zh-CN"/>
        </w:rPr>
        <w:t>Alt1: one PCI associated with one or more of activated TCI states for [PDSCH]/PDCCH can be associated with only one CORESETPoolIndex</w:t>
      </w:r>
    </w:p>
    <w:p w14:paraId="169E4034" w14:textId="77777777" w:rsidR="008B7C0F" w:rsidRPr="001D43DD" w:rsidRDefault="008B7C0F" w:rsidP="0033590C">
      <w:pPr>
        <w:numPr>
          <w:ilvl w:val="0"/>
          <w:numId w:val="26"/>
        </w:numPr>
        <w:spacing w:after="0"/>
        <w:ind w:left="720"/>
        <w:jc w:val="left"/>
        <w:rPr>
          <w:rFonts w:eastAsia="DengXian" w:cs="Times"/>
          <w:bCs/>
          <w:iCs/>
          <w:kern w:val="32"/>
          <w:szCs w:val="20"/>
          <w:lang w:eastAsia="zh-CN"/>
        </w:rPr>
      </w:pPr>
      <w:r w:rsidRPr="001D43DD">
        <w:rPr>
          <w:rFonts w:eastAsia="DengXian" w:cs="Times"/>
          <w:bCs/>
          <w:iCs/>
          <w:kern w:val="32"/>
          <w:szCs w:val="20"/>
          <w:lang w:eastAsia="zh-CN"/>
        </w:rPr>
        <w:t>Alt2: one PCI associated with one or more of activated TCI states for [PDSCH]/PDCCH can be associated with more than one CORESETPoolIndex</w:t>
      </w:r>
    </w:p>
    <w:p w14:paraId="5011C76F" w14:textId="77777777" w:rsidR="008B7C0F" w:rsidRPr="001D43DD" w:rsidRDefault="008B7C0F" w:rsidP="0033590C">
      <w:pPr>
        <w:numPr>
          <w:ilvl w:val="0"/>
          <w:numId w:val="26"/>
        </w:numPr>
        <w:spacing w:after="0"/>
        <w:ind w:left="720"/>
        <w:jc w:val="left"/>
        <w:rPr>
          <w:rFonts w:eastAsia="DengXian" w:cs="Times"/>
          <w:bCs/>
          <w:iCs/>
          <w:kern w:val="32"/>
          <w:szCs w:val="20"/>
          <w:lang w:eastAsia="zh-CN"/>
        </w:rPr>
      </w:pPr>
      <w:r w:rsidRPr="001D43DD">
        <w:rPr>
          <w:rFonts w:eastAsia="DengXian" w:cs="Times"/>
          <w:bCs/>
          <w:iCs/>
          <w:kern w:val="32"/>
          <w:szCs w:val="20"/>
          <w:lang w:eastAsia="zh-CN"/>
        </w:rPr>
        <w:t>Alt3: one PCI associated with TCI states for [PDSCH]/PDCCH via QCL relationship without association with CORESETPoolIndex</w:t>
      </w:r>
    </w:p>
    <w:p w14:paraId="551CBE2C" w14:textId="77777777" w:rsidR="008B7C0F" w:rsidRPr="001D43DD" w:rsidRDefault="008B7C0F" w:rsidP="008B7C0F">
      <w:pPr>
        <w:rPr>
          <w:rFonts w:eastAsia="DengXian" w:cs="Times"/>
          <w:bCs/>
          <w:iCs/>
          <w:kern w:val="32"/>
          <w:szCs w:val="20"/>
          <w:lang w:eastAsia="zh-CN"/>
        </w:rPr>
      </w:pPr>
      <w:r w:rsidRPr="001D43DD">
        <w:rPr>
          <w:rFonts w:eastAsia="DengXian" w:cs="Times"/>
          <w:bCs/>
          <w:iCs/>
          <w:kern w:val="32"/>
          <w:szCs w:val="20"/>
          <w:lang w:eastAsia="zh-CN"/>
        </w:rPr>
        <w:t>Note: This agreement is not related to the down-selection of one of the 5 options from RAN1#104-e</w:t>
      </w:r>
    </w:p>
    <w:p w14:paraId="4AB87773" w14:textId="77777777" w:rsidR="008B7C0F" w:rsidRPr="001D43DD" w:rsidRDefault="008B7C0F" w:rsidP="008B7C0F">
      <w:pPr>
        <w:rPr>
          <w:rFonts w:eastAsia="DengXian" w:cs="Times"/>
          <w:bCs/>
          <w:iCs/>
          <w:kern w:val="32"/>
          <w:szCs w:val="20"/>
          <w:lang w:eastAsia="zh-CN"/>
        </w:rPr>
      </w:pPr>
      <w:r w:rsidRPr="001D43DD">
        <w:rPr>
          <w:rFonts w:eastAsia="DengXian" w:cs="Times"/>
          <w:bCs/>
          <w:iCs/>
          <w:kern w:val="32"/>
          <w:szCs w:val="20"/>
          <w:lang w:eastAsia="zh-CN"/>
        </w:rPr>
        <w:t>Note: Above should be specified by reusing Rel-15/Rel-16 QCL rules as concluded in RAN1#104-e</w:t>
      </w:r>
    </w:p>
    <w:p w14:paraId="504F2C67" w14:textId="77777777" w:rsidR="009E26B4" w:rsidRPr="008B7C0F" w:rsidRDefault="009E26B4" w:rsidP="00FE4302">
      <w:pPr>
        <w:pStyle w:val="BodyText"/>
        <w:snapToGrid w:val="0"/>
        <w:spacing w:beforeLines="50" w:before="120"/>
        <w:rPr>
          <w:rFonts w:eastAsia="SimSun"/>
          <w:sz w:val="24"/>
        </w:rPr>
      </w:pPr>
    </w:p>
    <w:p w14:paraId="7BFDF553" w14:textId="77777777" w:rsidR="009E26B4" w:rsidRPr="00FE4302" w:rsidRDefault="009E26B4" w:rsidP="00FE4302">
      <w:pPr>
        <w:pStyle w:val="BodyText"/>
        <w:snapToGrid w:val="0"/>
        <w:spacing w:beforeLines="50" w:before="120"/>
        <w:rPr>
          <w:rFonts w:eastAsia="SimSun"/>
          <w:sz w:val="24"/>
          <w:lang w:val="en-GB"/>
        </w:rPr>
      </w:pPr>
    </w:p>
    <w:p w14:paraId="14979A8B" w14:textId="6F88F3FF" w:rsidR="00EA46EF" w:rsidRDefault="00EA46EF" w:rsidP="00967A75">
      <w:pPr>
        <w:pStyle w:val="title1"/>
      </w:pPr>
      <w:r w:rsidRPr="00967A75">
        <w:t>Reference</w:t>
      </w:r>
      <w:r w:rsidR="00095A79">
        <w:t xml:space="preserve"> </w:t>
      </w:r>
    </w:p>
    <w:p w14:paraId="2B96FF26" w14:textId="685D7CFB" w:rsidR="00EA46EF" w:rsidRDefault="00EA46EF" w:rsidP="00327CE6">
      <w:pPr>
        <w:spacing w:line="360" w:lineRule="auto"/>
        <w:rPr>
          <w:rFonts w:cs="Times"/>
          <w:lang w:val="x-none"/>
        </w:rPr>
      </w:pPr>
    </w:p>
    <w:tbl>
      <w:tblPr>
        <w:tblW w:w="8926" w:type="dxa"/>
        <w:tblLook w:val="04A0" w:firstRow="1" w:lastRow="0" w:firstColumn="1" w:lastColumn="0" w:noHBand="0" w:noVBand="1"/>
      </w:tblPr>
      <w:tblGrid>
        <w:gridCol w:w="1129"/>
        <w:gridCol w:w="5954"/>
        <w:gridCol w:w="1843"/>
      </w:tblGrid>
      <w:tr w:rsidR="007A0A8D" w:rsidRPr="007A0A8D" w14:paraId="6A92ADA4" w14:textId="77777777" w:rsidTr="007A0A8D">
        <w:trPr>
          <w:trHeight w:val="405"/>
        </w:trPr>
        <w:tc>
          <w:tcPr>
            <w:tcW w:w="1129" w:type="dxa"/>
            <w:tcBorders>
              <w:top w:val="single" w:sz="4" w:space="0" w:color="A6A6A6"/>
              <w:left w:val="single" w:sz="4" w:space="0" w:color="A6A6A6"/>
              <w:bottom w:val="single" w:sz="4" w:space="0" w:color="A6A6A6"/>
              <w:right w:val="single" w:sz="4" w:space="0" w:color="A6A6A6"/>
            </w:tcBorders>
            <w:shd w:val="clear" w:color="auto" w:fill="auto"/>
            <w:hideMark/>
          </w:tcPr>
          <w:p w14:paraId="44BE2110" w14:textId="77777777" w:rsidR="007A0A8D" w:rsidRPr="007A0A8D" w:rsidRDefault="007A0A8D" w:rsidP="007A0A8D">
            <w:pPr>
              <w:spacing w:after="0"/>
              <w:jc w:val="left"/>
              <w:rPr>
                <w:rFonts w:ascii="Arial" w:hAnsi="Arial" w:cs="Arial"/>
                <w:color w:val="000000"/>
                <w:sz w:val="16"/>
                <w:szCs w:val="16"/>
                <w:lang w:eastAsia="zh-CN"/>
              </w:rPr>
            </w:pPr>
            <w:r w:rsidRPr="007A0A8D">
              <w:rPr>
                <w:rFonts w:ascii="Arial" w:hAnsi="Arial" w:cs="Arial"/>
                <w:color w:val="000000"/>
                <w:sz w:val="16"/>
                <w:szCs w:val="16"/>
                <w:lang w:eastAsia="zh-CN"/>
              </w:rPr>
              <w:t>R1-2106465</w:t>
            </w:r>
          </w:p>
        </w:tc>
        <w:tc>
          <w:tcPr>
            <w:tcW w:w="5954" w:type="dxa"/>
            <w:tcBorders>
              <w:top w:val="single" w:sz="4" w:space="0" w:color="A6A6A6"/>
              <w:left w:val="nil"/>
              <w:bottom w:val="single" w:sz="4" w:space="0" w:color="A6A6A6"/>
              <w:right w:val="single" w:sz="4" w:space="0" w:color="A6A6A6"/>
            </w:tcBorders>
            <w:shd w:val="clear" w:color="auto" w:fill="auto"/>
            <w:hideMark/>
          </w:tcPr>
          <w:p w14:paraId="4D0749EA" w14:textId="77777777" w:rsidR="007A0A8D" w:rsidRPr="007A0A8D" w:rsidRDefault="007A0A8D" w:rsidP="007A0A8D">
            <w:pPr>
              <w:spacing w:after="0"/>
              <w:jc w:val="left"/>
              <w:rPr>
                <w:rFonts w:ascii="Arial" w:hAnsi="Arial" w:cs="Arial"/>
                <w:sz w:val="16"/>
                <w:szCs w:val="16"/>
                <w:lang w:eastAsia="zh-CN"/>
              </w:rPr>
            </w:pPr>
            <w:r w:rsidRPr="007A0A8D">
              <w:rPr>
                <w:rFonts w:ascii="Arial" w:hAnsi="Arial" w:cs="Arial"/>
                <w:sz w:val="16"/>
                <w:szCs w:val="16"/>
                <w:lang w:eastAsia="zh-CN"/>
              </w:rPr>
              <w:t>Enhancements on inter-cell multi-TRP operation in Rel-17</w:t>
            </w:r>
          </w:p>
        </w:tc>
        <w:tc>
          <w:tcPr>
            <w:tcW w:w="1843" w:type="dxa"/>
            <w:tcBorders>
              <w:top w:val="single" w:sz="4" w:space="0" w:color="A6A6A6"/>
              <w:left w:val="nil"/>
              <w:bottom w:val="single" w:sz="4" w:space="0" w:color="A6A6A6"/>
              <w:right w:val="single" w:sz="4" w:space="0" w:color="A6A6A6"/>
            </w:tcBorders>
            <w:shd w:val="clear" w:color="auto" w:fill="auto"/>
            <w:hideMark/>
          </w:tcPr>
          <w:p w14:paraId="2BAB6D73" w14:textId="77777777" w:rsidR="007A0A8D" w:rsidRPr="007A0A8D" w:rsidRDefault="007A0A8D" w:rsidP="007A0A8D">
            <w:pPr>
              <w:spacing w:after="0"/>
              <w:jc w:val="left"/>
              <w:rPr>
                <w:rFonts w:ascii="Arial" w:hAnsi="Arial" w:cs="Arial"/>
                <w:sz w:val="16"/>
                <w:szCs w:val="16"/>
                <w:lang w:eastAsia="zh-CN"/>
              </w:rPr>
            </w:pPr>
            <w:r w:rsidRPr="007A0A8D">
              <w:rPr>
                <w:rFonts w:ascii="Arial" w:hAnsi="Arial" w:cs="Arial"/>
                <w:sz w:val="16"/>
                <w:szCs w:val="16"/>
                <w:lang w:eastAsia="zh-CN"/>
              </w:rPr>
              <w:t>Huawei, HiSilicon</w:t>
            </w:r>
          </w:p>
        </w:tc>
      </w:tr>
      <w:tr w:rsidR="005877A5" w:rsidRPr="007A0A8D" w14:paraId="1386ED3E" w14:textId="77777777" w:rsidTr="007B5D7E">
        <w:trPr>
          <w:trHeight w:val="405"/>
        </w:trPr>
        <w:tc>
          <w:tcPr>
            <w:tcW w:w="8926" w:type="dxa"/>
            <w:gridSpan w:val="3"/>
            <w:tcBorders>
              <w:top w:val="single" w:sz="4" w:space="0" w:color="A6A6A6"/>
              <w:left w:val="single" w:sz="4" w:space="0" w:color="A6A6A6"/>
              <w:bottom w:val="single" w:sz="4" w:space="0" w:color="A6A6A6"/>
              <w:right w:val="single" w:sz="4" w:space="0" w:color="A6A6A6"/>
            </w:tcBorders>
            <w:shd w:val="clear" w:color="auto" w:fill="auto"/>
          </w:tcPr>
          <w:p w14:paraId="59F0D756" w14:textId="77777777" w:rsidR="00107562" w:rsidRPr="00DC2575" w:rsidRDefault="00107562" w:rsidP="00107562">
            <w:pPr>
              <w:rPr>
                <w:b/>
                <w:kern w:val="2"/>
                <w:lang w:eastAsia="zh-CN"/>
              </w:rPr>
            </w:pPr>
            <w:r w:rsidRPr="00DC2575">
              <w:rPr>
                <w:b/>
                <w:kern w:val="2"/>
                <w:lang w:val="en-GB" w:eastAsia="zh-CN"/>
              </w:rPr>
              <w:t>Observation 1</w:t>
            </w:r>
            <w:r w:rsidRPr="00DC2575">
              <w:rPr>
                <w:b/>
                <w:kern w:val="2"/>
                <w:lang w:eastAsia="zh-CN"/>
              </w:rPr>
              <w:t>: For inter-cell multi-TRP operation, with the aid of existing information in MO, there is no need to explicitly indicate non-serving cell information such as SSB time domain position, SSB transmission periodicity, and SSB transmission power.</w:t>
            </w:r>
          </w:p>
          <w:p w14:paraId="0781F1C9" w14:textId="77777777" w:rsidR="00107562" w:rsidRPr="00DC2575" w:rsidRDefault="00107562" w:rsidP="00107562">
            <w:pPr>
              <w:rPr>
                <w:b/>
                <w:kern w:val="2"/>
                <w:lang w:val="en-GB" w:eastAsia="zh-CN"/>
              </w:rPr>
            </w:pPr>
          </w:p>
          <w:p w14:paraId="1F2562F2" w14:textId="77777777" w:rsidR="00107562" w:rsidRPr="00DC2575" w:rsidRDefault="00107562" w:rsidP="00107562">
            <w:pPr>
              <w:rPr>
                <w:b/>
                <w:kern w:val="2"/>
                <w:lang w:val="en-GB" w:eastAsia="zh-CN"/>
              </w:rPr>
            </w:pPr>
            <w:r w:rsidRPr="00DC2575">
              <w:rPr>
                <w:b/>
                <w:kern w:val="2"/>
                <w:lang w:val="en-GB" w:eastAsia="zh-CN"/>
              </w:rPr>
              <w:t xml:space="preserve">Proposal 1: Clarify that ‘PDSCH/PDCCH from non-serving cell’ refer to PDSCH/PDCCH from the serving cell but has </w:t>
            </w:r>
            <w:proofErr w:type="gramStart"/>
            <w:r w:rsidRPr="00DC2575">
              <w:rPr>
                <w:b/>
                <w:kern w:val="2"/>
                <w:lang w:val="en-GB" w:eastAsia="zh-CN"/>
              </w:rPr>
              <w:t>a</w:t>
            </w:r>
            <w:proofErr w:type="gramEnd"/>
            <w:r w:rsidRPr="00DC2575">
              <w:rPr>
                <w:b/>
                <w:kern w:val="2"/>
                <w:lang w:val="en-GB" w:eastAsia="zh-CN"/>
              </w:rPr>
              <w:t xml:space="preserve"> SSB/CSI-RS from non-serving cell as indirect QCL source. </w:t>
            </w:r>
          </w:p>
          <w:p w14:paraId="785196DB" w14:textId="77777777" w:rsidR="00107562" w:rsidRPr="00DC2575" w:rsidRDefault="00107562" w:rsidP="00107562">
            <w:pPr>
              <w:rPr>
                <w:b/>
                <w:kern w:val="2"/>
                <w:lang w:val="en-GB" w:eastAsia="zh-CN"/>
              </w:rPr>
            </w:pPr>
            <w:r w:rsidRPr="00DC2575">
              <w:rPr>
                <w:b/>
                <w:kern w:val="2"/>
                <w:lang w:val="en-GB" w:eastAsia="zh-CN"/>
              </w:rPr>
              <w:t>Proposal 2: The additional PCI that is different from the serving cell PCI can be indicated as part of TCI state configured for CSI-RS contained in TCI states activated for PDSCH/PDCCH.</w:t>
            </w:r>
          </w:p>
          <w:p w14:paraId="6D15518F" w14:textId="77777777" w:rsidR="00107562" w:rsidRPr="00DC2575" w:rsidRDefault="00107562" w:rsidP="00107562">
            <w:pPr>
              <w:rPr>
                <w:b/>
                <w:kern w:val="2"/>
                <w:lang w:val="en-GB" w:eastAsia="zh-CN"/>
              </w:rPr>
            </w:pPr>
            <w:r w:rsidRPr="00DC2575">
              <w:rPr>
                <w:b/>
                <w:kern w:val="2"/>
                <w:lang w:val="en-GB" w:eastAsia="zh-CN"/>
              </w:rPr>
              <w:t>Proposal 3: Support more than one PCIs which is different from the serving cell that can be RRC-configured for multi-DCI based inter-cell multi-TRP operation.</w:t>
            </w:r>
          </w:p>
          <w:p w14:paraId="65E6BA7B" w14:textId="77777777" w:rsidR="00107562" w:rsidRPr="00DC2575" w:rsidRDefault="00107562" w:rsidP="00107562">
            <w:pPr>
              <w:rPr>
                <w:kern w:val="2"/>
                <w:lang w:eastAsia="zh-CN"/>
              </w:rPr>
            </w:pPr>
            <w:r w:rsidRPr="00DC2575">
              <w:rPr>
                <w:b/>
                <w:kern w:val="2"/>
                <w:lang w:val="en-GB" w:eastAsia="zh-CN"/>
              </w:rPr>
              <w:t>Proposal 4:</w:t>
            </w:r>
            <w:r w:rsidRPr="00DC2575">
              <w:rPr>
                <w:rFonts w:hint="eastAsia"/>
              </w:rPr>
              <w:t xml:space="preserve"> </w:t>
            </w:r>
            <w:r w:rsidRPr="00DC2575">
              <w:rPr>
                <w:b/>
                <w:kern w:val="2"/>
                <w:lang w:val="en-GB" w:eastAsia="zh-CN"/>
              </w:rPr>
              <w:t>Support Alt2, one PCI that is different from the serving cell and associated with activated TCI states for PDSCH/PDCCH can be associated with more than one CORESETPoolIndex.</w:t>
            </w:r>
          </w:p>
          <w:p w14:paraId="5F8CF14D" w14:textId="77777777" w:rsidR="00107562" w:rsidRPr="00DC2575" w:rsidRDefault="00107562" w:rsidP="00107562">
            <w:pPr>
              <w:rPr>
                <w:b/>
                <w:kern w:val="2"/>
                <w:lang w:val="en-GB" w:eastAsia="zh-CN"/>
              </w:rPr>
            </w:pPr>
            <w:r w:rsidRPr="00DC2575">
              <w:rPr>
                <w:b/>
                <w:kern w:val="2"/>
                <w:lang w:val="en-GB" w:eastAsia="zh-CN"/>
              </w:rPr>
              <w:t xml:space="preserve">Proposal 5: </w:t>
            </w:r>
            <w:r w:rsidRPr="00DC2575">
              <w:rPr>
                <w:b/>
                <w:kern w:val="2"/>
                <w:highlight w:val="yellow"/>
                <w:lang w:val="en-GB" w:eastAsia="zh-CN"/>
              </w:rPr>
              <w:t>Support Option 1</w:t>
            </w:r>
            <w:r w:rsidRPr="00DC2575">
              <w:rPr>
                <w:b/>
                <w:kern w:val="2"/>
                <w:lang w:val="en-GB" w:eastAsia="zh-CN"/>
              </w:rPr>
              <w:t>, i.e., explicitly indicating one PCI that is different from the serving cell along with the SSB index inside a TCI state.</w:t>
            </w:r>
          </w:p>
          <w:p w14:paraId="3A84CBB0" w14:textId="77777777" w:rsidR="005877A5" w:rsidRPr="00DC2575" w:rsidRDefault="005877A5" w:rsidP="007A0A8D">
            <w:pPr>
              <w:spacing w:after="0"/>
              <w:jc w:val="left"/>
              <w:rPr>
                <w:rFonts w:ascii="Arial" w:hAnsi="Arial" w:cs="Arial"/>
                <w:sz w:val="16"/>
                <w:szCs w:val="16"/>
                <w:lang w:val="en-GB" w:eastAsia="zh-CN"/>
              </w:rPr>
            </w:pPr>
          </w:p>
        </w:tc>
      </w:tr>
      <w:tr w:rsidR="0071781B" w:rsidRPr="007A0A8D" w14:paraId="05E91A0A" w14:textId="77777777" w:rsidTr="007B5D7E">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1020D059" w14:textId="77777777" w:rsidR="0071781B" w:rsidRPr="007A0A8D" w:rsidRDefault="002A56D0" w:rsidP="007B5D7E">
            <w:pPr>
              <w:spacing w:after="0"/>
              <w:jc w:val="left"/>
              <w:rPr>
                <w:rFonts w:ascii="Arial" w:hAnsi="Arial" w:cs="Arial"/>
                <w:b/>
                <w:bCs/>
                <w:color w:val="0000FF"/>
                <w:sz w:val="16"/>
                <w:szCs w:val="16"/>
                <w:u w:val="single"/>
                <w:lang w:eastAsia="zh-CN"/>
              </w:rPr>
            </w:pPr>
            <w:hyperlink r:id="rId8" w:history="1">
              <w:r w:rsidR="0071781B" w:rsidRPr="007A0A8D">
                <w:rPr>
                  <w:rFonts w:ascii="Arial" w:hAnsi="Arial" w:cs="Arial"/>
                  <w:b/>
                  <w:bCs/>
                  <w:color w:val="0000FF"/>
                  <w:sz w:val="16"/>
                  <w:szCs w:val="16"/>
                  <w:u w:val="single"/>
                  <w:lang w:eastAsia="zh-CN"/>
                </w:rPr>
                <w:t>R1-2106543</w:t>
              </w:r>
            </w:hyperlink>
          </w:p>
        </w:tc>
        <w:tc>
          <w:tcPr>
            <w:tcW w:w="5954" w:type="dxa"/>
            <w:tcBorders>
              <w:top w:val="nil"/>
              <w:left w:val="nil"/>
              <w:bottom w:val="single" w:sz="4" w:space="0" w:color="A6A6A6"/>
              <w:right w:val="single" w:sz="4" w:space="0" w:color="A6A6A6"/>
            </w:tcBorders>
            <w:shd w:val="clear" w:color="auto" w:fill="auto"/>
            <w:hideMark/>
          </w:tcPr>
          <w:p w14:paraId="55E5AB31" w14:textId="77777777" w:rsidR="0071781B" w:rsidRPr="007A0A8D" w:rsidRDefault="0071781B" w:rsidP="007B5D7E">
            <w:pPr>
              <w:spacing w:after="0"/>
              <w:jc w:val="left"/>
              <w:rPr>
                <w:rFonts w:ascii="Arial" w:hAnsi="Arial" w:cs="Arial"/>
                <w:sz w:val="16"/>
                <w:szCs w:val="16"/>
                <w:lang w:eastAsia="zh-CN"/>
              </w:rPr>
            </w:pPr>
            <w:r w:rsidRPr="007A0A8D">
              <w:rPr>
                <w:rFonts w:ascii="Arial" w:hAnsi="Arial" w:cs="Arial"/>
                <w:sz w:val="16"/>
                <w:szCs w:val="16"/>
                <w:lang w:eastAsia="zh-CN"/>
              </w:rPr>
              <w:t>Discussion on Multi-TRP inter-cell operation</w:t>
            </w:r>
          </w:p>
        </w:tc>
        <w:tc>
          <w:tcPr>
            <w:tcW w:w="1843" w:type="dxa"/>
            <w:tcBorders>
              <w:top w:val="nil"/>
              <w:left w:val="nil"/>
              <w:bottom w:val="single" w:sz="4" w:space="0" w:color="A6A6A6"/>
              <w:right w:val="single" w:sz="4" w:space="0" w:color="A6A6A6"/>
            </w:tcBorders>
            <w:shd w:val="clear" w:color="auto" w:fill="auto"/>
            <w:hideMark/>
          </w:tcPr>
          <w:p w14:paraId="66E54DDE" w14:textId="77777777" w:rsidR="0071781B" w:rsidRPr="007A0A8D" w:rsidRDefault="0071781B" w:rsidP="007B5D7E">
            <w:pPr>
              <w:spacing w:after="0"/>
              <w:jc w:val="left"/>
              <w:rPr>
                <w:rFonts w:ascii="Arial" w:hAnsi="Arial" w:cs="Arial"/>
                <w:sz w:val="16"/>
                <w:szCs w:val="16"/>
                <w:lang w:eastAsia="zh-CN"/>
              </w:rPr>
            </w:pPr>
            <w:r w:rsidRPr="007A0A8D">
              <w:rPr>
                <w:rFonts w:ascii="Arial" w:hAnsi="Arial" w:cs="Arial"/>
                <w:sz w:val="16"/>
                <w:szCs w:val="16"/>
                <w:lang w:eastAsia="zh-CN"/>
              </w:rPr>
              <w:t>ZTE</w:t>
            </w:r>
          </w:p>
        </w:tc>
      </w:tr>
      <w:tr w:rsidR="005877A5" w:rsidRPr="007A0A8D" w14:paraId="3C7298FA" w14:textId="77777777" w:rsidTr="007B5D7E">
        <w:trPr>
          <w:trHeight w:val="405"/>
        </w:trPr>
        <w:tc>
          <w:tcPr>
            <w:tcW w:w="8926" w:type="dxa"/>
            <w:gridSpan w:val="3"/>
            <w:tcBorders>
              <w:top w:val="single" w:sz="4" w:space="0" w:color="A6A6A6"/>
              <w:left w:val="single" w:sz="4" w:space="0" w:color="A6A6A6"/>
              <w:bottom w:val="single" w:sz="4" w:space="0" w:color="A6A6A6"/>
              <w:right w:val="single" w:sz="4" w:space="0" w:color="A6A6A6"/>
            </w:tcBorders>
            <w:shd w:val="clear" w:color="auto" w:fill="auto"/>
          </w:tcPr>
          <w:p w14:paraId="55FE9A4A" w14:textId="77777777" w:rsidR="00657682" w:rsidRPr="00DC2575" w:rsidRDefault="00657682" w:rsidP="00657682">
            <w:pPr>
              <w:snapToGrid w:val="0"/>
              <w:spacing w:beforeLines="50" w:before="120" w:afterLines="50"/>
              <w:rPr>
                <w:rFonts w:eastAsia="SimSun"/>
                <w:b/>
                <w:bCs/>
                <w:iCs/>
              </w:rPr>
            </w:pPr>
            <w:r w:rsidRPr="00DC2575">
              <w:rPr>
                <w:rFonts w:eastAsia="SimSun" w:hint="eastAsia"/>
                <w:b/>
                <w:bCs/>
                <w:iCs/>
              </w:rPr>
              <w:t xml:space="preserve">Observation 1: </w:t>
            </w:r>
            <w:r w:rsidRPr="00DC2575">
              <w:rPr>
                <w:rFonts w:eastAsiaTheme="minorEastAsia" w:hint="eastAsia"/>
                <w:iCs/>
                <w:szCs w:val="20"/>
              </w:rPr>
              <w:t>Non-serving cell SSB used as QCL source RS for inter-cell MTRP operation should be one of SSBs which aims to mobility measurement.</w:t>
            </w:r>
          </w:p>
          <w:p w14:paraId="2371E5B9" w14:textId="77777777" w:rsidR="00657682" w:rsidRPr="00DC2575" w:rsidRDefault="00657682" w:rsidP="00657682">
            <w:pPr>
              <w:snapToGrid w:val="0"/>
              <w:spacing w:beforeLines="50" w:before="120" w:afterLines="50"/>
              <w:rPr>
                <w:iCs/>
              </w:rPr>
            </w:pPr>
            <w:r w:rsidRPr="00DC2575">
              <w:rPr>
                <w:rFonts w:hint="eastAsia"/>
                <w:b/>
                <w:bCs/>
                <w:iCs/>
              </w:rPr>
              <w:t xml:space="preserve">Proposal 1: </w:t>
            </w:r>
            <w:r w:rsidRPr="00DC2575">
              <w:rPr>
                <w:rFonts w:hint="eastAsia"/>
                <w:iCs/>
              </w:rPr>
              <w:t>Other non-serving cell SSB information</w:t>
            </w:r>
            <w:r w:rsidRPr="00DC2575">
              <w:rPr>
                <w:rFonts w:eastAsia="SimSun" w:hint="eastAsia"/>
                <w:iCs/>
              </w:rPr>
              <w:t xml:space="preserve"> provided to UE should also</w:t>
            </w:r>
            <w:r w:rsidRPr="00DC2575">
              <w:rPr>
                <w:rFonts w:hint="eastAsia"/>
                <w:iCs/>
              </w:rPr>
              <w:t xml:space="preserve"> </w:t>
            </w:r>
            <w:r w:rsidRPr="00DC2575">
              <w:rPr>
                <w:iCs/>
              </w:rPr>
              <w:t>includ</w:t>
            </w:r>
            <w:r w:rsidRPr="00DC2575">
              <w:rPr>
                <w:rFonts w:eastAsia="SimSun" w:hint="eastAsia"/>
                <w:iCs/>
              </w:rPr>
              <w:t>e</w:t>
            </w:r>
            <w:r w:rsidRPr="00DC2575">
              <w:rPr>
                <w:rFonts w:hint="eastAsia"/>
                <w:iCs/>
              </w:rPr>
              <w:t xml:space="preserve"> center frequency, SCS, and SFN offset</w:t>
            </w:r>
            <w:r w:rsidRPr="00DC2575">
              <w:rPr>
                <w:rFonts w:eastAsia="SimSun" w:hint="eastAsia"/>
                <w:iCs/>
              </w:rPr>
              <w:t>, especially when inter-frequency operation</w:t>
            </w:r>
            <w:r w:rsidRPr="00DC2575">
              <w:rPr>
                <w:rFonts w:hint="eastAsia"/>
                <w:iCs/>
              </w:rPr>
              <w:t>.</w:t>
            </w:r>
          </w:p>
          <w:p w14:paraId="6386B6B5" w14:textId="77777777" w:rsidR="00657682" w:rsidRPr="00DC2575" w:rsidRDefault="00657682" w:rsidP="00657682">
            <w:pPr>
              <w:snapToGrid w:val="0"/>
              <w:spacing w:beforeLines="50" w:before="120"/>
              <w:rPr>
                <w:iCs/>
              </w:rPr>
            </w:pPr>
            <w:r w:rsidRPr="00DC2575">
              <w:rPr>
                <w:rFonts w:hint="eastAsia"/>
                <w:b/>
                <w:bCs/>
                <w:iCs/>
              </w:rPr>
              <w:t xml:space="preserve">Proposal </w:t>
            </w:r>
            <w:r w:rsidRPr="00DC2575">
              <w:rPr>
                <w:rFonts w:eastAsia="SimSun" w:hint="eastAsia"/>
                <w:b/>
                <w:bCs/>
                <w:iCs/>
              </w:rPr>
              <w:t>2</w:t>
            </w:r>
            <w:r w:rsidRPr="00DC2575">
              <w:rPr>
                <w:rFonts w:hint="eastAsia"/>
                <w:b/>
                <w:bCs/>
                <w:iCs/>
              </w:rPr>
              <w:t>:</w:t>
            </w:r>
            <w:r w:rsidRPr="00DC2575">
              <w:rPr>
                <w:rFonts w:hint="eastAsia"/>
                <w:iCs/>
              </w:rPr>
              <w:t xml:space="preserve"> Support to introduce </w:t>
            </w:r>
            <w:r w:rsidRPr="00DC2575">
              <w:rPr>
                <w:rFonts w:hint="eastAsia"/>
                <w:iCs/>
                <w:highlight w:val="cyan"/>
              </w:rPr>
              <w:t xml:space="preserve">a new RRC IE </w:t>
            </w:r>
            <w:r w:rsidRPr="00DC2575">
              <w:rPr>
                <w:rFonts w:eastAsia="SimSun" w:hint="eastAsia"/>
                <w:iCs/>
                <w:highlight w:val="cyan"/>
              </w:rPr>
              <w:t xml:space="preserve">to </w:t>
            </w:r>
            <w:r w:rsidRPr="00DC2575">
              <w:rPr>
                <w:rFonts w:hint="eastAsia"/>
                <w:iCs/>
                <w:highlight w:val="cyan"/>
              </w:rPr>
              <w:t>link TCI states</w:t>
            </w:r>
            <w:r w:rsidRPr="00DC2575">
              <w:rPr>
                <w:rFonts w:eastAsia="SimSun" w:hint="eastAsia"/>
                <w:iCs/>
              </w:rPr>
              <w:t xml:space="preserve"> with non-serving cell SSB information</w:t>
            </w:r>
            <w:r w:rsidRPr="00DC2575">
              <w:rPr>
                <w:rFonts w:hint="eastAsia"/>
                <w:iCs/>
              </w:rPr>
              <w:t>.</w:t>
            </w:r>
          </w:p>
          <w:p w14:paraId="421C290D" w14:textId="77777777" w:rsidR="00657682" w:rsidRPr="00DC2575" w:rsidRDefault="00657682" w:rsidP="0033590C">
            <w:pPr>
              <w:pStyle w:val="ListParagraph"/>
              <w:widowControl/>
              <w:numPr>
                <w:ilvl w:val="0"/>
                <w:numId w:val="13"/>
              </w:numPr>
              <w:snapToGrid w:val="0"/>
              <w:spacing w:after="0"/>
              <w:ind w:firstLineChars="0" w:hanging="363"/>
              <w:rPr>
                <w:rFonts w:cs="Times"/>
                <w:iCs/>
              </w:rPr>
            </w:pPr>
            <w:r w:rsidRPr="00DC2575">
              <w:rPr>
                <w:rFonts w:cs="Times" w:hint="eastAsia"/>
                <w:iCs/>
              </w:rPr>
              <w:t xml:space="preserve">At least </w:t>
            </w:r>
            <w:proofErr w:type="spellStart"/>
            <w:r w:rsidRPr="00DC2575">
              <w:rPr>
                <w:rFonts w:cs="Times"/>
                <w:iCs/>
              </w:rPr>
              <w:t>MeasObjectId</w:t>
            </w:r>
            <w:proofErr w:type="spellEnd"/>
            <w:r w:rsidRPr="00DC2575">
              <w:rPr>
                <w:rFonts w:cs="Times" w:hint="eastAsia"/>
                <w:iCs/>
              </w:rPr>
              <w:t xml:space="preserve"> and PCI of the non-serving cell SSB should be included in the new IE.</w:t>
            </w:r>
          </w:p>
          <w:p w14:paraId="4D5FB5C2" w14:textId="77777777" w:rsidR="00657682" w:rsidRPr="00DC2575" w:rsidRDefault="00657682" w:rsidP="00657682">
            <w:pPr>
              <w:snapToGrid w:val="0"/>
              <w:spacing w:beforeLines="50" w:before="120"/>
              <w:rPr>
                <w:rFonts w:eastAsia="SimSun"/>
                <w:iCs/>
                <w:szCs w:val="20"/>
              </w:rPr>
            </w:pPr>
            <w:r w:rsidRPr="00DC2575">
              <w:rPr>
                <w:rFonts w:eastAsia="SimSun" w:hint="eastAsia"/>
                <w:b/>
                <w:bCs/>
                <w:iCs/>
                <w:szCs w:val="20"/>
              </w:rPr>
              <w:t>Proposal 3:</w:t>
            </w:r>
            <w:r w:rsidRPr="00DC2575">
              <w:rPr>
                <w:rFonts w:eastAsia="SimSun" w:hint="eastAsia"/>
                <w:iCs/>
                <w:szCs w:val="20"/>
              </w:rPr>
              <w:t xml:space="preserve"> For inter-cell MTRP operation, </w:t>
            </w:r>
            <w:r w:rsidRPr="00DC2575">
              <w:rPr>
                <w:rFonts w:eastAsia="SimSun"/>
                <w:iCs/>
                <w:szCs w:val="20"/>
              </w:rPr>
              <w:t>one PCI associated with one or more of activated TCI states for [PDSCH]/PDCCH can be associated with only one CORESETPoolIndex</w:t>
            </w:r>
            <w:r w:rsidRPr="00DC2575">
              <w:rPr>
                <w:rFonts w:eastAsia="SimSun" w:hint="eastAsia"/>
                <w:iCs/>
                <w:szCs w:val="20"/>
              </w:rPr>
              <w:t>.</w:t>
            </w:r>
            <w:r w:rsidRPr="00DC2575">
              <w:rPr>
                <w:rFonts w:eastAsia="SimSun" w:hint="eastAsia"/>
                <w:b/>
                <w:bCs/>
                <w:iCs/>
                <w:szCs w:val="20"/>
              </w:rPr>
              <w:t xml:space="preserve"> </w:t>
            </w:r>
            <w:r w:rsidRPr="00DC2575">
              <w:rPr>
                <w:rFonts w:eastAsia="SimSun" w:hint="eastAsia"/>
                <w:iCs/>
                <w:color w:val="000000" w:themeColor="text1"/>
                <w:szCs w:val="20"/>
              </w:rPr>
              <w:t>(Alt. 1)</w:t>
            </w:r>
          </w:p>
          <w:p w14:paraId="6BCCABBD" w14:textId="77777777" w:rsidR="00657682" w:rsidRPr="00DC2575" w:rsidRDefault="00657682" w:rsidP="00657682">
            <w:pPr>
              <w:snapToGrid w:val="0"/>
              <w:spacing w:beforeLines="50" w:before="120"/>
              <w:rPr>
                <w:rFonts w:eastAsia="SimSun"/>
                <w:iCs/>
                <w:szCs w:val="20"/>
              </w:rPr>
            </w:pPr>
            <w:r w:rsidRPr="00DC2575">
              <w:rPr>
                <w:rFonts w:eastAsia="SimSun" w:hint="eastAsia"/>
                <w:b/>
                <w:bCs/>
                <w:iCs/>
                <w:szCs w:val="20"/>
              </w:rPr>
              <w:t xml:space="preserve">Proposal 4: </w:t>
            </w:r>
            <w:r w:rsidRPr="00DC2575">
              <w:rPr>
                <w:rFonts w:eastAsia="SimSun" w:hint="eastAsia"/>
                <w:iCs/>
                <w:szCs w:val="20"/>
              </w:rPr>
              <w:t xml:space="preserve">For the configuration of associating TCI state/ QCL-info with non-serving cell SSB information, support that all TCI states should be split into two groups which corresponding to serving cell and non-serving cell, respectively. </w:t>
            </w:r>
            <w:r w:rsidRPr="00DC2575">
              <w:rPr>
                <w:rFonts w:eastAsia="SimSun" w:hint="eastAsia"/>
                <w:iCs/>
                <w:color w:val="000000" w:themeColor="text1"/>
                <w:szCs w:val="20"/>
              </w:rPr>
              <w:t>(Option 3)</w:t>
            </w:r>
          </w:p>
          <w:p w14:paraId="25E570D1" w14:textId="77777777" w:rsidR="00657682" w:rsidRPr="00DC2575" w:rsidRDefault="00657682" w:rsidP="0033590C">
            <w:pPr>
              <w:pStyle w:val="ListParagraph"/>
              <w:widowControl/>
              <w:numPr>
                <w:ilvl w:val="0"/>
                <w:numId w:val="13"/>
              </w:numPr>
              <w:snapToGrid w:val="0"/>
              <w:spacing w:afterLines="50"/>
              <w:ind w:firstLineChars="0" w:hanging="363"/>
              <w:rPr>
                <w:rFonts w:cs="Times"/>
                <w:iCs/>
              </w:rPr>
            </w:pPr>
            <w:r w:rsidRPr="00DC2575">
              <w:rPr>
                <w:rFonts w:cs="Times" w:hint="eastAsia"/>
                <w:iCs/>
              </w:rPr>
              <w:t>Each group of TCI states is associated with a CORESETPoolIndex value.</w:t>
            </w:r>
          </w:p>
          <w:p w14:paraId="6E25BED7" w14:textId="77777777" w:rsidR="00657682" w:rsidRPr="00DC2575" w:rsidRDefault="00657682" w:rsidP="00657682">
            <w:pPr>
              <w:snapToGrid w:val="0"/>
              <w:spacing w:beforeLines="50" w:before="120" w:afterLines="50"/>
              <w:rPr>
                <w:rFonts w:eastAsia="SimSun"/>
                <w:iCs/>
              </w:rPr>
            </w:pPr>
            <w:r w:rsidRPr="00DC2575">
              <w:rPr>
                <w:rFonts w:eastAsia="SimSun" w:hint="eastAsia"/>
                <w:b/>
                <w:bCs/>
                <w:iCs/>
              </w:rPr>
              <w:t>Proposal 5:</w:t>
            </w:r>
            <w:r w:rsidRPr="00DC2575">
              <w:rPr>
                <w:rFonts w:eastAsia="SimSun" w:hint="eastAsia"/>
                <w:iCs/>
              </w:rPr>
              <w:t xml:space="preserve"> Support to use non-serving cell SSB for mobility measurement as the PL-RS for uplink transmission.</w:t>
            </w:r>
          </w:p>
          <w:p w14:paraId="391731CC" w14:textId="77777777" w:rsidR="00657682" w:rsidRPr="00DC2575" w:rsidRDefault="00657682" w:rsidP="00657682">
            <w:pPr>
              <w:pStyle w:val="BodyText"/>
              <w:snapToGrid w:val="0"/>
              <w:spacing w:beforeLines="50" w:before="120" w:afterLines="50"/>
              <w:rPr>
                <w:rStyle w:val="normaltextrun"/>
                <w:rFonts w:eastAsia="SimSun"/>
                <w:bCs/>
                <w:iCs/>
              </w:rPr>
            </w:pPr>
            <w:r w:rsidRPr="00DC2575">
              <w:rPr>
                <w:rStyle w:val="normaltextrun"/>
                <w:rFonts w:eastAsiaTheme="minorEastAsia" w:hint="eastAsia"/>
                <w:b/>
                <w:iCs/>
              </w:rPr>
              <w:t>Proposal 6:</w:t>
            </w:r>
            <w:r w:rsidRPr="00DC2575">
              <w:rPr>
                <w:rStyle w:val="normaltextrun"/>
                <w:rFonts w:eastAsiaTheme="minorEastAsia" w:hint="eastAsia"/>
                <w:bCs/>
                <w:iCs/>
              </w:rPr>
              <w:t xml:space="preserve"> </w:t>
            </w:r>
            <w:r w:rsidRPr="00DC2575">
              <w:rPr>
                <w:rStyle w:val="normaltextrun"/>
                <w:rFonts w:eastAsia="SimSun" w:hint="eastAsia"/>
                <w:bCs/>
                <w:iCs/>
              </w:rPr>
              <w:t>S</w:t>
            </w:r>
            <w:r w:rsidRPr="00DC2575">
              <w:rPr>
                <w:rStyle w:val="normaltextrun"/>
                <w:rFonts w:eastAsia="SimSun"/>
                <w:bCs/>
                <w:iCs/>
              </w:rPr>
              <w:t xml:space="preserve">equence generation of </w:t>
            </w:r>
            <w:r w:rsidRPr="00DC2575">
              <w:rPr>
                <w:rStyle w:val="normaltextrun"/>
                <w:rFonts w:eastAsia="SimSun" w:hint="eastAsia"/>
                <w:bCs/>
                <w:iCs/>
              </w:rPr>
              <w:t xml:space="preserve">a </w:t>
            </w:r>
            <w:r w:rsidRPr="00DC2575">
              <w:rPr>
                <w:rFonts w:eastAsia="SimSun" w:hint="eastAsia"/>
                <w:iCs/>
              </w:rPr>
              <w:t xml:space="preserve">non-serving </w:t>
            </w:r>
            <w:r w:rsidRPr="00DC2575">
              <w:rPr>
                <w:rStyle w:val="normaltextrun"/>
                <w:rFonts w:eastAsia="SimSun" w:hint="eastAsia"/>
                <w:bCs/>
                <w:iCs/>
              </w:rPr>
              <w:t>cell</w:t>
            </w:r>
            <w:r w:rsidRPr="00DC2575">
              <w:rPr>
                <w:rStyle w:val="normaltextrun"/>
                <w:rFonts w:eastAsia="SimSun"/>
                <w:bCs/>
                <w:iCs/>
              </w:rPr>
              <w:t xml:space="preserve"> TRS</w:t>
            </w:r>
            <w:r w:rsidRPr="00DC2575">
              <w:rPr>
                <w:rStyle w:val="normaltextrun"/>
                <w:rFonts w:eastAsia="SimSun" w:hint="eastAsia"/>
                <w:bCs/>
                <w:iCs/>
              </w:rPr>
              <w:t xml:space="preserve"> used as TCI source should be </w:t>
            </w:r>
            <w:r w:rsidRPr="00DC2575">
              <w:rPr>
                <w:rStyle w:val="normaltextrun"/>
                <w:rFonts w:eastAsia="SimSun"/>
                <w:bCs/>
                <w:iCs/>
              </w:rPr>
              <w:t xml:space="preserve">based on slot index of </w:t>
            </w:r>
            <w:r w:rsidRPr="00DC2575">
              <w:rPr>
                <w:rStyle w:val="normaltextrun"/>
                <w:rFonts w:eastAsia="SimSun" w:hint="eastAsia"/>
                <w:bCs/>
                <w:iCs/>
              </w:rPr>
              <w:t xml:space="preserve">this </w:t>
            </w:r>
            <w:r w:rsidRPr="00DC2575">
              <w:rPr>
                <w:rFonts w:eastAsia="SimSun" w:hint="eastAsia"/>
                <w:iCs/>
              </w:rPr>
              <w:t xml:space="preserve">non-serving </w:t>
            </w:r>
            <w:r w:rsidRPr="00DC2575">
              <w:rPr>
                <w:rStyle w:val="normaltextrun"/>
                <w:rFonts w:eastAsia="SimSun"/>
                <w:bCs/>
                <w:iCs/>
              </w:rPr>
              <w:t>cell.</w:t>
            </w:r>
          </w:p>
          <w:p w14:paraId="49DE23F8" w14:textId="77777777" w:rsidR="00657682" w:rsidRPr="00DC2575" w:rsidRDefault="00657682" w:rsidP="00657682">
            <w:pPr>
              <w:snapToGrid w:val="0"/>
              <w:spacing w:beforeLines="50" w:before="120" w:afterLines="50"/>
              <w:rPr>
                <w:rFonts w:eastAsia="SimSun"/>
                <w:iCs/>
                <w:color w:val="000000"/>
              </w:rPr>
            </w:pPr>
            <w:r w:rsidRPr="00DC2575">
              <w:rPr>
                <w:rFonts w:eastAsia="SimSun" w:hint="eastAsia"/>
                <w:b/>
                <w:bCs/>
                <w:iCs/>
                <w:color w:val="000000"/>
              </w:rPr>
              <w:t>Proposal 7:</w:t>
            </w:r>
            <w:r w:rsidRPr="00DC2575">
              <w:rPr>
                <w:rFonts w:eastAsia="SimSun" w:hint="eastAsia"/>
                <w:iCs/>
                <w:color w:val="000000"/>
              </w:rPr>
              <w:t xml:space="preserve"> Support that non-serving cell PDSCH/PDCCH is rate matched around a subset of non-serving cell SSBs </w:t>
            </w:r>
            <w:proofErr w:type="gramStart"/>
            <w:r w:rsidRPr="00DC2575">
              <w:rPr>
                <w:rFonts w:eastAsia="SimSun" w:hint="eastAsia"/>
                <w:iCs/>
                <w:color w:val="000000"/>
              </w:rPr>
              <w:t>of  transmitted</w:t>
            </w:r>
            <w:proofErr w:type="gramEnd"/>
            <w:r w:rsidRPr="00DC2575">
              <w:rPr>
                <w:rFonts w:eastAsia="SimSun" w:hint="eastAsia"/>
                <w:iCs/>
                <w:color w:val="000000"/>
              </w:rPr>
              <w:t xml:space="preserve"> SSBs configured in </w:t>
            </w:r>
            <w:proofErr w:type="spellStart"/>
            <w:r w:rsidRPr="00DC2575">
              <w:rPr>
                <w:iCs/>
                <w:color w:val="000000"/>
              </w:rPr>
              <w:t>ssb-PositionsInBurst</w:t>
            </w:r>
            <w:proofErr w:type="spellEnd"/>
            <w:r w:rsidRPr="00DC2575">
              <w:rPr>
                <w:rFonts w:eastAsia="SimSun" w:hint="eastAsia"/>
                <w:iCs/>
                <w:color w:val="000000"/>
              </w:rPr>
              <w:t xml:space="preserve">. </w:t>
            </w:r>
          </w:p>
          <w:p w14:paraId="6A16B828" w14:textId="77777777" w:rsidR="00657682" w:rsidRPr="00DC2575" w:rsidRDefault="00657682" w:rsidP="00657682">
            <w:pPr>
              <w:pStyle w:val="BodyText"/>
              <w:snapToGrid w:val="0"/>
              <w:spacing w:beforeLines="50" w:before="120" w:afterLines="50"/>
              <w:rPr>
                <w:rFonts w:eastAsia="SimSun"/>
                <w:iCs/>
              </w:rPr>
            </w:pPr>
            <w:r w:rsidRPr="00DC2575">
              <w:rPr>
                <w:rStyle w:val="normaltextrun"/>
                <w:rFonts w:eastAsiaTheme="minorEastAsia" w:hint="eastAsia"/>
                <w:b/>
                <w:iCs/>
              </w:rPr>
              <w:t>Proposal 8:</w:t>
            </w:r>
            <w:r w:rsidRPr="00DC2575">
              <w:rPr>
                <w:rStyle w:val="normaltextrun"/>
                <w:rFonts w:eastAsiaTheme="minorEastAsia" w:hint="eastAsia"/>
                <w:bCs/>
                <w:iCs/>
              </w:rPr>
              <w:t xml:space="preserve"> </w:t>
            </w:r>
            <w:r w:rsidRPr="00DC2575">
              <w:rPr>
                <w:rFonts w:eastAsia="SimSun" w:hint="eastAsia"/>
                <w:iCs/>
              </w:rPr>
              <w:t>PDSCH /PDCCH associated with serving cell PCI should be rate matched around non-serving cell SSB, and PDSCH/PDCCH associated with non-serving cell PCI should be rate matched around serving cell SSB as well.</w:t>
            </w:r>
          </w:p>
          <w:p w14:paraId="04A3D949" w14:textId="77777777" w:rsidR="00657682" w:rsidRPr="00DC2575" w:rsidRDefault="00657682" w:rsidP="00657682">
            <w:pPr>
              <w:pStyle w:val="BodyText"/>
              <w:snapToGrid w:val="0"/>
              <w:spacing w:beforeLines="50" w:before="120" w:afterLines="50"/>
              <w:rPr>
                <w:rFonts w:eastAsia="SimSun"/>
                <w:iCs/>
              </w:rPr>
            </w:pPr>
            <w:r w:rsidRPr="00DC2575">
              <w:rPr>
                <w:rFonts w:eastAsia="SimSun" w:hint="eastAsia"/>
                <w:b/>
                <w:bCs/>
                <w:iCs/>
              </w:rPr>
              <w:t>Proposal 9:</w:t>
            </w:r>
            <w:r w:rsidRPr="00DC2575">
              <w:rPr>
                <w:rFonts w:eastAsia="SimSun" w:hint="eastAsia"/>
                <w:iCs/>
              </w:rPr>
              <w:t xml:space="preserve"> Any UL channels/signals (no matter associated with serving cell PCI or non-serving cell PCI) should NOT be transmitted in the symbols of non-serving cell SSB.</w:t>
            </w:r>
          </w:p>
          <w:p w14:paraId="63973FAC" w14:textId="77777777" w:rsidR="005877A5" w:rsidRPr="00DC2575" w:rsidRDefault="005877A5" w:rsidP="007A0A8D">
            <w:pPr>
              <w:spacing w:after="0"/>
              <w:jc w:val="left"/>
              <w:rPr>
                <w:rFonts w:ascii="Arial" w:hAnsi="Arial" w:cs="Arial"/>
                <w:sz w:val="16"/>
                <w:szCs w:val="16"/>
                <w:lang w:eastAsia="zh-CN"/>
              </w:rPr>
            </w:pPr>
          </w:p>
        </w:tc>
      </w:tr>
      <w:tr w:rsidR="007A0A8D" w:rsidRPr="007A0A8D" w14:paraId="51D63A6B" w14:textId="77777777" w:rsidTr="007A0A8D">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5F963F7E" w14:textId="77777777" w:rsidR="007A0A8D" w:rsidRPr="007A0A8D" w:rsidRDefault="002A56D0" w:rsidP="007A0A8D">
            <w:pPr>
              <w:spacing w:after="0"/>
              <w:jc w:val="left"/>
              <w:rPr>
                <w:rFonts w:ascii="Arial" w:hAnsi="Arial" w:cs="Arial"/>
                <w:b/>
                <w:bCs/>
                <w:color w:val="0000FF"/>
                <w:sz w:val="16"/>
                <w:szCs w:val="16"/>
                <w:u w:val="single"/>
                <w:lang w:eastAsia="zh-CN"/>
              </w:rPr>
            </w:pPr>
            <w:hyperlink r:id="rId9" w:history="1">
              <w:r w:rsidR="007A0A8D" w:rsidRPr="007A0A8D">
                <w:rPr>
                  <w:rFonts w:ascii="Arial" w:hAnsi="Arial" w:cs="Arial"/>
                  <w:b/>
                  <w:bCs/>
                  <w:color w:val="0000FF"/>
                  <w:sz w:val="16"/>
                  <w:szCs w:val="16"/>
                  <w:u w:val="single"/>
                  <w:lang w:eastAsia="zh-CN"/>
                </w:rPr>
                <w:t>R1-2106573</w:t>
              </w:r>
            </w:hyperlink>
          </w:p>
        </w:tc>
        <w:tc>
          <w:tcPr>
            <w:tcW w:w="5954" w:type="dxa"/>
            <w:tcBorders>
              <w:top w:val="nil"/>
              <w:left w:val="nil"/>
              <w:bottom w:val="single" w:sz="4" w:space="0" w:color="A6A6A6"/>
              <w:right w:val="single" w:sz="4" w:space="0" w:color="A6A6A6"/>
            </w:tcBorders>
            <w:shd w:val="clear" w:color="auto" w:fill="auto"/>
            <w:hideMark/>
          </w:tcPr>
          <w:p w14:paraId="220EB3AB" w14:textId="77777777" w:rsidR="007A0A8D" w:rsidRPr="007A0A8D" w:rsidRDefault="007A0A8D" w:rsidP="007A0A8D">
            <w:pPr>
              <w:spacing w:after="0"/>
              <w:jc w:val="left"/>
              <w:rPr>
                <w:rFonts w:ascii="Arial" w:hAnsi="Arial" w:cs="Arial"/>
                <w:sz w:val="16"/>
                <w:szCs w:val="16"/>
                <w:lang w:eastAsia="zh-CN"/>
              </w:rPr>
            </w:pPr>
            <w:r w:rsidRPr="007A0A8D">
              <w:rPr>
                <w:rFonts w:ascii="Arial" w:hAnsi="Arial" w:cs="Arial"/>
                <w:sz w:val="16"/>
                <w:szCs w:val="16"/>
                <w:lang w:eastAsia="zh-CN"/>
              </w:rPr>
              <w:t>Further discussion on inter-cell MTRP operation</w:t>
            </w:r>
          </w:p>
        </w:tc>
        <w:tc>
          <w:tcPr>
            <w:tcW w:w="1843" w:type="dxa"/>
            <w:tcBorders>
              <w:top w:val="nil"/>
              <w:left w:val="nil"/>
              <w:bottom w:val="single" w:sz="4" w:space="0" w:color="A6A6A6"/>
              <w:right w:val="single" w:sz="4" w:space="0" w:color="A6A6A6"/>
            </w:tcBorders>
            <w:shd w:val="clear" w:color="auto" w:fill="auto"/>
            <w:hideMark/>
          </w:tcPr>
          <w:p w14:paraId="290F7A5E" w14:textId="77777777" w:rsidR="007A0A8D" w:rsidRPr="007A0A8D" w:rsidRDefault="007A0A8D" w:rsidP="007A0A8D">
            <w:pPr>
              <w:spacing w:after="0"/>
              <w:jc w:val="left"/>
              <w:rPr>
                <w:rFonts w:ascii="Arial" w:hAnsi="Arial" w:cs="Arial"/>
                <w:sz w:val="16"/>
                <w:szCs w:val="16"/>
                <w:lang w:eastAsia="zh-CN"/>
              </w:rPr>
            </w:pPr>
            <w:r w:rsidRPr="007A0A8D">
              <w:rPr>
                <w:rFonts w:ascii="Arial" w:hAnsi="Arial" w:cs="Arial"/>
                <w:sz w:val="16"/>
                <w:szCs w:val="16"/>
                <w:lang w:eastAsia="zh-CN"/>
              </w:rPr>
              <w:t>vivo</w:t>
            </w:r>
          </w:p>
        </w:tc>
      </w:tr>
      <w:tr w:rsidR="005877A5" w:rsidRPr="007A0A8D" w14:paraId="7FE3A50B" w14:textId="77777777" w:rsidTr="007B5D7E">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4F35D62" w14:textId="77777777" w:rsidR="00BB608A" w:rsidRPr="001E0653" w:rsidRDefault="00BB608A" w:rsidP="00BB608A">
            <w:pPr>
              <w:rPr>
                <w:szCs w:val="20"/>
                <w:lang w:eastAsia="zh-CN"/>
              </w:rPr>
            </w:pPr>
            <w:r w:rsidRPr="001E0653">
              <w:rPr>
                <w:b/>
                <w:szCs w:val="20"/>
                <w:lang w:eastAsia="zh-CN"/>
              </w:rPr>
              <w:lastRenderedPageBreak/>
              <w:t>Proposal1</w:t>
            </w:r>
            <w:r w:rsidRPr="001E0653">
              <w:rPr>
                <w:szCs w:val="20"/>
                <w:lang w:eastAsia="zh-CN"/>
              </w:rPr>
              <w:t xml:space="preserve">: </w:t>
            </w:r>
          </w:p>
          <w:p w14:paraId="27524362" w14:textId="77777777" w:rsidR="00BB608A" w:rsidRPr="003763EF" w:rsidRDefault="00BB608A" w:rsidP="0033590C">
            <w:pPr>
              <w:pStyle w:val="ListParagraph"/>
              <w:numPr>
                <w:ilvl w:val="0"/>
                <w:numId w:val="21"/>
              </w:numPr>
              <w:ind w:firstLineChars="0"/>
              <w:rPr>
                <w:rFonts w:ascii="Times New Roman" w:hAnsi="Times New Roman"/>
                <w:b/>
                <w:sz w:val="20"/>
                <w:szCs w:val="20"/>
              </w:rPr>
            </w:pPr>
            <w:r w:rsidRPr="003763EF">
              <w:rPr>
                <w:rFonts w:ascii="Times New Roman" w:hAnsi="Times New Roman"/>
                <w:b/>
                <w:sz w:val="20"/>
                <w:szCs w:val="20"/>
              </w:rPr>
              <w:t>Discuss and agree on maximum number of PCIs that can be configured to the UE to support inter-cell multi TRP operation</w:t>
            </w:r>
          </w:p>
          <w:p w14:paraId="19EFC4B8" w14:textId="77777777" w:rsidR="00BB608A" w:rsidRPr="003763EF" w:rsidRDefault="00BB608A" w:rsidP="0033590C">
            <w:pPr>
              <w:pStyle w:val="ListParagraph"/>
              <w:numPr>
                <w:ilvl w:val="0"/>
                <w:numId w:val="21"/>
              </w:numPr>
              <w:ind w:firstLineChars="0"/>
              <w:rPr>
                <w:rFonts w:ascii="Times New Roman" w:hAnsi="Times New Roman"/>
                <w:b/>
                <w:sz w:val="20"/>
                <w:szCs w:val="20"/>
              </w:rPr>
            </w:pPr>
            <w:r w:rsidRPr="003763EF">
              <w:rPr>
                <w:rFonts w:ascii="Times New Roman" w:hAnsi="Times New Roman"/>
                <w:b/>
                <w:sz w:val="20"/>
                <w:szCs w:val="20"/>
              </w:rPr>
              <w:t>Discuss and agree on the options (5 options from RAN1#104-e) for associating TCI state with PCI different from serving cell PCI, send LS to RAN2 on the agreements</w:t>
            </w:r>
          </w:p>
          <w:p w14:paraId="1E5A9093" w14:textId="77777777" w:rsidR="00BB608A" w:rsidRPr="003763EF" w:rsidRDefault="00BB608A" w:rsidP="0033590C">
            <w:pPr>
              <w:pStyle w:val="ListParagraph"/>
              <w:numPr>
                <w:ilvl w:val="0"/>
                <w:numId w:val="21"/>
              </w:numPr>
              <w:ind w:firstLineChars="0"/>
              <w:rPr>
                <w:rFonts w:ascii="Times New Roman" w:hAnsi="Times New Roman"/>
                <w:b/>
                <w:sz w:val="20"/>
                <w:szCs w:val="20"/>
              </w:rPr>
            </w:pPr>
            <w:r w:rsidRPr="003763EF">
              <w:rPr>
                <w:rFonts w:ascii="Times New Roman" w:hAnsi="Times New Roman"/>
                <w:b/>
                <w:sz w:val="20"/>
                <w:szCs w:val="20"/>
              </w:rPr>
              <w:t>Discuss and agree on the alternatives (3 alternatives from RAN1#104b-e) for associating TCI states with CORESETPoolIndex, outcome of the agreements can be captured in RAN1 specification</w:t>
            </w:r>
          </w:p>
          <w:p w14:paraId="1369270E" w14:textId="77777777" w:rsidR="00BB608A" w:rsidRDefault="00BB608A" w:rsidP="00BB608A">
            <w:pPr>
              <w:pStyle w:val="BodyText"/>
              <w:snapToGrid w:val="0"/>
              <w:spacing w:beforeLines="50" w:before="120"/>
              <w:rPr>
                <w:rFonts w:eastAsia="SimSun"/>
                <w:b/>
                <w:bCs/>
                <w:lang w:val="en-GB" w:eastAsia="zh-CN"/>
              </w:rPr>
            </w:pPr>
            <w:r>
              <w:rPr>
                <w:rFonts w:eastAsia="SimSun"/>
                <w:b/>
                <w:bCs/>
                <w:lang w:val="en-GB" w:eastAsia="zh-CN"/>
              </w:rPr>
              <w:t>Proposal 2: Clarify UE behaviour when CORESETs with type 0/1/2 SS is configured/activated with TCI states associated with SSB of another PCI</w:t>
            </w:r>
            <w:r>
              <w:rPr>
                <w:rFonts w:eastAsia="SimSun" w:hint="eastAsia"/>
                <w:b/>
                <w:bCs/>
                <w:lang w:val="en-GB" w:eastAsia="zh-CN"/>
              </w:rPr>
              <w:t>.</w:t>
            </w:r>
          </w:p>
          <w:p w14:paraId="440BFAC9" w14:textId="77777777" w:rsidR="00BB608A" w:rsidRDefault="00BB608A" w:rsidP="00BB608A">
            <w:pPr>
              <w:rPr>
                <w:rFonts w:eastAsia="SimSun"/>
                <w:b/>
                <w:bCs/>
                <w:lang w:val="en-GB" w:eastAsia="zh-CN"/>
              </w:rPr>
            </w:pPr>
            <w:r w:rsidRPr="00E26C60">
              <w:rPr>
                <w:rFonts w:eastAsia="SimSun" w:hint="eastAsia"/>
                <w:b/>
                <w:bCs/>
                <w:lang w:val="en-GB" w:eastAsia="zh-CN"/>
              </w:rPr>
              <w:t>Proposal</w:t>
            </w:r>
            <w:r>
              <w:rPr>
                <w:rFonts w:eastAsia="SimSun"/>
                <w:b/>
                <w:bCs/>
                <w:lang w:val="en-GB" w:eastAsia="zh-CN"/>
              </w:rPr>
              <w:t xml:space="preserve"> 3</w:t>
            </w:r>
            <w:r w:rsidRPr="00E26C60">
              <w:rPr>
                <w:rFonts w:eastAsia="SimSun" w:hint="eastAsia"/>
                <w:b/>
                <w:bCs/>
                <w:lang w:val="en-GB" w:eastAsia="zh-CN"/>
              </w:rPr>
              <w:t xml:space="preserve">: </w:t>
            </w:r>
            <w:r>
              <w:rPr>
                <w:rFonts w:eastAsia="SimSun"/>
                <w:b/>
                <w:bCs/>
                <w:lang w:val="en-GB" w:eastAsia="zh-CN"/>
              </w:rPr>
              <w:t>PDSCH in non-serving cell is not rate matched around SSB from serving cell and PDSCH in serving cell is not rate matched around SSB from non-serving cell.</w:t>
            </w:r>
          </w:p>
          <w:p w14:paraId="1AA0BB6D" w14:textId="77777777" w:rsidR="00BB608A" w:rsidRDefault="00BB608A" w:rsidP="00BB608A">
            <w:pPr>
              <w:pStyle w:val="BodyText"/>
              <w:snapToGrid w:val="0"/>
              <w:spacing w:beforeLines="50" w:before="120"/>
              <w:rPr>
                <w:rFonts w:eastAsia="SimSun"/>
                <w:b/>
                <w:bCs/>
                <w:lang w:val="en-GB" w:eastAsia="zh-CN"/>
              </w:rPr>
            </w:pPr>
            <w:r w:rsidRPr="00E26C60">
              <w:rPr>
                <w:rFonts w:eastAsia="SimSun" w:hint="eastAsia"/>
                <w:b/>
                <w:bCs/>
                <w:lang w:val="en-GB" w:eastAsia="zh-CN"/>
              </w:rPr>
              <w:t>Proposal</w:t>
            </w:r>
            <w:r>
              <w:rPr>
                <w:rFonts w:eastAsia="SimSun"/>
                <w:b/>
                <w:bCs/>
                <w:lang w:val="en-GB" w:eastAsia="zh-CN"/>
              </w:rPr>
              <w:t xml:space="preserve"> 4</w:t>
            </w:r>
            <w:r w:rsidRPr="00E26C60">
              <w:rPr>
                <w:rFonts w:eastAsia="SimSun" w:hint="eastAsia"/>
                <w:b/>
                <w:bCs/>
                <w:lang w:val="en-GB" w:eastAsia="zh-CN"/>
              </w:rPr>
              <w:t xml:space="preserve">: </w:t>
            </w:r>
            <w:r>
              <w:rPr>
                <w:rFonts w:eastAsia="SimSun"/>
                <w:b/>
                <w:bCs/>
                <w:lang w:val="en-GB" w:eastAsia="zh-CN"/>
              </w:rPr>
              <w:t>Clarify that “</w:t>
            </w:r>
            <w:proofErr w:type="gramStart"/>
            <w:r w:rsidRPr="001E0653">
              <w:rPr>
                <w:rFonts w:eastAsia="SimSun"/>
                <w:b/>
                <w:bCs/>
                <w:lang w:val="en-GB" w:eastAsia="zh-CN"/>
              </w:rPr>
              <w:t>PDSCH</w:t>
            </w:r>
            <w:r>
              <w:rPr>
                <w:rFonts w:eastAsia="SimSun"/>
                <w:b/>
                <w:bCs/>
                <w:lang w:val="en-GB" w:eastAsia="zh-CN"/>
              </w:rPr>
              <w:t xml:space="preserve">  </w:t>
            </w:r>
            <w:r w:rsidRPr="001E0653">
              <w:rPr>
                <w:rFonts w:eastAsia="SimSun"/>
                <w:b/>
                <w:bCs/>
                <w:lang w:val="en-GB" w:eastAsia="zh-CN"/>
              </w:rPr>
              <w:t>from</w:t>
            </w:r>
            <w:proofErr w:type="gramEnd"/>
            <w:r w:rsidRPr="001E0653">
              <w:rPr>
                <w:rFonts w:eastAsia="SimSun"/>
                <w:b/>
                <w:bCs/>
                <w:lang w:val="en-GB" w:eastAsia="zh-CN"/>
              </w:rPr>
              <w:t xml:space="preserve"> non-serving cell (PCI)</w:t>
            </w:r>
            <w:r>
              <w:rPr>
                <w:rFonts w:eastAsia="SimSun"/>
                <w:b/>
                <w:bCs/>
                <w:lang w:val="en-GB" w:eastAsia="zh-CN"/>
              </w:rPr>
              <w:t xml:space="preserve">” are those PDCH/PDCCH that use </w:t>
            </w:r>
            <w:r w:rsidRPr="001E0653">
              <w:rPr>
                <w:rFonts w:eastAsia="SimSun"/>
                <w:b/>
                <w:bCs/>
                <w:lang w:val="en-GB" w:eastAsia="zh-CN"/>
              </w:rPr>
              <w:t>SSB associated with a physical cell ID different from that of the serving cell as an indirect QCL reference</w:t>
            </w:r>
            <w:r>
              <w:rPr>
                <w:rFonts w:eastAsia="SimSun"/>
                <w:b/>
                <w:bCs/>
                <w:lang w:val="en-GB" w:eastAsia="zh-CN"/>
              </w:rPr>
              <w:t>.</w:t>
            </w:r>
          </w:p>
          <w:p w14:paraId="2343063D" w14:textId="77777777" w:rsidR="00BB608A" w:rsidRPr="001E0653" w:rsidRDefault="00BB608A" w:rsidP="0033590C">
            <w:pPr>
              <w:numPr>
                <w:ilvl w:val="0"/>
                <w:numId w:val="22"/>
              </w:numPr>
              <w:autoSpaceDN w:val="0"/>
              <w:snapToGrid w:val="0"/>
              <w:spacing w:after="0" w:line="254" w:lineRule="auto"/>
              <w:rPr>
                <w:rFonts w:eastAsia="SimSun"/>
                <w:b/>
                <w:bCs/>
                <w:lang w:val="en-GB" w:eastAsia="zh-CN"/>
              </w:rPr>
            </w:pPr>
            <w:r w:rsidRPr="001E0653">
              <w:rPr>
                <w:rFonts w:eastAsia="SimSun"/>
                <w:b/>
                <w:bCs/>
                <w:lang w:val="en-GB" w:eastAsia="zh-CN"/>
              </w:rPr>
              <w:t>Note: When RS X is an indirect QCL reference of a target channel, there exists at least one other source signal on the QCL chain between RS X and the target channel</w:t>
            </w:r>
          </w:p>
          <w:p w14:paraId="5D530A21" w14:textId="77777777" w:rsidR="00BB608A" w:rsidRDefault="00BB608A" w:rsidP="00BB608A">
            <w:pPr>
              <w:pStyle w:val="BodyText"/>
              <w:snapToGrid w:val="0"/>
              <w:spacing w:beforeLines="50" w:before="120"/>
              <w:rPr>
                <w:rFonts w:eastAsia="SimSun"/>
                <w:b/>
                <w:bCs/>
                <w:lang w:val="en-GB" w:eastAsia="zh-CN"/>
              </w:rPr>
            </w:pPr>
            <w:r w:rsidRPr="00E26C60">
              <w:rPr>
                <w:rFonts w:eastAsia="SimSun" w:hint="eastAsia"/>
                <w:b/>
                <w:bCs/>
                <w:lang w:val="en-GB" w:eastAsia="zh-CN"/>
              </w:rPr>
              <w:t>Proposal</w:t>
            </w:r>
            <w:r>
              <w:rPr>
                <w:rFonts w:eastAsia="SimSun"/>
                <w:b/>
                <w:bCs/>
                <w:lang w:val="en-GB" w:eastAsia="zh-CN"/>
              </w:rPr>
              <w:t xml:space="preserve"> 5</w:t>
            </w:r>
            <w:r w:rsidRPr="00E26C60">
              <w:rPr>
                <w:rFonts w:eastAsia="SimSun" w:hint="eastAsia"/>
                <w:b/>
                <w:bCs/>
                <w:lang w:val="en-GB" w:eastAsia="zh-CN"/>
              </w:rPr>
              <w:t xml:space="preserve">: </w:t>
            </w:r>
            <w:r>
              <w:rPr>
                <w:rFonts w:eastAsia="SimSun"/>
                <w:b/>
                <w:bCs/>
                <w:lang w:val="en-GB" w:eastAsia="zh-CN"/>
              </w:rPr>
              <w:t>Update previous agreement on rate matching as following:</w:t>
            </w:r>
          </w:p>
          <w:p w14:paraId="55B88820" w14:textId="77777777" w:rsidR="00BB608A" w:rsidRPr="001E0653" w:rsidRDefault="00BB608A" w:rsidP="0033590C">
            <w:pPr>
              <w:pStyle w:val="ListParagraph"/>
              <w:widowControl/>
              <w:numPr>
                <w:ilvl w:val="0"/>
                <w:numId w:val="20"/>
              </w:numPr>
              <w:shd w:val="clear" w:color="auto" w:fill="FFFFFF"/>
              <w:spacing w:after="0" w:line="259" w:lineRule="auto"/>
              <w:ind w:firstLineChars="0"/>
              <w:contextualSpacing/>
              <w:jc w:val="left"/>
              <w:rPr>
                <w:rFonts w:ascii="Times New Roman" w:hAnsi="Times New Roman"/>
                <w:b/>
                <w:bCs/>
                <w:sz w:val="20"/>
                <w:szCs w:val="20"/>
                <w:lang w:val="en-GB"/>
              </w:rPr>
            </w:pPr>
            <w:r w:rsidRPr="001E0653">
              <w:rPr>
                <w:rFonts w:ascii="Times New Roman" w:hAnsi="Times New Roman"/>
                <w:b/>
                <w:bCs/>
                <w:sz w:val="20"/>
                <w:szCs w:val="20"/>
                <w:lang w:val="en-GB"/>
              </w:rPr>
              <w:t>PDSCH that use</w:t>
            </w:r>
            <w:r>
              <w:rPr>
                <w:rFonts w:ascii="Times New Roman" w:hAnsi="Times New Roman"/>
                <w:b/>
                <w:bCs/>
                <w:sz w:val="20"/>
                <w:szCs w:val="20"/>
                <w:lang w:val="en-GB"/>
              </w:rPr>
              <w:t>s</w:t>
            </w:r>
            <w:r w:rsidRPr="001E0653">
              <w:rPr>
                <w:rFonts w:ascii="Times New Roman" w:hAnsi="Times New Roman"/>
                <w:b/>
                <w:bCs/>
                <w:sz w:val="20"/>
                <w:szCs w:val="20"/>
                <w:lang w:val="en-GB"/>
              </w:rPr>
              <w:t xml:space="preserve"> SSB associated with a physical cell ID as an indirect QCL reference is rate matched around SSB with the same PCI as the indirect QCL reference of the PDSCH.</w:t>
            </w:r>
          </w:p>
          <w:p w14:paraId="234B224C" w14:textId="77777777" w:rsidR="00BB608A" w:rsidRPr="001E0653" w:rsidRDefault="00BB608A" w:rsidP="0033590C">
            <w:pPr>
              <w:numPr>
                <w:ilvl w:val="1"/>
                <w:numId w:val="20"/>
              </w:numPr>
              <w:autoSpaceDN w:val="0"/>
              <w:snapToGrid w:val="0"/>
              <w:spacing w:after="0" w:line="254" w:lineRule="auto"/>
              <w:rPr>
                <w:rFonts w:eastAsia="SimSun"/>
                <w:b/>
                <w:bCs/>
                <w:kern w:val="2"/>
                <w:szCs w:val="20"/>
                <w:lang w:val="en-GB" w:eastAsia="zh-CN"/>
              </w:rPr>
            </w:pPr>
            <w:r w:rsidRPr="001E0653">
              <w:rPr>
                <w:rFonts w:eastAsia="SimSun"/>
                <w:b/>
                <w:bCs/>
                <w:kern w:val="2"/>
                <w:szCs w:val="20"/>
                <w:lang w:val="en-GB" w:eastAsia="zh-CN"/>
              </w:rPr>
              <w:t>Note: When RS X is an indirect QCL reference of a target channel, there exists at least one other source signal on the QCL chain between RS X and the target channel</w:t>
            </w:r>
          </w:p>
          <w:p w14:paraId="146F7BF4" w14:textId="77777777" w:rsidR="00BB608A" w:rsidRPr="003763EF" w:rsidRDefault="00BB608A" w:rsidP="00BB608A">
            <w:pPr>
              <w:rPr>
                <w:rFonts w:eastAsia="SimSun"/>
                <w:lang w:val="en-GB" w:eastAsia="zh-CN"/>
              </w:rPr>
            </w:pPr>
          </w:p>
          <w:p w14:paraId="4B5E68B4" w14:textId="77777777" w:rsidR="005877A5" w:rsidRPr="00BB608A" w:rsidRDefault="005877A5" w:rsidP="007A0A8D">
            <w:pPr>
              <w:spacing w:after="0"/>
              <w:jc w:val="left"/>
              <w:rPr>
                <w:rFonts w:ascii="Arial" w:hAnsi="Arial" w:cs="Arial"/>
                <w:sz w:val="16"/>
                <w:szCs w:val="16"/>
                <w:lang w:val="en-GB" w:eastAsia="zh-CN"/>
              </w:rPr>
            </w:pPr>
          </w:p>
        </w:tc>
      </w:tr>
      <w:tr w:rsidR="007A0A8D" w:rsidRPr="007A0A8D" w14:paraId="7D78010D" w14:textId="77777777" w:rsidTr="007A0A8D">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228C05A5" w14:textId="77777777" w:rsidR="007A0A8D" w:rsidRPr="007A0A8D" w:rsidRDefault="007A0A8D" w:rsidP="007A0A8D">
            <w:pPr>
              <w:spacing w:after="0"/>
              <w:jc w:val="left"/>
              <w:rPr>
                <w:rFonts w:ascii="Arial" w:hAnsi="Arial" w:cs="Arial"/>
                <w:color w:val="000000"/>
                <w:sz w:val="16"/>
                <w:szCs w:val="16"/>
                <w:lang w:eastAsia="zh-CN"/>
              </w:rPr>
            </w:pPr>
            <w:r w:rsidRPr="007A0A8D">
              <w:rPr>
                <w:rFonts w:ascii="Arial" w:hAnsi="Arial" w:cs="Arial"/>
                <w:color w:val="000000"/>
                <w:sz w:val="16"/>
                <w:szCs w:val="16"/>
                <w:lang w:eastAsia="zh-CN"/>
              </w:rPr>
              <w:t>R1-2106642</w:t>
            </w:r>
          </w:p>
        </w:tc>
        <w:tc>
          <w:tcPr>
            <w:tcW w:w="5954" w:type="dxa"/>
            <w:tcBorders>
              <w:top w:val="nil"/>
              <w:left w:val="nil"/>
              <w:bottom w:val="single" w:sz="4" w:space="0" w:color="A6A6A6"/>
              <w:right w:val="single" w:sz="4" w:space="0" w:color="A6A6A6"/>
            </w:tcBorders>
            <w:shd w:val="clear" w:color="auto" w:fill="auto"/>
            <w:hideMark/>
          </w:tcPr>
          <w:p w14:paraId="70C15E8F" w14:textId="77777777" w:rsidR="007A0A8D" w:rsidRPr="007A0A8D" w:rsidRDefault="007A0A8D" w:rsidP="007A0A8D">
            <w:pPr>
              <w:spacing w:after="0"/>
              <w:jc w:val="left"/>
              <w:rPr>
                <w:rFonts w:ascii="Arial" w:hAnsi="Arial" w:cs="Arial"/>
                <w:sz w:val="16"/>
                <w:szCs w:val="16"/>
                <w:lang w:eastAsia="zh-CN"/>
              </w:rPr>
            </w:pPr>
            <w:r w:rsidRPr="007A0A8D">
              <w:rPr>
                <w:rFonts w:ascii="Arial" w:hAnsi="Arial" w:cs="Arial"/>
                <w:sz w:val="16"/>
                <w:szCs w:val="16"/>
                <w:lang w:eastAsia="zh-CN"/>
              </w:rPr>
              <w:t>On M-TRP Inter-cell Operation</w:t>
            </w:r>
          </w:p>
        </w:tc>
        <w:tc>
          <w:tcPr>
            <w:tcW w:w="1843" w:type="dxa"/>
            <w:tcBorders>
              <w:top w:val="nil"/>
              <w:left w:val="nil"/>
              <w:bottom w:val="single" w:sz="4" w:space="0" w:color="A6A6A6"/>
              <w:right w:val="single" w:sz="4" w:space="0" w:color="A6A6A6"/>
            </w:tcBorders>
            <w:shd w:val="clear" w:color="auto" w:fill="auto"/>
            <w:hideMark/>
          </w:tcPr>
          <w:p w14:paraId="45558910" w14:textId="77777777" w:rsidR="007A0A8D" w:rsidRPr="007A0A8D" w:rsidRDefault="007A0A8D" w:rsidP="007A0A8D">
            <w:pPr>
              <w:spacing w:after="0"/>
              <w:jc w:val="left"/>
              <w:rPr>
                <w:rFonts w:ascii="Arial" w:hAnsi="Arial" w:cs="Arial"/>
                <w:sz w:val="16"/>
                <w:szCs w:val="16"/>
                <w:lang w:eastAsia="zh-CN"/>
              </w:rPr>
            </w:pPr>
            <w:proofErr w:type="spellStart"/>
            <w:r w:rsidRPr="007A0A8D">
              <w:rPr>
                <w:rFonts w:ascii="Arial" w:hAnsi="Arial" w:cs="Arial"/>
                <w:sz w:val="16"/>
                <w:szCs w:val="16"/>
                <w:lang w:eastAsia="zh-CN"/>
              </w:rPr>
              <w:t>InterDigital</w:t>
            </w:r>
            <w:proofErr w:type="spellEnd"/>
            <w:r w:rsidRPr="007A0A8D">
              <w:rPr>
                <w:rFonts w:ascii="Arial" w:hAnsi="Arial" w:cs="Arial"/>
                <w:sz w:val="16"/>
                <w:szCs w:val="16"/>
                <w:lang w:eastAsia="zh-CN"/>
              </w:rPr>
              <w:t>, Inc.</w:t>
            </w:r>
          </w:p>
        </w:tc>
      </w:tr>
      <w:tr w:rsidR="005877A5" w:rsidRPr="007A0A8D" w14:paraId="56749DE5" w14:textId="77777777" w:rsidTr="007B5D7E">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F599B22" w14:textId="77777777" w:rsidR="00F20254" w:rsidRPr="00DC2575" w:rsidRDefault="00F20254" w:rsidP="00F20254">
            <w:pPr>
              <w:shd w:val="clear" w:color="auto" w:fill="FFFFFF"/>
              <w:spacing w:after="0"/>
              <w:contextualSpacing/>
              <w:rPr>
                <w:rFonts w:ascii="Times" w:hAnsi="Times" w:cs="Times"/>
                <w:sz w:val="22"/>
                <w:szCs w:val="22"/>
              </w:rPr>
            </w:pPr>
            <w:r w:rsidRPr="00DC2575">
              <w:rPr>
                <w:rFonts w:ascii="Times" w:hAnsi="Times" w:cs="Times"/>
                <w:b/>
                <w:sz w:val="22"/>
                <w:szCs w:val="22"/>
              </w:rPr>
              <w:t xml:space="preserve">Proposal 1: </w:t>
            </w:r>
            <w:r w:rsidRPr="00DC2575">
              <w:rPr>
                <w:rFonts w:ascii="Times" w:hAnsi="Times" w:cs="Times"/>
                <w:bCs/>
                <w:sz w:val="22"/>
                <w:szCs w:val="22"/>
              </w:rPr>
              <w:t>The SSB related information (</w:t>
            </w:r>
            <w:r w:rsidRPr="00DC2575">
              <w:rPr>
                <w:rFonts w:ascii="Times" w:hAnsi="Times" w:cs="Times"/>
                <w:sz w:val="22"/>
                <w:szCs w:val="22"/>
              </w:rPr>
              <w:t>time domain position, transmission periodicity, transmission power</w:t>
            </w:r>
            <w:r w:rsidRPr="00DC2575">
              <w:rPr>
                <w:rFonts w:ascii="Times" w:hAnsi="Times" w:cs="Times"/>
                <w:bCs/>
                <w:sz w:val="22"/>
                <w:szCs w:val="22"/>
              </w:rPr>
              <w:t>) to be included in the measurement’s configuration object to support inter-cell multi-TRP UE operation.</w:t>
            </w:r>
          </w:p>
          <w:p w14:paraId="6BA146E2" w14:textId="77777777" w:rsidR="00F20254" w:rsidRPr="00DC2575" w:rsidRDefault="00F20254" w:rsidP="00F20254">
            <w:pPr>
              <w:spacing w:after="0"/>
              <w:contextualSpacing/>
              <w:rPr>
                <w:rFonts w:ascii="Times" w:hAnsi="Times" w:cs="Times"/>
                <w:bCs/>
                <w:iCs/>
                <w:sz w:val="22"/>
              </w:rPr>
            </w:pPr>
          </w:p>
          <w:p w14:paraId="25293CA5" w14:textId="77777777" w:rsidR="00F20254" w:rsidRPr="00DC2575" w:rsidRDefault="00F20254" w:rsidP="00F20254">
            <w:pPr>
              <w:pStyle w:val="TAL"/>
              <w:tabs>
                <w:tab w:val="left" w:pos="3225"/>
              </w:tabs>
              <w:contextualSpacing/>
              <w:rPr>
                <w:rFonts w:ascii="Times" w:hAnsi="Times" w:cs="Times"/>
                <w:b/>
                <w:iCs/>
                <w:sz w:val="22"/>
                <w:szCs w:val="28"/>
                <w:lang w:eastAsia="sv-SE"/>
              </w:rPr>
            </w:pPr>
            <w:r w:rsidRPr="00DC2575">
              <w:rPr>
                <w:rFonts w:ascii="Times" w:hAnsi="Times" w:cs="Times"/>
                <w:b/>
                <w:sz w:val="22"/>
                <w:szCs w:val="28"/>
                <w:lang w:eastAsia="sv-SE"/>
              </w:rPr>
              <w:t xml:space="preserve">Proposal 2: </w:t>
            </w:r>
            <w:r w:rsidRPr="00DC2575">
              <w:rPr>
                <w:rFonts w:ascii="Times" w:hAnsi="Times" w:cs="Times"/>
                <w:bCs/>
                <w:sz w:val="22"/>
                <w:szCs w:val="28"/>
                <w:lang w:eastAsia="sv-SE"/>
              </w:rPr>
              <w:t>Support explicit signalling for the second cell PCI measurements.</w:t>
            </w:r>
          </w:p>
          <w:p w14:paraId="3A085930" w14:textId="77777777" w:rsidR="00F20254" w:rsidRPr="00DC2575" w:rsidRDefault="00F20254" w:rsidP="00F20254">
            <w:pPr>
              <w:spacing w:after="0"/>
              <w:contextualSpacing/>
              <w:rPr>
                <w:rFonts w:ascii="Times" w:hAnsi="Times" w:cs="Times"/>
                <w:sz w:val="22"/>
              </w:rPr>
            </w:pPr>
          </w:p>
          <w:p w14:paraId="6D5258B5" w14:textId="77777777" w:rsidR="00F20254" w:rsidRPr="00DC2575" w:rsidRDefault="00F20254" w:rsidP="00F20254">
            <w:pPr>
              <w:pStyle w:val="ListParagraph"/>
              <w:shd w:val="clear" w:color="auto" w:fill="FFFFFF"/>
              <w:ind w:firstLine="422"/>
              <w:contextualSpacing/>
              <w:rPr>
                <w:rFonts w:cs="Times"/>
                <w:b/>
              </w:rPr>
            </w:pPr>
            <w:r w:rsidRPr="00DC2575">
              <w:rPr>
                <w:rFonts w:ascii="Times New Roman" w:eastAsia="Times New Roman" w:hAnsi="Times New Roman"/>
                <w:b/>
                <w:color w:val="000000"/>
                <w:lang w:eastAsia="ko-KR"/>
              </w:rPr>
              <w:t xml:space="preserve">Proposal 3: </w:t>
            </w:r>
            <w:r w:rsidRPr="00DC2575">
              <w:rPr>
                <w:rFonts w:ascii="Times New Roman" w:eastAsia="Times New Roman" w:hAnsi="Times New Roman"/>
                <w:bCs/>
                <w:color w:val="000000"/>
                <w:lang w:eastAsia="ko-KR"/>
              </w:rPr>
              <w:t xml:space="preserve">Support </w:t>
            </w:r>
            <w:r w:rsidRPr="00DC2575">
              <w:rPr>
                <w:rFonts w:ascii="Times New Roman" w:eastAsia="Times New Roman" w:hAnsi="Times New Roman"/>
                <w:bCs/>
                <w:color w:val="000000"/>
                <w:highlight w:val="magenta"/>
                <w:lang w:eastAsia="ko-KR"/>
              </w:rPr>
              <w:t>Option 2</w:t>
            </w:r>
            <w:r w:rsidRPr="00DC2575">
              <w:rPr>
                <w:rFonts w:ascii="Times New Roman" w:eastAsia="Times New Roman" w:hAnsi="Times New Roman"/>
                <w:bCs/>
                <w:color w:val="000000"/>
                <w:lang w:eastAsia="ko-KR"/>
              </w:rPr>
              <w:t xml:space="preserve"> where </w:t>
            </w:r>
            <w:r w:rsidRPr="00DC2575">
              <w:rPr>
                <w:rFonts w:ascii="Times New Roman" w:eastAsia="Times New Roman" w:hAnsi="Times New Roman"/>
                <w:color w:val="000000"/>
                <w:lang w:eastAsia="ko-KR"/>
              </w:rPr>
              <w:t>a flag is introduced to indicate whether a TCI state/QCL information is associated with non-serving cell information or serving cell</w:t>
            </w:r>
            <w:r w:rsidRPr="00DC2575">
              <w:rPr>
                <w:rFonts w:cs="Times"/>
                <w:b/>
              </w:rPr>
              <w:t>.</w:t>
            </w:r>
          </w:p>
          <w:p w14:paraId="0B220288" w14:textId="77777777" w:rsidR="00F20254" w:rsidRPr="00DC2575" w:rsidRDefault="00F20254" w:rsidP="00F20254">
            <w:pPr>
              <w:spacing w:after="0"/>
              <w:contextualSpacing/>
              <w:rPr>
                <w:rFonts w:ascii="Times" w:hAnsi="Times" w:cs="Times"/>
                <w:sz w:val="22"/>
              </w:rPr>
            </w:pPr>
          </w:p>
          <w:p w14:paraId="32C7C8BD" w14:textId="77777777" w:rsidR="00F20254" w:rsidRPr="00DC2575" w:rsidRDefault="00F20254" w:rsidP="00F20254">
            <w:pPr>
              <w:rPr>
                <w:sz w:val="22"/>
                <w:szCs w:val="22"/>
              </w:rPr>
            </w:pPr>
            <w:r w:rsidRPr="00DC2575">
              <w:rPr>
                <w:b/>
                <w:color w:val="000000"/>
                <w:sz w:val="22"/>
                <w:szCs w:val="22"/>
                <w:lang w:eastAsia="ko-KR"/>
              </w:rPr>
              <w:t xml:space="preserve">Proposal 4: </w:t>
            </w:r>
            <w:r w:rsidRPr="00DC2575">
              <w:rPr>
                <w:bCs/>
                <w:color w:val="000000"/>
                <w:sz w:val="22"/>
                <w:szCs w:val="22"/>
                <w:lang w:eastAsia="ko-KR"/>
              </w:rPr>
              <w:t>Agree on Alternative 2</w:t>
            </w:r>
            <w:r w:rsidRPr="00DC2575">
              <w:rPr>
                <w:rFonts w:ascii="Times" w:eastAsia="DengXian" w:hAnsi="Times" w:cs="Times"/>
                <w:bCs/>
                <w:iCs/>
                <w:kern w:val="32"/>
                <w:sz w:val="22"/>
                <w:szCs w:val="22"/>
                <w:lang w:eastAsia="zh-CN"/>
              </w:rPr>
              <w:t>: one PCI associated with one or more of activated TCI states for [PDSCH]/PDCCH can be associated with more than one CORESETPoolIndex.</w:t>
            </w:r>
            <w:r w:rsidRPr="00DC2575">
              <w:rPr>
                <w:bCs/>
                <w:color w:val="000000"/>
                <w:sz w:val="22"/>
                <w:szCs w:val="22"/>
                <w:lang w:eastAsia="ko-KR"/>
              </w:rPr>
              <w:t xml:space="preserve"> </w:t>
            </w:r>
            <w:r w:rsidRPr="00DC2575">
              <w:rPr>
                <w:sz w:val="22"/>
                <w:szCs w:val="22"/>
              </w:rPr>
              <w:t xml:space="preserve"> </w:t>
            </w:r>
          </w:p>
          <w:p w14:paraId="356CD061" w14:textId="77777777" w:rsidR="00F20254" w:rsidRPr="00DC2575" w:rsidRDefault="00F20254" w:rsidP="00F20254">
            <w:pPr>
              <w:pStyle w:val="BodyText"/>
              <w:spacing w:after="0"/>
              <w:contextualSpacing/>
              <w:rPr>
                <w:rFonts w:eastAsia="Times New Roman"/>
                <w:bCs/>
                <w:color w:val="000000"/>
                <w:sz w:val="22"/>
                <w:szCs w:val="22"/>
                <w:lang w:eastAsia="ko-KR"/>
              </w:rPr>
            </w:pPr>
            <w:r w:rsidRPr="00DC2575">
              <w:rPr>
                <w:rFonts w:eastAsia="Times New Roman"/>
                <w:b/>
                <w:color w:val="000000"/>
                <w:sz w:val="22"/>
                <w:szCs w:val="22"/>
                <w:lang w:eastAsia="ko-KR"/>
              </w:rPr>
              <w:t xml:space="preserve">Proposal 5: </w:t>
            </w:r>
            <w:r w:rsidRPr="00DC2575">
              <w:rPr>
                <w:rFonts w:eastAsia="Times New Roman"/>
                <w:bCs/>
                <w:color w:val="000000"/>
                <w:sz w:val="22"/>
                <w:szCs w:val="22"/>
                <w:lang w:eastAsia="ko-KR"/>
              </w:rPr>
              <w:t>For the maximum number of PCIs across the CCs agree on scaling the carrier aggregation’s maximum number of CCs limit, considering 2 PCIs per CCs inter-cell multi-TRP decision.</w:t>
            </w:r>
          </w:p>
          <w:p w14:paraId="43134CC3" w14:textId="77777777" w:rsidR="005877A5" w:rsidRPr="00DC2575" w:rsidRDefault="005877A5" w:rsidP="007A0A8D">
            <w:pPr>
              <w:spacing w:after="0"/>
              <w:jc w:val="left"/>
              <w:rPr>
                <w:rFonts w:ascii="Arial" w:hAnsi="Arial" w:cs="Arial"/>
                <w:sz w:val="16"/>
                <w:szCs w:val="16"/>
                <w:lang w:eastAsia="zh-CN"/>
              </w:rPr>
            </w:pPr>
          </w:p>
        </w:tc>
      </w:tr>
      <w:tr w:rsidR="007A0A8D" w:rsidRPr="007A0A8D" w14:paraId="07F69DFC" w14:textId="77777777" w:rsidTr="007A0A8D">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7FCD528B" w14:textId="77777777" w:rsidR="007A0A8D" w:rsidRPr="007A0A8D" w:rsidRDefault="002A56D0" w:rsidP="007A0A8D">
            <w:pPr>
              <w:spacing w:after="0"/>
              <w:jc w:val="left"/>
              <w:rPr>
                <w:rFonts w:ascii="Arial" w:hAnsi="Arial" w:cs="Arial"/>
                <w:b/>
                <w:bCs/>
                <w:color w:val="0000FF"/>
                <w:sz w:val="16"/>
                <w:szCs w:val="16"/>
                <w:u w:val="single"/>
                <w:lang w:eastAsia="zh-CN"/>
              </w:rPr>
            </w:pPr>
            <w:hyperlink r:id="rId10" w:history="1">
              <w:r w:rsidR="007A0A8D" w:rsidRPr="007A0A8D">
                <w:rPr>
                  <w:rFonts w:ascii="Arial" w:hAnsi="Arial" w:cs="Arial"/>
                  <w:b/>
                  <w:bCs/>
                  <w:color w:val="0000FF"/>
                  <w:sz w:val="16"/>
                  <w:szCs w:val="16"/>
                  <w:u w:val="single"/>
                  <w:lang w:eastAsia="zh-CN"/>
                </w:rPr>
                <w:t>R1-2106668</w:t>
              </w:r>
            </w:hyperlink>
          </w:p>
        </w:tc>
        <w:tc>
          <w:tcPr>
            <w:tcW w:w="5954" w:type="dxa"/>
            <w:tcBorders>
              <w:top w:val="nil"/>
              <w:left w:val="nil"/>
              <w:bottom w:val="single" w:sz="4" w:space="0" w:color="A6A6A6"/>
              <w:right w:val="single" w:sz="4" w:space="0" w:color="A6A6A6"/>
            </w:tcBorders>
            <w:shd w:val="clear" w:color="auto" w:fill="auto"/>
            <w:hideMark/>
          </w:tcPr>
          <w:p w14:paraId="02E4A466" w14:textId="77777777" w:rsidR="007A0A8D" w:rsidRPr="007A0A8D" w:rsidRDefault="007A0A8D" w:rsidP="007A0A8D">
            <w:pPr>
              <w:spacing w:after="0"/>
              <w:jc w:val="left"/>
              <w:rPr>
                <w:rFonts w:ascii="Arial" w:hAnsi="Arial" w:cs="Arial"/>
                <w:sz w:val="16"/>
                <w:szCs w:val="16"/>
                <w:lang w:eastAsia="zh-CN"/>
              </w:rPr>
            </w:pPr>
            <w:r w:rsidRPr="007A0A8D">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hideMark/>
          </w:tcPr>
          <w:p w14:paraId="188380F3" w14:textId="77777777" w:rsidR="007A0A8D" w:rsidRPr="007A0A8D" w:rsidRDefault="007A0A8D" w:rsidP="007A0A8D">
            <w:pPr>
              <w:spacing w:after="0"/>
              <w:jc w:val="left"/>
              <w:rPr>
                <w:rFonts w:ascii="Arial" w:hAnsi="Arial" w:cs="Arial"/>
                <w:sz w:val="16"/>
                <w:szCs w:val="16"/>
                <w:lang w:eastAsia="zh-CN"/>
              </w:rPr>
            </w:pPr>
            <w:r w:rsidRPr="007A0A8D">
              <w:rPr>
                <w:rFonts w:ascii="Arial" w:hAnsi="Arial" w:cs="Arial"/>
                <w:sz w:val="16"/>
                <w:szCs w:val="16"/>
                <w:lang w:eastAsia="zh-CN"/>
              </w:rPr>
              <w:t>Lenovo, Motorola Mobility</w:t>
            </w:r>
          </w:p>
        </w:tc>
      </w:tr>
      <w:tr w:rsidR="005877A5" w:rsidRPr="007A0A8D" w14:paraId="68F94ECB" w14:textId="77777777" w:rsidTr="007B5D7E">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FD3D69E" w14:textId="77777777" w:rsidR="007C2668" w:rsidRPr="003F1253" w:rsidRDefault="007C2668" w:rsidP="007C2668">
            <w:pPr>
              <w:rPr>
                <w:b/>
                <w:bCs/>
                <w:iCs/>
                <w:lang w:eastAsia="zh-CN"/>
              </w:rPr>
            </w:pPr>
            <w:r w:rsidRPr="003F1253">
              <w:rPr>
                <w:b/>
                <w:bCs/>
                <w:iCs/>
                <w:lang w:val="en-GB" w:eastAsia="zh-CN"/>
              </w:rPr>
              <w:t xml:space="preserve">Proposal 1: SSB from a non-serving cell can be directly configured in QCL-info and </w:t>
            </w:r>
            <w:r w:rsidRPr="003F1253">
              <w:rPr>
                <w:rFonts w:hint="eastAsia"/>
                <w:b/>
                <w:bCs/>
                <w:iCs/>
                <w:lang w:eastAsia="zh-CN"/>
              </w:rPr>
              <w:t>S</w:t>
            </w:r>
            <w:r w:rsidRPr="003F1253">
              <w:rPr>
                <w:b/>
                <w:bCs/>
                <w:iCs/>
                <w:lang w:eastAsia="zh-CN"/>
              </w:rPr>
              <w:t>SB-InfoNcell-r16/SSB-Configuration-r16 are used to provide the non-serving cell’s information for the UE to obtain the correct SSB information.</w:t>
            </w:r>
          </w:p>
          <w:p w14:paraId="3CDD45FD" w14:textId="77777777" w:rsidR="007C2668" w:rsidRPr="003F1253" w:rsidRDefault="007C2668" w:rsidP="007C2668">
            <w:pPr>
              <w:rPr>
                <w:b/>
                <w:bCs/>
                <w:iCs/>
                <w:lang w:eastAsia="zh-CN"/>
              </w:rPr>
            </w:pPr>
            <w:r w:rsidRPr="003F1253">
              <w:rPr>
                <w:b/>
                <w:bCs/>
                <w:iCs/>
                <w:lang w:eastAsia="zh-CN"/>
              </w:rPr>
              <w:t xml:space="preserve">Proposal 2: The non-serving PCID configured in </w:t>
            </w:r>
            <w:r w:rsidRPr="003F1253">
              <w:rPr>
                <w:rFonts w:hint="eastAsia"/>
                <w:b/>
                <w:bCs/>
                <w:iCs/>
                <w:lang w:eastAsia="zh-CN"/>
              </w:rPr>
              <w:t>S</w:t>
            </w:r>
            <w:r w:rsidRPr="003F1253">
              <w:rPr>
                <w:b/>
                <w:bCs/>
                <w:iCs/>
                <w:lang w:eastAsia="zh-CN"/>
              </w:rPr>
              <w:t>SB-InfoNcell-r16/SSB-Configuration-r16 is associated with a neighboring cell configured that is configured in a CSI-</w:t>
            </w:r>
            <w:proofErr w:type="spellStart"/>
            <w:r w:rsidRPr="003F1253">
              <w:rPr>
                <w:b/>
                <w:bCs/>
                <w:iCs/>
                <w:lang w:eastAsia="zh-CN"/>
              </w:rPr>
              <w:t>ReportConfig</w:t>
            </w:r>
            <w:proofErr w:type="spellEnd"/>
            <w:r w:rsidRPr="003F1253">
              <w:rPr>
                <w:lang w:eastAsia="zh-CN"/>
              </w:rPr>
              <w:t xml:space="preserve"> </w:t>
            </w:r>
            <w:proofErr w:type="spellStart"/>
            <w:r w:rsidRPr="003F1253">
              <w:rPr>
                <w:b/>
                <w:bCs/>
                <w:iCs/>
                <w:lang w:eastAsia="zh-CN"/>
              </w:rPr>
              <w:t>containging</w:t>
            </w:r>
            <w:proofErr w:type="spellEnd"/>
            <w:r w:rsidRPr="003F1253">
              <w:rPr>
                <w:b/>
                <w:bCs/>
                <w:iCs/>
                <w:lang w:eastAsia="zh-CN"/>
              </w:rPr>
              <w:t xml:space="preserve"> RS resources associated with one or more non-serving cells.</w:t>
            </w:r>
          </w:p>
          <w:p w14:paraId="0FD2DC8C" w14:textId="77777777" w:rsidR="007C2668" w:rsidRPr="003F1253" w:rsidRDefault="007C2668" w:rsidP="007C2668">
            <w:pPr>
              <w:rPr>
                <w:b/>
                <w:bCs/>
                <w:iCs/>
                <w:lang w:eastAsia="zh-CN"/>
              </w:rPr>
            </w:pPr>
            <w:r w:rsidRPr="003F1253">
              <w:rPr>
                <w:b/>
                <w:bCs/>
                <w:iCs/>
                <w:lang w:eastAsia="zh-CN"/>
              </w:rPr>
              <w:t>Proposal 3: The configured non-serving cell’s SSB is within the SMTC configured for this cell.</w:t>
            </w:r>
          </w:p>
          <w:p w14:paraId="27638DF9" w14:textId="77777777" w:rsidR="007C2668" w:rsidRPr="003F1253" w:rsidRDefault="007C2668" w:rsidP="007C2668">
            <w:pPr>
              <w:rPr>
                <w:b/>
                <w:bCs/>
                <w:iCs/>
                <w:lang w:eastAsia="zh-CN"/>
              </w:rPr>
            </w:pPr>
            <w:r w:rsidRPr="003F1253">
              <w:rPr>
                <w:b/>
                <w:bCs/>
                <w:iCs/>
                <w:lang w:eastAsia="zh-CN"/>
              </w:rPr>
              <w:t xml:space="preserve">Proposal 4: </w:t>
            </w:r>
            <w:r w:rsidRPr="003F1253">
              <w:rPr>
                <w:b/>
                <w:bCs/>
                <w:iCs/>
                <w:highlight w:val="blue"/>
                <w:lang w:eastAsia="zh-CN"/>
              </w:rPr>
              <w:t>Option 3</w:t>
            </w:r>
            <w:r w:rsidRPr="003F1253">
              <w:rPr>
                <w:b/>
                <w:bCs/>
                <w:iCs/>
                <w:lang w:eastAsia="zh-CN"/>
              </w:rPr>
              <w:t xml:space="preserve"> should be supported.</w:t>
            </w:r>
          </w:p>
          <w:p w14:paraId="314A5C41" w14:textId="77777777" w:rsidR="007C2668" w:rsidRPr="003F1253" w:rsidRDefault="007C2668" w:rsidP="0033590C">
            <w:pPr>
              <w:pStyle w:val="ListParagraph"/>
              <w:widowControl/>
              <w:numPr>
                <w:ilvl w:val="0"/>
                <w:numId w:val="20"/>
              </w:numPr>
              <w:shd w:val="clear" w:color="auto" w:fill="FFFFFF"/>
              <w:spacing w:after="0"/>
              <w:ind w:firstLineChars="0"/>
              <w:contextualSpacing/>
              <w:jc w:val="left"/>
              <w:rPr>
                <w:b/>
                <w:bCs/>
                <w:iCs/>
              </w:rPr>
            </w:pPr>
            <w:r w:rsidRPr="003F1253">
              <w:rPr>
                <w:rFonts w:ascii="Times New Roman" w:hAnsi="Times New Roman"/>
                <w:b/>
                <w:bCs/>
                <w:iCs/>
              </w:rPr>
              <w:t>Explicit or implicit grouping of TCI states associated with non-serving cell information corresponding to the serving cell and the non-serving cell respectively</w:t>
            </w:r>
          </w:p>
          <w:p w14:paraId="0CC1F871" w14:textId="77777777" w:rsidR="007C2668" w:rsidRPr="003F1253" w:rsidRDefault="007C2668" w:rsidP="007C2668">
            <w:pPr>
              <w:jc w:val="left"/>
              <w:rPr>
                <w:lang w:eastAsia="zh-CN"/>
              </w:rPr>
            </w:pPr>
            <w:r w:rsidRPr="003F1253">
              <w:rPr>
                <w:b/>
                <w:bCs/>
                <w:iCs/>
                <w:lang w:eastAsia="zh-CN"/>
              </w:rPr>
              <w:lastRenderedPageBreak/>
              <w:t xml:space="preserve">Proposal 5: </w:t>
            </w:r>
            <w:r w:rsidRPr="003F1253">
              <w:rPr>
                <w:rFonts w:eastAsia="DengXian" w:cs="Times"/>
                <w:b/>
                <w:bCs/>
                <w:iCs/>
                <w:kern w:val="32"/>
                <w:lang w:eastAsia="zh-CN"/>
              </w:rPr>
              <w:t>PCI associated with one or more of activated TCI states for [PDSCH]/PDCCH can be associated with only one CORESETPoolIndex.</w:t>
            </w:r>
          </w:p>
          <w:p w14:paraId="0864BDD4" w14:textId="77777777" w:rsidR="007C2668" w:rsidRPr="003F1253" w:rsidRDefault="007C2668" w:rsidP="007C2668">
            <w:pPr>
              <w:rPr>
                <w:b/>
                <w:bCs/>
                <w:iCs/>
                <w:lang w:eastAsia="zh-CN"/>
              </w:rPr>
            </w:pPr>
            <w:r w:rsidRPr="003F1253">
              <w:rPr>
                <w:b/>
                <w:bCs/>
                <w:iCs/>
                <w:lang w:eastAsia="zh-CN"/>
              </w:rPr>
              <w:t>Proposal 6: In inter-cell multi-DCI based multi-TRP scenario, CORESETPoolIndex=0 is associated with the serving PCID and CORESETPoolIndex=1 is associated with a non-serving PCID.</w:t>
            </w:r>
          </w:p>
          <w:p w14:paraId="1BD31907" w14:textId="77777777" w:rsidR="007C2668" w:rsidRPr="003F1253" w:rsidRDefault="007C2668" w:rsidP="007C2668">
            <w:pPr>
              <w:rPr>
                <w:b/>
                <w:bCs/>
                <w:iCs/>
                <w:lang w:eastAsia="zh-CN"/>
              </w:rPr>
            </w:pPr>
            <w:r w:rsidRPr="003F1253">
              <w:rPr>
                <w:b/>
                <w:bCs/>
                <w:iCs/>
                <w:lang w:eastAsia="zh-CN"/>
              </w:rPr>
              <w:t xml:space="preserve">Proposal 7: </w:t>
            </w:r>
            <w:r w:rsidRPr="003F1253">
              <w:rPr>
                <w:b/>
                <w:bCs/>
                <w:iCs/>
                <w:lang w:val="en-GB" w:eastAsia="zh-CN"/>
              </w:rPr>
              <w:t>SSB from a non-serving cell can be configured as the spatial relation and PL-RS for PUCCH resources and SRS resources</w:t>
            </w:r>
            <w:r w:rsidRPr="003F1253">
              <w:rPr>
                <w:b/>
                <w:bCs/>
                <w:iCs/>
                <w:lang w:eastAsia="zh-CN"/>
              </w:rPr>
              <w:t>.</w:t>
            </w:r>
          </w:p>
          <w:p w14:paraId="21663483" w14:textId="77777777" w:rsidR="005877A5" w:rsidRPr="003F1253" w:rsidRDefault="005877A5" w:rsidP="007A0A8D">
            <w:pPr>
              <w:spacing w:after="0"/>
              <w:jc w:val="left"/>
              <w:rPr>
                <w:rFonts w:ascii="Arial" w:hAnsi="Arial" w:cs="Arial"/>
                <w:sz w:val="16"/>
                <w:szCs w:val="16"/>
                <w:lang w:eastAsia="zh-CN"/>
              </w:rPr>
            </w:pPr>
          </w:p>
        </w:tc>
      </w:tr>
      <w:tr w:rsidR="007A0A8D" w:rsidRPr="007A0A8D" w14:paraId="132A74C6" w14:textId="77777777" w:rsidTr="007A0A8D">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1B177D67" w14:textId="77777777" w:rsidR="007A0A8D" w:rsidRPr="007A0A8D" w:rsidRDefault="002A56D0" w:rsidP="007A0A8D">
            <w:pPr>
              <w:spacing w:after="0"/>
              <w:jc w:val="left"/>
              <w:rPr>
                <w:rFonts w:ascii="Arial" w:hAnsi="Arial" w:cs="Arial"/>
                <w:b/>
                <w:bCs/>
                <w:color w:val="0000FF"/>
                <w:sz w:val="16"/>
                <w:szCs w:val="16"/>
                <w:u w:val="single"/>
                <w:lang w:eastAsia="zh-CN"/>
              </w:rPr>
            </w:pPr>
            <w:hyperlink r:id="rId11" w:history="1">
              <w:r w:rsidR="007A0A8D" w:rsidRPr="007A0A8D">
                <w:rPr>
                  <w:rFonts w:ascii="Arial" w:hAnsi="Arial" w:cs="Arial"/>
                  <w:b/>
                  <w:bCs/>
                  <w:color w:val="0000FF"/>
                  <w:sz w:val="16"/>
                  <w:szCs w:val="16"/>
                  <w:u w:val="single"/>
                  <w:lang w:eastAsia="zh-CN"/>
                </w:rPr>
                <w:t>R1-2106687</w:t>
              </w:r>
            </w:hyperlink>
          </w:p>
        </w:tc>
        <w:tc>
          <w:tcPr>
            <w:tcW w:w="5954" w:type="dxa"/>
            <w:tcBorders>
              <w:top w:val="nil"/>
              <w:left w:val="nil"/>
              <w:bottom w:val="single" w:sz="4" w:space="0" w:color="A6A6A6"/>
              <w:right w:val="single" w:sz="4" w:space="0" w:color="A6A6A6"/>
            </w:tcBorders>
            <w:shd w:val="clear" w:color="auto" w:fill="auto"/>
            <w:hideMark/>
          </w:tcPr>
          <w:p w14:paraId="6F329C60" w14:textId="77777777" w:rsidR="007A0A8D" w:rsidRPr="007A0A8D" w:rsidRDefault="007A0A8D" w:rsidP="007A0A8D">
            <w:pPr>
              <w:spacing w:after="0"/>
              <w:jc w:val="left"/>
              <w:rPr>
                <w:rFonts w:ascii="Arial" w:hAnsi="Arial" w:cs="Arial"/>
                <w:sz w:val="16"/>
                <w:szCs w:val="16"/>
                <w:lang w:eastAsia="zh-CN"/>
              </w:rPr>
            </w:pPr>
            <w:r w:rsidRPr="007A0A8D">
              <w:rPr>
                <w:rFonts w:ascii="Arial" w:hAnsi="Arial" w:cs="Arial"/>
                <w:sz w:val="16"/>
                <w:szCs w:val="16"/>
                <w:lang w:eastAsia="zh-CN"/>
              </w:rPr>
              <w:t xml:space="preserve">Discussion on enhancements on </w:t>
            </w:r>
            <w:proofErr w:type="gramStart"/>
            <w:r w:rsidRPr="007A0A8D">
              <w:rPr>
                <w:rFonts w:ascii="Arial" w:hAnsi="Arial" w:cs="Arial"/>
                <w:sz w:val="16"/>
                <w:szCs w:val="16"/>
                <w:lang w:eastAsia="zh-CN"/>
              </w:rPr>
              <w:t>Multi-TRP</w:t>
            </w:r>
            <w:proofErr w:type="gramEnd"/>
            <w:r w:rsidRPr="007A0A8D">
              <w:rPr>
                <w:rFonts w:ascii="Arial" w:hAnsi="Arial" w:cs="Arial"/>
                <w:sz w:val="16"/>
                <w:szCs w:val="16"/>
                <w:lang w:eastAsia="zh-CN"/>
              </w:rPr>
              <w:t xml:space="preserve"> inter-cell operation</w:t>
            </w:r>
          </w:p>
        </w:tc>
        <w:tc>
          <w:tcPr>
            <w:tcW w:w="1843" w:type="dxa"/>
            <w:tcBorders>
              <w:top w:val="nil"/>
              <w:left w:val="nil"/>
              <w:bottom w:val="single" w:sz="4" w:space="0" w:color="A6A6A6"/>
              <w:right w:val="single" w:sz="4" w:space="0" w:color="A6A6A6"/>
            </w:tcBorders>
            <w:shd w:val="clear" w:color="auto" w:fill="auto"/>
            <w:hideMark/>
          </w:tcPr>
          <w:p w14:paraId="03A6056A" w14:textId="77777777" w:rsidR="007A0A8D" w:rsidRPr="007A0A8D" w:rsidRDefault="007A0A8D" w:rsidP="007A0A8D">
            <w:pPr>
              <w:spacing w:after="0"/>
              <w:jc w:val="left"/>
              <w:rPr>
                <w:rFonts w:ascii="Arial" w:hAnsi="Arial" w:cs="Arial"/>
                <w:sz w:val="16"/>
                <w:szCs w:val="16"/>
                <w:lang w:eastAsia="zh-CN"/>
              </w:rPr>
            </w:pPr>
            <w:r w:rsidRPr="007A0A8D">
              <w:rPr>
                <w:rFonts w:ascii="Arial" w:hAnsi="Arial" w:cs="Arial"/>
                <w:sz w:val="16"/>
                <w:szCs w:val="16"/>
                <w:lang w:eastAsia="zh-CN"/>
              </w:rPr>
              <w:t>Spreadtrum Communications</w:t>
            </w:r>
          </w:p>
        </w:tc>
      </w:tr>
      <w:tr w:rsidR="005877A5" w:rsidRPr="007A0A8D" w14:paraId="283FFE81" w14:textId="77777777" w:rsidTr="007B5D7E">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CCB90F4" w14:textId="77777777" w:rsidR="004B1BE9" w:rsidRPr="003F1253" w:rsidRDefault="004B1BE9" w:rsidP="004B1BE9">
            <w:pPr>
              <w:rPr>
                <w:b/>
                <w:lang w:eastAsia="zh-CN"/>
              </w:rPr>
            </w:pPr>
            <w:r w:rsidRPr="003F1253">
              <w:rPr>
                <w:b/>
                <w:lang w:eastAsia="zh-CN"/>
              </w:rPr>
              <w:t>Observation 1: For multi-DCI based inter-cell multi-TRP transmission, the framework where different TRPs use different CORESETs in PDCCH-Config could be still used.</w:t>
            </w:r>
          </w:p>
          <w:p w14:paraId="5884D83A" w14:textId="77777777" w:rsidR="004B1BE9" w:rsidRPr="003F1253" w:rsidRDefault="004B1BE9" w:rsidP="004B1BE9">
            <w:pPr>
              <w:rPr>
                <w:b/>
                <w:lang w:eastAsia="zh-CN"/>
              </w:rPr>
            </w:pPr>
          </w:p>
          <w:p w14:paraId="7B67FF02" w14:textId="77777777" w:rsidR="004B1BE9" w:rsidRPr="003F1253" w:rsidRDefault="004B1BE9" w:rsidP="004B1BE9">
            <w:pPr>
              <w:rPr>
                <w:b/>
                <w:lang w:eastAsia="zh-CN"/>
              </w:rPr>
            </w:pPr>
            <w:r w:rsidRPr="003F1253">
              <w:rPr>
                <w:b/>
                <w:lang w:eastAsia="zh-CN"/>
              </w:rPr>
              <w:t>Proposal 1: one PCI associated with TCI state shall be associated with CORESETPoolIndex.</w:t>
            </w:r>
          </w:p>
          <w:p w14:paraId="5FAEFD0A" w14:textId="77777777" w:rsidR="004B1BE9" w:rsidRPr="003F1253" w:rsidRDefault="004B1BE9" w:rsidP="004B1BE9">
            <w:pPr>
              <w:rPr>
                <w:b/>
                <w:lang w:eastAsia="zh-CN"/>
              </w:rPr>
            </w:pPr>
            <w:r w:rsidRPr="003F1253">
              <w:rPr>
                <w:b/>
                <w:lang w:eastAsia="zh-CN"/>
              </w:rPr>
              <w:t xml:space="preserve">Proposal 2: Support to indicate/associate non-serving </w:t>
            </w:r>
            <w:r w:rsidRPr="003F1253">
              <w:rPr>
                <w:b/>
                <w:highlight w:val="yellow"/>
                <w:lang w:eastAsia="zh-CN"/>
              </w:rPr>
              <w:t>cell PCI in the TCI state.</w:t>
            </w:r>
          </w:p>
          <w:p w14:paraId="572E58A6" w14:textId="77777777" w:rsidR="004B1BE9" w:rsidRPr="003F1253" w:rsidRDefault="004B1BE9" w:rsidP="004B1BE9">
            <w:pPr>
              <w:rPr>
                <w:b/>
                <w:lang w:eastAsia="zh-CN"/>
              </w:rPr>
            </w:pPr>
            <w:r w:rsidRPr="003F1253">
              <w:rPr>
                <w:b/>
                <w:lang w:eastAsia="zh-CN"/>
              </w:rPr>
              <w:t>Proposal 3:  For inter-cell multi-TRP operation, PDSCH/PDCCH from the serving cell should not be rate-matched around non-serving cell SSB.</w:t>
            </w:r>
          </w:p>
          <w:p w14:paraId="280BC75A" w14:textId="77777777" w:rsidR="004B1BE9" w:rsidRPr="003F1253" w:rsidRDefault="004B1BE9" w:rsidP="004B1BE9">
            <w:pPr>
              <w:rPr>
                <w:b/>
                <w:lang w:eastAsia="zh-CN"/>
              </w:rPr>
            </w:pPr>
            <w:r w:rsidRPr="003F1253">
              <w:rPr>
                <w:b/>
                <w:lang w:eastAsia="zh-CN"/>
              </w:rPr>
              <w:t>Proposal 4: For inter-cell multi-TRP operation, PDSCH/PDCCH from non-serving cell (PCI) associated with TCI state and/or QCL-info is not rate matched around serving cell SSB.</w:t>
            </w:r>
          </w:p>
          <w:p w14:paraId="09DE17B4" w14:textId="77777777" w:rsidR="005877A5" w:rsidRPr="003F1253" w:rsidRDefault="005877A5" w:rsidP="007A0A8D">
            <w:pPr>
              <w:spacing w:after="0"/>
              <w:jc w:val="left"/>
              <w:rPr>
                <w:rFonts w:ascii="Arial" w:hAnsi="Arial" w:cs="Arial"/>
                <w:sz w:val="16"/>
                <w:szCs w:val="16"/>
                <w:lang w:eastAsia="zh-CN"/>
              </w:rPr>
            </w:pPr>
          </w:p>
        </w:tc>
      </w:tr>
      <w:tr w:rsidR="007A0A8D" w:rsidRPr="007A0A8D" w14:paraId="167C9255" w14:textId="77777777" w:rsidTr="007A0A8D">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5ECE8B6C" w14:textId="77777777" w:rsidR="007A0A8D" w:rsidRPr="007A0A8D" w:rsidRDefault="002A56D0" w:rsidP="007A0A8D">
            <w:pPr>
              <w:spacing w:after="0"/>
              <w:jc w:val="left"/>
              <w:rPr>
                <w:rFonts w:ascii="Arial" w:hAnsi="Arial" w:cs="Arial"/>
                <w:b/>
                <w:bCs/>
                <w:color w:val="0000FF"/>
                <w:sz w:val="16"/>
                <w:szCs w:val="16"/>
                <w:u w:val="single"/>
                <w:lang w:eastAsia="zh-CN"/>
              </w:rPr>
            </w:pPr>
            <w:hyperlink r:id="rId12" w:history="1">
              <w:r w:rsidR="007A0A8D" w:rsidRPr="007A0A8D">
                <w:rPr>
                  <w:rFonts w:ascii="Arial" w:hAnsi="Arial" w:cs="Arial"/>
                  <w:b/>
                  <w:bCs/>
                  <w:color w:val="0000FF"/>
                  <w:sz w:val="16"/>
                  <w:szCs w:val="16"/>
                  <w:u w:val="single"/>
                  <w:lang w:eastAsia="zh-CN"/>
                </w:rPr>
                <w:t>R1-2106867</w:t>
              </w:r>
            </w:hyperlink>
          </w:p>
        </w:tc>
        <w:tc>
          <w:tcPr>
            <w:tcW w:w="5954" w:type="dxa"/>
            <w:tcBorders>
              <w:top w:val="nil"/>
              <w:left w:val="nil"/>
              <w:bottom w:val="single" w:sz="4" w:space="0" w:color="A6A6A6"/>
              <w:right w:val="single" w:sz="4" w:space="0" w:color="A6A6A6"/>
            </w:tcBorders>
            <w:shd w:val="clear" w:color="auto" w:fill="auto"/>
            <w:hideMark/>
          </w:tcPr>
          <w:p w14:paraId="34C7909E" w14:textId="77777777" w:rsidR="007A0A8D" w:rsidRPr="007A0A8D" w:rsidRDefault="007A0A8D" w:rsidP="007A0A8D">
            <w:pPr>
              <w:spacing w:after="0"/>
              <w:jc w:val="left"/>
              <w:rPr>
                <w:rFonts w:ascii="Arial" w:hAnsi="Arial" w:cs="Arial"/>
                <w:sz w:val="16"/>
                <w:szCs w:val="16"/>
                <w:lang w:eastAsia="zh-CN"/>
              </w:rPr>
            </w:pPr>
            <w:r w:rsidRPr="007A0A8D">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hideMark/>
          </w:tcPr>
          <w:p w14:paraId="6703C3D4" w14:textId="77777777" w:rsidR="007A0A8D" w:rsidRPr="007A0A8D" w:rsidRDefault="007A0A8D" w:rsidP="007A0A8D">
            <w:pPr>
              <w:spacing w:after="0"/>
              <w:jc w:val="left"/>
              <w:rPr>
                <w:rFonts w:ascii="Arial" w:hAnsi="Arial" w:cs="Arial"/>
                <w:sz w:val="16"/>
                <w:szCs w:val="16"/>
                <w:lang w:eastAsia="zh-CN"/>
              </w:rPr>
            </w:pPr>
            <w:r w:rsidRPr="007A0A8D">
              <w:rPr>
                <w:rFonts w:ascii="Arial" w:hAnsi="Arial" w:cs="Arial"/>
                <w:sz w:val="16"/>
                <w:szCs w:val="16"/>
                <w:lang w:eastAsia="zh-CN"/>
              </w:rPr>
              <w:t>Samsung</w:t>
            </w:r>
          </w:p>
        </w:tc>
      </w:tr>
      <w:tr w:rsidR="005877A5" w:rsidRPr="007A0A8D" w14:paraId="1C83B903" w14:textId="77777777" w:rsidTr="007B5D7E">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4997CAF" w14:textId="77777777" w:rsidR="002F11AD" w:rsidRPr="003F1253" w:rsidRDefault="002F11AD" w:rsidP="002F11AD">
            <w:pPr>
              <w:pStyle w:val="0Maintext"/>
              <w:spacing w:after="60" w:afterAutospacing="0"/>
              <w:ind w:leftChars="129" w:left="258" w:firstLine="0"/>
              <w:rPr>
                <w:i/>
                <w:lang w:val="en-US" w:eastAsia="ko-KR"/>
              </w:rPr>
            </w:pPr>
            <w:r w:rsidRPr="003F1253">
              <w:rPr>
                <w:b/>
                <w:i/>
                <w:lang w:val="en-US" w:eastAsia="ko-KR"/>
              </w:rPr>
              <w:t xml:space="preserve">Proposal 1: </w:t>
            </w:r>
            <w:r w:rsidRPr="003F1253">
              <w:rPr>
                <w:i/>
                <w:lang w:val="en-US" w:eastAsia="ko-KR"/>
              </w:rPr>
              <w:t>For non-serving cell PCI indication for inter-cell mTRP operation</w:t>
            </w:r>
          </w:p>
          <w:p w14:paraId="4F511513" w14:textId="77777777" w:rsidR="002F11AD" w:rsidRPr="003F1253" w:rsidRDefault="002F11AD" w:rsidP="0033590C">
            <w:pPr>
              <w:pStyle w:val="0Maintext"/>
              <w:numPr>
                <w:ilvl w:val="0"/>
                <w:numId w:val="13"/>
              </w:numPr>
              <w:spacing w:after="60" w:afterAutospacing="0"/>
              <w:ind w:left="630"/>
              <w:rPr>
                <w:i/>
                <w:lang w:val="en-US" w:eastAsia="ko-KR"/>
              </w:rPr>
            </w:pPr>
            <w:r w:rsidRPr="003F1253">
              <w:rPr>
                <w:i/>
                <w:lang w:val="en-US" w:eastAsia="ko-KR"/>
              </w:rPr>
              <w:t xml:space="preserve">Selecting </w:t>
            </w:r>
            <w:r w:rsidRPr="003F1253">
              <w:rPr>
                <w:i/>
                <w:highlight w:val="darkGreen"/>
                <w:lang w:val="en-US" w:eastAsia="ko-KR"/>
              </w:rPr>
              <w:t>between explicit and implicit methods</w:t>
            </w:r>
            <w:r w:rsidRPr="003F1253">
              <w:rPr>
                <w:i/>
                <w:lang w:val="en-US" w:eastAsia="ko-KR"/>
              </w:rPr>
              <w:t xml:space="preserve"> of indicating the non-serving cell PCI in TCI state shall </w:t>
            </w:r>
            <w:proofErr w:type="gramStart"/>
            <w:r w:rsidRPr="003F1253">
              <w:rPr>
                <w:i/>
                <w:lang w:val="en-US" w:eastAsia="ko-KR"/>
              </w:rPr>
              <w:t>take into account</w:t>
            </w:r>
            <w:proofErr w:type="gramEnd"/>
            <w:r w:rsidRPr="003F1253">
              <w:rPr>
                <w:i/>
                <w:lang w:val="en-US" w:eastAsia="ko-KR"/>
              </w:rPr>
              <w:t xml:space="preserve"> signaling overhead, payload variation, and RAN2 impact.</w:t>
            </w:r>
          </w:p>
          <w:p w14:paraId="74A24906" w14:textId="77777777" w:rsidR="002F11AD" w:rsidRPr="003F1253" w:rsidRDefault="002F11AD" w:rsidP="0033590C">
            <w:pPr>
              <w:pStyle w:val="0Maintext"/>
              <w:numPr>
                <w:ilvl w:val="0"/>
                <w:numId w:val="13"/>
              </w:numPr>
              <w:spacing w:after="60" w:afterAutospacing="0"/>
              <w:ind w:left="630"/>
              <w:rPr>
                <w:i/>
                <w:lang w:val="en-US" w:eastAsia="ko-KR"/>
              </w:rPr>
            </w:pPr>
            <w:r w:rsidRPr="003F1253">
              <w:rPr>
                <w:i/>
                <w:lang w:val="en-US" w:eastAsia="ko-KR"/>
              </w:rPr>
              <w:t>In terms of minimizing the signaling overhead, the implicit non-serving cell PCI indication in TCI state shall be supported.</w:t>
            </w:r>
          </w:p>
          <w:p w14:paraId="10D86431" w14:textId="77777777" w:rsidR="002F11AD" w:rsidRPr="003F1253" w:rsidRDefault="002F11AD" w:rsidP="002F11AD">
            <w:pPr>
              <w:pStyle w:val="0Maintext"/>
              <w:spacing w:after="60" w:afterAutospacing="0"/>
              <w:ind w:leftChars="129" w:left="258" w:firstLine="0"/>
              <w:rPr>
                <w:i/>
                <w:lang w:val="en-US" w:eastAsia="ko-KR"/>
              </w:rPr>
            </w:pPr>
            <w:r w:rsidRPr="003F1253">
              <w:rPr>
                <w:b/>
                <w:i/>
                <w:lang w:val="en-US" w:eastAsia="ko-KR"/>
              </w:rPr>
              <w:t xml:space="preserve">Proposal 2: </w:t>
            </w:r>
            <w:r w:rsidRPr="003F1253">
              <w:rPr>
                <w:i/>
                <w:lang w:val="en-US" w:eastAsia="ko-KR"/>
              </w:rPr>
              <w:t xml:space="preserve">For inter-cell mTRP operation, </w:t>
            </w:r>
          </w:p>
          <w:p w14:paraId="58886CC3" w14:textId="77777777" w:rsidR="002F11AD" w:rsidRPr="003F1253" w:rsidRDefault="002F11AD" w:rsidP="0033590C">
            <w:pPr>
              <w:pStyle w:val="0Maintext"/>
              <w:numPr>
                <w:ilvl w:val="0"/>
                <w:numId w:val="24"/>
              </w:numPr>
              <w:spacing w:after="60" w:afterAutospacing="0"/>
              <w:rPr>
                <w:i/>
                <w:lang w:val="en-US" w:eastAsia="ko-KR"/>
              </w:rPr>
            </w:pPr>
            <w:r w:rsidRPr="003F1253">
              <w:rPr>
                <w:i/>
                <w:lang w:val="en-US" w:eastAsia="ko-KR"/>
              </w:rPr>
              <w:t>Support the association between CORESETPoolIndex values and PCIs.</w:t>
            </w:r>
          </w:p>
          <w:p w14:paraId="04C16131" w14:textId="77777777" w:rsidR="002F11AD" w:rsidRPr="003F1253" w:rsidRDefault="002F11AD" w:rsidP="0033590C">
            <w:pPr>
              <w:pStyle w:val="0Maintext"/>
              <w:numPr>
                <w:ilvl w:val="0"/>
                <w:numId w:val="24"/>
              </w:numPr>
              <w:spacing w:after="60" w:afterAutospacing="0"/>
              <w:rPr>
                <w:i/>
                <w:lang w:val="en-US" w:eastAsia="ko-KR"/>
              </w:rPr>
            </w:pPr>
            <w:r w:rsidRPr="003F1253">
              <w:rPr>
                <w:i/>
                <w:lang w:val="en-US" w:eastAsia="ko-KR"/>
              </w:rPr>
              <w:t xml:space="preserve">One CORESETPoolIndex shall be associated with only one PCI with active TCI state for PDCCH/PDSCH.  </w:t>
            </w:r>
          </w:p>
          <w:p w14:paraId="05B2195D" w14:textId="77777777" w:rsidR="005877A5" w:rsidRPr="003F1253" w:rsidRDefault="005877A5" w:rsidP="007A0A8D">
            <w:pPr>
              <w:spacing w:after="0"/>
              <w:jc w:val="left"/>
              <w:rPr>
                <w:rFonts w:ascii="Arial" w:hAnsi="Arial" w:cs="Arial"/>
                <w:i/>
                <w:sz w:val="16"/>
                <w:szCs w:val="16"/>
                <w:lang w:eastAsia="zh-CN"/>
              </w:rPr>
            </w:pPr>
          </w:p>
        </w:tc>
      </w:tr>
      <w:tr w:rsidR="007A0A8D" w:rsidRPr="007A0A8D" w14:paraId="16FB53B6" w14:textId="77777777" w:rsidTr="007A0A8D">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44067316" w14:textId="77777777" w:rsidR="007A0A8D" w:rsidRPr="007A0A8D" w:rsidRDefault="007A0A8D" w:rsidP="007A0A8D">
            <w:pPr>
              <w:spacing w:after="0"/>
              <w:jc w:val="left"/>
              <w:rPr>
                <w:rFonts w:ascii="Arial" w:hAnsi="Arial" w:cs="Arial"/>
                <w:color w:val="000000"/>
                <w:sz w:val="16"/>
                <w:szCs w:val="16"/>
                <w:lang w:eastAsia="zh-CN"/>
              </w:rPr>
            </w:pPr>
            <w:r w:rsidRPr="007A0A8D">
              <w:rPr>
                <w:rFonts w:ascii="Arial" w:hAnsi="Arial" w:cs="Arial"/>
                <w:color w:val="000000"/>
                <w:sz w:val="16"/>
                <w:szCs w:val="16"/>
                <w:lang w:eastAsia="zh-CN"/>
              </w:rPr>
              <w:t>R1-2106937</w:t>
            </w:r>
          </w:p>
        </w:tc>
        <w:tc>
          <w:tcPr>
            <w:tcW w:w="5954" w:type="dxa"/>
            <w:tcBorders>
              <w:top w:val="nil"/>
              <w:left w:val="nil"/>
              <w:bottom w:val="single" w:sz="4" w:space="0" w:color="A6A6A6"/>
              <w:right w:val="single" w:sz="4" w:space="0" w:color="A6A6A6"/>
            </w:tcBorders>
            <w:shd w:val="clear" w:color="auto" w:fill="auto"/>
            <w:hideMark/>
          </w:tcPr>
          <w:p w14:paraId="4679F346" w14:textId="77777777" w:rsidR="007A0A8D" w:rsidRPr="007A0A8D" w:rsidRDefault="007A0A8D" w:rsidP="007A0A8D">
            <w:pPr>
              <w:spacing w:after="0"/>
              <w:jc w:val="left"/>
              <w:rPr>
                <w:rFonts w:ascii="Arial" w:hAnsi="Arial" w:cs="Arial"/>
                <w:sz w:val="16"/>
                <w:szCs w:val="16"/>
                <w:lang w:eastAsia="zh-CN"/>
              </w:rPr>
            </w:pPr>
            <w:r w:rsidRPr="007A0A8D">
              <w:rPr>
                <w:rFonts w:ascii="Arial" w:hAnsi="Arial" w:cs="Arial"/>
                <w:sz w:val="16"/>
                <w:szCs w:val="16"/>
                <w:lang w:eastAsia="zh-CN"/>
              </w:rPr>
              <w:t>Enhancements on inter-cell operation for multi-TRP/panel</w:t>
            </w:r>
          </w:p>
        </w:tc>
        <w:tc>
          <w:tcPr>
            <w:tcW w:w="1843" w:type="dxa"/>
            <w:tcBorders>
              <w:top w:val="nil"/>
              <w:left w:val="nil"/>
              <w:bottom w:val="single" w:sz="4" w:space="0" w:color="A6A6A6"/>
              <w:right w:val="single" w:sz="4" w:space="0" w:color="A6A6A6"/>
            </w:tcBorders>
            <w:shd w:val="clear" w:color="auto" w:fill="auto"/>
            <w:hideMark/>
          </w:tcPr>
          <w:p w14:paraId="4F76ADEE" w14:textId="77777777" w:rsidR="007A0A8D" w:rsidRPr="007A0A8D" w:rsidRDefault="007A0A8D" w:rsidP="007A0A8D">
            <w:pPr>
              <w:spacing w:after="0"/>
              <w:jc w:val="left"/>
              <w:rPr>
                <w:rFonts w:ascii="Arial" w:hAnsi="Arial" w:cs="Arial"/>
                <w:sz w:val="16"/>
                <w:szCs w:val="16"/>
                <w:lang w:eastAsia="zh-CN"/>
              </w:rPr>
            </w:pPr>
            <w:r w:rsidRPr="007A0A8D">
              <w:rPr>
                <w:rFonts w:ascii="Arial" w:hAnsi="Arial" w:cs="Arial"/>
                <w:sz w:val="16"/>
                <w:szCs w:val="16"/>
                <w:lang w:eastAsia="zh-CN"/>
              </w:rPr>
              <w:t>CATT</w:t>
            </w:r>
          </w:p>
        </w:tc>
      </w:tr>
      <w:tr w:rsidR="005877A5" w:rsidRPr="007A0A8D" w14:paraId="0FFE2307" w14:textId="77777777" w:rsidTr="007B5D7E">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AB111E0" w14:textId="77777777" w:rsidR="00A467F8" w:rsidRPr="003F1253" w:rsidRDefault="00A467F8" w:rsidP="00A467F8">
            <w:pPr>
              <w:pStyle w:val="BodyText"/>
              <w:rPr>
                <w:rFonts w:eastAsia="SimSun"/>
                <w:b/>
                <w:szCs w:val="20"/>
                <w:lang w:val="sv-SE" w:eastAsia="zh-CN"/>
              </w:rPr>
            </w:pPr>
            <w:r w:rsidRPr="003F1253">
              <w:rPr>
                <w:rFonts w:eastAsia="SimSun" w:hint="eastAsia"/>
                <w:b/>
                <w:szCs w:val="20"/>
                <w:lang w:val="sv-SE" w:eastAsia="zh-CN"/>
              </w:rPr>
              <w:t xml:space="preserve">Proposal-1: The </w:t>
            </w:r>
            <w:proofErr w:type="spellStart"/>
            <w:r w:rsidRPr="003F1253">
              <w:rPr>
                <w:rFonts w:eastAsia="SimSun" w:hint="eastAsia"/>
                <w:b/>
                <w:szCs w:val="20"/>
                <w:lang w:val="sv-SE" w:eastAsia="zh-CN"/>
              </w:rPr>
              <w:t>necessity</w:t>
            </w:r>
            <w:proofErr w:type="spellEnd"/>
            <w:r w:rsidRPr="003F1253">
              <w:rPr>
                <w:rFonts w:eastAsia="SimSun" w:hint="eastAsia"/>
                <w:b/>
                <w:szCs w:val="20"/>
                <w:lang w:val="sv-SE" w:eastAsia="zh-CN"/>
              </w:rPr>
              <w:t xml:space="preserve"> </w:t>
            </w:r>
            <w:proofErr w:type="spellStart"/>
            <w:r w:rsidRPr="003F1253">
              <w:rPr>
                <w:rFonts w:eastAsia="SimSun" w:hint="eastAsia"/>
                <w:b/>
                <w:szCs w:val="20"/>
                <w:lang w:val="sv-SE" w:eastAsia="zh-CN"/>
              </w:rPr>
              <w:t>of</w:t>
            </w:r>
            <w:proofErr w:type="spellEnd"/>
            <w:r w:rsidRPr="003F1253">
              <w:rPr>
                <w:rFonts w:eastAsia="SimSun" w:hint="eastAsia"/>
                <w:b/>
                <w:szCs w:val="20"/>
                <w:lang w:val="sv-SE" w:eastAsia="zh-CN"/>
              </w:rPr>
              <w:t xml:space="preserve"> </w:t>
            </w:r>
            <w:proofErr w:type="spellStart"/>
            <w:r w:rsidRPr="003F1253">
              <w:rPr>
                <w:rFonts w:eastAsia="SimSun" w:hint="eastAsia"/>
                <w:b/>
                <w:szCs w:val="20"/>
                <w:lang w:val="sv-SE" w:eastAsia="zh-CN"/>
              </w:rPr>
              <w:t>frequency</w:t>
            </w:r>
            <w:proofErr w:type="spellEnd"/>
            <w:r w:rsidRPr="003F1253">
              <w:rPr>
                <w:rFonts w:eastAsia="SimSun" w:hint="eastAsia"/>
                <w:b/>
                <w:szCs w:val="20"/>
                <w:lang w:val="sv-SE" w:eastAsia="zh-CN"/>
              </w:rPr>
              <w:t xml:space="preserve"> (i.e. ssb-Freq-r16 and </w:t>
            </w:r>
            <w:proofErr w:type="spellStart"/>
            <w:r w:rsidRPr="003F1253">
              <w:rPr>
                <w:rFonts w:eastAsia="SimSun" w:hint="eastAsia"/>
                <w:b/>
                <w:szCs w:val="20"/>
                <w:lang w:val="sv-SE" w:eastAsia="zh-CN"/>
              </w:rPr>
              <w:t>absoluteFrequencySSB</w:t>
            </w:r>
            <w:proofErr w:type="spellEnd"/>
            <w:r w:rsidRPr="003F1253">
              <w:rPr>
                <w:rFonts w:eastAsia="SimSun" w:hint="eastAsia"/>
                <w:b/>
                <w:szCs w:val="20"/>
                <w:lang w:val="sv-SE" w:eastAsia="zh-CN"/>
              </w:rPr>
              <w:t xml:space="preserve">) and SCS (i.e. </w:t>
            </w:r>
            <w:r w:rsidRPr="003F1253">
              <w:rPr>
                <w:rFonts w:eastAsia="SimSun"/>
                <w:b/>
                <w:szCs w:val="20"/>
                <w:lang w:val="sv-SE" w:eastAsia="zh-CN"/>
              </w:rPr>
              <w:t>sbSubcarrierSpacing-r16</w:t>
            </w:r>
            <w:r w:rsidRPr="003F1253">
              <w:rPr>
                <w:rFonts w:eastAsia="SimSun" w:hint="eastAsia"/>
                <w:b/>
                <w:szCs w:val="20"/>
                <w:lang w:val="sv-SE" w:eastAsia="zh-CN"/>
              </w:rPr>
              <w:t xml:space="preserve">) parameters </w:t>
            </w:r>
            <w:proofErr w:type="spellStart"/>
            <w:r w:rsidRPr="003F1253">
              <w:rPr>
                <w:rFonts w:eastAsia="SimSun" w:hint="eastAsia"/>
                <w:b/>
                <w:szCs w:val="20"/>
                <w:lang w:val="sv-SE" w:eastAsia="zh-CN"/>
              </w:rPr>
              <w:t>depends</w:t>
            </w:r>
            <w:proofErr w:type="spellEnd"/>
            <w:r w:rsidRPr="003F1253">
              <w:rPr>
                <w:rFonts w:eastAsia="SimSun" w:hint="eastAsia"/>
                <w:b/>
                <w:szCs w:val="20"/>
                <w:lang w:val="sv-SE" w:eastAsia="zh-CN"/>
              </w:rPr>
              <w:t xml:space="preserve"> on </w:t>
            </w:r>
            <w:proofErr w:type="spellStart"/>
            <w:r w:rsidRPr="003F1253">
              <w:rPr>
                <w:rFonts w:eastAsia="SimSun" w:hint="eastAsia"/>
                <w:b/>
                <w:szCs w:val="20"/>
                <w:lang w:val="sv-SE" w:eastAsia="zh-CN"/>
              </w:rPr>
              <w:t>whether</w:t>
            </w:r>
            <w:proofErr w:type="spellEnd"/>
            <w:r w:rsidRPr="003F1253">
              <w:rPr>
                <w:rFonts w:eastAsia="SimSun" w:hint="eastAsia"/>
                <w:b/>
                <w:szCs w:val="20"/>
                <w:lang w:val="sv-SE" w:eastAsia="zh-CN"/>
              </w:rPr>
              <w:t xml:space="preserve"> inter-</w:t>
            </w:r>
            <w:proofErr w:type="spellStart"/>
            <w:r w:rsidRPr="003F1253">
              <w:rPr>
                <w:rFonts w:eastAsia="SimSun" w:hint="eastAsia"/>
                <w:b/>
                <w:szCs w:val="20"/>
                <w:lang w:val="sv-SE" w:eastAsia="zh-CN"/>
              </w:rPr>
              <w:t>frequency</w:t>
            </w:r>
            <w:proofErr w:type="spellEnd"/>
            <w:r w:rsidRPr="003F1253">
              <w:rPr>
                <w:rFonts w:eastAsia="SimSun" w:hint="eastAsia"/>
                <w:b/>
                <w:szCs w:val="20"/>
                <w:lang w:val="sv-SE" w:eastAsia="zh-CN"/>
              </w:rPr>
              <w:t xml:space="preserve"> scenario is </w:t>
            </w:r>
            <w:proofErr w:type="spellStart"/>
            <w:r w:rsidRPr="003F1253">
              <w:rPr>
                <w:rFonts w:eastAsia="SimSun" w:hint="eastAsia"/>
                <w:b/>
                <w:szCs w:val="20"/>
                <w:lang w:val="sv-SE" w:eastAsia="zh-CN"/>
              </w:rPr>
              <w:t>supported</w:t>
            </w:r>
            <w:proofErr w:type="spellEnd"/>
            <w:r w:rsidRPr="003F1253">
              <w:rPr>
                <w:rFonts w:eastAsia="SimSun" w:hint="eastAsia"/>
                <w:b/>
                <w:szCs w:val="20"/>
                <w:lang w:val="sv-SE" w:eastAsia="zh-CN"/>
              </w:rPr>
              <w:t xml:space="preserve">. SFN and </w:t>
            </w:r>
            <w:proofErr w:type="spellStart"/>
            <w:r w:rsidRPr="003F1253">
              <w:rPr>
                <w:rFonts w:eastAsia="SimSun" w:hint="eastAsia"/>
                <w:b/>
                <w:szCs w:val="20"/>
                <w:lang w:val="sv-SE" w:eastAsia="zh-CN"/>
              </w:rPr>
              <w:t>half-frame</w:t>
            </w:r>
            <w:proofErr w:type="spellEnd"/>
            <w:r w:rsidRPr="003F1253">
              <w:rPr>
                <w:rFonts w:eastAsia="SimSun" w:hint="eastAsia"/>
                <w:b/>
                <w:szCs w:val="20"/>
                <w:lang w:val="sv-SE" w:eastAsia="zh-CN"/>
              </w:rPr>
              <w:t xml:space="preserve"> index </w:t>
            </w:r>
            <w:proofErr w:type="spellStart"/>
            <w:r w:rsidRPr="003F1253">
              <w:rPr>
                <w:rFonts w:eastAsia="SimSun" w:hint="eastAsia"/>
                <w:b/>
                <w:szCs w:val="20"/>
                <w:lang w:val="sv-SE" w:eastAsia="zh-CN"/>
              </w:rPr>
              <w:t>are</w:t>
            </w:r>
            <w:proofErr w:type="spellEnd"/>
            <w:r w:rsidRPr="003F1253">
              <w:rPr>
                <w:rFonts w:eastAsia="SimSun" w:hint="eastAsia"/>
                <w:b/>
                <w:szCs w:val="20"/>
                <w:lang w:val="sv-SE" w:eastAsia="zh-CN"/>
              </w:rPr>
              <w:t xml:space="preserve"> </w:t>
            </w:r>
            <w:proofErr w:type="spellStart"/>
            <w:r w:rsidRPr="003F1253">
              <w:rPr>
                <w:rFonts w:eastAsia="SimSun" w:hint="eastAsia"/>
                <w:b/>
                <w:szCs w:val="20"/>
                <w:lang w:val="sv-SE" w:eastAsia="zh-CN"/>
              </w:rPr>
              <w:t>further</w:t>
            </w:r>
            <w:proofErr w:type="spellEnd"/>
            <w:r w:rsidRPr="003F1253">
              <w:rPr>
                <w:rFonts w:eastAsia="SimSun" w:hint="eastAsia"/>
                <w:b/>
                <w:szCs w:val="20"/>
                <w:lang w:val="sv-SE" w:eastAsia="zh-CN"/>
              </w:rPr>
              <w:t xml:space="preserve"> </w:t>
            </w:r>
            <w:proofErr w:type="spellStart"/>
            <w:r w:rsidRPr="003F1253">
              <w:rPr>
                <w:rFonts w:eastAsia="SimSun" w:hint="eastAsia"/>
                <w:b/>
                <w:szCs w:val="20"/>
                <w:lang w:val="sv-SE" w:eastAsia="zh-CN"/>
              </w:rPr>
              <w:t>needed</w:t>
            </w:r>
            <w:proofErr w:type="spellEnd"/>
            <w:r w:rsidRPr="003F1253">
              <w:rPr>
                <w:rFonts w:eastAsia="SimSun" w:hint="eastAsia"/>
                <w:b/>
                <w:szCs w:val="20"/>
                <w:lang w:val="sv-SE" w:eastAsia="zh-CN"/>
              </w:rPr>
              <w:t xml:space="preserve"> </w:t>
            </w:r>
            <w:proofErr w:type="gramStart"/>
            <w:r w:rsidRPr="003F1253">
              <w:rPr>
                <w:rFonts w:eastAsia="SimSun" w:hint="eastAsia"/>
                <w:b/>
                <w:szCs w:val="20"/>
                <w:lang w:val="sv-SE" w:eastAsia="zh-CN"/>
              </w:rPr>
              <w:t>for inter</w:t>
            </w:r>
            <w:proofErr w:type="gramEnd"/>
            <w:r w:rsidRPr="003F1253">
              <w:rPr>
                <w:rFonts w:eastAsia="SimSun" w:hint="eastAsia"/>
                <w:b/>
                <w:szCs w:val="20"/>
                <w:lang w:val="sv-SE" w:eastAsia="zh-CN"/>
              </w:rPr>
              <w:t>-cell mTRP.</w:t>
            </w:r>
          </w:p>
          <w:p w14:paraId="56079897" w14:textId="77777777" w:rsidR="00A467F8" w:rsidRPr="003F1253" w:rsidRDefault="00A467F8" w:rsidP="00A467F8">
            <w:pPr>
              <w:pStyle w:val="BodyText"/>
              <w:rPr>
                <w:rFonts w:eastAsia="SimSun"/>
                <w:b/>
                <w:szCs w:val="20"/>
                <w:lang w:val="sv-SE" w:eastAsia="zh-CN"/>
              </w:rPr>
            </w:pPr>
            <w:r w:rsidRPr="003F1253">
              <w:rPr>
                <w:rFonts w:eastAsia="SimSun" w:hint="eastAsia"/>
                <w:b/>
                <w:szCs w:val="20"/>
                <w:lang w:val="sv-SE" w:eastAsia="zh-CN"/>
              </w:rPr>
              <w:t>Proposal-2</w:t>
            </w:r>
            <w:r w:rsidRPr="003F1253">
              <w:rPr>
                <w:rFonts w:eastAsia="SimSun"/>
                <w:b/>
                <w:szCs w:val="20"/>
                <w:lang w:val="sv-SE" w:eastAsia="zh-CN"/>
              </w:rPr>
              <w:t xml:space="preserve">: </w:t>
            </w:r>
            <w:proofErr w:type="spellStart"/>
            <w:r w:rsidRPr="003F1253">
              <w:rPr>
                <w:rFonts w:eastAsia="SimSun"/>
                <w:b/>
                <w:szCs w:val="20"/>
                <w:lang w:val="sv-SE" w:eastAsia="zh-CN"/>
              </w:rPr>
              <w:t>Introduce</w:t>
            </w:r>
            <w:proofErr w:type="spellEnd"/>
            <w:r w:rsidRPr="003F1253">
              <w:rPr>
                <w:rFonts w:eastAsia="SimSun"/>
                <w:b/>
                <w:szCs w:val="20"/>
                <w:lang w:val="sv-SE" w:eastAsia="zh-CN"/>
              </w:rPr>
              <w:t xml:space="preserve"> a new </w:t>
            </w:r>
            <w:proofErr w:type="spellStart"/>
            <w:r w:rsidRPr="003F1253">
              <w:rPr>
                <w:rFonts w:eastAsia="SimSun"/>
                <w:b/>
                <w:szCs w:val="20"/>
                <w:lang w:val="sv-SE" w:eastAsia="zh-CN"/>
              </w:rPr>
              <w:t>indicator</w:t>
            </w:r>
            <w:proofErr w:type="spellEnd"/>
            <w:r w:rsidRPr="003F1253">
              <w:rPr>
                <w:rFonts w:eastAsia="SimSun"/>
                <w:b/>
                <w:szCs w:val="20"/>
                <w:lang w:val="sv-SE" w:eastAsia="zh-CN"/>
              </w:rPr>
              <w:t xml:space="preserve"> to </w:t>
            </w:r>
            <w:proofErr w:type="spellStart"/>
            <w:r w:rsidRPr="003F1253">
              <w:rPr>
                <w:rFonts w:eastAsia="SimSun"/>
                <w:b/>
                <w:szCs w:val="20"/>
                <w:lang w:val="sv-SE" w:eastAsia="zh-CN"/>
              </w:rPr>
              <w:t>indicate</w:t>
            </w:r>
            <w:proofErr w:type="spellEnd"/>
            <w:r w:rsidRPr="003F1253">
              <w:rPr>
                <w:rFonts w:eastAsia="SimSun"/>
                <w:b/>
                <w:szCs w:val="20"/>
                <w:lang w:val="sv-SE" w:eastAsia="zh-CN"/>
              </w:rPr>
              <w:t xml:space="preserve"> the non-</w:t>
            </w:r>
            <w:proofErr w:type="spellStart"/>
            <w:r w:rsidRPr="003F1253">
              <w:rPr>
                <w:rFonts w:eastAsia="SimSun"/>
                <w:b/>
                <w:szCs w:val="20"/>
                <w:lang w:val="sv-SE" w:eastAsia="zh-CN"/>
              </w:rPr>
              <w:t>serving</w:t>
            </w:r>
            <w:proofErr w:type="spellEnd"/>
            <w:r w:rsidRPr="003F1253">
              <w:rPr>
                <w:rFonts w:eastAsia="SimSun"/>
                <w:b/>
                <w:szCs w:val="20"/>
                <w:lang w:val="sv-SE" w:eastAsia="zh-CN"/>
              </w:rPr>
              <w:t xml:space="preserve"> </w:t>
            </w:r>
            <w:proofErr w:type="gramStart"/>
            <w:r w:rsidRPr="003F1253">
              <w:rPr>
                <w:rFonts w:eastAsia="SimSun"/>
                <w:b/>
                <w:szCs w:val="20"/>
                <w:lang w:val="sv-SE" w:eastAsia="zh-CN"/>
              </w:rPr>
              <w:t>cell information</w:t>
            </w:r>
            <w:proofErr w:type="gramEnd"/>
            <w:r w:rsidRPr="003F1253">
              <w:rPr>
                <w:rFonts w:eastAsia="SimSun"/>
                <w:b/>
                <w:szCs w:val="20"/>
                <w:lang w:val="sv-SE" w:eastAsia="zh-CN"/>
              </w:rPr>
              <w:t xml:space="preserve"> </w:t>
            </w:r>
            <w:proofErr w:type="spellStart"/>
            <w:r w:rsidRPr="003F1253">
              <w:rPr>
                <w:rFonts w:eastAsia="SimSun"/>
                <w:b/>
                <w:szCs w:val="20"/>
                <w:lang w:val="sv-SE" w:eastAsia="zh-CN"/>
              </w:rPr>
              <w:t>that</w:t>
            </w:r>
            <w:proofErr w:type="spellEnd"/>
            <w:r w:rsidRPr="003F1253">
              <w:rPr>
                <w:rFonts w:eastAsia="SimSun"/>
                <w:b/>
                <w:szCs w:val="20"/>
                <w:lang w:val="sv-SE" w:eastAsia="zh-CN"/>
              </w:rPr>
              <w:t xml:space="preserve"> a TCI </w:t>
            </w:r>
            <w:proofErr w:type="spellStart"/>
            <w:r w:rsidRPr="003F1253">
              <w:rPr>
                <w:rFonts w:eastAsia="SimSun"/>
                <w:b/>
                <w:szCs w:val="20"/>
                <w:lang w:val="sv-SE" w:eastAsia="zh-CN"/>
              </w:rPr>
              <w:t>state</w:t>
            </w:r>
            <w:proofErr w:type="spellEnd"/>
            <w:r w:rsidRPr="003F1253">
              <w:rPr>
                <w:rFonts w:eastAsia="SimSun"/>
                <w:b/>
                <w:szCs w:val="20"/>
                <w:lang w:val="sv-SE" w:eastAsia="zh-CN"/>
              </w:rPr>
              <w:t xml:space="preserve">/QCL information is </w:t>
            </w:r>
            <w:proofErr w:type="spellStart"/>
            <w:r w:rsidRPr="003F1253">
              <w:rPr>
                <w:rFonts w:eastAsia="SimSun"/>
                <w:b/>
                <w:szCs w:val="20"/>
                <w:lang w:val="sv-SE" w:eastAsia="zh-CN"/>
              </w:rPr>
              <w:t>associated</w:t>
            </w:r>
            <w:proofErr w:type="spellEnd"/>
            <w:r w:rsidRPr="003F1253">
              <w:rPr>
                <w:rFonts w:eastAsia="SimSun"/>
                <w:b/>
                <w:szCs w:val="20"/>
                <w:lang w:val="sv-SE" w:eastAsia="zh-CN"/>
              </w:rPr>
              <w:t xml:space="preserve"> </w:t>
            </w:r>
            <w:proofErr w:type="spellStart"/>
            <w:r w:rsidRPr="003F1253">
              <w:rPr>
                <w:rFonts w:eastAsia="SimSun"/>
                <w:b/>
                <w:szCs w:val="20"/>
                <w:highlight w:val="darkCyan"/>
                <w:lang w:val="sv-SE" w:eastAsia="zh-CN"/>
              </w:rPr>
              <w:t>with</w:t>
            </w:r>
            <w:proofErr w:type="spellEnd"/>
            <w:r w:rsidRPr="003F1253">
              <w:rPr>
                <w:rFonts w:eastAsia="SimSun" w:hint="eastAsia"/>
                <w:b/>
                <w:szCs w:val="20"/>
                <w:highlight w:val="darkCyan"/>
                <w:lang w:val="sv-SE" w:eastAsia="zh-CN"/>
              </w:rPr>
              <w:t xml:space="preserve"> (Option5).</w:t>
            </w:r>
            <w:r w:rsidRPr="003F1253">
              <w:rPr>
                <w:rFonts w:eastAsia="SimSun" w:hint="eastAsia"/>
                <w:b/>
                <w:szCs w:val="20"/>
                <w:lang w:val="sv-SE" w:eastAsia="zh-CN"/>
              </w:rPr>
              <w:t xml:space="preserve"> </w:t>
            </w:r>
          </w:p>
          <w:p w14:paraId="7C75B563" w14:textId="77777777" w:rsidR="00A467F8" w:rsidRPr="003F1253" w:rsidRDefault="00A467F8" w:rsidP="00A467F8">
            <w:pPr>
              <w:pStyle w:val="BodyText"/>
              <w:rPr>
                <w:rFonts w:eastAsia="SimSun"/>
                <w:b/>
                <w:szCs w:val="20"/>
                <w:lang w:val="sv-SE" w:eastAsia="zh-CN"/>
              </w:rPr>
            </w:pPr>
            <w:r w:rsidRPr="003F1253">
              <w:rPr>
                <w:rFonts w:eastAsia="SimSun" w:hint="eastAsia"/>
                <w:b/>
                <w:szCs w:val="20"/>
                <w:lang w:val="sv-SE" w:eastAsia="zh-CN"/>
              </w:rPr>
              <w:t>Proposal-3</w:t>
            </w:r>
            <w:r w:rsidRPr="003F1253">
              <w:rPr>
                <w:rFonts w:eastAsia="SimSun"/>
                <w:b/>
                <w:szCs w:val="20"/>
                <w:lang w:val="sv-SE" w:eastAsia="zh-CN"/>
              </w:rPr>
              <w:t xml:space="preserve">: </w:t>
            </w:r>
            <w:proofErr w:type="spellStart"/>
            <w:r w:rsidRPr="003F1253">
              <w:rPr>
                <w:rFonts w:eastAsia="SimSun" w:hint="eastAsia"/>
                <w:b/>
                <w:szCs w:val="20"/>
                <w:lang w:val="sv-SE" w:eastAsia="zh-CN"/>
              </w:rPr>
              <w:t>Considering</w:t>
            </w:r>
            <w:proofErr w:type="spellEnd"/>
            <w:r w:rsidRPr="003F1253">
              <w:rPr>
                <w:rFonts w:eastAsia="SimSun" w:hint="eastAsia"/>
                <w:b/>
                <w:szCs w:val="20"/>
                <w:lang w:val="sv-SE" w:eastAsia="zh-CN"/>
              </w:rPr>
              <w:t xml:space="preserve"> the association </w:t>
            </w:r>
            <w:proofErr w:type="spellStart"/>
            <w:r w:rsidRPr="003F1253">
              <w:rPr>
                <w:rFonts w:eastAsia="SimSun" w:hint="eastAsia"/>
                <w:b/>
                <w:szCs w:val="20"/>
                <w:lang w:val="sv-SE" w:eastAsia="zh-CN"/>
              </w:rPr>
              <w:t>between</w:t>
            </w:r>
            <w:proofErr w:type="spellEnd"/>
            <w:r w:rsidRPr="003F1253">
              <w:rPr>
                <w:rFonts w:eastAsia="SimSun" w:hint="eastAsia"/>
                <w:b/>
                <w:szCs w:val="20"/>
                <w:lang w:val="sv-SE" w:eastAsia="zh-CN"/>
              </w:rPr>
              <w:t xml:space="preserve"> non-</w:t>
            </w:r>
            <w:proofErr w:type="spellStart"/>
            <w:r w:rsidRPr="003F1253">
              <w:rPr>
                <w:rFonts w:eastAsia="SimSun" w:hint="eastAsia"/>
                <w:b/>
                <w:szCs w:val="20"/>
                <w:lang w:val="sv-SE" w:eastAsia="zh-CN"/>
              </w:rPr>
              <w:t>servng</w:t>
            </w:r>
            <w:proofErr w:type="spellEnd"/>
            <w:r w:rsidRPr="003F1253">
              <w:rPr>
                <w:rFonts w:eastAsia="SimSun" w:hint="eastAsia"/>
                <w:b/>
                <w:szCs w:val="20"/>
                <w:lang w:val="sv-SE" w:eastAsia="zh-CN"/>
              </w:rPr>
              <w:t xml:space="preserve"> </w:t>
            </w:r>
            <w:proofErr w:type="gramStart"/>
            <w:r w:rsidRPr="003F1253">
              <w:rPr>
                <w:rFonts w:eastAsia="SimSun" w:hint="eastAsia"/>
                <w:b/>
                <w:szCs w:val="20"/>
                <w:lang w:val="sv-SE" w:eastAsia="zh-CN"/>
              </w:rPr>
              <w:t>cell information</w:t>
            </w:r>
            <w:proofErr w:type="gramEnd"/>
            <w:r w:rsidRPr="003F1253">
              <w:rPr>
                <w:rFonts w:eastAsia="SimSun" w:hint="eastAsia"/>
                <w:b/>
                <w:szCs w:val="20"/>
                <w:lang w:val="sv-SE" w:eastAsia="zh-CN"/>
              </w:rPr>
              <w:t xml:space="preserve"> and </w:t>
            </w:r>
            <w:r w:rsidRPr="003F1253">
              <w:rPr>
                <w:rFonts w:eastAsia="SimSun"/>
                <w:b/>
                <w:szCs w:val="20"/>
                <w:lang w:val="sv-SE" w:eastAsia="zh-CN"/>
              </w:rPr>
              <w:t>CORESETPoolIndex</w:t>
            </w:r>
            <w:r w:rsidRPr="003F1253">
              <w:rPr>
                <w:rFonts w:eastAsia="SimSun" w:hint="eastAsia"/>
                <w:b/>
                <w:szCs w:val="20"/>
                <w:lang w:val="sv-SE" w:eastAsia="zh-CN"/>
              </w:rPr>
              <w:t xml:space="preserve">, </w:t>
            </w:r>
            <w:proofErr w:type="spellStart"/>
            <w:r w:rsidRPr="003F1253">
              <w:rPr>
                <w:rFonts w:eastAsia="SimSun"/>
                <w:b/>
                <w:szCs w:val="20"/>
                <w:lang w:val="sv-SE" w:eastAsia="zh-CN"/>
              </w:rPr>
              <w:t>one</w:t>
            </w:r>
            <w:proofErr w:type="spellEnd"/>
            <w:r w:rsidRPr="003F1253">
              <w:rPr>
                <w:rFonts w:eastAsia="SimSun"/>
                <w:b/>
                <w:szCs w:val="20"/>
                <w:lang w:val="sv-SE" w:eastAsia="zh-CN"/>
              </w:rPr>
              <w:t xml:space="preserve"> PCI </w:t>
            </w:r>
            <w:proofErr w:type="spellStart"/>
            <w:r w:rsidRPr="003F1253">
              <w:rPr>
                <w:rFonts w:eastAsia="SimSun"/>
                <w:b/>
                <w:szCs w:val="20"/>
                <w:lang w:val="sv-SE" w:eastAsia="zh-CN"/>
              </w:rPr>
              <w:t>associated</w:t>
            </w:r>
            <w:proofErr w:type="spellEnd"/>
            <w:r w:rsidRPr="003F1253">
              <w:rPr>
                <w:rFonts w:eastAsia="SimSun"/>
                <w:b/>
                <w:szCs w:val="20"/>
                <w:lang w:val="sv-SE" w:eastAsia="zh-CN"/>
              </w:rPr>
              <w:t xml:space="preserve"> </w:t>
            </w:r>
            <w:proofErr w:type="spellStart"/>
            <w:r w:rsidRPr="003F1253">
              <w:rPr>
                <w:rFonts w:eastAsia="SimSun"/>
                <w:b/>
                <w:szCs w:val="20"/>
                <w:lang w:val="sv-SE" w:eastAsia="zh-CN"/>
              </w:rPr>
              <w:t>with</w:t>
            </w:r>
            <w:proofErr w:type="spellEnd"/>
            <w:r w:rsidRPr="003F1253">
              <w:rPr>
                <w:rFonts w:eastAsia="SimSun"/>
                <w:b/>
                <w:szCs w:val="20"/>
                <w:lang w:val="sv-SE" w:eastAsia="zh-CN"/>
              </w:rPr>
              <w:t xml:space="preserve"> </w:t>
            </w:r>
            <w:proofErr w:type="spellStart"/>
            <w:r w:rsidRPr="003F1253">
              <w:rPr>
                <w:rFonts w:eastAsia="SimSun"/>
                <w:b/>
                <w:szCs w:val="20"/>
                <w:lang w:val="sv-SE" w:eastAsia="zh-CN"/>
              </w:rPr>
              <w:t>one</w:t>
            </w:r>
            <w:proofErr w:type="spellEnd"/>
            <w:r w:rsidRPr="003F1253">
              <w:rPr>
                <w:rFonts w:eastAsia="SimSun"/>
                <w:b/>
                <w:szCs w:val="20"/>
                <w:lang w:val="sv-SE" w:eastAsia="zh-CN"/>
              </w:rPr>
              <w:t xml:space="preserve"> or </w:t>
            </w:r>
            <w:proofErr w:type="spellStart"/>
            <w:r w:rsidRPr="003F1253">
              <w:rPr>
                <w:rFonts w:eastAsia="SimSun"/>
                <w:b/>
                <w:szCs w:val="20"/>
                <w:lang w:val="sv-SE" w:eastAsia="zh-CN"/>
              </w:rPr>
              <w:t>more</w:t>
            </w:r>
            <w:proofErr w:type="spellEnd"/>
            <w:r w:rsidRPr="003F1253">
              <w:rPr>
                <w:rFonts w:eastAsia="SimSun"/>
                <w:b/>
                <w:szCs w:val="20"/>
                <w:lang w:val="sv-SE" w:eastAsia="zh-CN"/>
              </w:rPr>
              <w:t xml:space="preserve"> </w:t>
            </w:r>
            <w:proofErr w:type="spellStart"/>
            <w:r w:rsidRPr="003F1253">
              <w:rPr>
                <w:rFonts w:eastAsia="SimSun"/>
                <w:b/>
                <w:szCs w:val="20"/>
                <w:lang w:val="sv-SE" w:eastAsia="zh-CN"/>
              </w:rPr>
              <w:t>of</w:t>
            </w:r>
            <w:proofErr w:type="spellEnd"/>
            <w:r w:rsidRPr="003F1253">
              <w:rPr>
                <w:rFonts w:eastAsia="SimSun"/>
                <w:b/>
                <w:szCs w:val="20"/>
                <w:lang w:val="sv-SE" w:eastAsia="zh-CN"/>
              </w:rPr>
              <w:t xml:space="preserve"> </w:t>
            </w:r>
            <w:proofErr w:type="spellStart"/>
            <w:r w:rsidRPr="003F1253">
              <w:rPr>
                <w:rFonts w:eastAsia="SimSun"/>
                <w:b/>
                <w:szCs w:val="20"/>
                <w:lang w:val="sv-SE" w:eastAsia="zh-CN"/>
              </w:rPr>
              <w:t>activated</w:t>
            </w:r>
            <w:proofErr w:type="spellEnd"/>
            <w:r w:rsidRPr="003F1253">
              <w:rPr>
                <w:rFonts w:eastAsia="SimSun"/>
                <w:b/>
                <w:szCs w:val="20"/>
                <w:lang w:val="sv-SE" w:eastAsia="zh-CN"/>
              </w:rPr>
              <w:t xml:space="preserve"> TCI </w:t>
            </w:r>
            <w:proofErr w:type="spellStart"/>
            <w:r w:rsidRPr="003F1253">
              <w:rPr>
                <w:rFonts w:eastAsia="SimSun"/>
                <w:b/>
                <w:szCs w:val="20"/>
                <w:lang w:val="sv-SE" w:eastAsia="zh-CN"/>
              </w:rPr>
              <w:t>states</w:t>
            </w:r>
            <w:proofErr w:type="spellEnd"/>
            <w:r w:rsidRPr="003F1253">
              <w:rPr>
                <w:rFonts w:eastAsia="SimSun"/>
                <w:b/>
                <w:szCs w:val="20"/>
                <w:lang w:val="sv-SE" w:eastAsia="zh-CN"/>
              </w:rPr>
              <w:t xml:space="preserve"> for [PDSCH]/PDCCH </w:t>
            </w:r>
            <w:proofErr w:type="spellStart"/>
            <w:r w:rsidRPr="003F1253">
              <w:rPr>
                <w:rFonts w:eastAsia="SimSun"/>
                <w:b/>
                <w:szCs w:val="20"/>
                <w:lang w:val="sv-SE" w:eastAsia="zh-CN"/>
              </w:rPr>
              <w:t>can</w:t>
            </w:r>
            <w:proofErr w:type="spellEnd"/>
            <w:r w:rsidRPr="003F1253">
              <w:rPr>
                <w:rFonts w:eastAsia="SimSun"/>
                <w:b/>
                <w:szCs w:val="20"/>
                <w:lang w:val="sv-SE" w:eastAsia="zh-CN"/>
              </w:rPr>
              <w:t xml:space="preserve"> be </w:t>
            </w:r>
            <w:proofErr w:type="spellStart"/>
            <w:r w:rsidRPr="003F1253">
              <w:rPr>
                <w:rFonts w:eastAsia="SimSun"/>
                <w:b/>
                <w:szCs w:val="20"/>
                <w:lang w:val="sv-SE" w:eastAsia="zh-CN"/>
              </w:rPr>
              <w:t>associated</w:t>
            </w:r>
            <w:proofErr w:type="spellEnd"/>
            <w:r w:rsidRPr="003F1253">
              <w:rPr>
                <w:rFonts w:eastAsia="SimSun"/>
                <w:b/>
                <w:szCs w:val="20"/>
                <w:lang w:val="sv-SE" w:eastAsia="zh-CN"/>
              </w:rPr>
              <w:t xml:space="preserve"> </w:t>
            </w:r>
            <w:proofErr w:type="spellStart"/>
            <w:r w:rsidRPr="003F1253">
              <w:rPr>
                <w:rFonts w:eastAsia="SimSun"/>
                <w:b/>
                <w:szCs w:val="20"/>
                <w:lang w:val="sv-SE" w:eastAsia="zh-CN"/>
              </w:rPr>
              <w:t>with</w:t>
            </w:r>
            <w:proofErr w:type="spellEnd"/>
            <w:r w:rsidRPr="003F1253">
              <w:rPr>
                <w:rFonts w:eastAsia="SimSun"/>
                <w:b/>
                <w:szCs w:val="20"/>
                <w:lang w:val="sv-SE" w:eastAsia="zh-CN"/>
              </w:rPr>
              <w:t xml:space="preserve"> </w:t>
            </w:r>
            <w:proofErr w:type="spellStart"/>
            <w:r w:rsidRPr="003F1253">
              <w:rPr>
                <w:rFonts w:eastAsia="SimSun"/>
                <w:b/>
                <w:szCs w:val="20"/>
                <w:lang w:val="sv-SE" w:eastAsia="zh-CN"/>
              </w:rPr>
              <w:t>more</w:t>
            </w:r>
            <w:proofErr w:type="spellEnd"/>
            <w:r w:rsidRPr="003F1253">
              <w:rPr>
                <w:rFonts w:eastAsia="SimSun"/>
                <w:b/>
                <w:szCs w:val="20"/>
                <w:lang w:val="sv-SE" w:eastAsia="zh-CN"/>
              </w:rPr>
              <w:t xml:space="preserve"> </w:t>
            </w:r>
            <w:proofErr w:type="spellStart"/>
            <w:r w:rsidRPr="003F1253">
              <w:rPr>
                <w:rFonts w:eastAsia="SimSun"/>
                <w:b/>
                <w:szCs w:val="20"/>
                <w:lang w:val="sv-SE" w:eastAsia="zh-CN"/>
              </w:rPr>
              <w:t>than</w:t>
            </w:r>
            <w:proofErr w:type="spellEnd"/>
            <w:r w:rsidRPr="003F1253">
              <w:rPr>
                <w:rFonts w:eastAsia="SimSun"/>
                <w:b/>
                <w:szCs w:val="20"/>
                <w:lang w:val="sv-SE" w:eastAsia="zh-CN"/>
              </w:rPr>
              <w:t xml:space="preserve"> </w:t>
            </w:r>
            <w:proofErr w:type="spellStart"/>
            <w:r w:rsidRPr="003F1253">
              <w:rPr>
                <w:rFonts w:eastAsia="SimSun"/>
                <w:b/>
                <w:szCs w:val="20"/>
                <w:lang w:val="sv-SE" w:eastAsia="zh-CN"/>
              </w:rPr>
              <w:t>one</w:t>
            </w:r>
            <w:proofErr w:type="spellEnd"/>
            <w:r w:rsidRPr="003F1253">
              <w:rPr>
                <w:rFonts w:eastAsia="SimSun"/>
                <w:b/>
                <w:szCs w:val="20"/>
                <w:lang w:val="sv-SE" w:eastAsia="zh-CN"/>
              </w:rPr>
              <w:t xml:space="preserve"> CORESETPoolIndex</w:t>
            </w:r>
            <w:r w:rsidRPr="003F1253">
              <w:rPr>
                <w:rFonts w:eastAsia="SimSun" w:hint="eastAsia"/>
                <w:b/>
                <w:szCs w:val="20"/>
                <w:lang w:val="sv-SE" w:eastAsia="zh-CN"/>
              </w:rPr>
              <w:t xml:space="preserve"> (Alt-2) </w:t>
            </w:r>
            <w:proofErr w:type="spellStart"/>
            <w:r w:rsidRPr="003F1253">
              <w:rPr>
                <w:rFonts w:eastAsia="SimSun" w:hint="eastAsia"/>
                <w:b/>
                <w:szCs w:val="20"/>
                <w:lang w:val="sv-SE" w:eastAsia="zh-CN"/>
              </w:rPr>
              <w:t>should</w:t>
            </w:r>
            <w:proofErr w:type="spellEnd"/>
            <w:r w:rsidRPr="003F1253">
              <w:rPr>
                <w:rFonts w:eastAsia="SimSun" w:hint="eastAsia"/>
                <w:b/>
                <w:szCs w:val="20"/>
                <w:lang w:val="sv-SE" w:eastAsia="zh-CN"/>
              </w:rPr>
              <w:t xml:space="preserve"> be </w:t>
            </w:r>
            <w:proofErr w:type="spellStart"/>
            <w:r w:rsidRPr="003F1253">
              <w:rPr>
                <w:rFonts w:eastAsia="SimSun" w:hint="eastAsia"/>
                <w:b/>
                <w:szCs w:val="20"/>
                <w:lang w:val="sv-SE" w:eastAsia="zh-CN"/>
              </w:rPr>
              <w:t>supported</w:t>
            </w:r>
            <w:proofErr w:type="spellEnd"/>
            <w:r w:rsidRPr="003F1253">
              <w:rPr>
                <w:rFonts w:eastAsia="SimSun" w:hint="eastAsia"/>
                <w:b/>
                <w:szCs w:val="20"/>
                <w:lang w:val="sv-SE" w:eastAsia="zh-CN"/>
              </w:rPr>
              <w:t>.</w:t>
            </w:r>
          </w:p>
          <w:p w14:paraId="4ABCA3AE" w14:textId="77777777" w:rsidR="00A467F8" w:rsidRPr="003F1253" w:rsidRDefault="00A467F8" w:rsidP="00A467F8">
            <w:pPr>
              <w:pStyle w:val="BodyText"/>
              <w:rPr>
                <w:rFonts w:eastAsia="SimSun"/>
                <w:b/>
                <w:szCs w:val="20"/>
                <w:lang w:val="sv-SE" w:eastAsia="zh-CN"/>
              </w:rPr>
            </w:pPr>
            <w:r w:rsidRPr="003F1253">
              <w:rPr>
                <w:rFonts w:eastAsia="SimSun" w:hint="eastAsia"/>
                <w:b/>
                <w:szCs w:val="20"/>
                <w:lang w:val="sv-SE" w:eastAsia="zh-CN"/>
              </w:rPr>
              <w:t xml:space="preserve">Proposal-4: </w:t>
            </w:r>
            <w:r w:rsidRPr="003F1253">
              <w:rPr>
                <w:rFonts w:eastAsia="SimSun"/>
                <w:b/>
                <w:szCs w:val="20"/>
                <w:lang w:val="sv-SE" w:eastAsia="zh-CN"/>
              </w:rPr>
              <w:t xml:space="preserve">PDSCH/PDCCH from </w:t>
            </w:r>
            <w:proofErr w:type="spellStart"/>
            <w:r w:rsidRPr="003F1253">
              <w:rPr>
                <w:rFonts w:eastAsia="SimSun"/>
                <w:b/>
                <w:szCs w:val="20"/>
                <w:lang w:val="sv-SE" w:eastAsia="zh-CN"/>
              </w:rPr>
              <w:t>serving</w:t>
            </w:r>
            <w:proofErr w:type="spellEnd"/>
            <w:r w:rsidRPr="003F1253">
              <w:rPr>
                <w:rFonts w:eastAsia="SimSun"/>
                <w:b/>
                <w:szCs w:val="20"/>
                <w:lang w:val="sv-SE" w:eastAsia="zh-CN"/>
              </w:rPr>
              <w:t xml:space="preserve"> </w:t>
            </w:r>
            <w:proofErr w:type="gramStart"/>
            <w:r w:rsidRPr="003F1253">
              <w:rPr>
                <w:rFonts w:eastAsia="SimSun"/>
                <w:b/>
                <w:szCs w:val="20"/>
                <w:lang w:val="sv-SE" w:eastAsia="zh-CN"/>
              </w:rPr>
              <w:t>cell is</w:t>
            </w:r>
            <w:proofErr w:type="gramEnd"/>
            <w:r w:rsidRPr="003F1253">
              <w:rPr>
                <w:rFonts w:eastAsia="SimSun"/>
                <w:b/>
                <w:szCs w:val="20"/>
                <w:lang w:val="sv-SE" w:eastAsia="zh-CN"/>
              </w:rPr>
              <w:t xml:space="preserve"> rate </w:t>
            </w:r>
            <w:proofErr w:type="spellStart"/>
            <w:r w:rsidRPr="003F1253">
              <w:rPr>
                <w:rFonts w:eastAsia="SimSun"/>
                <w:b/>
                <w:szCs w:val="20"/>
                <w:lang w:val="sv-SE" w:eastAsia="zh-CN"/>
              </w:rPr>
              <w:t>matched</w:t>
            </w:r>
            <w:proofErr w:type="spellEnd"/>
            <w:r w:rsidRPr="003F1253">
              <w:rPr>
                <w:rFonts w:eastAsia="SimSun"/>
                <w:b/>
                <w:szCs w:val="20"/>
                <w:lang w:val="sv-SE" w:eastAsia="zh-CN"/>
              </w:rPr>
              <w:t xml:space="preserve"> </w:t>
            </w:r>
            <w:proofErr w:type="spellStart"/>
            <w:r w:rsidRPr="003F1253">
              <w:rPr>
                <w:rFonts w:eastAsia="SimSun"/>
                <w:b/>
                <w:szCs w:val="20"/>
                <w:lang w:val="sv-SE" w:eastAsia="zh-CN"/>
              </w:rPr>
              <w:t>around</w:t>
            </w:r>
            <w:proofErr w:type="spellEnd"/>
            <w:r w:rsidRPr="003F1253">
              <w:rPr>
                <w:rFonts w:eastAsia="SimSun"/>
                <w:b/>
                <w:szCs w:val="20"/>
                <w:lang w:val="sv-SE" w:eastAsia="zh-CN"/>
              </w:rPr>
              <w:t xml:space="preserve"> non-</w:t>
            </w:r>
            <w:proofErr w:type="spellStart"/>
            <w:r w:rsidRPr="003F1253">
              <w:rPr>
                <w:rFonts w:eastAsia="SimSun"/>
                <w:b/>
                <w:szCs w:val="20"/>
                <w:lang w:val="sv-SE" w:eastAsia="zh-CN"/>
              </w:rPr>
              <w:t>serving</w:t>
            </w:r>
            <w:proofErr w:type="spellEnd"/>
            <w:r w:rsidRPr="003F1253">
              <w:rPr>
                <w:rFonts w:eastAsia="SimSun"/>
                <w:b/>
                <w:szCs w:val="20"/>
                <w:lang w:val="sv-SE" w:eastAsia="zh-CN"/>
              </w:rPr>
              <w:t xml:space="preserve"> cell SSB</w:t>
            </w:r>
            <w:r w:rsidRPr="003F1253">
              <w:rPr>
                <w:rFonts w:eastAsia="SimSun" w:hint="eastAsia"/>
                <w:b/>
                <w:szCs w:val="20"/>
                <w:lang w:val="sv-SE" w:eastAsia="zh-CN"/>
              </w:rPr>
              <w:t xml:space="preserve">. </w:t>
            </w:r>
            <w:r w:rsidRPr="003F1253">
              <w:rPr>
                <w:rFonts w:eastAsia="SimSun"/>
                <w:b/>
                <w:szCs w:val="20"/>
                <w:lang w:val="sv-SE" w:eastAsia="zh-CN"/>
              </w:rPr>
              <w:t>PDSCH/PDCCH from non-</w:t>
            </w:r>
            <w:proofErr w:type="spellStart"/>
            <w:r w:rsidRPr="003F1253">
              <w:rPr>
                <w:rFonts w:eastAsia="SimSun"/>
                <w:b/>
                <w:szCs w:val="20"/>
                <w:lang w:val="sv-SE" w:eastAsia="zh-CN"/>
              </w:rPr>
              <w:t>serving</w:t>
            </w:r>
            <w:proofErr w:type="spellEnd"/>
            <w:r w:rsidRPr="003F1253">
              <w:rPr>
                <w:rFonts w:eastAsia="SimSun"/>
                <w:b/>
                <w:szCs w:val="20"/>
                <w:lang w:val="sv-SE" w:eastAsia="zh-CN"/>
              </w:rPr>
              <w:t xml:space="preserve"> </w:t>
            </w:r>
            <w:proofErr w:type="gramStart"/>
            <w:r w:rsidRPr="003F1253">
              <w:rPr>
                <w:rFonts w:eastAsia="SimSun"/>
                <w:b/>
                <w:szCs w:val="20"/>
                <w:lang w:val="sv-SE" w:eastAsia="zh-CN"/>
              </w:rPr>
              <w:t>cell is</w:t>
            </w:r>
            <w:proofErr w:type="gramEnd"/>
            <w:r w:rsidRPr="003F1253">
              <w:rPr>
                <w:rFonts w:eastAsia="SimSun"/>
                <w:b/>
                <w:szCs w:val="20"/>
                <w:lang w:val="sv-SE" w:eastAsia="zh-CN"/>
              </w:rPr>
              <w:t xml:space="preserve"> rate </w:t>
            </w:r>
            <w:proofErr w:type="spellStart"/>
            <w:r w:rsidRPr="003F1253">
              <w:rPr>
                <w:rFonts w:eastAsia="SimSun"/>
                <w:b/>
                <w:szCs w:val="20"/>
                <w:lang w:val="sv-SE" w:eastAsia="zh-CN"/>
              </w:rPr>
              <w:t>matched</w:t>
            </w:r>
            <w:proofErr w:type="spellEnd"/>
            <w:r w:rsidRPr="003F1253">
              <w:rPr>
                <w:rFonts w:eastAsia="SimSun"/>
                <w:b/>
                <w:szCs w:val="20"/>
                <w:lang w:val="sv-SE" w:eastAsia="zh-CN"/>
              </w:rPr>
              <w:t xml:space="preserve"> </w:t>
            </w:r>
            <w:proofErr w:type="spellStart"/>
            <w:r w:rsidRPr="003F1253">
              <w:rPr>
                <w:rFonts w:eastAsia="SimSun"/>
                <w:b/>
                <w:szCs w:val="20"/>
                <w:lang w:val="sv-SE" w:eastAsia="zh-CN"/>
              </w:rPr>
              <w:t>around</w:t>
            </w:r>
            <w:proofErr w:type="spellEnd"/>
            <w:r w:rsidRPr="003F1253">
              <w:rPr>
                <w:rFonts w:eastAsia="SimSun"/>
                <w:b/>
                <w:szCs w:val="20"/>
                <w:lang w:val="sv-SE" w:eastAsia="zh-CN"/>
              </w:rPr>
              <w:t xml:space="preserve"> </w:t>
            </w:r>
            <w:proofErr w:type="spellStart"/>
            <w:r w:rsidRPr="003F1253">
              <w:rPr>
                <w:rFonts w:eastAsia="SimSun"/>
                <w:b/>
                <w:szCs w:val="20"/>
                <w:lang w:val="sv-SE" w:eastAsia="zh-CN"/>
              </w:rPr>
              <w:t>serving</w:t>
            </w:r>
            <w:proofErr w:type="spellEnd"/>
            <w:r w:rsidRPr="003F1253">
              <w:rPr>
                <w:rFonts w:eastAsia="SimSun"/>
                <w:b/>
                <w:szCs w:val="20"/>
                <w:lang w:val="sv-SE" w:eastAsia="zh-CN"/>
              </w:rPr>
              <w:t xml:space="preserve"> cell SSB</w:t>
            </w:r>
            <w:r w:rsidRPr="003F1253">
              <w:rPr>
                <w:rFonts w:eastAsia="SimSun" w:hint="eastAsia"/>
                <w:b/>
                <w:szCs w:val="20"/>
                <w:lang w:val="sv-SE" w:eastAsia="zh-CN"/>
              </w:rPr>
              <w:t xml:space="preserve">.  </w:t>
            </w:r>
          </w:p>
          <w:p w14:paraId="6807D834" w14:textId="77777777" w:rsidR="005877A5" w:rsidRPr="003F1253" w:rsidRDefault="005877A5" w:rsidP="007A0A8D">
            <w:pPr>
              <w:spacing w:after="0"/>
              <w:jc w:val="left"/>
              <w:rPr>
                <w:rFonts w:ascii="Arial" w:hAnsi="Arial" w:cs="Arial"/>
                <w:sz w:val="16"/>
                <w:szCs w:val="16"/>
                <w:lang w:val="sv-SE" w:eastAsia="zh-CN"/>
              </w:rPr>
            </w:pPr>
          </w:p>
        </w:tc>
      </w:tr>
      <w:tr w:rsidR="007A0A8D" w:rsidRPr="007A0A8D" w14:paraId="3DC9C655" w14:textId="77777777" w:rsidTr="007A0A8D">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42C73533" w14:textId="77777777" w:rsidR="007A0A8D" w:rsidRPr="007A0A8D" w:rsidRDefault="002A56D0" w:rsidP="007A0A8D">
            <w:pPr>
              <w:spacing w:after="0"/>
              <w:jc w:val="left"/>
              <w:rPr>
                <w:rFonts w:ascii="Arial" w:hAnsi="Arial" w:cs="Arial"/>
                <w:b/>
                <w:bCs/>
                <w:color w:val="0000FF"/>
                <w:sz w:val="16"/>
                <w:szCs w:val="16"/>
                <w:u w:val="single"/>
                <w:lang w:eastAsia="zh-CN"/>
              </w:rPr>
            </w:pPr>
            <w:hyperlink r:id="rId13" w:history="1">
              <w:r w:rsidR="007A0A8D" w:rsidRPr="007A0A8D">
                <w:rPr>
                  <w:rFonts w:ascii="Arial" w:hAnsi="Arial" w:cs="Arial"/>
                  <w:b/>
                  <w:bCs/>
                  <w:color w:val="0000FF"/>
                  <w:sz w:val="16"/>
                  <w:szCs w:val="16"/>
                  <w:u w:val="single"/>
                  <w:lang w:eastAsia="zh-CN"/>
                </w:rPr>
                <w:t>R1-2107026</w:t>
              </w:r>
            </w:hyperlink>
          </w:p>
        </w:tc>
        <w:tc>
          <w:tcPr>
            <w:tcW w:w="5954" w:type="dxa"/>
            <w:tcBorders>
              <w:top w:val="nil"/>
              <w:left w:val="nil"/>
              <w:bottom w:val="single" w:sz="4" w:space="0" w:color="A6A6A6"/>
              <w:right w:val="single" w:sz="4" w:space="0" w:color="A6A6A6"/>
            </w:tcBorders>
            <w:shd w:val="clear" w:color="auto" w:fill="auto"/>
            <w:hideMark/>
          </w:tcPr>
          <w:p w14:paraId="6F50B553" w14:textId="77777777" w:rsidR="007A0A8D" w:rsidRPr="007A0A8D" w:rsidRDefault="007A0A8D" w:rsidP="007A0A8D">
            <w:pPr>
              <w:spacing w:after="0"/>
              <w:jc w:val="left"/>
              <w:rPr>
                <w:rFonts w:ascii="Arial" w:hAnsi="Arial" w:cs="Arial"/>
                <w:sz w:val="16"/>
                <w:szCs w:val="16"/>
                <w:lang w:eastAsia="zh-CN"/>
              </w:rPr>
            </w:pPr>
            <w:r w:rsidRPr="007A0A8D">
              <w:rPr>
                <w:rFonts w:ascii="Arial" w:hAnsi="Arial" w:cs="Arial"/>
                <w:sz w:val="16"/>
                <w:szCs w:val="16"/>
                <w:lang w:eastAsia="zh-CN"/>
              </w:rPr>
              <w:t xml:space="preserve">On Multi-TRP inter-cell operation </w:t>
            </w:r>
          </w:p>
        </w:tc>
        <w:tc>
          <w:tcPr>
            <w:tcW w:w="1843" w:type="dxa"/>
            <w:tcBorders>
              <w:top w:val="nil"/>
              <w:left w:val="nil"/>
              <w:bottom w:val="single" w:sz="4" w:space="0" w:color="A6A6A6"/>
              <w:right w:val="single" w:sz="4" w:space="0" w:color="A6A6A6"/>
            </w:tcBorders>
            <w:shd w:val="clear" w:color="auto" w:fill="auto"/>
            <w:hideMark/>
          </w:tcPr>
          <w:p w14:paraId="06491C27" w14:textId="77777777" w:rsidR="007A0A8D" w:rsidRPr="007A0A8D" w:rsidRDefault="007A0A8D" w:rsidP="007A0A8D">
            <w:pPr>
              <w:spacing w:after="0"/>
              <w:jc w:val="left"/>
              <w:rPr>
                <w:rFonts w:ascii="Arial" w:hAnsi="Arial" w:cs="Arial"/>
                <w:sz w:val="16"/>
                <w:szCs w:val="16"/>
                <w:lang w:eastAsia="zh-CN"/>
              </w:rPr>
            </w:pPr>
            <w:r w:rsidRPr="007A0A8D">
              <w:rPr>
                <w:rFonts w:ascii="Arial" w:hAnsi="Arial" w:cs="Arial"/>
                <w:sz w:val="16"/>
                <w:szCs w:val="16"/>
                <w:lang w:eastAsia="zh-CN"/>
              </w:rPr>
              <w:t>Ericsson</w:t>
            </w:r>
          </w:p>
        </w:tc>
      </w:tr>
      <w:tr w:rsidR="005877A5" w:rsidRPr="007A0A8D" w14:paraId="064AFB4A" w14:textId="77777777" w:rsidTr="007B5D7E">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0C4DAB3" w14:textId="77777777" w:rsidR="00916744" w:rsidRPr="00916744" w:rsidRDefault="00916744" w:rsidP="00916744">
            <w:pPr>
              <w:spacing w:after="0"/>
              <w:jc w:val="left"/>
              <w:rPr>
                <w:rFonts w:ascii="Arial" w:hAnsi="Arial" w:cs="Arial"/>
                <w:b/>
                <w:sz w:val="16"/>
                <w:szCs w:val="16"/>
                <w:lang w:eastAsia="zh-CN"/>
              </w:rPr>
            </w:pPr>
            <w:r w:rsidRPr="00916744">
              <w:rPr>
                <w:rFonts w:ascii="Arial" w:hAnsi="Arial" w:cs="Arial"/>
                <w:b/>
                <w:sz w:val="16"/>
                <w:szCs w:val="16"/>
                <w:lang w:eastAsia="zh-CN"/>
              </w:rPr>
              <w:fldChar w:fldCharType="begin"/>
            </w:r>
            <w:r w:rsidRPr="00916744">
              <w:rPr>
                <w:rFonts w:ascii="Arial" w:hAnsi="Arial" w:cs="Arial"/>
                <w:b/>
                <w:sz w:val="16"/>
                <w:szCs w:val="16"/>
                <w:lang w:eastAsia="zh-CN"/>
              </w:rPr>
              <w:instrText xml:space="preserve"> TOC \n \h \z \t "Proposal" \c </w:instrText>
            </w:r>
            <w:r w:rsidRPr="00916744">
              <w:rPr>
                <w:rFonts w:ascii="Arial" w:hAnsi="Arial" w:cs="Arial"/>
                <w:b/>
                <w:sz w:val="16"/>
                <w:szCs w:val="16"/>
                <w:lang w:eastAsia="zh-CN"/>
              </w:rPr>
              <w:fldChar w:fldCharType="separate"/>
            </w:r>
            <w:hyperlink w:anchor="_Toc79134955" w:history="1">
              <w:r w:rsidRPr="00916744">
                <w:rPr>
                  <w:rFonts w:ascii="Arial" w:hAnsi="Arial" w:cs="Arial"/>
                  <w:b/>
                  <w:sz w:val="16"/>
                  <w:szCs w:val="16"/>
                  <w:lang w:eastAsia="zh-CN"/>
                </w:rPr>
                <w:t>Proposal 1</w:t>
              </w:r>
              <w:r w:rsidRPr="00916744">
                <w:rPr>
                  <w:rFonts w:ascii="Arial" w:hAnsi="Arial" w:cs="Arial"/>
                  <w:b/>
                  <w:sz w:val="16"/>
                  <w:szCs w:val="16"/>
                  <w:lang w:eastAsia="zh-CN"/>
                </w:rPr>
                <w:tab/>
                <w:t>The additional PCI is associated with TCI states for PDSCH/PDCCH via QCL relationships and without association or relation with a CORESETPoolIndex, i.e. support Alt.3</w:t>
              </w:r>
            </w:hyperlink>
          </w:p>
          <w:p w14:paraId="3B06CC6F" w14:textId="77777777" w:rsidR="00916744" w:rsidRPr="00916744" w:rsidRDefault="002A56D0" w:rsidP="00916744">
            <w:pPr>
              <w:spacing w:after="0"/>
              <w:jc w:val="left"/>
              <w:rPr>
                <w:rFonts w:ascii="Arial" w:hAnsi="Arial" w:cs="Arial"/>
                <w:b/>
                <w:sz w:val="16"/>
                <w:szCs w:val="16"/>
                <w:lang w:eastAsia="zh-CN"/>
              </w:rPr>
            </w:pPr>
            <w:hyperlink w:anchor="_Toc79134956" w:history="1">
              <w:r w:rsidR="00916744" w:rsidRPr="00916744">
                <w:rPr>
                  <w:rFonts w:ascii="Arial" w:hAnsi="Arial" w:cs="Arial"/>
                  <w:b/>
                  <w:sz w:val="16"/>
                  <w:szCs w:val="16"/>
                  <w:lang w:eastAsia="zh-CN"/>
                </w:rPr>
                <w:t>Proposal 2</w:t>
              </w:r>
              <w:r w:rsidR="00916744" w:rsidRPr="00916744">
                <w:rPr>
                  <w:rFonts w:ascii="Arial" w:hAnsi="Arial" w:cs="Arial"/>
                  <w:b/>
                  <w:sz w:val="16"/>
                  <w:szCs w:val="16"/>
                  <w:lang w:eastAsia="zh-CN"/>
                </w:rPr>
                <w:tab/>
                <w:t>Any RRC configured TCI state that contains an SSB (following Rel.16 multi-DCI specifications) can optionally be configured with an additional PCI value. How to configure this is up to RAN2. No restriction is needed on how many different additional PCI values that can be RRC configured</w:t>
              </w:r>
            </w:hyperlink>
          </w:p>
          <w:p w14:paraId="0EDD9C23" w14:textId="77777777" w:rsidR="00916744" w:rsidRPr="00916744" w:rsidRDefault="002A56D0" w:rsidP="00916744">
            <w:pPr>
              <w:spacing w:after="0"/>
              <w:jc w:val="left"/>
              <w:rPr>
                <w:rFonts w:ascii="Arial" w:hAnsi="Arial" w:cs="Arial"/>
                <w:b/>
                <w:sz w:val="16"/>
                <w:szCs w:val="16"/>
                <w:lang w:eastAsia="zh-CN"/>
              </w:rPr>
            </w:pPr>
            <w:hyperlink w:anchor="_Toc79134957" w:history="1">
              <w:r w:rsidR="00916744" w:rsidRPr="00916744">
                <w:rPr>
                  <w:rFonts w:ascii="Arial" w:hAnsi="Arial" w:cs="Arial"/>
                  <w:b/>
                  <w:sz w:val="16"/>
                  <w:szCs w:val="16"/>
                  <w:lang w:eastAsia="zh-CN"/>
                </w:rPr>
                <w:t>Proposal 3</w:t>
              </w:r>
              <w:r w:rsidR="00916744" w:rsidRPr="00916744">
                <w:rPr>
                  <w:rFonts w:ascii="Arial" w:hAnsi="Arial" w:cs="Arial"/>
                  <w:b/>
                  <w:sz w:val="16"/>
                  <w:szCs w:val="16"/>
                  <w:lang w:eastAsia="zh-CN"/>
                </w:rPr>
                <w:tab/>
                <w:t>The UE can assume that non-serving-cell use the same Point A as the serving-cell when receiving from the non-serving-cell. Hence, no specification impact is foreseen.</w:t>
              </w:r>
            </w:hyperlink>
          </w:p>
          <w:p w14:paraId="66BBAE13" w14:textId="77777777" w:rsidR="00916744" w:rsidRPr="00916744" w:rsidRDefault="002A56D0" w:rsidP="00916744">
            <w:pPr>
              <w:spacing w:after="0"/>
              <w:jc w:val="left"/>
              <w:rPr>
                <w:rFonts w:ascii="Arial" w:hAnsi="Arial" w:cs="Arial"/>
                <w:b/>
                <w:sz w:val="16"/>
                <w:szCs w:val="16"/>
                <w:lang w:eastAsia="zh-CN"/>
              </w:rPr>
            </w:pPr>
            <w:hyperlink w:anchor="_Toc79134958" w:history="1">
              <w:r w:rsidR="00916744" w:rsidRPr="00916744">
                <w:rPr>
                  <w:rFonts w:ascii="Arial" w:hAnsi="Arial" w:cs="Arial"/>
                  <w:b/>
                  <w:sz w:val="16"/>
                  <w:szCs w:val="16"/>
                  <w:lang w:eastAsia="zh-CN"/>
                </w:rPr>
                <w:t>Proposal 4</w:t>
              </w:r>
              <w:r w:rsidR="00916744" w:rsidRPr="00916744">
                <w:rPr>
                  <w:rFonts w:ascii="Arial" w:hAnsi="Arial" w:cs="Arial"/>
                  <w:b/>
                  <w:sz w:val="16"/>
                  <w:szCs w:val="16"/>
                  <w:lang w:eastAsia="zh-CN"/>
                </w:rPr>
                <w:tab/>
                <w:t>The UE is not expected to be configured a common search space to a CORESET configured with a TCI state associated directly or indirectly with an SSB having additional PCI (i.e. non-serving PCI)</w:t>
              </w:r>
            </w:hyperlink>
          </w:p>
          <w:p w14:paraId="4911F40E" w14:textId="77777777" w:rsidR="00916744" w:rsidRPr="00916744" w:rsidRDefault="002A56D0" w:rsidP="00916744">
            <w:pPr>
              <w:spacing w:after="0"/>
              <w:jc w:val="left"/>
              <w:rPr>
                <w:rFonts w:ascii="Arial" w:hAnsi="Arial" w:cs="Arial"/>
                <w:b/>
                <w:sz w:val="16"/>
                <w:szCs w:val="16"/>
                <w:lang w:eastAsia="zh-CN"/>
              </w:rPr>
            </w:pPr>
            <w:hyperlink w:anchor="_Toc79134959" w:history="1">
              <w:r w:rsidR="00916744" w:rsidRPr="00916744">
                <w:rPr>
                  <w:rFonts w:ascii="Arial" w:hAnsi="Arial" w:cs="Arial"/>
                  <w:b/>
                  <w:sz w:val="16"/>
                  <w:szCs w:val="16"/>
                  <w:lang w:eastAsia="zh-CN"/>
                </w:rPr>
                <w:t>Proposal 5</w:t>
              </w:r>
              <w:r w:rsidR="00916744" w:rsidRPr="00916744">
                <w:rPr>
                  <w:rFonts w:ascii="Arial" w:hAnsi="Arial" w:cs="Arial"/>
                  <w:b/>
                  <w:sz w:val="16"/>
                  <w:szCs w:val="16"/>
                  <w:lang w:eastAsia="zh-CN"/>
                </w:rPr>
                <w:tab/>
                <w:t xml:space="preserve">Agree on </w:t>
              </w:r>
              <w:r w:rsidR="00916744" w:rsidRPr="007C2668">
                <w:rPr>
                  <w:rFonts w:ascii="Arial" w:hAnsi="Arial" w:cs="Arial"/>
                  <w:b/>
                  <w:sz w:val="16"/>
                  <w:szCs w:val="16"/>
                  <w:highlight w:val="yellow"/>
                  <w:lang w:eastAsia="zh-CN"/>
                </w:rPr>
                <w:t>Option 1:</w:t>
              </w:r>
              <w:r w:rsidR="00916744" w:rsidRPr="00916744">
                <w:rPr>
                  <w:rFonts w:ascii="Arial" w:hAnsi="Arial" w:cs="Arial"/>
                  <w:b/>
                  <w:sz w:val="16"/>
                  <w:szCs w:val="16"/>
                  <w:lang w:eastAsia="zh-CN"/>
                </w:rPr>
                <w:t xml:space="preserve"> Indicate/associate non-serving cell PCI in the TCI state. FFS other non-serving cell information</w:t>
              </w:r>
            </w:hyperlink>
          </w:p>
          <w:p w14:paraId="50CC9F2B" w14:textId="77777777" w:rsidR="00916744" w:rsidRPr="00916744" w:rsidRDefault="002A56D0" w:rsidP="00916744">
            <w:pPr>
              <w:spacing w:after="0"/>
              <w:jc w:val="left"/>
              <w:rPr>
                <w:rFonts w:ascii="Arial" w:hAnsi="Arial" w:cs="Arial"/>
                <w:b/>
                <w:sz w:val="16"/>
                <w:szCs w:val="16"/>
                <w:lang w:eastAsia="zh-CN"/>
              </w:rPr>
            </w:pPr>
            <w:hyperlink w:anchor="_Toc79134960" w:history="1">
              <w:r w:rsidR="00916744" w:rsidRPr="00916744">
                <w:rPr>
                  <w:rFonts w:ascii="Arial" w:hAnsi="Arial" w:cs="Arial"/>
                  <w:b/>
                  <w:sz w:val="16"/>
                  <w:szCs w:val="16"/>
                  <w:lang w:eastAsia="zh-CN"/>
                </w:rPr>
                <w:t>Proposal 6</w:t>
              </w:r>
              <w:r w:rsidR="00916744" w:rsidRPr="00916744">
                <w:rPr>
                  <w:rFonts w:ascii="Arial" w:hAnsi="Arial" w:cs="Arial"/>
                  <w:b/>
                  <w:sz w:val="16"/>
                  <w:szCs w:val="16"/>
                  <w:lang w:eastAsia="zh-CN"/>
                </w:rPr>
                <w:tab/>
                <w:t>Send an LS to RAN2 with the agreements made in the inter-cell multi-TRP agenda item, so they can start their work on the RRC signalling.</w:t>
              </w:r>
            </w:hyperlink>
          </w:p>
          <w:p w14:paraId="06F1D37C" w14:textId="5503058B" w:rsidR="005877A5" w:rsidRPr="007A0A8D" w:rsidRDefault="00916744" w:rsidP="00916744">
            <w:pPr>
              <w:spacing w:after="0"/>
              <w:jc w:val="left"/>
              <w:rPr>
                <w:rFonts w:ascii="Arial" w:hAnsi="Arial" w:cs="Arial"/>
                <w:sz w:val="16"/>
                <w:szCs w:val="16"/>
                <w:lang w:eastAsia="zh-CN"/>
              </w:rPr>
            </w:pPr>
            <w:r w:rsidRPr="00916744">
              <w:rPr>
                <w:rFonts w:ascii="Arial" w:hAnsi="Arial" w:cs="Arial"/>
                <w:b/>
                <w:sz w:val="16"/>
                <w:szCs w:val="16"/>
                <w:lang w:eastAsia="zh-CN"/>
              </w:rPr>
              <w:fldChar w:fldCharType="end"/>
            </w:r>
          </w:p>
        </w:tc>
      </w:tr>
      <w:tr w:rsidR="007A0A8D" w:rsidRPr="007A0A8D" w14:paraId="0D2B8F45" w14:textId="77777777" w:rsidTr="007A0A8D">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00CA6D45" w14:textId="77777777" w:rsidR="007A0A8D" w:rsidRPr="007A0A8D" w:rsidRDefault="002A56D0" w:rsidP="007A0A8D">
            <w:pPr>
              <w:spacing w:after="0"/>
              <w:jc w:val="left"/>
              <w:rPr>
                <w:rFonts w:ascii="Arial" w:hAnsi="Arial" w:cs="Arial"/>
                <w:b/>
                <w:bCs/>
                <w:color w:val="0000FF"/>
                <w:sz w:val="16"/>
                <w:szCs w:val="16"/>
                <w:u w:val="single"/>
                <w:lang w:eastAsia="zh-CN"/>
              </w:rPr>
            </w:pPr>
            <w:hyperlink r:id="rId14" w:history="1">
              <w:r w:rsidR="007A0A8D" w:rsidRPr="007A0A8D">
                <w:rPr>
                  <w:rFonts w:ascii="Arial" w:hAnsi="Arial" w:cs="Arial"/>
                  <w:b/>
                  <w:bCs/>
                  <w:color w:val="0000FF"/>
                  <w:sz w:val="16"/>
                  <w:szCs w:val="16"/>
                  <w:u w:val="single"/>
                  <w:lang w:eastAsia="zh-CN"/>
                </w:rPr>
                <w:t>R1-2107080</w:t>
              </w:r>
            </w:hyperlink>
          </w:p>
        </w:tc>
        <w:tc>
          <w:tcPr>
            <w:tcW w:w="5954" w:type="dxa"/>
            <w:tcBorders>
              <w:top w:val="nil"/>
              <w:left w:val="nil"/>
              <w:bottom w:val="single" w:sz="4" w:space="0" w:color="A6A6A6"/>
              <w:right w:val="single" w:sz="4" w:space="0" w:color="A6A6A6"/>
            </w:tcBorders>
            <w:shd w:val="clear" w:color="auto" w:fill="auto"/>
            <w:hideMark/>
          </w:tcPr>
          <w:p w14:paraId="70CEA0FE" w14:textId="77777777" w:rsidR="007A0A8D" w:rsidRPr="007A0A8D" w:rsidRDefault="007A0A8D" w:rsidP="007A0A8D">
            <w:pPr>
              <w:spacing w:after="0"/>
              <w:jc w:val="left"/>
              <w:rPr>
                <w:rFonts w:ascii="Arial" w:hAnsi="Arial" w:cs="Arial"/>
                <w:sz w:val="16"/>
                <w:szCs w:val="16"/>
                <w:lang w:eastAsia="zh-CN"/>
              </w:rPr>
            </w:pPr>
            <w:r w:rsidRPr="007A0A8D">
              <w:rPr>
                <w:rFonts w:ascii="Arial" w:hAnsi="Arial" w:cs="Arial"/>
                <w:sz w:val="16"/>
                <w:szCs w:val="16"/>
                <w:lang w:eastAsia="zh-CN"/>
              </w:rPr>
              <w:t>Inter-cell multi-TRP operation</w:t>
            </w:r>
          </w:p>
        </w:tc>
        <w:tc>
          <w:tcPr>
            <w:tcW w:w="1843" w:type="dxa"/>
            <w:tcBorders>
              <w:top w:val="nil"/>
              <w:left w:val="nil"/>
              <w:bottom w:val="single" w:sz="4" w:space="0" w:color="A6A6A6"/>
              <w:right w:val="single" w:sz="4" w:space="0" w:color="A6A6A6"/>
            </w:tcBorders>
            <w:shd w:val="clear" w:color="auto" w:fill="auto"/>
            <w:hideMark/>
          </w:tcPr>
          <w:p w14:paraId="42032191" w14:textId="77777777" w:rsidR="007A0A8D" w:rsidRPr="007A0A8D" w:rsidRDefault="007A0A8D" w:rsidP="007A0A8D">
            <w:pPr>
              <w:spacing w:after="0"/>
              <w:jc w:val="left"/>
              <w:rPr>
                <w:rFonts w:ascii="Arial" w:hAnsi="Arial" w:cs="Arial"/>
                <w:sz w:val="16"/>
                <w:szCs w:val="16"/>
                <w:lang w:eastAsia="zh-CN"/>
              </w:rPr>
            </w:pPr>
            <w:r w:rsidRPr="007A0A8D">
              <w:rPr>
                <w:rFonts w:ascii="Arial" w:hAnsi="Arial" w:cs="Arial"/>
                <w:sz w:val="16"/>
                <w:szCs w:val="16"/>
                <w:lang w:eastAsia="zh-CN"/>
              </w:rPr>
              <w:t>FUTUREWEI</w:t>
            </w:r>
          </w:p>
        </w:tc>
      </w:tr>
      <w:tr w:rsidR="005877A5" w:rsidRPr="007A0A8D" w14:paraId="3F9D3A7A" w14:textId="77777777" w:rsidTr="007B5D7E">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9D28E4F" w14:textId="77777777" w:rsidR="007C2668" w:rsidRPr="00BD5373" w:rsidRDefault="007C2668" w:rsidP="007C2668">
            <w:pPr>
              <w:pStyle w:val="ListParagraph"/>
              <w:spacing w:beforeLines="50" w:before="120"/>
              <w:ind w:firstLine="422"/>
              <w:rPr>
                <w:rFonts w:ascii="Times New Roman" w:hAnsi="Times New Roman"/>
              </w:rPr>
            </w:pPr>
            <w:r w:rsidRPr="00BD5373">
              <w:rPr>
                <w:rFonts w:ascii="Times New Roman" w:hAnsi="Times New Roman"/>
                <w:b/>
                <w:u w:val="single"/>
              </w:rPr>
              <w:t xml:space="preserve">Proposal </w:t>
            </w:r>
            <w:r>
              <w:rPr>
                <w:rFonts w:ascii="Times New Roman" w:hAnsi="Times New Roman"/>
                <w:b/>
                <w:u w:val="single"/>
              </w:rPr>
              <w:t>1</w:t>
            </w:r>
            <w:r w:rsidRPr="00BD5373">
              <w:rPr>
                <w:rFonts w:ascii="Times New Roman" w:hAnsi="Times New Roman"/>
                <w:b/>
              </w:rPr>
              <w:t xml:space="preserve">: For inter-cell multi-TRP enhancement, </w:t>
            </w:r>
            <w:r>
              <w:rPr>
                <w:rFonts w:ascii="Times New Roman" w:hAnsi="Times New Roman"/>
                <w:b/>
              </w:rPr>
              <w:t>adopt</w:t>
            </w:r>
            <w:r w:rsidRPr="00BD5373">
              <w:rPr>
                <w:rFonts w:ascii="Times New Roman" w:hAnsi="Times New Roman"/>
                <w:b/>
              </w:rPr>
              <w:t xml:space="preserve"> the term</w:t>
            </w:r>
            <w:r>
              <w:rPr>
                <w:rFonts w:ascii="Times New Roman" w:hAnsi="Times New Roman"/>
                <w:b/>
              </w:rPr>
              <w:t>s “additional PCI”,</w:t>
            </w:r>
            <w:r w:rsidRPr="00BD5373">
              <w:rPr>
                <w:rFonts w:ascii="Times New Roman" w:hAnsi="Times New Roman"/>
                <w:b/>
              </w:rPr>
              <w:t xml:space="preserve"> “</w:t>
            </w:r>
            <w:r>
              <w:rPr>
                <w:rFonts w:ascii="Times New Roman" w:hAnsi="Times New Roman"/>
                <w:b/>
              </w:rPr>
              <w:t>additional</w:t>
            </w:r>
            <w:r w:rsidRPr="00BD5373">
              <w:rPr>
                <w:rFonts w:ascii="Times New Roman" w:hAnsi="Times New Roman"/>
                <w:b/>
              </w:rPr>
              <w:t xml:space="preserve"> cell”</w:t>
            </w:r>
            <w:r>
              <w:rPr>
                <w:rFonts w:ascii="Times New Roman" w:hAnsi="Times New Roman"/>
                <w:b/>
              </w:rPr>
              <w:t>, “additional SSB”, or according to RAN2 inputs.</w:t>
            </w:r>
          </w:p>
          <w:p w14:paraId="7DAA55BF" w14:textId="77777777" w:rsidR="007C2668" w:rsidRPr="00BD5373" w:rsidRDefault="007C2668" w:rsidP="007C2668">
            <w:pPr>
              <w:pStyle w:val="ListParagraph"/>
              <w:spacing w:beforeLines="50" w:before="120"/>
              <w:ind w:firstLine="422"/>
              <w:rPr>
                <w:rFonts w:ascii="Times New Roman" w:hAnsi="Times New Roman"/>
              </w:rPr>
            </w:pPr>
            <w:r w:rsidRPr="00BD5373">
              <w:rPr>
                <w:rFonts w:ascii="Times New Roman" w:hAnsi="Times New Roman"/>
                <w:b/>
                <w:u w:val="single"/>
              </w:rPr>
              <w:t>Proposal 2</w:t>
            </w:r>
            <w:r w:rsidRPr="00BD5373">
              <w:rPr>
                <w:rFonts w:ascii="Times New Roman" w:hAnsi="Times New Roman"/>
                <w:b/>
              </w:rPr>
              <w:t xml:space="preserve">: For </w:t>
            </w:r>
            <w:r>
              <w:rPr>
                <w:rFonts w:ascii="Times New Roman" w:hAnsi="Times New Roman"/>
                <w:b/>
              </w:rPr>
              <w:t xml:space="preserve">an </w:t>
            </w:r>
            <w:r w:rsidRPr="00BD5373">
              <w:rPr>
                <w:rFonts w:ascii="Times New Roman" w:hAnsi="Times New Roman"/>
                <w:b/>
              </w:rPr>
              <w:t>inter-cell TRP</w:t>
            </w:r>
            <w:r>
              <w:rPr>
                <w:rFonts w:ascii="Times New Roman" w:hAnsi="Times New Roman"/>
                <w:b/>
              </w:rPr>
              <w:t xml:space="preserve">, </w:t>
            </w:r>
            <w:r w:rsidRPr="00AD2F03">
              <w:rPr>
                <w:rFonts w:ascii="Times New Roman" w:hAnsi="Times New Roman"/>
                <w:b/>
              </w:rPr>
              <w:t>a signal/antenna port is non-co-located (</w:t>
            </w:r>
            <w:proofErr w:type="spellStart"/>
            <w:r w:rsidRPr="00AD2F03">
              <w:rPr>
                <w:rFonts w:ascii="Times New Roman" w:hAnsi="Times New Roman"/>
                <w:b/>
              </w:rPr>
              <w:t>NCLed</w:t>
            </w:r>
            <w:proofErr w:type="spellEnd"/>
            <w:r w:rsidRPr="00AD2F03">
              <w:rPr>
                <w:rFonts w:ascii="Times New Roman" w:hAnsi="Times New Roman"/>
                <w:b/>
              </w:rPr>
              <w:t xml:space="preserve">) to the serving cell (i.e., the serving cell’s SSB) and is directly or indirectly </w:t>
            </w:r>
            <w:proofErr w:type="spellStart"/>
            <w:r w:rsidRPr="00AD2F03">
              <w:rPr>
                <w:rFonts w:ascii="Times New Roman" w:hAnsi="Times New Roman"/>
                <w:b/>
              </w:rPr>
              <w:t>QCLed</w:t>
            </w:r>
            <w:proofErr w:type="spellEnd"/>
            <w:r w:rsidRPr="00AD2F03">
              <w:rPr>
                <w:rFonts w:ascii="Times New Roman" w:hAnsi="Times New Roman"/>
                <w:b/>
              </w:rPr>
              <w:t xml:space="preserve"> to the </w:t>
            </w:r>
            <w:r w:rsidRPr="007F4D22">
              <w:rPr>
                <w:rFonts w:ascii="Times New Roman" w:hAnsi="Times New Roman"/>
                <w:b/>
              </w:rPr>
              <w:t xml:space="preserve">additional </w:t>
            </w:r>
            <w:r w:rsidRPr="00AD2F03">
              <w:rPr>
                <w:rFonts w:ascii="Times New Roman" w:hAnsi="Times New Roman"/>
                <w:b/>
              </w:rPr>
              <w:t>cell’s SSB</w:t>
            </w:r>
            <w:r>
              <w:rPr>
                <w:rFonts w:ascii="Times New Roman" w:hAnsi="Times New Roman"/>
                <w:b/>
              </w:rPr>
              <w:t>.</w:t>
            </w:r>
          </w:p>
          <w:p w14:paraId="0AA8738E" w14:textId="77777777" w:rsidR="007C2668" w:rsidRDefault="007C2668" w:rsidP="007C2668">
            <w:pPr>
              <w:pStyle w:val="ListParagraph"/>
              <w:spacing w:beforeLines="50" w:before="120"/>
              <w:ind w:firstLine="422"/>
              <w:rPr>
                <w:rFonts w:ascii="Times New Roman" w:hAnsi="Times New Roman"/>
                <w:b/>
              </w:rPr>
            </w:pPr>
            <w:r w:rsidRPr="00BD5373">
              <w:rPr>
                <w:rFonts w:ascii="Times New Roman" w:hAnsi="Times New Roman"/>
                <w:b/>
                <w:u w:val="single"/>
              </w:rPr>
              <w:t xml:space="preserve">Proposal </w:t>
            </w:r>
            <w:r>
              <w:rPr>
                <w:rFonts w:ascii="Times New Roman" w:hAnsi="Times New Roman"/>
                <w:b/>
                <w:u w:val="single"/>
              </w:rPr>
              <w:t>3</w:t>
            </w:r>
            <w:r w:rsidRPr="00BD5373">
              <w:rPr>
                <w:rFonts w:ascii="Times New Roman" w:hAnsi="Times New Roman"/>
                <w:b/>
              </w:rPr>
              <w:t xml:space="preserve">: </w:t>
            </w:r>
            <w:r>
              <w:rPr>
                <w:rFonts w:ascii="Times New Roman" w:hAnsi="Times New Roman"/>
                <w:b/>
              </w:rPr>
              <w:t xml:space="preserve">At most </w:t>
            </w:r>
            <w:r w:rsidRPr="00FA0489">
              <w:rPr>
                <w:rFonts w:ascii="Times New Roman" w:hAnsi="Times New Roman"/>
                <w:b/>
              </w:rPr>
              <w:t>1 additional PCI</w:t>
            </w:r>
            <w:r>
              <w:rPr>
                <w:rFonts w:ascii="Times New Roman" w:hAnsi="Times New Roman"/>
                <w:b/>
              </w:rPr>
              <w:t xml:space="preserve"> can be</w:t>
            </w:r>
            <w:r w:rsidRPr="00FA0489">
              <w:rPr>
                <w:rFonts w:ascii="Times New Roman" w:hAnsi="Times New Roman"/>
                <w:b/>
              </w:rPr>
              <w:t xml:space="preserve"> activated</w:t>
            </w:r>
            <w:r>
              <w:rPr>
                <w:rFonts w:ascii="Times New Roman" w:hAnsi="Times New Roman"/>
                <w:b/>
              </w:rPr>
              <w:t xml:space="preserve"> per carrier at a time, and at most n additional PCIs can be configured per carrier, FFS n.</w:t>
            </w:r>
          </w:p>
          <w:p w14:paraId="7B65C91A" w14:textId="77777777" w:rsidR="007C2668" w:rsidRDefault="007C2668" w:rsidP="007C2668">
            <w:pPr>
              <w:pStyle w:val="ListParagraph"/>
              <w:spacing w:beforeLines="50" w:before="120"/>
              <w:ind w:firstLine="422"/>
              <w:rPr>
                <w:rFonts w:ascii="Times New Roman" w:hAnsi="Times New Roman"/>
                <w:b/>
              </w:rPr>
            </w:pPr>
            <w:r w:rsidRPr="00BD5373">
              <w:rPr>
                <w:rFonts w:ascii="Times New Roman" w:hAnsi="Times New Roman"/>
                <w:b/>
                <w:u w:val="single"/>
              </w:rPr>
              <w:t xml:space="preserve">Proposal </w:t>
            </w:r>
            <w:r>
              <w:rPr>
                <w:rFonts w:ascii="Times New Roman" w:hAnsi="Times New Roman"/>
                <w:b/>
                <w:u w:val="single"/>
              </w:rPr>
              <w:t>4</w:t>
            </w:r>
            <w:r w:rsidRPr="00BD5373">
              <w:rPr>
                <w:rFonts w:ascii="Times New Roman" w:hAnsi="Times New Roman"/>
                <w:b/>
              </w:rPr>
              <w:t xml:space="preserve">: </w:t>
            </w:r>
            <w:r>
              <w:rPr>
                <w:rFonts w:ascii="Times New Roman" w:hAnsi="Times New Roman"/>
                <w:b/>
              </w:rPr>
              <w:t xml:space="preserve">Explicitly configure the </w:t>
            </w:r>
            <w:r w:rsidRPr="00343FB6">
              <w:rPr>
                <w:rFonts w:ascii="Times New Roman" w:hAnsi="Times New Roman"/>
                <w:b/>
                <w:bCs/>
              </w:rPr>
              <w:t>additional</w:t>
            </w:r>
            <w:r w:rsidRPr="007304FC">
              <w:rPr>
                <w:rFonts w:ascii="Times New Roman" w:hAnsi="Times New Roman"/>
              </w:rPr>
              <w:t xml:space="preserve"> </w:t>
            </w:r>
            <w:r>
              <w:rPr>
                <w:rFonts w:ascii="Times New Roman" w:hAnsi="Times New Roman"/>
                <w:b/>
              </w:rPr>
              <w:t xml:space="preserve">cell </w:t>
            </w:r>
            <w:r w:rsidRPr="00B11B28">
              <w:rPr>
                <w:rFonts w:ascii="Times New Roman" w:hAnsi="Times New Roman"/>
                <w:b/>
              </w:rPr>
              <w:t>SSB index</w:t>
            </w:r>
            <w:r>
              <w:rPr>
                <w:rFonts w:ascii="Times New Roman" w:hAnsi="Times New Roman"/>
                <w:b/>
              </w:rPr>
              <w:t>.</w:t>
            </w:r>
          </w:p>
          <w:p w14:paraId="0AE0E555" w14:textId="77777777" w:rsidR="007C2668" w:rsidRDefault="007C2668" w:rsidP="007C2668">
            <w:pPr>
              <w:spacing w:beforeLines="50" w:before="120"/>
              <w:rPr>
                <w:b/>
              </w:rPr>
            </w:pPr>
            <w:r w:rsidRPr="00D846F2">
              <w:rPr>
                <w:b/>
                <w:u w:val="single"/>
              </w:rPr>
              <w:t xml:space="preserve">Proposal </w:t>
            </w:r>
            <w:r>
              <w:rPr>
                <w:b/>
                <w:u w:val="single"/>
              </w:rPr>
              <w:t>5</w:t>
            </w:r>
            <w:r w:rsidRPr="00D846F2">
              <w:rPr>
                <w:b/>
              </w:rPr>
              <w:t>:</w:t>
            </w:r>
            <w:r>
              <w:rPr>
                <w:b/>
              </w:rPr>
              <w:t xml:space="preserve"> (Implicit) Association/grouping of inter-</w:t>
            </w:r>
            <w:proofErr w:type="gramStart"/>
            <w:r>
              <w:rPr>
                <w:b/>
              </w:rPr>
              <w:t>cell</w:t>
            </w:r>
            <w:proofErr w:type="gramEnd"/>
            <w:r>
              <w:rPr>
                <w:b/>
              </w:rPr>
              <w:t xml:space="preserve"> M-TRP resources via QCL/TCI association to the serving PCI or additional PCI is sufficient. Explicit indexing with a unique ID (not the PCI) is not necessary or essential.</w:t>
            </w:r>
          </w:p>
          <w:p w14:paraId="70CA9D28" w14:textId="77777777" w:rsidR="007C2668" w:rsidRPr="00D846F2" w:rsidRDefault="007C2668" w:rsidP="007C2668">
            <w:pPr>
              <w:pStyle w:val="ListParagraph"/>
              <w:spacing w:beforeLines="50" w:before="120"/>
              <w:ind w:firstLine="422"/>
              <w:rPr>
                <w:rFonts w:ascii="Times New Roman" w:hAnsi="Times New Roman"/>
              </w:rPr>
            </w:pPr>
            <w:r w:rsidRPr="00D846F2">
              <w:rPr>
                <w:rFonts w:ascii="Times New Roman" w:hAnsi="Times New Roman"/>
                <w:b/>
                <w:u w:val="single"/>
              </w:rPr>
              <w:t xml:space="preserve">Proposal </w:t>
            </w:r>
            <w:r>
              <w:rPr>
                <w:rFonts w:ascii="Times New Roman" w:hAnsi="Times New Roman"/>
                <w:b/>
                <w:u w:val="single"/>
              </w:rPr>
              <w:t>6</w:t>
            </w:r>
            <w:r w:rsidRPr="00D846F2">
              <w:rPr>
                <w:rFonts w:ascii="Times New Roman" w:hAnsi="Times New Roman"/>
                <w:b/>
              </w:rPr>
              <w:t xml:space="preserve">: For inter-cell multi-TRP, </w:t>
            </w:r>
            <w:r>
              <w:rPr>
                <w:rFonts w:ascii="Times New Roman" w:hAnsi="Times New Roman"/>
                <w:b/>
              </w:rPr>
              <w:t>generalize</w:t>
            </w:r>
            <w:r w:rsidRPr="00D846F2">
              <w:rPr>
                <w:rFonts w:ascii="Times New Roman" w:hAnsi="Times New Roman"/>
                <w:b/>
              </w:rPr>
              <w:t xml:space="preserve"> QCL types </w:t>
            </w:r>
            <w:r>
              <w:rPr>
                <w:rFonts w:ascii="Times New Roman" w:hAnsi="Times New Roman"/>
                <w:b/>
              </w:rPr>
              <w:t>to include</w:t>
            </w:r>
            <w:r w:rsidRPr="00D846F2">
              <w:rPr>
                <w:rFonts w:ascii="Times New Roman" w:hAnsi="Times New Roman"/>
                <w:b/>
              </w:rPr>
              <w:t xml:space="preserve"> all existing QCL types</w:t>
            </w:r>
            <w:r>
              <w:rPr>
                <w:rFonts w:ascii="Times New Roman" w:hAnsi="Times New Roman"/>
                <w:b/>
              </w:rPr>
              <w:t>,</w:t>
            </w:r>
            <w:r w:rsidRPr="00D846F2">
              <w:rPr>
                <w:rFonts w:ascii="Times New Roman" w:hAnsi="Times New Roman"/>
                <w:b/>
              </w:rPr>
              <w:t xml:space="preserve"> DL-UL spatial relation info</w:t>
            </w:r>
            <w:r>
              <w:rPr>
                <w:rFonts w:ascii="Times New Roman" w:hAnsi="Times New Roman"/>
                <w:b/>
              </w:rPr>
              <w:t>,</w:t>
            </w:r>
            <w:r w:rsidRPr="00D846F2">
              <w:rPr>
                <w:rFonts w:ascii="Times New Roman" w:hAnsi="Times New Roman"/>
                <w:b/>
              </w:rPr>
              <w:t xml:space="preserve"> SRI </w:t>
            </w:r>
            <w:r>
              <w:rPr>
                <w:rFonts w:ascii="Times New Roman" w:hAnsi="Times New Roman"/>
                <w:b/>
              </w:rPr>
              <w:t xml:space="preserve">relation, CSI-RS and SRS association, </w:t>
            </w:r>
            <w:r w:rsidRPr="00D846F2">
              <w:rPr>
                <w:rFonts w:ascii="Times New Roman" w:hAnsi="Times New Roman"/>
                <w:b/>
              </w:rPr>
              <w:t>and PL RS relation.</w:t>
            </w:r>
          </w:p>
          <w:p w14:paraId="27FBF8F9" w14:textId="77777777" w:rsidR="007C2668" w:rsidRDefault="007C2668" w:rsidP="007C2668">
            <w:pPr>
              <w:rPr>
                <w:b/>
              </w:rPr>
            </w:pPr>
            <w:r w:rsidRPr="00D846F2">
              <w:rPr>
                <w:b/>
                <w:u w:val="single"/>
              </w:rPr>
              <w:t xml:space="preserve">Proposal </w:t>
            </w:r>
            <w:r>
              <w:rPr>
                <w:b/>
                <w:u w:val="single"/>
              </w:rPr>
              <w:t>7</w:t>
            </w:r>
            <w:r w:rsidRPr="00D846F2">
              <w:rPr>
                <w:b/>
              </w:rPr>
              <w:t>:</w:t>
            </w:r>
            <w:r>
              <w:rPr>
                <w:b/>
              </w:rPr>
              <w:t xml:space="preserve"> For the scenario of a mixture of </w:t>
            </w:r>
            <w:r w:rsidRPr="00BC2D1B">
              <w:rPr>
                <w:b/>
              </w:rPr>
              <w:t>intra-cell M-TRP and inter-cell M-TRP</w:t>
            </w:r>
            <w:r>
              <w:rPr>
                <w:b/>
              </w:rPr>
              <w:t xml:space="preserve">, intra-cell resources can be differentiated by CORESET pool indexes as in Rel-16, and inter-cell resources can be differentiated by </w:t>
            </w:r>
            <w:r w:rsidRPr="00BC2D1B">
              <w:rPr>
                <w:b/>
              </w:rPr>
              <w:t>association/grouping via QCL/TCI association to corresponding PCIs</w:t>
            </w:r>
            <w:r>
              <w:rPr>
                <w:b/>
              </w:rPr>
              <w:t>.</w:t>
            </w:r>
          </w:p>
          <w:p w14:paraId="088B4299" w14:textId="77777777" w:rsidR="007C2668" w:rsidRDefault="007C2668" w:rsidP="007C2668">
            <w:pPr>
              <w:spacing w:beforeLines="50" w:before="120"/>
              <w:rPr>
                <w:b/>
              </w:rPr>
            </w:pPr>
            <w:r w:rsidRPr="00D846F2">
              <w:rPr>
                <w:b/>
                <w:u w:val="single"/>
              </w:rPr>
              <w:t xml:space="preserve">Proposal </w:t>
            </w:r>
            <w:r>
              <w:rPr>
                <w:b/>
                <w:u w:val="single"/>
              </w:rPr>
              <w:t>8</w:t>
            </w:r>
            <w:r w:rsidRPr="00D846F2">
              <w:rPr>
                <w:b/>
              </w:rPr>
              <w:t>:</w:t>
            </w:r>
            <w:r>
              <w:rPr>
                <w:b/>
              </w:rPr>
              <w:t xml:space="preserve"> If </w:t>
            </w:r>
            <w:r w:rsidRPr="00555DBC">
              <w:rPr>
                <w:b/>
              </w:rPr>
              <w:t>CORESET pool index</w:t>
            </w:r>
            <w:r>
              <w:rPr>
                <w:b/>
              </w:rPr>
              <w:t xml:space="preserve"> is to be used for inter-cell M-TRP, more bits may be </w:t>
            </w:r>
            <w:proofErr w:type="gramStart"/>
            <w:r>
              <w:rPr>
                <w:b/>
              </w:rPr>
              <w:t>needed</w:t>
            </w:r>
            <w:proofErr w:type="gramEnd"/>
            <w:r>
              <w:rPr>
                <w:b/>
              </w:rPr>
              <w:t xml:space="preserve"> and the indexing shall be consistent with association of resources to a PCI via QCL/TCI states.</w:t>
            </w:r>
          </w:p>
          <w:p w14:paraId="6186AEC3" w14:textId="77777777" w:rsidR="007C2668" w:rsidRDefault="007C2668" w:rsidP="007C2668">
            <w:pPr>
              <w:pStyle w:val="ListParagraph"/>
              <w:spacing w:beforeLines="50" w:before="120"/>
              <w:ind w:firstLine="422"/>
              <w:rPr>
                <w:rFonts w:ascii="Times New Roman" w:hAnsi="Times New Roman"/>
                <w:b/>
              </w:rPr>
            </w:pPr>
            <w:r w:rsidRPr="00D846F2">
              <w:rPr>
                <w:rFonts w:ascii="Times New Roman" w:hAnsi="Times New Roman"/>
                <w:b/>
                <w:u w:val="single"/>
              </w:rPr>
              <w:t xml:space="preserve">Proposal </w:t>
            </w:r>
            <w:r>
              <w:rPr>
                <w:rFonts w:ascii="Times New Roman" w:hAnsi="Times New Roman"/>
                <w:b/>
                <w:u w:val="single"/>
              </w:rPr>
              <w:t>9</w:t>
            </w:r>
            <w:r w:rsidRPr="00D846F2">
              <w:rPr>
                <w:rFonts w:ascii="Times New Roman" w:hAnsi="Times New Roman"/>
                <w:b/>
              </w:rPr>
              <w:t xml:space="preserve">: </w:t>
            </w:r>
            <w:r w:rsidRPr="002874C6">
              <w:rPr>
                <w:rFonts w:ascii="Times New Roman" w:hAnsi="Times New Roman"/>
                <w:b/>
              </w:rPr>
              <w:t xml:space="preserve">Indicate/associate </w:t>
            </w:r>
            <w:r w:rsidRPr="00A26627">
              <w:rPr>
                <w:rFonts w:ascii="Times New Roman" w:hAnsi="Times New Roman"/>
                <w:b/>
              </w:rPr>
              <w:t>additional</w:t>
            </w:r>
            <w:r w:rsidRPr="002874C6">
              <w:rPr>
                <w:rFonts w:ascii="Times New Roman" w:hAnsi="Times New Roman"/>
                <w:b/>
              </w:rPr>
              <w:t xml:space="preserve"> cell PCI via QCL/TCI state, which implicitly groups all RSs, channels, resources, and TCI states to the serving cell and the </w:t>
            </w:r>
            <w:r w:rsidRPr="00A26627">
              <w:rPr>
                <w:rFonts w:ascii="Times New Roman" w:hAnsi="Times New Roman"/>
                <w:b/>
              </w:rPr>
              <w:t>additional</w:t>
            </w:r>
            <w:r w:rsidRPr="002874C6">
              <w:rPr>
                <w:rFonts w:ascii="Times New Roman" w:hAnsi="Times New Roman"/>
                <w:b/>
              </w:rPr>
              <w:t xml:space="preserve"> cell respectively.</w:t>
            </w:r>
            <w:r>
              <w:rPr>
                <w:rFonts w:ascii="Times New Roman" w:hAnsi="Times New Roman"/>
                <w:b/>
              </w:rPr>
              <w:t xml:space="preserve"> </w:t>
            </w:r>
          </w:p>
          <w:p w14:paraId="06EB5E1D" w14:textId="77777777" w:rsidR="007C2668" w:rsidRPr="00343FB6" w:rsidRDefault="007C2668" w:rsidP="007C2668">
            <w:pPr>
              <w:spacing w:beforeLines="50" w:before="120"/>
              <w:rPr>
                <w:b/>
                <w:bCs/>
              </w:rPr>
            </w:pPr>
            <w:r w:rsidRPr="00D846F2">
              <w:rPr>
                <w:b/>
                <w:u w:val="single"/>
              </w:rPr>
              <w:t xml:space="preserve">Proposal </w:t>
            </w:r>
            <w:r>
              <w:rPr>
                <w:b/>
                <w:u w:val="single"/>
              </w:rPr>
              <w:t>10</w:t>
            </w:r>
            <w:r w:rsidRPr="00D846F2">
              <w:rPr>
                <w:b/>
              </w:rPr>
              <w:t>:</w:t>
            </w:r>
            <w:r w:rsidRPr="00E8593E">
              <w:t xml:space="preserve"> </w:t>
            </w:r>
            <w:r w:rsidRPr="00343FB6">
              <w:rPr>
                <w:b/>
                <w:bCs/>
              </w:rPr>
              <w:t>A PCI may be associated with no, one, or more CORESET pool indexes depending on the scenarios:</w:t>
            </w:r>
          </w:p>
          <w:p w14:paraId="0E8627E6" w14:textId="77777777" w:rsidR="007C2668" w:rsidRPr="00343FB6" w:rsidRDefault="007C2668" w:rsidP="0033590C">
            <w:pPr>
              <w:pStyle w:val="ListParagraph"/>
              <w:widowControl/>
              <w:numPr>
                <w:ilvl w:val="0"/>
                <w:numId w:val="27"/>
              </w:numPr>
              <w:spacing w:beforeLines="50" w:before="120" w:after="160" w:line="259" w:lineRule="auto"/>
              <w:ind w:firstLineChars="0"/>
              <w:contextualSpacing/>
              <w:jc w:val="left"/>
              <w:rPr>
                <w:rFonts w:ascii="Times New Roman" w:hAnsi="Times New Roman"/>
                <w:b/>
                <w:bCs/>
              </w:rPr>
            </w:pPr>
            <w:r w:rsidRPr="00343FB6">
              <w:rPr>
                <w:rFonts w:ascii="Times New Roman" w:hAnsi="Times New Roman"/>
                <w:b/>
                <w:bCs/>
              </w:rPr>
              <w:t xml:space="preserve">For a PCI without intra-cell M-TRP resources, no CORESET pool index is </w:t>
            </w:r>
            <w:proofErr w:type="gramStart"/>
            <w:r w:rsidRPr="00343FB6">
              <w:rPr>
                <w:rFonts w:ascii="Times New Roman" w:hAnsi="Times New Roman"/>
                <w:b/>
                <w:bCs/>
              </w:rPr>
              <w:t>assigned;</w:t>
            </w:r>
            <w:proofErr w:type="gramEnd"/>
          </w:p>
          <w:p w14:paraId="4BB56038" w14:textId="77777777" w:rsidR="007C2668" w:rsidRPr="00343FB6" w:rsidRDefault="007C2668" w:rsidP="0033590C">
            <w:pPr>
              <w:pStyle w:val="ListParagraph"/>
              <w:widowControl/>
              <w:numPr>
                <w:ilvl w:val="0"/>
                <w:numId w:val="27"/>
              </w:numPr>
              <w:spacing w:beforeLines="50" w:before="120" w:after="160" w:line="259" w:lineRule="auto"/>
              <w:ind w:firstLineChars="0"/>
              <w:contextualSpacing/>
              <w:rPr>
                <w:rFonts w:ascii="Times New Roman" w:hAnsi="Times New Roman"/>
                <w:b/>
                <w:bCs/>
              </w:rPr>
            </w:pPr>
            <w:r w:rsidRPr="00343FB6">
              <w:rPr>
                <w:rFonts w:ascii="Times New Roman" w:hAnsi="Times New Roman"/>
                <w:b/>
                <w:bCs/>
              </w:rPr>
              <w:t xml:space="preserve">For a PCI with intra-cell M-TRP resources, one or no (absent) CORESET pool index is assigned to each </w:t>
            </w:r>
            <w:r>
              <w:rPr>
                <w:rFonts w:ascii="Times New Roman" w:hAnsi="Times New Roman"/>
                <w:b/>
                <w:bCs/>
              </w:rPr>
              <w:t xml:space="preserve">of the </w:t>
            </w:r>
            <w:r w:rsidRPr="00343FB6">
              <w:rPr>
                <w:rFonts w:ascii="Times New Roman" w:hAnsi="Times New Roman"/>
                <w:b/>
                <w:bCs/>
              </w:rPr>
              <w:t>group</w:t>
            </w:r>
            <w:r>
              <w:rPr>
                <w:rFonts w:ascii="Times New Roman" w:hAnsi="Times New Roman"/>
                <w:b/>
                <w:bCs/>
              </w:rPr>
              <w:t>s</w:t>
            </w:r>
            <w:r w:rsidRPr="00343FB6">
              <w:rPr>
                <w:rFonts w:ascii="Times New Roman" w:hAnsi="Times New Roman"/>
                <w:b/>
                <w:bCs/>
              </w:rPr>
              <w:t xml:space="preserve"> of intra-</w:t>
            </w:r>
            <w:proofErr w:type="gramStart"/>
            <w:r w:rsidRPr="00343FB6">
              <w:rPr>
                <w:rFonts w:ascii="Times New Roman" w:hAnsi="Times New Roman"/>
                <w:b/>
                <w:bCs/>
              </w:rPr>
              <w:t>cell</w:t>
            </w:r>
            <w:proofErr w:type="gramEnd"/>
            <w:r w:rsidRPr="00343FB6">
              <w:rPr>
                <w:rFonts w:ascii="Times New Roman" w:hAnsi="Times New Roman"/>
                <w:b/>
                <w:bCs/>
              </w:rPr>
              <w:t xml:space="preserve"> M-TRP resources.</w:t>
            </w:r>
          </w:p>
          <w:p w14:paraId="083930FE" w14:textId="77777777" w:rsidR="007C2668" w:rsidRPr="00910BE1" w:rsidRDefault="007C2668" w:rsidP="007C2668">
            <w:pPr>
              <w:spacing w:beforeLines="50" w:before="120"/>
            </w:pPr>
            <w:r w:rsidRPr="00D846F2">
              <w:rPr>
                <w:b/>
                <w:u w:val="single"/>
              </w:rPr>
              <w:t xml:space="preserve">Proposal </w:t>
            </w:r>
            <w:r>
              <w:rPr>
                <w:b/>
                <w:u w:val="single"/>
              </w:rPr>
              <w:t>11</w:t>
            </w:r>
            <w:r w:rsidRPr="00D846F2">
              <w:rPr>
                <w:b/>
              </w:rPr>
              <w:t>:</w:t>
            </w:r>
            <w:r w:rsidRPr="00E8593E">
              <w:t xml:space="preserve"> </w:t>
            </w:r>
            <w:r>
              <w:rPr>
                <w:b/>
                <w:bCs/>
              </w:rPr>
              <w:t>Indication of an additional PCI for same/cross-carrier scheduling is not needed.</w:t>
            </w:r>
          </w:p>
          <w:p w14:paraId="60192494" w14:textId="77777777" w:rsidR="005877A5" w:rsidRPr="007A0A8D" w:rsidRDefault="005877A5" w:rsidP="007A0A8D">
            <w:pPr>
              <w:spacing w:after="0"/>
              <w:jc w:val="left"/>
              <w:rPr>
                <w:rFonts w:ascii="Arial" w:hAnsi="Arial" w:cs="Arial"/>
                <w:sz w:val="16"/>
                <w:szCs w:val="16"/>
                <w:lang w:eastAsia="zh-CN"/>
              </w:rPr>
            </w:pPr>
          </w:p>
        </w:tc>
      </w:tr>
      <w:tr w:rsidR="007A0A8D" w:rsidRPr="007A0A8D" w14:paraId="7418FA64" w14:textId="77777777" w:rsidTr="007A0A8D">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5B240A81" w14:textId="77777777" w:rsidR="007A0A8D" w:rsidRPr="007A0A8D" w:rsidRDefault="002A56D0" w:rsidP="007A0A8D">
            <w:pPr>
              <w:spacing w:after="0"/>
              <w:jc w:val="left"/>
              <w:rPr>
                <w:rFonts w:ascii="Arial" w:hAnsi="Arial" w:cs="Arial"/>
                <w:b/>
                <w:bCs/>
                <w:color w:val="0000FF"/>
                <w:sz w:val="16"/>
                <w:szCs w:val="16"/>
                <w:u w:val="single"/>
                <w:lang w:eastAsia="zh-CN"/>
              </w:rPr>
            </w:pPr>
            <w:hyperlink r:id="rId15" w:history="1">
              <w:r w:rsidR="007A0A8D" w:rsidRPr="007A0A8D">
                <w:rPr>
                  <w:rFonts w:ascii="Arial" w:hAnsi="Arial" w:cs="Arial"/>
                  <w:b/>
                  <w:bCs/>
                  <w:color w:val="0000FF"/>
                  <w:sz w:val="16"/>
                  <w:szCs w:val="16"/>
                  <w:u w:val="single"/>
                  <w:lang w:eastAsia="zh-CN"/>
                </w:rPr>
                <w:t>R1-2107205</w:t>
              </w:r>
            </w:hyperlink>
          </w:p>
        </w:tc>
        <w:tc>
          <w:tcPr>
            <w:tcW w:w="5954" w:type="dxa"/>
            <w:tcBorders>
              <w:top w:val="nil"/>
              <w:left w:val="nil"/>
              <w:bottom w:val="single" w:sz="4" w:space="0" w:color="A6A6A6"/>
              <w:right w:val="single" w:sz="4" w:space="0" w:color="A6A6A6"/>
            </w:tcBorders>
            <w:shd w:val="clear" w:color="auto" w:fill="auto"/>
            <w:hideMark/>
          </w:tcPr>
          <w:p w14:paraId="10B3D8CC" w14:textId="77777777" w:rsidR="007A0A8D" w:rsidRPr="007A0A8D" w:rsidRDefault="007A0A8D" w:rsidP="007A0A8D">
            <w:pPr>
              <w:spacing w:after="0"/>
              <w:jc w:val="left"/>
              <w:rPr>
                <w:rFonts w:ascii="Arial" w:hAnsi="Arial" w:cs="Arial"/>
                <w:sz w:val="16"/>
                <w:szCs w:val="16"/>
                <w:lang w:eastAsia="zh-CN"/>
              </w:rPr>
            </w:pPr>
            <w:r w:rsidRPr="007A0A8D">
              <w:rPr>
                <w:rFonts w:ascii="Arial" w:hAnsi="Arial" w:cs="Arial"/>
                <w:sz w:val="16"/>
                <w:szCs w:val="16"/>
                <w:lang w:eastAsia="zh-CN"/>
              </w:rPr>
              <w:t>Enhancement on inter-cell multi-TRP operation</w:t>
            </w:r>
          </w:p>
        </w:tc>
        <w:tc>
          <w:tcPr>
            <w:tcW w:w="1843" w:type="dxa"/>
            <w:tcBorders>
              <w:top w:val="nil"/>
              <w:left w:val="nil"/>
              <w:bottom w:val="single" w:sz="4" w:space="0" w:color="A6A6A6"/>
              <w:right w:val="single" w:sz="4" w:space="0" w:color="A6A6A6"/>
            </w:tcBorders>
            <w:shd w:val="clear" w:color="auto" w:fill="auto"/>
            <w:hideMark/>
          </w:tcPr>
          <w:p w14:paraId="5E90CD18" w14:textId="77777777" w:rsidR="007A0A8D" w:rsidRPr="007A0A8D" w:rsidRDefault="007A0A8D" w:rsidP="007A0A8D">
            <w:pPr>
              <w:spacing w:after="0"/>
              <w:jc w:val="left"/>
              <w:rPr>
                <w:rFonts w:ascii="Arial" w:hAnsi="Arial" w:cs="Arial"/>
                <w:sz w:val="16"/>
                <w:szCs w:val="16"/>
                <w:lang w:eastAsia="zh-CN"/>
              </w:rPr>
            </w:pPr>
            <w:r w:rsidRPr="007A0A8D">
              <w:rPr>
                <w:rFonts w:ascii="Arial" w:hAnsi="Arial" w:cs="Arial"/>
                <w:sz w:val="16"/>
                <w:szCs w:val="16"/>
                <w:lang w:eastAsia="zh-CN"/>
              </w:rPr>
              <w:t>OPPO</w:t>
            </w:r>
          </w:p>
        </w:tc>
      </w:tr>
      <w:tr w:rsidR="005877A5" w:rsidRPr="007A0A8D" w14:paraId="7B129270" w14:textId="77777777" w:rsidTr="007B5D7E">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D0CEC03" w14:textId="77777777" w:rsidR="004328B4" w:rsidRPr="00FB32DA" w:rsidRDefault="004328B4" w:rsidP="004328B4">
            <w:pPr>
              <w:rPr>
                <w:rFonts w:eastAsia="DengXian" w:cs="Times"/>
                <w:b/>
                <w:bCs/>
                <w:i/>
                <w:iCs/>
                <w:kern w:val="32"/>
                <w:szCs w:val="22"/>
                <w:lang w:eastAsia="zh-CN"/>
              </w:rPr>
            </w:pPr>
            <w:r w:rsidRPr="00FB32DA">
              <w:rPr>
                <w:rFonts w:eastAsia="SimSun" w:cs="Calibri" w:hint="eastAsia"/>
                <w:b/>
                <w:i/>
                <w:szCs w:val="22"/>
                <w:lang w:eastAsia="zh-CN"/>
              </w:rPr>
              <w:t xml:space="preserve">Proposal 1: </w:t>
            </w:r>
            <w:r>
              <w:rPr>
                <w:rFonts w:eastAsia="SimSun" w:cs="Calibri" w:hint="eastAsia"/>
                <w:b/>
                <w:i/>
                <w:szCs w:val="22"/>
                <w:lang w:eastAsia="zh-CN"/>
              </w:rPr>
              <w:t>O</w:t>
            </w:r>
            <w:r w:rsidRPr="00FB32DA">
              <w:rPr>
                <w:rFonts w:eastAsia="SimSun" w:cs="Calibri" w:hint="eastAsia"/>
                <w:b/>
                <w:i/>
                <w:szCs w:val="22"/>
                <w:lang w:eastAsia="zh-CN"/>
              </w:rPr>
              <w:t xml:space="preserve">ne </w:t>
            </w:r>
            <w:r w:rsidRPr="00FB32DA">
              <w:rPr>
                <w:rFonts w:eastAsia="DengXian" w:cs="Times"/>
                <w:b/>
                <w:bCs/>
                <w:i/>
                <w:iCs/>
                <w:kern w:val="32"/>
                <w:szCs w:val="22"/>
                <w:lang w:eastAsia="zh-CN"/>
              </w:rPr>
              <w:t xml:space="preserve">PCI different from the serving cell PCI </w:t>
            </w:r>
            <w:r>
              <w:rPr>
                <w:rFonts w:eastAsia="DengXian" w:cs="Times" w:hint="eastAsia"/>
                <w:b/>
                <w:bCs/>
                <w:i/>
                <w:iCs/>
                <w:kern w:val="32"/>
                <w:szCs w:val="22"/>
                <w:lang w:eastAsia="zh-CN"/>
              </w:rPr>
              <w:t>can be</w:t>
            </w:r>
            <w:r w:rsidRPr="00FB32DA">
              <w:rPr>
                <w:rFonts w:eastAsia="DengXian" w:cs="Times" w:hint="eastAsia"/>
                <w:b/>
                <w:bCs/>
                <w:i/>
                <w:iCs/>
                <w:kern w:val="32"/>
                <w:szCs w:val="22"/>
                <w:lang w:eastAsia="zh-CN"/>
              </w:rPr>
              <w:t xml:space="preserve"> configured by RRC </w:t>
            </w:r>
            <w:r w:rsidRPr="00FB32DA">
              <w:rPr>
                <w:rFonts w:eastAsia="DengXian" w:cs="Times"/>
                <w:b/>
                <w:bCs/>
                <w:i/>
                <w:iCs/>
                <w:kern w:val="32"/>
                <w:szCs w:val="22"/>
                <w:lang w:eastAsia="zh-CN"/>
              </w:rPr>
              <w:t>per CC</w:t>
            </w:r>
            <w:r>
              <w:rPr>
                <w:rFonts w:eastAsia="DengXian" w:cs="Times" w:hint="eastAsia"/>
                <w:b/>
                <w:bCs/>
                <w:i/>
                <w:iCs/>
                <w:kern w:val="32"/>
                <w:szCs w:val="22"/>
                <w:lang w:eastAsia="zh-CN"/>
              </w:rPr>
              <w:t xml:space="preserve">, which </w:t>
            </w:r>
            <w:r w:rsidRPr="002972DA">
              <w:rPr>
                <w:rFonts w:eastAsia="SimSun" w:hint="eastAsia"/>
                <w:b/>
                <w:i/>
                <w:szCs w:val="20"/>
                <w:lang w:eastAsia="zh-CN"/>
              </w:rPr>
              <w:t xml:space="preserve">should be one of </w:t>
            </w:r>
            <w:r>
              <w:rPr>
                <w:rFonts w:eastAsia="SimSun" w:hint="eastAsia"/>
                <w:b/>
                <w:i/>
                <w:szCs w:val="20"/>
                <w:lang w:eastAsia="zh-CN"/>
              </w:rPr>
              <w:t>the PCIs</w:t>
            </w:r>
            <w:r w:rsidRPr="002972DA">
              <w:rPr>
                <w:rFonts w:eastAsia="SimSun" w:hint="eastAsia"/>
                <w:b/>
                <w:i/>
                <w:szCs w:val="20"/>
                <w:lang w:eastAsia="zh-CN"/>
              </w:rPr>
              <w:t xml:space="preserve"> </w:t>
            </w:r>
            <w:r>
              <w:rPr>
                <w:rFonts w:eastAsia="SimSun" w:hint="eastAsia"/>
                <w:b/>
                <w:i/>
                <w:szCs w:val="20"/>
                <w:lang w:eastAsia="zh-CN"/>
              </w:rPr>
              <w:t>measured and reported by UE based on</w:t>
            </w:r>
            <w:r w:rsidRPr="002972DA">
              <w:rPr>
                <w:rFonts w:eastAsia="SimSun" w:hint="eastAsia"/>
                <w:b/>
                <w:i/>
                <w:szCs w:val="20"/>
                <w:lang w:eastAsia="zh-CN"/>
              </w:rPr>
              <w:t xml:space="preserve"> </w:t>
            </w:r>
            <w:proofErr w:type="spellStart"/>
            <w:r w:rsidRPr="002972DA">
              <w:rPr>
                <w:rFonts w:eastAsia="SimSun"/>
                <w:b/>
                <w:i/>
                <w:szCs w:val="20"/>
                <w:lang w:eastAsia="zh-CN"/>
              </w:rPr>
              <w:t>MeasObject</w:t>
            </w:r>
            <w:proofErr w:type="spellEnd"/>
            <w:r w:rsidRPr="002972DA">
              <w:rPr>
                <w:rFonts w:eastAsia="SimSun" w:hint="eastAsia"/>
                <w:b/>
                <w:i/>
                <w:szCs w:val="20"/>
                <w:lang w:eastAsia="zh-CN"/>
              </w:rPr>
              <w:t>.</w:t>
            </w:r>
          </w:p>
          <w:p w14:paraId="53C728EC" w14:textId="77777777" w:rsidR="004328B4" w:rsidRDefault="004328B4" w:rsidP="004328B4">
            <w:pPr>
              <w:rPr>
                <w:rFonts w:eastAsia="DengXian" w:cs="Times"/>
                <w:b/>
                <w:bCs/>
                <w:i/>
                <w:iCs/>
                <w:kern w:val="32"/>
                <w:szCs w:val="22"/>
                <w:lang w:eastAsia="zh-CN"/>
              </w:rPr>
            </w:pPr>
            <w:r w:rsidRPr="00FB32DA">
              <w:rPr>
                <w:rFonts w:eastAsia="SimSun" w:cs="Calibri" w:hint="eastAsia"/>
                <w:b/>
                <w:i/>
                <w:szCs w:val="22"/>
                <w:lang w:eastAsia="zh-CN"/>
              </w:rPr>
              <w:t xml:space="preserve">Proposal </w:t>
            </w:r>
            <w:r w:rsidRPr="00FB32DA">
              <w:rPr>
                <w:rFonts w:eastAsia="DengXian" w:cs="Times" w:hint="eastAsia"/>
                <w:b/>
                <w:bCs/>
                <w:i/>
                <w:iCs/>
                <w:kern w:val="32"/>
                <w:szCs w:val="22"/>
                <w:lang w:eastAsia="zh-CN"/>
              </w:rPr>
              <w:t xml:space="preserve">2: The </w:t>
            </w:r>
            <w:r w:rsidRPr="00FB32DA">
              <w:rPr>
                <w:rFonts w:eastAsia="DengXian" w:cs="Times"/>
                <w:b/>
                <w:bCs/>
                <w:i/>
                <w:iCs/>
                <w:kern w:val="32"/>
                <w:szCs w:val="22"/>
                <w:lang w:eastAsia="zh-CN"/>
              </w:rPr>
              <w:t xml:space="preserve">maximum </w:t>
            </w:r>
            <w:r w:rsidRPr="00FB32DA">
              <w:rPr>
                <w:rFonts w:eastAsia="DengXian" w:cs="Times" w:hint="eastAsia"/>
                <w:b/>
                <w:bCs/>
                <w:i/>
                <w:iCs/>
                <w:kern w:val="32"/>
                <w:szCs w:val="22"/>
                <w:lang w:eastAsia="zh-CN"/>
              </w:rPr>
              <w:t xml:space="preserve">number of </w:t>
            </w:r>
            <w:r w:rsidRPr="00FB32DA">
              <w:rPr>
                <w:rFonts w:eastAsia="DengXian" w:cs="Times"/>
                <w:b/>
                <w:bCs/>
                <w:i/>
                <w:iCs/>
                <w:kern w:val="32"/>
                <w:szCs w:val="22"/>
                <w:lang w:eastAsia="zh-CN"/>
              </w:rPr>
              <w:t>PCIs different from the serving cell PCI across all CCs</w:t>
            </w:r>
            <w:r w:rsidRPr="00FB32DA">
              <w:rPr>
                <w:rFonts w:eastAsia="DengXian" w:cs="Times" w:hint="eastAsia"/>
                <w:b/>
                <w:bCs/>
                <w:i/>
                <w:iCs/>
                <w:kern w:val="32"/>
                <w:szCs w:val="22"/>
                <w:lang w:eastAsia="zh-CN"/>
              </w:rPr>
              <w:t xml:space="preserve"> is up to UE capability.</w:t>
            </w:r>
          </w:p>
          <w:p w14:paraId="1A79CCEA" w14:textId="77777777" w:rsidR="004328B4" w:rsidRPr="002972DA" w:rsidRDefault="004328B4" w:rsidP="004328B4">
            <w:pPr>
              <w:adjustRightInd w:val="0"/>
              <w:snapToGrid w:val="0"/>
              <w:rPr>
                <w:rFonts w:eastAsia="SimSun"/>
                <w:b/>
                <w:i/>
                <w:iCs/>
                <w:szCs w:val="20"/>
                <w:lang w:eastAsia="zh-CN"/>
              </w:rPr>
            </w:pPr>
            <w:r>
              <w:rPr>
                <w:rFonts w:eastAsia="SimSun" w:hint="eastAsia"/>
                <w:b/>
                <w:i/>
                <w:iCs/>
                <w:szCs w:val="20"/>
                <w:lang w:eastAsia="zh-CN"/>
              </w:rPr>
              <w:t xml:space="preserve">Proposal 3: Non-serving cell </w:t>
            </w:r>
            <w:r>
              <w:rPr>
                <w:rFonts w:eastAsia="SimSun"/>
                <w:b/>
                <w:i/>
                <w:iCs/>
                <w:szCs w:val="20"/>
                <w:lang w:eastAsia="zh-CN"/>
              </w:rPr>
              <w:t>information</w:t>
            </w:r>
            <w:r>
              <w:rPr>
                <w:rFonts w:eastAsia="SimSun" w:hint="eastAsia"/>
                <w:b/>
                <w:i/>
                <w:iCs/>
                <w:szCs w:val="20"/>
                <w:lang w:eastAsia="zh-CN"/>
              </w:rPr>
              <w:t xml:space="preserve"> includes SSB configuration </w:t>
            </w:r>
            <w:r>
              <w:rPr>
                <w:rFonts w:eastAsia="SimSun"/>
                <w:b/>
                <w:i/>
                <w:iCs/>
                <w:szCs w:val="20"/>
                <w:lang w:eastAsia="zh-CN"/>
              </w:rPr>
              <w:t>information</w:t>
            </w:r>
            <w:r>
              <w:rPr>
                <w:rFonts w:eastAsia="SimSun" w:hint="eastAsia"/>
                <w:b/>
                <w:i/>
                <w:iCs/>
                <w:szCs w:val="20"/>
                <w:lang w:eastAsia="zh-CN"/>
              </w:rPr>
              <w:t xml:space="preserve"> of one </w:t>
            </w:r>
            <w:r w:rsidRPr="0092108A">
              <w:rPr>
                <w:rFonts w:eastAsia="SimSun"/>
                <w:b/>
                <w:i/>
                <w:iCs/>
                <w:szCs w:val="20"/>
                <w:lang w:eastAsia="zh-CN"/>
              </w:rPr>
              <w:t>neighboring cell</w:t>
            </w:r>
            <w:r>
              <w:rPr>
                <w:rFonts w:eastAsia="SimSun" w:hint="eastAsia"/>
                <w:b/>
                <w:i/>
                <w:iCs/>
                <w:szCs w:val="20"/>
                <w:lang w:eastAsia="zh-CN"/>
              </w:rPr>
              <w:t>, which is configured separately from QCL information to reduce signaling overhead.</w:t>
            </w:r>
          </w:p>
          <w:p w14:paraId="4DB6E50E" w14:textId="77777777" w:rsidR="004328B4" w:rsidRDefault="004328B4" w:rsidP="004328B4">
            <w:pPr>
              <w:adjustRightInd w:val="0"/>
              <w:snapToGrid w:val="0"/>
              <w:rPr>
                <w:rFonts w:eastAsia="SimSun"/>
                <w:b/>
                <w:i/>
                <w:szCs w:val="20"/>
                <w:lang w:eastAsia="x-none"/>
              </w:rPr>
            </w:pPr>
            <w:r>
              <w:rPr>
                <w:rFonts w:eastAsia="SimSun" w:hint="eastAsia"/>
                <w:b/>
                <w:i/>
                <w:iCs/>
                <w:szCs w:val="20"/>
                <w:lang w:eastAsia="zh-CN"/>
              </w:rPr>
              <w:t xml:space="preserve">Proposal 4: To </w:t>
            </w:r>
            <w:r>
              <w:rPr>
                <w:rFonts w:eastAsia="SimSun"/>
                <w:b/>
                <w:i/>
                <w:iCs/>
                <w:szCs w:val="20"/>
                <w:lang w:eastAsia="zh-CN"/>
              </w:rPr>
              <w:t>associate</w:t>
            </w:r>
            <w:r>
              <w:rPr>
                <w:rFonts w:eastAsia="SimSun" w:hint="eastAsia"/>
                <w:b/>
                <w:i/>
                <w:iCs/>
                <w:szCs w:val="20"/>
                <w:lang w:eastAsia="zh-CN"/>
              </w:rPr>
              <w:t xml:space="preserve"> non-serving cell </w:t>
            </w:r>
            <w:r>
              <w:rPr>
                <w:rFonts w:eastAsia="SimSun"/>
                <w:b/>
                <w:i/>
                <w:iCs/>
                <w:szCs w:val="20"/>
                <w:lang w:eastAsia="zh-CN"/>
              </w:rPr>
              <w:t>information</w:t>
            </w:r>
            <w:r>
              <w:rPr>
                <w:rFonts w:eastAsia="SimSun" w:hint="eastAsia"/>
                <w:b/>
                <w:i/>
                <w:iCs/>
                <w:szCs w:val="20"/>
                <w:lang w:eastAsia="zh-CN"/>
              </w:rPr>
              <w:t xml:space="preserve"> with a TCI state</w:t>
            </w:r>
            <w:r w:rsidRPr="007C2668">
              <w:rPr>
                <w:rFonts w:eastAsia="SimSun" w:hint="eastAsia"/>
                <w:b/>
                <w:i/>
                <w:iCs/>
                <w:szCs w:val="20"/>
                <w:highlight w:val="magenta"/>
                <w:lang w:eastAsia="zh-CN"/>
              </w:rPr>
              <w:t>, support Option 2</w:t>
            </w:r>
            <w:r>
              <w:rPr>
                <w:rFonts w:eastAsia="SimSun" w:hint="eastAsia"/>
                <w:b/>
                <w:i/>
                <w:iCs/>
                <w:szCs w:val="20"/>
                <w:lang w:eastAsia="zh-CN"/>
              </w:rPr>
              <w:t xml:space="preserve">: introduce a flag to indicate </w:t>
            </w:r>
            <w:r>
              <w:rPr>
                <w:rFonts w:eastAsia="SimSun"/>
                <w:b/>
                <w:i/>
                <w:iCs/>
                <w:szCs w:val="20"/>
                <w:lang w:eastAsia="zh-CN"/>
              </w:rPr>
              <w:t>whether</w:t>
            </w:r>
            <w:r>
              <w:rPr>
                <w:rFonts w:eastAsia="SimSun" w:hint="eastAsia"/>
                <w:b/>
                <w:i/>
                <w:iCs/>
                <w:szCs w:val="20"/>
                <w:lang w:eastAsia="zh-CN"/>
              </w:rPr>
              <w:t xml:space="preserve"> a TCI state/QCL information is associated with non-serving cell </w:t>
            </w:r>
            <w:r>
              <w:rPr>
                <w:rFonts w:eastAsia="SimSun"/>
                <w:b/>
                <w:i/>
                <w:iCs/>
                <w:szCs w:val="20"/>
                <w:lang w:eastAsia="zh-CN"/>
              </w:rPr>
              <w:t>information</w:t>
            </w:r>
            <w:r>
              <w:rPr>
                <w:rFonts w:eastAsia="SimSun" w:hint="eastAsia"/>
                <w:b/>
                <w:i/>
                <w:iCs/>
                <w:szCs w:val="20"/>
                <w:lang w:eastAsia="zh-CN"/>
              </w:rPr>
              <w:t xml:space="preserve"> or serving cell.</w:t>
            </w:r>
          </w:p>
          <w:p w14:paraId="7C7E1ED4" w14:textId="77777777" w:rsidR="004328B4" w:rsidRPr="000D7693" w:rsidRDefault="004328B4" w:rsidP="004328B4">
            <w:pPr>
              <w:rPr>
                <w:rFonts w:eastAsia="SimSun"/>
                <w:b/>
                <w:i/>
                <w:szCs w:val="20"/>
                <w:lang w:eastAsia="zh-CN"/>
              </w:rPr>
            </w:pPr>
            <w:r w:rsidRPr="00FB463E">
              <w:rPr>
                <w:rFonts w:eastAsia="DengXian" w:cs="Times"/>
                <w:b/>
                <w:bCs/>
                <w:i/>
                <w:iCs/>
                <w:kern w:val="32"/>
                <w:szCs w:val="22"/>
                <w:lang w:eastAsia="zh-CN"/>
              </w:rPr>
              <w:t>P</w:t>
            </w:r>
            <w:r w:rsidRPr="00FB463E">
              <w:rPr>
                <w:rFonts w:eastAsia="DengXian" w:cs="Times" w:hint="eastAsia"/>
                <w:b/>
                <w:bCs/>
                <w:i/>
                <w:iCs/>
                <w:kern w:val="32"/>
                <w:szCs w:val="22"/>
                <w:lang w:eastAsia="zh-CN"/>
              </w:rPr>
              <w:t>roposal</w:t>
            </w:r>
            <w:r>
              <w:rPr>
                <w:rFonts w:eastAsia="DengXian" w:cs="Times" w:hint="eastAsia"/>
                <w:b/>
                <w:bCs/>
                <w:i/>
                <w:iCs/>
                <w:kern w:val="32"/>
                <w:szCs w:val="22"/>
                <w:lang w:eastAsia="zh-CN"/>
              </w:rPr>
              <w:t xml:space="preserve"> 5</w:t>
            </w:r>
            <w:r w:rsidRPr="00FB463E">
              <w:rPr>
                <w:rFonts w:eastAsia="DengXian" w:cs="Times" w:hint="eastAsia"/>
                <w:b/>
                <w:bCs/>
                <w:i/>
                <w:iCs/>
                <w:kern w:val="32"/>
                <w:szCs w:val="22"/>
                <w:lang w:eastAsia="zh-CN"/>
              </w:rPr>
              <w:t xml:space="preserve">: Clarify that </w:t>
            </w:r>
            <w:r w:rsidRPr="00FB463E">
              <w:rPr>
                <w:b/>
                <w:i/>
                <w:szCs w:val="20"/>
              </w:rPr>
              <w:t>SSB time domain position for non-serving cell SSB consists of “</w:t>
            </w:r>
            <w:proofErr w:type="spellStart"/>
            <w:r w:rsidRPr="00FB463E">
              <w:rPr>
                <w:b/>
                <w:i/>
                <w:szCs w:val="20"/>
              </w:rPr>
              <w:t>halfFrameIndex</w:t>
            </w:r>
            <w:proofErr w:type="spellEnd"/>
            <w:r w:rsidRPr="00FB463E">
              <w:rPr>
                <w:b/>
                <w:i/>
                <w:szCs w:val="20"/>
              </w:rPr>
              <w:t>” and “</w:t>
            </w:r>
            <w:proofErr w:type="spellStart"/>
            <w:r w:rsidRPr="00FB463E">
              <w:rPr>
                <w:b/>
                <w:i/>
                <w:szCs w:val="20"/>
              </w:rPr>
              <w:t>ssb-PositionsInBurst</w:t>
            </w:r>
            <w:proofErr w:type="spellEnd"/>
            <w:r w:rsidRPr="00FB463E">
              <w:rPr>
                <w:b/>
                <w:i/>
                <w:szCs w:val="20"/>
              </w:rPr>
              <w:t>”</w:t>
            </w:r>
            <w:r w:rsidRPr="000D7693">
              <w:rPr>
                <w:rFonts w:eastAsia="SimSun" w:hint="eastAsia"/>
                <w:b/>
                <w:i/>
                <w:szCs w:val="20"/>
                <w:lang w:eastAsia="zh-CN"/>
              </w:rPr>
              <w:t>.</w:t>
            </w:r>
          </w:p>
          <w:p w14:paraId="0D719591" w14:textId="77777777" w:rsidR="004328B4" w:rsidRPr="004822C0" w:rsidRDefault="004328B4" w:rsidP="004328B4">
            <w:pPr>
              <w:rPr>
                <w:rFonts w:eastAsia="SimSun"/>
                <w:b/>
                <w:i/>
                <w:szCs w:val="20"/>
                <w:lang w:eastAsia="zh-CN"/>
              </w:rPr>
            </w:pPr>
            <w:r>
              <w:rPr>
                <w:rFonts w:eastAsia="SimSun" w:hint="eastAsia"/>
                <w:b/>
                <w:i/>
                <w:iCs/>
                <w:szCs w:val="20"/>
                <w:lang w:eastAsia="zh-CN"/>
              </w:rPr>
              <w:t>Proposal 6</w:t>
            </w:r>
            <w:r w:rsidRPr="00AA19C6">
              <w:rPr>
                <w:rFonts w:eastAsia="SimSun" w:hint="eastAsia"/>
                <w:b/>
                <w:i/>
                <w:iCs/>
                <w:szCs w:val="20"/>
                <w:lang w:eastAsia="zh-CN"/>
              </w:rPr>
              <w:t>:</w:t>
            </w:r>
            <w:r>
              <w:rPr>
                <w:rFonts w:eastAsia="SimSun" w:hint="eastAsia"/>
                <w:b/>
                <w:i/>
                <w:iCs/>
                <w:szCs w:val="20"/>
                <w:lang w:eastAsia="zh-CN"/>
              </w:rPr>
              <w:t xml:space="preserve"> For a CSI-RS </w:t>
            </w:r>
            <w:proofErr w:type="spellStart"/>
            <w:r>
              <w:rPr>
                <w:rFonts w:eastAsia="SimSun" w:hint="eastAsia"/>
                <w:b/>
                <w:i/>
                <w:iCs/>
                <w:szCs w:val="20"/>
                <w:lang w:eastAsia="zh-CN"/>
              </w:rPr>
              <w:t>QCLed</w:t>
            </w:r>
            <w:proofErr w:type="spellEnd"/>
            <w:r>
              <w:rPr>
                <w:rFonts w:eastAsia="SimSun" w:hint="eastAsia"/>
                <w:b/>
                <w:i/>
                <w:iCs/>
                <w:szCs w:val="20"/>
                <w:lang w:eastAsia="zh-CN"/>
              </w:rPr>
              <w:t xml:space="preserve"> with neighboring cell SSB, the transmit power is calculated based on </w:t>
            </w:r>
            <w:proofErr w:type="spellStart"/>
            <w:r w:rsidRPr="00775462">
              <w:rPr>
                <w:rFonts w:eastAsia="SimSun"/>
                <w:b/>
                <w:i/>
                <w:iCs/>
                <w:szCs w:val="20"/>
                <w:lang w:eastAsia="zh-CN"/>
              </w:rPr>
              <w:t>powerControlOffsetSS</w:t>
            </w:r>
            <w:proofErr w:type="spellEnd"/>
            <w:r w:rsidRPr="00775462">
              <w:rPr>
                <w:rFonts w:eastAsia="SimSun" w:hint="eastAsia"/>
                <w:b/>
                <w:i/>
                <w:iCs/>
                <w:szCs w:val="20"/>
                <w:lang w:eastAsia="zh-CN"/>
              </w:rPr>
              <w:t xml:space="preserve"> </w:t>
            </w:r>
            <w:r>
              <w:rPr>
                <w:rFonts w:eastAsia="SimSun" w:hint="eastAsia"/>
                <w:b/>
                <w:i/>
                <w:iCs/>
                <w:szCs w:val="20"/>
                <w:lang w:eastAsia="zh-CN"/>
              </w:rPr>
              <w:t xml:space="preserve">and the </w:t>
            </w:r>
            <w:r w:rsidRPr="00775462">
              <w:rPr>
                <w:rFonts w:eastAsia="SimSun"/>
                <w:b/>
                <w:i/>
                <w:iCs/>
                <w:szCs w:val="20"/>
                <w:lang w:eastAsia="zh-CN"/>
              </w:rPr>
              <w:t>SSB transmission power</w:t>
            </w:r>
            <w:r>
              <w:rPr>
                <w:rFonts w:eastAsia="SimSun" w:hint="eastAsia"/>
                <w:b/>
                <w:i/>
                <w:iCs/>
                <w:szCs w:val="20"/>
                <w:lang w:eastAsia="zh-CN"/>
              </w:rPr>
              <w:t xml:space="preserve"> in neighboring cell information.</w:t>
            </w:r>
          </w:p>
          <w:p w14:paraId="59839A8A" w14:textId="77777777" w:rsidR="004328B4" w:rsidRPr="00FB463E" w:rsidRDefault="004328B4" w:rsidP="004328B4">
            <w:pPr>
              <w:rPr>
                <w:rFonts w:eastAsia="DengXian" w:cs="Times"/>
                <w:b/>
                <w:bCs/>
                <w:i/>
                <w:iCs/>
                <w:kern w:val="32"/>
                <w:szCs w:val="22"/>
                <w:lang w:eastAsia="zh-CN"/>
              </w:rPr>
            </w:pPr>
            <w:r w:rsidRPr="00FB463E">
              <w:rPr>
                <w:rFonts w:eastAsia="SimSun" w:cs="Calibri" w:hint="eastAsia"/>
                <w:b/>
                <w:i/>
                <w:szCs w:val="22"/>
                <w:lang w:eastAsia="zh-CN"/>
              </w:rPr>
              <w:lastRenderedPageBreak/>
              <w:t>Proposal</w:t>
            </w:r>
            <w:r>
              <w:rPr>
                <w:rFonts w:eastAsia="SimSun" w:cs="Calibri" w:hint="eastAsia"/>
                <w:b/>
                <w:i/>
                <w:szCs w:val="22"/>
                <w:lang w:eastAsia="zh-CN"/>
              </w:rPr>
              <w:t xml:space="preserve"> 7</w:t>
            </w:r>
            <w:r w:rsidRPr="00FB463E">
              <w:rPr>
                <w:rFonts w:eastAsia="SimSun" w:cs="Calibri" w:hint="eastAsia"/>
                <w:b/>
                <w:i/>
                <w:szCs w:val="22"/>
                <w:lang w:eastAsia="zh-CN"/>
              </w:rPr>
              <w:t>:</w:t>
            </w:r>
            <w:r>
              <w:rPr>
                <w:rFonts w:eastAsia="SimSun" w:cs="Calibri" w:hint="eastAsia"/>
                <w:b/>
                <w:i/>
                <w:szCs w:val="22"/>
                <w:lang w:eastAsia="zh-CN"/>
              </w:rPr>
              <w:t xml:space="preserve"> W</w:t>
            </w:r>
            <w:r>
              <w:rPr>
                <w:rFonts w:eastAsia="DengXian" w:cs="Times" w:hint="eastAsia"/>
                <w:b/>
                <w:bCs/>
                <w:i/>
                <w:iCs/>
                <w:kern w:val="32"/>
                <w:szCs w:val="22"/>
                <w:lang w:eastAsia="zh-CN"/>
              </w:rPr>
              <w:t xml:space="preserve">hen two PCIs are associated with </w:t>
            </w:r>
            <w:r w:rsidRPr="00FB463E">
              <w:rPr>
                <w:rFonts w:eastAsia="DengXian" w:cs="Times"/>
                <w:b/>
                <w:bCs/>
                <w:i/>
                <w:iCs/>
                <w:kern w:val="32"/>
                <w:szCs w:val="22"/>
                <w:lang w:eastAsia="zh-CN"/>
              </w:rPr>
              <w:t>activated TCI states for [PDSCH]/PDCCH</w:t>
            </w:r>
            <w:r>
              <w:rPr>
                <w:rFonts w:eastAsia="DengXian" w:cs="Times" w:hint="eastAsia"/>
                <w:b/>
                <w:bCs/>
                <w:i/>
                <w:iCs/>
                <w:kern w:val="32"/>
                <w:szCs w:val="22"/>
                <w:lang w:eastAsia="zh-CN"/>
              </w:rPr>
              <w:t>, support Alt 1:</w:t>
            </w:r>
            <w:r w:rsidRPr="00FB463E">
              <w:rPr>
                <w:rFonts w:eastAsia="DengXian" w:cs="Times"/>
                <w:b/>
                <w:bCs/>
                <w:i/>
                <w:iCs/>
                <w:kern w:val="32"/>
                <w:szCs w:val="22"/>
                <w:lang w:eastAsia="zh-CN"/>
              </w:rPr>
              <w:t xml:space="preserve"> one PCI associated with one or more activated TCI states for [PDSCH]/PDCCH can be associated with only one CORESETPoolIndex</w:t>
            </w:r>
            <w:r>
              <w:rPr>
                <w:rFonts w:eastAsia="DengXian" w:cs="Times" w:hint="eastAsia"/>
                <w:b/>
                <w:bCs/>
                <w:i/>
                <w:iCs/>
                <w:kern w:val="32"/>
                <w:szCs w:val="22"/>
                <w:lang w:eastAsia="zh-CN"/>
              </w:rPr>
              <w:t xml:space="preserve">. </w:t>
            </w:r>
          </w:p>
          <w:p w14:paraId="28CC892F" w14:textId="77777777" w:rsidR="004328B4" w:rsidRDefault="004328B4" w:rsidP="004328B4">
            <w:pPr>
              <w:spacing w:after="180"/>
              <w:rPr>
                <w:rFonts w:eastAsia="SimSun"/>
                <w:b/>
                <w:i/>
                <w:iCs/>
                <w:szCs w:val="20"/>
                <w:lang w:eastAsia="zh-CN"/>
              </w:rPr>
            </w:pPr>
            <w:r w:rsidRPr="00A7200A">
              <w:rPr>
                <w:rFonts w:eastAsia="SimSun" w:hint="eastAsia"/>
                <w:b/>
                <w:i/>
                <w:iCs/>
                <w:szCs w:val="20"/>
                <w:lang w:eastAsia="zh-CN"/>
              </w:rPr>
              <w:t>Proposal</w:t>
            </w:r>
            <w:r>
              <w:rPr>
                <w:rFonts w:eastAsia="SimSun" w:hint="eastAsia"/>
                <w:b/>
                <w:i/>
                <w:iCs/>
                <w:szCs w:val="20"/>
                <w:lang w:eastAsia="zh-CN"/>
              </w:rPr>
              <w:t xml:space="preserve"> 8</w:t>
            </w:r>
            <w:r w:rsidRPr="00A7200A">
              <w:rPr>
                <w:rFonts w:eastAsia="SimSun" w:hint="eastAsia"/>
                <w:b/>
                <w:i/>
                <w:iCs/>
                <w:szCs w:val="20"/>
                <w:lang w:eastAsia="zh-CN"/>
              </w:rPr>
              <w:t>:</w:t>
            </w:r>
            <w:r>
              <w:rPr>
                <w:rFonts w:eastAsia="SimSun" w:hint="eastAsia"/>
                <w:b/>
                <w:i/>
                <w:iCs/>
                <w:szCs w:val="20"/>
                <w:lang w:eastAsia="zh-CN"/>
              </w:rPr>
              <w:t xml:space="preserve"> The resource of DL signal from serving cell is not impacted by the SSB configured by neighboring cell information.</w:t>
            </w:r>
          </w:p>
          <w:p w14:paraId="7984EA04" w14:textId="77777777" w:rsidR="005877A5" w:rsidRPr="007A0A8D" w:rsidRDefault="005877A5" w:rsidP="007A0A8D">
            <w:pPr>
              <w:spacing w:after="0"/>
              <w:jc w:val="left"/>
              <w:rPr>
                <w:rFonts w:ascii="Arial" w:hAnsi="Arial" w:cs="Arial"/>
                <w:sz w:val="16"/>
                <w:szCs w:val="16"/>
                <w:lang w:eastAsia="zh-CN"/>
              </w:rPr>
            </w:pPr>
          </w:p>
        </w:tc>
      </w:tr>
      <w:tr w:rsidR="007A0A8D" w:rsidRPr="007A0A8D" w14:paraId="313C9A61" w14:textId="77777777" w:rsidTr="007A0A8D">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7D4AC503" w14:textId="77777777" w:rsidR="007A0A8D" w:rsidRPr="007A0A8D" w:rsidRDefault="002A56D0" w:rsidP="007A0A8D">
            <w:pPr>
              <w:spacing w:after="0"/>
              <w:jc w:val="left"/>
              <w:rPr>
                <w:rFonts w:ascii="Arial" w:hAnsi="Arial" w:cs="Arial"/>
                <w:b/>
                <w:bCs/>
                <w:color w:val="0000FF"/>
                <w:sz w:val="16"/>
                <w:szCs w:val="16"/>
                <w:u w:val="single"/>
                <w:lang w:eastAsia="zh-CN"/>
              </w:rPr>
            </w:pPr>
            <w:hyperlink r:id="rId16" w:history="1">
              <w:r w:rsidR="007A0A8D" w:rsidRPr="007A0A8D">
                <w:rPr>
                  <w:rFonts w:ascii="Arial" w:hAnsi="Arial" w:cs="Arial"/>
                  <w:b/>
                  <w:bCs/>
                  <w:color w:val="0000FF"/>
                  <w:sz w:val="16"/>
                  <w:szCs w:val="16"/>
                  <w:u w:val="single"/>
                  <w:lang w:eastAsia="zh-CN"/>
                </w:rPr>
                <w:t>R1-2107325</w:t>
              </w:r>
            </w:hyperlink>
          </w:p>
        </w:tc>
        <w:tc>
          <w:tcPr>
            <w:tcW w:w="5954" w:type="dxa"/>
            <w:tcBorders>
              <w:top w:val="nil"/>
              <w:left w:val="nil"/>
              <w:bottom w:val="single" w:sz="4" w:space="0" w:color="A6A6A6"/>
              <w:right w:val="single" w:sz="4" w:space="0" w:color="A6A6A6"/>
            </w:tcBorders>
            <w:shd w:val="clear" w:color="auto" w:fill="auto"/>
            <w:hideMark/>
          </w:tcPr>
          <w:p w14:paraId="3874F981" w14:textId="77777777" w:rsidR="007A0A8D" w:rsidRPr="007A0A8D" w:rsidRDefault="007A0A8D" w:rsidP="007A0A8D">
            <w:pPr>
              <w:spacing w:after="0"/>
              <w:jc w:val="left"/>
              <w:rPr>
                <w:rFonts w:ascii="Arial" w:hAnsi="Arial" w:cs="Arial"/>
                <w:sz w:val="16"/>
                <w:szCs w:val="16"/>
                <w:lang w:eastAsia="zh-CN"/>
              </w:rPr>
            </w:pPr>
            <w:r w:rsidRPr="007A0A8D">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hideMark/>
          </w:tcPr>
          <w:p w14:paraId="7A94959D" w14:textId="77777777" w:rsidR="007A0A8D" w:rsidRPr="007A0A8D" w:rsidRDefault="007A0A8D" w:rsidP="007A0A8D">
            <w:pPr>
              <w:spacing w:after="0"/>
              <w:jc w:val="left"/>
              <w:rPr>
                <w:rFonts w:ascii="Arial" w:hAnsi="Arial" w:cs="Arial"/>
                <w:sz w:val="16"/>
                <w:szCs w:val="16"/>
                <w:lang w:eastAsia="zh-CN"/>
              </w:rPr>
            </w:pPr>
            <w:r w:rsidRPr="007A0A8D">
              <w:rPr>
                <w:rFonts w:ascii="Arial" w:hAnsi="Arial" w:cs="Arial"/>
                <w:sz w:val="16"/>
                <w:szCs w:val="16"/>
                <w:lang w:eastAsia="zh-CN"/>
              </w:rPr>
              <w:t>Qualcomm Incorporated</w:t>
            </w:r>
          </w:p>
        </w:tc>
      </w:tr>
      <w:tr w:rsidR="005877A5" w:rsidRPr="007A0A8D" w14:paraId="245DF78E" w14:textId="77777777" w:rsidTr="007B5D7E">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482BD5E" w14:textId="77777777" w:rsidR="00310AE9" w:rsidRPr="00B675C4" w:rsidRDefault="00310AE9" w:rsidP="00310AE9">
            <w:pPr>
              <w:rPr>
                <w:b/>
                <w:iCs/>
                <w:sz w:val="22"/>
                <w:szCs w:val="18"/>
                <w:lang w:val="en-GB" w:eastAsia="ko-KR"/>
              </w:rPr>
            </w:pPr>
            <w:r w:rsidRPr="00B675C4">
              <w:rPr>
                <w:rFonts w:eastAsia="Batang"/>
                <w:b/>
                <w:sz w:val="22"/>
                <w:szCs w:val="28"/>
                <w:u w:val="single"/>
                <w:lang w:val="en-GB"/>
              </w:rPr>
              <w:t>Proposal</w:t>
            </w:r>
            <w:r>
              <w:rPr>
                <w:rFonts w:eastAsia="Batang"/>
                <w:b/>
                <w:sz w:val="22"/>
                <w:szCs w:val="28"/>
                <w:u w:val="single"/>
                <w:lang w:val="en-GB"/>
              </w:rPr>
              <w:t xml:space="preserve"> 1</w:t>
            </w:r>
            <w:r w:rsidRPr="00B675C4">
              <w:rPr>
                <w:b/>
                <w:iCs/>
                <w:sz w:val="22"/>
                <w:szCs w:val="18"/>
                <w:lang w:val="en-GB" w:eastAsia="ko-KR"/>
              </w:rPr>
              <w:t xml:space="preserve">: For non-serving cell SSB information </w:t>
            </w:r>
          </w:p>
          <w:p w14:paraId="26A77BFE" w14:textId="77777777" w:rsidR="00310AE9" w:rsidRPr="00B675C4" w:rsidRDefault="00310AE9" w:rsidP="0033590C">
            <w:pPr>
              <w:pStyle w:val="ListParagraph"/>
              <w:widowControl/>
              <w:numPr>
                <w:ilvl w:val="0"/>
                <w:numId w:val="13"/>
              </w:numPr>
              <w:spacing w:after="0"/>
              <w:ind w:firstLineChars="0"/>
              <w:rPr>
                <w:rFonts w:ascii="Times New Roman" w:hAnsi="Times New Roman"/>
                <w:b/>
                <w:bCs/>
                <w:iCs/>
                <w:lang w:val="en-GB"/>
              </w:rPr>
            </w:pPr>
            <w:r w:rsidRPr="00B675C4">
              <w:rPr>
                <w:rFonts w:ascii="Times New Roman" w:hAnsi="Times New Roman"/>
                <w:b/>
                <w:bCs/>
                <w:iCs/>
                <w:lang w:val="en-GB"/>
              </w:rPr>
              <w:t xml:space="preserve">The SSBs of non-serving cell have the same </w:t>
            </w:r>
            <w:proofErr w:type="spellStart"/>
            <w:r w:rsidRPr="00B675C4">
              <w:rPr>
                <w:rFonts w:ascii="Times New Roman" w:hAnsi="Times New Roman"/>
                <w:b/>
                <w:bCs/>
                <w:iCs/>
                <w:lang w:val="en-GB"/>
              </w:rPr>
              <w:t>center</w:t>
            </w:r>
            <w:proofErr w:type="spellEnd"/>
            <w:r w:rsidRPr="00B675C4">
              <w:rPr>
                <w:rFonts w:ascii="Times New Roman" w:hAnsi="Times New Roman"/>
                <w:b/>
                <w:bCs/>
                <w:iCs/>
                <w:lang w:val="en-GB"/>
              </w:rPr>
              <w:t xml:space="preserve"> frequency and SCS as the SSBs of the serving </w:t>
            </w:r>
            <w:proofErr w:type="gramStart"/>
            <w:r w:rsidRPr="00B675C4">
              <w:rPr>
                <w:rFonts w:ascii="Times New Roman" w:hAnsi="Times New Roman"/>
                <w:b/>
                <w:bCs/>
                <w:iCs/>
                <w:lang w:val="en-GB"/>
              </w:rPr>
              <w:t>cell, and</w:t>
            </w:r>
            <w:proofErr w:type="gramEnd"/>
            <w:r w:rsidRPr="00B675C4">
              <w:rPr>
                <w:rFonts w:ascii="Times New Roman" w:hAnsi="Times New Roman"/>
                <w:b/>
                <w:bCs/>
                <w:iCs/>
                <w:lang w:val="en-GB"/>
              </w:rPr>
              <w:t xml:space="preserve"> are associated with the same SFN.</w:t>
            </w:r>
          </w:p>
          <w:p w14:paraId="024C85A3" w14:textId="77777777" w:rsidR="00310AE9" w:rsidRPr="00B675C4" w:rsidRDefault="00310AE9" w:rsidP="0033590C">
            <w:pPr>
              <w:pStyle w:val="ListParagraph"/>
              <w:widowControl/>
              <w:numPr>
                <w:ilvl w:val="0"/>
                <w:numId w:val="13"/>
              </w:numPr>
              <w:spacing w:after="0"/>
              <w:ind w:firstLineChars="0"/>
              <w:jc w:val="left"/>
              <w:rPr>
                <w:rFonts w:ascii="Times New Roman" w:hAnsi="Times New Roman"/>
                <w:b/>
                <w:bCs/>
                <w:iCs/>
                <w:lang w:val="en-GB"/>
              </w:rPr>
            </w:pPr>
            <w:r w:rsidRPr="00B675C4">
              <w:rPr>
                <w:rFonts w:ascii="Times New Roman" w:hAnsi="Times New Roman"/>
                <w:b/>
                <w:bCs/>
                <w:iCs/>
                <w:lang w:val="en-GB"/>
              </w:rPr>
              <w:t>The information related to “SSB time domain position” for non-serving cell SSB consists of</w:t>
            </w:r>
          </w:p>
          <w:p w14:paraId="4CAF60D5" w14:textId="77777777" w:rsidR="00310AE9" w:rsidRPr="00B675C4" w:rsidRDefault="00310AE9" w:rsidP="0033590C">
            <w:pPr>
              <w:pStyle w:val="ListParagraph"/>
              <w:widowControl/>
              <w:numPr>
                <w:ilvl w:val="1"/>
                <w:numId w:val="13"/>
              </w:numPr>
              <w:spacing w:after="0"/>
              <w:ind w:firstLineChars="0"/>
              <w:rPr>
                <w:rFonts w:ascii="Times New Roman" w:hAnsi="Times New Roman"/>
                <w:b/>
                <w:bCs/>
                <w:iCs/>
                <w:lang w:val="en-GB"/>
              </w:rPr>
            </w:pPr>
            <w:proofErr w:type="spellStart"/>
            <w:r w:rsidRPr="00B675C4">
              <w:rPr>
                <w:rFonts w:ascii="Times New Roman" w:hAnsi="Times New Roman"/>
                <w:b/>
                <w:bCs/>
                <w:iCs/>
                <w:lang w:val="en-GB"/>
              </w:rPr>
              <w:t>halfFrameIndex</w:t>
            </w:r>
            <w:proofErr w:type="spellEnd"/>
          </w:p>
          <w:p w14:paraId="7F22A212" w14:textId="77777777" w:rsidR="00310AE9" w:rsidRPr="00B675C4" w:rsidRDefault="00310AE9" w:rsidP="0033590C">
            <w:pPr>
              <w:pStyle w:val="ListParagraph"/>
              <w:widowControl/>
              <w:numPr>
                <w:ilvl w:val="1"/>
                <w:numId w:val="13"/>
              </w:numPr>
              <w:spacing w:after="0"/>
              <w:ind w:firstLineChars="0"/>
              <w:rPr>
                <w:rFonts w:ascii="Times New Roman" w:hAnsi="Times New Roman"/>
                <w:b/>
                <w:bCs/>
                <w:iCs/>
                <w:lang w:val="en-GB"/>
              </w:rPr>
            </w:pPr>
            <w:proofErr w:type="spellStart"/>
            <w:r w:rsidRPr="00B675C4">
              <w:rPr>
                <w:rFonts w:ascii="Times New Roman" w:hAnsi="Times New Roman"/>
                <w:b/>
                <w:bCs/>
                <w:iCs/>
                <w:lang w:val="en-GB"/>
              </w:rPr>
              <w:t>ssb-PositionsInBurst</w:t>
            </w:r>
            <w:proofErr w:type="spellEnd"/>
          </w:p>
          <w:p w14:paraId="6EB08373" w14:textId="77777777" w:rsidR="00310AE9" w:rsidRDefault="00310AE9" w:rsidP="00310AE9">
            <w:pPr>
              <w:rPr>
                <w:b/>
                <w:iCs/>
                <w:sz w:val="22"/>
                <w:szCs w:val="18"/>
                <w:lang w:val="en-GB" w:eastAsia="ko-KR"/>
              </w:rPr>
            </w:pPr>
          </w:p>
          <w:p w14:paraId="04AFB6D0" w14:textId="77777777" w:rsidR="00310AE9" w:rsidRDefault="00310AE9" w:rsidP="00310AE9">
            <w:pPr>
              <w:rPr>
                <w:b/>
                <w:iCs/>
                <w:sz w:val="22"/>
                <w:szCs w:val="18"/>
                <w:lang w:val="en-GB" w:eastAsia="ko-KR"/>
              </w:rPr>
            </w:pPr>
            <w:r w:rsidRPr="00F63CC3">
              <w:rPr>
                <w:rFonts w:eastAsia="Batang"/>
                <w:b/>
                <w:sz w:val="22"/>
                <w:szCs w:val="28"/>
                <w:u w:val="single"/>
                <w:lang w:val="en-GB"/>
              </w:rPr>
              <w:t>Proposal</w:t>
            </w:r>
            <w:r>
              <w:rPr>
                <w:rFonts w:eastAsia="Batang"/>
                <w:b/>
                <w:sz w:val="22"/>
                <w:szCs w:val="28"/>
                <w:u w:val="single"/>
                <w:lang w:val="en-GB"/>
              </w:rPr>
              <w:t xml:space="preserve"> 2</w:t>
            </w:r>
            <w:r w:rsidRPr="00AE3967">
              <w:rPr>
                <w:b/>
                <w:iCs/>
                <w:sz w:val="22"/>
                <w:szCs w:val="18"/>
                <w:lang w:val="en-GB" w:eastAsia="ko-KR"/>
              </w:rPr>
              <w:t>:</w:t>
            </w:r>
            <w:r>
              <w:rPr>
                <w:b/>
                <w:iCs/>
                <w:sz w:val="22"/>
                <w:szCs w:val="18"/>
                <w:lang w:val="en-GB" w:eastAsia="ko-KR"/>
              </w:rPr>
              <w:t xml:space="preserve"> For a CC associated with two CORESETPoolIndex values, t</w:t>
            </w:r>
            <w:r w:rsidRPr="00C41A84">
              <w:rPr>
                <w:b/>
                <w:iCs/>
                <w:sz w:val="22"/>
                <w:szCs w:val="18"/>
                <w:lang w:val="en-GB" w:eastAsia="ko-KR"/>
              </w:rPr>
              <w:t xml:space="preserve">he maximum number of </w:t>
            </w:r>
            <w:r>
              <w:rPr>
                <w:b/>
                <w:iCs/>
                <w:sz w:val="22"/>
                <w:szCs w:val="18"/>
                <w:lang w:val="en-GB" w:eastAsia="ko-KR"/>
              </w:rPr>
              <w:t xml:space="preserve">RRC-configured </w:t>
            </w:r>
            <w:r w:rsidRPr="00C41A84">
              <w:rPr>
                <w:b/>
                <w:iCs/>
                <w:sz w:val="22"/>
                <w:szCs w:val="18"/>
                <w:lang w:val="en-GB" w:eastAsia="ko-KR"/>
              </w:rPr>
              <w:t>PCIs different from the serving cell PCI per CC</w:t>
            </w:r>
            <w:r>
              <w:rPr>
                <w:b/>
                <w:iCs/>
                <w:sz w:val="22"/>
                <w:szCs w:val="18"/>
                <w:lang w:val="en-GB" w:eastAsia="ko-KR"/>
              </w:rPr>
              <w:t xml:space="preserve"> is equal to 1.</w:t>
            </w:r>
          </w:p>
          <w:p w14:paraId="6404E98E" w14:textId="77777777" w:rsidR="00310AE9" w:rsidRPr="00F43262" w:rsidRDefault="00310AE9" w:rsidP="00310AE9">
            <w:pPr>
              <w:rPr>
                <w:b/>
                <w:iCs/>
                <w:sz w:val="22"/>
                <w:szCs w:val="18"/>
                <w:lang w:val="en-GB" w:eastAsia="ko-KR"/>
              </w:rPr>
            </w:pPr>
            <w:r w:rsidRPr="00F43262">
              <w:rPr>
                <w:rFonts w:eastAsia="Batang"/>
                <w:b/>
                <w:sz w:val="22"/>
                <w:szCs w:val="28"/>
                <w:u w:val="single"/>
                <w:lang w:val="en-GB"/>
              </w:rPr>
              <w:t>Proposal</w:t>
            </w:r>
            <w:r>
              <w:rPr>
                <w:rFonts w:eastAsia="Batang"/>
                <w:b/>
                <w:sz w:val="22"/>
                <w:szCs w:val="28"/>
                <w:u w:val="single"/>
                <w:lang w:val="en-GB"/>
              </w:rPr>
              <w:t xml:space="preserve"> 3</w:t>
            </w:r>
            <w:r w:rsidRPr="00F43262">
              <w:rPr>
                <w:b/>
                <w:iCs/>
                <w:sz w:val="22"/>
                <w:szCs w:val="18"/>
                <w:lang w:val="en-GB" w:eastAsia="ko-KR"/>
              </w:rPr>
              <w:t xml:space="preserve">: For intercell MTRP operation, </w:t>
            </w:r>
            <w:r>
              <w:rPr>
                <w:b/>
                <w:iCs/>
                <w:sz w:val="22"/>
                <w:szCs w:val="18"/>
                <w:lang w:val="en-GB" w:eastAsia="ko-KR"/>
              </w:rPr>
              <w:t>support Alt1 for both PDCCH and PDSCH</w:t>
            </w:r>
          </w:p>
          <w:p w14:paraId="2B80DBEE" w14:textId="77777777" w:rsidR="00310AE9" w:rsidRPr="00F43262" w:rsidRDefault="00310AE9" w:rsidP="0033590C">
            <w:pPr>
              <w:pStyle w:val="ListParagraph"/>
              <w:widowControl/>
              <w:numPr>
                <w:ilvl w:val="0"/>
                <w:numId w:val="25"/>
              </w:numPr>
              <w:spacing w:after="0"/>
              <w:ind w:firstLineChars="0"/>
              <w:rPr>
                <w:rFonts w:ascii="Times New Roman" w:hAnsi="Times New Roman"/>
                <w:iCs/>
                <w:lang w:val="en-GB"/>
              </w:rPr>
            </w:pPr>
            <w:r w:rsidRPr="00F43262">
              <w:rPr>
                <w:rFonts w:ascii="Times New Roman" w:hAnsi="Times New Roman"/>
                <w:b/>
                <w:iCs/>
                <w:szCs w:val="18"/>
                <w:lang w:val="en-GB" w:eastAsia="ko-KR"/>
              </w:rPr>
              <w:t xml:space="preserve">Alt1: one PCI associated with one or more of activated TCI states for PDSCH/PDCCH can be associated with only one CORESETPoolIndex </w:t>
            </w:r>
          </w:p>
          <w:p w14:paraId="09821028" w14:textId="77777777" w:rsidR="00310AE9" w:rsidRPr="000E19D4" w:rsidRDefault="00310AE9" w:rsidP="00310AE9">
            <w:pPr>
              <w:rPr>
                <w:b/>
                <w:iCs/>
                <w:lang w:val="en-GB"/>
              </w:rPr>
            </w:pPr>
          </w:p>
          <w:p w14:paraId="5DB28813" w14:textId="77777777" w:rsidR="00310AE9" w:rsidRPr="0063076B" w:rsidRDefault="00310AE9" w:rsidP="00310AE9">
            <w:pPr>
              <w:rPr>
                <w:b/>
                <w:iCs/>
                <w:sz w:val="22"/>
                <w:szCs w:val="18"/>
                <w:lang w:val="en-GB" w:eastAsia="ko-KR"/>
              </w:rPr>
            </w:pPr>
            <w:r w:rsidRPr="00F63CC3">
              <w:rPr>
                <w:rFonts w:eastAsia="Batang"/>
                <w:b/>
                <w:sz w:val="22"/>
                <w:szCs w:val="28"/>
                <w:u w:val="single"/>
                <w:lang w:val="en-GB"/>
              </w:rPr>
              <w:t>Proposal</w:t>
            </w:r>
            <w:r>
              <w:rPr>
                <w:rFonts w:eastAsia="Batang"/>
                <w:b/>
                <w:sz w:val="22"/>
                <w:szCs w:val="28"/>
                <w:u w:val="single"/>
                <w:lang w:val="en-GB"/>
              </w:rPr>
              <w:t xml:space="preserve"> 4</w:t>
            </w:r>
            <w:r w:rsidRPr="00AE3967">
              <w:rPr>
                <w:b/>
                <w:iCs/>
                <w:sz w:val="22"/>
                <w:szCs w:val="18"/>
                <w:lang w:val="en-GB" w:eastAsia="ko-KR"/>
              </w:rPr>
              <w:t>:</w:t>
            </w:r>
            <w:r>
              <w:rPr>
                <w:b/>
                <w:iCs/>
                <w:sz w:val="22"/>
                <w:szCs w:val="18"/>
                <w:lang w:val="en-GB" w:eastAsia="ko-KR"/>
              </w:rPr>
              <w:t xml:space="preserve"> When SSB is used as reference signal </w:t>
            </w:r>
            <w:r w:rsidRPr="00DE1194">
              <w:rPr>
                <w:b/>
                <w:iCs/>
                <w:sz w:val="22"/>
                <w:szCs w:val="18"/>
                <w:lang w:val="en-GB" w:eastAsia="ko-KR"/>
              </w:rPr>
              <w:t>in</w:t>
            </w:r>
            <w:r w:rsidRPr="00DE1194">
              <w:rPr>
                <w:b/>
                <w:i/>
                <w:sz w:val="22"/>
                <w:szCs w:val="18"/>
                <w:lang w:val="en-GB" w:eastAsia="ko-KR"/>
              </w:rPr>
              <w:t xml:space="preserve"> </w:t>
            </w:r>
            <w:r w:rsidRPr="00DE1194">
              <w:rPr>
                <w:b/>
                <w:i/>
                <w:sz w:val="22"/>
                <w:szCs w:val="22"/>
                <w:lang w:val="en-GB"/>
              </w:rPr>
              <w:t>SRS-</w:t>
            </w:r>
            <w:proofErr w:type="spellStart"/>
            <w:r w:rsidRPr="00DE1194">
              <w:rPr>
                <w:b/>
                <w:i/>
                <w:sz w:val="22"/>
                <w:szCs w:val="22"/>
                <w:lang w:val="en-GB"/>
              </w:rPr>
              <w:t>SpatialRelationInfo</w:t>
            </w:r>
            <w:proofErr w:type="spellEnd"/>
            <w:r w:rsidRPr="00DE1194">
              <w:rPr>
                <w:b/>
                <w:i/>
                <w:sz w:val="22"/>
                <w:szCs w:val="22"/>
                <w:lang w:val="en-GB"/>
              </w:rPr>
              <w:t>, PUCCH-</w:t>
            </w:r>
            <w:proofErr w:type="spellStart"/>
            <w:r w:rsidRPr="00DE1194">
              <w:rPr>
                <w:b/>
                <w:i/>
                <w:sz w:val="22"/>
                <w:szCs w:val="22"/>
                <w:lang w:val="en-GB"/>
              </w:rPr>
              <w:t>SpatialRelationInfo</w:t>
            </w:r>
            <w:proofErr w:type="spellEnd"/>
            <w:r w:rsidRPr="00DE1194">
              <w:rPr>
                <w:b/>
                <w:i/>
                <w:sz w:val="22"/>
                <w:szCs w:val="22"/>
                <w:lang w:val="en-GB"/>
              </w:rPr>
              <w:t>, PUCCH-</w:t>
            </w:r>
            <w:proofErr w:type="spellStart"/>
            <w:r w:rsidRPr="00DE1194">
              <w:rPr>
                <w:b/>
                <w:i/>
                <w:sz w:val="22"/>
                <w:szCs w:val="22"/>
                <w:lang w:val="en-GB"/>
              </w:rPr>
              <w:t>PathlossReferenceRS</w:t>
            </w:r>
            <w:proofErr w:type="spellEnd"/>
            <w:r w:rsidRPr="00DE1194">
              <w:rPr>
                <w:b/>
                <w:i/>
                <w:sz w:val="22"/>
                <w:szCs w:val="22"/>
                <w:lang w:val="en-GB"/>
              </w:rPr>
              <w:t xml:space="preserve">, </w:t>
            </w:r>
            <w:r w:rsidRPr="00DE1194">
              <w:rPr>
                <w:b/>
                <w:i/>
                <w:sz w:val="22"/>
                <w:szCs w:val="22"/>
              </w:rPr>
              <w:t>PUSCH-</w:t>
            </w:r>
            <w:proofErr w:type="spellStart"/>
            <w:r w:rsidRPr="00DE1194">
              <w:rPr>
                <w:b/>
                <w:i/>
                <w:sz w:val="22"/>
                <w:szCs w:val="22"/>
              </w:rPr>
              <w:t>PathlossReferenceRS</w:t>
            </w:r>
            <w:proofErr w:type="spellEnd"/>
            <w:r w:rsidRPr="00DE1194">
              <w:rPr>
                <w:b/>
                <w:i/>
                <w:sz w:val="22"/>
                <w:szCs w:val="22"/>
              </w:rPr>
              <w:t xml:space="preserve">, </w:t>
            </w:r>
            <w:r w:rsidRPr="00DE1194">
              <w:rPr>
                <w:b/>
                <w:iCs/>
                <w:sz w:val="22"/>
                <w:szCs w:val="22"/>
              </w:rPr>
              <w:t>and</w:t>
            </w:r>
            <w:r w:rsidRPr="00DE1194">
              <w:rPr>
                <w:b/>
                <w:i/>
                <w:sz w:val="22"/>
                <w:szCs w:val="22"/>
              </w:rPr>
              <w:t xml:space="preserve"> </w:t>
            </w:r>
            <w:proofErr w:type="spellStart"/>
            <w:r w:rsidRPr="00DE1194">
              <w:rPr>
                <w:b/>
                <w:i/>
                <w:sz w:val="22"/>
                <w:szCs w:val="22"/>
                <w:lang w:val="en-GB"/>
              </w:rPr>
              <w:t>pathlossReferenceRS</w:t>
            </w:r>
            <w:proofErr w:type="spellEnd"/>
            <w:r w:rsidRPr="00DE1194">
              <w:rPr>
                <w:b/>
                <w:iCs/>
                <w:sz w:val="22"/>
                <w:szCs w:val="22"/>
                <w:lang w:val="en-GB"/>
              </w:rPr>
              <w:t xml:space="preserve"> under </w:t>
            </w:r>
            <w:r w:rsidRPr="00DE1194">
              <w:rPr>
                <w:b/>
                <w:i/>
                <w:sz w:val="22"/>
                <w:szCs w:val="22"/>
                <w:lang w:val="en-GB"/>
              </w:rPr>
              <w:t>SRS-</w:t>
            </w:r>
            <w:proofErr w:type="spellStart"/>
            <w:r w:rsidRPr="00DE1194">
              <w:rPr>
                <w:b/>
                <w:i/>
                <w:sz w:val="22"/>
                <w:szCs w:val="22"/>
                <w:lang w:val="en-GB"/>
              </w:rPr>
              <w:t>ResourceSet</w:t>
            </w:r>
            <w:proofErr w:type="spellEnd"/>
            <w:r w:rsidRPr="00DE1194">
              <w:rPr>
                <w:b/>
                <w:iCs/>
                <w:sz w:val="22"/>
                <w:szCs w:val="18"/>
                <w:lang w:val="en-GB" w:eastAsia="ko-KR"/>
              </w:rPr>
              <w:t>,</w:t>
            </w:r>
            <w:r>
              <w:rPr>
                <w:b/>
                <w:iCs/>
                <w:sz w:val="22"/>
                <w:szCs w:val="18"/>
                <w:lang w:val="en-GB" w:eastAsia="ko-KR"/>
              </w:rPr>
              <w:t xml:space="preserve"> the </w:t>
            </w:r>
            <w:r w:rsidRPr="0063076B">
              <w:rPr>
                <w:b/>
                <w:iCs/>
                <w:sz w:val="22"/>
                <w:szCs w:val="18"/>
                <w:lang w:val="en-GB" w:eastAsia="ko-KR"/>
              </w:rPr>
              <w:t xml:space="preserve">configuration indicates whether the </w:t>
            </w:r>
            <w:r w:rsidRPr="0063076B">
              <w:rPr>
                <w:b/>
                <w:i/>
                <w:sz w:val="22"/>
                <w:szCs w:val="18"/>
                <w:lang w:val="en-GB" w:eastAsia="ko-KR"/>
              </w:rPr>
              <w:t>SSB-Index</w:t>
            </w:r>
            <w:r w:rsidRPr="0063076B">
              <w:rPr>
                <w:b/>
                <w:iCs/>
                <w:sz w:val="22"/>
                <w:szCs w:val="18"/>
                <w:lang w:val="en-GB" w:eastAsia="ko-KR"/>
              </w:rPr>
              <w:t xml:space="preserve"> is associated with the serving cell </w:t>
            </w:r>
            <w:r>
              <w:rPr>
                <w:b/>
                <w:iCs/>
                <w:sz w:val="22"/>
                <w:szCs w:val="18"/>
                <w:lang w:val="en-GB" w:eastAsia="ko-KR"/>
              </w:rPr>
              <w:t xml:space="preserve">PCI </w:t>
            </w:r>
            <w:r w:rsidRPr="0063076B">
              <w:rPr>
                <w:b/>
                <w:iCs/>
                <w:sz w:val="22"/>
                <w:szCs w:val="18"/>
                <w:lang w:val="en-GB" w:eastAsia="ko-KR"/>
              </w:rPr>
              <w:t xml:space="preserve">or </w:t>
            </w:r>
            <w:r>
              <w:rPr>
                <w:b/>
                <w:iCs/>
                <w:sz w:val="22"/>
                <w:szCs w:val="18"/>
                <w:lang w:val="en-GB" w:eastAsia="ko-KR"/>
              </w:rPr>
              <w:t>the other PCI.</w:t>
            </w:r>
            <w:r w:rsidRPr="0063076B">
              <w:rPr>
                <w:b/>
                <w:iCs/>
                <w:sz w:val="22"/>
                <w:szCs w:val="18"/>
                <w:lang w:val="en-GB" w:eastAsia="ko-KR"/>
              </w:rPr>
              <w:t xml:space="preserve"> </w:t>
            </w:r>
          </w:p>
          <w:p w14:paraId="251B2DED" w14:textId="77777777" w:rsidR="00310AE9" w:rsidRPr="0063076B" w:rsidRDefault="00310AE9" w:rsidP="0033590C">
            <w:pPr>
              <w:pStyle w:val="ListParagraph"/>
              <w:widowControl/>
              <w:numPr>
                <w:ilvl w:val="0"/>
                <w:numId w:val="25"/>
              </w:numPr>
              <w:spacing w:after="0"/>
              <w:ind w:firstLineChars="0"/>
              <w:rPr>
                <w:rFonts w:ascii="Times New Roman" w:hAnsi="Times New Roman"/>
                <w:b/>
                <w:iCs/>
                <w:szCs w:val="18"/>
                <w:lang w:val="en-GB" w:eastAsia="ko-KR"/>
              </w:rPr>
            </w:pPr>
            <w:r w:rsidRPr="0063076B">
              <w:rPr>
                <w:rFonts w:ascii="Times New Roman" w:hAnsi="Times New Roman"/>
                <w:b/>
                <w:iCs/>
                <w:szCs w:val="18"/>
                <w:lang w:val="en-GB" w:eastAsia="ko-KR"/>
              </w:rPr>
              <w:t xml:space="preserve">RRC signalling details are up to RAN2 to decide. </w:t>
            </w:r>
          </w:p>
          <w:p w14:paraId="1EBD9B97" w14:textId="77777777" w:rsidR="00310AE9" w:rsidRDefault="00310AE9" w:rsidP="00310AE9">
            <w:pPr>
              <w:rPr>
                <w:iCs/>
                <w:sz w:val="22"/>
                <w:szCs w:val="22"/>
                <w:lang w:val="en-GB"/>
              </w:rPr>
            </w:pPr>
          </w:p>
          <w:p w14:paraId="6B06B610" w14:textId="77777777" w:rsidR="00310AE9" w:rsidRPr="009C3EB3" w:rsidRDefault="00310AE9" w:rsidP="00310AE9">
            <w:pPr>
              <w:rPr>
                <w:b/>
                <w:iCs/>
                <w:sz w:val="22"/>
                <w:szCs w:val="18"/>
                <w:lang w:val="en-GB" w:eastAsia="ko-KR"/>
              </w:rPr>
            </w:pPr>
            <w:r w:rsidRPr="00F63CC3">
              <w:rPr>
                <w:rFonts w:eastAsia="Batang"/>
                <w:b/>
                <w:sz w:val="22"/>
                <w:szCs w:val="28"/>
                <w:u w:val="single"/>
                <w:lang w:val="en-GB"/>
              </w:rPr>
              <w:t>Proposal</w:t>
            </w:r>
            <w:r>
              <w:rPr>
                <w:rFonts w:eastAsia="Batang"/>
                <w:b/>
                <w:sz w:val="22"/>
                <w:szCs w:val="28"/>
                <w:u w:val="single"/>
                <w:lang w:val="en-GB"/>
              </w:rPr>
              <w:t xml:space="preserve"> 5</w:t>
            </w:r>
            <w:r w:rsidRPr="00AE3967">
              <w:rPr>
                <w:b/>
                <w:iCs/>
                <w:sz w:val="22"/>
                <w:szCs w:val="18"/>
                <w:lang w:val="en-GB" w:eastAsia="ko-KR"/>
              </w:rPr>
              <w:t>:</w:t>
            </w:r>
            <w:r>
              <w:rPr>
                <w:b/>
                <w:iCs/>
                <w:sz w:val="22"/>
                <w:szCs w:val="18"/>
                <w:lang w:val="en-GB" w:eastAsia="ko-KR"/>
              </w:rPr>
              <w:t xml:space="preserve"> Clarify the following with respect to </w:t>
            </w:r>
            <w:r w:rsidRPr="00EF6037">
              <w:rPr>
                <w:b/>
                <w:iCs/>
                <w:sz w:val="22"/>
                <w:szCs w:val="18"/>
                <w:lang w:val="en-GB" w:eastAsia="ko-KR"/>
              </w:rPr>
              <w:t>PDSCH rate matching / not monitoring PDCCH candidates</w:t>
            </w:r>
            <w:r>
              <w:rPr>
                <w:b/>
                <w:iCs/>
                <w:sz w:val="22"/>
                <w:szCs w:val="18"/>
                <w:lang w:val="en-GB" w:eastAsia="ko-KR"/>
              </w:rPr>
              <w:t>:</w:t>
            </w:r>
          </w:p>
          <w:p w14:paraId="7B836537" w14:textId="77777777" w:rsidR="00310AE9" w:rsidRPr="009C3EB3" w:rsidRDefault="00310AE9" w:rsidP="0033590C">
            <w:pPr>
              <w:pStyle w:val="ListParagraph"/>
              <w:widowControl/>
              <w:numPr>
                <w:ilvl w:val="0"/>
                <w:numId w:val="18"/>
              </w:numPr>
              <w:spacing w:after="0"/>
              <w:ind w:firstLineChars="0"/>
              <w:rPr>
                <w:rFonts w:ascii="Times New Roman" w:hAnsi="Times New Roman"/>
                <w:b/>
                <w:iCs/>
                <w:lang w:val="en-GB"/>
              </w:rPr>
            </w:pPr>
            <w:r w:rsidRPr="009C3EB3">
              <w:rPr>
                <w:rFonts w:ascii="Times New Roman" w:hAnsi="Times New Roman"/>
                <w:b/>
                <w:iCs/>
                <w:lang w:val="en-GB"/>
              </w:rPr>
              <w:t>Serving cell SSBs do not impact PDSCH/PDCCH from non-serving cell PCI.</w:t>
            </w:r>
          </w:p>
          <w:p w14:paraId="7ACEF446" w14:textId="77777777" w:rsidR="00310AE9" w:rsidRPr="009C3EB3" w:rsidRDefault="00310AE9" w:rsidP="0033590C">
            <w:pPr>
              <w:pStyle w:val="ListParagraph"/>
              <w:widowControl/>
              <w:numPr>
                <w:ilvl w:val="0"/>
                <w:numId w:val="18"/>
              </w:numPr>
              <w:spacing w:after="0"/>
              <w:ind w:firstLineChars="0"/>
              <w:rPr>
                <w:rFonts w:ascii="Times New Roman" w:hAnsi="Times New Roman"/>
                <w:b/>
                <w:iCs/>
                <w:lang w:val="en-GB"/>
              </w:rPr>
            </w:pPr>
            <w:r w:rsidRPr="009C3EB3">
              <w:rPr>
                <w:rFonts w:ascii="Times New Roman" w:hAnsi="Times New Roman"/>
                <w:b/>
                <w:iCs/>
                <w:lang w:val="en-GB"/>
              </w:rPr>
              <w:t>Non-serving cell SSBs do not impact PDSCH/PDCCH from serving cell PCI.</w:t>
            </w:r>
          </w:p>
          <w:p w14:paraId="707E2706" w14:textId="77777777" w:rsidR="00310AE9" w:rsidRDefault="00310AE9" w:rsidP="00310AE9">
            <w:pPr>
              <w:rPr>
                <w:iCs/>
                <w:sz w:val="22"/>
                <w:szCs w:val="22"/>
                <w:lang w:val="en-GB"/>
              </w:rPr>
            </w:pPr>
          </w:p>
          <w:p w14:paraId="32AC0C4A" w14:textId="77777777" w:rsidR="00310AE9" w:rsidRPr="00487FE6" w:rsidRDefault="00310AE9" w:rsidP="00310AE9">
            <w:pPr>
              <w:rPr>
                <w:b/>
                <w:iCs/>
                <w:sz w:val="22"/>
                <w:szCs w:val="18"/>
                <w:lang w:val="en-GB" w:eastAsia="ko-KR"/>
              </w:rPr>
            </w:pPr>
            <w:r w:rsidRPr="00487FE6">
              <w:rPr>
                <w:rFonts w:eastAsia="Batang"/>
                <w:b/>
                <w:sz w:val="22"/>
                <w:szCs w:val="28"/>
                <w:u w:val="single"/>
                <w:lang w:val="en-GB"/>
              </w:rPr>
              <w:t>Proposal</w:t>
            </w:r>
            <w:r>
              <w:rPr>
                <w:rFonts w:eastAsia="Batang"/>
                <w:b/>
                <w:sz w:val="22"/>
                <w:szCs w:val="28"/>
                <w:u w:val="single"/>
                <w:lang w:val="en-GB"/>
              </w:rPr>
              <w:t xml:space="preserve"> 6</w:t>
            </w:r>
            <w:r w:rsidRPr="00487FE6">
              <w:rPr>
                <w:b/>
                <w:iCs/>
                <w:sz w:val="22"/>
                <w:szCs w:val="18"/>
                <w:lang w:val="en-GB" w:eastAsia="ko-KR"/>
              </w:rPr>
              <w:t xml:space="preserve">: In the set of symbols indicated to a UE by non-serving cell </w:t>
            </w:r>
            <w:proofErr w:type="spellStart"/>
            <w:r w:rsidRPr="00487FE6">
              <w:rPr>
                <w:b/>
                <w:i/>
                <w:sz w:val="22"/>
                <w:szCs w:val="18"/>
                <w:lang w:val="en-GB" w:eastAsia="ko-KR"/>
              </w:rPr>
              <w:t>ssb-PositionsInBurst</w:t>
            </w:r>
            <w:proofErr w:type="spellEnd"/>
            <w:r w:rsidRPr="00487FE6">
              <w:rPr>
                <w:b/>
                <w:iCs/>
                <w:sz w:val="22"/>
                <w:szCs w:val="18"/>
                <w:lang w:val="en-GB" w:eastAsia="ko-KR"/>
              </w:rPr>
              <w:t>,</w:t>
            </w:r>
          </w:p>
          <w:p w14:paraId="0D603725" w14:textId="77777777" w:rsidR="00310AE9" w:rsidRPr="00487FE6" w:rsidRDefault="00310AE9" w:rsidP="0033590C">
            <w:pPr>
              <w:pStyle w:val="ListParagraph"/>
              <w:widowControl/>
              <w:numPr>
                <w:ilvl w:val="0"/>
                <w:numId w:val="19"/>
              </w:numPr>
              <w:spacing w:after="0"/>
              <w:ind w:firstLineChars="0"/>
              <w:rPr>
                <w:rFonts w:ascii="Times New Roman" w:hAnsi="Times New Roman"/>
                <w:b/>
                <w:iCs/>
                <w:lang w:val="en-GB"/>
              </w:rPr>
            </w:pPr>
            <w:r w:rsidRPr="00487FE6">
              <w:rPr>
                <w:rFonts w:ascii="Times New Roman" w:hAnsi="Times New Roman"/>
                <w:b/>
                <w:iCs/>
                <w:lang w:val="en-GB"/>
              </w:rPr>
              <w:t>Option 1: The UE does not transmit any UL signal/channel.</w:t>
            </w:r>
          </w:p>
          <w:p w14:paraId="3F304C20" w14:textId="77777777" w:rsidR="00310AE9" w:rsidRPr="000E19D4" w:rsidRDefault="00310AE9" w:rsidP="0033590C">
            <w:pPr>
              <w:pStyle w:val="ListParagraph"/>
              <w:widowControl/>
              <w:numPr>
                <w:ilvl w:val="0"/>
                <w:numId w:val="19"/>
              </w:numPr>
              <w:spacing w:after="0"/>
              <w:ind w:firstLineChars="0"/>
              <w:rPr>
                <w:rFonts w:ascii="Times New Roman" w:hAnsi="Times New Roman"/>
                <w:b/>
                <w:iCs/>
                <w:lang w:val="en-GB"/>
              </w:rPr>
            </w:pPr>
            <w:r w:rsidRPr="000E19D4">
              <w:rPr>
                <w:rFonts w:ascii="Times New Roman" w:hAnsi="Times New Roman"/>
                <w:b/>
                <w:iCs/>
                <w:lang w:val="en-GB"/>
              </w:rPr>
              <w:t>Option 2: The UE can only transmit UL signal/channel associated with the serving cell PCI.</w:t>
            </w:r>
          </w:p>
          <w:p w14:paraId="3AE53E9E" w14:textId="77777777" w:rsidR="00310AE9" w:rsidRPr="000E19D4" w:rsidRDefault="00310AE9" w:rsidP="0033590C">
            <w:pPr>
              <w:pStyle w:val="ListParagraph"/>
              <w:widowControl/>
              <w:numPr>
                <w:ilvl w:val="0"/>
                <w:numId w:val="19"/>
              </w:numPr>
              <w:spacing w:after="0"/>
              <w:ind w:firstLineChars="0"/>
              <w:rPr>
                <w:rFonts w:ascii="Times New Roman" w:hAnsi="Times New Roman"/>
                <w:b/>
                <w:iCs/>
                <w:lang w:val="en-GB"/>
              </w:rPr>
            </w:pPr>
            <w:r w:rsidRPr="000E19D4">
              <w:rPr>
                <w:rFonts w:ascii="Times New Roman" w:hAnsi="Times New Roman"/>
                <w:b/>
                <w:iCs/>
                <w:lang w:val="en-GB"/>
              </w:rPr>
              <w:t>Further study the impact on the following Rel. 15/16 procedures based on a selected option from Option 1 or 2 above:</w:t>
            </w:r>
          </w:p>
          <w:p w14:paraId="07A008D2" w14:textId="77777777" w:rsidR="00310AE9" w:rsidRPr="000E19D4" w:rsidRDefault="00310AE9" w:rsidP="0033590C">
            <w:pPr>
              <w:pStyle w:val="ListParagraph"/>
              <w:widowControl/>
              <w:numPr>
                <w:ilvl w:val="1"/>
                <w:numId w:val="19"/>
              </w:numPr>
              <w:spacing w:after="0"/>
              <w:ind w:firstLineChars="0"/>
              <w:rPr>
                <w:rFonts w:ascii="Times New Roman" w:hAnsi="Times New Roman"/>
                <w:b/>
                <w:iCs/>
                <w:lang w:val="en-GB"/>
              </w:rPr>
            </w:pPr>
            <w:r w:rsidRPr="000E19D4">
              <w:rPr>
                <w:rFonts w:ascii="Times New Roman" w:hAnsi="Times New Roman"/>
                <w:b/>
                <w:iCs/>
                <w:lang w:val="en-GB"/>
              </w:rPr>
              <w:t>Procedure 1: When SSB overlaps with UL channel/RS, UE does not transmit the UL channels/RS [38.213, Section 11.1].</w:t>
            </w:r>
          </w:p>
          <w:p w14:paraId="217F1677" w14:textId="77777777" w:rsidR="00310AE9" w:rsidRPr="000E19D4" w:rsidRDefault="00310AE9" w:rsidP="0033590C">
            <w:pPr>
              <w:pStyle w:val="ListParagraph"/>
              <w:widowControl/>
              <w:numPr>
                <w:ilvl w:val="1"/>
                <w:numId w:val="19"/>
              </w:numPr>
              <w:spacing w:after="0"/>
              <w:ind w:firstLineChars="0"/>
              <w:rPr>
                <w:rFonts w:ascii="Times New Roman" w:hAnsi="Times New Roman"/>
                <w:b/>
                <w:iCs/>
                <w:lang w:val="en-GB"/>
              </w:rPr>
            </w:pPr>
            <w:r w:rsidRPr="000E19D4">
              <w:rPr>
                <w:rFonts w:ascii="Times New Roman" w:hAnsi="Times New Roman"/>
                <w:b/>
                <w:iCs/>
                <w:lang w:val="en-GB"/>
              </w:rPr>
              <w:t>Procedure 2: UE does not expect the set of SSB symbols to indicated as uplink symbols either semi-statically or dynamically (by SFI) [38.213, Section 11.1 and Section 11.1.1].</w:t>
            </w:r>
          </w:p>
          <w:p w14:paraId="238D9339" w14:textId="77777777" w:rsidR="00310AE9" w:rsidRPr="000E19D4" w:rsidRDefault="00310AE9" w:rsidP="0033590C">
            <w:pPr>
              <w:pStyle w:val="ListParagraph"/>
              <w:widowControl/>
              <w:numPr>
                <w:ilvl w:val="1"/>
                <w:numId w:val="19"/>
              </w:numPr>
              <w:spacing w:after="0"/>
              <w:ind w:firstLineChars="0"/>
              <w:rPr>
                <w:rFonts w:ascii="Times New Roman" w:hAnsi="Times New Roman"/>
                <w:b/>
                <w:iCs/>
                <w:lang w:val="en-GB"/>
              </w:rPr>
            </w:pPr>
            <w:r w:rsidRPr="000E19D4">
              <w:rPr>
                <w:rFonts w:ascii="Times New Roman" w:hAnsi="Times New Roman"/>
                <w:b/>
                <w:iCs/>
                <w:lang w:val="en-GB"/>
              </w:rPr>
              <w:t>Procedure 3: SSB symbols are assumed to be invalid symbols in a nominal repetition for PUSCH repetition Type B [38.214, Section 6.1.2.1].</w:t>
            </w:r>
          </w:p>
          <w:p w14:paraId="0955A9D5" w14:textId="77777777" w:rsidR="00310AE9" w:rsidRPr="000E19D4" w:rsidRDefault="00310AE9" w:rsidP="0033590C">
            <w:pPr>
              <w:pStyle w:val="ListParagraph"/>
              <w:widowControl/>
              <w:numPr>
                <w:ilvl w:val="1"/>
                <w:numId w:val="19"/>
              </w:numPr>
              <w:spacing w:after="0"/>
              <w:ind w:firstLineChars="0"/>
              <w:rPr>
                <w:rFonts w:ascii="Times New Roman" w:hAnsi="Times New Roman"/>
                <w:b/>
                <w:iCs/>
                <w:lang w:val="en-GB"/>
              </w:rPr>
            </w:pPr>
            <w:r w:rsidRPr="000E19D4">
              <w:rPr>
                <w:rFonts w:ascii="Times New Roman" w:hAnsi="Times New Roman"/>
                <w:b/>
                <w:iCs/>
                <w:lang w:val="en-GB"/>
              </w:rPr>
              <w:t xml:space="preserve">Procedure 4: For determination of the </w:t>
            </w:r>
            <m:oMath>
              <m:sSubSup>
                <m:sSubSupPr>
                  <m:ctrlPr>
                    <w:rPr>
                      <w:rFonts w:ascii="Cambria Math" w:hAnsi="Cambria Math"/>
                      <w:b/>
                      <w:i/>
                      <w:iCs/>
                    </w:rPr>
                  </m:ctrlPr>
                </m:sSubSupPr>
                <m:e>
                  <m:r>
                    <m:rPr>
                      <m:sty m:val="bi"/>
                    </m:rPr>
                    <w:rPr>
                      <w:rFonts w:ascii="Cambria Math" w:hAnsi="Cambria Math"/>
                    </w:rPr>
                    <m:t>N</m:t>
                  </m:r>
                </m:e>
                <m:sub>
                  <m:r>
                    <m:rPr>
                      <m:sty m:val="b"/>
                    </m:rPr>
                    <w:rPr>
                      <w:rFonts w:ascii="Cambria Math" w:hAnsi="Cambria Math"/>
                    </w:rPr>
                    <m:t>PUCCH</m:t>
                  </m:r>
                </m:sub>
                <m:sup>
                  <m:r>
                    <m:rPr>
                      <m:sty m:val="b"/>
                    </m:rPr>
                    <w:rPr>
                      <w:rFonts w:ascii="Cambria Math" w:hAnsi="Cambria Math"/>
                    </w:rPr>
                    <m:t>Repeat</m:t>
                  </m:r>
                </m:sup>
              </m:sSubSup>
            </m:oMath>
            <w:r w:rsidRPr="000E19D4">
              <w:rPr>
                <w:rFonts w:ascii="Times New Roman" w:hAnsi="Times New Roman"/>
                <w:b/>
                <w:iCs/>
                <w:lang w:val="en-GB"/>
              </w:rPr>
              <w:t xml:space="preserve"> slots in the case of PUCCH repetition, i.e., a slot is not counted toward the </w:t>
            </w:r>
            <m:oMath>
              <m:sSubSup>
                <m:sSubSupPr>
                  <m:ctrlPr>
                    <w:rPr>
                      <w:rFonts w:ascii="Cambria Math" w:hAnsi="Cambria Math"/>
                      <w:b/>
                      <w:i/>
                      <w:iCs/>
                    </w:rPr>
                  </m:ctrlPr>
                </m:sSubSupPr>
                <m:e>
                  <m:r>
                    <m:rPr>
                      <m:sty m:val="bi"/>
                    </m:rPr>
                    <w:rPr>
                      <w:rFonts w:ascii="Cambria Math" w:hAnsi="Cambria Math"/>
                    </w:rPr>
                    <m:t>N</m:t>
                  </m:r>
                </m:e>
                <m:sub>
                  <m:r>
                    <m:rPr>
                      <m:sty m:val="b"/>
                    </m:rPr>
                    <w:rPr>
                      <w:rFonts w:ascii="Cambria Math" w:hAnsi="Cambria Math"/>
                    </w:rPr>
                    <m:t>PUCCH</m:t>
                  </m:r>
                </m:sub>
                <m:sup>
                  <m:r>
                    <m:rPr>
                      <m:sty m:val="b"/>
                    </m:rPr>
                    <w:rPr>
                      <w:rFonts w:ascii="Cambria Math" w:hAnsi="Cambria Math"/>
                    </w:rPr>
                    <m:t>Repeat</m:t>
                  </m:r>
                </m:sup>
              </m:sSubSup>
            </m:oMath>
            <w:r w:rsidRPr="000E19D4">
              <w:rPr>
                <w:rFonts w:ascii="Times New Roman" w:hAnsi="Times New Roman"/>
                <w:b/>
                <w:iCs/>
                <w:lang w:val="en-GB"/>
              </w:rPr>
              <w:t xml:space="preserve"> slots if the PUCCH resource in that slot overlaps with a SSB [38.213, Section 9.2.6].</w:t>
            </w:r>
          </w:p>
          <w:p w14:paraId="366105BB" w14:textId="77777777" w:rsidR="00310AE9" w:rsidRPr="009007E0" w:rsidRDefault="00310AE9" w:rsidP="00310AE9">
            <w:pPr>
              <w:rPr>
                <w:iCs/>
                <w:sz w:val="22"/>
                <w:szCs w:val="22"/>
                <w:lang w:val="en-GB"/>
              </w:rPr>
            </w:pPr>
          </w:p>
          <w:p w14:paraId="710D4005" w14:textId="77777777" w:rsidR="005877A5" w:rsidRPr="00310AE9" w:rsidRDefault="005877A5" w:rsidP="007A0A8D">
            <w:pPr>
              <w:spacing w:after="0"/>
              <w:jc w:val="left"/>
              <w:rPr>
                <w:rFonts w:ascii="Arial" w:hAnsi="Arial" w:cs="Arial"/>
                <w:sz w:val="16"/>
                <w:szCs w:val="16"/>
                <w:lang w:val="en-GB" w:eastAsia="zh-CN"/>
              </w:rPr>
            </w:pPr>
          </w:p>
        </w:tc>
      </w:tr>
      <w:tr w:rsidR="007A0A8D" w:rsidRPr="007A0A8D" w14:paraId="550CF061" w14:textId="77777777" w:rsidTr="007A0A8D">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7CFB35E7" w14:textId="77777777" w:rsidR="007A0A8D" w:rsidRPr="007A0A8D" w:rsidRDefault="002A56D0" w:rsidP="007A0A8D">
            <w:pPr>
              <w:spacing w:after="0"/>
              <w:jc w:val="left"/>
              <w:rPr>
                <w:rFonts w:ascii="Arial" w:hAnsi="Arial" w:cs="Arial"/>
                <w:b/>
                <w:bCs/>
                <w:color w:val="0000FF"/>
                <w:sz w:val="16"/>
                <w:szCs w:val="16"/>
                <w:u w:val="single"/>
                <w:lang w:eastAsia="zh-CN"/>
              </w:rPr>
            </w:pPr>
            <w:hyperlink r:id="rId17" w:history="1">
              <w:r w:rsidR="007A0A8D" w:rsidRPr="007A0A8D">
                <w:rPr>
                  <w:rFonts w:ascii="Arial" w:hAnsi="Arial" w:cs="Arial"/>
                  <w:b/>
                  <w:bCs/>
                  <w:color w:val="0000FF"/>
                  <w:sz w:val="16"/>
                  <w:szCs w:val="16"/>
                  <w:u w:val="single"/>
                  <w:lang w:eastAsia="zh-CN"/>
                </w:rPr>
                <w:t>R1-2107392</w:t>
              </w:r>
            </w:hyperlink>
          </w:p>
        </w:tc>
        <w:tc>
          <w:tcPr>
            <w:tcW w:w="5954" w:type="dxa"/>
            <w:tcBorders>
              <w:top w:val="nil"/>
              <w:left w:val="nil"/>
              <w:bottom w:val="single" w:sz="4" w:space="0" w:color="A6A6A6"/>
              <w:right w:val="single" w:sz="4" w:space="0" w:color="A6A6A6"/>
            </w:tcBorders>
            <w:shd w:val="clear" w:color="auto" w:fill="auto"/>
            <w:hideMark/>
          </w:tcPr>
          <w:p w14:paraId="4C4FE7BD" w14:textId="77777777" w:rsidR="007A0A8D" w:rsidRPr="007A0A8D" w:rsidRDefault="007A0A8D" w:rsidP="007A0A8D">
            <w:pPr>
              <w:spacing w:after="0"/>
              <w:jc w:val="left"/>
              <w:rPr>
                <w:rFonts w:ascii="Arial" w:hAnsi="Arial" w:cs="Arial"/>
                <w:sz w:val="16"/>
                <w:szCs w:val="16"/>
                <w:lang w:eastAsia="zh-CN"/>
              </w:rPr>
            </w:pPr>
            <w:r w:rsidRPr="007A0A8D">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hideMark/>
          </w:tcPr>
          <w:p w14:paraId="307A0B36" w14:textId="77777777" w:rsidR="007A0A8D" w:rsidRPr="007A0A8D" w:rsidRDefault="007A0A8D" w:rsidP="007A0A8D">
            <w:pPr>
              <w:spacing w:after="0"/>
              <w:jc w:val="left"/>
              <w:rPr>
                <w:rFonts w:ascii="Arial" w:hAnsi="Arial" w:cs="Arial"/>
                <w:sz w:val="16"/>
                <w:szCs w:val="16"/>
                <w:lang w:eastAsia="zh-CN"/>
              </w:rPr>
            </w:pPr>
            <w:r w:rsidRPr="007A0A8D">
              <w:rPr>
                <w:rFonts w:ascii="Arial" w:hAnsi="Arial" w:cs="Arial"/>
                <w:sz w:val="16"/>
                <w:szCs w:val="16"/>
                <w:lang w:eastAsia="zh-CN"/>
              </w:rPr>
              <w:t>CMCC</w:t>
            </w:r>
          </w:p>
        </w:tc>
      </w:tr>
      <w:tr w:rsidR="005877A5" w:rsidRPr="007A0A8D" w14:paraId="7B65E4F6" w14:textId="77777777" w:rsidTr="007B5D7E">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4A00B78" w14:textId="77777777" w:rsidR="000C4AE4" w:rsidRDefault="000C4AE4" w:rsidP="000C4AE4">
            <w:pPr>
              <w:widowControl w:val="0"/>
              <w:snapToGrid w:val="0"/>
              <w:spacing w:beforeLines="50" w:before="120" w:line="288" w:lineRule="auto"/>
              <w:rPr>
                <w:rFonts w:eastAsia="SimSun"/>
                <w:b/>
                <w:i/>
                <w:kern w:val="2"/>
                <w:sz w:val="21"/>
                <w:szCs w:val="21"/>
                <w:lang w:eastAsia="zh-CN"/>
              </w:rPr>
            </w:pPr>
            <w:r w:rsidRPr="00EC64FC">
              <w:rPr>
                <w:rFonts w:eastAsia="SimSun"/>
                <w:b/>
                <w:i/>
                <w:kern w:val="2"/>
                <w:sz w:val="21"/>
                <w:szCs w:val="21"/>
                <w:u w:val="single"/>
                <w:lang w:eastAsia="zh-CN"/>
              </w:rPr>
              <w:t xml:space="preserve">Proposal </w:t>
            </w:r>
            <w:r>
              <w:rPr>
                <w:rFonts w:eastAsia="SimSun"/>
                <w:b/>
                <w:i/>
                <w:kern w:val="2"/>
                <w:sz w:val="21"/>
                <w:szCs w:val="21"/>
                <w:u w:val="single"/>
                <w:lang w:eastAsia="zh-CN"/>
              </w:rPr>
              <w:t>1</w:t>
            </w:r>
            <w:r w:rsidRPr="00EC64FC">
              <w:rPr>
                <w:rFonts w:eastAsia="SimSun"/>
                <w:b/>
                <w:i/>
                <w:kern w:val="2"/>
                <w:sz w:val="21"/>
                <w:szCs w:val="21"/>
                <w:lang w:eastAsia="zh-CN"/>
              </w:rPr>
              <w:t xml:space="preserve">: </w:t>
            </w:r>
            <w:r w:rsidRPr="007C2668">
              <w:rPr>
                <w:rFonts w:eastAsia="SimSun"/>
                <w:b/>
                <w:i/>
                <w:kern w:val="2"/>
                <w:sz w:val="21"/>
                <w:szCs w:val="21"/>
                <w:highlight w:val="magenta"/>
                <w:lang w:eastAsia="zh-CN"/>
              </w:rPr>
              <w:t>A</w:t>
            </w:r>
            <w:r w:rsidRPr="007C2668">
              <w:rPr>
                <w:rFonts w:eastAsia="SimSun" w:hint="eastAsia"/>
                <w:b/>
                <w:i/>
                <w:kern w:val="2"/>
                <w:sz w:val="21"/>
                <w:szCs w:val="21"/>
                <w:highlight w:val="magenta"/>
                <w:lang w:eastAsia="zh-CN"/>
              </w:rPr>
              <w:t xml:space="preserve"> flag or a new indicator can</w:t>
            </w:r>
            <w:r>
              <w:rPr>
                <w:rFonts w:eastAsia="SimSun" w:hint="eastAsia"/>
                <w:b/>
                <w:i/>
                <w:kern w:val="2"/>
                <w:sz w:val="21"/>
                <w:szCs w:val="21"/>
                <w:lang w:eastAsia="zh-CN"/>
              </w:rPr>
              <w:t xml:space="preserve"> be configured in /associated with a</w:t>
            </w:r>
            <w:r w:rsidRPr="00A01AB6">
              <w:rPr>
                <w:rFonts w:eastAsia="SimSun"/>
                <w:b/>
                <w:i/>
                <w:kern w:val="2"/>
                <w:sz w:val="21"/>
                <w:szCs w:val="21"/>
                <w:lang w:eastAsia="zh-CN"/>
              </w:rPr>
              <w:t xml:space="preserve"> TCI state </w:t>
            </w:r>
            <w:r>
              <w:rPr>
                <w:rFonts w:eastAsia="SimSun" w:hint="eastAsia"/>
                <w:b/>
                <w:i/>
                <w:kern w:val="2"/>
                <w:sz w:val="21"/>
                <w:szCs w:val="21"/>
                <w:lang w:eastAsia="zh-CN"/>
              </w:rPr>
              <w:t>when</w:t>
            </w:r>
            <w:r w:rsidRPr="00A01AB6">
              <w:rPr>
                <w:rFonts w:eastAsia="SimSun"/>
                <w:b/>
                <w:i/>
                <w:kern w:val="2"/>
                <w:sz w:val="21"/>
                <w:szCs w:val="21"/>
                <w:lang w:eastAsia="zh-CN"/>
              </w:rPr>
              <w:t xml:space="preserve"> the SSB</w:t>
            </w:r>
            <w:r>
              <w:rPr>
                <w:rFonts w:eastAsia="SimSun"/>
                <w:b/>
                <w:i/>
                <w:kern w:val="2"/>
                <w:sz w:val="21"/>
                <w:szCs w:val="21"/>
                <w:lang w:eastAsia="zh-CN"/>
              </w:rPr>
              <w:t xml:space="preserve"> from non-serving</w:t>
            </w:r>
            <w:r w:rsidRPr="00A01AB6">
              <w:rPr>
                <w:rFonts w:eastAsia="SimSun"/>
                <w:b/>
                <w:i/>
                <w:kern w:val="2"/>
                <w:sz w:val="21"/>
                <w:szCs w:val="21"/>
                <w:lang w:eastAsia="zh-CN"/>
              </w:rPr>
              <w:t xml:space="preserve"> cell </w:t>
            </w:r>
            <w:r>
              <w:rPr>
                <w:rFonts w:eastAsia="SimSun" w:hint="eastAsia"/>
                <w:b/>
                <w:i/>
                <w:kern w:val="2"/>
                <w:sz w:val="21"/>
                <w:szCs w:val="21"/>
                <w:lang w:eastAsia="zh-CN"/>
              </w:rPr>
              <w:t>is used</w:t>
            </w:r>
            <w:r>
              <w:rPr>
                <w:rFonts w:eastAsia="SimSun"/>
                <w:b/>
                <w:i/>
                <w:kern w:val="2"/>
                <w:sz w:val="21"/>
                <w:szCs w:val="21"/>
                <w:lang w:eastAsia="zh-CN"/>
              </w:rPr>
              <w:t xml:space="preserve"> as</w:t>
            </w:r>
            <w:r>
              <w:rPr>
                <w:rFonts w:eastAsia="SimSun" w:hint="eastAsia"/>
                <w:b/>
                <w:i/>
                <w:kern w:val="2"/>
                <w:sz w:val="21"/>
                <w:szCs w:val="21"/>
                <w:lang w:eastAsia="zh-CN"/>
              </w:rPr>
              <w:t xml:space="preserve"> the</w:t>
            </w:r>
            <w:r>
              <w:rPr>
                <w:rFonts w:eastAsia="SimSun"/>
                <w:b/>
                <w:i/>
                <w:kern w:val="2"/>
                <w:sz w:val="21"/>
                <w:szCs w:val="21"/>
                <w:lang w:eastAsia="zh-CN"/>
              </w:rPr>
              <w:t xml:space="preserve"> QCL</w:t>
            </w:r>
            <w:r w:rsidRPr="0045298C">
              <w:rPr>
                <w:rFonts w:eastAsia="SimSun" w:hint="eastAsia"/>
                <w:b/>
                <w:i/>
                <w:kern w:val="2"/>
                <w:sz w:val="21"/>
                <w:szCs w:val="21"/>
                <w:lang w:eastAsia="zh-CN"/>
              </w:rPr>
              <w:t xml:space="preserve"> </w:t>
            </w:r>
            <w:r>
              <w:rPr>
                <w:rFonts w:eastAsia="SimSun" w:hint="eastAsia"/>
                <w:b/>
                <w:i/>
                <w:kern w:val="2"/>
                <w:sz w:val="21"/>
                <w:szCs w:val="21"/>
                <w:lang w:eastAsia="zh-CN"/>
              </w:rPr>
              <w:t>reference RS</w:t>
            </w:r>
            <w:r w:rsidRPr="00A01AB6">
              <w:rPr>
                <w:rFonts w:eastAsia="SimSun"/>
                <w:b/>
                <w:i/>
                <w:kern w:val="2"/>
                <w:sz w:val="21"/>
                <w:szCs w:val="21"/>
                <w:lang w:eastAsia="zh-CN"/>
              </w:rPr>
              <w:t xml:space="preserve">. </w:t>
            </w:r>
          </w:p>
          <w:p w14:paraId="2AE4AE72" w14:textId="77777777" w:rsidR="000C4AE4" w:rsidRPr="00B823C9" w:rsidRDefault="000C4AE4" w:rsidP="000C4AE4">
            <w:pPr>
              <w:widowControl w:val="0"/>
              <w:snapToGrid w:val="0"/>
              <w:spacing w:beforeLines="50" w:before="120" w:line="288" w:lineRule="auto"/>
              <w:rPr>
                <w:rFonts w:eastAsia="SimSun"/>
                <w:b/>
                <w:i/>
                <w:kern w:val="2"/>
                <w:sz w:val="21"/>
                <w:szCs w:val="21"/>
                <w:lang w:eastAsia="zh-CN"/>
              </w:rPr>
            </w:pPr>
            <w:r w:rsidRPr="00EC64FC">
              <w:rPr>
                <w:rFonts w:eastAsia="SimSun"/>
                <w:b/>
                <w:i/>
                <w:kern w:val="2"/>
                <w:sz w:val="21"/>
                <w:szCs w:val="21"/>
                <w:u w:val="single"/>
                <w:lang w:eastAsia="zh-CN"/>
              </w:rPr>
              <w:t xml:space="preserve">Proposal </w:t>
            </w:r>
            <w:r>
              <w:rPr>
                <w:rFonts w:eastAsia="SimSun"/>
                <w:b/>
                <w:i/>
                <w:kern w:val="2"/>
                <w:sz w:val="21"/>
                <w:szCs w:val="21"/>
                <w:u w:val="single"/>
                <w:lang w:eastAsia="zh-CN"/>
              </w:rPr>
              <w:t>2</w:t>
            </w:r>
            <w:r w:rsidRPr="00EC64FC">
              <w:rPr>
                <w:rFonts w:eastAsia="SimSun"/>
                <w:b/>
                <w:i/>
                <w:kern w:val="2"/>
                <w:sz w:val="21"/>
                <w:szCs w:val="21"/>
                <w:lang w:eastAsia="zh-CN"/>
              </w:rPr>
              <w:t xml:space="preserve">: </w:t>
            </w:r>
            <w:r w:rsidRPr="00A01AB6">
              <w:rPr>
                <w:rFonts w:eastAsia="SimSun"/>
                <w:b/>
                <w:i/>
                <w:kern w:val="2"/>
                <w:sz w:val="21"/>
                <w:szCs w:val="21"/>
                <w:lang w:eastAsia="zh-CN"/>
              </w:rPr>
              <w:t xml:space="preserve"> </w:t>
            </w:r>
            <w:r w:rsidRPr="00B823C9">
              <w:rPr>
                <w:rFonts w:eastAsia="SimSun"/>
                <w:b/>
                <w:i/>
                <w:kern w:val="2"/>
                <w:sz w:val="21"/>
                <w:szCs w:val="21"/>
                <w:lang w:eastAsia="zh-CN"/>
              </w:rPr>
              <w:t>For intercell MTRP operation,</w:t>
            </w:r>
            <w:r>
              <w:rPr>
                <w:rFonts w:eastAsia="SimSun"/>
                <w:b/>
                <w:i/>
                <w:kern w:val="2"/>
                <w:sz w:val="21"/>
                <w:szCs w:val="21"/>
                <w:lang w:eastAsia="zh-CN"/>
              </w:rPr>
              <w:t xml:space="preserve"> support Alt1:</w:t>
            </w:r>
            <w:r w:rsidRPr="00B823C9">
              <w:t xml:space="preserve"> </w:t>
            </w:r>
            <w:r w:rsidRPr="00B823C9">
              <w:rPr>
                <w:rFonts w:eastAsia="SimSun"/>
                <w:b/>
                <w:i/>
                <w:kern w:val="2"/>
                <w:sz w:val="21"/>
                <w:szCs w:val="21"/>
                <w:lang w:eastAsia="zh-CN"/>
              </w:rPr>
              <w:t>one PCI associated with one or more of activated TCI states for [PDSCH]/PDCCH can be associated with only one CORESETPoolIndex</w:t>
            </w:r>
            <w:r>
              <w:rPr>
                <w:rFonts w:eastAsia="SimSun"/>
                <w:b/>
                <w:i/>
                <w:kern w:val="2"/>
                <w:sz w:val="21"/>
                <w:szCs w:val="21"/>
                <w:lang w:eastAsia="zh-CN"/>
              </w:rPr>
              <w:t>.</w:t>
            </w:r>
          </w:p>
          <w:p w14:paraId="22051991" w14:textId="77777777" w:rsidR="000C4AE4" w:rsidRPr="001E6FCD" w:rsidRDefault="000C4AE4" w:rsidP="000C4AE4">
            <w:pPr>
              <w:widowControl w:val="0"/>
              <w:snapToGrid w:val="0"/>
              <w:spacing w:beforeLines="50" w:before="120" w:line="288" w:lineRule="auto"/>
              <w:rPr>
                <w:rFonts w:eastAsia="SimSun"/>
                <w:b/>
                <w:i/>
                <w:kern w:val="2"/>
                <w:sz w:val="21"/>
                <w:szCs w:val="21"/>
                <w:lang w:eastAsia="zh-CN"/>
              </w:rPr>
            </w:pPr>
            <w:r w:rsidRPr="00EC64FC">
              <w:rPr>
                <w:rFonts w:eastAsia="SimSun"/>
                <w:b/>
                <w:i/>
                <w:kern w:val="2"/>
                <w:sz w:val="21"/>
                <w:szCs w:val="21"/>
                <w:u w:val="single"/>
                <w:lang w:eastAsia="zh-CN"/>
              </w:rPr>
              <w:t>Proposal</w:t>
            </w:r>
            <w:r>
              <w:rPr>
                <w:rFonts w:eastAsia="SimSun"/>
                <w:b/>
                <w:i/>
                <w:kern w:val="2"/>
                <w:sz w:val="21"/>
                <w:szCs w:val="21"/>
                <w:u w:val="single"/>
                <w:lang w:eastAsia="zh-CN"/>
              </w:rPr>
              <w:t xml:space="preserve"> 3</w:t>
            </w:r>
            <w:r w:rsidRPr="00EC64FC">
              <w:rPr>
                <w:rFonts w:eastAsia="SimSun"/>
                <w:b/>
                <w:i/>
                <w:kern w:val="2"/>
                <w:sz w:val="21"/>
                <w:szCs w:val="21"/>
                <w:lang w:eastAsia="zh-CN"/>
              </w:rPr>
              <w:t xml:space="preserve">: </w:t>
            </w:r>
            <w:r>
              <w:rPr>
                <w:rFonts w:eastAsia="SimSun" w:hint="eastAsia"/>
                <w:b/>
                <w:i/>
                <w:kern w:val="2"/>
                <w:sz w:val="21"/>
                <w:szCs w:val="21"/>
                <w:lang w:eastAsia="zh-CN"/>
              </w:rPr>
              <w:t>A new RRC IE can be introduced to configure the non-serving cell information</w:t>
            </w:r>
            <w:r>
              <w:rPr>
                <w:rFonts w:eastAsia="SimSun"/>
                <w:b/>
                <w:i/>
                <w:kern w:val="2"/>
                <w:sz w:val="21"/>
                <w:szCs w:val="21"/>
                <w:lang w:eastAsia="zh-CN"/>
              </w:rPr>
              <w:t>.</w:t>
            </w:r>
          </w:p>
          <w:p w14:paraId="5441CD18" w14:textId="77777777" w:rsidR="005877A5" w:rsidRPr="007A0A8D" w:rsidRDefault="005877A5" w:rsidP="007A0A8D">
            <w:pPr>
              <w:spacing w:after="0"/>
              <w:jc w:val="left"/>
              <w:rPr>
                <w:rFonts w:ascii="Arial" w:hAnsi="Arial" w:cs="Arial"/>
                <w:sz w:val="16"/>
                <w:szCs w:val="16"/>
                <w:lang w:eastAsia="zh-CN"/>
              </w:rPr>
            </w:pPr>
          </w:p>
        </w:tc>
      </w:tr>
      <w:tr w:rsidR="007A0A8D" w:rsidRPr="007A0A8D" w14:paraId="7F22D9EB" w14:textId="77777777" w:rsidTr="007A0A8D">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6C6EAA4D" w14:textId="77777777" w:rsidR="007A0A8D" w:rsidRPr="007A0A8D" w:rsidRDefault="007A0A8D" w:rsidP="007A0A8D">
            <w:pPr>
              <w:spacing w:after="0"/>
              <w:jc w:val="left"/>
              <w:rPr>
                <w:rFonts w:ascii="Arial" w:hAnsi="Arial" w:cs="Arial"/>
                <w:color w:val="000000"/>
                <w:sz w:val="16"/>
                <w:szCs w:val="16"/>
                <w:lang w:eastAsia="zh-CN"/>
              </w:rPr>
            </w:pPr>
            <w:r w:rsidRPr="007A0A8D">
              <w:rPr>
                <w:rFonts w:ascii="Arial" w:hAnsi="Arial" w:cs="Arial"/>
                <w:color w:val="000000"/>
                <w:sz w:val="16"/>
                <w:szCs w:val="16"/>
                <w:lang w:eastAsia="zh-CN"/>
              </w:rPr>
              <w:t>R1-2107572</w:t>
            </w:r>
          </w:p>
        </w:tc>
        <w:tc>
          <w:tcPr>
            <w:tcW w:w="5954" w:type="dxa"/>
            <w:tcBorders>
              <w:top w:val="nil"/>
              <w:left w:val="nil"/>
              <w:bottom w:val="single" w:sz="4" w:space="0" w:color="A6A6A6"/>
              <w:right w:val="single" w:sz="4" w:space="0" w:color="A6A6A6"/>
            </w:tcBorders>
            <w:shd w:val="clear" w:color="auto" w:fill="auto"/>
            <w:hideMark/>
          </w:tcPr>
          <w:p w14:paraId="6C884FD8" w14:textId="77777777" w:rsidR="007A0A8D" w:rsidRPr="007A0A8D" w:rsidRDefault="007A0A8D" w:rsidP="007A0A8D">
            <w:pPr>
              <w:spacing w:after="0"/>
              <w:jc w:val="left"/>
              <w:rPr>
                <w:rFonts w:ascii="Arial" w:hAnsi="Arial" w:cs="Arial"/>
                <w:sz w:val="16"/>
                <w:szCs w:val="16"/>
                <w:lang w:eastAsia="zh-CN"/>
              </w:rPr>
            </w:pPr>
            <w:r w:rsidRPr="007A0A8D">
              <w:rPr>
                <w:rFonts w:ascii="Arial" w:hAnsi="Arial" w:cs="Arial"/>
                <w:sz w:val="16"/>
                <w:szCs w:val="16"/>
                <w:lang w:eastAsia="zh-CN"/>
              </w:rPr>
              <w:t>Multi-TRP enhancements for inter-cell operation</w:t>
            </w:r>
          </w:p>
        </w:tc>
        <w:tc>
          <w:tcPr>
            <w:tcW w:w="1843" w:type="dxa"/>
            <w:tcBorders>
              <w:top w:val="nil"/>
              <w:left w:val="nil"/>
              <w:bottom w:val="single" w:sz="4" w:space="0" w:color="A6A6A6"/>
              <w:right w:val="single" w:sz="4" w:space="0" w:color="A6A6A6"/>
            </w:tcBorders>
            <w:shd w:val="clear" w:color="auto" w:fill="auto"/>
            <w:hideMark/>
          </w:tcPr>
          <w:p w14:paraId="446C05AF" w14:textId="77777777" w:rsidR="007A0A8D" w:rsidRPr="007A0A8D" w:rsidRDefault="007A0A8D" w:rsidP="007A0A8D">
            <w:pPr>
              <w:spacing w:after="0"/>
              <w:jc w:val="left"/>
              <w:rPr>
                <w:rFonts w:ascii="Arial" w:hAnsi="Arial" w:cs="Arial"/>
                <w:sz w:val="16"/>
                <w:szCs w:val="16"/>
                <w:lang w:eastAsia="zh-CN"/>
              </w:rPr>
            </w:pPr>
            <w:r w:rsidRPr="007A0A8D">
              <w:rPr>
                <w:rFonts w:ascii="Arial" w:hAnsi="Arial" w:cs="Arial"/>
                <w:sz w:val="16"/>
                <w:szCs w:val="16"/>
                <w:lang w:eastAsia="zh-CN"/>
              </w:rPr>
              <w:t>Intel Corporation</w:t>
            </w:r>
          </w:p>
        </w:tc>
      </w:tr>
      <w:tr w:rsidR="00CC2467" w:rsidRPr="007A0A8D" w14:paraId="5EE6B5B7" w14:textId="77777777" w:rsidTr="007B5D7E">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A29E70B" w14:textId="77777777" w:rsidR="00CC2467" w:rsidRPr="00787477" w:rsidRDefault="00CC2467" w:rsidP="00CC2467">
            <w:pPr>
              <w:rPr>
                <w:b/>
                <w:bCs/>
                <w:i/>
                <w:iCs/>
              </w:rPr>
            </w:pPr>
            <w:r w:rsidRPr="00787477">
              <w:rPr>
                <w:b/>
                <w:bCs/>
                <w:i/>
                <w:iCs/>
              </w:rPr>
              <w:t>Proposal</w:t>
            </w:r>
            <w:r>
              <w:rPr>
                <w:b/>
                <w:bCs/>
                <w:i/>
                <w:iCs/>
              </w:rPr>
              <w:t>-1</w:t>
            </w:r>
            <w:r w:rsidRPr="00787477">
              <w:rPr>
                <w:b/>
                <w:bCs/>
                <w:i/>
                <w:iCs/>
              </w:rPr>
              <w:t>: A single additional PCI per CC is sufficient when the target RS is CSI-RS for CSI.</w:t>
            </w:r>
          </w:p>
          <w:p w14:paraId="44915DA6" w14:textId="77777777" w:rsidR="00CC2467" w:rsidRPr="00787477" w:rsidRDefault="00CC2467" w:rsidP="00CC2467">
            <w:pPr>
              <w:rPr>
                <w:b/>
                <w:bCs/>
                <w:i/>
                <w:iCs/>
              </w:rPr>
            </w:pPr>
            <w:r w:rsidRPr="00787477">
              <w:rPr>
                <w:b/>
                <w:bCs/>
                <w:i/>
                <w:iCs/>
              </w:rPr>
              <w:t>Proposal</w:t>
            </w:r>
            <w:r>
              <w:rPr>
                <w:b/>
                <w:bCs/>
                <w:i/>
                <w:iCs/>
              </w:rPr>
              <w:t>-2</w:t>
            </w:r>
            <w:r w:rsidRPr="00787477">
              <w:rPr>
                <w:b/>
                <w:bCs/>
                <w:i/>
                <w:iCs/>
              </w:rPr>
              <w:t xml:space="preserve">: Associate a non-serving PCI with </w:t>
            </w:r>
            <w:r w:rsidRPr="006B7EA9">
              <w:rPr>
                <w:b/>
                <w:bCs/>
                <w:i/>
                <w:iCs/>
              </w:rPr>
              <w:t>TCI states fo</w:t>
            </w:r>
            <w:r>
              <w:rPr>
                <w:b/>
                <w:bCs/>
                <w:i/>
                <w:iCs/>
              </w:rPr>
              <w:t xml:space="preserve">r </w:t>
            </w:r>
            <w:r w:rsidRPr="006B7EA9">
              <w:rPr>
                <w:b/>
                <w:bCs/>
                <w:i/>
                <w:iCs/>
              </w:rPr>
              <w:t>PDSCH/PDCCH via QCL relationship without association with CORESETPoolIndex</w:t>
            </w:r>
          </w:p>
          <w:p w14:paraId="17C27C2E" w14:textId="77777777" w:rsidR="00CC2467" w:rsidRPr="00787477" w:rsidRDefault="00CC2467" w:rsidP="00CC2467">
            <w:pPr>
              <w:rPr>
                <w:b/>
                <w:bCs/>
                <w:i/>
                <w:iCs/>
              </w:rPr>
            </w:pPr>
            <w:r w:rsidRPr="00787477">
              <w:rPr>
                <w:b/>
                <w:bCs/>
                <w:i/>
                <w:iCs/>
              </w:rPr>
              <w:t>Proposal</w:t>
            </w:r>
            <w:r>
              <w:rPr>
                <w:b/>
                <w:bCs/>
                <w:i/>
                <w:iCs/>
              </w:rPr>
              <w:t>-3</w:t>
            </w:r>
            <w:r w:rsidRPr="00787477">
              <w:rPr>
                <w:b/>
                <w:bCs/>
                <w:i/>
                <w:iCs/>
              </w:rPr>
              <w:t xml:space="preserve">: Support indication of </w:t>
            </w:r>
            <w:proofErr w:type="spellStart"/>
            <w:r w:rsidRPr="00787477">
              <w:rPr>
                <w:b/>
                <w:bCs/>
                <w:i/>
                <w:iCs/>
              </w:rPr>
              <w:t>ssb-PositionsInBurst</w:t>
            </w:r>
            <w:proofErr w:type="spellEnd"/>
            <w:r w:rsidRPr="00787477">
              <w:rPr>
                <w:b/>
                <w:bCs/>
                <w:i/>
                <w:iCs/>
              </w:rPr>
              <w:t xml:space="preserve"> and half-frame index associated with the non-serving cell to the UE</w:t>
            </w:r>
          </w:p>
          <w:p w14:paraId="1B22A025" w14:textId="77777777" w:rsidR="00CC2467" w:rsidRPr="005D40DB" w:rsidRDefault="00CC2467" w:rsidP="00CC2467">
            <w:pPr>
              <w:rPr>
                <w:b/>
                <w:bCs/>
                <w:i/>
                <w:iCs/>
              </w:rPr>
            </w:pPr>
            <w:r w:rsidRPr="00787477">
              <w:rPr>
                <w:b/>
                <w:bCs/>
                <w:i/>
                <w:iCs/>
              </w:rPr>
              <w:t>Proposal</w:t>
            </w:r>
            <w:r>
              <w:rPr>
                <w:b/>
                <w:bCs/>
                <w:i/>
                <w:iCs/>
              </w:rPr>
              <w:t>-4</w:t>
            </w:r>
            <w:r w:rsidRPr="00787477">
              <w:rPr>
                <w:b/>
                <w:bCs/>
                <w:i/>
                <w:iCs/>
              </w:rPr>
              <w:t>:</w:t>
            </w:r>
            <w:r>
              <w:rPr>
                <w:b/>
                <w:bCs/>
                <w:i/>
                <w:iCs/>
              </w:rPr>
              <w:t xml:space="preserve"> </w:t>
            </w:r>
            <w:r w:rsidRPr="00787477">
              <w:rPr>
                <w:b/>
                <w:bCs/>
                <w:i/>
                <w:iCs/>
              </w:rPr>
              <w:t xml:space="preserve">UE performs PDSCH rate-matching based on the union of </w:t>
            </w:r>
            <w:proofErr w:type="spellStart"/>
            <w:r w:rsidRPr="00787477">
              <w:rPr>
                <w:b/>
                <w:bCs/>
                <w:i/>
                <w:iCs/>
              </w:rPr>
              <w:t>ssb-</w:t>
            </w:r>
            <w:proofErr w:type="gramStart"/>
            <w:r w:rsidRPr="00787477">
              <w:rPr>
                <w:b/>
                <w:bCs/>
                <w:i/>
                <w:iCs/>
              </w:rPr>
              <w:t>PositionsInBurst</w:t>
            </w:r>
            <w:proofErr w:type="spellEnd"/>
            <w:proofErr w:type="gramEnd"/>
            <w:r w:rsidRPr="00787477">
              <w:rPr>
                <w:b/>
                <w:bCs/>
                <w:i/>
                <w:iCs/>
              </w:rPr>
              <w:t xml:space="preserve"> and half-frame index associated with the serving cell and the non-serving cell.</w:t>
            </w:r>
          </w:p>
          <w:p w14:paraId="1A665E18" w14:textId="77777777" w:rsidR="00CC2467" w:rsidRPr="00FA6F34" w:rsidRDefault="00CC2467" w:rsidP="00CC2467">
            <w:pPr>
              <w:rPr>
                <w:b/>
                <w:bCs/>
                <w:i/>
                <w:iCs/>
              </w:rPr>
            </w:pPr>
            <w:r w:rsidRPr="00FA6F34">
              <w:rPr>
                <w:b/>
                <w:bCs/>
                <w:i/>
                <w:iCs/>
              </w:rPr>
              <w:t>Proposal</w:t>
            </w:r>
            <w:r>
              <w:rPr>
                <w:b/>
                <w:bCs/>
                <w:i/>
                <w:iCs/>
              </w:rPr>
              <w:t>-5</w:t>
            </w:r>
            <w:r w:rsidRPr="00FA6F34">
              <w:rPr>
                <w:b/>
                <w:bCs/>
                <w:i/>
                <w:iCs/>
              </w:rPr>
              <w:t>: Support indication of ss-PBCH-</w:t>
            </w:r>
            <w:proofErr w:type="spellStart"/>
            <w:r w:rsidRPr="00FA6F34">
              <w:rPr>
                <w:b/>
                <w:bCs/>
                <w:i/>
                <w:iCs/>
              </w:rPr>
              <w:t>BlockPower</w:t>
            </w:r>
            <w:proofErr w:type="spellEnd"/>
            <w:r w:rsidRPr="00FA6F34">
              <w:rPr>
                <w:b/>
                <w:bCs/>
                <w:i/>
                <w:iCs/>
              </w:rPr>
              <w:t xml:space="preserve"> associated with the non-serving cell to the UE</w:t>
            </w:r>
          </w:p>
          <w:p w14:paraId="64349077" w14:textId="77777777" w:rsidR="00CC2467" w:rsidRDefault="00CC2467" w:rsidP="00CC2467">
            <w:r w:rsidRPr="00FA6F34">
              <w:rPr>
                <w:b/>
                <w:bCs/>
                <w:i/>
                <w:iCs/>
              </w:rPr>
              <w:t>Proposal</w:t>
            </w:r>
            <w:r>
              <w:rPr>
                <w:b/>
                <w:bCs/>
                <w:i/>
                <w:iCs/>
              </w:rPr>
              <w:t>-6</w:t>
            </w:r>
            <w:r w:rsidRPr="00FA6F34">
              <w:rPr>
                <w:b/>
                <w:bCs/>
                <w:i/>
                <w:iCs/>
              </w:rPr>
              <w:t xml:space="preserve">: </w:t>
            </w:r>
            <w:r w:rsidRPr="00FA6F34">
              <w:rPr>
                <w:b/>
                <w:bCs/>
                <w:i/>
                <w:iCs/>
                <w:color w:val="212121"/>
                <w:szCs w:val="20"/>
              </w:rPr>
              <w:t>Support configuration of SSB with non-serving PCID as QCL source RS for SRS, PUCCH, and PUSCH transmission</w:t>
            </w:r>
            <w:r w:rsidRPr="00FA6F34">
              <w:rPr>
                <w:b/>
                <w:bCs/>
                <w:i/>
                <w:iCs/>
              </w:rPr>
              <w:t xml:space="preserve"> </w:t>
            </w:r>
          </w:p>
          <w:p w14:paraId="4F970596" w14:textId="77777777" w:rsidR="00CC2467" w:rsidRPr="009B5F15" w:rsidRDefault="00CC2467" w:rsidP="00CC2467">
            <w:pPr>
              <w:rPr>
                <w:b/>
                <w:bCs/>
                <w:i/>
                <w:iCs/>
              </w:rPr>
            </w:pPr>
            <w:r w:rsidRPr="00FA6F34">
              <w:rPr>
                <w:b/>
                <w:bCs/>
                <w:i/>
                <w:iCs/>
              </w:rPr>
              <w:t>Proposal</w:t>
            </w:r>
            <w:r>
              <w:rPr>
                <w:b/>
                <w:bCs/>
                <w:i/>
                <w:iCs/>
              </w:rPr>
              <w:t>-7</w:t>
            </w:r>
            <w:r w:rsidRPr="00FA6F34">
              <w:rPr>
                <w:b/>
                <w:bCs/>
                <w:i/>
                <w:iCs/>
              </w:rPr>
              <w:t xml:space="preserve">: Association of non-serving PCID with TCI state can be left to RAN2. RAN1 can provide the following information to RAN2 – a single non-serving PCI associated to activated TCI states for </w:t>
            </w:r>
            <w:r w:rsidRPr="00FA6F34">
              <w:rPr>
                <w:rFonts w:eastAsia="DengXian" w:cs="Times"/>
                <w:b/>
                <w:bCs/>
                <w:i/>
                <w:iCs/>
                <w:kern w:val="32"/>
                <w:szCs w:val="22"/>
                <w:lang w:eastAsia="zh-CN"/>
              </w:rPr>
              <w:t xml:space="preserve">CSI-RS for CSI/PDSCH/PDCCH, a single </w:t>
            </w:r>
            <w:r w:rsidRPr="00FA6F34">
              <w:rPr>
                <w:b/>
                <w:bCs/>
                <w:i/>
                <w:iCs/>
              </w:rPr>
              <w:t xml:space="preserve">non-serving PCI associated to activated TCI states for </w:t>
            </w:r>
            <w:r w:rsidRPr="00FA6F34">
              <w:rPr>
                <w:rFonts w:eastAsia="DengXian" w:cs="Times"/>
                <w:b/>
                <w:bCs/>
                <w:i/>
                <w:iCs/>
                <w:kern w:val="32"/>
                <w:lang w:eastAsia="zh-CN"/>
              </w:rPr>
              <w:t>PUCCH-</w:t>
            </w:r>
            <w:proofErr w:type="spellStart"/>
            <w:r w:rsidRPr="00FA6F34">
              <w:rPr>
                <w:rFonts w:eastAsia="DengXian" w:cs="Times"/>
                <w:b/>
                <w:bCs/>
                <w:i/>
                <w:iCs/>
                <w:kern w:val="32"/>
                <w:lang w:eastAsia="zh-CN"/>
              </w:rPr>
              <w:t>spatialRelationInfo</w:t>
            </w:r>
            <w:proofErr w:type="spellEnd"/>
            <w:r w:rsidRPr="00FA6F34">
              <w:rPr>
                <w:rFonts w:eastAsia="DengXian" w:cs="Times"/>
                <w:b/>
                <w:bCs/>
                <w:i/>
                <w:iCs/>
                <w:kern w:val="32"/>
                <w:lang w:eastAsia="zh-CN"/>
              </w:rPr>
              <w:t xml:space="preserve"> or SRS-</w:t>
            </w:r>
            <w:proofErr w:type="spellStart"/>
            <w:r w:rsidRPr="00FA6F34">
              <w:rPr>
                <w:rFonts w:eastAsia="DengXian" w:cs="Times"/>
                <w:b/>
                <w:bCs/>
                <w:i/>
                <w:iCs/>
                <w:kern w:val="32"/>
                <w:lang w:eastAsia="zh-CN"/>
              </w:rPr>
              <w:t>spatialRelationInfo</w:t>
            </w:r>
            <w:proofErr w:type="spellEnd"/>
            <w:r w:rsidRPr="00FA6F34">
              <w:rPr>
                <w:rFonts w:eastAsia="DengXian" w:cs="Times"/>
                <w:b/>
                <w:bCs/>
                <w:i/>
                <w:iCs/>
                <w:kern w:val="32"/>
                <w:lang w:eastAsia="zh-CN"/>
              </w:rPr>
              <w:t xml:space="preserve"> for PUSCH, source RS for non-serving cell PCI is SSB and target RS for non-serving cell PCI is CSI-RS, DMRS for PDCCH/PDSCH, PL-RS (PUCCH, PUSCH)</w:t>
            </w:r>
            <w:r w:rsidRPr="00FA6F34">
              <w:rPr>
                <w:b/>
                <w:bCs/>
                <w:i/>
                <w:iCs/>
              </w:rPr>
              <w:t xml:space="preserve"> </w:t>
            </w:r>
          </w:p>
          <w:p w14:paraId="1B95DA5C" w14:textId="77777777" w:rsidR="00CC2467" w:rsidRPr="007A0A8D" w:rsidRDefault="00CC2467" w:rsidP="007A0A8D">
            <w:pPr>
              <w:spacing w:after="0"/>
              <w:jc w:val="left"/>
              <w:rPr>
                <w:rFonts w:ascii="Arial" w:hAnsi="Arial" w:cs="Arial"/>
                <w:sz w:val="16"/>
                <w:szCs w:val="16"/>
                <w:lang w:eastAsia="zh-CN"/>
              </w:rPr>
            </w:pPr>
          </w:p>
        </w:tc>
      </w:tr>
      <w:tr w:rsidR="007A0A8D" w:rsidRPr="007A0A8D" w14:paraId="64915B3A" w14:textId="77777777" w:rsidTr="007A0A8D">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770F1A48" w14:textId="77777777" w:rsidR="007A0A8D" w:rsidRPr="007A0A8D" w:rsidRDefault="002A56D0" w:rsidP="007A0A8D">
            <w:pPr>
              <w:spacing w:after="0"/>
              <w:jc w:val="left"/>
              <w:rPr>
                <w:rFonts w:ascii="Arial" w:hAnsi="Arial" w:cs="Arial"/>
                <w:b/>
                <w:bCs/>
                <w:color w:val="0000FF"/>
                <w:sz w:val="16"/>
                <w:szCs w:val="16"/>
                <w:u w:val="single"/>
                <w:lang w:eastAsia="zh-CN"/>
              </w:rPr>
            </w:pPr>
            <w:hyperlink r:id="rId18" w:history="1">
              <w:r w:rsidR="007A0A8D" w:rsidRPr="007A0A8D">
                <w:rPr>
                  <w:rFonts w:ascii="Arial" w:hAnsi="Arial" w:cs="Arial"/>
                  <w:b/>
                  <w:bCs/>
                  <w:color w:val="0000FF"/>
                  <w:sz w:val="16"/>
                  <w:szCs w:val="16"/>
                  <w:u w:val="single"/>
                  <w:lang w:eastAsia="zh-CN"/>
                </w:rPr>
                <w:t>R1-2107720</w:t>
              </w:r>
            </w:hyperlink>
          </w:p>
        </w:tc>
        <w:tc>
          <w:tcPr>
            <w:tcW w:w="5954" w:type="dxa"/>
            <w:tcBorders>
              <w:top w:val="nil"/>
              <w:left w:val="nil"/>
              <w:bottom w:val="single" w:sz="4" w:space="0" w:color="A6A6A6"/>
              <w:right w:val="single" w:sz="4" w:space="0" w:color="A6A6A6"/>
            </w:tcBorders>
            <w:shd w:val="clear" w:color="auto" w:fill="auto"/>
            <w:hideMark/>
          </w:tcPr>
          <w:p w14:paraId="19703D8F" w14:textId="77777777" w:rsidR="007A0A8D" w:rsidRPr="007A0A8D" w:rsidRDefault="007A0A8D" w:rsidP="007A0A8D">
            <w:pPr>
              <w:spacing w:after="0"/>
              <w:jc w:val="left"/>
              <w:rPr>
                <w:rFonts w:ascii="Arial" w:hAnsi="Arial" w:cs="Arial"/>
                <w:sz w:val="16"/>
                <w:szCs w:val="16"/>
                <w:lang w:eastAsia="zh-CN"/>
              </w:rPr>
            </w:pPr>
            <w:r w:rsidRPr="007A0A8D">
              <w:rPr>
                <w:rFonts w:ascii="Arial" w:hAnsi="Arial" w:cs="Arial"/>
                <w:sz w:val="16"/>
                <w:szCs w:val="16"/>
                <w:lang w:eastAsia="zh-CN"/>
              </w:rPr>
              <w:t>Views on Rel-17 Inter-cell multi-TRP operation</w:t>
            </w:r>
          </w:p>
        </w:tc>
        <w:tc>
          <w:tcPr>
            <w:tcW w:w="1843" w:type="dxa"/>
            <w:tcBorders>
              <w:top w:val="nil"/>
              <w:left w:val="nil"/>
              <w:bottom w:val="single" w:sz="4" w:space="0" w:color="A6A6A6"/>
              <w:right w:val="single" w:sz="4" w:space="0" w:color="A6A6A6"/>
            </w:tcBorders>
            <w:shd w:val="clear" w:color="auto" w:fill="auto"/>
            <w:hideMark/>
          </w:tcPr>
          <w:p w14:paraId="01F6651B" w14:textId="77777777" w:rsidR="007A0A8D" w:rsidRPr="007A0A8D" w:rsidRDefault="007A0A8D" w:rsidP="007A0A8D">
            <w:pPr>
              <w:spacing w:after="0"/>
              <w:jc w:val="left"/>
              <w:rPr>
                <w:rFonts w:ascii="Arial" w:hAnsi="Arial" w:cs="Arial"/>
                <w:sz w:val="16"/>
                <w:szCs w:val="16"/>
                <w:lang w:eastAsia="zh-CN"/>
              </w:rPr>
            </w:pPr>
            <w:r w:rsidRPr="007A0A8D">
              <w:rPr>
                <w:rFonts w:ascii="Arial" w:hAnsi="Arial" w:cs="Arial"/>
                <w:sz w:val="16"/>
                <w:szCs w:val="16"/>
                <w:lang w:eastAsia="zh-CN"/>
              </w:rPr>
              <w:t>Apple</w:t>
            </w:r>
          </w:p>
        </w:tc>
      </w:tr>
      <w:tr w:rsidR="00F232F6" w:rsidRPr="007A0A8D" w14:paraId="3B8C5170" w14:textId="77777777" w:rsidTr="007B5D7E">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1C208AD" w14:textId="77777777" w:rsidR="00611E62" w:rsidRPr="00FB6A72" w:rsidRDefault="00611E62" w:rsidP="00611E62">
            <w:pPr>
              <w:pStyle w:val="0Maintext"/>
              <w:spacing w:after="120" w:afterAutospacing="0" w:line="240" w:lineRule="auto"/>
              <w:ind w:firstLine="0"/>
              <w:rPr>
                <w:b/>
                <w:bCs/>
                <w:i/>
                <w:iCs/>
                <w:lang w:val="en-US" w:eastAsia="zh-CN"/>
              </w:rPr>
            </w:pPr>
            <w:r w:rsidRPr="00FB6A72">
              <w:rPr>
                <w:b/>
                <w:bCs/>
                <w:i/>
                <w:iCs/>
                <w:lang w:val="en-US" w:eastAsia="zh-CN"/>
              </w:rPr>
              <w:t xml:space="preserve">Proposal 1: For inter-cell multi-TRP operation, support </w:t>
            </w:r>
            <w:r w:rsidRPr="007C2668">
              <w:rPr>
                <w:b/>
                <w:bCs/>
                <w:i/>
                <w:iCs/>
                <w:highlight w:val="magenta"/>
                <w:lang w:val="en-US" w:eastAsia="zh-CN"/>
              </w:rPr>
              <w:t>option 2/3/5 to</w:t>
            </w:r>
            <w:r w:rsidRPr="00FB6A72">
              <w:rPr>
                <w:b/>
                <w:bCs/>
                <w:i/>
                <w:iCs/>
                <w:lang w:val="en-US" w:eastAsia="zh-CN"/>
              </w:rPr>
              <w:t xml:space="preserve"> define the association between TCI and non-serving cell information, where an indicator can be used to provide the linkage between non-serving cell information and a TCI</w:t>
            </w:r>
          </w:p>
          <w:p w14:paraId="4BD39DFA" w14:textId="77777777" w:rsidR="00611E62" w:rsidRPr="00FB6A72" w:rsidRDefault="00611E62" w:rsidP="0033590C">
            <w:pPr>
              <w:pStyle w:val="0Maintext"/>
              <w:numPr>
                <w:ilvl w:val="0"/>
                <w:numId w:val="17"/>
              </w:numPr>
              <w:spacing w:after="120" w:afterAutospacing="0" w:line="240" w:lineRule="auto"/>
              <w:rPr>
                <w:b/>
                <w:bCs/>
                <w:i/>
                <w:iCs/>
                <w:lang w:val="en-US" w:eastAsia="zh-CN"/>
              </w:rPr>
            </w:pPr>
            <w:r w:rsidRPr="00FB6A72">
              <w:rPr>
                <w:b/>
                <w:bCs/>
                <w:i/>
                <w:iCs/>
                <w:lang w:val="en-US" w:eastAsia="zh-CN"/>
              </w:rPr>
              <w:t>The TCI with the same indicator should be associated with the same CORESETPoolIndex</w:t>
            </w:r>
          </w:p>
          <w:p w14:paraId="10606474" w14:textId="77777777" w:rsidR="00611E62" w:rsidRPr="00232EDC" w:rsidRDefault="00611E62" w:rsidP="00611E62">
            <w:pPr>
              <w:pStyle w:val="0Maintext"/>
              <w:spacing w:after="120" w:afterAutospacing="0" w:line="240" w:lineRule="auto"/>
              <w:ind w:firstLine="0"/>
              <w:rPr>
                <w:b/>
                <w:bCs/>
                <w:i/>
                <w:iCs/>
                <w:lang w:val="en-US" w:eastAsia="zh-CN"/>
              </w:rPr>
            </w:pPr>
            <w:r w:rsidRPr="00232EDC">
              <w:rPr>
                <w:b/>
                <w:bCs/>
                <w:i/>
                <w:iCs/>
                <w:lang w:val="en-US" w:eastAsia="zh-CN"/>
              </w:rPr>
              <w:t xml:space="preserve">Proposal </w:t>
            </w:r>
            <w:r>
              <w:rPr>
                <w:b/>
                <w:bCs/>
                <w:i/>
                <w:iCs/>
                <w:lang w:val="en-US" w:eastAsia="zh-CN"/>
              </w:rPr>
              <w:t>2</w:t>
            </w:r>
            <w:r w:rsidRPr="00232EDC">
              <w:rPr>
                <w:b/>
                <w:bCs/>
                <w:i/>
                <w:iCs/>
                <w:lang w:val="en-US" w:eastAsia="zh-CN"/>
              </w:rPr>
              <w:t xml:space="preserve">: </w:t>
            </w:r>
            <w:r>
              <w:rPr>
                <w:b/>
                <w:bCs/>
                <w:i/>
                <w:iCs/>
                <w:lang w:val="en-US" w:eastAsia="zh-CN"/>
              </w:rPr>
              <w:t>Support to introduce a UE capability to report the following information</w:t>
            </w:r>
          </w:p>
          <w:p w14:paraId="5CFA6771" w14:textId="77777777" w:rsidR="00611E62" w:rsidRPr="00FB6A72" w:rsidRDefault="00611E62" w:rsidP="00611E62">
            <w:pPr>
              <w:pStyle w:val="0Maintext"/>
              <w:numPr>
                <w:ilvl w:val="0"/>
                <w:numId w:val="12"/>
              </w:numPr>
              <w:spacing w:after="120" w:line="240" w:lineRule="auto"/>
              <w:rPr>
                <w:b/>
                <w:bCs/>
                <w:i/>
                <w:iCs/>
                <w:lang w:eastAsia="zh-CN"/>
              </w:rPr>
            </w:pPr>
            <w:r>
              <w:rPr>
                <w:b/>
                <w:bCs/>
                <w:i/>
                <w:iCs/>
                <w:lang w:eastAsia="zh-CN"/>
              </w:rPr>
              <w:t>W</w:t>
            </w:r>
            <w:r w:rsidRPr="00FB6A72">
              <w:rPr>
                <w:b/>
                <w:bCs/>
                <w:i/>
                <w:iCs/>
                <w:lang w:eastAsia="zh-CN"/>
              </w:rPr>
              <w:t xml:space="preserve">hether PDSCH /PDCCH from serving cell (PCI) is rate matched around non-serving cell SSB </w:t>
            </w:r>
          </w:p>
          <w:p w14:paraId="0D5F47D3" w14:textId="77777777" w:rsidR="00611E62" w:rsidRDefault="00611E62" w:rsidP="00611E62">
            <w:pPr>
              <w:pStyle w:val="0Maintext"/>
              <w:numPr>
                <w:ilvl w:val="0"/>
                <w:numId w:val="12"/>
              </w:numPr>
              <w:spacing w:after="120" w:line="240" w:lineRule="auto"/>
              <w:rPr>
                <w:b/>
                <w:bCs/>
                <w:i/>
                <w:iCs/>
              </w:rPr>
            </w:pPr>
            <w:r>
              <w:rPr>
                <w:b/>
                <w:bCs/>
                <w:i/>
                <w:iCs/>
              </w:rPr>
              <w:t>Whether</w:t>
            </w:r>
            <w:r w:rsidRPr="00FB6A72">
              <w:rPr>
                <w:b/>
                <w:bCs/>
                <w:i/>
                <w:iCs/>
              </w:rPr>
              <w:t xml:space="preserve"> PDSCH/PDCCH from non-serving cell (PCI) associated with TCI state and/or QCL-info is rate matched around serving cell SSB</w:t>
            </w:r>
          </w:p>
          <w:p w14:paraId="1B53211A" w14:textId="77777777" w:rsidR="00611E62" w:rsidRDefault="00611E62" w:rsidP="00611E62">
            <w:pPr>
              <w:pStyle w:val="0Maintext"/>
              <w:spacing w:after="120" w:afterAutospacing="0" w:line="240" w:lineRule="auto"/>
              <w:ind w:firstLine="0"/>
              <w:rPr>
                <w:b/>
                <w:bCs/>
                <w:i/>
                <w:iCs/>
                <w:lang w:val="en-US" w:eastAsia="zh-CN"/>
              </w:rPr>
            </w:pPr>
            <w:r w:rsidRPr="00FF0F5D">
              <w:rPr>
                <w:b/>
                <w:bCs/>
                <w:i/>
                <w:iCs/>
                <w:lang w:val="en-US" w:eastAsia="zh-CN"/>
              </w:rPr>
              <w:t>Proposal 3: For PCI and CORESETPoolIndex association, support Alt 1, where one PCI associated with one or more of activated TCI states for PDSCH/PDCCH can be associated with only one CORESETPoolIndex</w:t>
            </w:r>
            <w:r>
              <w:rPr>
                <w:b/>
                <w:bCs/>
                <w:i/>
                <w:iCs/>
                <w:lang w:val="en-US" w:eastAsia="zh-CN"/>
              </w:rPr>
              <w:t>.</w:t>
            </w:r>
          </w:p>
          <w:p w14:paraId="5F29A5CE" w14:textId="77777777" w:rsidR="00611E62" w:rsidRPr="00FF0F5D" w:rsidRDefault="00611E62" w:rsidP="00611E62">
            <w:pPr>
              <w:pStyle w:val="0Maintext"/>
              <w:spacing w:after="120" w:afterAutospacing="0" w:line="240" w:lineRule="auto"/>
              <w:ind w:firstLine="0"/>
              <w:rPr>
                <w:b/>
                <w:bCs/>
                <w:i/>
                <w:iCs/>
                <w:lang w:eastAsia="zh-CN"/>
              </w:rPr>
            </w:pPr>
            <w:r w:rsidRPr="00FF0F5D">
              <w:rPr>
                <w:b/>
                <w:bCs/>
                <w:i/>
                <w:iCs/>
                <w:lang w:eastAsia="zh-CN"/>
              </w:rPr>
              <w:t>Proposal 4: Only 1 additional PCI is supported for inter-cell mTRP.</w:t>
            </w:r>
          </w:p>
          <w:p w14:paraId="5BCAB4FD" w14:textId="77777777" w:rsidR="00611E62" w:rsidRPr="00FF0F5D" w:rsidRDefault="00611E62" w:rsidP="00611E62">
            <w:pPr>
              <w:pStyle w:val="0Maintext"/>
              <w:spacing w:after="120" w:afterAutospacing="0" w:line="240" w:lineRule="auto"/>
              <w:ind w:firstLine="0"/>
              <w:rPr>
                <w:b/>
                <w:bCs/>
                <w:i/>
                <w:iCs/>
                <w:lang w:eastAsia="zh-CN"/>
              </w:rPr>
            </w:pPr>
            <w:r w:rsidRPr="00FF0F5D">
              <w:rPr>
                <w:b/>
                <w:bCs/>
                <w:i/>
                <w:iCs/>
                <w:lang w:eastAsia="zh-CN"/>
              </w:rPr>
              <w:t>Proposal 5: The additional PCI is associated with the TCI state configured for CSI-RS in addition to PDSCH/PDCCH.</w:t>
            </w:r>
          </w:p>
          <w:p w14:paraId="30F4D496" w14:textId="77777777" w:rsidR="00F232F6" w:rsidRPr="00611E62" w:rsidRDefault="00F232F6" w:rsidP="007A0A8D">
            <w:pPr>
              <w:spacing w:after="0"/>
              <w:jc w:val="left"/>
              <w:rPr>
                <w:rFonts w:ascii="Arial" w:hAnsi="Arial" w:cs="Arial"/>
                <w:sz w:val="16"/>
                <w:szCs w:val="16"/>
                <w:lang w:val="en-GB" w:eastAsia="zh-CN"/>
              </w:rPr>
            </w:pPr>
          </w:p>
        </w:tc>
      </w:tr>
      <w:tr w:rsidR="007A0A8D" w:rsidRPr="007A0A8D" w14:paraId="3CC2EF0B" w14:textId="77777777" w:rsidTr="007A0A8D">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3765B689" w14:textId="77777777" w:rsidR="007A0A8D" w:rsidRPr="007A0A8D" w:rsidRDefault="002A56D0" w:rsidP="007A0A8D">
            <w:pPr>
              <w:spacing w:after="0"/>
              <w:jc w:val="left"/>
              <w:rPr>
                <w:rFonts w:ascii="Arial" w:hAnsi="Arial" w:cs="Arial"/>
                <w:b/>
                <w:bCs/>
                <w:color w:val="0000FF"/>
                <w:sz w:val="16"/>
                <w:szCs w:val="16"/>
                <w:u w:val="single"/>
                <w:lang w:eastAsia="zh-CN"/>
              </w:rPr>
            </w:pPr>
            <w:hyperlink r:id="rId19" w:history="1">
              <w:r w:rsidR="007A0A8D" w:rsidRPr="007A0A8D">
                <w:rPr>
                  <w:rFonts w:ascii="Arial" w:hAnsi="Arial" w:cs="Arial"/>
                  <w:b/>
                  <w:bCs/>
                  <w:color w:val="0000FF"/>
                  <w:sz w:val="16"/>
                  <w:szCs w:val="16"/>
                  <w:u w:val="single"/>
                  <w:lang w:eastAsia="zh-CN"/>
                </w:rPr>
                <w:t>R1-2107816</w:t>
              </w:r>
            </w:hyperlink>
          </w:p>
        </w:tc>
        <w:tc>
          <w:tcPr>
            <w:tcW w:w="5954" w:type="dxa"/>
            <w:tcBorders>
              <w:top w:val="nil"/>
              <w:left w:val="nil"/>
              <w:bottom w:val="single" w:sz="4" w:space="0" w:color="A6A6A6"/>
              <w:right w:val="single" w:sz="4" w:space="0" w:color="A6A6A6"/>
            </w:tcBorders>
            <w:shd w:val="clear" w:color="auto" w:fill="auto"/>
            <w:hideMark/>
          </w:tcPr>
          <w:p w14:paraId="541876EA" w14:textId="77777777" w:rsidR="007A0A8D" w:rsidRPr="007A0A8D" w:rsidRDefault="007A0A8D" w:rsidP="007A0A8D">
            <w:pPr>
              <w:spacing w:after="0"/>
              <w:jc w:val="left"/>
              <w:rPr>
                <w:rFonts w:ascii="Arial" w:hAnsi="Arial" w:cs="Arial"/>
                <w:sz w:val="16"/>
                <w:szCs w:val="16"/>
                <w:lang w:eastAsia="zh-CN"/>
              </w:rPr>
            </w:pPr>
            <w:r w:rsidRPr="007A0A8D">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hideMark/>
          </w:tcPr>
          <w:p w14:paraId="4996E458" w14:textId="77777777" w:rsidR="007A0A8D" w:rsidRPr="007A0A8D" w:rsidRDefault="007A0A8D" w:rsidP="007A0A8D">
            <w:pPr>
              <w:spacing w:after="0"/>
              <w:jc w:val="left"/>
              <w:rPr>
                <w:rFonts w:ascii="Arial" w:hAnsi="Arial" w:cs="Arial"/>
                <w:sz w:val="16"/>
                <w:szCs w:val="16"/>
                <w:lang w:eastAsia="zh-CN"/>
              </w:rPr>
            </w:pPr>
            <w:r w:rsidRPr="007A0A8D">
              <w:rPr>
                <w:rFonts w:ascii="Arial" w:hAnsi="Arial" w:cs="Arial"/>
                <w:sz w:val="16"/>
                <w:szCs w:val="16"/>
                <w:lang w:eastAsia="zh-CN"/>
              </w:rPr>
              <w:t>LG Electronics</w:t>
            </w:r>
          </w:p>
        </w:tc>
      </w:tr>
      <w:tr w:rsidR="00A41FF1" w:rsidRPr="007A0A8D" w14:paraId="59938DF4" w14:textId="77777777" w:rsidTr="007B5D7E">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F7EEBDC" w14:textId="77777777" w:rsidR="00722DF1" w:rsidRDefault="00722DF1" w:rsidP="00722DF1">
            <w:pPr>
              <w:ind w:firstLineChars="193" w:firstLine="388"/>
            </w:pPr>
            <w:r w:rsidRPr="00932FBA">
              <w:rPr>
                <w:b/>
              </w:rPr>
              <w:t>Proposal #</w:t>
            </w:r>
            <w:r>
              <w:rPr>
                <w:b/>
              </w:rPr>
              <w:t>1</w:t>
            </w:r>
            <w:r w:rsidRPr="00932FBA">
              <w:rPr>
                <w:b/>
              </w:rPr>
              <w:t>:</w:t>
            </w:r>
            <w:r>
              <w:rPr>
                <w:b/>
              </w:rPr>
              <w:t xml:space="preserve"> </w:t>
            </w:r>
            <w:r w:rsidRPr="00A61A7A">
              <w:rPr>
                <w:b/>
              </w:rPr>
              <w:t xml:space="preserve">For intercell MTRP operation, </w:t>
            </w:r>
            <w:r>
              <w:rPr>
                <w:b/>
              </w:rPr>
              <w:t>d</w:t>
            </w:r>
            <w:r w:rsidRPr="00A61A7A">
              <w:rPr>
                <w:b/>
              </w:rPr>
              <w:t>ifferent PCI</w:t>
            </w:r>
            <w:r>
              <w:rPr>
                <w:b/>
              </w:rPr>
              <w:t>D</w:t>
            </w:r>
            <w:r w:rsidRPr="00A61A7A">
              <w:rPr>
                <w:b/>
              </w:rPr>
              <w:t xml:space="preserve"> associated with one or mo</w:t>
            </w:r>
            <w:r w:rsidRPr="00BD66A1">
              <w:rPr>
                <w:b/>
              </w:rPr>
              <w:t xml:space="preserve">re of activated TCI states for </w:t>
            </w:r>
            <w:r w:rsidRPr="00A61A7A">
              <w:rPr>
                <w:b/>
              </w:rPr>
              <w:t>PDSCH/PDCCH should be associated with different CORESETPoolIndex</w:t>
            </w:r>
            <w:r>
              <w:rPr>
                <w:b/>
              </w:rPr>
              <w:t>.</w:t>
            </w:r>
          </w:p>
          <w:p w14:paraId="132B0010" w14:textId="77777777" w:rsidR="00722DF1" w:rsidRDefault="00722DF1" w:rsidP="00722DF1">
            <w:pPr>
              <w:ind w:firstLineChars="193" w:firstLine="388"/>
              <w:rPr>
                <w:b/>
              </w:rPr>
            </w:pPr>
            <w:r w:rsidRPr="00932FBA">
              <w:rPr>
                <w:b/>
              </w:rPr>
              <w:t>Proposal #</w:t>
            </w:r>
            <w:r>
              <w:rPr>
                <w:b/>
              </w:rPr>
              <w:t>2</w:t>
            </w:r>
            <w:r w:rsidRPr="00932FBA">
              <w:rPr>
                <w:b/>
              </w:rPr>
              <w:t xml:space="preserve">: </w:t>
            </w:r>
            <w:proofErr w:type="spellStart"/>
            <w:r w:rsidRPr="00932FBA">
              <w:rPr>
                <w:b/>
                <w:i/>
              </w:rPr>
              <w:t>MeasObjectId</w:t>
            </w:r>
            <w:proofErr w:type="spellEnd"/>
            <w:r w:rsidRPr="00932FBA">
              <w:rPr>
                <w:b/>
              </w:rPr>
              <w:t xml:space="preserve">, and PCID and SSB index in </w:t>
            </w:r>
            <w:proofErr w:type="spellStart"/>
            <w:r w:rsidRPr="00932FBA">
              <w:rPr>
                <w:b/>
                <w:i/>
              </w:rPr>
              <w:t>MeasObjectNR</w:t>
            </w:r>
            <w:proofErr w:type="spellEnd"/>
            <w:r w:rsidRPr="00932FBA">
              <w:rPr>
                <w:b/>
                <w:i/>
              </w:rPr>
              <w:t xml:space="preserve"> </w:t>
            </w:r>
            <w:r w:rsidRPr="00932FBA">
              <w:rPr>
                <w:b/>
              </w:rPr>
              <w:t>corresponding</w:t>
            </w:r>
            <w:r w:rsidRPr="00932FBA">
              <w:rPr>
                <w:b/>
                <w:i/>
              </w:rPr>
              <w:t xml:space="preserve"> </w:t>
            </w:r>
            <w:proofErr w:type="spellStart"/>
            <w:r w:rsidRPr="00932FBA">
              <w:rPr>
                <w:b/>
                <w:i/>
              </w:rPr>
              <w:t>MeasObjectId</w:t>
            </w:r>
            <w:proofErr w:type="spellEnd"/>
            <w:r w:rsidRPr="00932FBA">
              <w:rPr>
                <w:b/>
              </w:rPr>
              <w:t xml:space="preserve"> should be associated with or configured as </w:t>
            </w:r>
            <w:proofErr w:type="spellStart"/>
            <w:r w:rsidRPr="00932FBA">
              <w:rPr>
                <w:b/>
                <w:i/>
              </w:rPr>
              <w:t>referenceSignal</w:t>
            </w:r>
            <w:proofErr w:type="spellEnd"/>
            <w:r w:rsidRPr="00932FBA">
              <w:rPr>
                <w:b/>
              </w:rPr>
              <w:t xml:space="preserve"> in </w:t>
            </w:r>
            <w:r w:rsidRPr="00932FBA">
              <w:rPr>
                <w:b/>
                <w:i/>
              </w:rPr>
              <w:t>QCL-info</w:t>
            </w:r>
            <w:r w:rsidRPr="00932FBA">
              <w:rPr>
                <w:b/>
              </w:rPr>
              <w:t xml:space="preserve"> in </w:t>
            </w:r>
            <w:r w:rsidRPr="00932FBA">
              <w:rPr>
                <w:b/>
                <w:i/>
              </w:rPr>
              <w:t>TCI-State.</w:t>
            </w:r>
          </w:p>
          <w:p w14:paraId="73AE0E92" w14:textId="77777777" w:rsidR="00722DF1" w:rsidRPr="006F0934" w:rsidRDefault="00722DF1" w:rsidP="00722DF1">
            <w:pPr>
              <w:ind w:firstLineChars="193" w:firstLine="388"/>
            </w:pPr>
            <w:r w:rsidRPr="00932FBA">
              <w:rPr>
                <w:b/>
              </w:rPr>
              <w:lastRenderedPageBreak/>
              <w:t>Proposal #</w:t>
            </w:r>
            <w:r>
              <w:rPr>
                <w:b/>
              </w:rPr>
              <w:t>3</w:t>
            </w:r>
            <w:r w:rsidRPr="00932FBA">
              <w:rPr>
                <w:b/>
              </w:rPr>
              <w:t xml:space="preserve">: </w:t>
            </w:r>
            <w:r w:rsidRPr="006F0934">
              <w:rPr>
                <w:rFonts w:hint="eastAsia"/>
                <w:b/>
              </w:rPr>
              <w:t xml:space="preserve">PDSCH /PDCCH from serving cell </w:t>
            </w:r>
            <w:r w:rsidRPr="006F0934">
              <w:rPr>
                <w:b/>
              </w:rPr>
              <w:t>should be</w:t>
            </w:r>
            <w:r w:rsidRPr="006F0934">
              <w:rPr>
                <w:rFonts w:hint="eastAsia"/>
                <w:b/>
              </w:rPr>
              <w:t xml:space="preserve"> rate matched around non-serving cell SSB </w:t>
            </w:r>
            <w:r w:rsidRPr="006F0934">
              <w:rPr>
                <w:b/>
              </w:rPr>
              <w:t xml:space="preserve">and </w:t>
            </w:r>
            <w:r w:rsidRPr="006F0934">
              <w:rPr>
                <w:rFonts w:hint="eastAsia"/>
                <w:b/>
              </w:rPr>
              <w:t xml:space="preserve">PDSCH /PDCCH from </w:t>
            </w:r>
            <w:r w:rsidRPr="006F0934">
              <w:rPr>
                <w:b/>
              </w:rPr>
              <w:t>non-</w:t>
            </w:r>
            <w:r>
              <w:rPr>
                <w:rFonts w:hint="eastAsia"/>
                <w:b/>
              </w:rPr>
              <w:t xml:space="preserve">serving cell </w:t>
            </w:r>
            <w:r w:rsidRPr="006F0934">
              <w:rPr>
                <w:b/>
              </w:rPr>
              <w:t>should be</w:t>
            </w:r>
            <w:r w:rsidRPr="006F0934">
              <w:rPr>
                <w:rFonts w:hint="eastAsia"/>
                <w:b/>
              </w:rPr>
              <w:t xml:space="preserve"> rate matched around serving cell SSB</w:t>
            </w:r>
            <w:r w:rsidRPr="006F0934">
              <w:rPr>
                <w:b/>
              </w:rPr>
              <w:t>.</w:t>
            </w:r>
          </w:p>
          <w:p w14:paraId="6900AA56" w14:textId="77777777" w:rsidR="00A41FF1" w:rsidRPr="007A0A8D" w:rsidRDefault="00A41FF1" w:rsidP="007A0A8D">
            <w:pPr>
              <w:spacing w:after="0"/>
              <w:jc w:val="left"/>
              <w:rPr>
                <w:rFonts w:ascii="Arial" w:hAnsi="Arial" w:cs="Arial"/>
                <w:sz w:val="16"/>
                <w:szCs w:val="16"/>
                <w:lang w:eastAsia="zh-CN"/>
              </w:rPr>
            </w:pPr>
          </w:p>
        </w:tc>
      </w:tr>
      <w:tr w:rsidR="007A0A8D" w:rsidRPr="007A0A8D" w14:paraId="208B2C91" w14:textId="77777777" w:rsidTr="007A0A8D">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1D594221" w14:textId="77777777" w:rsidR="007A0A8D" w:rsidRPr="007A0A8D" w:rsidRDefault="002A56D0" w:rsidP="007A0A8D">
            <w:pPr>
              <w:spacing w:after="0"/>
              <w:jc w:val="left"/>
              <w:rPr>
                <w:rFonts w:ascii="Arial" w:hAnsi="Arial" w:cs="Arial"/>
                <w:b/>
                <w:bCs/>
                <w:color w:val="0000FF"/>
                <w:sz w:val="16"/>
                <w:szCs w:val="16"/>
                <w:u w:val="single"/>
                <w:lang w:eastAsia="zh-CN"/>
              </w:rPr>
            </w:pPr>
            <w:hyperlink r:id="rId20" w:history="1">
              <w:r w:rsidR="007A0A8D" w:rsidRPr="007A0A8D">
                <w:rPr>
                  <w:rFonts w:ascii="Arial" w:hAnsi="Arial" w:cs="Arial"/>
                  <w:b/>
                  <w:bCs/>
                  <w:color w:val="0000FF"/>
                  <w:sz w:val="16"/>
                  <w:szCs w:val="16"/>
                  <w:u w:val="single"/>
                  <w:lang w:eastAsia="zh-CN"/>
                </w:rPr>
                <w:t>R1-2107840</w:t>
              </w:r>
            </w:hyperlink>
          </w:p>
        </w:tc>
        <w:tc>
          <w:tcPr>
            <w:tcW w:w="5954" w:type="dxa"/>
            <w:tcBorders>
              <w:top w:val="nil"/>
              <w:left w:val="nil"/>
              <w:bottom w:val="single" w:sz="4" w:space="0" w:color="A6A6A6"/>
              <w:right w:val="single" w:sz="4" w:space="0" w:color="A6A6A6"/>
            </w:tcBorders>
            <w:shd w:val="clear" w:color="auto" w:fill="auto"/>
            <w:hideMark/>
          </w:tcPr>
          <w:p w14:paraId="044AAA42" w14:textId="77777777" w:rsidR="007A0A8D" w:rsidRPr="007A0A8D" w:rsidRDefault="007A0A8D" w:rsidP="007A0A8D">
            <w:pPr>
              <w:spacing w:after="0"/>
              <w:jc w:val="left"/>
              <w:rPr>
                <w:rFonts w:ascii="Arial" w:hAnsi="Arial" w:cs="Arial"/>
                <w:sz w:val="16"/>
                <w:szCs w:val="16"/>
                <w:lang w:eastAsia="zh-CN"/>
              </w:rPr>
            </w:pPr>
            <w:r w:rsidRPr="007A0A8D">
              <w:rPr>
                <w:rFonts w:ascii="Arial" w:hAnsi="Arial" w:cs="Arial"/>
                <w:sz w:val="16"/>
                <w:szCs w:val="16"/>
                <w:lang w:eastAsia="zh-CN"/>
              </w:rPr>
              <w:t>Discussion on inter-cell multi-TRP operations</w:t>
            </w:r>
          </w:p>
        </w:tc>
        <w:tc>
          <w:tcPr>
            <w:tcW w:w="1843" w:type="dxa"/>
            <w:tcBorders>
              <w:top w:val="nil"/>
              <w:left w:val="nil"/>
              <w:bottom w:val="single" w:sz="4" w:space="0" w:color="A6A6A6"/>
              <w:right w:val="single" w:sz="4" w:space="0" w:color="A6A6A6"/>
            </w:tcBorders>
            <w:shd w:val="clear" w:color="auto" w:fill="auto"/>
            <w:hideMark/>
          </w:tcPr>
          <w:p w14:paraId="3F725748" w14:textId="77777777" w:rsidR="007A0A8D" w:rsidRPr="007A0A8D" w:rsidRDefault="007A0A8D" w:rsidP="007A0A8D">
            <w:pPr>
              <w:spacing w:after="0"/>
              <w:jc w:val="left"/>
              <w:rPr>
                <w:rFonts w:ascii="Arial" w:hAnsi="Arial" w:cs="Arial"/>
                <w:sz w:val="16"/>
                <w:szCs w:val="16"/>
                <w:lang w:eastAsia="zh-CN"/>
              </w:rPr>
            </w:pPr>
            <w:r w:rsidRPr="007A0A8D">
              <w:rPr>
                <w:rFonts w:ascii="Arial" w:hAnsi="Arial" w:cs="Arial"/>
                <w:sz w:val="16"/>
                <w:szCs w:val="16"/>
                <w:lang w:eastAsia="zh-CN"/>
              </w:rPr>
              <w:t>NTT DOCOMO, INC.</w:t>
            </w:r>
          </w:p>
        </w:tc>
      </w:tr>
      <w:tr w:rsidR="002D1A49" w:rsidRPr="007A0A8D" w14:paraId="54DE4A5C" w14:textId="77777777" w:rsidTr="007B5D7E">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3D3A374" w14:textId="77777777" w:rsidR="002D1A49" w:rsidRPr="00B44D24" w:rsidRDefault="002D1A49" w:rsidP="002D1A49">
            <w:pPr>
              <w:spacing w:before="60"/>
              <w:rPr>
                <w:b/>
                <w:bCs/>
                <w:color w:val="212121"/>
                <w:sz w:val="23"/>
                <w:szCs w:val="23"/>
                <w:u w:val="single"/>
              </w:rPr>
            </w:pPr>
            <w:r w:rsidRPr="00B44D24">
              <w:rPr>
                <w:rFonts w:eastAsiaTheme="minorEastAsia"/>
                <w:b/>
                <w:bCs/>
                <w:sz w:val="22"/>
                <w:szCs w:val="22"/>
                <w:u w:val="single"/>
              </w:rPr>
              <w:t>Proposal 1:</w:t>
            </w:r>
          </w:p>
          <w:p w14:paraId="09325516" w14:textId="77777777" w:rsidR="002D1A49" w:rsidRPr="00B81373" w:rsidRDefault="002D1A49" w:rsidP="0033590C">
            <w:pPr>
              <w:pStyle w:val="ListParagraph"/>
              <w:widowControl/>
              <w:numPr>
                <w:ilvl w:val="1"/>
                <w:numId w:val="15"/>
              </w:numPr>
              <w:spacing w:before="60" w:after="60"/>
              <w:ind w:leftChars="-25" w:left="370" w:firstLineChars="0"/>
              <w:rPr>
                <w:rFonts w:ascii="Times New Roman" w:hAnsi="Times New Roman"/>
                <w:b/>
                <w:bCs/>
                <w:i/>
                <w:iCs/>
                <w:color w:val="212121"/>
                <w:sz w:val="22"/>
              </w:rPr>
            </w:pPr>
            <w:r w:rsidRPr="00B81373">
              <w:rPr>
                <w:rFonts w:ascii="Times New Roman" w:hAnsi="Times New Roman"/>
                <w:b/>
                <w:bCs/>
                <w:i/>
                <w:iCs/>
                <w:color w:val="212121"/>
                <w:sz w:val="22"/>
              </w:rPr>
              <w:t xml:space="preserve">Define a separate IE for </w:t>
            </w:r>
            <w:r>
              <w:rPr>
                <w:rFonts w:ascii="Times New Roman" w:hAnsi="Times New Roman"/>
                <w:b/>
                <w:bCs/>
                <w:i/>
                <w:iCs/>
                <w:color w:val="212121"/>
                <w:sz w:val="22"/>
              </w:rPr>
              <w:t>cells with different PCI</w:t>
            </w:r>
            <w:r w:rsidRPr="00B81373">
              <w:rPr>
                <w:rFonts w:ascii="Times New Roman" w:hAnsi="Times New Roman"/>
                <w:b/>
                <w:bCs/>
                <w:i/>
                <w:iCs/>
                <w:color w:val="212121"/>
                <w:sz w:val="22"/>
              </w:rPr>
              <w:t xml:space="preserve"> for MTRP inter-cell operation. </w:t>
            </w:r>
          </w:p>
          <w:p w14:paraId="6AF6EC74" w14:textId="77777777" w:rsidR="002D1A49" w:rsidRDefault="002D1A49" w:rsidP="0033590C">
            <w:pPr>
              <w:pStyle w:val="ListParagraph"/>
              <w:widowControl/>
              <w:numPr>
                <w:ilvl w:val="1"/>
                <w:numId w:val="16"/>
              </w:numPr>
              <w:spacing w:before="60" w:after="60"/>
              <w:ind w:firstLineChars="0"/>
              <w:rPr>
                <w:rFonts w:ascii="Times New Roman" w:hAnsi="Times New Roman"/>
                <w:b/>
                <w:bCs/>
                <w:i/>
                <w:iCs/>
                <w:color w:val="212121"/>
                <w:sz w:val="22"/>
              </w:rPr>
            </w:pPr>
            <w:r w:rsidRPr="00B81373">
              <w:rPr>
                <w:rFonts w:ascii="Times New Roman" w:hAnsi="Times New Roman"/>
                <w:b/>
                <w:bCs/>
                <w:i/>
                <w:iCs/>
                <w:color w:val="212121"/>
                <w:sz w:val="22"/>
              </w:rPr>
              <w:t xml:space="preserve">At least </w:t>
            </w:r>
            <w:proofErr w:type="spellStart"/>
            <w:r w:rsidRPr="00B81373">
              <w:rPr>
                <w:rFonts w:ascii="Times New Roman" w:hAnsi="Times New Roman"/>
                <w:b/>
                <w:bCs/>
                <w:i/>
                <w:iCs/>
                <w:color w:val="212121"/>
                <w:sz w:val="22"/>
              </w:rPr>
              <w:t>PhysCellId</w:t>
            </w:r>
            <w:proofErr w:type="spellEnd"/>
            <w:r w:rsidRPr="00B81373">
              <w:rPr>
                <w:rFonts w:ascii="Times New Roman" w:hAnsi="Times New Roman"/>
                <w:b/>
                <w:bCs/>
                <w:i/>
                <w:iCs/>
                <w:color w:val="212121"/>
                <w:sz w:val="22"/>
              </w:rPr>
              <w:t xml:space="preserve"> is included in the IE. </w:t>
            </w:r>
          </w:p>
          <w:p w14:paraId="1DDA1893" w14:textId="77777777" w:rsidR="002D1A49" w:rsidRPr="00565321" w:rsidRDefault="002D1A49" w:rsidP="0033590C">
            <w:pPr>
              <w:pStyle w:val="ListParagraph"/>
              <w:widowControl/>
              <w:numPr>
                <w:ilvl w:val="1"/>
                <w:numId w:val="16"/>
              </w:numPr>
              <w:spacing w:before="60" w:after="60"/>
              <w:ind w:firstLineChars="0"/>
              <w:rPr>
                <w:rFonts w:ascii="Times New Roman" w:hAnsi="Times New Roman"/>
                <w:b/>
                <w:bCs/>
                <w:i/>
                <w:iCs/>
                <w:color w:val="212121"/>
                <w:sz w:val="22"/>
              </w:rPr>
            </w:pPr>
            <w:r w:rsidRPr="00B81373">
              <w:rPr>
                <w:rFonts w:ascii="Times New Roman" w:hAnsi="Times New Roman"/>
                <w:b/>
                <w:bCs/>
                <w:i/>
                <w:iCs/>
                <w:color w:val="212121"/>
                <w:sz w:val="22"/>
              </w:rPr>
              <w:t xml:space="preserve">A </w:t>
            </w:r>
            <w:r>
              <w:rPr>
                <w:rFonts w:ascii="Times New Roman" w:hAnsi="Times New Roman"/>
                <w:b/>
                <w:bCs/>
                <w:i/>
                <w:iCs/>
                <w:color w:val="212121"/>
                <w:sz w:val="22"/>
              </w:rPr>
              <w:t xml:space="preserve">new indicator (e.g., </w:t>
            </w:r>
            <w:r w:rsidRPr="00565757">
              <w:rPr>
                <w:rFonts w:ascii="Times New Roman" w:hAnsi="Times New Roman"/>
                <w:b/>
                <w:bCs/>
                <w:i/>
                <w:iCs/>
                <w:color w:val="212121"/>
                <w:sz w:val="22"/>
              </w:rPr>
              <w:t>re-index the non-serving cells</w:t>
            </w:r>
            <w:r>
              <w:rPr>
                <w:rFonts w:ascii="Times New Roman" w:hAnsi="Times New Roman"/>
                <w:b/>
                <w:bCs/>
                <w:i/>
                <w:iCs/>
                <w:color w:val="212121"/>
                <w:sz w:val="22"/>
              </w:rPr>
              <w:t>)</w:t>
            </w:r>
            <w:r w:rsidRPr="00B81373">
              <w:rPr>
                <w:rFonts w:ascii="Times New Roman" w:hAnsi="Times New Roman"/>
                <w:b/>
                <w:bCs/>
                <w:i/>
                <w:iCs/>
                <w:color w:val="212121"/>
                <w:sz w:val="22"/>
              </w:rPr>
              <w:t xml:space="preserve"> is needed in the IE to indicate each </w:t>
            </w:r>
            <w:r>
              <w:rPr>
                <w:rFonts w:ascii="Times New Roman" w:hAnsi="Times New Roman"/>
                <w:b/>
                <w:bCs/>
                <w:i/>
                <w:iCs/>
                <w:color w:val="212121"/>
                <w:sz w:val="22"/>
              </w:rPr>
              <w:t>cell with different PCI</w:t>
            </w:r>
            <w:r w:rsidRPr="00B81373">
              <w:rPr>
                <w:rFonts w:ascii="Times New Roman" w:hAnsi="Times New Roman"/>
                <w:b/>
                <w:bCs/>
                <w:i/>
                <w:iCs/>
                <w:color w:val="212121"/>
                <w:sz w:val="22"/>
              </w:rPr>
              <w:t xml:space="preserve">. </w:t>
            </w:r>
          </w:p>
          <w:p w14:paraId="52ED91BF" w14:textId="77777777" w:rsidR="002D1A49" w:rsidRPr="00B44D24" w:rsidRDefault="002D1A49" w:rsidP="002D1A49">
            <w:pPr>
              <w:spacing w:before="60"/>
              <w:rPr>
                <w:b/>
                <w:bCs/>
                <w:color w:val="212121"/>
                <w:sz w:val="23"/>
                <w:szCs w:val="23"/>
                <w:u w:val="single"/>
              </w:rPr>
            </w:pPr>
            <w:r w:rsidRPr="00B44D24">
              <w:rPr>
                <w:rFonts w:eastAsiaTheme="minorEastAsia"/>
                <w:b/>
                <w:bCs/>
                <w:sz w:val="22"/>
                <w:szCs w:val="22"/>
                <w:u w:val="single"/>
              </w:rPr>
              <w:t xml:space="preserve">Proposal </w:t>
            </w:r>
            <w:r>
              <w:rPr>
                <w:rFonts w:eastAsiaTheme="minorEastAsia"/>
                <w:b/>
                <w:bCs/>
                <w:sz w:val="22"/>
                <w:szCs w:val="22"/>
                <w:u w:val="single"/>
              </w:rPr>
              <w:t>2</w:t>
            </w:r>
            <w:r w:rsidRPr="00B44D24">
              <w:rPr>
                <w:rFonts w:eastAsiaTheme="minorEastAsia"/>
                <w:b/>
                <w:bCs/>
                <w:sz w:val="22"/>
                <w:szCs w:val="22"/>
                <w:u w:val="single"/>
              </w:rPr>
              <w:t>:</w:t>
            </w:r>
          </w:p>
          <w:p w14:paraId="7EFD3E20" w14:textId="77777777" w:rsidR="002D1A49" w:rsidRDefault="002D1A49" w:rsidP="0033590C">
            <w:pPr>
              <w:pStyle w:val="ListParagraph"/>
              <w:widowControl/>
              <w:numPr>
                <w:ilvl w:val="1"/>
                <w:numId w:val="15"/>
              </w:numPr>
              <w:spacing w:before="60" w:after="60"/>
              <w:ind w:leftChars="-25" w:left="370" w:firstLineChars="0"/>
              <w:rPr>
                <w:rFonts w:ascii="Times New Roman" w:hAnsi="Times New Roman"/>
                <w:b/>
                <w:bCs/>
                <w:i/>
                <w:iCs/>
                <w:color w:val="212121"/>
                <w:sz w:val="22"/>
              </w:rPr>
            </w:pPr>
            <w:r w:rsidRPr="0084097E">
              <w:rPr>
                <w:rFonts w:ascii="Times New Roman" w:hAnsi="Times New Roman"/>
                <w:b/>
                <w:bCs/>
                <w:i/>
                <w:iCs/>
                <w:color w:val="212121"/>
                <w:sz w:val="22"/>
              </w:rPr>
              <w:t xml:space="preserve">Support to configure more than one </w:t>
            </w:r>
            <w:r>
              <w:rPr>
                <w:rFonts w:ascii="Times New Roman" w:hAnsi="Times New Roman"/>
                <w:b/>
                <w:bCs/>
                <w:i/>
                <w:iCs/>
                <w:color w:val="212121"/>
                <w:sz w:val="22"/>
              </w:rPr>
              <w:t>cell with different PCI</w:t>
            </w:r>
            <w:r w:rsidRPr="0084097E">
              <w:rPr>
                <w:rFonts w:ascii="Times New Roman" w:hAnsi="Times New Roman"/>
                <w:b/>
                <w:bCs/>
                <w:i/>
                <w:iCs/>
                <w:color w:val="212121"/>
                <w:sz w:val="22"/>
              </w:rPr>
              <w:t xml:space="preserve"> on a CC.</w:t>
            </w:r>
          </w:p>
          <w:p w14:paraId="5445477C" w14:textId="77777777" w:rsidR="002D1A49" w:rsidRPr="00565321" w:rsidRDefault="002D1A49" w:rsidP="0033590C">
            <w:pPr>
              <w:pStyle w:val="ListParagraph"/>
              <w:widowControl/>
              <w:numPr>
                <w:ilvl w:val="1"/>
                <w:numId w:val="16"/>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Support to configure at least 3 cells with different PCI on a CC with 2-bit new indicator.</w:t>
            </w:r>
          </w:p>
          <w:p w14:paraId="00D4559D" w14:textId="77777777" w:rsidR="002D1A49" w:rsidRPr="00B44D24" w:rsidRDefault="002D1A49" w:rsidP="002D1A49">
            <w:pPr>
              <w:spacing w:before="60"/>
              <w:rPr>
                <w:b/>
                <w:bCs/>
                <w:color w:val="212121"/>
                <w:sz w:val="23"/>
                <w:szCs w:val="23"/>
                <w:u w:val="single"/>
              </w:rPr>
            </w:pPr>
            <w:r w:rsidRPr="00B44D24">
              <w:rPr>
                <w:rFonts w:eastAsiaTheme="minorEastAsia"/>
                <w:b/>
                <w:bCs/>
                <w:sz w:val="22"/>
                <w:szCs w:val="22"/>
                <w:u w:val="single"/>
              </w:rPr>
              <w:t xml:space="preserve">Proposal </w:t>
            </w:r>
            <w:r>
              <w:rPr>
                <w:rFonts w:eastAsiaTheme="minorEastAsia"/>
                <w:b/>
                <w:bCs/>
                <w:sz w:val="22"/>
                <w:szCs w:val="22"/>
                <w:u w:val="single"/>
              </w:rPr>
              <w:t>3</w:t>
            </w:r>
            <w:r w:rsidRPr="00B44D24">
              <w:rPr>
                <w:rFonts w:eastAsiaTheme="minorEastAsia"/>
                <w:b/>
                <w:bCs/>
                <w:sz w:val="22"/>
                <w:szCs w:val="22"/>
                <w:u w:val="single"/>
              </w:rPr>
              <w:t>:</w:t>
            </w:r>
          </w:p>
          <w:p w14:paraId="6CE51B49" w14:textId="77777777" w:rsidR="002D1A49" w:rsidRPr="00565321" w:rsidRDefault="002D1A49" w:rsidP="0033590C">
            <w:pPr>
              <w:pStyle w:val="ListParagraph"/>
              <w:widowControl/>
              <w:numPr>
                <w:ilvl w:val="1"/>
                <w:numId w:val="15"/>
              </w:numPr>
              <w:spacing w:before="60" w:after="60"/>
              <w:ind w:leftChars="-25" w:left="370" w:firstLineChars="0"/>
              <w:rPr>
                <w:rFonts w:ascii="Times New Roman" w:hAnsi="Times New Roman"/>
                <w:b/>
                <w:bCs/>
                <w:i/>
                <w:iCs/>
                <w:color w:val="212121"/>
                <w:sz w:val="22"/>
              </w:rPr>
            </w:pPr>
            <w:r w:rsidRPr="0084097E">
              <w:rPr>
                <w:rFonts w:ascii="Times New Roman" w:hAnsi="Times New Roman"/>
                <w:b/>
                <w:bCs/>
                <w:i/>
                <w:iCs/>
                <w:color w:val="212121"/>
                <w:sz w:val="22"/>
              </w:rPr>
              <w:t>Support</w:t>
            </w:r>
            <w:r>
              <w:rPr>
                <w:rFonts w:ascii="Times New Roman" w:hAnsi="Times New Roman"/>
                <w:b/>
                <w:bCs/>
                <w:i/>
                <w:iCs/>
                <w:color w:val="212121"/>
                <w:sz w:val="22"/>
              </w:rPr>
              <w:t xml:space="preserve"> </w:t>
            </w:r>
            <w:r w:rsidRPr="007C2668">
              <w:rPr>
                <w:rFonts w:ascii="Times New Roman" w:hAnsi="Times New Roman"/>
                <w:b/>
                <w:bCs/>
                <w:i/>
                <w:iCs/>
                <w:color w:val="212121"/>
                <w:sz w:val="22"/>
                <w:highlight w:val="darkGreen"/>
              </w:rPr>
              <w:t>Option 5</w:t>
            </w:r>
            <w:r>
              <w:rPr>
                <w:rFonts w:ascii="Times New Roman" w:hAnsi="Times New Roman"/>
                <w:b/>
                <w:bCs/>
                <w:i/>
                <w:iCs/>
                <w:color w:val="212121"/>
                <w:sz w:val="22"/>
              </w:rPr>
              <w:t xml:space="preserve"> for TCI state/QCL-info configuration, i.e., </w:t>
            </w:r>
            <w:r w:rsidRPr="0084097E">
              <w:rPr>
                <w:rFonts w:ascii="Times New Roman" w:hAnsi="Times New Roman"/>
                <w:b/>
                <w:bCs/>
                <w:i/>
                <w:iCs/>
                <w:color w:val="212121"/>
                <w:sz w:val="22"/>
              </w:rPr>
              <w:t xml:space="preserve">to configure </w:t>
            </w:r>
            <w:r>
              <w:rPr>
                <w:rFonts w:ascii="Times New Roman" w:hAnsi="Times New Roman" w:hint="eastAsia"/>
                <w:b/>
                <w:bCs/>
                <w:i/>
                <w:iCs/>
                <w:color w:val="212121"/>
                <w:sz w:val="22"/>
              </w:rPr>
              <w:t>a</w:t>
            </w:r>
            <w:r>
              <w:rPr>
                <w:rFonts w:ascii="Times New Roman" w:hAnsi="Times New Roman"/>
                <w:b/>
                <w:bCs/>
                <w:i/>
                <w:iCs/>
                <w:color w:val="212121"/>
                <w:sz w:val="22"/>
              </w:rPr>
              <w:t xml:space="preserve"> new indicator (e.g., </w:t>
            </w:r>
            <w:r w:rsidRPr="00565757">
              <w:rPr>
                <w:rFonts w:ascii="Times New Roman" w:hAnsi="Times New Roman"/>
                <w:b/>
                <w:bCs/>
                <w:i/>
                <w:iCs/>
                <w:color w:val="212121"/>
                <w:sz w:val="22"/>
              </w:rPr>
              <w:t>re-index the non-serving cells</w:t>
            </w:r>
            <w:r>
              <w:rPr>
                <w:rFonts w:ascii="Times New Roman" w:hAnsi="Times New Roman"/>
                <w:b/>
                <w:bCs/>
                <w:i/>
                <w:iCs/>
                <w:color w:val="212121"/>
                <w:sz w:val="22"/>
              </w:rPr>
              <w:t xml:space="preserve">) </w:t>
            </w:r>
            <w:r w:rsidRPr="00B81373">
              <w:rPr>
                <w:rFonts w:ascii="Times New Roman" w:hAnsi="Times New Roman"/>
                <w:b/>
                <w:bCs/>
                <w:i/>
                <w:iCs/>
                <w:color w:val="212121"/>
                <w:sz w:val="22"/>
              </w:rPr>
              <w:t xml:space="preserve">in TCI state/QCL-Info configuration </w:t>
            </w:r>
            <w:r>
              <w:rPr>
                <w:rFonts w:ascii="Times New Roman" w:hAnsi="Times New Roman"/>
                <w:b/>
                <w:bCs/>
                <w:i/>
                <w:iCs/>
                <w:color w:val="212121"/>
                <w:sz w:val="22"/>
              </w:rPr>
              <w:t>to indicate the non-serving cell</w:t>
            </w:r>
            <w:r w:rsidRPr="00B81373">
              <w:rPr>
                <w:rFonts w:ascii="Times New Roman" w:hAnsi="Times New Roman"/>
                <w:b/>
                <w:bCs/>
                <w:i/>
                <w:iCs/>
                <w:color w:val="212121"/>
                <w:sz w:val="22"/>
              </w:rPr>
              <w:t>.</w:t>
            </w:r>
          </w:p>
          <w:p w14:paraId="2C54A2A7" w14:textId="77777777" w:rsidR="002D1A49" w:rsidRPr="00B44D24" w:rsidRDefault="002D1A49" w:rsidP="002D1A49">
            <w:pPr>
              <w:spacing w:before="60"/>
              <w:rPr>
                <w:b/>
                <w:bCs/>
                <w:color w:val="212121"/>
                <w:sz w:val="23"/>
                <w:szCs w:val="23"/>
                <w:u w:val="single"/>
              </w:rPr>
            </w:pPr>
            <w:r w:rsidRPr="00B44D24">
              <w:rPr>
                <w:rFonts w:eastAsiaTheme="minorEastAsia"/>
                <w:b/>
                <w:bCs/>
                <w:sz w:val="22"/>
                <w:szCs w:val="22"/>
                <w:u w:val="single"/>
              </w:rPr>
              <w:t xml:space="preserve">Proposal </w:t>
            </w:r>
            <w:r>
              <w:rPr>
                <w:rFonts w:eastAsiaTheme="minorEastAsia"/>
                <w:b/>
                <w:bCs/>
                <w:sz w:val="22"/>
                <w:szCs w:val="22"/>
                <w:u w:val="single"/>
              </w:rPr>
              <w:t>4</w:t>
            </w:r>
            <w:r w:rsidRPr="00B44D24">
              <w:rPr>
                <w:rFonts w:eastAsiaTheme="minorEastAsia"/>
                <w:b/>
                <w:bCs/>
                <w:sz w:val="22"/>
                <w:szCs w:val="22"/>
                <w:u w:val="single"/>
              </w:rPr>
              <w:t>:</w:t>
            </w:r>
          </w:p>
          <w:p w14:paraId="45F0ABAC" w14:textId="77777777" w:rsidR="002D1A49" w:rsidRPr="00565321" w:rsidRDefault="002D1A49" w:rsidP="0033590C">
            <w:pPr>
              <w:pStyle w:val="ListParagraph"/>
              <w:widowControl/>
              <w:numPr>
                <w:ilvl w:val="1"/>
                <w:numId w:val="15"/>
              </w:numPr>
              <w:spacing w:before="60" w:after="60"/>
              <w:ind w:leftChars="-25" w:left="370" w:firstLineChars="0"/>
              <w:rPr>
                <w:rFonts w:ascii="Times New Roman" w:hAnsi="Times New Roman"/>
                <w:b/>
                <w:bCs/>
                <w:i/>
                <w:iCs/>
                <w:color w:val="212121"/>
                <w:sz w:val="22"/>
              </w:rPr>
            </w:pPr>
            <w:r w:rsidRPr="00945B2C">
              <w:rPr>
                <w:rFonts w:ascii="Times New Roman" w:hAnsi="Times New Roman"/>
                <w:b/>
                <w:bCs/>
                <w:i/>
                <w:iCs/>
                <w:color w:val="212121"/>
                <w:sz w:val="22"/>
              </w:rPr>
              <w:t>Support Alt1: one PCI associated with one or more of activated TCI states for PDSCH/PDCCH can be associated with only one CORESETPoolIndex</w:t>
            </w:r>
            <w:r w:rsidRPr="0084097E">
              <w:rPr>
                <w:rFonts w:ascii="Times New Roman" w:hAnsi="Times New Roman"/>
                <w:b/>
                <w:bCs/>
                <w:i/>
                <w:iCs/>
                <w:color w:val="212121"/>
                <w:sz w:val="22"/>
              </w:rPr>
              <w:t>.</w:t>
            </w:r>
          </w:p>
          <w:p w14:paraId="3CF6B881" w14:textId="77777777" w:rsidR="002D1A49" w:rsidRPr="00B44D24" w:rsidRDefault="002D1A49" w:rsidP="002D1A49">
            <w:pPr>
              <w:spacing w:before="60"/>
              <w:rPr>
                <w:b/>
                <w:bCs/>
                <w:color w:val="212121"/>
                <w:sz w:val="23"/>
                <w:szCs w:val="23"/>
                <w:u w:val="single"/>
              </w:rPr>
            </w:pPr>
            <w:r w:rsidRPr="00B44D24">
              <w:rPr>
                <w:rFonts w:eastAsiaTheme="minorEastAsia"/>
                <w:b/>
                <w:bCs/>
                <w:sz w:val="22"/>
                <w:szCs w:val="22"/>
                <w:u w:val="single"/>
              </w:rPr>
              <w:t xml:space="preserve">Proposal </w:t>
            </w:r>
            <w:r>
              <w:rPr>
                <w:rFonts w:eastAsiaTheme="minorEastAsia"/>
                <w:b/>
                <w:bCs/>
                <w:sz w:val="22"/>
                <w:szCs w:val="22"/>
                <w:u w:val="single"/>
              </w:rPr>
              <w:t>5</w:t>
            </w:r>
            <w:r w:rsidRPr="00B44D24">
              <w:rPr>
                <w:rFonts w:eastAsiaTheme="minorEastAsia"/>
                <w:b/>
                <w:bCs/>
                <w:sz w:val="22"/>
                <w:szCs w:val="22"/>
                <w:u w:val="single"/>
              </w:rPr>
              <w:t>:</w:t>
            </w:r>
          </w:p>
          <w:p w14:paraId="60111097" w14:textId="77777777" w:rsidR="002D1A49" w:rsidRPr="00565321" w:rsidRDefault="002D1A49" w:rsidP="0033590C">
            <w:pPr>
              <w:pStyle w:val="ListParagraph"/>
              <w:widowControl/>
              <w:numPr>
                <w:ilvl w:val="1"/>
                <w:numId w:val="15"/>
              </w:numPr>
              <w:spacing w:before="60" w:after="60"/>
              <w:ind w:leftChars="-25" w:left="370" w:firstLineChars="0"/>
              <w:rPr>
                <w:rFonts w:ascii="Times New Roman" w:hAnsi="Times New Roman"/>
                <w:b/>
                <w:bCs/>
                <w:i/>
                <w:iCs/>
                <w:color w:val="212121"/>
                <w:sz w:val="22"/>
              </w:rPr>
            </w:pPr>
            <w:r w:rsidRPr="006F5822">
              <w:rPr>
                <w:rFonts w:ascii="Times New Roman" w:hAnsi="Times New Roman"/>
                <w:b/>
                <w:bCs/>
                <w:i/>
                <w:iCs/>
                <w:color w:val="212121"/>
                <w:sz w:val="22"/>
              </w:rPr>
              <w:t xml:space="preserve">Support configuration of </w:t>
            </w:r>
            <w:r w:rsidRPr="00C82620">
              <w:rPr>
                <w:rFonts w:ascii="Times New Roman" w:hAnsi="Times New Roman"/>
                <w:b/>
                <w:bCs/>
                <w:i/>
                <w:iCs/>
                <w:color w:val="212121"/>
                <w:sz w:val="22"/>
              </w:rPr>
              <w:t xml:space="preserve">SSBs from </w:t>
            </w:r>
            <w:r>
              <w:rPr>
                <w:rFonts w:ascii="Times New Roman" w:hAnsi="Times New Roman"/>
                <w:b/>
                <w:bCs/>
                <w:i/>
                <w:iCs/>
                <w:color w:val="212121"/>
                <w:sz w:val="22"/>
              </w:rPr>
              <w:t xml:space="preserve">a </w:t>
            </w:r>
            <w:r w:rsidRPr="00C82620">
              <w:rPr>
                <w:rFonts w:ascii="Times New Roman" w:hAnsi="Times New Roman"/>
                <w:b/>
                <w:bCs/>
                <w:i/>
                <w:iCs/>
                <w:color w:val="212121"/>
                <w:sz w:val="22"/>
              </w:rPr>
              <w:t xml:space="preserve">cell with different PCI </w:t>
            </w:r>
            <w:r w:rsidRPr="006F5822">
              <w:rPr>
                <w:rFonts w:ascii="Times New Roman" w:hAnsi="Times New Roman"/>
                <w:b/>
                <w:bCs/>
                <w:i/>
                <w:iCs/>
                <w:color w:val="212121"/>
                <w:sz w:val="22"/>
              </w:rPr>
              <w:t xml:space="preserve">as QCL source RS </w:t>
            </w:r>
            <w:r w:rsidRPr="00987978">
              <w:rPr>
                <w:rFonts w:ascii="Times New Roman" w:hAnsi="Times New Roman"/>
                <w:b/>
                <w:bCs/>
                <w:i/>
                <w:iCs/>
                <w:color w:val="212121"/>
                <w:sz w:val="22"/>
              </w:rPr>
              <w:t>with existing QCL relation for UL SRS, PUCCH, and PUSCH transmission</w:t>
            </w:r>
            <w:r w:rsidRPr="006F5822">
              <w:rPr>
                <w:rFonts w:ascii="Times New Roman" w:hAnsi="Times New Roman"/>
                <w:b/>
                <w:bCs/>
                <w:i/>
                <w:iCs/>
                <w:color w:val="212121"/>
                <w:sz w:val="22"/>
              </w:rPr>
              <w:t>.</w:t>
            </w:r>
          </w:p>
          <w:p w14:paraId="09B667FF" w14:textId="77777777" w:rsidR="002D1A49" w:rsidRPr="00B44D24" w:rsidRDefault="002D1A49" w:rsidP="002D1A49">
            <w:pPr>
              <w:spacing w:before="60"/>
              <w:rPr>
                <w:b/>
                <w:bCs/>
                <w:color w:val="212121"/>
                <w:sz w:val="23"/>
                <w:szCs w:val="23"/>
                <w:u w:val="single"/>
              </w:rPr>
            </w:pPr>
            <w:r w:rsidRPr="00B44D24">
              <w:rPr>
                <w:rFonts w:eastAsiaTheme="minorEastAsia"/>
                <w:b/>
                <w:bCs/>
                <w:sz w:val="22"/>
                <w:szCs w:val="22"/>
                <w:u w:val="single"/>
              </w:rPr>
              <w:t xml:space="preserve">Proposal </w:t>
            </w:r>
            <w:r>
              <w:rPr>
                <w:rFonts w:eastAsiaTheme="minorEastAsia"/>
                <w:b/>
                <w:bCs/>
                <w:sz w:val="22"/>
                <w:szCs w:val="22"/>
                <w:u w:val="single"/>
              </w:rPr>
              <w:t>6</w:t>
            </w:r>
            <w:r w:rsidRPr="00B44D24">
              <w:rPr>
                <w:rFonts w:eastAsiaTheme="minorEastAsia"/>
                <w:b/>
                <w:bCs/>
                <w:sz w:val="22"/>
                <w:szCs w:val="22"/>
                <w:u w:val="single"/>
              </w:rPr>
              <w:t>:</w:t>
            </w:r>
          </w:p>
          <w:p w14:paraId="35C04DC5" w14:textId="77777777" w:rsidR="002D1A49" w:rsidRDefault="002D1A49" w:rsidP="0033590C">
            <w:pPr>
              <w:pStyle w:val="ListParagraph"/>
              <w:widowControl/>
              <w:numPr>
                <w:ilvl w:val="1"/>
                <w:numId w:val="15"/>
              </w:numPr>
              <w:spacing w:before="60" w:after="60"/>
              <w:ind w:leftChars="-25" w:left="370" w:firstLineChars="0"/>
              <w:rPr>
                <w:rFonts w:ascii="Times New Roman" w:hAnsi="Times New Roman"/>
                <w:b/>
                <w:bCs/>
                <w:i/>
                <w:iCs/>
                <w:color w:val="212121"/>
                <w:sz w:val="22"/>
              </w:rPr>
            </w:pPr>
            <w:r w:rsidRPr="00377711">
              <w:rPr>
                <w:rFonts w:ascii="Times New Roman" w:hAnsi="Times New Roman"/>
                <w:b/>
                <w:bCs/>
                <w:i/>
                <w:iCs/>
                <w:color w:val="212121"/>
                <w:sz w:val="22"/>
              </w:rPr>
              <w:t xml:space="preserve">Do not support PDSCH /PDCCH from serving cell (or </w:t>
            </w:r>
            <w:r>
              <w:rPr>
                <w:rFonts w:ascii="Times New Roman" w:hAnsi="Times New Roman"/>
                <w:b/>
                <w:bCs/>
                <w:i/>
                <w:iCs/>
                <w:color w:val="212121"/>
                <w:sz w:val="22"/>
              </w:rPr>
              <w:t>cell with different PCI</w:t>
            </w:r>
            <w:r w:rsidRPr="00377711">
              <w:rPr>
                <w:rFonts w:ascii="Times New Roman" w:hAnsi="Times New Roman"/>
                <w:b/>
                <w:bCs/>
                <w:i/>
                <w:iCs/>
                <w:color w:val="212121"/>
                <w:sz w:val="22"/>
              </w:rPr>
              <w:t xml:space="preserve">) rate matched around </w:t>
            </w:r>
            <w:r>
              <w:rPr>
                <w:rFonts w:ascii="Times New Roman" w:hAnsi="Times New Roman"/>
                <w:b/>
                <w:bCs/>
                <w:i/>
                <w:iCs/>
                <w:color w:val="212121"/>
                <w:sz w:val="22"/>
              </w:rPr>
              <w:t>SSBs from the cell with different PCI</w:t>
            </w:r>
            <w:r w:rsidRPr="00377711">
              <w:rPr>
                <w:rFonts w:ascii="Times New Roman" w:hAnsi="Times New Roman"/>
                <w:b/>
                <w:bCs/>
                <w:i/>
                <w:iCs/>
                <w:color w:val="212121"/>
                <w:sz w:val="22"/>
              </w:rPr>
              <w:t xml:space="preserve"> (or serving cell).</w:t>
            </w:r>
          </w:p>
          <w:p w14:paraId="4FC85E81" w14:textId="77777777" w:rsidR="002D1A49" w:rsidRPr="007A0A8D" w:rsidRDefault="002D1A49" w:rsidP="007A0A8D">
            <w:pPr>
              <w:spacing w:after="0"/>
              <w:jc w:val="left"/>
              <w:rPr>
                <w:rFonts w:ascii="Arial" w:hAnsi="Arial" w:cs="Arial"/>
                <w:sz w:val="16"/>
                <w:szCs w:val="16"/>
                <w:lang w:eastAsia="zh-CN"/>
              </w:rPr>
            </w:pPr>
          </w:p>
        </w:tc>
      </w:tr>
      <w:tr w:rsidR="007A0A8D" w:rsidRPr="007A0A8D" w14:paraId="212C611C" w14:textId="77777777" w:rsidTr="007A0A8D">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16396E20" w14:textId="77777777" w:rsidR="007A0A8D" w:rsidRPr="007A0A8D" w:rsidRDefault="002A56D0" w:rsidP="007A0A8D">
            <w:pPr>
              <w:spacing w:after="0"/>
              <w:jc w:val="left"/>
              <w:rPr>
                <w:rFonts w:ascii="Arial" w:hAnsi="Arial" w:cs="Arial"/>
                <w:b/>
                <w:bCs/>
                <w:color w:val="0000FF"/>
                <w:sz w:val="16"/>
                <w:szCs w:val="16"/>
                <w:u w:val="single"/>
                <w:lang w:eastAsia="zh-CN"/>
              </w:rPr>
            </w:pPr>
            <w:hyperlink r:id="rId21" w:history="1">
              <w:r w:rsidR="007A0A8D" w:rsidRPr="007A0A8D">
                <w:rPr>
                  <w:rFonts w:ascii="Arial" w:hAnsi="Arial" w:cs="Arial"/>
                  <w:b/>
                  <w:bCs/>
                  <w:color w:val="0000FF"/>
                  <w:sz w:val="16"/>
                  <w:szCs w:val="16"/>
                  <w:u w:val="single"/>
                  <w:lang w:eastAsia="zh-CN"/>
                </w:rPr>
                <w:t>R1-2107895</w:t>
              </w:r>
            </w:hyperlink>
          </w:p>
        </w:tc>
        <w:tc>
          <w:tcPr>
            <w:tcW w:w="5954" w:type="dxa"/>
            <w:tcBorders>
              <w:top w:val="nil"/>
              <w:left w:val="nil"/>
              <w:bottom w:val="single" w:sz="4" w:space="0" w:color="A6A6A6"/>
              <w:right w:val="single" w:sz="4" w:space="0" w:color="A6A6A6"/>
            </w:tcBorders>
            <w:shd w:val="clear" w:color="auto" w:fill="auto"/>
            <w:hideMark/>
          </w:tcPr>
          <w:p w14:paraId="344284FD" w14:textId="77777777" w:rsidR="007A0A8D" w:rsidRPr="007A0A8D" w:rsidRDefault="007A0A8D" w:rsidP="007A0A8D">
            <w:pPr>
              <w:spacing w:after="0"/>
              <w:jc w:val="left"/>
              <w:rPr>
                <w:rFonts w:ascii="Arial" w:hAnsi="Arial" w:cs="Arial"/>
                <w:sz w:val="16"/>
                <w:szCs w:val="16"/>
                <w:lang w:eastAsia="zh-CN"/>
              </w:rPr>
            </w:pPr>
            <w:r w:rsidRPr="007A0A8D">
              <w:rPr>
                <w:rFonts w:ascii="Arial" w:hAnsi="Arial" w:cs="Arial"/>
                <w:sz w:val="16"/>
                <w:szCs w:val="16"/>
                <w:lang w:eastAsia="zh-CN"/>
              </w:rPr>
              <w:t xml:space="preserve">QCL/TCI-related enhancements on Inter-cell </w:t>
            </w:r>
            <w:proofErr w:type="gramStart"/>
            <w:r w:rsidRPr="007A0A8D">
              <w:rPr>
                <w:rFonts w:ascii="Arial" w:hAnsi="Arial" w:cs="Arial"/>
                <w:sz w:val="16"/>
                <w:szCs w:val="16"/>
                <w:lang w:eastAsia="zh-CN"/>
              </w:rPr>
              <w:t>Multi-TRP</w:t>
            </w:r>
            <w:proofErr w:type="gramEnd"/>
          </w:p>
        </w:tc>
        <w:tc>
          <w:tcPr>
            <w:tcW w:w="1843" w:type="dxa"/>
            <w:tcBorders>
              <w:top w:val="nil"/>
              <w:left w:val="nil"/>
              <w:bottom w:val="single" w:sz="4" w:space="0" w:color="A6A6A6"/>
              <w:right w:val="single" w:sz="4" w:space="0" w:color="A6A6A6"/>
            </w:tcBorders>
            <w:shd w:val="clear" w:color="auto" w:fill="auto"/>
            <w:hideMark/>
          </w:tcPr>
          <w:p w14:paraId="76F49CB2" w14:textId="77777777" w:rsidR="007A0A8D" w:rsidRPr="007A0A8D" w:rsidRDefault="007A0A8D" w:rsidP="007A0A8D">
            <w:pPr>
              <w:spacing w:after="0"/>
              <w:jc w:val="left"/>
              <w:rPr>
                <w:rFonts w:ascii="Arial" w:hAnsi="Arial" w:cs="Arial"/>
                <w:sz w:val="16"/>
                <w:szCs w:val="16"/>
                <w:lang w:eastAsia="zh-CN"/>
              </w:rPr>
            </w:pPr>
            <w:r w:rsidRPr="007A0A8D">
              <w:rPr>
                <w:rFonts w:ascii="Arial" w:hAnsi="Arial" w:cs="Arial"/>
                <w:sz w:val="16"/>
                <w:szCs w:val="16"/>
                <w:lang w:eastAsia="zh-CN"/>
              </w:rPr>
              <w:t>Xiaomi</w:t>
            </w:r>
          </w:p>
        </w:tc>
      </w:tr>
      <w:tr w:rsidR="00500677" w:rsidRPr="007A0A8D" w14:paraId="2A7E4C27" w14:textId="77777777" w:rsidTr="007B5D7E">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F9D7AA5" w14:textId="77777777" w:rsidR="00500677" w:rsidRDefault="00500677" w:rsidP="00500677">
            <w:pPr>
              <w:rPr>
                <w:b/>
                <w:i/>
                <w:lang w:eastAsia="zh-CN"/>
              </w:rPr>
            </w:pPr>
            <w:r w:rsidRPr="00A2166C">
              <w:rPr>
                <w:b/>
                <w:i/>
                <w:lang w:eastAsia="zh-CN"/>
              </w:rPr>
              <w:t>Proposal 1: We prefer that only SSB is allowed to be the source RS type for RS transmitted from the non-serving cell TRP.</w:t>
            </w:r>
          </w:p>
          <w:p w14:paraId="7776DE6F" w14:textId="77777777" w:rsidR="00500677" w:rsidRPr="00A2166C" w:rsidRDefault="00500677" w:rsidP="00500677">
            <w:pPr>
              <w:rPr>
                <w:lang w:val="sv-SE"/>
              </w:rPr>
            </w:pPr>
            <w:proofErr w:type="spellStart"/>
            <w:r w:rsidRPr="00A2166C">
              <w:rPr>
                <w:rFonts w:hint="eastAsia"/>
                <w:b/>
                <w:i/>
                <w:lang w:val="sv-SE"/>
              </w:rPr>
              <w:t>P</w:t>
            </w:r>
            <w:r w:rsidRPr="00A2166C">
              <w:rPr>
                <w:b/>
                <w:i/>
                <w:lang w:val="sv-SE"/>
              </w:rPr>
              <w:t>roposal</w:t>
            </w:r>
            <w:proofErr w:type="spellEnd"/>
            <w:r w:rsidRPr="00A2166C">
              <w:rPr>
                <w:b/>
                <w:i/>
                <w:lang w:val="sv-SE"/>
              </w:rPr>
              <w:t xml:space="preserve"> 2: The non-</w:t>
            </w:r>
            <w:proofErr w:type="spellStart"/>
            <w:r w:rsidRPr="00A2166C">
              <w:rPr>
                <w:b/>
                <w:i/>
                <w:lang w:val="sv-SE"/>
              </w:rPr>
              <w:t>serving</w:t>
            </w:r>
            <w:proofErr w:type="spellEnd"/>
            <w:r w:rsidRPr="00A2166C">
              <w:rPr>
                <w:b/>
                <w:i/>
                <w:lang w:val="sv-SE"/>
              </w:rPr>
              <w:t xml:space="preserve"> cell SSB information </w:t>
            </w:r>
            <w:proofErr w:type="spellStart"/>
            <w:r w:rsidRPr="00A2166C">
              <w:rPr>
                <w:b/>
                <w:i/>
                <w:lang w:val="sv-SE"/>
              </w:rPr>
              <w:t>should</w:t>
            </w:r>
            <w:proofErr w:type="spellEnd"/>
            <w:r w:rsidRPr="00A2166C">
              <w:rPr>
                <w:b/>
                <w:i/>
                <w:lang w:val="sv-SE"/>
              </w:rPr>
              <w:t xml:space="preserve"> be </w:t>
            </w:r>
            <w:proofErr w:type="spellStart"/>
            <w:r w:rsidRPr="00A2166C">
              <w:rPr>
                <w:b/>
                <w:i/>
                <w:lang w:val="sv-SE"/>
              </w:rPr>
              <w:t>configured</w:t>
            </w:r>
            <w:proofErr w:type="spellEnd"/>
            <w:r w:rsidRPr="00A2166C">
              <w:rPr>
                <w:b/>
                <w:i/>
                <w:lang w:val="sv-SE"/>
              </w:rPr>
              <w:t xml:space="preserve"> </w:t>
            </w:r>
            <w:proofErr w:type="spellStart"/>
            <w:r w:rsidRPr="00A2166C">
              <w:rPr>
                <w:b/>
                <w:i/>
                <w:lang w:val="sv-SE"/>
              </w:rPr>
              <w:t>explicitly</w:t>
            </w:r>
            <w:proofErr w:type="spellEnd"/>
            <w:r w:rsidRPr="00A2166C">
              <w:rPr>
                <w:b/>
                <w:i/>
                <w:lang w:val="sv-SE"/>
              </w:rPr>
              <w:t xml:space="preserve"> like the SSB-Configuration-r16 in ssb-InfoNcell-r16.</w:t>
            </w:r>
          </w:p>
          <w:p w14:paraId="26404801" w14:textId="77777777" w:rsidR="00500677" w:rsidRPr="00697AE2" w:rsidRDefault="00500677" w:rsidP="00500677">
            <w:pPr>
              <w:rPr>
                <w:b/>
                <w:i/>
              </w:rPr>
            </w:pPr>
            <w:r w:rsidRPr="00697AE2">
              <w:rPr>
                <w:b/>
                <w:i/>
              </w:rPr>
              <w:t xml:space="preserve">Proposal 3: </w:t>
            </w:r>
            <w:r w:rsidRPr="007C2668">
              <w:rPr>
                <w:b/>
                <w:i/>
                <w:highlight w:val="darkGreen"/>
              </w:rPr>
              <w:t>Prefer Option 5</w:t>
            </w:r>
            <w:r w:rsidRPr="00697AE2">
              <w:rPr>
                <w:b/>
                <w:i/>
              </w:rPr>
              <w:t xml:space="preserve"> to configure TCI state associated with non-serving cell.</w:t>
            </w:r>
          </w:p>
          <w:p w14:paraId="0B1715A0" w14:textId="77777777" w:rsidR="00500677" w:rsidRPr="00A2166C" w:rsidRDefault="00500677" w:rsidP="00500677">
            <w:pPr>
              <w:rPr>
                <w:lang w:val="sv-SE"/>
              </w:rPr>
            </w:pPr>
            <w:proofErr w:type="spellStart"/>
            <w:r w:rsidRPr="00A2166C">
              <w:rPr>
                <w:rFonts w:hint="eastAsia"/>
                <w:b/>
                <w:i/>
                <w:lang w:val="sv-SE"/>
              </w:rPr>
              <w:t>P</w:t>
            </w:r>
            <w:r w:rsidRPr="00A2166C">
              <w:rPr>
                <w:b/>
                <w:i/>
                <w:lang w:val="sv-SE"/>
              </w:rPr>
              <w:t>roposal</w:t>
            </w:r>
            <w:proofErr w:type="spellEnd"/>
            <w:r w:rsidRPr="00A2166C">
              <w:rPr>
                <w:b/>
                <w:i/>
                <w:lang w:val="sv-SE"/>
              </w:rPr>
              <w:t xml:space="preserve"> 4: </w:t>
            </w:r>
            <w:proofErr w:type="spellStart"/>
            <w:r w:rsidRPr="00A2166C">
              <w:rPr>
                <w:b/>
                <w:i/>
                <w:lang w:val="sv-SE"/>
              </w:rPr>
              <w:t>We</w:t>
            </w:r>
            <w:proofErr w:type="spellEnd"/>
            <w:r w:rsidRPr="00A2166C">
              <w:rPr>
                <w:b/>
                <w:i/>
                <w:lang w:val="sv-SE"/>
              </w:rPr>
              <w:t xml:space="preserve"> support alt.1 </w:t>
            </w:r>
            <w:proofErr w:type="spellStart"/>
            <w:r w:rsidRPr="00A2166C">
              <w:rPr>
                <w:b/>
                <w:i/>
                <w:lang w:val="sv-SE"/>
              </w:rPr>
              <w:t>that</w:t>
            </w:r>
            <w:proofErr w:type="spellEnd"/>
            <w:r w:rsidRPr="00A2166C">
              <w:rPr>
                <w:b/>
                <w:i/>
                <w:lang w:val="sv-SE"/>
              </w:rPr>
              <w:t xml:space="preserve"> </w:t>
            </w:r>
            <w:proofErr w:type="spellStart"/>
            <w:r w:rsidRPr="00A2166C">
              <w:rPr>
                <w:b/>
                <w:i/>
                <w:lang w:val="sv-SE"/>
              </w:rPr>
              <w:t>one</w:t>
            </w:r>
            <w:proofErr w:type="spellEnd"/>
            <w:r w:rsidRPr="00A2166C">
              <w:rPr>
                <w:b/>
                <w:i/>
                <w:lang w:val="sv-SE"/>
              </w:rPr>
              <w:t xml:space="preserve"> PCI </w:t>
            </w:r>
            <w:proofErr w:type="spellStart"/>
            <w:r w:rsidRPr="00A2166C">
              <w:rPr>
                <w:b/>
                <w:i/>
                <w:lang w:val="sv-SE"/>
              </w:rPr>
              <w:t>associated</w:t>
            </w:r>
            <w:proofErr w:type="spellEnd"/>
            <w:r w:rsidRPr="00A2166C">
              <w:rPr>
                <w:b/>
                <w:i/>
                <w:lang w:val="sv-SE"/>
              </w:rPr>
              <w:t xml:space="preserve"> </w:t>
            </w:r>
            <w:proofErr w:type="spellStart"/>
            <w:r w:rsidRPr="00A2166C">
              <w:rPr>
                <w:b/>
                <w:i/>
                <w:lang w:val="sv-SE"/>
              </w:rPr>
              <w:t>with</w:t>
            </w:r>
            <w:proofErr w:type="spellEnd"/>
            <w:r w:rsidRPr="00A2166C">
              <w:rPr>
                <w:b/>
                <w:i/>
                <w:lang w:val="sv-SE"/>
              </w:rPr>
              <w:t xml:space="preserve"> </w:t>
            </w:r>
            <w:proofErr w:type="spellStart"/>
            <w:r w:rsidRPr="00A2166C">
              <w:rPr>
                <w:b/>
                <w:i/>
                <w:lang w:val="sv-SE"/>
              </w:rPr>
              <w:t>one</w:t>
            </w:r>
            <w:proofErr w:type="spellEnd"/>
            <w:r w:rsidRPr="00A2166C">
              <w:rPr>
                <w:b/>
                <w:i/>
                <w:lang w:val="sv-SE"/>
              </w:rPr>
              <w:t xml:space="preserve"> or </w:t>
            </w:r>
            <w:proofErr w:type="spellStart"/>
            <w:r w:rsidRPr="00A2166C">
              <w:rPr>
                <w:b/>
                <w:i/>
                <w:lang w:val="sv-SE"/>
              </w:rPr>
              <w:t>more</w:t>
            </w:r>
            <w:proofErr w:type="spellEnd"/>
            <w:r w:rsidRPr="00A2166C">
              <w:rPr>
                <w:b/>
                <w:i/>
                <w:lang w:val="sv-SE"/>
              </w:rPr>
              <w:t xml:space="preserve"> </w:t>
            </w:r>
            <w:proofErr w:type="spellStart"/>
            <w:r w:rsidRPr="00A2166C">
              <w:rPr>
                <w:b/>
                <w:i/>
                <w:lang w:val="sv-SE"/>
              </w:rPr>
              <w:t>of</w:t>
            </w:r>
            <w:proofErr w:type="spellEnd"/>
            <w:r w:rsidRPr="00A2166C">
              <w:rPr>
                <w:b/>
                <w:i/>
                <w:lang w:val="sv-SE"/>
              </w:rPr>
              <w:t xml:space="preserve"> </w:t>
            </w:r>
            <w:proofErr w:type="spellStart"/>
            <w:r w:rsidRPr="00A2166C">
              <w:rPr>
                <w:b/>
                <w:i/>
                <w:lang w:val="sv-SE"/>
              </w:rPr>
              <w:t>activated</w:t>
            </w:r>
            <w:proofErr w:type="spellEnd"/>
            <w:r w:rsidRPr="00A2166C">
              <w:rPr>
                <w:b/>
                <w:i/>
                <w:lang w:val="sv-SE"/>
              </w:rPr>
              <w:t xml:space="preserve"> TCI </w:t>
            </w:r>
            <w:proofErr w:type="spellStart"/>
            <w:r w:rsidRPr="00A2166C">
              <w:rPr>
                <w:b/>
                <w:i/>
                <w:lang w:val="sv-SE"/>
              </w:rPr>
              <w:t>states</w:t>
            </w:r>
            <w:proofErr w:type="spellEnd"/>
            <w:r w:rsidRPr="00A2166C">
              <w:rPr>
                <w:b/>
                <w:i/>
                <w:lang w:val="sv-SE"/>
              </w:rPr>
              <w:t xml:space="preserve"> for PDSCH/PDCCH </w:t>
            </w:r>
            <w:proofErr w:type="spellStart"/>
            <w:r w:rsidRPr="00A2166C">
              <w:rPr>
                <w:b/>
                <w:i/>
                <w:lang w:val="sv-SE"/>
              </w:rPr>
              <w:t>can</w:t>
            </w:r>
            <w:proofErr w:type="spellEnd"/>
            <w:r w:rsidRPr="00A2166C">
              <w:rPr>
                <w:b/>
                <w:i/>
                <w:lang w:val="sv-SE"/>
              </w:rPr>
              <w:t xml:space="preserve"> be </w:t>
            </w:r>
            <w:proofErr w:type="spellStart"/>
            <w:r w:rsidRPr="00A2166C">
              <w:rPr>
                <w:b/>
                <w:i/>
                <w:lang w:val="sv-SE"/>
              </w:rPr>
              <w:t>associated</w:t>
            </w:r>
            <w:proofErr w:type="spellEnd"/>
            <w:r w:rsidRPr="00A2166C">
              <w:rPr>
                <w:b/>
                <w:i/>
                <w:lang w:val="sv-SE"/>
              </w:rPr>
              <w:t xml:space="preserve"> </w:t>
            </w:r>
            <w:proofErr w:type="spellStart"/>
            <w:r w:rsidRPr="00A2166C">
              <w:rPr>
                <w:b/>
                <w:i/>
                <w:lang w:val="sv-SE"/>
              </w:rPr>
              <w:t>with</w:t>
            </w:r>
            <w:proofErr w:type="spellEnd"/>
            <w:r w:rsidRPr="00A2166C">
              <w:rPr>
                <w:b/>
                <w:i/>
                <w:lang w:val="sv-SE"/>
              </w:rPr>
              <w:t xml:space="preserve"> </w:t>
            </w:r>
            <w:proofErr w:type="spellStart"/>
            <w:r w:rsidRPr="00A2166C">
              <w:rPr>
                <w:b/>
                <w:i/>
                <w:lang w:val="sv-SE"/>
              </w:rPr>
              <w:t>only</w:t>
            </w:r>
            <w:proofErr w:type="spellEnd"/>
            <w:r w:rsidRPr="00A2166C">
              <w:rPr>
                <w:b/>
                <w:i/>
                <w:lang w:val="sv-SE"/>
              </w:rPr>
              <w:t xml:space="preserve"> </w:t>
            </w:r>
            <w:proofErr w:type="spellStart"/>
            <w:r w:rsidRPr="00A2166C">
              <w:rPr>
                <w:b/>
                <w:i/>
                <w:lang w:val="sv-SE"/>
              </w:rPr>
              <w:t>one</w:t>
            </w:r>
            <w:proofErr w:type="spellEnd"/>
            <w:r w:rsidRPr="00A2166C">
              <w:rPr>
                <w:b/>
                <w:i/>
                <w:lang w:val="sv-SE"/>
              </w:rPr>
              <w:t xml:space="preserve"> CORESETPoolIndex </w:t>
            </w:r>
            <w:proofErr w:type="gramStart"/>
            <w:r w:rsidRPr="00A2166C">
              <w:rPr>
                <w:b/>
                <w:i/>
                <w:lang w:val="sv-SE"/>
              </w:rPr>
              <w:t>for inter</w:t>
            </w:r>
            <w:proofErr w:type="gramEnd"/>
            <w:r w:rsidRPr="00A2166C">
              <w:rPr>
                <w:b/>
                <w:i/>
                <w:lang w:val="sv-SE"/>
              </w:rPr>
              <w:t>-cell multi-TRP in Rel17.</w:t>
            </w:r>
          </w:p>
          <w:p w14:paraId="0FA544A3" w14:textId="77777777" w:rsidR="00500677" w:rsidRPr="00A2166C" w:rsidRDefault="00500677" w:rsidP="00500677">
            <w:pPr>
              <w:rPr>
                <w:b/>
                <w:i/>
                <w:lang w:val="sv-SE"/>
              </w:rPr>
            </w:pPr>
            <w:proofErr w:type="spellStart"/>
            <w:r w:rsidRPr="00A2166C">
              <w:rPr>
                <w:rFonts w:hint="eastAsia"/>
                <w:b/>
                <w:i/>
                <w:lang w:val="sv-SE"/>
              </w:rPr>
              <w:t>P</w:t>
            </w:r>
            <w:r w:rsidRPr="00A2166C">
              <w:rPr>
                <w:b/>
                <w:i/>
                <w:lang w:val="sv-SE"/>
              </w:rPr>
              <w:t>roposal</w:t>
            </w:r>
            <w:proofErr w:type="spellEnd"/>
            <w:r w:rsidRPr="00A2166C">
              <w:rPr>
                <w:b/>
                <w:i/>
                <w:lang w:val="sv-SE"/>
              </w:rPr>
              <w:t xml:space="preserve"> 5: </w:t>
            </w:r>
            <w:proofErr w:type="spellStart"/>
            <w:r w:rsidRPr="00A2166C">
              <w:rPr>
                <w:b/>
                <w:i/>
                <w:lang w:val="sv-SE"/>
              </w:rPr>
              <w:t>Which</w:t>
            </w:r>
            <w:proofErr w:type="spellEnd"/>
            <w:r w:rsidRPr="00A2166C">
              <w:rPr>
                <w:b/>
                <w:i/>
                <w:lang w:val="sv-SE"/>
              </w:rPr>
              <w:t xml:space="preserve"> cell UE </w:t>
            </w:r>
            <w:proofErr w:type="spellStart"/>
            <w:r w:rsidRPr="00A2166C">
              <w:rPr>
                <w:b/>
                <w:i/>
                <w:lang w:val="sv-SE"/>
              </w:rPr>
              <w:t>should</w:t>
            </w:r>
            <w:proofErr w:type="spellEnd"/>
            <w:r w:rsidRPr="00A2166C">
              <w:rPr>
                <w:b/>
                <w:i/>
                <w:lang w:val="sv-SE"/>
              </w:rPr>
              <w:t xml:space="preserve"> </w:t>
            </w:r>
            <w:proofErr w:type="spellStart"/>
            <w:r w:rsidRPr="00A2166C">
              <w:rPr>
                <w:b/>
                <w:i/>
                <w:lang w:val="sv-SE"/>
              </w:rPr>
              <w:t>report</w:t>
            </w:r>
            <w:proofErr w:type="spellEnd"/>
            <w:r w:rsidRPr="00A2166C">
              <w:rPr>
                <w:b/>
                <w:i/>
                <w:lang w:val="sv-SE"/>
              </w:rPr>
              <w:t xml:space="preserve"> the </w:t>
            </w:r>
            <w:proofErr w:type="spellStart"/>
            <w:r w:rsidRPr="00A2166C">
              <w:rPr>
                <w:b/>
                <w:i/>
                <w:lang w:val="sv-SE"/>
              </w:rPr>
              <w:t>beam</w:t>
            </w:r>
            <w:proofErr w:type="spellEnd"/>
            <w:r w:rsidRPr="00A2166C">
              <w:rPr>
                <w:b/>
                <w:i/>
                <w:lang w:val="sv-SE"/>
              </w:rPr>
              <w:t xml:space="preserve"> </w:t>
            </w:r>
            <w:proofErr w:type="spellStart"/>
            <w:r w:rsidRPr="00A2166C">
              <w:rPr>
                <w:b/>
                <w:i/>
                <w:lang w:val="sv-SE"/>
              </w:rPr>
              <w:t>measurement</w:t>
            </w:r>
            <w:proofErr w:type="spellEnd"/>
            <w:r w:rsidRPr="00A2166C">
              <w:rPr>
                <w:b/>
                <w:i/>
                <w:lang w:val="sv-SE"/>
              </w:rPr>
              <w:t xml:space="preserve"> </w:t>
            </w:r>
            <w:proofErr w:type="spellStart"/>
            <w:r w:rsidRPr="00A2166C">
              <w:rPr>
                <w:b/>
                <w:i/>
                <w:lang w:val="sv-SE"/>
              </w:rPr>
              <w:t>results</w:t>
            </w:r>
            <w:proofErr w:type="spellEnd"/>
            <w:r w:rsidRPr="00A2166C">
              <w:rPr>
                <w:b/>
                <w:i/>
                <w:lang w:val="sv-SE"/>
              </w:rPr>
              <w:t xml:space="preserve"> to </w:t>
            </w:r>
            <w:proofErr w:type="spellStart"/>
            <w:r w:rsidRPr="00A2166C">
              <w:rPr>
                <w:b/>
                <w:i/>
                <w:lang w:val="sv-SE"/>
              </w:rPr>
              <w:t>needs</w:t>
            </w:r>
            <w:proofErr w:type="spellEnd"/>
            <w:r w:rsidRPr="00A2166C">
              <w:rPr>
                <w:b/>
                <w:i/>
                <w:lang w:val="sv-SE"/>
              </w:rPr>
              <w:t xml:space="preserve"> to be </w:t>
            </w:r>
            <w:proofErr w:type="spellStart"/>
            <w:r w:rsidRPr="00A2166C">
              <w:rPr>
                <w:b/>
                <w:i/>
                <w:lang w:val="sv-SE"/>
              </w:rPr>
              <w:t>discussed</w:t>
            </w:r>
            <w:proofErr w:type="spellEnd"/>
            <w:r w:rsidRPr="00A2166C">
              <w:rPr>
                <w:b/>
                <w:i/>
                <w:lang w:val="sv-SE"/>
              </w:rPr>
              <w:t xml:space="preserve"> </w:t>
            </w:r>
            <w:proofErr w:type="gramStart"/>
            <w:r w:rsidRPr="00A2166C">
              <w:rPr>
                <w:b/>
                <w:i/>
                <w:lang w:val="sv-SE"/>
              </w:rPr>
              <w:t>for inter</w:t>
            </w:r>
            <w:proofErr w:type="gramEnd"/>
            <w:r w:rsidRPr="00A2166C">
              <w:rPr>
                <w:b/>
                <w:i/>
                <w:lang w:val="sv-SE"/>
              </w:rPr>
              <w:t>-cell multi-TRP:</w:t>
            </w:r>
          </w:p>
          <w:p w14:paraId="5246ECD1" w14:textId="77777777" w:rsidR="00500677" w:rsidRPr="00A2166C" w:rsidRDefault="00500677" w:rsidP="0033590C">
            <w:pPr>
              <w:numPr>
                <w:ilvl w:val="0"/>
                <w:numId w:val="23"/>
              </w:numPr>
              <w:autoSpaceDE w:val="0"/>
              <w:autoSpaceDN w:val="0"/>
              <w:adjustRightInd w:val="0"/>
              <w:snapToGrid w:val="0"/>
              <w:rPr>
                <w:b/>
                <w:i/>
                <w:lang w:val="sv-SE"/>
              </w:rPr>
            </w:pPr>
            <w:r w:rsidRPr="00A2166C">
              <w:rPr>
                <w:b/>
                <w:i/>
                <w:lang w:val="sv-SE"/>
              </w:rPr>
              <w:t xml:space="preserve">Option1: </w:t>
            </w:r>
            <w:proofErr w:type="spellStart"/>
            <w:r w:rsidRPr="00A2166C">
              <w:rPr>
                <w:b/>
                <w:i/>
                <w:lang w:val="sv-SE"/>
              </w:rPr>
              <w:t>Beam</w:t>
            </w:r>
            <w:proofErr w:type="spellEnd"/>
            <w:r w:rsidRPr="00A2166C">
              <w:rPr>
                <w:b/>
                <w:i/>
                <w:lang w:val="sv-SE"/>
              </w:rPr>
              <w:t xml:space="preserve"> </w:t>
            </w:r>
            <w:proofErr w:type="spellStart"/>
            <w:r w:rsidRPr="00A2166C">
              <w:rPr>
                <w:b/>
                <w:i/>
                <w:lang w:val="sv-SE"/>
              </w:rPr>
              <w:t>measurement</w:t>
            </w:r>
            <w:proofErr w:type="spellEnd"/>
            <w:r w:rsidRPr="00A2166C">
              <w:rPr>
                <w:b/>
                <w:i/>
                <w:lang w:val="sv-SE"/>
              </w:rPr>
              <w:t xml:space="preserve"> </w:t>
            </w:r>
            <w:proofErr w:type="spellStart"/>
            <w:r w:rsidRPr="00A2166C">
              <w:rPr>
                <w:b/>
                <w:i/>
                <w:lang w:val="sv-SE"/>
              </w:rPr>
              <w:t>results</w:t>
            </w:r>
            <w:proofErr w:type="spellEnd"/>
            <w:r w:rsidRPr="00A2166C">
              <w:rPr>
                <w:b/>
                <w:i/>
                <w:lang w:val="sv-SE"/>
              </w:rPr>
              <w:t xml:space="preserve"> </w:t>
            </w:r>
            <w:proofErr w:type="spellStart"/>
            <w:r w:rsidRPr="00A2166C">
              <w:rPr>
                <w:b/>
                <w:i/>
                <w:lang w:val="sv-SE"/>
              </w:rPr>
              <w:t>of</w:t>
            </w:r>
            <w:proofErr w:type="spellEnd"/>
            <w:r w:rsidRPr="00A2166C">
              <w:rPr>
                <w:b/>
                <w:i/>
                <w:lang w:val="sv-SE"/>
              </w:rPr>
              <w:t xml:space="preserve"> </w:t>
            </w:r>
            <w:proofErr w:type="spellStart"/>
            <w:r w:rsidRPr="00A2166C">
              <w:rPr>
                <w:b/>
                <w:i/>
                <w:lang w:val="sv-SE"/>
              </w:rPr>
              <w:t>both</w:t>
            </w:r>
            <w:proofErr w:type="spellEnd"/>
            <w:r w:rsidRPr="00A2166C">
              <w:rPr>
                <w:b/>
                <w:i/>
                <w:lang w:val="sv-SE"/>
              </w:rPr>
              <w:t xml:space="preserve"> non-</w:t>
            </w:r>
            <w:proofErr w:type="spellStart"/>
            <w:r w:rsidRPr="00A2166C">
              <w:rPr>
                <w:b/>
                <w:i/>
                <w:lang w:val="sv-SE"/>
              </w:rPr>
              <w:t>serving</w:t>
            </w:r>
            <w:proofErr w:type="spellEnd"/>
            <w:r w:rsidRPr="00A2166C">
              <w:rPr>
                <w:b/>
                <w:i/>
                <w:lang w:val="sv-SE"/>
              </w:rPr>
              <w:t xml:space="preserve"> cell and </w:t>
            </w:r>
            <w:proofErr w:type="spellStart"/>
            <w:r w:rsidRPr="00A2166C">
              <w:rPr>
                <w:b/>
                <w:i/>
                <w:lang w:val="sv-SE"/>
              </w:rPr>
              <w:t>serving</w:t>
            </w:r>
            <w:proofErr w:type="spellEnd"/>
            <w:r w:rsidRPr="00A2166C">
              <w:rPr>
                <w:b/>
                <w:i/>
                <w:lang w:val="sv-SE"/>
              </w:rPr>
              <w:t xml:space="preserve"> cell(s) </w:t>
            </w:r>
            <w:proofErr w:type="spellStart"/>
            <w:r w:rsidRPr="00A2166C">
              <w:rPr>
                <w:b/>
                <w:i/>
                <w:lang w:val="sv-SE"/>
              </w:rPr>
              <w:t>should</w:t>
            </w:r>
            <w:proofErr w:type="spellEnd"/>
            <w:r w:rsidRPr="00A2166C">
              <w:rPr>
                <w:b/>
                <w:i/>
                <w:lang w:val="sv-SE"/>
              </w:rPr>
              <w:t xml:space="preserve"> be </w:t>
            </w:r>
            <w:proofErr w:type="spellStart"/>
            <w:r w:rsidRPr="00A2166C">
              <w:rPr>
                <w:b/>
                <w:i/>
                <w:lang w:val="sv-SE"/>
              </w:rPr>
              <w:t>reported</w:t>
            </w:r>
            <w:proofErr w:type="spellEnd"/>
            <w:r w:rsidRPr="00A2166C">
              <w:rPr>
                <w:b/>
                <w:i/>
                <w:lang w:val="sv-SE"/>
              </w:rPr>
              <w:t xml:space="preserve"> to </w:t>
            </w:r>
            <w:proofErr w:type="spellStart"/>
            <w:r w:rsidRPr="00A2166C">
              <w:rPr>
                <w:b/>
                <w:i/>
                <w:lang w:val="sv-SE"/>
              </w:rPr>
              <w:t>serving</w:t>
            </w:r>
            <w:proofErr w:type="spellEnd"/>
            <w:r w:rsidRPr="00A2166C">
              <w:rPr>
                <w:b/>
                <w:i/>
                <w:lang w:val="sv-SE"/>
              </w:rPr>
              <w:t xml:space="preserve"> cell.</w:t>
            </w:r>
          </w:p>
          <w:p w14:paraId="05F7F255" w14:textId="77777777" w:rsidR="00500677" w:rsidRPr="00A2166C" w:rsidRDefault="00500677" w:rsidP="0033590C">
            <w:pPr>
              <w:numPr>
                <w:ilvl w:val="0"/>
                <w:numId w:val="23"/>
              </w:numPr>
              <w:autoSpaceDE w:val="0"/>
              <w:autoSpaceDN w:val="0"/>
              <w:adjustRightInd w:val="0"/>
              <w:snapToGrid w:val="0"/>
              <w:rPr>
                <w:b/>
                <w:i/>
                <w:lang w:val="sv-SE"/>
              </w:rPr>
            </w:pPr>
            <w:r w:rsidRPr="00A2166C">
              <w:rPr>
                <w:b/>
                <w:i/>
                <w:lang w:val="sv-SE"/>
              </w:rPr>
              <w:t xml:space="preserve">Option2: </w:t>
            </w:r>
            <w:proofErr w:type="spellStart"/>
            <w:r w:rsidRPr="00A2166C">
              <w:rPr>
                <w:b/>
                <w:i/>
                <w:lang w:val="sv-SE"/>
              </w:rPr>
              <w:t>Beam</w:t>
            </w:r>
            <w:proofErr w:type="spellEnd"/>
            <w:r w:rsidRPr="00A2166C">
              <w:rPr>
                <w:b/>
                <w:i/>
                <w:lang w:val="sv-SE"/>
              </w:rPr>
              <w:t xml:space="preserve"> </w:t>
            </w:r>
            <w:proofErr w:type="spellStart"/>
            <w:r w:rsidRPr="00A2166C">
              <w:rPr>
                <w:b/>
                <w:i/>
                <w:lang w:val="sv-SE"/>
              </w:rPr>
              <w:t>measurement</w:t>
            </w:r>
            <w:proofErr w:type="spellEnd"/>
            <w:r w:rsidRPr="00A2166C">
              <w:rPr>
                <w:b/>
                <w:i/>
                <w:lang w:val="sv-SE"/>
              </w:rPr>
              <w:t xml:space="preserve"> </w:t>
            </w:r>
            <w:proofErr w:type="spellStart"/>
            <w:r w:rsidRPr="00A2166C">
              <w:rPr>
                <w:b/>
                <w:i/>
                <w:lang w:val="sv-SE"/>
              </w:rPr>
              <w:t>results</w:t>
            </w:r>
            <w:proofErr w:type="spellEnd"/>
            <w:r w:rsidRPr="00A2166C">
              <w:rPr>
                <w:b/>
                <w:i/>
                <w:lang w:val="sv-SE"/>
              </w:rPr>
              <w:t xml:space="preserve"> </w:t>
            </w:r>
            <w:proofErr w:type="spellStart"/>
            <w:r w:rsidRPr="00A2166C">
              <w:rPr>
                <w:b/>
                <w:i/>
                <w:lang w:val="sv-SE"/>
              </w:rPr>
              <w:t>should</w:t>
            </w:r>
            <w:proofErr w:type="spellEnd"/>
            <w:r w:rsidRPr="00A2166C">
              <w:rPr>
                <w:b/>
                <w:i/>
                <w:lang w:val="sv-SE"/>
              </w:rPr>
              <w:t xml:space="preserve"> be </w:t>
            </w:r>
            <w:proofErr w:type="spellStart"/>
            <w:r w:rsidRPr="00A2166C">
              <w:rPr>
                <w:b/>
                <w:i/>
                <w:lang w:val="sv-SE"/>
              </w:rPr>
              <w:t>reported</w:t>
            </w:r>
            <w:proofErr w:type="spellEnd"/>
            <w:r w:rsidRPr="00A2166C">
              <w:rPr>
                <w:b/>
                <w:i/>
                <w:lang w:val="sv-SE"/>
              </w:rPr>
              <w:t xml:space="preserve"> to </w:t>
            </w:r>
            <w:proofErr w:type="spellStart"/>
            <w:r w:rsidRPr="00A2166C">
              <w:rPr>
                <w:b/>
                <w:i/>
                <w:lang w:val="sv-SE"/>
              </w:rPr>
              <w:t>their</w:t>
            </w:r>
            <w:proofErr w:type="spellEnd"/>
            <w:r w:rsidRPr="00A2166C">
              <w:rPr>
                <w:b/>
                <w:i/>
                <w:lang w:val="sv-SE"/>
              </w:rPr>
              <w:t xml:space="preserve"> </w:t>
            </w:r>
            <w:proofErr w:type="spellStart"/>
            <w:r w:rsidRPr="00A2166C">
              <w:rPr>
                <w:b/>
                <w:i/>
                <w:lang w:val="sv-SE"/>
              </w:rPr>
              <w:t>corresponding</w:t>
            </w:r>
            <w:proofErr w:type="spellEnd"/>
            <w:r w:rsidRPr="00A2166C">
              <w:rPr>
                <w:b/>
                <w:i/>
                <w:lang w:val="sv-SE"/>
              </w:rPr>
              <w:t xml:space="preserve"> cell</w:t>
            </w:r>
          </w:p>
          <w:p w14:paraId="141869A5" w14:textId="77777777" w:rsidR="00500677" w:rsidRPr="00A2166C" w:rsidRDefault="00500677" w:rsidP="00500677">
            <w:pPr>
              <w:rPr>
                <w:b/>
                <w:i/>
                <w:lang w:val="sv-SE"/>
              </w:rPr>
            </w:pPr>
            <w:r w:rsidRPr="00A2166C">
              <w:rPr>
                <w:b/>
                <w:i/>
                <w:lang w:val="sv-SE"/>
              </w:rPr>
              <w:t xml:space="preserve">Note: </w:t>
            </w:r>
            <w:proofErr w:type="spellStart"/>
            <w:r w:rsidRPr="00A2166C">
              <w:rPr>
                <w:b/>
                <w:i/>
                <w:lang w:val="sv-SE"/>
              </w:rPr>
              <w:t>Other</w:t>
            </w:r>
            <w:proofErr w:type="spellEnd"/>
            <w:r w:rsidRPr="00A2166C">
              <w:rPr>
                <w:b/>
                <w:i/>
                <w:lang w:val="sv-SE"/>
              </w:rPr>
              <w:t xml:space="preserve"> </w:t>
            </w:r>
            <w:r>
              <w:rPr>
                <w:b/>
                <w:i/>
                <w:lang w:eastAsia="zh-CN"/>
              </w:rPr>
              <w:t xml:space="preserve">feasible </w:t>
            </w:r>
            <w:r w:rsidRPr="00A2166C">
              <w:rPr>
                <w:b/>
                <w:i/>
                <w:lang w:val="sv-SE"/>
              </w:rPr>
              <w:t xml:space="preserve">options </w:t>
            </w:r>
            <w:proofErr w:type="spellStart"/>
            <w:r w:rsidRPr="00A2166C">
              <w:rPr>
                <w:b/>
                <w:i/>
                <w:lang w:val="sv-SE"/>
              </w:rPr>
              <w:t>are</w:t>
            </w:r>
            <w:proofErr w:type="spellEnd"/>
            <w:r w:rsidRPr="00A2166C">
              <w:rPr>
                <w:b/>
                <w:i/>
                <w:lang w:val="sv-SE"/>
              </w:rPr>
              <w:t xml:space="preserve"> not </w:t>
            </w:r>
            <w:proofErr w:type="spellStart"/>
            <w:r w:rsidRPr="00A2166C">
              <w:rPr>
                <w:b/>
                <w:i/>
                <w:lang w:val="sv-SE"/>
              </w:rPr>
              <w:t>excluded</w:t>
            </w:r>
            <w:proofErr w:type="spellEnd"/>
            <w:r w:rsidRPr="00A2166C">
              <w:rPr>
                <w:b/>
                <w:i/>
                <w:lang w:val="sv-SE"/>
              </w:rPr>
              <w:t>.</w:t>
            </w:r>
          </w:p>
          <w:p w14:paraId="35FC48B6" w14:textId="77777777" w:rsidR="00500677" w:rsidRPr="00500677" w:rsidRDefault="00500677" w:rsidP="007A0A8D">
            <w:pPr>
              <w:spacing w:after="0"/>
              <w:jc w:val="left"/>
              <w:rPr>
                <w:rFonts w:ascii="Arial" w:hAnsi="Arial" w:cs="Arial"/>
                <w:sz w:val="16"/>
                <w:szCs w:val="16"/>
                <w:lang w:val="sv-SE" w:eastAsia="zh-CN"/>
              </w:rPr>
            </w:pPr>
          </w:p>
        </w:tc>
      </w:tr>
      <w:tr w:rsidR="007A0A8D" w:rsidRPr="007A0A8D" w14:paraId="447308BB" w14:textId="77777777" w:rsidTr="007A0A8D">
        <w:trPr>
          <w:trHeight w:val="608"/>
        </w:trPr>
        <w:tc>
          <w:tcPr>
            <w:tcW w:w="1129" w:type="dxa"/>
            <w:tcBorders>
              <w:top w:val="nil"/>
              <w:left w:val="single" w:sz="4" w:space="0" w:color="A6A6A6"/>
              <w:bottom w:val="single" w:sz="4" w:space="0" w:color="A6A6A6"/>
              <w:right w:val="single" w:sz="4" w:space="0" w:color="A6A6A6"/>
            </w:tcBorders>
            <w:shd w:val="clear" w:color="auto" w:fill="auto"/>
            <w:hideMark/>
          </w:tcPr>
          <w:p w14:paraId="3E96402B" w14:textId="77777777" w:rsidR="007A0A8D" w:rsidRPr="007A0A8D" w:rsidRDefault="002A56D0" w:rsidP="007A0A8D">
            <w:pPr>
              <w:spacing w:after="0"/>
              <w:jc w:val="left"/>
              <w:rPr>
                <w:rFonts w:ascii="Arial" w:hAnsi="Arial" w:cs="Arial"/>
                <w:b/>
                <w:bCs/>
                <w:color w:val="0000FF"/>
                <w:sz w:val="16"/>
                <w:szCs w:val="16"/>
                <w:u w:val="single"/>
                <w:lang w:eastAsia="zh-CN"/>
              </w:rPr>
            </w:pPr>
            <w:hyperlink r:id="rId22" w:history="1">
              <w:r w:rsidR="007A0A8D" w:rsidRPr="007A0A8D">
                <w:rPr>
                  <w:rFonts w:ascii="Arial" w:hAnsi="Arial" w:cs="Arial"/>
                  <w:b/>
                  <w:bCs/>
                  <w:color w:val="0000FF"/>
                  <w:sz w:val="16"/>
                  <w:szCs w:val="16"/>
                  <w:u w:val="single"/>
                  <w:lang w:eastAsia="zh-CN"/>
                </w:rPr>
                <w:t>R1-2108029</w:t>
              </w:r>
            </w:hyperlink>
          </w:p>
        </w:tc>
        <w:tc>
          <w:tcPr>
            <w:tcW w:w="5954" w:type="dxa"/>
            <w:tcBorders>
              <w:top w:val="nil"/>
              <w:left w:val="nil"/>
              <w:bottom w:val="single" w:sz="4" w:space="0" w:color="A6A6A6"/>
              <w:right w:val="single" w:sz="4" w:space="0" w:color="A6A6A6"/>
            </w:tcBorders>
            <w:shd w:val="clear" w:color="auto" w:fill="auto"/>
            <w:hideMark/>
          </w:tcPr>
          <w:p w14:paraId="25289906" w14:textId="77777777" w:rsidR="007A0A8D" w:rsidRPr="007A0A8D" w:rsidRDefault="007A0A8D" w:rsidP="007A0A8D">
            <w:pPr>
              <w:spacing w:after="0"/>
              <w:jc w:val="left"/>
              <w:rPr>
                <w:rFonts w:ascii="Arial" w:hAnsi="Arial" w:cs="Arial"/>
                <w:sz w:val="16"/>
                <w:szCs w:val="16"/>
                <w:lang w:eastAsia="zh-CN"/>
              </w:rPr>
            </w:pPr>
            <w:r w:rsidRPr="007A0A8D">
              <w:rPr>
                <w:rFonts w:ascii="Arial" w:hAnsi="Arial" w:cs="Arial"/>
                <w:sz w:val="16"/>
                <w:szCs w:val="16"/>
                <w:lang w:eastAsia="zh-CN"/>
              </w:rPr>
              <w:t>Discussion on Multi-TRP inter-cell operation</w:t>
            </w:r>
          </w:p>
        </w:tc>
        <w:tc>
          <w:tcPr>
            <w:tcW w:w="1843" w:type="dxa"/>
            <w:tcBorders>
              <w:top w:val="nil"/>
              <w:left w:val="nil"/>
              <w:bottom w:val="single" w:sz="4" w:space="0" w:color="A6A6A6"/>
              <w:right w:val="single" w:sz="4" w:space="0" w:color="A6A6A6"/>
            </w:tcBorders>
            <w:shd w:val="clear" w:color="auto" w:fill="auto"/>
            <w:hideMark/>
          </w:tcPr>
          <w:p w14:paraId="21834822" w14:textId="77777777" w:rsidR="007A0A8D" w:rsidRPr="007A0A8D" w:rsidRDefault="007A0A8D" w:rsidP="007A0A8D">
            <w:pPr>
              <w:spacing w:after="0"/>
              <w:jc w:val="left"/>
              <w:rPr>
                <w:rFonts w:ascii="Arial" w:hAnsi="Arial" w:cs="Arial"/>
                <w:sz w:val="16"/>
                <w:szCs w:val="16"/>
                <w:lang w:eastAsia="zh-CN"/>
              </w:rPr>
            </w:pPr>
            <w:r w:rsidRPr="007A0A8D">
              <w:rPr>
                <w:rFonts w:ascii="Arial" w:hAnsi="Arial" w:cs="Arial"/>
                <w:sz w:val="16"/>
                <w:szCs w:val="16"/>
                <w:lang w:eastAsia="zh-CN"/>
              </w:rPr>
              <w:t>ASUSTEK COMPUTER (SHANGHAI)</w:t>
            </w:r>
          </w:p>
        </w:tc>
      </w:tr>
      <w:tr w:rsidR="008D7596" w:rsidRPr="007A0A8D" w14:paraId="716E8332" w14:textId="77777777" w:rsidTr="007B5D7E">
        <w:trPr>
          <w:trHeight w:val="608"/>
        </w:trPr>
        <w:tc>
          <w:tcPr>
            <w:tcW w:w="8926" w:type="dxa"/>
            <w:gridSpan w:val="3"/>
            <w:tcBorders>
              <w:top w:val="nil"/>
              <w:left w:val="single" w:sz="4" w:space="0" w:color="A6A6A6"/>
              <w:bottom w:val="single" w:sz="4" w:space="0" w:color="A6A6A6"/>
              <w:right w:val="single" w:sz="4" w:space="0" w:color="A6A6A6"/>
            </w:tcBorders>
            <w:shd w:val="clear" w:color="auto" w:fill="auto"/>
          </w:tcPr>
          <w:p w14:paraId="00AEC693" w14:textId="77777777" w:rsidR="008D7596" w:rsidRDefault="008D7596" w:rsidP="008D7596">
            <w:pPr>
              <w:pStyle w:val="BodyText"/>
              <w:spacing w:before="120"/>
              <w:ind w:left="1274" w:hangingChars="577" w:hanging="1274"/>
              <w:rPr>
                <w:rFonts w:eastAsia="SimSun"/>
                <w:b/>
                <w:bCs/>
                <w:sz w:val="22"/>
                <w:szCs w:val="22"/>
                <w:lang w:eastAsia="zh-CN"/>
              </w:rPr>
            </w:pPr>
            <w:r>
              <w:rPr>
                <w:rFonts w:eastAsia="SimSun" w:hint="eastAsia"/>
                <w:b/>
                <w:bCs/>
                <w:sz w:val="22"/>
                <w:szCs w:val="22"/>
                <w:lang w:eastAsia="zh-CN"/>
              </w:rPr>
              <w:t>Proposal</w:t>
            </w:r>
            <w:r>
              <w:rPr>
                <w:rFonts w:asciiTheme="minorEastAsia" w:eastAsiaTheme="minorEastAsia" w:hAnsiTheme="minorEastAsia" w:hint="eastAsia"/>
                <w:b/>
                <w:bCs/>
                <w:sz w:val="22"/>
                <w:szCs w:val="22"/>
              </w:rPr>
              <w:t xml:space="preserve"> </w:t>
            </w:r>
            <w:r>
              <w:rPr>
                <w:rFonts w:eastAsiaTheme="minorEastAsia" w:hint="eastAsia"/>
                <w:b/>
                <w:bCs/>
                <w:sz w:val="22"/>
                <w:szCs w:val="22"/>
              </w:rPr>
              <w:t>1</w:t>
            </w:r>
            <w:r w:rsidRPr="00DE2446">
              <w:rPr>
                <w:rFonts w:eastAsia="SimSun" w:hint="eastAsia"/>
                <w:b/>
                <w:bCs/>
                <w:sz w:val="22"/>
                <w:szCs w:val="22"/>
                <w:lang w:eastAsia="zh-CN"/>
              </w:rPr>
              <w:t xml:space="preserve">: </w:t>
            </w:r>
            <w:r w:rsidRPr="00DE2446">
              <w:rPr>
                <w:rFonts w:eastAsia="SimSun"/>
                <w:b/>
                <w:bCs/>
                <w:sz w:val="22"/>
                <w:szCs w:val="22"/>
                <w:lang w:eastAsia="zh-CN"/>
              </w:rPr>
              <w:tab/>
            </w:r>
            <w:r>
              <w:rPr>
                <w:rFonts w:eastAsia="SimSun"/>
                <w:b/>
                <w:bCs/>
                <w:sz w:val="22"/>
                <w:szCs w:val="22"/>
                <w:lang w:eastAsia="zh-CN"/>
              </w:rPr>
              <w:t>Confirm that</w:t>
            </w:r>
            <w:r w:rsidRPr="00D218CD">
              <w:t xml:space="preserve"> </w:t>
            </w:r>
            <w:r w:rsidRPr="00D218CD">
              <w:rPr>
                <w:rFonts w:eastAsia="SimSun"/>
                <w:b/>
                <w:bCs/>
                <w:sz w:val="22"/>
                <w:szCs w:val="22"/>
                <w:lang w:eastAsia="zh-CN"/>
              </w:rPr>
              <w:t>TRP-specific BFD counter and timer in the MAC procedure</w:t>
            </w:r>
            <w:r>
              <w:rPr>
                <w:rFonts w:eastAsia="SimSun"/>
                <w:b/>
                <w:bCs/>
                <w:sz w:val="22"/>
                <w:szCs w:val="22"/>
                <w:lang w:eastAsia="zh-CN"/>
              </w:rPr>
              <w:t xml:space="preserve"> is supported on both Serving Cell and non-Serving Cell in inter-Cell multi-TRP operation. </w:t>
            </w:r>
          </w:p>
          <w:p w14:paraId="4C04B8C3" w14:textId="77777777" w:rsidR="008D7596" w:rsidRDefault="008D7596" w:rsidP="008D7596">
            <w:pPr>
              <w:pStyle w:val="BodyText"/>
              <w:spacing w:before="120"/>
              <w:ind w:left="1274" w:hangingChars="577" w:hanging="1274"/>
              <w:rPr>
                <w:rFonts w:eastAsia="SimSun"/>
                <w:b/>
                <w:bCs/>
                <w:sz w:val="22"/>
                <w:szCs w:val="22"/>
                <w:lang w:eastAsia="zh-CN"/>
              </w:rPr>
            </w:pPr>
            <w:r>
              <w:rPr>
                <w:rFonts w:eastAsia="SimSun" w:hint="eastAsia"/>
                <w:b/>
                <w:bCs/>
                <w:sz w:val="22"/>
                <w:szCs w:val="22"/>
                <w:lang w:eastAsia="zh-CN"/>
              </w:rPr>
              <w:lastRenderedPageBreak/>
              <w:t>Proposal</w:t>
            </w:r>
            <w:r>
              <w:rPr>
                <w:rFonts w:eastAsia="SimSun"/>
                <w:b/>
                <w:bCs/>
                <w:sz w:val="22"/>
                <w:szCs w:val="22"/>
                <w:lang w:eastAsia="zh-CN"/>
              </w:rPr>
              <w:t xml:space="preserve"> 2</w:t>
            </w:r>
            <w:r w:rsidRPr="00DE2446">
              <w:rPr>
                <w:rFonts w:eastAsia="SimSun" w:hint="eastAsia"/>
                <w:b/>
                <w:bCs/>
                <w:sz w:val="22"/>
                <w:szCs w:val="22"/>
                <w:lang w:eastAsia="zh-CN"/>
              </w:rPr>
              <w:t xml:space="preserve">: </w:t>
            </w:r>
            <w:r w:rsidRPr="00DE2446">
              <w:rPr>
                <w:rFonts w:eastAsia="SimSun"/>
                <w:b/>
                <w:bCs/>
                <w:sz w:val="22"/>
                <w:szCs w:val="22"/>
                <w:lang w:eastAsia="zh-CN"/>
              </w:rPr>
              <w:tab/>
            </w:r>
            <w:r>
              <w:rPr>
                <w:rFonts w:eastAsia="SimSun"/>
                <w:b/>
                <w:bCs/>
                <w:sz w:val="22"/>
                <w:szCs w:val="22"/>
                <w:lang w:eastAsia="zh-CN"/>
              </w:rPr>
              <w:t>Confirm that</w:t>
            </w:r>
            <w:r w:rsidRPr="00D218CD">
              <w:t xml:space="preserve"> </w:t>
            </w:r>
            <w:r w:rsidRPr="00D218CD">
              <w:rPr>
                <w:rFonts w:eastAsia="SimSun"/>
                <w:b/>
                <w:bCs/>
                <w:sz w:val="22"/>
                <w:szCs w:val="22"/>
                <w:lang w:eastAsia="zh-CN"/>
              </w:rPr>
              <w:t>BFRQ framework based on Rel.16 SCell BFR BFRQ</w:t>
            </w:r>
            <w:r>
              <w:rPr>
                <w:rFonts w:eastAsia="SimSun"/>
                <w:b/>
                <w:bCs/>
                <w:sz w:val="22"/>
                <w:szCs w:val="22"/>
                <w:lang w:eastAsia="zh-CN"/>
              </w:rPr>
              <w:t xml:space="preserve"> is supported on both Serving Cell and non-Serving Cell in inter-Cell multi-TRP operation. </w:t>
            </w:r>
          </w:p>
          <w:p w14:paraId="6C30F5FE" w14:textId="77777777" w:rsidR="008D7596" w:rsidRDefault="008D7596" w:rsidP="008D7596">
            <w:pPr>
              <w:pStyle w:val="BodyText"/>
              <w:spacing w:before="120"/>
              <w:ind w:left="1274" w:hangingChars="577" w:hanging="1274"/>
              <w:rPr>
                <w:rFonts w:eastAsia="SimSun"/>
                <w:b/>
                <w:bCs/>
                <w:sz w:val="22"/>
                <w:szCs w:val="22"/>
                <w:lang w:eastAsia="zh-CN"/>
              </w:rPr>
            </w:pPr>
            <w:r>
              <w:rPr>
                <w:rFonts w:eastAsia="SimSun" w:hint="eastAsia"/>
                <w:b/>
                <w:bCs/>
                <w:sz w:val="22"/>
                <w:szCs w:val="22"/>
                <w:lang w:eastAsia="zh-CN"/>
              </w:rPr>
              <w:t>Proposal</w:t>
            </w:r>
            <w:r>
              <w:rPr>
                <w:rFonts w:eastAsia="SimSun"/>
                <w:b/>
                <w:bCs/>
                <w:sz w:val="22"/>
                <w:szCs w:val="22"/>
                <w:lang w:eastAsia="zh-CN"/>
              </w:rPr>
              <w:t xml:space="preserve"> 3</w:t>
            </w:r>
            <w:r w:rsidRPr="00DE2446">
              <w:rPr>
                <w:rFonts w:eastAsia="SimSun" w:hint="eastAsia"/>
                <w:b/>
                <w:bCs/>
                <w:sz w:val="22"/>
                <w:szCs w:val="22"/>
                <w:lang w:eastAsia="zh-CN"/>
              </w:rPr>
              <w:t xml:space="preserve">: </w:t>
            </w:r>
            <w:r w:rsidRPr="00DE2446">
              <w:rPr>
                <w:rFonts w:eastAsia="SimSun"/>
                <w:b/>
                <w:bCs/>
                <w:sz w:val="22"/>
                <w:szCs w:val="22"/>
                <w:lang w:eastAsia="zh-CN"/>
              </w:rPr>
              <w:tab/>
            </w:r>
            <w:r>
              <w:rPr>
                <w:rFonts w:eastAsia="SimSun"/>
                <w:b/>
                <w:bCs/>
                <w:sz w:val="22"/>
                <w:szCs w:val="22"/>
                <w:lang w:eastAsia="zh-CN"/>
              </w:rPr>
              <w:t xml:space="preserve">A dedicated PUCCH-SR resource in a cell group should be associated with a non-Serving Cell, where the UE performs inter-Cell multi-TRP operation on the non-Serving Cell and a Serving Cell in the cell group. </w:t>
            </w:r>
          </w:p>
          <w:p w14:paraId="777227D1" w14:textId="77777777" w:rsidR="008D7596" w:rsidRPr="007A0A8D" w:rsidRDefault="008D7596" w:rsidP="007A0A8D">
            <w:pPr>
              <w:spacing w:after="0"/>
              <w:jc w:val="left"/>
              <w:rPr>
                <w:rFonts w:ascii="Arial" w:hAnsi="Arial" w:cs="Arial"/>
                <w:sz w:val="16"/>
                <w:szCs w:val="16"/>
                <w:lang w:eastAsia="zh-CN"/>
              </w:rPr>
            </w:pPr>
          </w:p>
        </w:tc>
      </w:tr>
      <w:tr w:rsidR="0071781B" w:rsidRPr="007A0A8D" w14:paraId="3DBADEFF" w14:textId="77777777" w:rsidTr="007B5D7E">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7B0CC7A6" w14:textId="77777777" w:rsidR="0071781B" w:rsidRPr="007A0A8D" w:rsidRDefault="002A56D0" w:rsidP="007B5D7E">
            <w:pPr>
              <w:spacing w:after="0"/>
              <w:jc w:val="left"/>
              <w:rPr>
                <w:rFonts w:ascii="Arial" w:hAnsi="Arial" w:cs="Arial"/>
                <w:b/>
                <w:bCs/>
                <w:color w:val="0000FF"/>
                <w:sz w:val="16"/>
                <w:szCs w:val="16"/>
                <w:u w:val="single"/>
                <w:lang w:eastAsia="zh-CN"/>
              </w:rPr>
            </w:pPr>
            <w:hyperlink r:id="rId23" w:history="1">
              <w:r w:rsidR="0071781B" w:rsidRPr="007A0A8D">
                <w:rPr>
                  <w:rFonts w:ascii="Arial" w:hAnsi="Arial" w:cs="Arial"/>
                  <w:b/>
                  <w:bCs/>
                  <w:color w:val="0000FF"/>
                  <w:sz w:val="16"/>
                  <w:szCs w:val="16"/>
                  <w:u w:val="single"/>
                  <w:lang w:eastAsia="zh-CN"/>
                </w:rPr>
                <w:t>R1-2108054</w:t>
              </w:r>
            </w:hyperlink>
          </w:p>
        </w:tc>
        <w:tc>
          <w:tcPr>
            <w:tcW w:w="5954" w:type="dxa"/>
            <w:tcBorders>
              <w:top w:val="nil"/>
              <w:left w:val="nil"/>
              <w:bottom w:val="single" w:sz="4" w:space="0" w:color="A6A6A6"/>
              <w:right w:val="single" w:sz="4" w:space="0" w:color="A6A6A6"/>
            </w:tcBorders>
            <w:shd w:val="clear" w:color="auto" w:fill="auto"/>
            <w:hideMark/>
          </w:tcPr>
          <w:p w14:paraId="34541BA0" w14:textId="77777777" w:rsidR="0071781B" w:rsidRPr="007A0A8D" w:rsidRDefault="0071781B" w:rsidP="007B5D7E">
            <w:pPr>
              <w:spacing w:after="0"/>
              <w:jc w:val="left"/>
              <w:rPr>
                <w:rFonts w:ascii="Arial" w:hAnsi="Arial" w:cs="Arial"/>
                <w:sz w:val="16"/>
                <w:szCs w:val="16"/>
                <w:lang w:eastAsia="zh-CN"/>
              </w:rPr>
            </w:pPr>
            <w:r w:rsidRPr="007A0A8D">
              <w:rPr>
                <w:rFonts w:ascii="Arial" w:hAnsi="Arial" w:cs="Arial"/>
                <w:sz w:val="16"/>
                <w:szCs w:val="16"/>
                <w:lang w:eastAsia="zh-CN"/>
              </w:rPr>
              <w:t>Enhancements to enable inter-cell multi-TRP operations</w:t>
            </w:r>
          </w:p>
        </w:tc>
        <w:tc>
          <w:tcPr>
            <w:tcW w:w="1843" w:type="dxa"/>
            <w:tcBorders>
              <w:top w:val="nil"/>
              <w:left w:val="nil"/>
              <w:bottom w:val="single" w:sz="4" w:space="0" w:color="A6A6A6"/>
              <w:right w:val="single" w:sz="4" w:space="0" w:color="A6A6A6"/>
            </w:tcBorders>
            <w:shd w:val="clear" w:color="auto" w:fill="auto"/>
            <w:hideMark/>
          </w:tcPr>
          <w:p w14:paraId="19B48765" w14:textId="77777777" w:rsidR="0071781B" w:rsidRPr="007A0A8D" w:rsidRDefault="0071781B" w:rsidP="007B5D7E">
            <w:pPr>
              <w:spacing w:after="0"/>
              <w:jc w:val="left"/>
              <w:rPr>
                <w:rFonts w:ascii="Arial" w:hAnsi="Arial" w:cs="Arial"/>
                <w:sz w:val="16"/>
                <w:szCs w:val="16"/>
                <w:lang w:eastAsia="zh-CN"/>
              </w:rPr>
            </w:pPr>
            <w:r w:rsidRPr="007A0A8D">
              <w:rPr>
                <w:rFonts w:ascii="Arial" w:hAnsi="Arial" w:cs="Arial"/>
                <w:sz w:val="16"/>
                <w:szCs w:val="16"/>
                <w:lang w:eastAsia="zh-CN"/>
              </w:rPr>
              <w:t>Nokia, Nokia Shanghai Bell</w:t>
            </w:r>
          </w:p>
        </w:tc>
      </w:tr>
      <w:tr w:rsidR="00533342" w:rsidRPr="007A0A8D" w14:paraId="227999CB" w14:textId="77777777" w:rsidTr="007B5D7E">
        <w:trPr>
          <w:trHeight w:val="608"/>
        </w:trPr>
        <w:tc>
          <w:tcPr>
            <w:tcW w:w="8926" w:type="dxa"/>
            <w:gridSpan w:val="3"/>
            <w:tcBorders>
              <w:top w:val="nil"/>
              <w:left w:val="single" w:sz="4" w:space="0" w:color="A6A6A6"/>
              <w:bottom w:val="single" w:sz="4" w:space="0" w:color="A6A6A6"/>
              <w:right w:val="single" w:sz="4" w:space="0" w:color="A6A6A6"/>
            </w:tcBorders>
            <w:shd w:val="clear" w:color="auto" w:fill="auto"/>
          </w:tcPr>
          <w:p w14:paraId="6D7F72C8" w14:textId="77777777" w:rsidR="00957D56" w:rsidRDefault="00957D56" w:rsidP="00957D56">
            <w:pPr>
              <w:pStyle w:val="Caption"/>
            </w:pPr>
            <w:r w:rsidRPr="0015210D">
              <w:fldChar w:fldCharType="begin"/>
            </w:r>
            <w:r w:rsidRPr="0015210D">
              <w:rPr>
                <w:lang w:val="en-US" w:eastAsia="zh-CN"/>
              </w:rPr>
              <w:instrText xml:space="preserve"> REF _Ref68599765 \h </w:instrText>
            </w:r>
            <w:r w:rsidRPr="0015210D">
              <w:instrText xml:space="preserve"> \* MERGEFORMAT </w:instrText>
            </w:r>
            <w:r w:rsidRPr="0015210D">
              <w:fldChar w:fldCharType="separate"/>
            </w:r>
            <w:r w:rsidRPr="0015210D">
              <w:t xml:space="preserve">Observation </w:t>
            </w:r>
            <w:r w:rsidRPr="0015210D">
              <w:rPr>
                <w:noProof/>
              </w:rPr>
              <w:t>1</w:t>
            </w:r>
            <w:r w:rsidRPr="0015210D">
              <w:t>: SSB is the main QCL source for beam management reference signals.</w:t>
            </w:r>
            <w:r w:rsidRPr="0015210D">
              <w:fldChar w:fldCharType="end"/>
            </w:r>
          </w:p>
          <w:p w14:paraId="4D636674" w14:textId="77777777" w:rsidR="00957D56" w:rsidRDefault="00957D56" w:rsidP="00957D56">
            <w:pPr>
              <w:pStyle w:val="Caption"/>
            </w:pPr>
            <w:r w:rsidRPr="0015210D">
              <w:fldChar w:fldCharType="begin"/>
            </w:r>
            <w:r w:rsidRPr="0015210D">
              <w:instrText xml:space="preserve"> REF _Ref61524287 \h  \* MERGEFORMAT </w:instrText>
            </w:r>
            <w:r w:rsidRPr="0015210D">
              <w:fldChar w:fldCharType="separate"/>
            </w:r>
            <w:r w:rsidRPr="0015210D">
              <w:t xml:space="preserve">Observation </w:t>
            </w:r>
            <w:r w:rsidRPr="0015210D">
              <w:rPr>
                <w:noProof/>
              </w:rPr>
              <w:t>2</w:t>
            </w:r>
            <w:r w:rsidRPr="0015210D">
              <w:t>: Associating SSB with a cell-specific identifier enables configuration of non-serving cell RS within the beam management framework.</w:t>
            </w:r>
            <w:r w:rsidRPr="0015210D">
              <w:fldChar w:fldCharType="end"/>
            </w:r>
          </w:p>
          <w:p w14:paraId="795E5D75" w14:textId="77777777" w:rsidR="00957D56" w:rsidRDefault="00957D56" w:rsidP="00957D56">
            <w:pPr>
              <w:pStyle w:val="Caption"/>
            </w:pPr>
            <w:r w:rsidRPr="0015210D">
              <w:fldChar w:fldCharType="begin"/>
            </w:r>
            <w:r w:rsidRPr="0015210D">
              <w:instrText xml:space="preserve"> REF _Ref61524288 \h  \* MERGEFORMAT </w:instrText>
            </w:r>
            <w:r w:rsidRPr="0015210D">
              <w:fldChar w:fldCharType="separate"/>
            </w:r>
            <w:r w:rsidRPr="0015210D">
              <w:t xml:space="preserve">Observation </w:t>
            </w:r>
            <w:r w:rsidRPr="0015210D">
              <w:rPr>
                <w:noProof/>
              </w:rPr>
              <w:t>3</w:t>
            </w:r>
            <w:r w:rsidRPr="0015210D">
              <w:t>: To associate NZP-CSI-RS with a non-serving cell, a QCL source (</w:t>
            </w:r>
            <w:proofErr w:type="gramStart"/>
            <w:r w:rsidRPr="0015210D">
              <w:t>e.g.</w:t>
            </w:r>
            <w:proofErr w:type="gramEnd"/>
            <w:r w:rsidRPr="0015210D">
              <w:t xml:space="preserve"> SSB) associated with non-serving cell identifier can be used.</w:t>
            </w:r>
            <w:r w:rsidRPr="0015210D">
              <w:fldChar w:fldCharType="end"/>
            </w:r>
          </w:p>
          <w:p w14:paraId="3434523B" w14:textId="77777777" w:rsidR="00957D56" w:rsidRDefault="00957D56" w:rsidP="00957D56">
            <w:pPr>
              <w:pStyle w:val="Caption"/>
            </w:pPr>
            <w:r w:rsidRPr="0015210D">
              <w:fldChar w:fldCharType="begin"/>
            </w:r>
            <w:r w:rsidRPr="0015210D">
              <w:instrText xml:space="preserve"> REF _Ref61524289 \h  \* MERGEFORMAT </w:instrText>
            </w:r>
            <w:r w:rsidRPr="0015210D">
              <w:fldChar w:fldCharType="separate"/>
            </w:r>
            <w:r w:rsidRPr="0015210D">
              <w:t xml:space="preserve">Observation </w:t>
            </w:r>
            <w:r w:rsidRPr="0015210D">
              <w:rPr>
                <w:noProof/>
              </w:rPr>
              <w:t>4</w:t>
            </w:r>
            <w:r w:rsidRPr="0015210D">
              <w:t xml:space="preserve">: The </w:t>
            </w:r>
            <w:proofErr w:type="spellStart"/>
            <w:r w:rsidRPr="0015210D">
              <w:rPr>
                <w:i/>
                <w:iCs/>
              </w:rPr>
              <w:t>referenceSignal</w:t>
            </w:r>
            <w:proofErr w:type="spellEnd"/>
            <w:r w:rsidRPr="0015210D">
              <w:rPr>
                <w:lang w:val="en-US"/>
              </w:rPr>
              <w:t xml:space="preserve"> parameter is used for </w:t>
            </w:r>
            <w:r w:rsidRPr="0015210D">
              <w:t>SRS-</w:t>
            </w:r>
            <w:proofErr w:type="spellStart"/>
            <w:r w:rsidRPr="0015210D">
              <w:t>SpatialRelationInfo</w:t>
            </w:r>
            <w:proofErr w:type="spellEnd"/>
            <w:r w:rsidRPr="0015210D">
              <w:t>, PUSCH-PathlossReferenceRS-r16, PUSCH-</w:t>
            </w:r>
            <w:proofErr w:type="spellStart"/>
            <w:r w:rsidRPr="0015210D">
              <w:t>PathlossReferenceRS</w:t>
            </w:r>
            <w:proofErr w:type="spellEnd"/>
            <w:r w:rsidRPr="0015210D">
              <w:t>, PUCCH-</w:t>
            </w:r>
            <w:proofErr w:type="spellStart"/>
            <w:r w:rsidRPr="0015210D">
              <w:t>SpatialRelationInfo</w:t>
            </w:r>
            <w:proofErr w:type="spellEnd"/>
            <w:r w:rsidRPr="0015210D">
              <w:t xml:space="preserve"> and PUCCH-PathlossReferenceRS-r16.</w:t>
            </w:r>
            <w:r w:rsidRPr="0015210D">
              <w:fldChar w:fldCharType="end"/>
            </w:r>
          </w:p>
          <w:p w14:paraId="56437DAB" w14:textId="77777777" w:rsidR="00957D56" w:rsidRDefault="00957D56" w:rsidP="00957D56">
            <w:pPr>
              <w:pStyle w:val="Caption"/>
            </w:pPr>
            <w:r w:rsidRPr="0015210D">
              <w:fldChar w:fldCharType="begin"/>
            </w:r>
            <w:r w:rsidRPr="0015210D">
              <w:instrText xml:space="preserve"> REF _Ref61524290 \h  \* MERGEFORMAT </w:instrText>
            </w:r>
            <w:r w:rsidRPr="0015210D">
              <w:fldChar w:fldCharType="separate"/>
            </w:r>
            <w:r w:rsidRPr="0015210D">
              <w:t xml:space="preserve">Observation </w:t>
            </w:r>
            <w:r w:rsidRPr="0015210D">
              <w:rPr>
                <w:noProof/>
              </w:rPr>
              <w:t>5</w:t>
            </w:r>
            <w:r w:rsidRPr="0015210D">
              <w:t>: SSB based measurements can be supported by BM framework by associating the SSBs with a cell-specific identifier.</w:t>
            </w:r>
            <w:r w:rsidRPr="0015210D">
              <w:fldChar w:fldCharType="end"/>
            </w:r>
          </w:p>
          <w:p w14:paraId="7638F9F6" w14:textId="77777777" w:rsidR="00957D56" w:rsidRDefault="00957D56" w:rsidP="00957D56">
            <w:pPr>
              <w:pStyle w:val="Caption"/>
            </w:pPr>
            <w:r w:rsidRPr="0015210D">
              <w:fldChar w:fldCharType="begin"/>
            </w:r>
            <w:r w:rsidRPr="0015210D">
              <w:instrText xml:space="preserve"> REF _Ref61524291 \h  \* MERGEFORMAT </w:instrText>
            </w:r>
            <w:r w:rsidRPr="0015210D">
              <w:fldChar w:fldCharType="separate"/>
            </w:r>
            <w:r w:rsidRPr="0015210D">
              <w:t xml:space="preserve">Observation </w:t>
            </w:r>
            <w:r w:rsidRPr="0015210D">
              <w:rPr>
                <w:noProof/>
              </w:rPr>
              <w:t>6</w:t>
            </w:r>
            <w:r w:rsidRPr="0015210D">
              <w:t>: NZP-CSI-RS measurements can be supported by BM framework by configuring the SSB with a cell-specific identifier as a QCL source in the TCI State.</w:t>
            </w:r>
            <w:r w:rsidRPr="0015210D">
              <w:fldChar w:fldCharType="end"/>
            </w:r>
          </w:p>
          <w:p w14:paraId="02DA4157" w14:textId="77777777" w:rsidR="00957D56" w:rsidRPr="0015210D" w:rsidRDefault="00957D56" w:rsidP="00957D56">
            <w:pPr>
              <w:pStyle w:val="Caption"/>
            </w:pPr>
            <w:r w:rsidRPr="003C36ED">
              <w:fldChar w:fldCharType="begin"/>
            </w:r>
            <w:r w:rsidRPr="003C36ED">
              <w:instrText xml:space="preserve"> REF _Ref61524292 \h  \* MERGEFORMAT </w:instrText>
            </w:r>
            <w:r w:rsidRPr="003C36ED">
              <w:fldChar w:fldCharType="separate"/>
            </w:r>
            <w:r w:rsidRPr="003C36ED">
              <w:t xml:space="preserve">Observation </w:t>
            </w:r>
            <w:r w:rsidRPr="003C36ED">
              <w:rPr>
                <w:noProof/>
              </w:rPr>
              <w:t>7</w:t>
            </w:r>
            <w:r w:rsidRPr="003C36ED">
              <w:t>: Even without CORESETPoolIndex configured for CORESETs, the UE can determine the inter-cell mTRP configuration/PDCCH reception through the QCL source for the RS indicated by active TCI state for a CORESET.</w:t>
            </w:r>
            <w:r w:rsidRPr="003C36ED">
              <w:fldChar w:fldCharType="end"/>
            </w:r>
            <w:r w:rsidRPr="003C36ED">
              <w:fldChar w:fldCharType="begin"/>
            </w:r>
            <w:r w:rsidRPr="003C36ED">
              <w:instrText xml:space="preserve"> REF _Ref61524296 \h  \* MERGEFORMAT </w:instrText>
            </w:r>
            <w:r w:rsidRPr="003C36ED">
              <w:fldChar w:fldCharType="end"/>
            </w:r>
          </w:p>
          <w:p w14:paraId="0A095A89" w14:textId="77777777" w:rsidR="00957D56" w:rsidRDefault="00957D56" w:rsidP="00957D56">
            <w:pPr>
              <w:rPr>
                <w:b/>
                <w:lang w:val="x-none" w:eastAsia="x-none"/>
              </w:rPr>
            </w:pPr>
            <w:r w:rsidRPr="0015210D">
              <w:rPr>
                <w:b/>
                <w:lang w:val="x-none" w:eastAsia="x-none"/>
              </w:rPr>
              <w:fldChar w:fldCharType="begin"/>
            </w:r>
            <w:r w:rsidRPr="0015210D">
              <w:rPr>
                <w:b/>
                <w:lang w:val="x-none" w:eastAsia="x-none"/>
              </w:rPr>
              <w:instrText xml:space="preserve"> REF _Ref61524296 \h  \* MERGEFORMAT </w:instrText>
            </w:r>
            <w:r w:rsidRPr="0015210D">
              <w:rPr>
                <w:b/>
                <w:lang w:val="x-none" w:eastAsia="x-none"/>
              </w:rPr>
            </w:r>
            <w:r w:rsidRPr="0015210D">
              <w:rPr>
                <w:b/>
                <w:lang w:val="x-none" w:eastAsia="x-none"/>
              </w:rPr>
              <w:fldChar w:fldCharType="separate"/>
            </w:r>
            <w:r w:rsidRPr="00B137FB">
              <w:rPr>
                <w:b/>
                <w:lang w:val="en-GB"/>
              </w:rPr>
              <w:t xml:space="preserve">Proposal </w:t>
            </w:r>
            <w:r w:rsidRPr="00B137FB">
              <w:rPr>
                <w:b/>
                <w:noProof/>
                <w:lang w:val="en-GB"/>
              </w:rPr>
              <w:t>1</w:t>
            </w:r>
            <w:r w:rsidRPr="00B137FB">
              <w:rPr>
                <w:b/>
                <w:lang w:val="en-GB"/>
              </w:rPr>
              <w:t xml:space="preserve">: To configure SSB as non-serving cell RS, indicate the associated cell (PCI) and SSB-index for the SSB in the </w:t>
            </w:r>
            <w:proofErr w:type="spellStart"/>
            <w:r w:rsidRPr="00CC48E8">
              <w:rPr>
                <w:rFonts w:eastAsia="Calibri"/>
                <w:b/>
                <w:i/>
                <w:iCs/>
                <w:lang w:val="en-GB"/>
              </w:rPr>
              <w:t>referenceSignal</w:t>
            </w:r>
            <w:proofErr w:type="spellEnd"/>
            <w:r w:rsidRPr="00B137FB">
              <w:rPr>
                <w:b/>
                <w:lang w:val="en-GB"/>
              </w:rPr>
              <w:t xml:space="preserve"> parameter </w:t>
            </w:r>
            <w:r w:rsidRPr="007C2668">
              <w:rPr>
                <w:b/>
                <w:highlight w:val="yellow"/>
                <w:lang w:val="en-GB"/>
              </w:rPr>
              <w:t>(Option 1).</w:t>
            </w:r>
            <w:r w:rsidRPr="0015210D">
              <w:rPr>
                <w:b/>
                <w:lang w:val="x-none" w:eastAsia="x-none"/>
              </w:rPr>
              <w:fldChar w:fldCharType="end"/>
            </w:r>
          </w:p>
          <w:p w14:paraId="23E2E887" w14:textId="77777777" w:rsidR="00957D56" w:rsidRDefault="00957D56" w:rsidP="00957D56">
            <w:pPr>
              <w:rPr>
                <w:b/>
                <w:lang w:val="x-none" w:eastAsia="x-none"/>
              </w:rPr>
            </w:pPr>
            <w:r w:rsidRPr="0015210D">
              <w:rPr>
                <w:b/>
                <w:lang w:val="x-none" w:eastAsia="x-none"/>
              </w:rPr>
              <w:fldChar w:fldCharType="begin"/>
            </w:r>
            <w:r w:rsidRPr="0015210D">
              <w:rPr>
                <w:b/>
                <w:lang w:val="x-none" w:eastAsia="x-none"/>
              </w:rPr>
              <w:instrText xml:space="preserve"> REF _Ref61524298 \h  \* MERGEFORMAT </w:instrText>
            </w:r>
            <w:r w:rsidRPr="0015210D">
              <w:rPr>
                <w:b/>
                <w:lang w:val="x-none" w:eastAsia="x-none"/>
              </w:rPr>
            </w:r>
            <w:r w:rsidRPr="0015210D">
              <w:rPr>
                <w:b/>
                <w:lang w:val="x-none" w:eastAsia="x-none"/>
              </w:rPr>
              <w:fldChar w:fldCharType="separate"/>
            </w:r>
            <w:r w:rsidRPr="00B137FB">
              <w:rPr>
                <w:b/>
                <w:lang w:val="en-GB"/>
              </w:rPr>
              <w:t xml:space="preserve">Proposal </w:t>
            </w:r>
            <w:r w:rsidRPr="00B137FB">
              <w:rPr>
                <w:b/>
                <w:noProof/>
                <w:lang w:val="en-GB"/>
              </w:rPr>
              <w:t>2</w:t>
            </w:r>
            <w:r w:rsidRPr="00B137FB">
              <w:rPr>
                <w:b/>
                <w:lang w:val="en-GB"/>
              </w:rPr>
              <w:t>: To configure NZP-CSI-RS resource as non-serving cell RS, configure the RS with a QCL source RS that is associated with a non-serving cell.</w:t>
            </w:r>
            <w:r w:rsidRPr="0015210D">
              <w:rPr>
                <w:b/>
                <w:lang w:val="x-none" w:eastAsia="x-none"/>
              </w:rPr>
              <w:fldChar w:fldCharType="end"/>
            </w:r>
          </w:p>
          <w:p w14:paraId="52FF5AB3" w14:textId="77777777" w:rsidR="00957D56" w:rsidRDefault="00957D56" w:rsidP="00957D56">
            <w:pPr>
              <w:rPr>
                <w:b/>
                <w:lang w:val="x-none" w:eastAsia="x-none"/>
              </w:rPr>
            </w:pPr>
            <w:r w:rsidRPr="0015210D">
              <w:rPr>
                <w:b/>
                <w:lang w:val="x-none" w:eastAsia="x-none"/>
              </w:rPr>
              <w:fldChar w:fldCharType="begin"/>
            </w:r>
            <w:r w:rsidRPr="0015210D">
              <w:rPr>
                <w:b/>
                <w:lang w:val="x-none" w:eastAsia="x-none"/>
              </w:rPr>
              <w:instrText xml:space="preserve"> REF _Ref68599873 \h  \* MERGEFORMAT </w:instrText>
            </w:r>
            <w:r w:rsidRPr="0015210D">
              <w:rPr>
                <w:b/>
                <w:lang w:val="x-none" w:eastAsia="x-none"/>
              </w:rPr>
            </w:r>
            <w:r w:rsidRPr="0015210D">
              <w:rPr>
                <w:b/>
                <w:lang w:val="x-none" w:eastAsia="x-none"/>
              </w:rPr>
              <w:fldChar w:fldCharType="separate"/>
            </w:r>
            <w:r w:rsidRPr="00B137FB">
              <w:rPr>
                <w:b/>
                <w:lang w:val="en-GB"/>
              </w:rPr>
              <w:t xml:space="preserve">Proposal </w:t>
            </w:r>
            <w:r w:rsidRPr="00B137FB">
              <w:rPr>
                <w:b/>
                <w:noProof/>
                <w:lang w:val="en-GB"/>
              </w:rPr>
              <w:t>3</w:t>
            </w:r>
            <w:r w:rsidRPr="00B137FB">
              <w:rPr>
                <w:b/>
                <w:lang w:val="en-GB"/>
              </w:rPr>
              <w:t xml:space="preserve">: For L1 SSB based beam measurements and reporting, enhance the </w:t>
            </w:r>
            <w:r w:rsidRPr="00CC48E8">
              <w:rPr>
                <w:b/>
                <w:i/>
                <w:iCs/>
                <w:lang w:val="en-GB"/>
              </w:rPr>
              <w:t>CSI-SSB-</w:t>
            </w:r>
            <w:proofErr w:type="spellStart"/>
            <w:r w:rsidRPr="00CC48E8">
              <w:rPr>
                <w:b/>
                <w:i/>
                <w:iCs/>
                <w:lang w:val="en-GB"/>
              </w:rPr>
              <w:t>ResourceSet</w:t>
            </w:r>
            <w:proofErr w:type="spellEnd"/>
            <w:r w:rsidRPr="00CC48E8">
              <w:rPr>
                <w:b/>
                <w:i/>
                <w:iCs/>
                <w:lang w:val="en-GB"/>
              </w:rPr>
              <w:t xml:space="preserve"> IE</w:t>
            </w:r>
            <w:r w:rsidRPr="00CC48E8">
              <w:rPr>
                <w:b/>
                <w:lang w:val="en-GB"/>
              </w:rPr>
              <w:t xml:space="preserve"> to associate set of SSBs with a cell-specific identifier (PCI).</w:t>
            </w:r>
            <w:r w:rsidRPr="0015210D">
              <w:rPr>
                <w:b/>
                <w:lang w:val="x-none" w:eastAsia="x-none"/>
              </w:rPr>
              <w:fldChar w:fldCharType="end"/>
            </w:r>
          </w:p>
          <w:p w14:paraId="2947638D" w14:textId="77777777" w:rsidR="00957D56" w:rsidRDefault="00957D56" w:rsidP="00957D56">
            <w:pPr>
              <w:rPr>
                <w:b/>
                <w:lang w:val="x-none" w:eastAsia="x-none"/>
              </w:rPr>
            </w:pPr>
            <w:r w:rsidRPr="0015210D">
              <w:rPr>
                <w:b/>
                <w:lang w:val="x-none" w:eastAsia="x-none"/>
              </w:rPr>
              <w:fldChar w:fldCharType="begin"/>
            </w:r>
            <w:r w:rsidRPr="0015210D">
              <w:rPr>
                <w:b/>
                <w:lang w:val="x-none" w:eastAsia="x-none"/>
              </w:rPr>
              <w:instrText xml:space="preserve"> REF _Ref61524300 \h  \* MERGEFORMAT </w:instrText>
            </w:r>
            <w:r w:rsidRPr="0015210D">
              <w:rPr>
                <w:b/>
                <w:lang w:val="x-none" w:eastAsia="x-none"/>
              </w:rPr>
            </w:r>
            <w:r w:rsidRPr="0015210D">
              <w:rPr>
                <w:b/>
                <w:lang w:val="x-none" w:eastAsia="x-none"/>
              </w:rPr>
              <w:fldChar w:fldCharType="separate"/>
            </w:r>
            <w:r w:rsidRPr="00B137FB">
              <w:rPr>
                <w:b/>
                <w:lang w:val="en-GB"/>
              </w:rPr>
              <w:t xml:space="preserve">Proposal </w:t>
            </w:r>
            <w:r w:rsidRPr="00B137FB">
              <w:rPr>
                <w:b/>
                <w:noProof/>
                <w:lang w:val="en-GB"/>
              </w:rPr>
              <w:t>4</w:t>
            </w:r>
            <w:r w:rsidRPr="00B137FB">
              <w:rPr>
                <w:b/>
                <w:lang w:val="en-GB"/>
              </w:rPr>
              <w:t>: For non-serving cell CSI-RS measurements, configure the NZP-CSI-RS with a QCL source RS that is associated with a non-serving cell identifier.</w:t>
            </w:r>
            <w:r w:rsidRPr="0015210D">
              <w:rPr>
                <w:b/>
                <w:lang w:val="x-none" w:eastAsia="x-none"/>
              </w:rPr>
              <w:fldChar w:fldCharType="end"/>
            </w:r>
          </w:p>
          <w:p w14:paraId="32C2E433" w14:textId="77777777" w:rsidR="00957D56" w:rsidRPr="003C36ED" w:rsidRDefault="00957D56" w:rsidP="00957D56">
            <w:pPr>
              <w:overflowPunct w:val="0"/>
              <w:rPr>
                <w:b/>
                <w:bCs/>
                <w:lang w:val="en-GB"/>
              </w:rPr>
            </w:pPr>
            <w:r w:rsidRPr="003C36ED">
              <w:rPr>
                <w:b/>
                <w:bCs/>
                <w:lang w:val="en-GB"/>
              </w:rPr>
              <w:fldChar w:fldCharType="begin"/>
            </w:r>
            <w:r w:rsidRPr="003C36ED">
              <w:rPr>
                <w:b/>
                <w:bCs/>
                <w:lang w:val="en-GB"/>
              </w:rPr>
              <w:instrText xml:space="preserve"> REF _Ref79154432 \h  \* MERGEFORMAT </w:instrText>
            </w:r>
            <w:r w:rsidRPr="003C36ED">
              <w:rPr>
                <w:b/>
                <w:bCs/>
                <w:lang w:val="en-GB"/>
              </w:rPr>
            </w:r>
            <w:r w:rsidRPr="003C36ED">
              <w:rPr>
                <w:b/>
                <w:bCs/>
                <w:lang w:val="en-GB"/>
              </w:rPr>
              <w:fldChar w:fldCharType="separate"/>
            </w:r>
            <w:r w:rsidRPr="003C36ED">
              <w:rPr>
                <w:b/>
                <w:bCs/>
                <w:lang w:val="en-GB"/>
              </w:rPr>
              <w:t xml:space="preserve">Proposal </w:t>
            </w:r>
            <w:r w:rsidRPr="003C36ED">
              <w:rPr>
                <w:b/>
                <w:bCs/>
                <w:noProof/>
                <w:lang w:val="en-GB"/>
              </w:rPr>
              <w:t>5</w:t>
            </w:r>
            <w:r w:rsidRPr="003C36ED">
              <w:rPr>
                <w:b/>
                <w:bCs/>
              </w:rPr>
              <w:t xml:space="preserve">: </w:t>
            </w:r>
            <w:r w:rsidRPr="003C36ED">
              <w:rPr>
                <w:b/>
                <w:bCs/>
                <w:iCs/>
              </w:rPr>
              <w:t>To support inter-cell multi-DCI based multi-TRP operation, select Alt.1,</w:t>
            </w:r>
            <w:r w:rsidRPr="003C36ED">
              <w:rPr>
                <w:b/>
                <w:bCs/>
                <w:lang w:val="en-GB"/>
              </w:rPr>
              <w:fldChar w:fldCharType="end"/>
            </w:r>
          </w:p>
          <w:p w14:paraId="79B95968" w14:textId="77777777" w:rsidR="00957D56" w:rsidRPr="003C36ED" w:rsidRDefault="00957D56" w:rsidP="0033590C">
            <w:pPr>
              <w:widowControl w:val="0"/>
              <w:numPr>
                <w:ilvl w:val="0"/>
                <w:numId w:val="26"/>
              </w:numPr>
              <w:spacing w:after="0"/>
              <w:rPr>
                <w:rFonts w:eastAsia="DengXian"/>
                <w:b/>
                <w:bCs/>
                <w:iCs/>
                <w:kern w:val="32"/>
                <w:szCs w:val="20"/>
                <w:lang w:val="en-GB"/>
              </w:rPr>
            </w:pPr>
            <w:r w:rsidRPr="003C36ED">
              <w:rPr>
                <w:rFonts w:eastAsia="DengXian"/>
                <w:b/>
                <w:bCs/>
                <w:iCs/>
                <w:kern w:val="32"/>
                <w:szCs w:val="20"/>
                <w:lang w:val="en-GB"/>
              </w:rPr>
              <w:t xml:space="preserve">Alt1: one PCI associated with one or more of activated TCI states for [PDSCH]/PDCCH can be associated with only one CORESETPoolIndex. </w:t>
            </w:r>
          </w:p>
          <w:p w14:paraId="56A7E5AA" w14:textId="77777777" w:rsidR="00957D56" w:rsidRPr="003C36ED" w:rsidRDefault="00957D56" w:rsidP="0033590C">
            <w:pPr>
              <w:widowControl w:val="0"/>
              <w:numPr>
                <w:ilvl w:val="0"/>
                <w:numId w:val="26"/>
              </w:numPr>
              <w:spacing w:after="0"/>
              <w:rPr>
                <w:rFonts w:eastAsia="DengXian"/>
                <w:b/>
                <w:bCs/>
                <w:iCs/>
                <w:kern w:val="32"/>
                <w:szCs w:val="20"/>
                <w:lang w:val="en-GB"/>
              </w:rPr>
            </w:pPr>
            <w:proofErr w:type="gramStart"/>
            <w:r w:rsidRPr="003C36ED">
              <w:rPr>
                <w:rFonts w:eastAsia="DengXian"/>
                <w:b/>
                <w:bCs/>
                <w:iCs/>
                <w:kern w:val="32"/>
                <w:szCs w:val="20"/>
                <w:lang w:val="en-GB"/>
              </w:rPr>
              <w:t>In order to</w:t>
            </w:r>
            <w:proofErr w:type="gramEnd"/>
            <w:r w:rsidRPr="003C36ED">
              <w:rPr>
                <w:rFonts w:eastAsia="DengXian"/>
                <w:b/>
                <w:bCs/>
                <w:iCs/>
                <w:kern w:val="32"/>
                <w:szCs w:val="20"/>
                <w:lang w:val="en-GB"/>
              </w:rPr>
              <w:t xml:space="preserve"> associate PCI and CORESETPoolIndex, select one or both of the following, </w:t>
            </w:r>
          </w:p>
          <w:p w14:paraId="02228068" w14:textId="77777777" w:rsidR="00957D56" w:rsidRPr="003C36ED" w:rsidRDefault="00957D56" w:rsidP="0033590C">
            <w:pPr>
              <w:widowControl w:val="0"/>
              <w:numPr>
                <w:ilvl w:val="1"/>
                <w:numId w:val="26"/>
              </w:numPr>
              <w:spacing w:after="0"/>
              <w:rPr>
                <w:rFonts w:eastAsia="DengXian"/>
                <w:b/>
                <w:bCs/>
                <w:iCs/>
                <w:kern w:val="32"/>
                <w:szCs w:val="20"/>
                <w:lang w:val="en-GB"/>
              </w:rPr>
            </w:pPr>
            <w:r w:rsidRPr="003C36ED">
              <w:rPr>
                <w:rFonts w:eastAsia="DengXian"/>
                <w:b/>
                <w:bCs/>
                <w:iCs/>
                <w:kern w:val="32"/>
                <w:szCs w:val="20"/>
                <w:lang w:val="en-GB"/>
              </w:rPr>
              <w:t xml:space="preserve">Option 1: Configure </w:t>
            </w:r>
            <w:r w:rsidRPr="003C36ED">
              <w:rPr>
                <w:b/>
                <w:bCs/>
                <w:lang w:val="en-GB"/>
              </w:rPr>
              <w:t xml:space="preserve">CORESETPoolIndex explicitly and only one </w:t>
            </w:r>
            <w:r w:rsidRPr="003C36ED">
              <w:rPr>
                <w:rFonts w:eastAsia="DengXian"/>
                <w:b/>
                <w:bCs/>
                <w:iCs/>
                <w:kern w:val="32"/>
                <w:szCs w:val="20"/>
                <w:lang w:val="en-GB"/>
              </w:rPr>
              <w:t xml:space="preserve">PCI associated (in the activated TCI states) with one </w:t>
            </w:r>
            <w:r w:rsidRPr="003C36ED">
              <w:rPr>
                <w:b/>
                <w:bCs/>
                <w:lang w:val="en-GB"/>
              </w:rPr>
              <w:t xml:space="preserve">CORESETPoolIndex. </w:t>
            </w:r>
          </w:p>
          <w:p w14:paraId="00A4BA80" w14:textId="77777777" w:rsidR="00957D56" w:rsidRPr="003C36ED" w:rsidRDefault="00957D56" w:rsidP="0033590C">
            <w:pPr>
              <w:widowControl w:val="0"/>
              <w:numPr>
                <w:ilvl w:val="1"/>
                <w:numId w:val="26"/>
              </w:numPr>
              <w:spacing w:after="0"/>
              <w:rPr>
                <w:rFonts w:eastAsia="DengXian"/>
                <w:b/>
                <w:bCs/>
                <w:iCs/>
                <w:kern w:val="32"/>
                <w:szCs w:val="20"/>
                <w:lang w:val="en-GB"/>
              </w:rPr>
            </w:pPr>
            <w:r w:rsidRPr="003C36ED">
              <w:rPr>
                <w:rFonts w:eastAsia="DengXian"/>
                <w:b/>
                <w:bCs/>
                <w:iCs/>
                <w:kern w:val="32"/>
                <w:szCs w:val="20"/>
                <w:lang w:val="en-GB"/>
              </w:rPr>
              <w:t>Option 2: Use an association between PCI (in the activated TCI states) and CORESETPoolIndex (</w:t>
            </w:r>
            <w:proofErr w:type="gramStart"/>
            <w:r w:rsidRPr="003C36ED">
              <w:rPr>
                <w:rFonts w:eastAsia="DengXian"/>
                <w:b/>
                <w:bCs/>
                <w:iCs/>
                <w:kern w:val="32"/>
                <w:szCs w:val="20"/>
                <w:lang w:val="en-GB"/>
              </w:rPr>
              <w:t>e.g.</w:t>
            </w:r>
            <w:proofErr w:type="gramEnd"/>
            <w:r w:rsidRPr="003C36ED">
              <w:rPr>
                <w:rFonts w:eastAsia="DengXian"/>
                <w:b/>
                <w:bCs/>
                <w:iCs/>
                <w:kern w:val="32"/>
                <w:szCs w:val="20"/>
                <w:lang w:val="en-GB"/>
              </w:rPr>
              <w:t xml:space="preserve"> lowest PCI is CORESETPoolIndex = 0) such that the UE can assume Rel-16 defined multi-DCI multi-TRP operations. </w:t>
            </w:r>
          </w:p>
          <w:p w14:paraId="4A937421" w14:textId="77777777" w:rsidR="00957D56" w:rsidRPr="003C36ED" w:rsidRDefault="00957D56" w:rsidP="0033590C">
            <w:pPr>
              <w:widowControl w:val="0"/>
              <w:numPr>
                <w:ilvl w:val="2"/>
                <w:numId w:val="26"/>
              </w:numPr>
              <w:spacing w:after="0"/>
              <w:rPr>
                <w:rFonts w:eastAsia="DengXian"/>
                <w:b/>
                <w:bCs/>
                <w:iCs/>
                <w:kern w:val="32"/>
                <w:szCs w:val="20"/>
                <w:lang w:val="en-GB"/>
              </w:rPr>
            </w:pPr>
            <w:r w:rsidRPr="003C36ED">
              <w:rPr>
                <w:rFonts w:eastAsia="DengXian"/>
                <w:b/>
                <w:bCs/>
                <w:iCs/>
                <w:kern w:val="32"/>
                <w:szCs w:val="20"/>
                <w:lang w:val="en-GB"/>
              </w:rPr>
              <w:t xml:space="preserve">Note: Alt.3 defined dynamic point selection can be supported when activated TCI states of CORESETs are associated with single PCI.  </w:t>
            </w:r>
          </w:p>
          <w:p w14:paraId="15DAE63C" w14:textId="77777777" w:rsidR="00957D56" w:rsidRDefault="00957D56" w:rsidP="00957D56">
            <w:pPr>
              <w:overflowPunct w:val="0"/>
              <w:rPr>
                <w:lang w:val="en-GB"/>
              </w:rPr>
            </w:pPr>
          </w:p>
          <w:p w14:paraId="4B9EB459" w14:textId="77777777" w:rsidR="00533342" w:rsidRPr="00957D56" w:rsidRDefault="00533342" w:rsidP="007A0A8D">
            <w:pPr>
              <w:spacing w:after="0"/>
              <w:jc w:val="left"/>
              <w:rPr>
                <w:rFonts w:ascii="Arial" w:hAnsi="Arial" w:cs="Arial"/>
                <w:sz w:val="16"/>
                <w:szCs w:val="16"/>
                <w:lang w:val="en-GB" w:eastAsia="zh-CN"/>
              </w:rPr>
            </w:pPr>
          </w:p>
        </w:tc>
      </w:tr>
    </w:tbl>
    <w:p w14:paraId="6590863E" w14:textId="77777777" w:rsidR="007A0A8D" w:rsidRPr="00F0361F" w:rsidRDefault="007A0A8D" w:rsidP="00327CE6">
      <w:pPr>
        <w:spacing w:line="360" w:lineRule="auto"/>
        <w:rPr>
          <w:rFonts w:cs="Times"/>
          <w:lang w:val="x-none"/>
        </w:rPr>
      </w:pPr>
    </w:p>
    <w:sectPr w:rsidR="007A0A8D" w:rsidRPr="00F0361F" w:rsidSect="009435B6">
      <w:headerReference w:type="default" r:id="rId24"/>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1290E" w14:textId="77777777" w:rsidR="002A56D0" w:rsidRDefault="002A56D0">
      <w:r>
        <w:separator/>
      </w:r>
    </w:p>
  </w:endnote>
  <w:endnote w:type="continuationSeparator" w:id="0">
    <w:p w14:paraId="5C7192E9" w14:textId="77777777" w:rsidR="002A56D0" w:rsidRDefault="002A5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altName w:val="﷽﷽﷽﷽﷽﷽쭀Ȓ怀"/>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2A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59364" w14:textId="77777777" w:rsidR="002A56D0" w:rsidRDefault="002A56D0">
      <w:r>
        <w:separator/>
      </w:r>
    </w:p>
  </w:footnote>
  <w:footnote w:type="continuationSeparator" w:id="0">
    <w:p w14:paraId="2108FE67" w14:textId="77777777" w:rsidR="002A56D0" w:rsidRDefault="002A56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C776E" w14:textId="77777777" w:rsidR="0051095B" w:rsidRDefault="0051095B" w:rsidP="00633361">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C7C57"/>
    <w:multiLevelType w:val="hybridMultilevel"/>
    <w:tmpl w:val="F0D4B950"/>
    <w:lvl w:ilvl="0" w:tplc="04090001">
      <w:start w:val="1"/>
      <w:numFmt w:val="bullet"/>
      <w:lvlText w:val=""/>
      <w:lvlJc w:val="left"/>
      <w:pPr>
        <w:ind w:left="420" w:hanging="420"/>
      </w:pPr>
      <w:rPr>
        <w:rFonts w:ascii="Wingdings" w:hAnsi="Wingdings" w:hint="default"/>
      </w:rPr>
    </w:lvl>
    <w:lvl w:ilvl="1" w:tplc="DB60718C">
      <w:start w:val="1"/>
      <w:numFmt w:val="bullet"/>
      <w:lvlText w:val="•"/>
      <w:lvlJc w:val="left"/>
      <w:pPr>
        <w:ind w:left="840" w:hanging="420"/>
      </w:pPr>
      <w:rPr>
        <w:rFonts w:ascii="Arial" w:hAnsi="Aria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2" w15:restartNumberingAfterBreak="0">
    <w:nsid w:val="0D3F6F22"/>
    <w:multiLevelType w:val="hybridMultilevel"/>
    <w:tmpl w:val="57BC1850"/>
    <w:lvl w:ilvl="0" w:tplc="23ACDCD6">
      <w:start w:val="1"/>
      <w:numFmt w:val="bullet"/>
      <w:lvlText w:val=""/>
      <w:lvlJc w:val="left"/>
      <w:pPr>
        <w:tabs>
          <w:tab w:val="num" w:pos="720"/>
        </w:tabs>
        <w:ind w:left="720" w:hanging="360"/>
      </w:pPr>
      <w:rPr>
        <w:rFonts w:ascii="Symbol" w:hAnsi="Symbol" w:hint="default"/>
      </w:rPr>
    </w:lvl>
    <w:lvl w:ilvl="1" w:tplc="A1FCBA24" w:tentative="1">
      <w:start w:val="1"/>
      <w:numFmt w:val="bullet"/>
      <w:lvlText w:val=""/>
      <w:lvlJc w:val="left"/>
      <w:pPr>
        <w:tabs>
          <w:tab w:val="num" w:pos="1440"/>
        </w:tabs>
        <w:ind w:left="1440" w:hanging="360"/>
      </w:pPr>
      <w:rPr>
        <w:rFonts w:ascii="Symbol" w:hAnsi="Symbol" w:hint="default"/>
      </w:rPr>
    </w:lvl>
    <w:lvl w:ilvl="2" w:tplc="AAD8C2EA" w:tentative="1">
      <w:start w:val="1"/>
      <w:numFmt w:val="bullet"/>
      <w:lvlText w:val=""/>
      <w:lvlJc w:val="left"/>
      <w:pPr>
        <w:tabs>
          <w:tab w:val="num" w:pos="2160"/>
        </w:tabs>
        <w:ind w:left="2160" w:hanging="360"/>
      </w:pPr>
      <w:rPr>
        <w:rFonts w:ascii="Symbol" w:hAnsi="Symbol" w:hint="default"/>
      </w:rPr>
    </w:lvl>
    <w:lvl w:ilvl="3" w:tplc="40E87E44" w:tentative="1">
      <w:start w:val="1"/>
      <w:numFmt w:val="bullet"/>
      <w:lvlText w:val=""/>
      <w:lvlJc w:val="left"/>
      <w:pPr>
        <w:tabs>
          <w:tab w:val="num" w:pos="2880"/>
        </w:tabs>
        <w:ind w:left="2880" w:hanging="360"/>
      </w:pPr>
      <w:rPr>
        <w:rFonts w:ascii="Symbol" w:hAnsi="Symbol" w:hint="default"/>
      </w:rPr>
    </w:lvl>
    <w:lvl w:ilvl="4" w:tplc="83700826" w:tentative="1">
      <w:start w:val="1"/>
      <w:numFmt w:val="bullet"/>
      <w:lvlText w:val=""/>
      <w:lvlJc w:val="left"/>
      <w:pPr>
        <w:tabs>
          <w:tab w:val="num" w:pos="3600"/>
        </w:tabs>
        <w:ind w:left="3600" w:hanging="360"/>
      </w:pPr>
      <w:rPr>
        <w:rFonts w:ascii="Symbol" w:hAnsi="Symbol" w:hint="default"/>
      </w:rPr>
    </w:lvl>
    <w:lvl w:ilvl="5" w:tplc="D7D21B1E" w:tentative="1">
      <w:start w:val="1"/>
      <w:numFmt w:val="bullet"/>
      <w:lvlText w:val=""/>
      <w:lvlJc w:val="left"/>
      <w:pPr>
        <w:tabs>
          <w:tab w:val="num" w:pos="4320"/>
        </w:tabs>
        <w:ind w:left="4320" w:hanging="360"/>
      </w:pPr>
      <w:rPr>
        <w:rFonts w:ascii="Symbol" w:hAnsi="Symbol" w:hint="default"/>
      </w:rPr>
    </w:lvl>
    <w:lvl w:ilvl="6" w:tplc="BAEED1B8" w:tentative="1">
      <w:start w:val="1"/>
      <w:numFmt w:val="bullet"/>
      <w:lvlText w:val=""/>
      <w:lvlJc w:val="left"/>
      <w:pPr>
        <w:tabs>
          <w:tab w:val="num" w:pos="5040"/>
        </w:tabs>
        <w:ind w:left="5040" w:hanging="360"/>
      </w:pPr>
      <w:rPr>
        <w:rFonts w:ascii="Symbol" w:hAnsi="Symbol" w:hint="default"/>
      </w:rPr>
    </w:lvl>
    <w:lvl w:ilvl="7" w:tplc="0298FBA4" w:tentative="1">
      <w:start w:val="1"/>
      <w:numFmt w:val="bullet"/>
      <w:lvlText w:val=""/>
      <w:lvlJc w:val="left"/>
      <w:pPr>
        <w:tabs>
          <w:tab w:val="num" w:pos="5760"/>
        </w:tabs>
        <w:ind w:left="5760" w:hanging="360"/>
      </w:pPr>
      <w:rPr>
        <w:rFonts w:ascii="Symbol" w:hAnsi="Symbol" w:hint="default"/>
      </w:rPr>
    </w:lvl>
    <w:lvl w:ilvl="8" w:tplc="4BFA4E80"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1F17433"/>
    <w:multiLevelType w:val="hybridMultilevel"/>
    <w:tmpl w:val="2CCCE36C"/>
    <w:lvl w:ilvl="0" w:tplc="2622376A">
      <w:start w:val="1"/>
      <w:numFmt w:val="bullet"/>
      <w:lvlText w:val=""/>
      <w:lvlJc w:val="left"/>
      <w:pPr>
        <w:tabs>
          <w:tab w:val="num" w:pos="720"/>
        </w:tabs>
        <w:ind w:left="720" w:hanging="360"/>
      </w:pPr>
      <w:rPr>
        <w:rFonts w:ascii="Symbol" w:hAnsi="Symbol" w:hint="default"/>
      </w:rPr>
    </w:lvl>
    <w:lvl w:ilvl="1" w:tplc="43E880AE" w:tentative="1">
      <w:start w:val="1"/>
      <w:numFmt w:val="bullet"/>
      <w:lvlText w:val=""/>
      <w:lvlJc w:val="left"/>
      <w:pPr>
        <w:tabs>
          <w:tab w:val="num" w:pos="1440"/>
        </w:tabs>
        <w:ind w:left="1440" w:hanging="360"/>
      </w:pPr>
      <w:rPr>
        <w:rFonts w:ascii="Symbol" w:hAnsi="Symbol" w:hint="default"/>
      </w:rPr>
    </w:lvl>
    <w:lvl w:ilvl="2" w:tplc="F5185268" w:tentative="1">
      <w:start w:val="1"/>
      <w:numFmt w:val="bullet"/>
      <w:lvlText w:val=""/>
      <w:lvlJc w:val="left"/>
      <w:pPr>
        <w:tabs>
          <w:tab w:val="num" w:pos="2160"/>
        </w:tabs>
        <w:ind w:left="2160" w:hanging="360"/>
      </w:pPr>
      <w:rPr>
        <w:rFonts w:ascii="Symbol" w:hAnsi="Symbol" w:hint="default"/>
      </w:rPr>
    </w:lvl>
    <w:lvl w:ilvl="3" w:tplc="E826B636" w:tentative="1">
      <w:start w:val="1"/>
      <w:numFmt w:val="bullet"/>
      <w:lvlText w:val=""/>
      <w:lvlJc w:val="left"/>
      <w:pPr>
        <w:tabs>
          <w:tab w:val="num" w:pos="2880"/>
        </w:tabs>
        <w:ind w:left="2880" w:hanging="360"/>
      </w:pPr>
      <w:rPr>
        <w:rFonts w:ascii="Symbol" w:hAnsi="Symbol" w:hint="default"/>
      </w:rPr>
    </w:lvl>
    <w:lvl w:ilvl="4" w:tplc="D41CF6B4" w:tentative="1">
      <w:start w:val="1"/>
      <w:numFmt w:val="bullet"/>
      <w:lvlText w:val=""/>
      <w:lvlJc w:val="left"/>
      <w:pPr>
        <w:tabs>
          <w:tab w:val="num" w:pos="3600"/>
        </w:tabs>
        <w:ind w:left="3600" w:hanging="360"/>
      </w:pPr>
      <w:rPr>
        <w:rFonts w:ascii="Symbol" w:hAnsi="Symbol" w:hint="default"/>
      </w:rPr>
    </w:lvl>
    <w:lvl w:ilvl="5" w:tplc="13B2E160" w:tentative="1">
      <w:start w:val="1"/>
      <w:numFmt w:val="bullet"/>
      <w:lvlText w:val=""/>
      <w:lvlJc w:val="left"/>
      <w:pPr>
        <w:tabs>
          <w:tab w:val="num" w:pos="4320"/>
        </w:tabs>
        <w:ind w:left="4320" w:hanging="360"/>
      </w:pPr>
      <w:rPr>
        <w:rFonts w:ascii="Symbol" w:hAnsi="Symbol" w:hint="default"/>
      </w:rPr>
    </w:lvl>
    <w:lvl w:ilvl="6" w:tplc="D7321BD6" w:tentative="1">
      <w:start w:val="1"/>
      <w:numFmt w:val="bullet"/>
      <w:lvlText w:val=""/>
      <w:lvlJc w:val="left"/>
      <w:pPr>
        <w:tabs>
          <w:tab w:val="num" w:pos="5040"/>
        </w:tabs>
        <w:ind w:left="5040" w:hanging="360"/>
      </w:pPr>
      <w:rPr>
        <w:rFonts w:ascii="Symbol" w:hAnsi="Symbol" w:hint="default"/>
      </w:rPr>
    </w:lvl>
    <w:lvl w:ilvl="7" w:tplc="546E6F6A" w:tentative="1">
      <w:start w:val="1"/>
      <w:numFmt w:val="bullet"/>
      <w:lvlText w:val=""/>
      <w:lvlJc w:val="left"/>
      <w:pPr>
        <w:tabs>
          <w:tab w:val="num" w:pos="5760"/>
        </w:tabs>
        <w:ind w:left="5760" w:hanging="360"/>
      </w:pPr>
      <w:rPr>
        <w:rFonts w:ascii="Symbol" w:hAnsi="Symbol" w:hint="default"/>
      </w:rPr>
    </w:lvl>
    <w:lvl w:ilvl="8" w:tplc="A91ABFAC"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9127845"/>
    <w:multiLevelType w:val="hybridMultilevel"/>
    <w:tmpl w:val="A6BE516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CD71883"/>
    <w:multiLevelType w:val="hybridMultilevel"/>
    <w:tmpl w:val="902449E2"/>
    <w:lvl w:ilvl="0" w:tplc="F044EE2E">
      <w:start w:val="1"/>
      <w:numFmt w:val="decimal"/>
      <w:pStyle w:val="proposal"/>
      <w:lvlText w:val="Proposal %1:"/>
      <w:lvlJc w:val="left"/>
      <w:pPr>
        <w:ind w:left="113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2E849BC"/>
    <w:multiLevelType w:val="hybridMultilevel"/>
    <w:tmpl w:val="F544EB02"/>
    <w:lvl w:ilvl="0" w:tplc="5AD65BA4">
      <w:start w:val="5"/>
      <w:numFmt w:val="bullet"/>
      <w:lvlText w:val="-"/>
      <w:lvlJc w:val="left"/>
      <w:pPr>
        <w:ind w:left="360" w:hanging="360"/>
      </w:pPr>
      <w:rPr>
        <w:rFonts w:ascii="Times New Roman" w:eastAsia="DengXi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36D50D1"/>
    <w:multiLevelType w:val="hybridMultilevel"/>
    <w:tmpl w:val="48A68780"/>
    <w:lvl w:ilvl="0" w:tplc="E4067334">
      <w:start w:val="1"/>
      <w:numFmt w:val="bullet"/>
      <w:lvlText w:val=""/>
      <w:lvlJc w:val="left"/>
      <w:pPr>
        <w:tabs>
          <w:tab w:val="num" w:pos="720"/>
        </w:tabs>
        <w:ind w:left="720" w:hanging="360"/>
      </w:pPr>
      <w:rPr>
        <w:rFonts w:ascii="Symbol" w:hAnsi="Symbol" w:hint="default"/>
      </w:rPr>
    </w:lvl>
    <w:lvl w:ilvl="1" w:tplc="1F1A7576" w:tentative="1">
      <w:start w:val="1"/>
      <w:numFmt w:val="bullet"/>
      <w:lvlText w:val=""/>
      <w:lvlJc w:val="left"/>
      <w:pPr>
        <w:tabs>
          <w:tab w:val="num" w:pos="1440"/>
        </w:tabs>
        <w:ind w:left="1440" w:hanging="360"/>
      </w:pPr>
      <w:rPr>
        <w:rFonts w:ascii="Symbol" w:hAnsi="Symbol" w:hint="default"/>
      </w:rPr>
    </w:lvl>
    <w:lvl w:ilvl="2" w:tplc="C5D2C4AA" w:tentative="1">
      <w:start w:val="1"/>
      <w:numFmt w:val="bullet"/>
      <w:lvlText w:val=""/>
      <w:lvlJc w:val="left"/>
      <w:pPr>
        <w:tabs>
          <w:tab w:val="num" w:pos="2160"/>
        </w:tabs>
        <w:ind w:left="2160" w:hanging="360"/>
      </w:pPr>
      <w:rPr>
        <w:rFonts w:ascii="Symbol" w:hAnsi="Symbol" w:hint="default"/>
      </w:rPr>
    </w:lvl>
    <w:lvl w:ilvl="3" w:tplc="3A6A409A" w:tentative="1">
      <w:start w:val="1"/>
      <w:numFmt w:val="bullet"/>
      <w:lvlText w:val=""/>
      <w:lvlJc w:val="left"/>
      <w:pPr>
        <w:tabs>
          <w:tab w:val="num" w:pos="2880"/>
        </w:tabs>
        <w:ind w:left="2880" w:hanging="360"/>
      </w:pPr>
      <w:rPr>
        <w:rFonts w:ascii="Symbol" w:hAnsi="Symbol" w:hint="default"/>
      </w:rPr>
    </w:lvl>
    <w:lvl w:ilvl="4" w:tplc="A2484E8A" w:tentative="1">
      <w:start w:val="1"/>
      <w:numFmt w:val="bullet"/>
      <w:lvlText w:val=""/>
      <w:lvlJc w:val="left"/>
      <w:pPr>
        <w:tabs>
          <w:tab w:val="num" w:pos="3600"/>
        </w:tabs>
        <w:ind w:left="3600" w:hanging="360"/>
      </w:pPr>
      <w:rPr>
        <w:rFonts w:ascii="Symbol" w:hAnsi="Symbol" w:hint="default"/>
      </w:rPr>
    </w:lvl>
    <w:lvl w:ilvl="5" w:tplc="97062BEC" w:tentative="1">
      <w:start w:val="1"/>
      <w:numFmt w:val="bullet"/>
      <w:lvlText w:val=""/>
      <w:lvlJc w:val="left"/>
      <w:pPr>
        <w:tabs>
          <w:tab w:val="num" w:pos="4320"/>
        </w:tabs>
        <w:ind w:left="4320" w:hanging="360"/>
      </w:pPr>
      <w:rPr>
        <w:rFonts w:ascii="Symbol" w:hAnsi="Symbol" w:hint="default"/>
      </w:rPr>
    </w:lvl>
    <w:lvl w:ilvl="6" w:tplc="6ED8E15E" w:tentative="1">
      <w:start w:val="1"/>
      <w:numFmt w:val="bullet"/>
      <w:lvlText w:val=""/>
      <w:lvlJc w:val="left"/>
      <w:pPr>
        <w:tabs>
          <w:tab w:val="num" w:pos="5040"/>
        </w:tabs>
        <w:ind w:left="5040" w:hanging="360"/>
      </w:pPr>
      <w:rPr>
        <w:rFonts w:ascii="Symbol" w:hAnsi="Symbol" w:hint="default"/>
      </w:rPr>
    </w:lvl>
    <w:lvl w:ilvl="7" w:tplc="590EC1B0" w:tentative="1">
      <w:start w:val="1"/>
      <w:numFmt w:val="bullet"/>
      <w:lvlText w:val=""/>
      <w:lvlJc w:val="left"/>
      <w:pPr>
        <w:tabs>
          <w:tab w:val="num" w:pos="5760"/>
        </w:tabs>
        <w:ind w:left="5760" w:hanging="360"/>
      </w:pPr>
      <w:rPr>
        <w:rFonts w:ascii="Symbol" w:hAnsi="Symbol" w:hint="default"/>
      </w:rPr>
    </w:lvl>
    <w:lvl w:ilvl="8" w:tplc="1F00B874"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241A2509"/>
    <w:multiLevelType w:val="hybridMultilevel"/>
    <w:tmpl w:val="097E63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5A01D39"/>
    <w:multiLevelType w:val="hybridMultilevel"/>
    <w:tmpl w:val="9D9C1694"/>
    <w:lvl w:ilvl="0" w:tplc="7506C16C">
      <w:start w:val="1"/>
      <w:numFmt w:val="bullet"/>
      <w:lvlText w:val=""/>
      <w:lvlJc w:val="left"/>
      <w:pPr>
        <w:tabs>
          <w:tab w:val="num" w:pos="720"/>
        </w:tabs>
        <w:ind w:left="720" w:hanging="360"/>
      </w:pPr>
      <w:rPr>
        <w:rFonts w:ascii="Symbol" w:hAnsi="Symbol" w:hint="default"/>
      </w:rPr>
    </w:lvl>
    <w:lvl w:ilvl="1" w:tplc="BE80BB8A" w:tentative="1">
      <w:start w:val="1"/>
      <w:numFmt w:val="bullet"/>
      <w:lvlText w:val=""/>
      <w:lvlJc w:val="left"/>
      <w:pPr>
        <w:tabs>
          <w:tab w:val="num" w:pos="1440"/>
        </w:tabs>
        <w:ind w:left="1440" w:hanging="360"/>
      </w:pPr>
      <w:rPr>
        <w:rFonts w:ascii="Symbol" w:hAnsi="Symbol" w:hint="default"/>
      </w:rPr>
    </w:lvl>
    <w:lvl w:ilvl="2" w:tplc="0EDA40F6" w:tentative="1">
      <w:start w:val="1"/>
      <w:numFmt w:val="bullet"/>
      <w:lvlText w:val=""/>
      <w:lvlJc w:val="left"/>
      <w:pPr>
        <w:tabs>
          <w:tab w:val="num" w:pos="2160"/>
        </w:tabs>
        <w:ind w:left="2160" w:hanging="360"/>
      </w:pPr>
      <w:rPr>
        <w:rFonts w:ascii="Symbol" w:hAnsi="Symbol" w:hint="default"/>
      </w:rPr>
    </w:lvl>
    <w:lvl w:ilvl="3" w:tplc="7AA0D478" w:tentative="1">
      <w:start w:val="1"/>
      <w:numFmt w:val="bullet"/>
      <w:lvlText w:val=""/>
      <w:lvlJc w:val="left"/>
      <w:pPr>
        <w:tabs>
          <w:tab w:val="num" w:pos="2880"/>
        </w:tabs>
        <w:ind w:left="2880" w:hanging="360"/>
      </w:pPr>
      <w:rPr>
        <w:rFonts w:ascii="Symbol" w:hAnsi="Symbol" w:hint="default"/>
      </w:rPr>
    </w:lvl>
    <w:lvl w:ilvl="4" w:tplc="A4DE6002" w:tentative="1">
      <w:start w:val="1"/>
      <w:numFmt w:val="bullet"/>
      <w:lvlText w:val=""/>
      <w:lvlJc w:val="left"/>
      <w:pPr>
        <w:tabs>
          <w:tab w:val="num" w:pos="3600"/>
        </w:tabs>
        <w:ind w:left="3600" w:hanging="360"/>
      </w:pPr>
      <w:rPr>
        <w:rFonts w:ascii="Symbol" w:hAnsi="Symbol" w:hint="default"/>
      </w:rPr>
    </w:lvl>
    <w:lvl w:ilvl="5" w:tplc="AF46984C" w:tentative="1">
      <w:start w:val="1"/>
      <w:numFmt w:val="bullet"/>
      <w:lvlText w:val=""/>
      <w:lvlJc w:val="left"/>
      <w:pPr>
        <w:tabs>
          <w:tab w:val="num" w:pos="4320"/>
        </w:tabs>
        <w:ind w:left="4320" w:hanging="360"/>
      </w:pPr>
      <w:rPr>
        <w:rFonts w:ascii="Symbol" w:hAnsi="Symbol" w:hint="default"/>
      </w:rPr>
    </w:lvl>
    <w:lvl w:ilvl="6" w:tplc="0DE0CC9A" w:tentative="1">
      <w:start w:val="1"/>
      <w:numFmt w:val="bullet"/>
      <w:lvlText w:val=""/>
      <w:lvlJc w:val="left"/>
      <w:pPr>
        <w:tabs>
          <w:tab w:val="num" w:pos="5040"/>
        </w:tabs>
        <w:ind w:left="5040" w:hanging="360"/>
      </w:pPr>
      <w:rPr>
        <w:rFonts w:ascii="Symbol" w:hAnsi="Symbol" w:hint="default"/>
      </w:rPr>
    </w:lvl>
    <w:lvl w:ilvl="7" w:tplc="E3804A40" w:tentative="1">
      <w:start w:val="1"/>
      <w:numFmt w:val="bullet"/>
      <w:lvlText w:val=""/>
      <w:lvlJc w:val="left"/>
      <w:pPr>
        <w:tabs>
          <w:tab w:val="num" w:pos="5760"/>
        </w:tabs>
        <w:ind w:left="5760" w:hanging="360"/>
      </w:pPr>
      <w:rPr>
        <w:rFonts w:ascii="Symbol" w:hAnsi="Symbol" w:hint="default"/>
      </w:rPr>
    </w:lvl>
    <w:lvl w:ilvl="8" w:tplc="D318C566"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329E140C"/>
    <w:multiLevelType w:val="hybridMultilevel"/>
    <w:tmpl w:val="86C6FB1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2AF2B29"/>
    <w:multiLevelType w:val="hybridMultilevel"/>
    <w:tmpl w:val="F7482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EA1E3A"/>
    <w:multiLevelType w:val="hybridMultilevel"/>
    <w:tmpl w:val="5BE6E0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6CC7596"/>
    <w:multiLevelType w:val="hybridMultilevel"/>
    <w:tmpl w:val="26D29FAE"/>
    <w:lvl w:ilvl="0" w:tplc="630ADCF8">
      <w:start w:val="1"/>
      <w:numFmt w:val="bullet"/>
      <w:pStyle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7D074A2"/>
    <w:multiLevelType w:val="hybridMultilevel"/>
    <w:tmpl w:val="8A16E14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3AA46647"/>
    <w:multiLevelType w:val="multilevel"/>
    <w:tmpl w:val="69D45AD2"/>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7" w15:restartNumberingAfterBreak="0">
    <w:nsid w:val="3D4C49FC"/>
    <w:multiLevelType w:val="hybridMultilevel"/>
    <w:tmpl w:val="59A44A0E"/>
    <w:lvl w:ilvl="0" w:tplc="55C270F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19"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20" w15:restartNumberingAfterBreak="0">
    <w:nsid w:val="482D2D8E"/>
    <w:multiLevelType w:val="hybridMultilevel"/>
    <w:tmpl w:val="A3940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2" w15:restartNumberingAfterBreak="0">
    <w:nsid w:val="52CA544A"/>
    <w:multiLevelType w:val="singleLevel"/>
    <w:tmpl w:val="5F2EDEFC"/>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23" w15:restartNumberingAfterBreak="0">
    <w:nsid w:val="56815BE2"/>
    <w:multiLevelType w:val="hybridMultilevel"/>
    <w:tmpl w:val="84F42260"/>
    <w:lvl w:ilvl="0" w:tplc="F3BE8198">
      <w:start w:val="1"/>
      <w:numFmt w:val="decimal"/>
      <w:pStyle w:val="CharCharCharCharCharChar"/>
      <w:lvlText w:val="[%1]"/>
      <w:lvlJc w:val="left"/>
      <w:pPr>
        <w:tabs>
          <w:tab w:val="num" w:pos="567"/>
        </w:tabs>
        <w:ind w:left="0" w:firstLine="0"/>
      </w:pPr>
      <w:rPr>
        <w:rFonts w:hint="default"/>
      </w:rPr>
    </w:lvl>
    <w:lvl w:ilvl="1" w:tplc="28965610" w:tentative="1">
      <w:start w:val="1"/>
      <w:numFmt w:val="lowerLetter"/>
      <w:lvlText w:val="%2."/>
      <w:lvlJc w:val="left"/>
      <w:pPr>
        <w:tabs>
          <w:tab w:val="num" w:pos="1440"/>
        </w:tabs>
        <w:ind w:left="1440" w:hanging="360"/>
      </w:pPr>
    </w:lvl>
    <w:lvl w:ilvl="2" w:tplc="FACE5D5A" w:tentative="1">
      <w:start w:val="1"/>
      <w:numFmt w:val="lowerRoman"/>
      <w:lvlText w:val="%3."/>
      <w:lvlJc w:val="right"/>
      <w:pPr>
        <w:tabs>
          <w:tab w:val="num" w:pos="2160"/>
        </w:tabs>
        <w:ind w:left="2160" w:hanging="180"/>
      </w:pPr>
    </w:lvl>
    <w:lvl w:ilvl="3" w:tplc="B600B556" w:tentative="1">
      <w:start w:val="1"/>
      <w:numFmt w:val="decimal"/>
      <w:lvlText w:val="%4."/>
      <w:lvlJc w:val="left"/>
      <w:pPr>
        <w:tabs>
          <w:tab w:val="num" w:pos="2880"/>
        </w:tabs>
        <w:ind w:left="2880" w:hanging="360"/>
      </w:pPr>
    </w:lvl>
    <w:lvl w:ilvl="4" w:tplc="14AE9BB8" w:tentative="1">
      <w:start w:val="1"/>
      <w:numFmt w:val="lowerLetter"/>
      <w:lvlText w:val="%5."/>
      <w:lvlJc w:val="left"/>
      <w:pPr>
        <w:tabs>
          <w:tab w:val="num" w:pos="3600"/>
        </w:tabs>
        <w:ind w:left="3600" w:hanging="360"/>
      </w:pPr>
    </w:lvl>
    <w:lvl w:ilvl="5" w:tplc="67185E06" w:tentative="1">
      <w:start w:val="1"/>
      <w:numFmt w:val="lowerRoman"/>
      <w:lvlText w:val="%6."/>
      <w:lvlJc w:val="right"/>
      <w:pPr>
        <w:tabs>
          <w:tab w:val="num" w:pos="4320"/>
        </w:tabs>
        <w:ind w:left="4320" w:hanging="180"/>
      </w:pPr>
    </w:lvl>
    <w:lvl w:ilvl="6" w:tplc="A16415EC" w:tentative="1">
      <w:start w:val="1"/>
      <w:numFmt w:val="decimal"/>
      <w:lvlText w:val="%7."/>
      <w:lvlJc w:val="left"/>
      <w:pPr>
        <w:tabs>
          <w:tab w:val="num" w:pos="5040"/>
        </w:tabs>
        <w:ind w:left="5040" w:hanging="360"/>
      </w:pPr>
    </w:lvl>
    <w:lvl w:ilvl="7" w:tplc="4B1A8CBE" w:tentative="1">
      <w:start w:val="1"/>
      <w:numFmt w:val="lowerLetter"/>
      <w:lvlText w:val="%8."/>
      <w:lvlJc w:val="left"/>
      <w:pPr>
        <w:tabs>
          <w:tab w:val="num" w:pos="5760"/>
        </w:tabs>
        <w:ind w:left="5760" w:hanging="360"/>
      </w:pPr>
    </w:lvl>
    <w:lvl w:ilvl="8" w:tplc="F64A0F44" w:tentative="1">
      <w:start w:val="1"/>
      <w:numFmt w:val="lowerRoman"/>
      <w:lvlText w:val="%9."/>
      <w:lvlJc w:val="right"/>
      <w:pPr>
        <w:tabs>
          <w:tab w:val="num" w:pos="6480"/>
        </w:tabs>
        <w:ind w:left="6480" w:hanging="180"/>
      </w:pPr>
    </w:lvl>
  </w:abstractNum>
  <w:abstractNum w:abstractNumId="24"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25C2100"/>
    <w:multiLevelType w:val="hybridMultilevel"/>
    <w:tmpl w:val="8C669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0613F0"/>
    <w:multiLevelType w:val="hybridMultilevel"/>
    <w:tmpl w:val="7ABAA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8137996"/>
    <w:multiLevelType w:val="hybridMultilevel"/>
    <w:tmpl w:val="8B584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710A2A"/>
    <w:multiLevelType w:val="hybridMultilevel"/>
    <w:tmpl w:val="577E155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9" w15:restartNumberingAfterBreak="0">
    <w:nsid w:val="69551C99"/>
    <w:multiLevelType w:val="hybridMultilevel"/>
    <w:tmpl w:val="8238406A"/>
    <w:lvl w:ilvl="0" w:tplc="04090001">
      <w:start w:val="1"/>
      <w:numFmt w:val="bullet"/>
      <w:lvlText w:val=""/>
      <w:lvlJc w:val="left"/>
      <w:pPr>
        <w:ind w:left="560" w:hanging="360"/>
      </w:pPr>
      <w:rPr>
        <w:rFonts w:ascii="Symbol" w:hAnsi="Symbol" w:hint="default"/>
      </w:rPr>
    </w:lvl>
    <w:lvl w:ilvl="1" w:tplc="04090003">
      <w:start w:val="1"/>
      <w:numFmt w:val="bullet"/>
      <w:lvlText w:val="o"/>
      <w:lvlJc w:val="left"/>
      <w:pPr>
        <w:ind w:left="1280" w:hanging="360"/>
      </w:pPr>
      <w:rPr>
        <w:rFonts w:ascii="Courier New" w:hAnsi="Courier New" w:cs="Courier New" w:hint="default"/>
      </w:rPr>
    </w:lvl>
    <w:lvl w:ilvl="2" w:tplc="04090005">
      <w:start w:val="1"/>
      <w:numFmt w:val="bullet"/>
      <w:lvlText w:val=""/>
      <w:lvlJc w:val="left"/>
      <w:pPr>
        <w:ind w:left="2000" w:hanging="360"/>
      </w:pPr>
      <w:rPr>
        <w:rFonts w:ascii="Wingdings" w:hAnsi="Wingdings" w:hint="default"/>
      </w:rPr>
    </w:lvl>
    <w:lvl w:ilvl="3" w:tplc="04090001">
      <w:start w:val="1"/>
      <w:numFmt w:val="bullet"/>
      <w:lvlText w:val=""/>
      <w:lvlJc w:val="left"/>
      <w:pPr>
        <w:ind w:left="2720" w:hanging="360"/>
      </w:pPr>
      <w:rPr>
        <w:rFonts w:ascii="Symbol" w:hAnsi="Symbol" w:hint="default"/>
      </w:rPr>
    </w:lvl>
    <w:lvl w:ilvl="4" w:tplc="04090003">
      <w:start w:val="1"/>
      <w:numFmt w:val="bullet"/>
      <w:lvlText w:val="o"/>
      <w:lvlJc w:val="left"/>
      <w:pPr>
        <w:ind w:left="3440" w:hanging="360"/>
      </w:pPr>
      <w:rPr>
        <w:rFonts w:ascii="Courier New" w:hAnsi="Courier New" w:cs="Courier New" w:hint="default"/>
      </w:rPr>
    </w:lvl>
    <w:lvl w:ilvl="5" w:tplc="04090005">
      <w:start w:val="1"/>
      <w:numFmt w:val="bullet"/>
      <w:lvlText w:val=""/>
      <w:lvlJc w:val="left"/>
      <w:pPr>
        <w:ind w:left="4160" w:hanging="360"/>
      </w:pPr>
      <w:rPr>
        <w:rFonts w:ascii="Wingdings" w:hAnsi="Wingdings" w:hint="default"/>
      </w:rPr>
    </w:lvl>
    <w:lvl w:ilvl="6" w:tplc="04090001">
      <w:start w:val="1"/>
      <w:numFmt w:val="bullet"/>
      <w:lvlText w:val=""/>
      <w:lvlJc w:val="left"/>
      <w:pPr>
        <w:ind w:left="4880" w:hanging="360"/>
      </w:pPr>
      <w:rPr>
        <w:rFonts w:ascii="Symbol" w:hAnsi="Symbol" w:hint="default"/>
      </w:rPr>
    </w:lvl>
    <w:lvl w:ilvl="7" w:tplc="04090003">
      <w:start w:val="1"/>
      <w:numFmt w:val="bullet"/>
      <w:lvlText w:val="o"/>
      <w:lvlJc w:val="left"/>
      <w:pPr>
        <w:ind w:left="5600" w:hanging="360"/>
      </w:pPr>
      <w:rPr>
        <w:rFonts w:ascii="Courier New" w:hAnsi="Courier New" w:cs="Courier New" w:hint="default"/>
      </w:rPr>
    </w:lvl>
    <w:lvl w:ilvl="8" w:tplc="04090005">
      <w:start w:val="1"/>
      <w:numFmt w:val="bullet"/>
      <w:lvlText w:val=""/>
      <w:lvlJc w:val="left"/>
      <w:pPr>
        <w:ind w:left="6320" w:hanging="360"/>
      </w:pPr>
      <w:rPr>
        <w:rFonts w:ascii="Wingdings" w:hAnsi="Wingdings" w:hint="default"/>
      </w:rPr>
    </w:lvl>
  </w:abstractNum>
  <w:abstractNum w:abstractNumId="30" w15:restartNumberingAfterBreak="0">
    <w:nsid w:val="6C390A5D"/>
    <w:multiLevelType w:val="hybridMultilevel"/>
    <w:tmpl w:val="253A7BE8"/>
    <w:lvl w:ilvl="0" w:tplc="7318EA4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567"/>
        </w:tabs>
        <w:ind w:left="567"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2" w15:restartNumberingAfterBreak="0">
    <w:nsid w:val="736D6E2A"/>
    <w:multiLevelType w:val="hybridMultilevel"/>
    <w:tmpl w:val="2A94F242"/>
    <w:lvl w:ilvl="0" w:tplc="04090019">
      <w:start w:val="1"/>
      <w:numFmt w:val="decimal"/>
      <w:pStyle w:val="List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4715866"/>
    <w:multiLevelType w:val="hybridMultilevel"/>
    <w:tmpl w:val="9552E900"/>
    <w:lvl w:ilvl="0" w:tplc="9AE23E92">
      <w:start w:val="2"/>
      <w:numFmt w:val="decimal"/>
      <w:lvlText w:val="%1."/>
      <w:lvlJc w:val="left"/>
      <w:pPr>
        <w:ind w:left="1080" w:hanging="360"/>
      </w:pPr>
      <w:rPr>
        <w:rFonts w:hint="default"/>
      </w:rPr>
    </w:lvl>
    <w:lvl w:ilvl="1" w:tplc="FCB0828C">
      <w:start w:val="2"/>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8964EF"/>
    <w:multiLevelType w:val="hybridMultilevel"/>
    <w:tmpl w:val="A48AB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1D7C0F"/>
    <w:multiLevelType w:val="hybridMultilevel"/>
    <w:tmpl w:val="33F46398"/>
    <w:lvl w:ilvl="0" w:tplc="2A6CF6E0">
      <w:start w:val="1"/>
      <w:numFmt w:val="bullet"/>
      <w:lvlText w:val=""/>
      <w:lvlJc w:val="left"/>
      <w:pPr>
        <w:tabs>
          <w:tab w:val="num" w:pos="720"/>
        </w:tabs>
        <w:ind w:left="720" w:hanging="360"/>
      </w:pPr>
      <w:rPr>
        <w:rFonts w:ascii="Symbol" w:hAnsi="Symbol" w:hint="default"/>
      </w:rPr>
    </w:lvl>
    <w:lvl w:ilvl="1" w:tplc="8012C5F6" w:tentative="1">
      <w:start w:val="1"/>
      <w:numFmt w:val="bullet"/>
      <w:lvlText w:val=""/>
      <w:lvlJc w:val="left"/>
      <w:pPr>
        <w:tabs>
          <w:tab w:val="num" w:pos="1440"/>
        </w:tabs>
        <w:ind w:left="1440" w:hanging="360"/>
      </w:pPr>
      <w:rPr>
        <w:rFonts w:ascii="Symbol" w:hAnsi="Symbol" w:hint="default"/>
      </w:rPr>
    </w:lvl>
    <w:lvl w:ilvl="2" w:tplc="1758E88A" w:tentative="1">
      <w:start w:val="1"/>
      <w:numFmt w:val="bullet"/>
      <w:lvlText w:val=""/>
      <w:lvlJc w:val="left"/>
      <w:pPr>
        <w:tabs>
          <w:tab w:val="num" w:pos="2160"/>
        </w:tabs>
        <w:ind w:left="2160" w:hanging="360"/>
      </w:pPr>
      <w:rPr>
        <w:rFonts w:ascii="Symbol" w:hAnsi="Symbol" w:hint="default"/>
      </w:rPr>
    </w:lvl>
    <w:lvl w:ilvl="3" w:tplc="B774602A" w:tentative="1">
      <w:start w:val="1"/>
      <w:numFmt w:val="bullet"/>
      <w:lvlText w:val=""/>
      <w:lvlJc w:val="left"/>
      <w:pPr>
        <w:tabs>
          <w:tab w:val="num" w:pos="2880"/>
        </w:tabs>
        <w:ind w:left="2880" w:hanging="360"/>
      </w:pPr>
      <w:rPr>
        <w:rFonts w:ascii="Symbol" w:hAnsi="Symbol" w:hint="default"/>
      </w:rPr>
    </w:lvl>
    <w:lvl w:ilvl="4" w:tplc="89527028" w:tentative="1">
      <w:start w:val="1"/>
      <w:numFmt w:val="bullet"/>
      <w:lvlText w:val=""/>
      <w:lvlJc w:val="left"/>
      <w:pPr>
        <w:tabs>
          <w:tab w:val="num" w:pos="3600"/>
        </w:tabs>
        <w:ind w:left="3600" w:hanging="360"/>
      </w:pPr>
      <w:rPr>
        <w:rFonts w:ascii="Symbol" w:hAnsi="Symbol" w:hint="default"/>
      </w:rPr>
    </w:lvl>
    <w:lvl w:ilvl="5" w:tplc="21E47E5C" w:tentative="1">
      <w:start w:val="1"/>
      <w:numFmt w:val="bullet"/>
      <w:lvlText w:val=""/>
      <w:lvlJc w:val="left"/>
      <w:pPr>
        <w:tabs>
          <w:tab w:val="num" w:pos="4320"/>
        </w:tabs>
        <w:ind w:left="4320" w:hanging="360"/>
      </w:pPr>
      <w:rPr>
        <w:rFonts w:ascii="Symbol" w:hAnsi="Symbol" w:hint="default"/>
      </w:rPr>
    </w:lvl>
    <w:lvl w:ilvl="6" w:tplc="FD729446" w:tentative="1">
      <w:start w:val="1"/>
      <w:numFmt w:val="bullet"/>
      <w:lvlText w:val=""/>
      <w:lvlJc w:val="left"/>
      <w:pPr>
        <w:tabs>
          <w:tab w:val="num" w:pos="5040"/>
        </w:tabs>
        <w:ind w:left="5040" w:hanging="360"/>
      </w:pPr>
      <w:rPr>
        <w:rFonts w:ascii="Symbol" w:hAnsi="Symbol" w:hint="default"/>
      </w:rPr>
    </w:lvl>
    <w:lvl w:ilvl="7" w:tplc="BD48E448" w:tentative="1">
      <w:start w:val="1"/>
      <w:numFmt w:val="bullet"/>
      <w:lvlText w:val=""/>
      <w:lvlJc w:val="left"/>
      <w:pPr>
        <w:tabs>
          <w:tab w:val="num" w:pos="5760"/>
        </w:tabs>
        <w:ind w:left="5760" w:hanging="360"/>
      </w:pPr>
      <w:rPr>
        <w:rFonts w:ascii="Symbol" w:hAnsi="Symbol" w:hint="default"/>
      </w:rPr>
    </w:lvl>
    <w:lvl w:ilvl="8" w:tplc="3BBC0C1E" w:tentative="1">
      <w:start w:val="1"/>
      <w:numFmt w:val="bullet"/>
      <w:lvlText w:val=""/>
      <w:lvlJc w:val="left"/>
      <w:pPr>
        <w:tabs>
          <w:tab w:val="num" w:pos="6480"/>
        </w:tabs>
        <w:ind w:left="6480" w:hanging="360"/>
      </w:pPr>
      <w:rPr>
        <w:rFonts w:ascii="Symbol" w:hAnsi="Symbol" w:hint="default"/>
      </w:rPr>
    </w:lvl>
  </w:abstractNum>
  <w:num w:numId="1">
    <w:abstractNumId w:val="23"/>
  </w:num>
  <w:num w:numId="2">
    <w:abstractNumId w:val="32"/>
  </w:num>
  <w:num w:numId="3">
    <w:abstractNumId w:val="18"/>
  </w:num>
  <w:num w:numId="4">
    <w:abstractNumId w:val="31"/>
  </w:num>
  <w:num w:numId="5">
    <w:abstractNumId w:val="22"/>
  </w:num>
  <w:num w:numId="6">
    <w:abstractNumId w:val="16"/>
  </w:num>
  <w:num w:numId="7">
    <w:abstractNumId w:val="15"/>
  </w:num>
  <w:num w:numId="8">
    <w:abstractNumId w:val="21"/>
  </w:num>
  <w:num w:numId="9">
    <w:abstractNumId w:val="13"/>
  </w:num>
  <w:num w:numId="10">
    <w:abstractNumId w:val="5"/>
  </w:num>
  <w:num w:numId="11">
    <w:abstractNumId w:val="1"/>
  </w:num>
  <w:num w:numId="12">
    <w:abstractNumId w:val="20"/>
  </w:num>
  <w:num w:numId="13">
    <w:abstractNumId w:val="12"/>
  </w:num>
  <w:num w:numId="14">
    <w:abstractNumId w:val="24"/>
  </w:num>
  <w:num w:numId="15">
    <w:abstractNumId w:val="4"/>
  </w:num>
  <w:num w:numId="16">
    <w:abstractNumId w:val="0"/>
  </w:num>
  <w:num w:numId="17">
    <w:abstractNumId w:val="11"/>
  </w:num>
  <w:num w:numId="18">
    <w:abstractNumId w:val="27"/>
  </w:num>
  <w:num w:numId="19">
    <w:abstractNumId w:val="25"/>
  </w:num>
  <w:num w:numId="20">
    <w:abstractNumId w:val="19"/>
  </w:num>
  <w:num w:numId="21">
    <w:abstractNumId w:val="30"/>
  </w:num>
  <w:num w:numId="22">
    <w:abstractNumId w:val="26"/>
  </w:num>
  <w:num w:numId="23">
    <w:abstractNumId w:val="10"/>
  </w:num>
  <w:num w:numId="24">
    <w:abstractNumId w:val="14"/>
  </w:num>
  <w:num w:numId="25">
    <w:abstractNumId w:val="34"/>
  </w:num>
  <w:num w:numId="26">
    <w:abstractNumId w:val="29"/>
  </w:num>
  <w:num w:numId="27">
    <w:abstractNumId w:val="6"/>
  </w:num>
  <w:num w:numId="28">
    <w:abstractNumId w:val="17"/>
  </w:num>
  <w:num w:numId="29">
    <w:abstractNumId w:val="8"/>
  </w:num>
  <w:num w:numId="30">
    <w:abstractNumId w:val="28"/>
  </w:num>
  <w:num w:numId="31">
    <w:abstractNumId w:val="2"/>
  </w:num>
  <w:num w:numId="32">
    <w:abstractNumId w:val="3"/>
  </w:num>
  <w:num w:numId="33">
    <w:abstractNumId w:val="9"/>
  </w:num>
  <w:num w:numId="34">
    <w:abstractNumId w:val="35"/>
  </w:num>
  <w:num w:numId="35">
    <w:abstractNumId w:val="7"/>
  </w:num>
  <w:num w:numId="36">
    <w:abstractNumId w:val="33"/>
  </w:num>
  <w:numIdMacAtCleanup w:val="3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stafa Khoshnevisan">
    <w15:presenceInfo w15:providerId="AD" w15:userId="S::mostafak@qti.qualcomm.com::49178511-c332-410f-8852-a91b67edec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A95"/>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2DBC"/>
    <w:rsid w:val="000137AA"/>
    <w:rsid w:val="0001397F"/>
    <w:rsid w:val="0001458C"/>
    <w:rsid w:val="00014D04"/>
    <w:rsid w:val="00015654"/>
    <w:rsid w:val="00015A87"/>
    <w:rsid w:val="00015CF4"/>
    <w:rsid w:val="00015F9F"/>
    <w:rsid w:val="00016208"/>
    <w:rsid w:val="00016AC6"/>
    <w:rsid w:val="0001706A"/>
    <w:rsid w:val="000174AD"/>
    <w:rsid w:val="00017BA4"/>
    <w:rsid w:val="00017F49"/>
    <w:rsid w:val="000208A6"/>
    <w:rsid w:val="00020A0A"/>
    <w:rsid w:val="00020A1C"/>
    <w:rsid w:val="0002195F"/>
    <w:rsid w:val="00021B1B"/>
    <w:rsid w:val="00021C03"/>
    <w:rsid w:val="00022058"/>
    <w:rsid w:val="00022A7D"/>
    <w:rsid w:val="000241CB"/>
    <w:rsid w:val="00024293"/>
    <w:rsid w:val="00024BC2"/>
    <w:rsid w:val="00024F09"/>
    <w:rsid w:val="000250AB"/>
    <w:rsid w:val="0002552A"/>
    <w:rsid w:val="00025A64"/>
    <w:rsid w:val="00025EDA"/>
    <w:rsid w:val="000260C1"/>
    <w:rsid w:val="00026F14"/>
    <w:rsid w:val="0002754F"/>
    <w:rsid w:val="00030815"/>
    <w:rsid w:val="00030BD6"/>
    <w:rsid w:val="00030DFC"/>
    <w:rsid w:val="00031271"/>
    <w:rsid w:val="00031855"/>
    <w:rsid w:val="00031B39"/>
    <w:rsid w:val="000325F0"/>
    <w:rsid w:val="000325F7"/>
    <w:rsid w:val="00033319"/>
    <w:rsid w:val="000338A4"/>
    <w:rsid w:val="00033D65"/>
    <w:rsid w:val="00033F30"/>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9DF"/>
    <w:rsid w:val="00041C1F"/>
    <w:rsid w:val="00041E6C"/>
    <w:rsid w:val="00041E99"/>
    <w:rsid w:val="000421F2"/>
    <w:rsid w:val="0004266B"/>
    <w:rsid w:val="00042718"/>
    <w:rsid w:val="00042725"/>
    <w:rsid w:val="00042955"/>
    <w:rsid w:val="00042AB0"/>
    <w:rsid w:val="00042E02"/>
    <w:rsid w:val="00043047"/>
    <w:rsid w:val="000431F2"/>
    <w:rsid w:val="00043767"/>
    <w:rsid w:val="000439E7"/>
    <w:rsid w:val="00043B4D"/>
    <w:rsid w:val="00043F7C"/>
    <w:rsid w:val="00044275"/>
    <w:rsid w:val="00044623"/>
    <w:rsid w:val="00044DAA"/>
    <w:rsid w:val="00045071"/>
    <w:rsid w:val="000458FF"/>
    <w:rsid w:val="00046195"/>
    <w:rsid w:val="00046517"/>
    <w:rsid w:val="00046A69"/>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2CC6"/>
    <w:rsid w:val="00053004"/>
    <w:rsid w:val="0005326E"/>
    <w:rsid w:val="000537F7"/>
    <w:rsid w:val="00053D7E"/>
    <w:rsid w:val="000540C0"/>
    <w:rsid w:val="00054698"/>
    <w:rsid w:val="0005477E"/>
    <w:rsid w:val="000557DC"/>
    <w:rsid w:val="000559D2"/>
    <w:rsid w:val="00055E49"/>
    <w:rsid w:val="00055FFC"/>
    <w:rsid w:val="00056637"/>
    <w:rsid w:val="00056B0F"/>
    <w:rsid w:val="00056B6D"/>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4ADB"/>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29E"/>
    <w:rsid w:val="000804E1"/>
    <w:rsid w:val="000810A7"/>
    <w:rsid w:val="00081472"/>
    <w:rsid w:val="000816D8"/>
    <w:rsid w:val="000817D8"/>
    <w:rsid w:val="000818F4"/>
    <w:rsid w:val="0008210E"/>
    <w:rsid w:val="00082927"/>
    <w:rsid w:val="00082AB1"/>
    <w:rsid w:val="00082BDA"/>
    <w:rsid w:val="0008308B"/>
    <w:rsid w:val="000831D2"/>
    <w:rsid w:val="000838E0"/>
    <w:rsid w:val="00083955"/>
    <w:rsid w:val="00083C3C"/>
    <w:rsid w:val="000841C4"/>
    <w:rsid w:val="00084851"/>
    <w:rsid w:val="000849C5"/>
    <w:rsid w:val="00084FDF"/>
    <w:rsid w:val="000850C0"/>
    <w:rsid w:val="00085374"/>
    <w:rsid w:val="0008562C"/>
    <w:rsid w:val="00085662"/>
    <w:rsid w:val="00085970"/>
    <w:rsid w:val="00086187"/>
    <w:rsid w:val="0008625E"/>
    <w:rsid w:val="0008626B"/>
    <w:rsid w:val="000871C0"/>
    <w:rsid w:val="00087CF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535E"/>
    <w:rsid w:val="000A53D8"/>
    <w:rsid w:val="000A5784"/>
    <w:rsid w:val="000A5C78"/>
    <w:rsid w:val="000A5DCA"/>
    <w:rsid w:val="000A5DEF"/>
    <w:rsid w:val="000A5E0C"/>
    <w:rsid w:val="000A645F"/>
    <w:rsid w:val="000A6BF8"/>
    <w:rsid w:val="000A6C80"/>
    <w:rsid w:val="000A6E40"/>
    <w:rsid w:val="000A7E2F"/>
    <w:rsid w:val="000B012E"/>
    <w:rsid w:val="000B06E4"/>
    <w:rsid w:val="000B0969"/>
    <w:rsid w:val="000B15A6"/>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46"/>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31B8"/>
    <w:rsid w:val="000C3E89"/>
    <w:rsid w:val="000C3FC8"/>
    <w:rsid w:val="000C46F9"/>
    <w:rsid w:val="000C48FF"/>
    <w:rsid w:val="000C4AE4"/>
    <w:rsid w:val="000C4D73"/>
    <w:rsid w:val="000C515A"/>
    <w:rsid w:val="000C5A1A"/>
    <w:rsid w:val="000C5E37"/>
    <w:rsid w:val="000C5ED5"/>
    <w:rsid w:val="000C6798"/>
    <w:rsid w:val="000C69BE"/>
    <w:rsid w:val="000C74F5"/>
    <w:rsid w:val="000C7FF5"/>
    <w:rsid w:val="000D0ABD"/>
    <w:rsid w:val="000D0B07"/>
    <w:rsid w:val="000D1270"/>
    <w:rsid w:val="000D13EC"/>
    <w:rsid w:val="000D1557"/>
    <w:rsid w:val="000D1D35"/>
    <w:rsid w:val="000D1E97"/>
    <w:rsid w:val="000D236A"/>
    <w:rsid w:val="000D2554"/>
    <w:rsid w:val="000D284E"/>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72C"/>
    <w:rsid w:val="000E5A12"/>
    <w:rsid w:val="000E5B1D"/>
    <w:rsid w:val="000E5F18"/>
    <w:rsid w:val="000E5FB3"/>
    <w:rsid w:val="000E66F1"/>
    <w:rsid w:val="000E7159"/>
    <w:rsid w:val="000E7242"/>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6F4E"/>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37D"/>
    <w:rsid w:val="001067A4"/>
    <w:rsid w:val="00106BC9"/>
    <w:rsid w:val="00106CD9"/>
    <w:rsid w:val="00107304"/>
    <w:rsid w:val="00107562"/>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18DB"/>
    <w:rsid w:val="00122469"/>
    <w:rsid w:val="001228D2"/>
    <w:rsid w:val="00123327"/>
    <w:rsid w:val="001233A1"/>
    <w:rsid w:val="001234B3"/>
    <w:rsid w:val="00123769"/>
    <w:rsid w:val="00123B33"/>
    <w:rsid w:val="00123E23"/>
    <w:rsid w:val="00123E88"/>
    <w:rsid w:val="0012412F"/>
    <w:rsid w:val="00124BE6"/>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3F67"/>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1FF1"/>
    <w:rsid w:val="00153000"/>
    <w:rsid w:val="0015312D"/>
    <w:rsid w:val="001532B4"/>
    <w:rsid w:val="00153307"/>
    <w:rsid w:val="00153B22"/>
    <w:rsid w:val="00153DE4"/>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762"/>
    <w:rsid w:val="001678FF"/>
    <w:rsid w:val="00167B82"/>
    <w:rsid w:val="00167C0C"/>
    <w:rsid w:val="00167E3C"/>
    <w:rsid w:val="001702B2"/>
    <w:rsid w:val="00170626"/>
    <w:rsid w:val="001707AA"/>
    <w:rsid w:val="001709E8"/>
    <w:rsid w:val="00170ED8"/>
    <w:rsid w:val="00171558"/>
    <w:rsid w:val="00171A8B"/>
    <w:rsid w:val="00172892"/>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3EE4"/>
    <w:rsid w:val="00184249"/>
    <w:rsid w:val="00184286"/>
    <w:rsid w:val="00184AD8"/>
    <w:rsid w:val="0018573F"/>
    <w:rsid w:val="00185B5F"/>
    <w:rsid w:val="001865CF"/>
    <w:rsid w:val="00186698"/>
    <w:rsid w:val="00186DEA"/>
    <w:rsid w:val="00186F27"/>
    <w:rsid w:val="00187F78"/>
    <w:rsid w:val="00187FAC"/>
    <w:rsid w:val="001907C4"/>
    <w:rsid w:val="0019158F"/>
    <w:rsid w:val="00191F10"/>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97FAE"/>
    <w:rsid w:val="001A0092"/>
    <w:rsid w:val="001A0275"/>
    <w:rsid w:val="001A0308"/>
    <w:rsid w:val="001A0F3B"/>
    <w:rsid w:val="001A1084"/>
    <w:rsid w:val="001A1638"/>
    <w:rsid w:val="001A181F"/>
    <w:rsid w:val="001A1CCE"/>
    <w:rsid w:val="001A2279"/>
    <w:rsid w:val="001A236D"/>
    <w:rsid w:val="001A293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0BF5"/>
    <w:rsid w:val="001B1A87"/>
    <w:rsid w:val="001B1D92"/>
    <w:rsid w:val="001B2958"/>
    <w:rsid w:val="001B3934"/>
    <w:rsid w:val="001B3B5D"/>
    <w:rsid w:val="001B3C54"/>
    <w:rsid w:val="001B455A"/>
    <w:rsid w:val="001B4D92"/>
    <w:rsid w:val="001B57F3"/>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BC"/>
    <w:rsid w:val="001C235F"/>
    <w:rsid w:val="001C2408"/>
    <w:rsid w:val="001C2710"/>
    <w:rsid w:val="001C3A93"/>
    <w:rsid w:val="001C3D68"/>
    <w:rsid w:val="001C41EF"/>
    <w:rsid w:val="001C4443"/>
    <w:rsid w:val="001C4D1F"/>
    <w:rsid w:val="001C4D23"/>
    <w:rsid w:val="001C4F0D"/>
    <w:rsid w:val="001C534D"/>
    <w:rsid w:val="001C56C5"/>
    <w:rsid w:val="001C5AE9"/>
    <w:rsid w:val="001C5D2D"/>
    <w:rsid w:val="001C5D8E"/>
    <w:rsid w:val="001C626F"/>
    <w:rsid w:val="001C67B5"/>
    <w:rsid w:val="001C6C21"/>
    <w:rsid w:val="001C7268"/>
    <w:rsid w:val="001C73FA"/>
    <w:rsid w:val="001C7641"/>
    <w:rsid w:val="001C78FC"/>
    <w:rsid w:val="001C7A1E"/>
    <w:rsid w:val="001D058C"/>
    <w:rsid w:val="001D096F"/>
    <w:rsid w:val="001D0DD1"/>
    <w:rsid w:val="001D155F"/>
    <w:rsid w:val="001D1CB3"/>
    <w:rsid w:val="001D243B"/>
    <w:rsid w:val="001D2DA4"/>
    <w:rsid w:val="001D3507"/>
    <w:rsid w:val="001D363E"/>
    <w:rsid w:val="001D3CC4"/>
    <w:rsid w:val="001D4248"/>
    <w:rsid w:val="001D5C94"/>
    <w:rsid w:val="001D5EAC"/>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EF"/>
    <w:rsid w:val="001F4893"/>
    <w:rsid w:val="001F4D40"/>
    <w:rsid w:val="001F52ED"/>
    <w:rsid w:val="001F6239"/>
    <w:rsid w:val="001F6DC8"/>
    <w:rsid w:val="001F7C6D"/>
    <w:rsid w:val="0020011D"/>
    <w:rsid w:val="00200442"/>
    <w:rsid w:val="00200638"/>
    <w:rsid w:val="002007F1"/>
    <w:rsid w:val="00201693"/>
    <w:rsid w:val="00201D35"/>
    <w:rsid w:val="0020210B"/>
    <w:rsid w:val="0020261D"/>
    <w:rsid w:val="00203036"/>
    <w:rsid w:val="0020379F"/>
    <w:rsid w:val="00203BDA"/>
    <w:rsid w:val="00203C89"/>
    <w:rsid w:val="00203D6E"/>
    <w:rsid w:val="002043AC"/>
    <w:rsid w:val="0020540C"/>
    <w:rsid w:val="00205CC9"/>
    <w:rsid w:val="0020655B"/>
    <w:rsid w:val="00206580"/>
    <w:rsid w:val="0020677C"/>
    <w:rsid w:val="00206CB7"/>
    <w:rsid w:val="00207136"/>
    <w:rsid w:val="00207641"/>
    <w:rsid w:val="0020769D"/>
    <w:rsid w:val="002077D6"/>
    <w:rsid w:val="00207C49"/>
    <w:rsid w:val="00210039"/>
    <w:rsid w:val="00210CD7"/>
    <w:rsid w:val="00210CE9"/>
    <w:rsid w:val="002112DA"/>
    <w:rsid w:val="00211B3D"/>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D40"/>
    <w:rsid w:val="00221F3B"/>
    <w:rsid w:val="0022278B"/>
    <w:rsid w:val="00222AEC"/>
    <w:rsid w:val="00222B25"/>
    <w:rsid w:val="00222F65"/>
    <w:rsid w:val="002230CF"/>
    <w:rsid w:val="002238CC"/>
    <w:rsid w:val="00224161"/>
    <w:rsid w:val="002244A4"/>
    <w:rsid w:val="00225551"/>
    <w:rsid w:val="00225BE0"/>
    <w:rsid w:val="002263E3"/>
    <w:rsid w:val="0022681B"/>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A17"/>
    <w:rsid w:val="00267DBA"/>
    <w:rsid w:val="002701A0"/>
    <w:rsid w:val="00271179"/>
    <w:rsid w:val="0027121D"/>
    <w:rsid w:val="002717A3"/>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862"/>
    <w:rsid w:val="0028097E"/>
    <w:rsid w:val="00280C3C"/>
    <w:rsid w:val="00281228"/>
    <w:rsid w:val="00281F30"/>
    <w:rsid w:val="00281FAD"/>
    <w:rsid w:val="00282534"/>
    <w:rsid w:val="00282907"/>
    <w:rsid w:val="00282CFE"/>
    <w:rsid w:val="00282E2A"/>
    <w:rsid w:val="00283D10"/>
    <w:rsid w:val="00283E58"/>
    <w:rsid w:val="00284367"/>
    <w:rsid w:val="00284D1E"/>
    <w:rsid w:val="00285282"/>
    <w:rsid w:val="00285284"/>
    <w:rsid w:val="00285520"/>
    <w:rsid w:val="00285B7D"/>
    <w:rsid w:val="00285ED7"/>
    <w:rsid w:val="0028649D"/>
    <w:rsid w:val="00286779"/>
    <w:rsid w:val="00286A22"/>
    <w:rsid w:val="00286E45"/>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82"/>
    <w:rsid w:val="00292C9D"/>
    <w:rsid w:val="00292F50"/>
    <w:rsid w:val="00293328"/>
    <w:rsid w:val="00293CE3"/>
    <w:rsid w:val="00293F4E"/>
    <w:rsid w:val="0029429A"/>
    <w:rsid w:val="002944B7"/>
    <w:rsid w:val="00295560"/>
    <w:rsid w:val="002955EE"/>
    <w:rsid w:val="00295A6F"/>
    <w:rsid w:val="00295ED8"/>
    <w:rsid w:val="00296077"/>
    <w:rsid w:val="00296C0B"/>
    <w:rsid w:val="00297314"/>
    <w:rsid w:val="0029749E"/>
    <w:rsid w:val="002974BF"/>
    <w:rsid w:val="00297743"/>
    <w:rsid w:val="002979A0"/>
    <w:rsid w:val="00297D26"/>
    <w:rsid w:val="002A04D2"/>
    <w:rsid w:val="002A09B1"/>
    <w:rsid w:val="002A0E29"/>
    <w:rsid w:val="002A1BAA"/>
    <w:rsid w:val="002A1CAD"/>
    <w:rsid w:val="002A22A1"/>
    <w:rsid w:val="002A23B1"/>
    <w:rsid w:val="002A2461"/>
    <w:rsid w:val="002A278C"/>
    <w:rsid w:val="002A3ABA"/>
    <w:rsid w:val="002A3FAE"/>
    <w:rsid w:val="002A44E2"/>
    <w:rsid w:val="002A45D8"/>
    <w:rsid w:val="002A46BF"/>
    <w:rsid w:val="002A4B57"/>
    <w:rsid w:val="002A4E29"/>
    <w:rsid w:val="002A5019"/>
    <w:rsid w:val="002A56D0"/>
    <w:rsid w:val="002A5BD5"/>
    <w:rsid w:val="002A6012"/>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BD6"/>
    <w:rsid w:val="002B5D23"/>
    <w:rsid w:val="002B6B19"/>
    <w:rsid w:val="002B7006"/>
    <w:rsid w:val="002B72A6"/>
    <w:rsid w:val="002B72C2"/>
    <w:rsid w:val="002B74BE"/>
    <w:rsid w:val="002B7D11"/>
    <w:rsid w:val="002B7E0C"/>
    <w:rsid w:val="002B7F7C"/>
    <w:rsid w:val="002B7FA3"/>
    <w:rsid w:val="002C018C"/>
    <w:rsid w:val="002C019F"/>
    <w:rsid w:val="002C04E2"/>
    <w:rsid w:val="002C061B"/>
    <w:rsid w:val="002C09D3"/>
    <w:rsid w:val="002C0AF7"/>
    <w:rsid w:val="002C1254"/>
    <w:rsid w:val="002C1378"/>
    <w:rsid w:val="002C19BD"/>
    <w:rsid w:val="002C1FF8"/>
    <w:rsid w:val="002C22B6"/>
    <w:rsid w:val="002C247F"/>
    <w:rsid w:val="002C2645"/>
    <w:rsid w:val="002C2B91"/>
    <w:rsid w:val="002C2D40"/>
    <w:rsid w:val="002C362D"/>
    <w:rsid w:val="002C3838"/>
    <w:rsid w:val="002C3953"/>
    <w:rsid w:val="002C3DC8"/>
    <w:rsid w:val="002C4414"/>
    <w:rsid w:val="002C4A29"/>
    <w:rsid w:val="002C4DD6"/>
    <w:rsid w:val="002C509A"/>
    <w:rsid w:val="002C5BBA"/>
    <w:rsid w:val="002C5D62"/>
    <w:rsid w:val="002C6034"/>
    <w:rsid w:val="002C6318"/>
    <w:rsid w:val="002C6675"/>
    <w:rsid w:val="002C699C"/>
    <w:rsid w:val="002C70E3"/>
    <w:rsid w:val="002C7649"/>
    <w:rsid w:val="002C774A"/>
    <w:rsid w:val="002C7AAB"/>
    <w:rsid w:val="002D04E3"/>
    <w:rsid w:val="002D06D6"/>
    <w:rsid w:val="002D078F"/>
    <w:rsid w:val="002D09A5"/>
    <w:rsid w:val="002D1070"/>
    <w:rsid w:val="002D15A9"/>
    <w:rsid w:val="002D16FF"/>
    <w:rsid w:val="002D17AB"/>
    <w:rsid w:val="002D1A49"/>
    <w:rsid w:val="002D1D6E"/>
    <w:rsid w:val="002D2279"/>
    <w:rsid w:val="002D2519"/>
    <w:rsid w:val="002D255C"/>
    <w:rsid w:val="002D2F94"/>
    <w:rsid w:val="002D3399"/>
    <w:rsid w:val="002D4520"/>
    <w:rsid w:val="002D46FD"/>
    <w:rsid w:val="002D4706"/>
    <w:rsid w:val="002D4C07"/>
    <w:rsid w:val="002D4D31"/>
    <w:rsid w:val="002D5195"/>
    <w:rsid w:val="002D5230"/>
    <w:rsid w:val="002D5BEB"/>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254"/>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1AD"/>
    <w:rsid w:val="002F170A"/>
    <w:rsid w:val="002F1CC2"/>
    <w:rsid w:val="002F1DC3"/>
    <w:rsid w:val="002F214C"/>
    <w:rsid w:val="002F22CC"/>
    <w:rsid w:val="002F2FA8"/>
    <w:rsid w:val="002F3228"/>
    <w:rsid w:val="002F4476"/>
    <w:rsid w:val="002F48D6"/>
    <w:rsid w:val="002F4C5D"/>
    <w:rsid w:val="002F4CC1"/>
    <w:rsid w:val="002F5BD3"/>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09F"/>
    <w:rsid w:val="0030210A"/>
    <w:rsid w:val="0030252C"/>
    <w:rsid w:val="00302675"/>
    <w:rsid w:val="003027F4"/>
    <w:rsid w:val="00303392"/>
    <w:rsid w:val="003039E6"/>
    <w:rsid w:val="003039FC"/>
    <w:rsid w:val="00303C80"/>
    <w:rsid w:val="00304D2C"/>
    <w:rsid w:val="00304E2C"/>
    <w:rsid w:val="0030542F"/>
    <w:rsid w:val="00305899"/>
    <w:rsid w:val="00305A1A"/>
    <w:rsid w:val="00306252"/>
    <w:rsid w:val="00306521"/>
    <w:rsid w:val="0030680B"/>
    <w:rsid w:val="00306BAC"/>
    <w:rsid w:val="00306DA9"/>
    <w:rsid w:val="003076DA"/>
    <w:rsid w:val="00307C54"/>
    <w:rsid w:val="00307C82"/>
    <w:rsid w:val="00310151"/>
    <w:rsid w:val="0031039C"/>
    <w:rsid w:val="00310AE9"/>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CAE"/>
    <w:rsid w:val="003220D6"/>
    <w:rsid w:val="00322A67"/>
    <w:rsid w:val="00322BF3"/>
    <w:rsid w:val="00322CD5"/>
    <w:rsid w:val="00323092"/>
    <w:rsid w:val="00323152"/>
    <w:rsid w:val="00323922"/>
    <w:rsid w:val="003239A5"/>
    <w:rsid w:val="00323D47"/>
    <w:rsid w:val="0032404F"/>
    <w:rsid w:val="0032441E"/>
    <w:rsid w:val="00324AB4"/>
    <w:rsid w:val="003250D1"/>
    <w:rsid w:val="003257CB"/>
    <w:rsid w:val="00325E81"/>
    <w:rsid w:val="0032602D"/>
    <w:rsid w:val="003261E7"/>
    <w:rsid w:val="003262C0"/>
    <w:rsid w:val="003266C9"/>
    <w:rsid w:val="00326D1B"/>
    <w:rsid w:val="00327290"/>
    <w:rsid w:val="0032781A"/>
    <w:rsid w:val="003278F0"/>
    <w:rsid w:val="00327923"/>
    <w:rsid w:val="00327CE6"/>
    <w:rsid w:val="003302F1"/>
    <w:rsid w:val="003303CE"/>
    <w:rsid w:val="0033077D"/>
    <w:rsid w:val="003309FB"/>
    <w:rsid w:val="00330F36"/>
    <w:rsid w:val="003315AE"/>
    <w:rsid w:val="003316B7"/>
    <w:rsid w:val="00331D20"/>
    <w:rsid w:val="003324D7"/>
    <w:rsid w:val="00332C58"/>
    <w:rsid w:val="00332DB3"/>
    <w:rsid w:val="0033325C"/>
    <w:rsid w:val="00333502"/>
    <w:rsid w:val="0033364B"/>
    <w:rsid w:val="003339EC"/>
    <w:rsid w:val="00333FCF"/>
    <w:rsid w:val="00334844"/>
    <w:rsid w:val="003350D4"/>
    <w:rsid w:val="0033590C"/>
    <w:rsid w:val="003359D0"/>
    <w:rsid w:val="00335D9C"/>
    <w:rsid w:val="00335FD9"/>
    <w:rsid w:val="003364B0"/>
    <w:rsid w:val="003367B3"/>
    <w:rsid w:val="00336A20"/>
    <w:rsid w:val="00336E9D"/>
    <w:rsid w:val="00337044"/>
    <w:rsid w:val="003371C8"/>
    <w:rsid w:val="0033752C"/>
    <w:rsid w:val="0033790D"/>
    <w:rsid w:val="00337F9C"/>
    <w:rsid w:val="0034028C"/>
    <w:rsid w:val="00341731"/>
    <w:rsid w:val="003417BB"/>
    <w:rsid w:val="0034291E"/>
    <w:rsid w:val="00342C19"/>
    <w:rsid w:val="00343224"/>
    <w:rsid w:val="00343D50"/>
    <w:rsid w:val="00343F46"/>
    <w:rsid w:val="003447DB"/>
    <w:rsid w:val="00344855"/>
    <w:rsid w:val="00344989"/>
    <w:rsid w:val="00344E46"/>
    <w:rsid w:val="00344ECB"/>
    <w:rsid w:val="0034521D"/>
    <w:rsid w:val="00345288"/>
    <w:rsid w:val="00345B00"/>
    <w:rsid w:val="00345EBD"/>
    <w:rsid w:val="0034602B"/>
    <w:rsid w:val="003461B2"/>
    <w:rsid w:val="003461F4"/>
    <w:rsid w:val="0034661B"/>
    <w:rsid w:val="00346C9B"/>
    <w:rsid w:val="00346CFA"/>
    <w:rsid w:val="0034702A"/>
    <w:rsid w:val="00347253"/>
    <w:rsid w:val="00347B40"/>
    <w:rsid w:val="00347B6D"/>
    <w:rsid w:val="00350BB9"/>
    <w:rsid w:val="0035104A"/>
    <w:rsid w:val="00351265"/>
    <w:rsid w:val="00351478"/>
    <w:rsid w:val="0035183E"/>
    <w:rsid w:val="00351B3E"/>
    <w:rsid w:val="00351BC6"/>
    <w:rsid w:val="003520BA"/>
    <w:rsid w:val="00352C3E"/>
    <w:rsid w:val="00353048"/>
    <w:rsid w:val="0035372B"/>
    <w:rsid w:val="003538E6"/>
    <w:rsid w:val="003543CC"/>
    <w:rsid w:val="00354550"/>
    <w:rsid w:val="00354650"/>
    <w:rsid w:val="00354651"/>
    <w:rsid w:val="00354C81"/>
    <w:rsid w:val="0035505D"/>
    <w:rsid w:val="003551A6"/>
    <w:rsid w:val="00355836"/>
    <w:rsid w:val="00355BC7"/>
    <w:rsid w:val="00355EDA"/>
    <w:rsid w:val="00356678"/>
    <w:rsid w:val="00356894"/>
    <w:rsid w:val="00356C87"/>
    <w:rsid w:val="00357352"/>
    <w:rsid w:val="00357C33"/>
    <w:rsid w:val="00357CD0"/>
    <w:rsid w:val="003600E6"/>
    <w:rsid w:val="003604BD"/>
    <w:rsid w:val="003605AC"/>
    <w:rsid w:val="00360649"/>
    <w:rsid w:val="00360E25"/>
    <w:rsid w:val="00360F55"/>
    <w:rsid w:val="003611D5"/>
    <w:rsid w:val="0036154D"/>
    <w:rsid w:val="00361918"/>
    <w:rsid w:val="00361A29"/>
    <w:rsid w:val="00361C59"/>
    <w:rsid w:val="00361E49"/>
    <w:rsid w:val="00361E80"/>
    <w:rsid w:val="00361E8B"/>
    <w:rsid w:val="00361F7A"/>
    <w:rsid w:val="00362569"/>
    <w:rsid w:val="003626FA"/>
    <w:rsid w:val="0036283C"/>
    <w:rsid w:val="00363552"/>
    <w:rsid w:val="00363A13"/>
    <w:rsid w:val="00363D6C"/>
    <w:rsid w:val="003641C6"/>
    <w:rsid w:val="003647DD"/>
    <w:rsid w:val="0036569E"/>
    <w:rsid w:val="00365B49"/>
    <w:rsid w:val="00366318"/>
    <w:rsid w:val="00366435"/>
    <w:rsid w:val="00367E11"/>
    <w:rsid w:val="00370D82"/>
    <w:rsid w:val="003711AF"/>
    <w:rsid w:val="00371656"/>
    <w:rsid w:val="003719D6"/>
    <w:rsid w:val="00371A13"/>
    <w:rsid w:val="003727D1"/>
    <w:rsid w:val="003727F5"/>
    <w:rsid w:val="00372A60"/>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4268"/>
    <w:rsid w:val="003848B0"/>
    <w:rsid w:val="00384CCB"/>
    <w:rsid w:val="00384CFE"/>
    <w:rsid w:val="003850E4"/>
    <w:rsid w:val="00385A1D"/>
    <w:rsid w:val="0038672E"/>
    <w:rsid w:val="00386944"/>
    <w:rsid w:val="00386C50"/>
    <w:rsid w:val="00386D1C"/>
    <w:rsid w:val="003870EF"/>
    <w:rsid w:val="0038772F"/>
    <w:rsid w:val="00387757"/>
    <w:rsid w:val="003877CD"/>
    <w:rsid w:val="0038791E"/>
    <w:rsid w:val="0039005C"/>
    <w:rsid w:val="003908BA"/>
    <w:rsid w:val="00390C9F"/>
    <w:rsid w:val="00390D20"/>
    <w:rsid w:val="003919B8"/>
    <w:rsid w:val="00391D58"/>
    <w:rsid w:val="00392313"/>
    <w:rsid w:val="003924A1"/>
    <w:rsid w:val="0039316C"/>
    <w:rsid w:val="00393348"/>
    <w:rsid w:val="00393815"/>
    <w:rsid w:val="003938F6"/>
    <w:rsid w:val="003940C5"/>
    <w:rsid w:val="00394B83"/>
    <w:rsid w:val="0039511F"/>
    <w:rsid w:val="0039529D"/>
    <w:rsid w:val="00395308"/>
    <w:rsid w:val="00395822"/>
    <w:rsid w:val="00395898"/>
    <w:rsid w:val="003959CC"/>
    <w:rsid w:val="00395D00"/>
    <w:rsid w:val="00395D83"/>
    <w:rsid w:val="00395EE4"/>
    <w:rsid w:val="00396C26"/>
    <w:rsid w:val="00396DD5"/>
    <w:rsid w:val="0039790C"/>
    <w:rsid w:val="00397A79"/>
    <w:rsid w:val="00397C67"/>
    <w:rsid w:val="00397ECA"/>
    <w:rsid w:val="00397F12"/>
    <w:rsid w:val="003A01DA"/>
    <w:rsid w:val="003A0B7F"/>
    <w:rsid w:val="003A1B3F"/>
    <w:rsid w:val="003A1BD2"/>
    <w:rsid w:val="003A1DA5"/>
    <w:rsid w:val="003A20B3"/>
    <w:rsid w:val="003A24F4"/>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E97"/>
    <w:rsid w:val="003A6FE8"/>
    <w:rsid w:val="003A7315"/>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50F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1BA0"/>
    <w:rsid w:val="003C1BC5"/>
    <w:rsid w:val="003C3267"/>
    <w:rsid w:val="003C39CD"/>
    <w:rsid w:val="003C3D71"/>
    <w:rsid w:val="003C3F11"/>
    <w:rsid w:val="003C3F4B"/>
    <w:rsid w:val="003C5004"/>
    <w:rsid w:val="003C5336"/>
    <w:rsid w:val="003C570C"/>
    <w:rsid w:val="003C5A23"/>
    <w:rsid w:val="003C6257"/>
    <w:rsid w:val="003C6907"/>
    <w:rsid w:val="003C71FE"/>
    <w:rsid w:val="003C7ED7"/>
    <w:rsid w:val="003D07BC"/>
    <w:rsid w:val="003D0A0C"/>
    <w:rsid w:val="003D19EF"/>
    <w:rsid w:val="003D2438"/>
    <w:rsid w:val="003D262F"/>
    <w:rsid w:val="003D2926"/>
    <w:rsid w:val="003D33C3"/>
    <w:rsid w:val="003D3665"/>
    <w:rsid w:val="003D3672"/>
    <w:rsid w:val="003D36FE"/>
    <w:rsid w:val="003D3B4F"/>
    <w:rsid w:val="003D3BBE"/>
    <w:rsid w:val="003D3F96"/>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3A7"/>
    <w:rsid w:val="003D7850"/>
    <w:rsid w:val="003E138E"/>
    <w:rsid w:val="003E1398"/>
    <w:rsid w:val="003E16A6"/>
    <w:rsid w:val="003E16E0"/>
    <w:rsid w:val="003E1C53"/>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79F0"/>
    <w:rsid w:val="003E7FF4"/>
    <w:rsid w:val="003F01D8"/>
    <w:rsid w:val="003F047C"/>
    <w:rsid w:val="003F0C85"/>
    <w:rsid w:val="003F1253"/>
    <w:rsid w:val="003F1327"/>
    <w:rsid w:val="003F13BC"/>
    <w:rsid w:val="003F1B04"/>
    <w:rsid w:val="003F1DB6"/>
    <w:rsid w:val="003F23E8"/>
    <w:rsid w:val="003F29E3"/>
    <w:rsid w:val="003F2BAF"/>
    <w:rsid w:val="003F2E13"/>
    <w:rsid w:val="003F31F2"/>
    <w:rsid w:val="003F3219"/>
    <w:rsid w:val="003F33E9"/>
    <w:rsid w:val="003F34A7"/>
    <w:rsid w:val="003F3801"/>
    <w:rsid w:val="003F3CD7"/>
    <w:rsid w:val="003F3E05"/>
    <w:rsid w:val="003F3F98"/>
    <w:rsid w:val="003F43E2"/>
    <w:rsid w:val="003F4BF9"/>
    <w:rsid w:val="003F5318"/>
    <w:rsid w:val="003F5371"/>
    <w:rsid w:val="003F567F"/>
    <w:rsid w:val="003F56D4"/>
    <w:rsid w:val="003F5A2F"/>
    <w:rsid w:val="003F5B55"/>
    <w:rsid w:val="003F6648"/>
    <w:rsid w:val="003F6809"/>
    <w:rsid w:val="003F6C92"/>
    <w:rsid w:val="003F6ED2"/>
    <w:rsid w:val="003F75C1"/>
    <w:rsid w:val="003F76BC"/>
    <w:rsid w:val="003F7C3A"/>
    <w:rsid w:val="004003D4"/>
    <w:rsid w:val="00400744"/>
    <w:rsid w:val="00400AE4"/>
    <w:rsid w:val="00400C31"/>
    <w:rsid w:val="00401081"/>
    <w:rsid w:val="00401756"/>
    <w:rsid w:val="00402898"/>
    <w:rsid w:val="00403E6E"/>
    <w:rsid w:val="00404D63"/>
    <w:rsid w:val="00405E3B"/>
    <w:rsid w:val="00405E94"/>
    <w:rsid w:val="00405FC6"/>
    <w:rsid w:val="00406A66"/>
    <w:rsid w:val="00406C82"/>
    <w:rsid w:val="0040734D"/>
    <w:rsid w:val="004074AB"/>
    <w:rsid w:val="00407B38"/>
    <w:rsid w:val="0041126A"/>
    <w:rsid w:val="00411891"/>
    <w:rsid w:val="00411961"/>
    <w:rsid w:val="00412A5D"/>
    <w:rsid w:val="00412FDE"/>
    <w:rsid w:val="00413096"/>
    <w:rsid w:val="0041344F"/>
    <w:rsid w:val="00413DAD"/>
    <w:rsid w:val="00413E9E"/>
    <w:rsid w:val="004143FC"/>
    <w:rsid w:val="00414788"/>
    <w:rsid w:val="00414951"/>
    <w:rsid w:val="00414A8B"/>
    <w:rsid w:val="00414CFC"/>
    <w:rsid w:val="00414D76"/>
    <w:rsid w:val="00414E85"/>
    <w:rsid w:val="004152FC"/>
    <w:rsid w:val="004154C1"/>
    <w:rsid w:val="00415DAE"/>
    <w:rsid w:val="004161C9"/>
    <w:rsid w:val="00416625"/>
    <w:rsid w:val="00416BCC"/>
    <w:rsid w:val="00416EA4"/>
    <w:rsid w:val="00417AD0"/>
    <w:rsid w:val="00417FBC"/>
    <w:rsid w:val="00420273"/>
    <w:rsid w:val="0042035D"/>
    <w:rsid w:val="004209B9"/>
    <w:rsid w:val="00420A51"/>
    <w:rsid w:val="00421071"/>
    <w:rsid w:val="004213CE"/>
    <w:rsid w:val="004213DA"/>
    <w:rsid w:val="00421F22"/>
    <w:rsid w:val="00421F83"/>
    <w:rsid w:val="004223DF"/>
    <w:rsid w:val="00422A68"/>
    <w:rsid w:val="00423437"/>
    <w:rsid w:val="0042354E"/>
    <w:rsid w:val="00423C37"/>
    <w:rsid w:val="00423D1D"/>
    <w:rsid w:val="004242F7"/>
    <w:rsid w:val="0042475E"/>
    <w:rsid w:val="00424AB6"/>
    <w:rsid w:val="00424EB8"/>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8B4"/>
    <w:rsid w:val="00432AE5"/>
    <w:rsid w:val="00432FD0"/>
    <w:rsid w:val="00433186"/>
    <w:rsid w:val="004339DA"/>
    <w:rsid w:val="00433E00"/>
    <w:rsid w:val="00433EA4"/>
    <w:rsid w:val="004348BC"/>
    <w:rsid w:val="004348BF"/>
    <w:rsid w:val="00435604"/>
    <w:rsid w:val="00435851"/>
    <w:rsid w:val="00435BF4"/>
    <w:rsid w:val="00435FBE"/>
    <w:rsid w:val="004370F3"/>
    <w:rsid w:val="00437396"/>
    <w:rsid w:val="004376F5"/>
    <w:rsid w:val="00437C51"/>
    <w:rsid w:val="00437CE5"/>
    <w:rsid w:val="00437F16"/>
    <w:rsid w:val="0044040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2BF9"/>
    <w:rsid w:val="004630AB"/>
    <w:rsid w:val="004631D4"/>
    <w:rsid w:val="00463A16"/>
    <w:rsid w:val="00463AF1"/>
    <w:rsid w:val="004646C3"/>
    <w:rsid w:val="00464763"/>
    <w:rsid w:val="00464C7A"/>
    <w:rsid w:val="00465E8A"/>
    <w:rsid w:val="00466693"/>
    <w:rsid w:val="00466C97"/>
    <w:rsid w:val="00467438"/>
    <w:rsid w:val="004701D3"/>
    <w:rsid w:val="0047084B"/>
    <w:rsid w:val="00470954"/>
    <w:rsid w:val="004709B8"/>
    <w:rsid w:val="00471059"/>
    <w:rsid w:val="00471A1B"/>
    <w:rsid w:val="00471A74"/>
    <w:rsid w:val="00471D06"/>
    <w:rsid w:val="0047237D"/>
    <w:rsid w:val="004724C4"/>
    <w:rsid w:val="0047272A"/>
    <w:rsid w:val="00472BD5"/>
    <w:rsid w:val="00473B1A"/>
    <w:rsid w:val="00473FD6"/>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226"/>
    <w:rsid w:val="0048053B"/>
    <w:rsid w:val="00480BFA"/>
    <w:rsid w:val="00480DD5"/>
    <w:rsid w:val="0048152B"/>
    <w:rsid w:val="00481FB9"/>
    <w:rsid w:val="00482773"/>
    <w:rsid w:val="00482AA0"/>
    <w:rsid w:val="0048352F"/>
    <w:rsid w:val="00483752"/>
    <w:rsid w:val="004837A8"/>
    <w:rsid w:val="004838D3"/>
    <w:rsid w:val="00483CBD"/>
    <w:rsid w:val="00484189"/>
    <w:rsid w:val="00484197"/>
    <w:rsid w:val="00484F97"/>
    <w:rsid w:val="00485218"/>
    <w:rsid w:val="00485608"/>
    <w:rsid w:val="00485F31"/>
    <w:rsid w:val="004864B6"/>
    <w:rsid w:val="004866B4"/>
    <w:rsid w:val="00486923"/>
    <w:rsid w:val="00486CF6"/>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976"/>
    <w:rsid w:val="00495B41"/>
    <w:rsid w:val="00495D17"/>
    <w:rsid w:val="00496313"/>
    <w:rsid w:val="004969CE"/>
    <w:rsid w:val="00496DD0"/>
    <w:rsid w:val="0049759D"/>
    <w:rsid w:val="0049776D"/>
    <w:rsid w:val="004A0233"/>
    <w:rsid w:val="004A0514"/>
    <w:rsid w:val="004A150D"/>
    <w:rsid w:val="004A1629"/>
    <w:rsid w:val="004A2460"/>
    <w:rsid w:val="004A259A"/>
    <w:rsid w:val="004A2673"/>
    <w:rsid w:val="004A2CA4"/>
    <w:rsid w:val="004A3181"/>
    <w:rsid w:val="004A31A9"/>
    <w:rsid w:val="004A326C"/>
    <w:rsid w:val="004A337B"/>
    <w:rsid w:val="004A349F"/>
    <w:rsid w:val="004A3809"/>
    <w:rsid w:val="004A3E5D"/>
    <w:rsid w:val="004A3F5F"/>
    <w:rsid w:val="004A3FF5"/>
    <w:rsid w:val="004A4120"/>
    <w:rsid w:val="004A4C67"/>
    <w:rsid w:val="004A4E75"/>
    <w:rsid w:val="004A5340"/>
    <w:rsid w:val="004A5363"/>
    <w:rsid w:val="004A736A"/>
    <w:rsid w:val="004B0D42"/>
    <w:rsid w:val="004B1277"/>
    <w:rsid w:val="004B13FE"/>
    <w:rsid w:val="004B1753"/>
    <w:rsid w:val="004B1B97"/>
    <w:rsid w:val="004B1BE9"/>
    <w:rsid w:val="004B1FE6"/>
    <w:rsid w:val="004B23E0"/>
    <w:rsid w:val="004B2409"/>
    <w:rsid w:val="004B296B"/>
    <w:rsid w:val="004B3124"/>
    <w:rsid w:val="004B31D0"/>
    <w:rsid w:val="004B4069"/>
    <w:rsid w:val="004B4154"/>
    <w:rsid w:val="004B4D09"/>
    <w:rsid w:val="004B58E6"/>
    <w:rsid w:val="004B5D95"/>
    <w:rsid w:val="004B64BD"/>
    <w:rsid w:val="004B6B82"/>
    <w:rsid w:val="004B7AC0"/>
    <w:rsid w:val="004B7CBD"/>
    <w:rsid w:val="004C002F"/>
    <w:rsid w:val="004C015A"/>
    <w:rsid w:val="004C036D"/>
    <w:rsid w:val="004C066C"/>
    <w:rsid w:val="004C0A9B"/>
    <w:rsid w:val="004C1A60"/>
    <w:rsid w:val="004C248B"/>
    <w:rsid w:val="004C25B8"/>
    <w:rsid w:val="004C26FC"/>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C7CC3"/>
    <w:rsid w:val="004D013C"/>
    <w:rsid w:val="004D07FA"/>
    <w:rsid w:val="004D10F7"/>
    <w:rsid w:val="004D18C8"/>
    <w:rsid w:val="004D1A15"/>
    <w:rsid w:val="004D1ADA"/>
    <w:rsid w:val="004D1D7A"/>
    <w:rsid w:val="004D1DB0"/>
    <w:rsid w:val="004D23F8"/>
    <w:rsid w:val="004D282B"/>
    <w:rsid w:val="004D2ECC"/>
    <w:rsid w:val="004D34E3"/>
    <w:rsid w:val="004D3FC5"/>
    <w:rsid w:val="004D4077"/>
    <w:rsid w:val="004D4207"/>
    <w:rsid w:val="004D45D3"/>
    <w:rsid w:val="004D4B1A"/>
    <w:rsid w:val="004D51FE"/>
    <w:rsid w:val="004D581D"/>
    <w:rsid w:val="004D6300"/>
    <w:rsid w:val="004D637F"/>
    <w:rsid w:val="004D6787"/>
    <w:rsid w:val="004D726F"/>
    <w:rsid w:val="004D73D2"/>
    <w:rsid w:val="004D76B4"/>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3D15"/>
    <w:rsid w:val="004F45ED"/>
    <w:rsid w:val="004F48E8"/>
    <w:rsid w:val="004F592B"/>
    <w:rsid w:val="004F5F62"/>
    <w:rsid w:val="004F6759"/>
    <w:rsid w:val="004F6771"/>
    <w:rsid w:val="004F7427"/>
    <w:rsid w:val="004F753A"/>
    <w:rsid w:val="004F7635"/>
    <w:rsid w:val="004F7E8E"/>
    <w:rsid w:val="00500677"/>
    <w:rsid w:val="0050169A"/>
    <w:rsid w:val="0050223E"/>
    <w:rsid w:val="005023BB"/>
    <w:rsid w:val="00502B94"/>
    <w:rsid w:val="005030D4"/>
    <w:rsid w:val="005036A2"/>
    <w:rsid w:val="00503AE2"/>
    <w:rsid w:val="00503D93"/>
    <w:rsid w:val="00504E49"/>
    <w:rsid w:val="00505155"/>
    <w:rsid w:val="00505BB2"/>
    <w:rsid w:val="00506342"/>
    <w:rsid w:val="005067E9"/>
    <w:rsid w:val="00506A0A"/>
    <w:rsid w:val="00506F90"/>
    <w:rsid w:val="00507252"/>
    <w:rsid w:val="005074C0"/>
    <w:rsid w:val="00507560"/>
    <w:rsid w:val="005076E8"/>
    <w:rsid w:val="005079D8"/>
    <w:rsid w:val="0051003E"/>
    <w:rsid w:val="005101F5"/>
    <w:rsid w:val="0051095B"/>
    <w:rsid w:val="00511013"/>
    <w:rsid w:val="0051128D"/>
    <w:rsid w:val="00511417"/>
    <w:rsid w:val="00511462"/>
    <w:rsid w:val="00511483"/>
    <w:rsid w:val="00512580"/>
    <w:rsid w:val="00512661"/>
    <w:rsid w:val="005126E3"/>
    <w:rsid w:val="005135F6"/>
    <w:rsid w:val="0051398C"/>
    <w:rsid w:val="00513C97"/>
    <w:rsid w:val="0051412D"/>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292"/>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8"/>
    <w:rsid w:val="00530B12"/>
    <w:rsid w:val="005315BE"/>
    <w:rsid w:val="005317D0"/>
    <w:rsid w:val="00531A76"/>
    <w:rsid w:val="0053237C"/>
    <w:rsid w:val="005328F8"/>
    <w:rsid w:val="00532921"/>
    <w:rsid w:val="00532D19"/>
    <w:rsid w:val="00533342"/>
    <w:rsid w:val="00533354"/>
    <w:rsid w:val="005337A7"/>
    <w:rsid w:val="00533C6B"/>
    <w:rsid w:val="00533FBD"/>
    <w:rsid w:val="005342F5"/>
    <w:rsid w:val="0053446A"/>
    <w:rsid w:val="0053546D"/>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49D"/>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710"/>
    <w:rsid w:val="00567B58"/>
    <w:rsid w:val="00567B60"/>
    <w:rsid w:val="00567BA3"/>
    <w:rsid w:val="00567C5B"/>
    <w:rsid w:val="005704F4"/>
    <w:rsid w:val="005708CE"/>
    <w:rsid w:val="00570B78"/>
    <w:rsid w:val="005712F8"/>
    <w:rsid w:val="005715A0"/>
    <w:rsid w:val="005719E1"/>
    <w:rsid w:val="0057209C"/>
    <w:rsid w:val="00572145"/>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64C"/>
    <w:rsid w:val="00584CAC"/>
    <w:rsid w:val="00584CF3"/>
    <w:rsid w:val="0058501F"/>
    <w:rsid w:val="00585525"/>
    <w:rsid w:val="00585538"/>
    <w:rsid w:val="0058570E"/>
    <w:rsid w:val="005860CF"/>
    <w:rsid w:val="005861E2"/>
    <w:rsid w:val="00586D72"/>
    <w:rsid w:val="005877A5"/>
    <w:rsid w:val="00590CA8"/>
    <w:rsid w:val="00590E36"/>
    <w:rsid w:val="00590F71"/>
    <w:rsid w:val="00592518"/>
    <w:rsid w:val="00592632"/>
    <w:rsid w:val="00592A3C"/>
    <w:rsid w:val="00593310"/>
    <w:rsid w:val="005933B5"/>
    <w:rsid w:val="00593540"/>
    <w:rsid w:val="005936C4"/>
    <w:rsid w:val="00593DCE"/>
    <w:rsid w:val="00594149"/>
    <w:rsid w:val="00594408"/>
    <w:rsid w:val="00594A39"/>
    <w:rsid w:val="00595431"/>
    <w:rsid w:val="00595BCD"/>
    <w:rsid w:val="00595F33"/>
    <w:rsid w:val="00595F55"/>
    <w:rsid w:val="00596DF4"/>
    <w:rsid w:val="005974EF"/>
    <w:rsid w:val="00597C10"/>
    <w:rsid w:val="00597ED0"/>
    <w:rsid w:val="005A004D"/>
    <w:rsid w:val="005A0825"/>
    <w:rsid w:val="005A11AC"/>
    <w:rsid w:val="005A12E0"/>
    <w:rsid w:val="005A17B8"/>
    <w:rsid w:val="005A1C35"/>
    <w:rsid w:val="005A239F"/>
    <w:rsid w:val="005A27F0"/>
    <w:rsid w:val="005A306A"/>
    <w:rsid w:val="005A324C"/>
    <w:rsid w:val="005A33D6"/>
    <w:rsid w:val="005A34F5"/>
    <w:rsid w:val="005A3C75"/>
    <w:rsid w:val="005A4223"/>
    <w:rsid w:val="005A452B"/>
    <w:rsid w:val="005A5059"/>
    <w:rsid w:val="005A606D"/>
    <w:rsid w:val="005A6F0C"/>
    <w:rsid w:val="005A719F"/>
    <w:rsid w:val="005A7322"/>
    <w:rsid w:val="005A77B0"/>
    <w:rsid w:val="005A788A"/>
    <w:rsid w:val="005A7F14"/>
    <w:rsid w:val="005B0322"/>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74E"/>
    <w:rsid w:val="005B49D4"/>
    <w:rsid w:val="005B4C6A"/>
    <w:rsid w:val="005B4D3F"/>
    <w:rsid w:val="005B5201"/>
    <w:rsid w:val="005B58FA"/>
    <w:rsid w:val="005B5C2D"/>
    <w:rsid w:val="005B5FFD"/>
    <w:rsid w:val="005B64CC"/>
    <w:rsid w:val="005B66AB"/>
    <w:rsid w:val="005B6BC6"/>
    <w:rsid w:val="005B6C5A"/>
    <w:rsid w:val="005B7195"/>
    <w:rsid w:val="005B7508"/>
    <w:rsid w:val="005B77F0"/>
    <w:rsid w:val="005B787B"/>
    <w:rsid w:val="005C03A9"/>
    <w:rsid w:val="005C0AF1"/>
    <w:rsid w:val="005C10C3"/>
    <w:rsid w:val="005C14E3"/>
    <w:rsid w:val="005C176B"/>
    <w:rsid w:val="005C1F21"/>
    <w:rsid w:val="005C21C8"/>
    <w:rsid w:val="005C258C"/>
    <w:rsid w:val="005C30A5"/>
    <w:rsid w:val="005C37A5"/>
    <w:rsid w:val="005C3B25"/>
    <w:rsid w:val="005C41EA"/>
    <w:rsid w:val="005C44C7"/>
    <w:rsid w:val="005C5053"/>
    <w:rsid w:val="005C5858"/>
    <w:rsid w:val="005C5971"/>
    <w:rsid w:val="005C5ACE"/>
    <w:rsid w:val="005C5B0F"/>
    <w:rsid w:val="005C68E9"/>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46AE"/>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21F"/>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4E4"/>
    <w:rsid w:val="006066BB"/>
    <w:rsid w:val="00606B38"/>
    <w:rsid w:val="00606D2C"/>
    <w:rsid w:val="00606EA2"/>
    <w:rsid w:val="006070F7"/>
    <w:rsid w:val="006075E7"/>
    <w:rsid w:val="00610C1F"/>
    <w:rsid w:val="006112D0"/>
    <w:rsid w:val="00611E62"/>
    <w:rsid w:val="00611EC8"/>
    <w:rsid w:val="0061202A"/>
    <w:rsid w:val="006122D7"/>
    <w:rsid w:val="006123CD"/>
    <w:rsid w:val="00612DFF"/>
    <w:rsid w:val="00612E37"/>
    <w:rsid w:val="0061335D"/>
    <w:rsid w:val="006135BF"/>
    <w:rsid w:val="0061361C"/>
    <w:rsid w:val="0061384C"/>
    <w:rsid w:val="00614076"/>
    <w:rsid w:val="0061412E"/>
    <w:rsid w:val="006141EA"/>
    <w:rsid w:val="006143E8"/>
    <w:rsid w:val="00614D4E"/>
    <w:rsid w:val="00614DC5"/>
    <w:rsid w:val="00615216"/>
    <w:rsid w:val="006153F1"/>
    <w:rsid w:val="006157AC"/>
    <w:rsid w:val="006158A2"/>
    <w:rsid w:val="00615CF4"/>
    <w:rsid w:val="00616C29"/>
    <w:rsid w:val="00616F57"/>
    <w:rsid w:val="006179A5"/>
    <w:rsid w:val="00617EE0"/>
    <w:rsid w:val="00620028"/>
    <w:rsid w:val="006201F3"/>
    <w:rsid w:val="00620A2B"/>
    <w:rsid w:val="00620B76"/>
    <w:rsid w:val="00620EA7"/>
    <w:rsid w:val="006224BC"/>
    <w:rsid w:val="00622A8B"/>
    <w:rsid w:val="006234BC"/>
    <w:rsid w:val="00623670"/>
    <w:rsid w:val="00623702"/>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69F7"/>
    <w:rsid w:val="00647274"/>
    <w:rsid w:val="00650280"/>
    <w:rsid w:val="00650603"/>
    <w:rsid w:val="00650A2C"/>
    <w:rsid w:val="0065146B"/>
    <w:rsid w:val="00651696"/>
    <w:rsid w:val="0065172D"/>
    <w:rsid w:val="00651C67"/>
    <w:rsid w:val="00651F60"/>
    <w:rsid w:val="00652019"/>
    <w:rsid w:val="006524B0"/>
    <w:rsid w:val="00652B97"/>
    <w:rsid w:val="006533DC"/>
    <w:rsid w:val="006533F9"/>
    <w:rsid w:val="00653561"/>
    <w:rsid w:val="00653578"/>
    <w:rsid w:val="006538DD"/>
    <w:rsid w:val="006539E6"/>
    <w:rsid w:val="00653DB6"/>
    <w:rsid w:val="00654111"/>
    <w:rsid w:val="0065498F"/>
    <w:rsid w:val="00654A03"/>
    <w:rsid w:val="00654D45"/>
    <w:rsid w:val="0065508A"/>
    <w:rsid w:val="00655E71"/>
    <w:rsid w:val="006569D4"/>
    <w:rsid w:val="006573F8"/>
    <w:rsid w:val="006574FF"/>
    <w:rsid w:val="00657682"/>
    <w:rsid w:val="00657EF5"/>
    <w:rsid w:val="0066056A"/>
    <w:rsid w:val="006609EC"/>
    <w:rsid w:val="00660B02"/>
    <w:rsid w:val="00660B3B"/>
    <w:rsid w:val="00660BC0"/>
    <w:rsid w:val="006611C8"/>
    <w:rsid w:val="006616C1"/>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82A"/>
    <w:rsid w:val="00676A9A"/>
    <w:rsid w:val="00677106"/>
    <w:rsid w:val="0067724B"/>
    <w:rsid w:val="00677380"/>
    <w:rsid w:val="00677905"/>
    <w:rsid w:val="00677B0F"/>
    <w:rsid w:val="00677FC2"/>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C58"/>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7DE"/>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784"/>
    <w:rsid w:val="006A7994"/>
    <w:rsid w:val="006A7BAA"/>
    <w:rsid w:val="006A7CC3"/>
    <w:rsid w:val="006A7F61"/>
    <w:rsid w:val="006A7FD2"/>
    <w:rsid w:val="006B01CC"/>
    <w:rsid w:val="006B0B55"/>
    <w:rsid w:val="006B0B90"/>
    <w:rsid w:val="006B0C14"/>
    <w:rsid w:val="006B0DDF"/>
    <w:rsid w:val="006B1695"/>
    <w:rsid w:val="006B1A7A"/>
    <w:rsid w:val="006B26F0"/>
    <w:rsid w:val="006B2B1E"/>
    <w:rsid w:val="006B2B65"/>
    <w:rsid w:val="006B2BD9"/>
    <w:rsid w:val="006B2F30"/>
    <w:rsid w:val="006B3013"/>
    <w:rsid w:val="006B3234"/>
    <w:rsid w:val="006B35C8"/>
    <w:rsid w:val="006B40AA"/>
    <w:rsid w:val="006B417E"/>
    <w:rsid w:val="006B45C9"/>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5E6"/>
    <w:rsid w:val="006C0A56"/>
    <w:rsid w:val="006C0DB0"/>
    <w:rsid w:val="006C0E04"/>
    <w:rsid w:val="006C0F64"/>
    <w:rsid w:val="006C138A"/>
    <w:rsid w:val="006C142E"/>
    <w:rsid w:val="006C1F22"/>
    <w:rsid w:val="006C21FC"/>
    <w:rsid w:val="006C2530"/>
    <w:rsid w:val="006C295C"/>
    <w:rsid w:val="006C29CE"/>
    <w:rsid w:val="006C2BCB"/>
    <w:rsid w:val="006C2D16"/>
    <w:rsid w:val="006C2E32"/>
    <w:rsid w:val="006C2F66"/>
    <w:rsid w:val="006C2FAC"/>
    <w:rsid w:val="006C3100"/>
    <w:rsid w:val="006C3673"/>
    <w:rsid w:val="006C382B"/>
    <w:rsid w:val="006C387D"/>
    <w:rsid w:val="006C3D77"/>
    <w:rsid w:val="006C400E"/>
    <w:rsid w:val="006C53D0"/>
    <w:rsid w:val="006C6038"/>
    <w:rsid w:val="006C65E2"/>
    <w:rsid w:val="006C703C"/>
    <w:rsid w:val="006C7E2A"/>
    <w:rsid w:val="006C7F83"/>
    <w:rsid w:val="006D0212"/>
    <w:rsid w:val="006D1C39"/>
    <w:rsid w:val="006D1E35"/>
    <w:rsid w:val="006D2321"/>
    <w:rsid w:val="006D2491"/>
    <w:rsid w:val="006D2777"/>
    <w:rsid w:val="006D2B86"/>
    <w:rsid w:val="006D2C2E"/>
    <w:rsid w:val="006D335B"/>
    <w:rsid w:val="006D342D"/>
    <w:rsid w:val="006D3F39"/>
    <w:rsid w:val="006D42CD"/>
    <w:rsid w:val="006D43AD"/>
    <w:rsid w:val="006D452D"/>
    <w:rsid w:val="006D4781"/>
    <w:rsid w:val="006D5711"/>
    <w:rsid w:val="006D5AE1"/>
    <w:rsid w:val="006D6782"/>
    <w:rsid w:val="006D6856"/>
    <w:rsid w:val="006D7963"/>
    <w:rsid w:val="006D79DA"/>
    <w:rsid w:val="006D7A24"/>
    <w:rsid w:val="006D7ABA"/>
    <w:rsid w:val="006E0951"/>
    <w:rsid w:val="006E151D"/>
    <w:rsid w:val="006E19CD"/>
    <w:rsid w:val="006E328A"/>
    <w:rsid w:val="006E3350"/>
    <w:rsid w:val="006E3530"/>
    <w:rsid w:val="006E411F"/>
    <w:rsid w:val="006E4CD8"/>
    <w:rsid w:val="006E51B5"/>
    <w:rsid w:val="006E58AB"/>
    <w:rsid w:val="006E592E"/>
    <w:rsid w:val="006E59AF"/>
    <w:rsid w:val="006E5F3B"/>
    <w:rsid w:val="006E6655"/>
    <w:rsid w:val="006E66FB"/>
    <w:rsid w:val="006E6CDE"/>
    <w:rsid w:val="006E72A9"/>
    <w:rsid w:val="006E73CB"/>
    <w:rsid w:val="006E7FE2"/>
    <w:rsid w:val="006F0287"/>
    <w:rsid w:val="006F03BC"/>
    <w:rsid w:val="006F03D6"/>
    <w:rsid w:val="006F049D"/>
    <w:rsid w:val="006F0F9E"/>
    <w:rsid w:val="006F11AA"/>
    <w:rsid w:val="006F1CC8"/>
    <w:rsid w:val="006F1DB9"/>
    <w:rsid w:val="006F1DFC"/>
    <w:rsid w:val="006F1E59"/>
    <w:rsid w:val="006F22C5"/>
    <w:rsid w:val="006F2648"/>
    <w:rsid w:val="006F26DD"/>
    <w:rsid w:val="006F2DB9"/>
    <w:rsid w:val="006F3443"/>
    <w:rsid w:val="006F3544"/>
    <w:rsid w:val="006F3E94"/>
    <w:rsid w:val="006F40BF"/>
    <w:rsid w:val="006F42A6"/>
    <w:rsid w:val="006F4890"/>
    <w:rsid w:val="006F48C4"/>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E0E"/>
    <w:rsid w:val="0070418B"/>
    <w:rsid w:val="0070488A"/>
    <w:rsid w:val="00704FAF"/>
    <w:rsid w:val="00705211"/>
    <w:rsid w:val="0070533F"/>
    <w:rsid w:val="007057C5"/>
    <w:rsid w:val="00705C86"/>
    <w:rsid w:val="00706AA0"/>
    <w:rsid w:val="00706BAA"/>
    <w:rsid w:val="00706DA5"/>
    <w:rsid w:val="007072F8"/>
    <w:rsid w:val="0071023B"/>
    <w:rsid w:val="00710512"/>
    <w:rsid w:val="00711060"/>
    <w:rsid w:val="007118B9"/>
    <w:rsid w:val="00711DD5"/>
    <w:rsid w:val="007128C0"/>
    <w:rsid w:val="00712B0C"/>
    <w:rsid w:val="00712B23"/>
    <w:rsid w:val="00712B2D"/>
    <w:rsid w:val="00713133"/>
    <w:rsid w:val="0071316C"/>
    <w:rsid w:val="00713426"/>
    <w:rsid w:val="00713D36"/>
    <w:rsid w:val="00714869"/>
    <w:rsid w:val="00714A9D"/>
    <w:rsid w:val="0071554C"/>
    <w:rsid w:val="00715965"/>
    <w:rsid w:val="007159A6"/>
    <w:rsid w:val="00715B82"/>
    <w:rsid w:val="0071621E"/>
    <w:rsid w:val="00716C2D"/>
    <w:rsid w:val="00716CFD"/>
    <w:rsid w:val="00716EB2"/>
    <w:rsid w:val="0071761A"/>
    <w:rsid w:val="0071781B"/>
    <w:rsid w:val="00717988"/>
    <w:rsid w:val="007203BF"/>
    <w:rsid w:val="007204FE"/>
    <w:rsid w:val="00721024"/>
    <w:rsid w:val="0072111B"/>
    <w:rsid w:val="0072150D"/>
    <w:rsid w:val="00722A4D"/>
    <w:rsid w:val="00722C37"/>
    <w:rsid w:val="00722DF1"/>
    <w:rsid w:val="00722F04"/>
    <w:rsid w:val="007232EE"/>
    <w:rsid w:val="00723DAE"/>
    <w:rsid w:val="00723E3D"/>
    <w:rsid w:val="0072438F"/>
    <w:rsid w:val="007246E9"/>
    <w:rsid w:val="00724A52"/>
    <w:rsid w:val="00724CBA"/>
    <w:rsid w:val="00725667"/>
    <w:rsid w:val="00726066"/>
    <w:rsid w:val="00726807"/>
    <w:rsid w:val="007270E4"/>
    <w:rsid w:val="007271E1"/>
    <w:rsid w:val="00730000"/>
    <w:rsid w:val="007302DA"/>
    <w:rsid w:val="00730491"/>
    <w:rsid w:val="00730A00"/>
    <w:rsid w:val="00730CDA"/>
    <w:rsid w:val="00730ED1"/>
    <w:rsid w:val="00731922"/>
    <w:rsid w:val="00731AF9"/>
    <w:rsid w:val="00731DA9"/>
    <w:rsid w:val="00731EA6"/>
    <w:rsid w:val="00731FA7"/>
    <w:rsid w:val="00732956"/>
    <w:rsid w:val="00732A5A"/>
    <w:rsid w:val="00733382"/>
    <w:rsid w:val="007339AE"/>
    <w:rsid w:val="00733B12"/>
    <w:rsid w:val="00733F6F"/>
    <w:rsid w:val="007342C4"/>
    <w:rsid w:val="007343A6"/>
    <w:rsid w:val="00734522"/>
    <w:rsid w:val="00734783"/>
    <w:rsid w:val="00734B6D"/>
    <w:rsid w:val="00734DD2"/>
    <w:rsid w:val="00734E01"/>
    <w:rsid w:val="00735171"/>
    <w:rsid w:val="00735A01"/>
    <w:rsid w:val="00735F2D"/>
    <w:rsid w:val="0073626D"/>
    <w:rsid w:val="00736443"/>
    <w:rsid w:val="00736445"/>
    <w:rsid w:val="00736884"/>
    <w:rsid w:val="00736A84"/>
    <w:rsid w:val="00736B84"/>
    <w:rsid w:val="007373F0"/>
    <w:rsid w:val="00737CB1"/>
    <w:rsid w:val="007402CB"/>
    <w:rsid w:val="0074067C"/>
    <w:rsid w:val="007407AF"/>
    <w:rsid w:val="00740D27"/>
    <w:rsid w:val="00740DD1"/>
    <w:rsid w:val="00741307"/>
    <w:rsid w:val="0074157A"/>
    <w:rsid w:val="0074192E"/>
    <w:rsid w:val="007419AF"/>
    <w:rsid w:val="00741F43"/>
    <w:rsid w:val="00742095"/>
    <w:rsid w:val="007421C9"/>
    <w:rsid w:val="00742462"/>
    <w:rsid w:val="00742B3F"/>
    <w:rsid w:val="00742FC5"/>
    <w:rsid w:val="00743843"/>
    <w:rsid w:val="00744372"/>
    <w:rsid w:val="007452F4"/>
    <w:rsid w:val="00745983"/>
    <w:rsid w:val="00745C55"/>
    <w:rsid w:val="00745D99"/>
    <w:rsid w:val="007463F7"/>
    <w:rsid w:val="00746757"/>
    <w:rsid w:val="00746A2B"/>
    <w:rsid w:val="00746B1D"/>
    <w:rsid w:val="007470BB"/>
    <w:rsid w:val="00747588"/>
    <w:rsid w:val="00747816"/>
    <w:rsid w:val="00747B3E"/>
    <w:rsid w:val="00747CEC"/>
    <w:rsid w:val="00747F7C"/>
    <w:rsid w:val="00750177"/>
    <w:rsid w:val="0075019F"/>
    <w:rsid w:val="0075074E"/>
    <w:rsid w:val="00750D81"/>
    <w:rsid w:val="00751037"/>
    <w:rsid w:val="007517B4"/>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EFE"/>
    <w:rsid w:val="0076012A"/>
    <w:rsid w:val="0076017C"/>
    <w:rsid w:val="007608D7"/>
    <w:rsid w:val="00760A5B"/>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BA1"/>
    <w:rsid w:val="00765FC8"/>
    <w:rsid w:val="0076608C"/>
    <w:rsid w:val="00766357"/>
    <w:rsid w:val="0076641E"/>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ABD"/>
    <w:rsid w:val="00776CF8"/>
    <w:rsid w:val="00776D50"/>
    <w:rsid w:val="0077783D"/>
    <w:rsid w:val="00777C3C"/>
    <w:rsid w:val="00777E67"/>
    <w:rsid w:val="00780010"/>
    <w:rsid w:val="0078039D"/>
    <w:rsid w:val="00780697"/>
    <w:rsid w:val="00780DC4"/>
    <w:rsid w:val="00780E00"/>
    <w:rsid w:val="0078109D"/>
    <w:rsid w:val="007818F8"/>
    <w:rsid w:val="00781DD5"/>
    <w:rsid w:val="00782427"/>
    <w:rsid w:val="007828DD"/>
    <w:rsid w:val="00782E4E"/>
    <w:rsid w:val="00782EE1"/>
    <w:rsid w:val="00782FC0"/>
    <w:rsid w:val="00783086"/>
    <w:rsid w:val="0078368A"/>
    <w:rsid w:val="00783AC2"/>
    <w:rsid w:val="00784463"/>
    <w:rsid w:val="00784790"/>
    <w:rsid w:val="007847ED"/>
    <w:rsid w:val="00784B69"/>
    <w:rsid w:val="007860F3"/>
    <w:rsid w:val="007878D3"/>
    <w:rsid w:val="0079036A"/>
    <w:rsid w:val="0079038F"/>
    <w:rsid w:val="00790A12"/>
    <w:rsid w:val="00790AFD"/>
    <w:rsid w:val="00790B19"/>
    <w:rsid w:val="00790BE7"/>
    <w:rsid w:val="00790F90"/>
    <w:rsid w:val="00791787"/>
    <w:rsid w:val="00791987"/>
    <w:rsid w:val="00792E1C"/>
    <w:rsid w:val="007939DA"/>
    <w:rsid w:val="0079416C"/>
    <w:rsid w:val="007942DD"/>
    <w:rsid w:val="00794598"/>
    <w:rsid w:val="007945D8"/>
    <w:rsid w:val="00794D6E"/>
    <w:rsid w:val="007956D0"/>
    <w:rsid w:val="0079672B"/>
    <w:rsid w:val="00796F2E"/>
    <w:rsid w:val="007970F8"/>
    <w:rsid w:val="00797220"/>
    <w:rsid w:val="007974E3"/>
    <w:rsid w:val="00797502"/>
    <w:rsid w:val="00797722"/>
    <w:rsid w:val="00797F5D"/>
    <w:rsid w:val="007A0A8D"/>
    <w:rsid w:val="007A0B87"/>
    <w:rsid w:val="007A1027"/>
    <w:rsid w:val="007A12AD"/>
    <w:rsid w:val="007A12FE"/>
    <w:rsid w:val="007A1EFD"/>
    <w:rsid w:val="007A214E"/>
    <w:rsid w:val="007A2B4B"/>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5294"/>
    <w:rsid w:val="007B5407"/>
    <w:rsid w:val="007B5D7E"/>
    <w:rsid w:val="007B5EE5"/>
    <w:rsid w:val="007B5F4A"/>
    <w:rsid w:val="007B6146"/>
    <w:rsid w:val="007B6606"/>
    <w:rsid w:val="007B687D"/>
    <w:rsid w:val="007B6BAB"/>
    <w:rsid w:val="007B6C07"/>
    <w:rsid w:val="007B7413"/>
    <w:rsid w:val="007B744E"/>
    <w:rsid w:val="007B7513"/>
    <w:rsid w:val="007B780D"/>
    <w:rsid w:val="007B7C30"/>
    <w:rsid w:val="007B7FFD"/>
    <w:rsid w:val="007C0B17"/>
    <w:rsid w:val="007C0ECD"/>
    <w:rsid w:val="007C13FC"/>
    <w:rsid w:val="007C1F52"/>
    <w:rsid w:val="007C207E"/>
    <w:rsid w:val="007C2668"/>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02"/>
    <w:rsid w:val="007D1C1E"/>
    <w:rsid w:val="007D2437"/>
    <w:rsid w:val="007D25B7"/>
    <w:rsid w:val="007D2676"/>
    <w:rsid w:val="007D2B20"/>
    <w:rsid w:val="007D2B83"/>
    <w:rsid w:val="007D2C72"/>
    <w:rsid w:val="007D3749"/>
    <w:rsid w:val="007D4551"/>
    <w:rsid w:val="007D4739"/>
    <w:rsid w:val="007D49DA"/>
    <w:rsid w:val="007D4BA0"/>
    <w:rsid w:val="007D4D57"/>
    <w:rsid w:val="007D4EB4"/>
    <w:rsid w:val="007D501C"/>
    <w:rsid w:val="007D5194"/>
    <w:rsid w:val="007D63C3"/>
    <w:rsid w:val="007D640D"/>
    <w:rsid w:val="007D66F3"/>
    <w:rsid w:val="007D69A5"/>
    <w:rsid w:val="007D712C"/>
    <w:rsid w:val="007D7C9E"/>
    <w:rsid w:val="007E011E"/>
    <w:rsid w:val="007E0290"/>
    <w:rsid w:val="007E0EEC"/>
    <w:rsid w:val="007E15BB"/>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B7A"/>
    <w:rsid w:val="007E6A59"/>
    <w:rsid w:val="007E6F6D"/>
    <w:rsid w:val="007E72AA"/>
    <w:rsid w:val="007E746D"/>
    <w:rsid w:val="007E7525"/>
    <w:rsid w:val="007F0256"/>
    <w:rsid w:val="007F0604"/>
    <w:rsid w:val="007F0961"/>
    <w:rsid w:val="007F0DC3"/>
    <w:rsid w:val="007F1069"/>
    <w:rsid w:val="007F15A7"/>
    <w:rsid w:val="007F1947"/>
    <w:rsid w:val="007F23E1"/>
    <w:rsid w:val="007F24BB"/>
    <w:rsid w:val="007F2780"/>
    <w:rsid w:val="007F304B"/>
    <w:rsid w:val="007F3744"/>
    <w:rsid w:val="007F39CE"/>
    <w:rsid w:val="007F3ACC"/>
    <w:rsid w:val="007F3DC9"/>
    <w:rsid w:val="007F413E"/>
    <w:rsid w:val="007F4380"/>
    <w:rsid w:val="007F45B1"/>
    <w:rsid w:val="007F4B39"/>
    <w:rsid w:val="007F5999"/>
    <w:rsid w:val="007F5CE5"/>
    <w:rsid w:val="007F5E32"/>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1F18"/>
    <w:rsid w:val="0080243C"/>
    <w:rsid w:val="008024B9"/>
    <w:rsid w:val="00803CF1"/>
    <w:rsid w:val="00804011"/>
    <w:rsid w:val="0080416D"/>
    <w:rsid w:val="0080432C"/>
    <w:rsid w:val="00804440"/>
    <w:rsid w:val="00804D0E"/>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6D3"/>
    <w:rsid w:val="0081581E"/>
    <w:rsid w:val="008161D7"/>
    <w:rsid w:val="0081631C"/>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DCC"/>
    <w:rsid w:val="00824306"/>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2AC"/>
    <w:rsid w:val="00831C33"/>
    <w:rsid w:val="00831CCB"/>
    <w:rsid w:val="00831CF6"/>
    <w:rsid w:val="0083260C"/>
    <w:rsid w:val="008329C8"/>
    <w:rsid w:val="008330ED"/>
    <w:rsid w:val="00833705"/>
    <w:rsid w:val="008341D8"/>
    <w:rsid w:val="00834534"/>
    <w:rsid w:val="00834883"/>
    <w:rsid w:val="00834A62"/>
    <w:rsid w:val="00835754"/>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92E"/>
    <w:rsid w:val="008540B2"/>
    <w:rsid w:val="008543B8"/>
    <w:rsid w:val="00854A52"/>
    <w:rsid w:val="00855AF6"/>
    <w:rsid w:val="00855C69"/>
    <w:rsid w:val="008563D7"/>
    <w:rsid w:val="008569BD"/>
    <w:rsid w:val="00856C4B"/>
    <w:rsid w:val="00856CCB"/>
    <w:rsid w:val="00856D9A"/>
    <w:rsid w:val="008573A2"/>
    <w:rsid w:val="00857D01"/>
    <w:rsid w:val="00860A7F"/>
    <w:rsid w:val="0086117F"/>
    <w:rsid w:val="008611CD"/>
    <w:rsid w:val="008614DF"/>
    <w:rsid w:val="0086199A"/>
    <w:rsid w:val="008627E1"/>
    <w:rsid w:val="00862F19"/>
    <w:rsid w:val="00863044"/>
    <w:rsid w:val="0086310B"/>
    <w:rsid w:val="00863BAE"/>
    <w:rsid w:val="00863C9D"/>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2F4"/>
    <w:rsid w:val="00881433"/>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4995"/>
    <w:rsid w:val="008950BE"/>
    <w:rsid w:val="0089534A"/>
    <w:rsid w:val="00895389"/>
    <w:rsid w:val="00895CD6"/>
    <w:rsid w:val="00895D30"/>
    <w:rsid w:val="00895FF7"/>
    <w:rsid w:val="00896415"/>
    <w:rsid w:val="00896D9D"/>
    <w:rsid w:val="00896F84"/>
    <w:rsid w:val="00897033"/>
    <w:rsid w:val="008974C9"/>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5CFD"/>
    <w:rsid w:val="008A6219"/>
    <w:rsid w:val="008A622F"/>
    <w:rsid w:val="008A6369"/>
    <w:rsid w:val="008A64CA"/>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22B"/>
    <w:rsid w:val="008B397D"/>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B7C0F"/>
    <w:rsid w:val="008C0040"/>
    <w:rsid w:val="008C028A"/>
    <w:rsid w:val="008C05F3"/>
    <w:rsid w:val="008C0F92"/>
    <w:rsid w:val="008C1080"/>
    <w:rsid w:val="008C131A"/>
    <w:rsid w:val="008C186F"/>
    <w:rsid w:val="008C25CC"/>
    <w:rsid w:val="008C28C7"/>
    <w:rsid w:val="008C2CBA"/>
    <w:rsid w:val="008C2D29"/>
    <w:rsid w:val="008C3279"/>
    <w:rsid w:val="008C380B"/>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640F"/>
    <w:rsid w:val="008D7596"/>
    <w:rsid w:val="008D7641"/>
    <w:rsid w:val="008D774E"/>
    <w:rsid w:val="008D7EDC"/>
    <w:rsid w:val="008E01AC"/>
    <w:rsid w:val="008E0421"/>
    <w:rsid w:val="008E074A"/>
    <w:rsid w:val="008E10FD"/>
    <w:rsid w:val="008E1453"/>
    <w:rsid w:val="008E1538"/>
    <w:rsid w:val="008E196A"/>
    <w:rsid w:val="008E274C"/>
    <w:rsid w:val="008E2CD8"/>
    <w:rsid w:val="008E31CB"/>
    <w:rsid w:val="008E3217"/>
    <w:rsid w:val="008E336D"/>
    <w:rsid w:val="008E340C"/>
    <w:rsid w:val="008E3773"/>
    <w:rsid w:val="008E3F0E"/>
    <w:rsid w:val="008E42F8"/>
    <w:rsid w:val="008E45B9"/>
    <w:rsid w:val="008E45E9"/>
    <w:rsid w:val="008E5771"/>
    <w:rsid w:val="008E5B93"/>
    <w:rsid w:val="008E5E74"/>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FCA"/>
    <w:rsid w:val="008F4478"/>
    <w:rsid w:val="008F4541"/>
    <w:rsid w:val="008F477F"/>
    <w:rsid w:val="008F4C54"/>
    <w:rsid w:val="008F5605"/>
    <w:rsid w:val="008F563E"/>
    <w:rsid w:val="008F591D"/>
    <w:rsid w:val="008F5938"/>
    <w:rsid w:val="008F5B2A"/>
    <w:rsid w:val="008F5ED5"/>
    <w:rsid w:val="008F61C6"/>
    <w:rsid w:val="008F694A"/>
    <w:rsid w:val="008F6B17"/>
    <w:rsid w:val="008F77CF"/>
    <w:rsid w:val="008F7900"/>
    <w:rsid w:val="008F7F53"/>
    <w:rsid w:val="0090065D"/>
    <w:rsid w:val="0090111F"/>
    <w:rsid w:val="0090159B"/>
    <w:rsid w:val="00901AA7"/>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61D"/>
    <w:rsid w:val="00905A2C"/>
    <w:rsid w:val="00905B1F"/>
    <w:rsid w:val="009060E6"/>
    <w:rsid w:val="00906168"/>
    <w:rsid w:val="0090617B"/>
    <w:rsid w:val="009062D6"/>
    <w:rsid w:val="009068AB"/>
    <w:rsid w:val="00906C20"/>
    <w:rsid w:val="00906E3C"/>
    <w:rsid w:val="009071FC"/>
    <w:rsid w:val="00907520"/>
    <w:rsid w:val="009075F0"/>
    <w:rsid w:val="009079B7"/>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744"/>
    <w:rsid w:val="00916A6B"/>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EDC"/>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6D0"/>
    <w:rsid w:val="009319F1"/>
    <w:rsid w:val="00931A98"/>
    <w:rsid w:val="00931F6A"/>
    <w:rsid w:val="009321E6"/>
    <w:rsid w:val="0093234D"/>
    <w:rsid w:val="0093336C"/>
    <w:rsid w:val="009335CA"/>
    <w:rsid w:val="009336EF"/>
    <w:rsid w:val="00933951"/>
    <w:rsid w:val="00934469"/>
    <w:rsid w:val="009345C3"/>
    <w:rsid w:val="00934643"/>
    <w:rsid w:val="00934780"/>
    <w:rsid w:val="009348A1"/>
    <w:rsid w:val="00934ED1"/>
    <w:rsid w:val="009352CF"/>
    <w:rsid w:val="00935493"/>
    <w:rsid w:val="0093599D"/>
    <w:rsid w:val="00935D20"/>
    <w:rsid w:val="00936291"/>
    <w:rsid w:val="00936703"/>
    <w:rsid w:val="00936ED8"/>
    <w:rsid w:val="009370E1"/>
    <w:rsid w:val="009370FC"/>
    <w:rsid w:val="00937415"/>
    <w:rsid w:val="00937961"/>
    <w:rsid w:val="00937B32"/>
    <w:rsid w:val="00937B9C"/>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1CF"/>
    <w:rsid w:val="00944504"/>
    <w:rsid w:val="0094481F"/>
    <w:rsid w:val="00944A2B"/>
    <w:rsid w:val="00944B92"/>
    <w:rsid w:val="00944BCB"/>
    <w:rsid w:val="00944F41"/>
    <w:rsid w:val="00945823"/>
    <w:rsid w:val="00945833"/>
    <w:rsid w:val="00945D36"/>
    <w:rsid w:val="00945FC0"/>
    <w:rsid w:val="009461A9"/>
    <w:rsid w:val="009463E2"/>
    <w:rsid w:val="009464C8"/>
    <w:rsid w:val="009465CB"/>
    <w:rsid w:val="00946B9E"/>
    <w:rsid w:val="00947469"/>
    <w:rsid w:val="009509FD"/>
    <w:rsid w:val="00950CE7"/>
    <w:rsid w:val="009511CC"/>
    <w:rsid w:val="00951939"/>
    <w:rsid w:val="00951AE4"/>
    <w:rsid w:val="00952885"/>
    <w:rsid w:val="00953349"/>
    <w:rsid w:val="00954A06"/>
    <w:rsid w:val="00954B9B"/>
    <w:rsid w:val="00955481"/>
    <w:rsid w:val="00955679"/>
    <w:rsid w:val="00955916"/>
    <w:rsid w:val="009559EC"/>
    <w:rsid w:val="00955BA7"/>
    <w:rsid w:val="00956253"/>
    <w:rsid w:val="009567BC"/>
    <w:rsid w:val="00956846"/>
    <w:rsid w:val="00956C78"/>
    <w:rsid w:val="00956CDF"/>
    <w:rsid w:val="00956D70"/>
    <w:rsid w:val="009572D6"/>
    <w:rsid w:val="00957D5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FA1"/>
    <w:rsid w:val="00967978"/>
    <w:rsid w:val="00967A75"/>
    <w:rsid w:val="0097016F"/>
    <w:rsid w:val="0097047F"/>
    <w:rsid w:val="009705A1"/>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809EF"/>
    <w:rsid w:val="00980AA6"/>
    <w:rsid w:val="00980FD5"/>
    <w:rsid w:val="00981300"/>
    <w:rsid w:val="009814BA"/>
    <w:rsid w:val="0098183B"/>
    <w:rsid w:val="00981B3B"/>
    <w:rsid w:val="00981D62"/>
    <w:rsid w:val="00981DF3"/>
    <w:rsid w:val="009822E7"/>
    <w:rsid w:val="00982786"/>
    <w:rsid w:val="00982AAE"/>
    <w:rsid w:val="00982BE2"/>
    <w:rsid w:val="00982C3A"/>
    <w:rsid w:val="009831B1"/>
    <w:rsid w:val="009832C1"/>
    <w:rsid w:val="009834BB"/>
    <w:rsid w:val="00983A4F"/>
    <w:rsid w:val="009843A6"/>
    <w:rsid w:val="009844D5"/>
    <w:rsid w:val="009845A3"/>
    <w:rsid w:val="009846E4"/>
    <w:rsid w:val="00984C26"/>
    <w:rsid w:val="0098525B"/>
    <w:rsid w:val="00985717"/>
    <w:rsid w:val="00985770"/>
    <w:rsid w:val="009857D5"/>
    <w:rsid w:val="00985D75"/>
    <w:rsid w:val="00985E11"/>
    <w:rsid w:val="00985ECA"/>
    <w:rsid w:val="00986897"/>
    <w:rsid w:val="00986AB1"/>
    <w:rsid w:val="00986BDD"/>
    <w:rsid w:val="00986D96"/>
    <w:rsid w:val="00987625"/>
    <w:rsid w:val="009900C7"/>
    <w:rsid w:val="009903AF"/>
    <w:rsid w:val="0099046B"/>
    <w:rsid w:val="00991116"/>
    <w:rsid w:val="00991DD9"/>
    <w:rsid w:val="00992101"/>
    <w:rsid w:val="00992AEB"/>
    <w:rsid w:val="00992B64"/>
    <w:rsid w:val="00992ECB"/>
    <w:rsid w:val="0099305B"/>
    <w:rsid w:val="00993870"/>
    <w:rsid w:val="009939D8"/>
    <w:rsid w:val="00993E62"/>
    <w:rsid w:val="009940CC"/>
    <w:rsid w:val="00994642"/>
    <w:rsid w:val="00994811"/>
    <w:rsid w:val="00995E7D"/>
    <w:rsid w:val="009966DC"/>
    <w:rsid w:val="009967AB"/>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3B29"/>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399"/>
    <w:rsid w:val="009B4CB4"/>
    <w:rsid w:val="009B51C7"/>
    <w:rsid w:val="009B5328"/>
    <w:rsid w:val="009B5413"/>
    <w:rsid w:val="009B5A77"/>
    <w:rsid w:val="009B6CD8"/>
    <w:rsid w:val="009B7D75"/>
    <w:rsid w:val="009B7F88"/>
    <w:rsid w:val="009C000B"/>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3CCA"/>
    <w:rsid w:val="009C3D9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46F"/>
    <w:rsid w:val="009D0A75"/>
    <w:rsid w:val="009D0B6D"/>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6B4"/>
    <w:rsid w:val="009E2EEB"/>
    <w:rsid w:val="009E35B8"/>
    <w:rsid w:val="009E3771"/>
    <w:rsid w:val="009E3807"/>
    <w:rsid w:val="009E3F09"/>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EB0"/>
    <w:rsid w:val="009F6FED"/>
    <w:rsid w:val="009F7F34"/>
    <w:rsid w:val="00A009FA"/>
    <w:rsid w:val="00A00A21"/>
    <w:rsid w:val="00A00CE6"/>
    <w:rsid w:val="00A00E1C"/>
    <w:rsid w:val="00A0148E"/>
    <w:rsid w:val="00A01552"/>
    <w:rsid w:val="00A01658"/>
    <w:rsid w:val="00A0170C"/>
    <w:rsid w:val="00A01884"/>
    <w:rsid w:val="00A01A77"/>
    <w:rsid w:val="00A02BE8"/>
    <w:rsid w:val="00A031FC"/>
    <w:rsid w:val="00A03F3D"/>
    <w:rsid w:val="00A041B9"/>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9CA"/>
    <w:rsid w:val="00A21DC2"/>
    <w:rsid w:val="00A21EF6"/>
    <w:rsid w:val="00A226BC"/>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6B8D"/>
    <w:rsid w:val="00A272EF"/>
    <w:rsid w:val="00A27858"/>
    <w:rsid w:val="00A27B91"/>
    <w:rsid w:val="00A27C35"/>
    <w:rsid w:val="00A301A4"/>
    <w:rsid w:val="00A307A2"/>
    <w:rsid w:val="00A309C8"/>
    <w:rsid w:val="00A31376"/>
    <w:rsid w:val="00A31F4B"/>
    <w:rsid w:val="00A323F7"/>
    <w:rsid w:val="00A32517"/>
    <w:rsid w:val="00A32DA9"/>
    <w:rsid w:val="00A32EFD"/>
    <w:rsid w:val="00A3302B"/>
    <w:rsid w:val="00A3311F"/>
    <w:rsid w:val="00A33676"/>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C85"/>
    <w:rsid w:val="00A36EF2"/>
    <w:rsid w:val="00A400EE"/>
    <w:rsid w:val="00A4058D"/>
    <w:rsid w:val="00A406D8"/>
    <w:rsid w:val="00A40C5B"/>
    <w:rsid w:val="00A40D0B"/>
    <w:rsid w:val="00A40F96"/>
    <w:rsid w:val="00A412BD"/>
    <w:rsid w:val="00A4155F"/>
    <w:rsid w:val="00A4161C"/>
    <w:rsid w:val="00A416C5"/>
    <w:rsid w:val="00A417A0"/>
    <w:rsid w:val="00A41B1A"/>
    <w:rsid w:val="00A41EFC"/>
    <w:rsid w:val="00A41FF1"/>
    <w:rsid w:val="00A43212"/>
    <w:rsid w:val="00A43246"/>
    <w:rsid w:val="00A432EA"/>
    <w:rsid w:val="00A43558"/>
    <w:rsid w:val="00A43B30"/>
    <w:rsid w:val="00A44168"/>
    <w:rsid w:val="00A44993"/>
    <w:rsid w:val="00A4532D"/>
    <w:rsid w:val="00A4537B"/>
    <w:rsid w:val="00A45D21"/>
    <w:rsid w:val="00A466FB"/>
    <w:rsid w:val="00A46765"/>
    <w:rsid w:val="00A467F8"/>
    <w:rsid w:val="00A4711E"/>
    <w:rsid w:val="00A472F5"/>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56C"/>
    <w:rsid w:val="00A63E70"/>
    <w:rsid w:val="00A644F3"/>
    <w:rsid w:val="00A64B26"/>
    <w:rsid w:val="00A650E9"/>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1F7"/>
    <w:rsid w:val="00A71286"/>
    <w:rsid w:val="00A7132F"/>
    <w:rsid w:val="00A718C9"/>
    <w:rsid w:val="00A72E1D"/>
    <w:rsid w:val="00A72FBC"/>
    <w:rsid w:val="00A7315C"/>
    <w:rsid w:val="00A735BD"/>
    <w:rsid w:val="00A739B3"/>
    <w:rsid w:val="00A73ECA"/>
    <w:rsid w:val="00A74050"/>
    <w:rsid w:val="00A7474E"/>
    <w:rsid w:val="00A74D6D"/>
    <w:rsid w:val="00A74F03"/>
    <w:rsid w:val="00A751B3"/>
    <w:rsid w:val="00A75431"/>
    <w:rsid w:val="00A754A9"/>
    <w:rsid w:val="00A75556"/>
    <w:rsid w:val="00A7601A"/>
    <w:rsid w:val="00A761A3"/>
    <w:rsid w:val="00A761C3"/>
    <w:rsid w:val="00A76DA0"/>
    <w:rsid w:val="00A771B7"/>
    <w:rsid w:val="00A77222"/>
    <w:rsid w:val="00A77489"/>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242"/>
    <w:rsid w:val="00A83806"/>
    <w:rsid w:val="00A83831"/>
    <w:rsid w:val="00A83A41"/>
    <w:rsid w:val="00A840AD"/>
    <w:rsid w:val="00A8419B"/>
    <w:rsid w:val="00A8459F"/>
    <w:rsid w:val="00A85419"/>
    <w:rsid w:val="00A85B19"/>
    <w:rsid w:val="00A85CE6"/>
    <w:rsid w:val="00A8666B"/>
    <w:rsid w:val="00A877AD"/>
    <w:rsid w:val="00A87B07"/>
    <w:rsid w:val="00A9062C"/>
    <w:rsid w:val="00A913C7"/>
    <w:rsid w:val="00A91941"/>
    <w:rsid w:val="00A91A55"/>
    <w:rsid w:val="00A9217C"/>
    <w:rsid w:val="00A92AB8"/>
    <w:rsid w:val="00A92FE9"/>
    <w:rsid w:val="00A93446"/>
    <w:rsid w:val="00A93F4F"/>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05A"/>
    <w:rsid w:val="00AA5309"/>
    <w:rsid w:val="00AA54B6"/>
    <w:rsid w:val="00AA5DD5"/>
    <w:rsid w:val="00AA6941"/>
    <w:rsid w:val="00AA74E6"/>
    <w:rsid w:val="00AA7B67"/>
    <w:rsid w:val="00AA7EFA"/>
    <w:rsid w:val="00AB0FCC"/>
    <w:rsid w:val="00AB1067"/>
    <w:rsid w:val="00AB17C8"/>
    <w:rsid w:val="00AB185C"/>
    <w:rsid w:val="00AB1943"/>
    <w:rsid w:val="00AB1B11"/>
    <w:rsid w:val="00AB2045"/>
    <w:rsid w:val="00AB21A2"/>
    <w:rsid w:val="00AB21FA"/>
    <w:rsid w:val="00AB2229"/>
    <w:rsid w:val="00AB24C5"/>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31E"/>
    <w:rsid w:val="00AC1A4E"/>
    <w:rsid w:val="00AC20AD"/>
    <w:rsid w:val="00AC238C"/>
    <w:rsid w:val="00AC250D"/>
    <w:rsid w:val="00AC2F5D"/>
    <w:rsid w:val="00AC3772"/>
    <w:rsid w:val="00AC3C6A"/>
    <w:rsid w:val="00AC4D20"/>
    <w:rsid w:val="00AC53C8"/>
    <w:rsid w:val="00AC5535"/>
    <w:rsid w:val="00AC5D47"/>
    <w:rsid w:val="00AC5DE1"/>
    <w:rsid w:val="00AC5EB2"/>
    <w:rsid w:val="00AC6094"/>
    <w:rsid w:val="00AC62E4"/>
    <w:rsid w:val="00AC697F"/>
    <w:rsid w:val="00AC6D33"/>
    <w:rsid w:val="00AC72A7"/>
    <w:rsid w:val="00AD02BF"/>
    <w:rsid w:val="00AD039A"/>
    <w:rsid w:val="00AD04E0"/>
    <w:rsid w:val="00AD0E5F"/>
    <w:rsid w:val="00AD1109"/>
    <w:rsid w:val="00AD1681"/>
    <w:rsid w:val="00AD20D0"/>
    <w:rsid w:val="00AD2805"/>
    <w:rsid w:val="00AD2B53"/>
    <w:rsid w:val="00AD300B"/>
    <w:rsid w:val="00AD3268"/>
    <w:rsid w:val="00AD5171"/>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49D2"/>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3F6"/>
    <w:rsid w:val="00AF39F8"/>
    <w:rsid w:val="00AF3BA1"/>
    <w:rsid w:val="00AF405D"/>
    <w:rsid w:val="00AF4241"/>
    <w:rsid w:val="00AF427F"/>
    <w:rsid w:val="00AF5180"/>
    <w:rsid w:val="00AF51D3"/>
    <w:rsid w:val="00AF623E"/>
    <w:rsid w:val="00AF62F1"/>
    <w:rsid w:val="00AF6491"/>
    <w:rsid w:val="00AF764A"/>
    <w:rsid w:val="00AF7C50"/>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1052"/>
    <w:rsid w:val="00B113AF"/>
    <w:rsid w:val="00B113DD"/>
    <w:rsid w:val="00B116FF"/>
    <w:rsid w:val="00B12315"/>
    <w:rsid w:val="00B1252E"/>
    <w:rsid w:val="00B137E1"/>
    <w:rsid w:val="00B13939"/>
    <w:rsid w:val="00B14056"/>
    <w:rsid w:val="00B14427"/>
    <w:rsid w:val="00B14A05"/>
    <w:rsid w:val="00B14C1A"/>
    <w:rsid w:val="00B14DD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409D"/>
    <w:rsid w:val="00B3415D"/>
    <w:rsid w:val="00B34B0B"/>
    <w:rsid w:val="00B35088"/>
    <w:rsid w:val="00B35590"/>
    <w:rsid w:val="00B35852"/>
    <w:rsid w:val="00B35A9B"/>
    <w:rsid w:val="00B362D0"/>
    <w:rsid w:val="00B366BB"/>
    <w:rsid w:val="00B36887"/>
    <w:rsid w:val="00B368C8"/>
    <w:rsid w:val="00B3696B"/>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6C4"/>
    <w:rsid w:val="00B5582C"/>
    <w:rsid w:val="00B55A25"/>
    <w:rsid w:val="00B55E70"/>
    <w:rsid w:val="00B563A7"/>
    <w:rsid w:val="00B565A8"/>
    <w:rsid w:val="00B57477"/>
    <w:rsid w:val="00B574C7"/>
    <w:rsid w:val="00B57521"/>
    <w:rsid w:val="00B57DCA"/>
    <w:rsid w:val="00B6066E"/>
    <w:rsid w:val="00B61864"/>
    <w:rsid w:val="00B619AD"/>
    <w:rsid w:val="00B61B84"/>
    <w:rsid w:val="00B61DE8"/>
    <w:rsid w:val="00B621FE"/>
    <w:rsid w:val="00B624E5"/>
    <w:rsid w:val="00B62808"/>
    <w:rsid w:val="00B62984"/>
    <w:rsid w:val="00B6299C"/>
    <w:rsid w:val="00B632AA"/>
    <w:rsid w:val="00B636AE"/>
    <w:rsid w:val="00B639B9"/>
    <w:rsid w:val="00B63AE0"/>
    <w:rsid w:val="00B63BBD"/>
    <w:rsid w:val="00B63DB5"/>
    <w:rsid w:val="00B6415C"/>
    <w:rsid w:val="00B641F9"/>
    <w:rsid w:val="00B65939"/>
    <w:rsid w:val="00B65BB8"/>
    <w:rsid w:val="00B65C44"/>
    <w:rsid w:val="00B65E98"/>
    <w:rsid w:val="00B667E9"/>
    <w:rsid w:val="00B66861"/>
    <w:rsid w:val="00B66C42"/>
    <w:rsid w:val="00B6701E"/>
    <w:rsid w:val="00B67293"/>
    <w:rsid w:val="00B67429"/>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80A6E"/>
    <w:rsid w:val="00B80AAC"/>
    <w:rsid w:val="00B8105C"/>
    <w:rsid w:val="00B815C2"/>
    <w:rsid w:val="00B815FC"/>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11E7"/>
    <w:rsid w:val="00B92F24"/>
    <w:rsid w:val="00B93401"/>
    <w:rsid w:val="00B934AC"/>
    <w:rsid w:val="00B9437D"/>
    <w:rsid w:val="00B94519"/>
    <w:rsid w:val="00B94893"/>
    <w:rsid w:val="00B949A4"/>
    <w:rsid w:val="00B9511E"/>
    <w:rsid w:val="00B95EF4"/>
    <w:rsid w:val="00B961C9"/>
    <w:rsid w:val="00B9648B"/>
    <w:rsid w:val="00B964A1"/>
    <w:rsid w:val="00B96678"/>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618"/>
    <w:rsid w:val="00BB1994"/>
    <w:rsid w:val="00BB1C01"/>
    <w:rsid w:val="00BB1DDD"/>
    <w:rsid w:val="00BB2ED8"/>
    <w:rsid w:val="00BB301D"/>
    <w:rsid w:val="00BB3500"/>
    <w:rsid w:val="00BB356A"/>
    <w:rsid w:val="00BB368B"/>
    <w:rsid w:val="00BB3B54"/>
    <w:rsid w:val="00BB3D7A"/>
    <w:rsid w:val="00BB46ED"/>
    <w:rsid w:val="00BB474A"/>
    <w:rsid w:val="00BB4873"/>
    <w:rsid w:val="00BB48FF"/>
    <w:rsid w:val="00BB512A"/>
    <w:rsid w:val="00BB5C88"/>
    <w:rsid w:val="00BB5DB3"/>
    <w:rsid w:val="00BB608A"/>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3B7C"/>
    <w:rsid w:val="00BC4E1E"/>
    <w:rsid w:val="00BC4E3E"/>
    <w:rsid w:val="00BC57F9"/>
    <w:rsid w:val="00BC5FAB"/>
    <w:rsid w:val="00BC62B8"/>
    <w:rsid w:val="00BC73AE"/>
    <w:rsid w:val="00BC7742"/>
    <w:rsid w:val="00BC77E1"/>
    <w:rsid w:val="00BC7DF7"/>
    <w:rsid w:val="00BD0132"/>
    <w:rsid w:val="00BD0B11"/>
    <w:rsid w:val="00BD0B28"/>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59B"/>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09E"/>
    <w:rsid w:val="00BE42B5"/>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20"/>
    <w:rsid w:val="00BF1ED8"/>
    <w:rsid w:val="00BF272D"/>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4F09"/>
    <w:rsid w:val="00C055EE"/>
    <w:rsid w:val="00C058A6"/>
    <w:rsid w:val="00C0632B"/>
    <w:rsid w:val="00C06829"/>
    <w:rsid w:val="00C06BA0"/>
    <w:rsid w:val="00C079F7"/>
    <w:rsid w:val="00C10282"/>
    <w:rsid w:val="00C1042C"/>
    <w:rsid w:val="00C10AD9"/>
    <w:rsid w:val="00C1138E"/>
    <w:rsid w:val="00C117BE"/>
    <w:rsid w:val="00C126B6"/>
    <w:rsid w:val="00C1273D"/>
    <w:rsid w:val="00C1317F"/>
    <w:rsid w:val="00C1340F"/>
    <w:rsid w:val="00C13618"/>
    <w:rsid w:val="00C140A3"/>
    <w:rsid w:val="00C14714"/>
    <w:rsid w:val="00C14810"/>
    <w:rsid w:val="00C14CAB"/>
    <w:rsid w:val="00C14FFD"/>
    <w:rsid w:val="00C15181"/>
    <w:rsid w:val="00C15383"/>
    <w:rsid w:val="00C159E2"/>
    <w:rsid w:val="00C15AA3"/>
    <w:rsid w:val="00C15B3E"/>
    <w:rsid w:val="00C15DDA"/>
    <w:rsid w:val="00C16426"/>
    <w:rsid w:val="00C16B50"/>
    <w:rsid w:val="00C16EA4"/>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3B0C"/>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D52"/>
    <w:rsid w:val="00C34E7E"/>
    <w:rsid w:val="00C35693"/>
    <w:rsid w:val="00C356B9"/>
    <w:rsid w:val="00C36358"/>
    <w:rsid w:val="00C364C9"/>
    <w:rsid w:val="00C36540"/>
    <w:rsid w:val="00C366CB"/>
    <w:rsid w:val="00C367A9"/>
    <w:rsid w:val="00C36A16"/>
    <w:rsid w:val="00C3733D"/>
    <w:rsid w:val="00C40662"/>
    <w:rsid w:val="00C40DFE"/>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1F19"/>
    <w:rsid w:val="00C52401"/>
    <w:rsid w:val="00C525A0"/>
    <w:rsid w:val="00C52993"/>
    <w:rsid w:val="00C52E95"/>
    <w:rsid w:val="00C52FFA"/>
    <w:rsid w:val="00C53590"/>
    <w:rsid w:val="00C53B8F"/>
    <w:rsid w:val="00C53CDA"/>
    <w:rsid w:val="00C53EDE"/>
    <w:rsid w:val="00C53FD6"/>
    <w:rsid w:val="00C54719"/>
    <w:rsid w:val="00C54C1F"/>
    <w:rsid w:val="00C54E64"/>
    <w:rsid w:val="00C552C3"/>
    <w:rsid w:val="00C5539C"/>
    <w:rsid w:val="00C555A3"/>
    <w:rsid w:val="00C559EF"/>
    <w:rsid w:val="00C55F91"/>
    <w:rsid w:val="00C56020"/>
    <w:rsid w:val="00C56202"/>
    <w:rsid w:val="00C5633C"/>
    <w:rsid w:val="00C56CCB"/>
    <w:rsid w:val="00C56F4F"/>
    <w:rsid w:val="00C57889"/>
    <w:rsid w:val="00C578DB"/>
    <w:rsid w:val="00C57A0A"/>
    <w:rsid w:val="00C60479"/>
    <w:rsid w:val="00C605D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41ED"/>
    <w:rsid w:val="00C64E91"/>
    <w:rsid w:val="00C658AB"/>
    <w:rsid w:val="00C65DA1"/>
    <w:rsid w:val="00C66310"/>
    <w:rsid w:val="00C663BF"/>
    <w:rsid w:val="00C66893"/>
    <w:rsid w:val="00C66CA4"/>
    <w:rsid w:val="00C67020"/>
    <w:rsid w:val="00C674E3"/>
    <w:rsid w:val="00C67EFD"/>
    <w:rsid w:val="00C71631"/>
    <w:rsid w:val="00C71906"/>
    <w:rsid w:val="00C724E8"/>
    <w:rsid w:val="00C7301F"/>
    <w:rsid w:val="00C73926"/>
    <w:rsid w:val="00C7415E"/>
    <w:rsid w:val="00C75487"/>
    <w:rsid w:val="00C756D0"/>
    <w:rsid w:val="00C7578D"/>
    <w:rsid w:val="00C75861"/>
    <w:rsid w:val="00C75A33"/>
    <w:rsid w:val="00C75F20"/>
    <w:rsid w:val="00C75F92"/>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AA2"/>
    <w:rsid w:val="00C85DEB"/>
    <w:rsid w:val="00C85EC0"/>
    <w:rsid w:val="00C86893"/>
    <w:rsid w:val="00C871D1"/>
    <w:rsid w:val="00C87803"/>
    <w:rsid w:val="00C902B1"/>
    <w:rsid w:val="00C90955"/>
    <w:rsid w:val="00C90B29"/>
    <w:rsid w:val="00C90D85"/>
    <w:rsid w:val="00C913AC"/>
    <w:rsid w:val="00C91ADF"/>
    <w:rsid w:val="00C91EAE"/>
    <w:rsid w:val="00C92255"/>
    <w:rsid w:val="00C923C3"/>
    <w:rsid w:val="00C92621"/>
    <w:rsid w:val="00C92D85"/>
    <w:rsid w:val="00C93A2E"/>
    <w:rsid w:val="00C93D53"/>
    <w:rsid w:val="00C94246"/>
    <w:rsid w:val="00C942BD"/>
    <w:rsid w:val="00C94DB9"/>
    <w:rsid w:val="00C950A6"/>
    <w:rsid w:val="00C95474"/>
    <w:rsid w:val="00C957EE"/>
    <w:rsid w:val="00C959A5"/>
    <w:rsid w:val="00C96004"/>
    <w:rsid w:val="00C967D6"/>
    <w:rsid w:val="00C97015"/>
    <w:rsid w:val="00C97426"/>
    <w:rsid w:val="00C97976"/>
    <w:rsid w:val="00C97CDB"/>
    <w:rsid w:val="00CA060E"/>
    <w:rsid w:val="00CA0A76"/>
    <w:rsid w:val="00CA0F79"/>
    <w:rsid w:val="00CA1090"/>
    <w:rsid w:val="00CA10CA"/>
    <w:rsid w:val="00CA1CC4"/>
    <w:rsid w:val="00CA21D4"/>
    <w:rsid w:val="00CA2256"/>
    <w:rsid w:val="00CA3266"/>
    <w:rsid w:val="00CA36EC"/>
    <w:rsid w:val="00CA43C5"/>
    <w:rsid w:val="00CA43CA"/>
    <w:rsid w:val="00CA4883"/>
    <w:rsid w:val="00CA4E1C"/>
    <w:rsid w:val="00CA4FC2"/>
    <w:rsid w:val="00CA531A"/>
    <w:rsid w:val="00CA5414"/>
    <w:rsid w:val="00CA54D4"/>
    <w:rsid w:val="00CA5D14"/>
    <w:rsid w:val="00CA752A"/>
    <w:rsid w:val="00CB0202"/>
    <w:rsid w:val="00CB0613"/>
    <w:rsid w:val="00CB0623"/>
    <w:rsid w:val="00CB071C"/>
    <w:rsid w:val="00CB0E4E"/>
    <w:rsid w:val="00CB0F05"/>
    <w:rsid w:val="00CB1380"/>
    <w:rsid w:val="00CB1A3A"/>
    <w:rsid w:val="00CB2377"/>
    <w:rsid w:val="00CB2E20"/>
    <w:rsid w:val="00CB40DB"/>
    <w:rsid w:val="00CB418A"/>
    <w:rsid w:val="00CB41FF"/>
    <w:rsid w:val="00CB42D0"/>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1025"/>
    <w:rsid w:val="00CC1E9E"/>
    <w:rsid w:val="00CC212F"/>
    <w:rsid w:val="00CC228B"/>
    <w:rsid w:val="00CC2467"/>
    <w:rsid w:val="00CC2827"/>
    <w:rsid w:val="00CC28FA"/>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AE5"/>
    <w:rsid w:val="00CC7BFA"/>
    <w:rsid w:val="00CD0445"/>
    <w:rsid w:val="00CD060E"/>
    <w:rsid w:val="00CD09A5"/>
    <w:rsid w:val="00CD1052"/>
    <w:rsid w:val="00CD107C"/>
    <w:rsid w:val="00CD10D5"/>
    <w:rsid w:val="00CD186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71C9"/>
    <w:rsid w:val="00CD7A4A"/>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04E"/>
    <w:rsid w:val="00CE430A"/>
    <w:rsid w:val="00CE4D0E"/>
    <w:rsid w:val="00CE515E"/>
    <w:rsid w:val="00CE5213"/>
    <w:rsid w:val="00CE5D05"/>
    <w:rsid w:val="00CE5D29"/>
    <w:rsid w:val="00CE5D4F"/>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587F"/>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23B"/>
    <w:rsid w:val="00D007B5"/>
    <w:rsid w:val="00D0138A"/>
    <w:rsid w:val="00D0201D"/>
    <w:rsid w:val="00D021C1"/>
    <w:rsid w:val="00D02597"/>
    <w:rsid w:val="00D02F36"/>
    <w:rsid w:val="00D02F86"/>
    <w:rsid w:val="00D03331"/>
    <w:rsid w:val="00D034DA"/>
    <w:rsid w:val="00D03C49"/>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0B7E"/>
    <w:rsid w:val="00D11308"/>
    <w:rsid w:val="00D11620"/>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2A5"/>
    <w:rsid w:val="00D14735"/>
    <w:rsid w:val="00D147E7"/>
    <w:rsid w:val="00D14918"/>
    <w:rsid w:val="00D14B53"/>
    <w:rsid w:val="00D14EF9"/>
    <w:rsid w:val="00D151F7"/>
    <w:rsid w:val="00D157E7"/>
    <w:rsid w:val="00D15D61"/>
    <w:rsid w:val="00D16644"/>
    <w:rsid w:val="00D16BDC"/>
    <w:rsid w:val="00D17295"/>
    <w:rsid w:val="00D17621"/>
    <w:rsid w:val="00D17ABE"/>
    <w:rsid w:val="00D20230"/>
    <w:rsid w:val="00D20B18"/>
    <w:rsid w:val="00D20DFD"/>
    <w:rsid w:val="00D21032"/>
    <w:rsid w:val="00D2112A"/>
    <w:rsid w:val="00D214C3"/>
    <w:rsid w:val="00D222F9"/>
    <w:rsid w:val="00D226A0"/>
    <w:rsid w:val="00D22875"/>
    <w:rsid w:val="00D228CF"/>
    <w:rsid w:val="00D229DE"/>
    <w:rsid w:val="00D23697"/>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36B"/>
    <w:rsid w:val="00D32D02"/>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485"/>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6946"/>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371"/>
    <w:rsid w:val="00D67495"/>
    <w:rsid w:val="00D674AE"/>
    <w:rsid w:val="00D67DB1"/>
    <w:rsid w:val="00D67DDC"/>
    <w:rsid w:val="00D705BD"/>
    <w:rsid w:val="00D707DD"/>
    <w:rsid w:val="00D70B4F"/>
    <w:rsid w:val="00D70D4D"/>
    <w:rsid w:val="00D71798"/>
    <w:rsid w:val="00D7210D"/>
    <w:rsid w:val="00D726EE"/>
    <w:rsid w:val="00D731B2"/>
    <w:rsid w:val="00D73592"/>
    <w:rsid w:val="00D736DA"/>
    <w:rsid w:val="00D73A6B"/>
    <w:rsid w:val="00D74062"/>
    <w:rsid w:val="00D74301"/>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442"/>
    <w:rsid w:val="00D82680"/>
    <w:rsid w:val="00D827F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AA5"/>
    <w:rsid w:val="00D96EBC"/>
    <w:rsid w:val="00D97381"/>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46FE"/>
    <w:rsid w:val="00DA5168"/>
    <w:rsid w:val="00DA53AC"/>
    <w:rsid w:val="00DA5911"/>
    <w:rsid w:val="00DA5EB7"/>
    <w:rsid w:val="00DA6D47"/>
    <w:rsid w:val="00DA6E46"/>
    <w:rsid w:val="00DA70D0"/>
    <w:rsid w:val="00DA722E"/>
    <w:rsid w:val="00DA73C4"/>
    <w:rsid w:val="00DA75C6"/>
    <w:rsid w:val="00DA7733"/>
    <w:rsid w:val="00DA7C22"/>
    <w:rsid w:val="00DA7DD9"/>
    <w:rsid w:val="00DA7F20"/>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575"/>
    <w:rsid w:val="00DC2AAB"/>
    <w:rsid w:val="00DC2BBA"/>
    <w:rsid w:val="00DC2F23"/>
    <w:rsid w:val="00DC3168"/>
    <w:rsid w:val="00DC37CD"/>
    <w:rsid w:val="00DC3D58"/>
    <w:rsid w:val="00DC42BA"/>
    <w:rsid w:val="00DC4709"/>
    <w:rsid w:val="00DC4CB9"/>
    <w:rsid w:val="00DC5BE4"/>
    <w:rsid w:val="00DC690A"/>
    <w:rsid w:val="00DC6F12"/>
    <w:rsid w:val="00DC724A"/>
    <w:rsid w:val="00DC796A"/>
    <w:rsid w:val="00DC7A30"/>
    <w:rsid w:val="00DC7B92"/>
    <w:rsid w:val="00DC7BD1"/>
    <w:rsid w:val="00DD0551"/>
    <w:rsid w:val="00DD0731"/>
    <w:rsid w:val="00DD07AC"/>
    <w:rsid w:val="00DD0F4B"/>
    <w:rsid w:val="00DD152A"/>
    <w:rsid w:val="00DD1C14"/>
    <w:rsid w:val="00DD24F9"/>
    <w:rsid w:val="00DD2F3B"/>
    <w:rsid w:val="00DD35FA"/>
    <w:rsid w:val="00DD3770"/>
    <w:rsid w:val="00DD39B8"/>
    <w:rsid w:val="00DD4257"/>
    <w:rsid w:val="00DD42A7"/>
    <w:rsid w:val="00DD43D0"/>
    <w:rsid w:val="00DD4A5B"/>
    <w:rsid w:val="00DD4B3A"/>
    <w:rsid w:val="00DD530B"/>
    <w:rsid w:val="00DD56A3"/>
    <w:rsid w:val="00DD5C16"/>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330"/>
    <w:rsid w:val="00DE77E5"/>
    <w:rsid w:val="00DE7824"/>
    <w:rsid w:val="00DE7B6B"/>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3D3"/>
    <w:rsid w:val="00DF555D"/>
    <w:rsid w:val="00DF5AD7"/>
    <w:rsid w:val="00DF5B9D"/>
    <w:rsid w:val="00DF5D89"/>
    <w:rsid w:val="00DF5D98"/>
    <w:rsid w:val="00DF628C"/>
    <w:rsid w:val="00DF6B7A"/>
    <w:rsid w:val="00DF6BEF"/>
    <w:rsid w:val="00DF6C8B"/>
    <w:rsid w:val="00DF6CDC"/>
    <w:rsid w:val="00DF718E"/>
    <w:rsid w:val="00DF71D8"/>
    <w:rsid w:val="00DF74E8"/>
    <w:rsid w:val="00DF779E"/>
    <w:rsid w:val="00DF7A64"/>
    <w:rsid w:val="00E00CEE"/>
    <w:rsid w:val="00E00F9E"/>
    <w:rsid w:val="00E01EFC"/>
    <w:rsid w:val="00E02610"/>
    <w:rsid w:val="00E02CD1"/>
    <w:rsid w:val="00E03102"/>
    <w:rsid w:val="00E039C2"/>
    <w:rsid w:val="00E03D38"/>
    <w:rsid w:val="00E03E19"/>
    <w:rsid w:val="00E040F8"/>
    <w:rsid w:val="00E04A5C"/>
    <w:rsid w:val="00E0525F"/>
    <w:rsid w:val="00E054F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5356"/>
    <w:rsid w:val="00E16307"/>
    <w:rsid w:val="00E16382"/>
    <w:rsid w:val="00E16656"/>
    <w:rsid w:val="00E16F88"/>
    <w:rsid w:val="00E16FF8"/>
    <w:rsid w:val="00E17227"/>
    <w:rsid w:val="00E176D5"/>
    <w:rsid w:val="00E1790C"/>
    <w:rsid w:val="00E202FE"/>
    <w:rsid w:val="00E2091B"/>
    <w:rsid w:val="00E21315"/>
    <w:rsid w:val="00E221B3"/>
    <w:rsid w:val="00E22804"/>
    <w:rsid w:val="00E228B3"/>
    <w:rsid w:val="00E22B61"/>
    <w:rsid w:val="00E22B7B"/>
    <w:rsid w:val="00E22E50"/>
    <w:rsid w:val="00E235EA"/>
    <w:rsid w:val="00E2365C"/>
    <w:rsid w:val="00E2368E"/>
    <w:rsid w:val="00E236E0"/>
    <w:rsid w:val="00E23F4D"/>
    <w:rsid w:val="00E240B5"/>
    <w:rsid w:val="00E2433C"/>
    <w:rsid w:val="00E24D2A"/>
    <w:rsid w:val="00E24F0C"/>
    <w:rsid w:val="00E25700"/>
    <w:rsid w:val="00E261CC"/>
    <w:rsid w:val="00E263BC"/>
    <w:rsid w:val="00E26569"/>
    <w:rsid w:val="00E265BD"/>
    <w:rsid w:val="00E26727"/>
    <w:rsid w:val="00E26773"/>
    <w:rsid w:val="00E26915"/>
    <w:rsid w:val="00E26C78"/>
    <w:rsid w:val="00E26FFF"/>
    <w:rsid w:val="00E2762A"/>
    <w:rsid w:val="00E279F5"/>
    <w:rsid w:val="00E27AE1"/>
    <w:rsid w:val="00E3022E"/>
    <w:rsid w:val="00E3050C"/>
    <w:rsid w:val="00E30C0C"/>
    <w:rsid w:val="00E31274"/>
    <w:rsid w:val="00E313A3"/>
    <w:rsid w:val="00E318BC"/>
    <w:rsid w:val="00E32141"/>
    <w:rsid w:val="00E32585"/>
    <w:rsid w:val="00E32A31"/>
    <w:rsid w:val="00E32FBC"/>
    <w:rsid w:val="00E331A2"/>
    <w:rsid w:val="00E34105"/>
    <w:rsid w:val="00E34921"/>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25DD"/>
    <w:rsid w:val="00E434C1"/>
    <w:rsid w:val="00E4372F"/>
    <w:rsid w:val="00E43C8F"/>
    <w:rsid w:val="00E43D1D"/>
    <w:rsid w:val="00E44115"/>
    <w:rsid w:val="00E449DD"/>
    <w:rsid w:val="00E44B31"/>
    <w:rsid w:val="00E454D9"/>
    <w:rsid w:val="00E45919"/>
    <w:rsid w:val="00E45EB8"/>
    <w:rsid w:val="00E46258"/>
    <w:rsid w:val="00E46404"/>
    <w:rsid w:val="00E46482"/>
    <w:rsid w:val="00E4669C"/>
    <w:rsid w:val="00E46D44"/>
    <w:rsid w:val="00E477B1"/>
    <w:rsid w:val="00E47BD3"/>
    <w:rsid w:val="00E47E36"/>
    <w:rsid w:val="00E50950"/>
    <w:rsid w:val="00E50BAD"/>
    <w:rsid w:val="00E50C8B"/>
    <w:rsid w:val="00E50E4C"/>
    <w:rsid w:val="00E510CE"/>
    <w:rsid w:val="00E510F0"/>
    <w:rsid w:val="00E51199"/>
    <w:rsid w:val="00E51216"/>
    <w:rsid w:val="00E51518"/>
    <w:rsid w:val="00E51543"/>
    <w:rsid w:val="00E51915"/>
    <w:rsid w:val="00E51A52"/>
    <w:rsid w:val="00E52048"/>
    <w:rsid w:val="00E52A8B"/>
    <w:rsid w:val="00E54141"/>
    <w:rsid w:val="00E5444A"/>
    <w:rsid w:val="00E546C2"/>
    <w:rsid w:val="00E55AAB"/>
    <w:rsid w:val="00E55D8A"/>
    <w:rsid w:val="00E561C6"/>
    <w:rsid w:val="00E562A5"/>
    <w:rsid w:val="00E56532"/>
    <w:rsid w:val="00E567C9"/>
    <w:rsid w:val="00E56B10"/>
    <w:rsid w:val="00E57045"/>
    <w:rsid w:val="00E571B0"/>
    <w:rsid w:val="00E572B0"/>
    <w:rsid w:val="00E60D47"/>
    <w:rsid w:val="00E60E3C"/>
    <w:rsid w:val="00E61042"/>
    <w:rsid w:val="00E6108A"/>
    <w:rsid w:val="00E61407"/>
    <w:rsid w:val="00E61543"/>
    <w:rsid w:val="00E619C2"/>
    <w:rsid w:val="00E61E99"/>
    <w:rsid w:val="00E62132"/>
    <w:rsid w:val="00E62296"/>
    <w:rsid w:val="00E6326A"/>
    <w:rsid w:val="00E63ADC"/>
    <w:rsid w:val="00E63DBB"/>
    <w:rsid w:val="00E63E6F"/>
    <w:rsid w:val="00E6462C"/>
    <w:rsid w:val="00E646DE"/>
    <w:rsid w:val="00E64828"/>
    <w:rsid w:val="00E64968"/>
    <w:rsid w:val="00E65044"/>
    <w:rsid w:val="00E65190"/>
    <w:rsid w:val="00E65589"/>
    <w:rsid w:val="00E65646"/>
    <w:rsid w:val="00E66484"/>
    <w:rsid w:val="00E66520"/>
    <w:rsid w:val="00E666CC"/>
    <w:rsid w:val="00E66733"/>
    <w:rsid w:val="00E667CA"/>
    <w:rsid w:val="00E667E3"/>
    <w:rsid w:val="00E66B07"/>
    <w:rsid w:val="00E66B6C"/>
    <w:rsid w:val="00E67904"/>
    <w:rsid w:val="00E67FE3"/>
    <w:rsid w:val="00E70276"/>
    <w:rsid w:val="00E7028C"/>
    <w:rsid w:val="00E7074B"/>
    <w:rsid w:val="00E70CED"/>
    <w:rsid w:val="00E7187A"/>
    <w:rsid w:val="00E71A37"/>
    <w:rsid w:val="00E71CAC"/>
    <w:rsid w:val="00E72221"/>
    <w:rsid w:val="00E726A0"/>
    <w:rsid w:val="00E72E95"/>
    <w:rsid w:val="00E72F0F"/>
    <w:rsid w:val="00E72F34"/>
    <w:rsid w:val="00E73C44"/>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CF8"/>
    <w:rsid w:val="00E77F9A"/>
    <w:rsid w:val="00E80347"/>
    <w:rsid w:val="00E8051A"/>
    <w:rsid w:val="00E80B86"/>
    <w:rsid w:val="00E81295"/>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04D"/>
    <w:rsid w:val="00E933A7"/>
    <w:rsid w:val="00E9370D"/>
    <w:rsid w:val="00E93755"/>
    <w:rsid w:val="00E9422E"/>
    <w:rsid w:val="00E9451A"/>
    <w:rsid w:val="00E949FD"/>
    <w:rsid w:val="00E950BF"/>
    <w:rsid w:val="00E95477"/>
    <w:rsid w:val="00E9564F"/>
    <w:rsid w:val="00E95AD4"/>
    <w:rsid w:val="00E95DC3"/>
    <w:rsid w:val="00E962F8"/>
    <w:rsid w:val="00E963DE"/>
    <w:rsid w:val="00E967AA"/>
    <w:rsid w:val="00E96B94"/>
    <w:rsid w:val="00E96D54"/>
    <w:rsid w:val="00E96DAC"/>
    <w:rsid w:val="00E97321"/>
    <w:rsid w:val="00EA0568"/>
    <w:rsid w:val="00EA06C4"/>
    <w:rsid w:val="00EA0D91"/>
    <w:rsid w:val="00EA153A"/>
    <w:rsid w:val="00EA18BD"/>
    <w:rsid w:val="00EA1AD6"/>
    <w:rsid w:val="00EA2100"/>
    <w:rsid w:val="00EA23F4"/>
    <w:rsid w:val="00EA2B24"/>
    <w:rsid w:val="00EA2B7A"/>
    <w:rsid w:val="00EA2D99"/>
    <w:rsid w:val="00EA3548"/>
    <w:rsid w:val="00EA3BA8"/>
    <w:rsid w:val="00EA459C"/>
    <w:rsid w:val="00EA46EF"/>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1BEF"/>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499"/>
    <w:rsid w:val="00ED15A9"/>
    <w:rsid w:val="00ED19A9"/>
    <w:rsid w:val="00ED25EF"/>
    <w:rsid w:val="00ED2991"/>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8EC"/>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0D6D"/>
    <w:rsid w:val="00EF113F"/>
    <w:rsid w:val="00EF134C"/>
    <w:rsid w:val="00EF1999"/>
    <w:rsid w:val="00EF1B61"/>
    <w:rsid w:val="00EF1D7F"/>
    <w:rsid w:val="00EF2209"/>
    <w:rsid w:val="00EF29B6"/>
    <w:rsid w:val="00EF2FEA"/>
    <w:rsid w:val="00EF303C"/>
    <w:rsid w:val="00EF3221"/>
    <w:rsid w:val="00EF38BD"/>
    <w:rsid w:val="00EF42B0"/>
    <w:rsid w:val="00EF4310"/>
    <w:rsid w:val="00EF48C7"/>
    <w:rsid w:val="00EF5699"/>
    <w:rsid w:val="00EF57A9"/>
    <w:rsid w:val="00EF5C27"/>
    <w:rsid w:val="00EF668F"/>
    <w:rsid w:val="00EF6924"/>
    <w:rsid w:val="00F00159"/>
    <w:rsid w:val="00F001C1"/>
    <w:rsid w:val="00F00C09"/>
    <w:rsid w:val="00F00FA0"/>
    <w:rsid w:val="00F019DD"/>
    <w:rsid w:val="00F024B7"/>
    <w:rsid w:val="00F026E3"/>
    <w:rsid w:val="00F0361F"/>
    <w:rsid w:val="00F03753"/>
    <w:rsid w:val="00F0378E"/>
    <w:rsid w:val="00F03C02"/>
    <w:rsid w:val="00F03DDE"/>
    <w:rsid w:val="00F03EAD"/>
    <w:rsid w:val="00F04752"/>
    <w:rsid w:val="00F04983"/>
    <w:rsid w:val="00F0498F"/>
    <w:rsid w:val="00F04A6F"/>
    <w:rsid w:val="00F05985"/>
    <w:rsid w:val="00F05996"/>
    <w:rsid w:val="00F05A19"/>
    <w:rsid w:val="00F05AA5"/>
    <w:rsid w:val="00F06084"/>
    <w:rsid w:val="00F06111"/>
    <w:rsid w:val="00F0615A"/>
    <w:rsid w:val="00F064B5"/>
    <w:rsid w:val="00F064F9"/>
    <w:rsid w:val="00F07587"/>
    <w:rsid w:val="00F076DE"/>
    <w:rsid w:val="00F07EBC"/>
    <w:rsid w:val="00F10524"/>
    <w:rsid w:val="00F10972"/>
    <w:rsid w:val="00F10E27"/>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4743"/>
    <w:rsid w:val="00F1521E"/>
    <w:rsid w:val="00F15421"/>
    <w:rsid w:val="00F15557"/>
    <w:rsid w:val="00F16175"/>
    <w:rsid w:val="00F165AB"/>
    <w:rsid w:val="00F16861"/>
    <w:rsid w:val="00F16960"/>
    <w:rsid w:val="00F176B7"/>
    <w:rsid w:val="00F17A41"/>
    <w:rsid w:val="00F17C86"/>
    <w:rsid w:val="00F17D10"/>
    <w:rsid w:val="00F17D32"/>
    <w:rsid w:val="00F20126"/>
    <w:rsid w:val="00F20254"/>
    <w:rsid w:val="00F20579"/>
    <w:rsid w:val="00F20638"/>
    <w:rsid w:val="00F20676"/>
    <w:rsid w:val="00F20859"/>
    <w:rsid w:val="00F20F66"/>
    <w:rsid w:val="00F21439"/>
    <w:rsid w:val="00F21705"/>
    <w:rsid w:val="00F21940"/>
    <w:rsid w:val="00F21B5C"/>
    <w:rsid w:val="00F22142"/>
    <w:rsid w:val="00F2258A"/>
    <w:rsid w:val="00F2286E"/>
    <w:rsid w:val="00F22976"/>
    <w:rsid w:val="00F22D00"/>
    <w:rsid w:val="00F22F33"/>
    <w:rsid w:val="00F232F6"/>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6187"/>
    <w:rsid w:val="00F362F6"/>
    <w:rsid w:val="00F366C7"/>
    <w:rsid w:val="00F367AF"/>
    <w:rsid w:val="00F367CA"/>
    <w:rsid w:val="00F369E1"/>
    <w:rsid w:val="00F369FB"/>
    <w:rsid w:val="00F36E6C"/>
    <w:rsid w:val="00F3736F"/>
    <w:rsid w:val="00F3769C"/>
    <w:rsid w:val="00F376B1"/>
    <w:rsid w:val="00F400EC"/>
    <w:rsid w:val="00F40257"/>
    <w:rsid w:val="00F406CA"/>
    <w:rsid w:val="00F40715"/>
    <w:rsid w:val="00F40786"/>
    <w:rsid w:val="00F4087C"/>
    <w:rsid w:val="00F40CF9"/>
    <w:rsid w:val="00F40D0B"/>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753"/>
    <w:rsid w:val="00F60920"/>
    <w:rsid w:val="00F60975"/>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67BC5"/>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49EC"/>
    <w:rsid w:val="00F753E1"/>
    <w:rsid w:val="00F756D5"/>
    <w:rsid w:val="00F75E6E"/>
    <w:rsid w:val="00F76165"/>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35D"/>
    <w:rsid w:val="00F835CA"/>
    <w:rsid w:val="00F83834"/>
    <w:rsid w:val="00F838C9"/>
    <w:rsid w:val="00F839DE"/>
    <w:rsid w:val="00F839F6"/>
    <w:rsid w:val="00F840E1"/>
    <w:rsid w:val="00F8416D"/>
    <w:rsid w:val="00F84506"/>
    <w:rsid w:val="00F8463D"/>
    <w:rsid w:val="00F84B72"/>
    <w:rsid w:val="00F85233"/>
    <w:rsid w:val="00F85D8B"/>
    <w:rsid w:val="00F867AC"/>
    <w:rsid w:val="00F86F83"/>
    <w:rsid w:val="00F87011"/>
    <w:rsid w:val="00F87AD3"/>
    <w:rsid w:val="00F87EE7"/>
    <w:rsid w:val="00F87F54"/>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C9A"/>
    <w:rsid w:val="00F94CBD"/>
    <w:rsid w:val="00F94D15"/>
    <w:rsid w:val="00F9546F"/>
    <w:rsid w:val="00F96559"/>
    <w:rsid w:val="00F96D06"/>
    <w:rsid w:val="00F976A8"/>
    <w:rsid w:val="00F976CC"/>
    <w:rsid w:val="00F97731"/>
    <w:rsid w:val="00F97944"/>
    <w:rsid w:val="00FA0337"/>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51B3"/>
    <w:rsid w:val="00FB5542"/>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D8F"/>
    <w:rsid w:val="00FC6E31"/>
    <w:rsid w:val="00FC6F6A"/>
    <w:rsid w:val="00FC703D"/>
    <w:rsid w:val="00FC7245"/>
    <w:rsid w:val="00FC7426"/>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425B"/>
    <w:rsid w:val="00FD4A11"/>
    <w:rsid w:val="00FD4C38"/>
    <w:rsid w:val="00FD4E1E"/>
    <w:rsid w:val="00FD5D3B"/>
    <w:rsid w:val="00FD6371"/>
    <w:rsid w:val="00FD6708"/>
    <w:rsid w:val="00FD6873"/>
    <w:rsid w:val="00FD7A64"/>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4E8E"/>
    <w:rsid w:val="00FE529A"/>
    <w:rsid w:val="00FE54C1"/>
    <w:rsid w:val="00FE5EF4"/>
    <w:rsid w:val="00FE5F32"/>
    <w:rsid w:val="00FE6497"/>
    <w:rsid w:val="00FE6573"/>
    <w:rsid w:val="00FE6E8C"/>
    <w:rsid w:val="00FE6F49"/>
    <w:rsid w:val="00FE75BC"/>
    <w:rsid w:val="00FE77D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AF165"/>
  <w15:chartTrackingRefBased/>
  <w15:docId w15:val="{425F9848-A9AD-49C0-883D-F1EFE4D1C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annotation text" w:uiPriority="99" w:qFormat="1"/>
    <w:lsdException w:name="caption" w:uiPriority="35" w:qFormat="1"/>
    <w:lsdException w:name="table of figures" w:uiPriority="99"/>
    <w:lsdException w:name="annotation reference" w:qFormat="1"/>
    <w:lsdException w:name="Body Text" w:qFormat="1"/>
    <w:lsdException w:name="Hyperlink" w:uiPriority="99"/>
    <w:lsdException w:name="Strong" w:uiPriority="22"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7033"/>
    <w:pPr>
      <w:spacing w:after="120"/>
      <w:jc w:val="both"/>
    </w:pPr>
    <w:rPr>
      <w:rFonts w:eastAsia="Times New Roman"/>
      <w:szCs w:val="24"/>
      <w:lang w:eastAsia="en-US"/>
    </w:rPr>
  </w:style>
  <w:style w:type="paragraph" w:styleId="Heading1">
    <w:name w:val="heading 1"/>
    <w:aliases w:val="NMP Heading 1,H1,h11,h12,h13,h14,h15,h16,app heading 1,l1,Memo Heading 1,Heading 1_a,heading 1,h17,h111,h121,h131,h141,h151,h161,h18,h112,h122,h132,h142,h152,h162,h19,h113,h123,h133,h143,h153,h163,h1,제목 1(no line)"/>
    <w:basedOn w:val="Normal"/>
    <w:next w:val="BodyText"/>
    <w:link w:val="Heading1Char"/>
    <w:rsid w:val="00076E3A"/>
    <w:pPr>
      <w:keepNext/>
      <w:spacing w:before="360"/>
      <w:outlineLvl w:val="0"/>
    </w:pPr>
    <w:rPr>
      <w:rFonts w:ascii="Arial" w:eastAsia="SimSun" w:hAnsi="Arial" w:cs="Arial"/>
      <w:b/>
      <w:bCs/>
      <w:kern w:val="32"/>
      <w:sz w:val="28"/>
      <w:szCs w:val="32"/>
      <w:lang w:eastAsia="zh-CN"/>
    </w:rPr>
  </w:style>
  <w:style w:type="paragraph" w:styleId="Heading2">
    <w:name w:val="heading 2"/>
    <w:aliases w:val="H2,h2,Head2A,2,UNDERRUBRIK 1-2,DO NOT USE_h2,h21,Heading 2 Char,H2 Char,h2 Char"/>
    <w:basedOn w:val="Normal"/>
    <w:next w:val="BodyText"/>
    <w:link w:val="Heading2Char1"/>
    <w:rsid w:val="00076E3A"/>
    <w:pPr>
      <w:keepNext/>
      <w:spacing w:before="240" w:after="60"/>
      <w:outlineLvl w:val="1"/>
    </w:pPr>
    <w:rPr>
      <w:rFonts w:ascii="Arial" w:eastAsia="MS Mincho" w:hAnsi="Arial" w:cs="Arial"/>
      <w:b/>
      <w:bCs/>
      <w:iCs/>
      <w:szCs w:val="28"/>
      <w:lang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rsid w:val="00B87FBC"/>
    <w:pPr>
      <w:keepNext/>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rsid w:val="00B87FBC"/>
    <w:pPr>
      <w:keepNext/>
      <w:spacing w:before="240" w:after="60"/>
      <w:outlineLvl w:val="3"/>
    </w:pPr>
    <w:rPr>
      <w:rFonts w:eastAsia="MS Mincho"/>
      <w:b/>
      <w:bCs/>
      <w:sz w:val="28"/>
      <w:szCs w:val="28"/>
    </w:rPr>
  </w:style>
  <w:style w:type="paragraph" w:styleId="Heading5">
    <w:name w:val="heading 5"/>
    <w:basedOn w:val="Normal"/>
    <w:next w:val="Normal"/>
    <w:rsid w:val="00BD2253"/>
    <w:pPr>
      <w:keepNext/>
      <w:keepLines/>
      <w:tabs>
        <w:tab w:val="num" w:pos="1188"/>
      </w:tabs>
      <w:spacing w:before="280" w:after="290" w:line="376" w:lineRule="auto"/>
      <w:ind w:left="851" w:hanging="851"/>
      <w:outlineLvl w:val="4"/>
    </w:pPr>
    <w:rPr>
      <w:b/>
      <w:bCs/>
      <w:sz w:val="28"/>
      <w:szCs w:val="28"/>
    </w:rPr>
  </w:style>
  <w:style w:type="paragraph" w:styleId="Heading6">
    <w:name w:val="heading 6"/>
    <w:basedOn w:val="Normal"/>
    <w:next w:val="Normal"/>
    <w:rsid w:val="00BD2253"/>
    <w:pPr>
      <w:keepNext/>
      <w:keepLines/>
      <w:tabs>
        <w:tab w:val="num"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rsid w:val="00BD2253"/>
    <w:pPr>
      <w:keepNext/>
      <w:keepLines/>
      <w:tabs>
        <w:tab w:val="num" w:pos="1476"/>
      </w:tabs>
      <w:spacing w:before="240" w:after="64" w:line="320" w:lineRule="auto"/>
      <w:ind w:left="1476" w:hanging="1476"/>
      <w:outlineLvl w:val="6"/>
    </w:pPr>
    <w:rPr>
      <w:b/>
      <w:bCs/>
      <w:sz w:val="24"/>
    </w:rPr>
  </w:style>
  <w:style w:type="paragraph" w:styleId="Heading8">
    <w:name w:val="heading 8"/>
    <w:basedOn w:val="Normal"/>
    <w:next w:val="Normal"/>
    <w:rsid w:val="00BD2253"/>
    <w:pPr>
      <w:keepNext/>
      <w:keepLines/>
      <w:tabs>
        <w:tab w:val="num"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rsid w:val="00BD2253"/>
    <w:pPr>
      <w:keepNext/>
      <w:keepLines/>
      <w:tabs>
        <w:tab w:val="num"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87FBC"/>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条目,3GPP Caption Table,cap1,cap2,cap11,Légende-figure,Légende-figure Char,Beschrifubg,Beschriftung Char,label,cap11 Char,cap11 Char Char Char,captions,题"/>
    <w:basedOn w:val="Normal"/>
    <w:next w:val="Normal"/>
    <w:link w:val="CaptionChar1"/>
    <w:uiPriority w:val="35"/>
    <w:qFormat/>
    <w:rsid w:val="00B87FBC"/>
    <w:pPr>
      <w:overflowPunct w:val="0"/>
      <w:autoSpaceDE w:val="0"/>
      <w:autoSpaceDN w:val="0"/>
      <w:adjustRightInd w:val="0"/>
      <w:spacing w:before="120"/>
      <w:textAlignment w:val="baseline"/>
    </w:pPr>
    <w:rPr>
      <w:szCs w:val="20"/>
      <w:lang w:val="en-GB"/>
    </w:rPr>
  </w:style>
  <w:style w:type="character" w:customStyle="1" w:styleId="CaptionChar1">
    <w:name w:val="Caption Char1"/>
    <w:aliases w:val="cap Char1,cap Char Char,Caption Char Char,Caption Char1 Char Char,cap Char Char1 Char,Caption Char Char1 Char Char,cap Char2 Char,条目 Char,3GPP Caption Table Char,cap1 Char,cap2 Char,cap11 Char1,Légende-figure Char1,Légende-figure Char Char"/>
    <w:link w:val="Caption"/>
    <w:uiPriority w:val="35"/>
    <w:rsid w:val="00B87FBC"/>
    <w:rPr>
      <w:lang w:val="en-GB" w:eastAsia="en-US" w:bidi="ar-SA"/>
    </w:rPr>
  </w:style>
  <w:style w:type="paragraph" w:styleId="List2">
    <w:name w:val="List 2"/>
    <w:basedOn w:val="List"/>
    <w:rsid w:val="00B87FBC"/>
    <w:pPr>
      <w:numPr>
        <w:numId w:val="2"/>
      </w:numPr>
      <w:spacing w:before="180"/>
    </w:pPr>
    <w:rPr>
      <w:rFonts w:ascii="Arial" w:hAnsi="Arial"/>
      <w:sz w:val="22"/>
      <w:szCs w:val="20"/>
    </w:rPr>
  </w:style>
  <w:style w:type="paragraph" w:customStyle="1" w:styleId="TAC">
    <w:name w:val="TAC"/>
    <w:basedOn w:val="Normal"/>
    <w:link w:val="TACChar"/>
    <w:rsid w:val="00B87FBC"/>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styleId="List">
    <w:name w:val="List"/>
    <w:basedOn w:val="Normal"/>
    <w:rsid w:val="00B87FBC"/>
    <w:pPr>
      <w:ind w:left="283" w:hanging="283"/>
    </w:pPr>
  </w:style>
  <w:style w:type="table" w:styleId="TableGrid">
    <w:name w:val="Table Grid"/>
    <w:basedOn w:val="TableNormal"/>
    <w:uiPriority w:val="3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har"/>
    <w:qFormat/>
    <w:rsid w:val="002F4476"/>
    <w:pPr>
      <w:keepNext/>
      <w:keepLines/>
    </w:pPr>
    <w:rPr>
      <w:rFonts w:ascii="Arial" w:hAnsi="Arial"/>
      <w:sz w:val="18"/>
      <w:szCs w:val="20"/>
      <w:lang w:val="en-GB"/>
    </w:rPr>
  </w:style>
  <w:style w:type="paragraph" w:customStyle="1" w:styleId="TAH">
    <w:name w:val="TAH"/>
    <w:basedOn w:val="Normal"/>
    <w:link w:val="TAHCar"/>
    <w:rsid w:val="002F4476"/>
    <w:pPr>
      <w:keepNext/>
      <w:keepLines/>
      <w:jc w:val="center"/>
    </w:pPr>
    <w:rPr>
      <w:rFonts w:ascii="Arial" w:hAnsi="Arial"/>
      <w:b/>
      <w:sz w:val="18"/>
      <w:szCs w:val="20"/>
      <w:lang w:val="en-GB"/>
    </w:rPr>
  </w:style>
  <w:style w:type="paragraph" w:customStyle="1" w:styleId="TH">
    <w:name w:val="TH"/>
    <w:basedOn w:val="Normal"/>
    <w:link w:val="THChar"/>
    <w:qFormat/>
    <w:rsid w:val="002F4476"/>
    <w:pPr>
      <w:keepNext/>
      <w:keepLines/>
      <w:spacing w:before="60" w:after="180"/>
      <w:jc w:val="center"/>
    </w:pPr>
    <w:rPr>
      <w:rFonts w:ascii="Arial" w:hAnsi="Arial"/>
      <w:b/>
      <w:szCs w:val="20"/>
      <w:lang w:val="en-GB"/>
    </w:rPr>
  </w:style>
  <w:style w:type="paragraph" w:customStyle="1" w:styleId="TF">
    <w:name w:val="TF"/>
    <w:basedOn w:val="TH"/>
    <w:rsid w:val="002F4476"/>
    <w:pPr>
      <w:keepNext w:val="0"/>
      <w:spacing w:before="0" w:after="240"/>
    </w:pPr>
  </w:style>
  <w:style w:type="character" w:styleId="CommentReference">
    <w:name w:val="annotation reference"/>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semiHidden/>
    <w:rsid w:val="00AF764A"/>
    <w:rPr>
      <w:b/>
      <w:bCs/>
    </w:rPr>
  </w:style>
  <w:style w:type="paragraph" w:styleId="BalloonText">
    <w:name w:val="Balloon Text"/>
    <w:basedOn w:val="Normal"/>
    <w:semiHidden/>
    <w:rsid w:val="00AF764A"/>
    <w:rPr>
      <w:sz w:val="18"/>
      <w:szCs w:val="18"/>
    </w:rPr>
  </w:style>
  <w:style w:type="paragraph" w:styleId="Footer">
    <w:name w:val="footer"/>
    <w:basedOn w:val="Normal"/>
    <w:rsid w:val="00C079F7"/>
    <w:pPr>
      <w:tabs>
        <w:tab w:val="center" w:pos="4153"/>
        <w:tab w:val="right" w:pos="8306"/>
      </w:tabs>
      <w:snapToGrid w:val="0"/>
    </w:pPr>
    <w:rPr>
      <w:sz w:val="18"/>
      <w:szCs w:val="18"/>
    </w:rPr>
  </w:style>
  <w:style w:type="paragraph" w:customStyle="1" w:styleId="CharCharCharCharCharCharCharCharCharCharCharCharChar">
    <w:name w:val="Char Char Char Char Char Char Char Char Char Char Char Char Char"/>
    <w:basedOn w:val="DocumentMap"/>
    <w:rsid w:val="00672002"/>
    <w:pPr>
      <w:widowControl w:val="0"/>
      <w:adjustRightInd w:val="0"/>
      <w:spacing w:line="436" w:lineRule="exact"/>
      <w:ind w:left="357"/>
      <w:outlineLvl w:val="3"/>
    </w:pPr>
    <w:rPr>
      <w:rFonts w:ascii="Tahoma" w:eastAsia="SimSun" w:hAnsi="Tahoma"/>
      <w:b/>
      <w:kern w:val="2"/>
      <w:sz w:val="24"/>
      <w:lang w:eastAsia="zh-CN"/>
    </w:rPr>
  </w:style>
  <w:style w:type="paragraph" w:styleId="DocumentMap">
    <w:name w:val="Document Map"/>
    <w:basedOn w:val="Normal"/>
    <w:semiHidden/>
    <w:rsid w:val="00672002"/>
    <w:pPr>
      <w:shd w:val="clear" w:color="auto" w:fill="000080"/>
    </w:pPr>
  </w:style>
  <w:style w:type="paragraph" w:customStyle="1" w:styleId="CharChar1CharChar">
    <w:name w:val="Char Char1 Char Char"/>
    <w:basedOn w:val="Normal"/>
    <w:rsid w:val="00FB5542"/>
    <w:rPr>
      <w:rFonts w:ascii="Times" w:hAnsi="Times"/>
      <w:sz w:val="22"/>
      <w:szCs w:val="20"/>
    </w:rPr>
  </w:style>
  <w:style w:type="paragraph" w:customStyle="1" w:styleId="CharCharCharCharCharChar">
    <w:name w:val="Char Char Char Char Char Char"/>
    <w:semiHidden/>
    <w:rsid w:val="00B93401"/>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autoRedefine/>
    <w:rsid w:val="008647F3"/>
    <w:pPr>
      <w:numPr>
        <w:numId w:val="3"/>
      </w:numPr>
      <w:spacing w:before="240"/>
      <w:ind w:left="357" w:hanging="357"/>
    </w:pPr>
    <w:rPr>
      <w:rFonts w:eastAsia="Batang" w:cs="Times New Roman"/>
      <w:bCs w:val="0"/>
      <w:noProof/>
      <w:kern w:val="28"/>
      <w:sz w:val="24"/>
      <w:szCs w:val="20"/>
      <w:lang w:eastAsia="en-US"/>
    </w:rPr>
  </w:style>
  <w:style w:type="paragraph" w:customStyle="1" w:styleId="MotorolaResponse1CharCharCharCharCharChar">
    <w:name w:val="Motorola Response1 Char Char Char Char Char Char"/>
    <w:next w:val="Normal"/>
    <w:semiHidden/>
    <w:rsid w:val="005F7DCF"/>
    <w:pPr>
      <w:keepNext/>
      <w:tabs>
        <w:tab w:val="num" w:pos="420"/>
      </w:tabs>
      <w:autoSpaceDE w:val="0"/>
      <w:autoSpaceDN w:val="0"/>
      <w:adjustRightInd w:val="0"/>
      <w:ind w:left="420" w:hanging="420"/>
      <w:jc w:val="both"/>
    </w:pPr>
    <w:rPr>
      <w:rFonts w:eastAsia="Times New Roman"/>
      <w:kern w:val="2"/>
      <w:lang w:val="en-GB"/>
    </w:rPr>
  </w:style>
  <w:style w:type="paragraph" w:customStyle="1" w:styleId="Char">
    <w:name w:val="Char"/>
    <w:semiHidden/>
    <w:rsid w:val="00B1252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rsid w:val="009C2060"/>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2F6278"/>
    <w:rPr>
      <w:rFonts w:ascii="Arial" w:eastAsia="MS Mincho" w:hAnsi="Arial" w:cs="Arial"/>
      <w:b/>
      <w:bCs/>
      <w:sz w:val="26"/>
      <w:szCs w:val="26"/>
      <w:lang w:eastAsia="en-US"/>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link w:val="BodyText"/>
    <w:rsid w:val="00910D6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rsid w:val="00956D70"/>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rsid w:val="00B40F77"/>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rsid w:val="005C44C7"/>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sid w:val="005C44C7"/>
    <w:rPr>
      <w:rFonts w:eastAsia="Batang"/>
      <w:kern w:val="2"/>
      <w:sz w:val="22"/>
      <w:szCs w:val="24"/>
      <w:lang w:val="en-GB" w:eastAsia="ko-KR" w:bidi="ar-SA"/>
    </w:rPr>
  </w:style>
  <w:style w:type="character" w:styleId="Hyperlink">
    <w:name w:val="Hyperlink"/>
    <w:uiPriority w:val="99"/>
    <w:rsid w:val="00BF1ED8"/>
    <w:rPr>
      <w:color w:val="0000FF"/>
      <w:u w:val="single"/>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rsid w:val="005F0905"/>
    <w:pPr>
      <w:keepNext/>
      <w:tabs>
        <w:tab w:val="num" w:pos="720"/>
      </w:tabs>
      <w:autoSpaceDE w:val="0"/>
      <w:autoSpaceDN w:val="0"/>
      <w:adjustRightInd w:val="0"/>
      <w:ind w:left="720" w:hanging="360"/>
      <w:jc w:val="both"/>
    </w:pPr>
    <w:rPr>
      <w:rFonts w:eastAsia="Times New Roman"/>
      <w:kern w:val="2"/>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0F57D5"/>
    <w:rPr>
      <w:rFonts w:ascii="Arial" w:eastAsia="MS Mincho" w:hAnsi="Arial"/>
      <w:b/>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BD2253"/>
    <w:rPr>
      <w:rFonts w:ascii="Arial" w:eastAsia="MS Mincho" w:hAnsi="Arial" w:cs="Arial"/>
      <w:color w:val="0000FF"/>
      <w:kern w:val="2"/>
      <w:szCs w:val="24"/>
      <w:lang w:val="en-US" w:eastAsia="en-US" w:bidi="ar-SA"/>
    </w:rPr>
  </w:style>
  <w:style w:type="paragraph" w:customStyle="1" w:styleId="TdocHeader2">
    <w:name w:val="Tdoc_Header_2"/>
    <w:basedOn w:val="Normal"/>
    <w:rsid w:val="00C61901"/>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rsid w:val="00EC04A4"/>
  </w:style>
  <w:style w:type="paragraph" w:customStyle="1" w:styleId="ecxmsobodytext">
    <w:name w:val="ecxmsobodytext"/>
    <w:basedOn w:val="Normal"/>
    <w:rsid w:val="00EC04A4"/>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rsid w:val="00EC04A4"/>
    <w:pPr>
      <w:spacing w:before="100" w:beforeAutospacing="1" w:after="100" w:afterAutospacing="1"/>
    </w:pPr>
    <w:rPr>
      <w:rFonts w:ascii="SimSun" w:eastAsia="SimSun" w:hAnsi="SimSun" w:cs="SimSun"/>
      <w:sz w:val="24"/>
      <w:lang w:eastAsia="zh-CN"/>
    </w:rPr>
  </w:style>
  <w:style w:type="paragraph" w:styleId="TOC8">
    <w:name w:val="toc 8"/>
    <w:basedOn w:val="TOC1"/>
    <w:rsid w:val="002138F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noProof/>
      <w:sz w:val="22"/>
      <w:szCs w:val="20"/>
    </w:rPr>
  </w:style>
  <w:style w:type="paragraph" w:styleId="TOC1">
    <w:name w:val="toc 1"/>
    <w:basedOn w:val="Normal"/>
    <w:next w:val="Normal"/>
    <w:autoRedefine/>
    <w:rsid w:val="002138FA"/>
  </w:style>
  <w:style w:type="paragraph" w:styleId="ListParagraph">
    <w:name w:val="List Paragraph"/>
    <w:aliases w:val="- Bullets,목록 단락,?? ??,?????,????,Lista1,リスト段落,列出段落1,中等深浅网格 1 - 着色 21,¥¡¡¡¡ì¬º¥¹¥È¶ÎÂä,ÁÐ³ö¶ÎÂä,列表段落1,—ño’i—Ž,¥ê¥¹¥È¶ÎÂä,1st level - Bullet List Paragraph,Lettre d'introduction,Paragrafo elenco,Normal bullet 2,Bullet list,목록단락,列,列出段落,列表段落"/>
    <w:basedOn w:val="Normal"/>
    <w:link w:val="ListParagraphChar"/>
    <w:uiPriority w:val="34"/>
    <w:qFormat/>
    <w:rsid w:val="006A19ED"/>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rsid w:val="002238CC"/>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rsid w:val="00F04983"/>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rsid w:val="00F04983"/>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sid w:val="00F04983"/>
    <w:rPr>
      <w:rFonts w:eastAsia="Times New Roman"/>
      <w:lang w:val="en-GB" w:eastAsia="en-GB"/>
    </w:rPr>
  </w:style>
  <w:style w:type="character" w:customStyle="1" w:styleId="THChar">
    <w:name w:val="TH Char"/>
    <w:link w:val="TH"/>
    <w:qFormat/>
    <w:rsid w:val="00F04983"/>
    <w:rPr>
      <w:rFonts w:ascii="Arial" w:eastAsia="Times New Roman" w:hAnsi="Arial"/>
      <w:b/>
      <w:lang w:val="en-GB" w:eastAsia="en-US"/>
    </w:rPr>
  </w:style>
  <w:style w:type="paragraph" w:customStyle="1" w:styleId="EQ">
    <w:name w:val="EQ"/>
    <w:basedOn w:val="Normal"/>
    <w:next w:val="Normal"/>
    <w:uiPriority w:val="99"/>
    <w:qFormat/>
    <w:rsid w:val="00F04983"/>
    <w:pPr>
      <w:keepLines/>
      <w:tabs>
        <w:tab w:val="center" w:pos="4536"/>
        <w:tab w:val="right" w:pos="9072"/>
      </w:tabs>
      <w:overflowPunct w:val="0"/>
      <w:autoSpaceDE w:val="0"/>
      <w:autoSpaceDN w:val="0"/>
      <w:adjustRightInd w:val="0"/>
      <w:spacing w:after="180"/>
      <w:textAlignment w:val="baseline"/>
    </w:pPr>
    <w:rPr>
      <w:noProof/>
      <w:szCs w:val="20"/>
      <w:lang w:val="en-GB" w:eastAsia="en-GB"/>
    </w:rPr>
  </w:style>
  <w:style w:type="paragraph" w:styleId="NoSpacing">
    <w:name w:val="No Spacing"/>
    <w:uiPriority w:val="1"/>
    <w:rsid w:val="00745C55"/>
    <w:rPr>
      <w:rFonts w:eastAsia="Times New Roman"/>
      <w:lang w:eastAsia="en-US"/>
    </w:rPr>
  </w:style>
  <w:style w:type="paragraph" w:customStyle="1" w:styleId="references">
    <w:name w:val="references"/>
    <w:rsid w:val="003145CD"/>
    <w:pPr>
      <w:numPr>
        <w:numId w:val="5"/>
      </w:numPr>
      <w:spacing w:after="50" w:line="180" w:lineRule="exact"/>
      <w:jc w:val="both"/>
    </w:pPr>
    <w:rPr>
      <w:rFonts w:eastAsia="MS Mincho"/>
      <w:noProof/>
      <w:szCs w:val="16"/>
      <w:lang w:eastAsia="en-US"/>
    </w:rPr>
  </w:style>
  <w:style w:type="character" w:customStyle="1" w:styleId="ListParagraphChar">
    <w:name w:val="List Paragraph Char"/>
    <w:aliases w:val="- Bullets Char,목록 단락 Char,?? ?? Char,????? Char,???? Char,Lista1 Char,リスト段落 Char,列出段落1 Char,中等深浅网格 1 - 着色 21 Char,¥¡¡¡¡ì¬º¥¹¥È¶ÎÂä Char,ÁÐ³ö¶ÎÂä Char,列表段落1 Char,—ño’i—Ž Char,¥ê¥¹¥È¶ÎÂä Char,1st level - Bullet List Paragraph Char"/>
    <w:link w:val="ListParagraph"/>
    <w:uiPriority w:val="34"/>
    <w:qFormat/>
    <w:locked/>
    <w:rsid w:val="003145CD"/>
    <w:rPr>
      <w:rFonts w:ascii="Calibri" w:hAnsi="Calibri"/>
      <w:kern w:val="2"/>
      <w:sz w:val="21"/>
      <w:szCs w:val="22"/>
    </w:rPr>
  </w:style>
  <w:style w:type="paragraph" w:customStyle="1" w:styleId="Style11">
    <w:name w:val="Style1.1"/>
    <w:basedOn w:val="BodyText"/>
    <w:link w:val="Style11Char"/>
    <w:rsid w:val="008B2509"/>
    <w:pPr>
      <w:tabs>
        <w:tab w:val="num" w:pos="-806"/>
      </w:tabs>
      <w:spacing w:before="240"/>
    </w:pPr>
    <w:rPr>
      <w:rFonts w:ascii="Arial" w:hAnsi="Arial"/>
      <w:b/>
      <w:sz w:val="24"/>
      <w:szCs w:val="20"/>
    </w:rPr>
  </w:style>
  <w:style w:type="character" w:customStyle="1" w:styleId="Style11Char">
    <w:name w:val="Style1.1 Char"/>
    <w:link w:val="Style11"/>
    <w:rsid w:val="008B2509"/>
    <w:rPr>
      <w:rFonts w:ascii="Arial" w:eastAsia="MS Mincho" w:hAnsi="Arial"/>
      <w:b/>
      <w:sz w:val="24"/>
      <w:lang w:eastAsia="en-US"/>
    </w:rPr>
  </w:style>
  <w:style w:type="paragraph" w:customStyle="1" w:styleId="111Style2">
    <w:name w:val="1.1.1 Style 2"/>
    <w:basedOn w:val="Heading4"/>
    <w:link w:val="111Style2Char"/>
    <w:rsid w:val="008B2509"/>
    <w:pPr>
      <w:tabs>
        <w:tab w:val="num"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rsid w:val="008B2509"/>
    <w:rPr>
      <w:rFonts w:ascii="Arial" w:eastAsia="Arial" w:hAnsi="Arial"/>
      <w:b/>
      <w:sz w:val="22"/>
      <w:lang w:eastAsia="en-US"/>
    </w:rPr>
  </w:style>
  <w:style w:type="paragraph" w:styleId="Revision">
    <w:name w:val="Revision"/>
    <w:hidden/>
    <w:uiPriority w:val="99"/>
    <w:semiHidden/>
    <w:rsid w:val="00C90B29"/>
    <w:rPr>
      <w:rFonts w:eastAsia="Times New Roman"/>
      <w:szCs w:val="24"/>
      <w:lang w:eastAsia="en-US"/>
    </w:rPr>
  </w:style>
  <w:style w:type="paragraph" w:styleId="ListBullet5">
    <w:name w:val="List Bullet 5"/>
    <w:basedOn w:val="ListBullet4"/>
    <w:rsid w:val="00A8666B"/>
    <w:pPr>
      <w:numPr>
        <w:numId w:val="6"/>
      </w:numPr>
      <w:tabs>
        <w:tab w:val="clear" w:pos="1644"/>
        <w:tab w:val="num" w:pos="360"/>
        <w:tab w:val="left" w:pos="510"/>
        <w:tab w:val="left" w:pos="794"/>
        <w:tab w:val="left" w:pos="1077"/>
        <w:tab w:val="left" w:pos="1361"/>
      </w:tabs>
      <w:spacing w:after="160" w:line="259" w:lineRule="auto"/>
      <w:ind w:left="360" w:hanging="360"/>
      <w:contextualSpacing w:val="0"/>
    </w:pPr>
    <w:rPr>
      <w:rFonts w:ascii="Calibri" w:eastAsia="SimSun" w:hAnsi="Calibri"/>
      <w:sz w:val="22"/>
      <w:szCs w:val="22"/>
      <w:lang w:eastAsia="zh-CN"/>
    </w:rPr>
  </w:style>
  <w:style w:type="paragraph" w:customStyle="1" w:styleId="Proposal0">
    <w:name w:val="Proposal"/>
    <w:basedOn w:val="Normal"/>
    <w:rsid w:val="00A8666B"/>
    <w:pPr>
      <w:numPr>
        <w:numId w:val="7"/>
      </w:numPr>
      <w:tabs>
        <w:tab w:val="clear" w:pos="1304"/>
        <w:tab w:val="left" w:pos="1701"/>
      </w:tabs>
      <w:spacing w:after="160" w:line="259" w:lineRule="auto"/>
      <w:ind w:left="420" w:hanging="420"/>
    </w:pPr>
    <w:rPr>
      <w:rFonts w:ascii="Calibri" w:eastAsia="SimSun" w:hAnsi="Calibri"/>
      <w:b/>
      <w:bCs/>
      <w:sz w:val="22"/>
      <w:szCs w:val="22"/>
      <w:lang w:eastAsia="zh-CN"/>
    </w:rPr>
  </w:style>
  <w:style w:type="paragraph" w:styleId="ListBullet4">
    <w:name w:val="List Bullet 4"/>
    <w:basedOn w:val="Normal"/>
    <w:rsid w:val="00A8666B"/>
    <w:pPr>
      <w:tabs>
        <w:tab w:val="left" w:pos="1304"/>
      </w:tabs>
      <w:ind w:left="1304" w:hanging="1304"/>
      <w:contextualSpacing/>
    </w:pPr>
  </w:style>
  <w:style w:type="character" w:customStyle="1" w:styleId="CommentTextChar">
    <w:name w:val="Comment Text Char"/>
    <w:link w:val="CommentText"/>
    <w:rsid w:val="00C53B8F"/>
    <w:rPr>
      <w:rFonts w:eastAsia="Times New Roman"/>
      <w:szCs w:val="24"/>
      <w:lang w:eastAsia="en-US"/>
    </w:rPr>
  </w:style>
  <w:style w:type="paragraph" w:customStyle="1" w:styleId="text">
    <w:name w:val="text"/>
    <w:basedOn w:val="Normal"/>
    <w:link w:val="textChar"/>
    <w:rsid w:val="00A771B7"/>
    <w:pPr>
      <w:widowControl w:val="0"/>
      <w:spacing w:after="240"/>
    </w:pPr>
    <w:rPr>
      <w:rFonts w:ascii="Calibri" w:eastAsia="SimSun" w:hAnsi="Calibri"/>
      <w:kern w:val="2"/>
      <w:sz w:val="24"/>
      <w:szCs w:val="20"/>
      <w:lang w:eastAsia="zh-CN"/>
    </w:rPr>
  </w:style>
  <w:style w:type="character" w:customStyle="1" w:styleId="textChar">
    <w:name w:val="text Char"/>
    <w:link w:val="text"/>
    <w:rsid w:val="00A771B7"/>
    <w:rPr>
      <w:rFonts w:ascii="Calibri" w:hAnsi="Calibri"/>
      <w:kern w:val="2"/>
      <w:sz w:val="24"/>
    </w:rPr>
  </w:style>
  <w:style w:type="character" w:customStyle="1" w:styleId="B1Zchn">
    <w:name w:val="B1 Zchn"/>
    <w:qFormat/>
    <w:rsid w:val="009D668B"/>
    <w:rPr>
      <w:lang w:eastAsia="en-US"/>
    </w:rPr>
  </w:style>
  <w:style w:type="character" w:customStyle="1" w:styleId="B2Char">
    <w:name w:val="B2 Char"/>
    <w:link w:val="B2"/>
    <w:qFormat/>
    <w:rsid w:val="009D668B"/>
    <w:rPr>
      <w:rFonts w:eastAsia="Times New Roman"/>
      <w:lang w:val="en-GB" w:eastAsia="en-GB"/>
    </w:rPr>
  </w:style>
  <w:style w:type="paragraph" w:customStyle="1" w:styleId="Comments">
    <w:name w:val="Comments"/>
    <w:basedOn w:val="Normal"/>
    <w:link w:val="CommentsChar"/>
    <w:rsid w:val="00F51F46"/>
    <w:pPr>
      <w:spacing w:before="40"/>
    </w:pPr>
    <w:rPr>
      <w:rFonts w:ascii="Arial" w:eastAsia="MS Mincho" w:hAnsi="Arial"/>
      <w:i/>
      <w:sz w:val="18"/>
      <w:lang w:val="en-GB" w:eastAsia="en-GB"/>
    </w:rPr>
  </w:style>
  <w:style w:type="character" w:customStyle="1" w:styleId="CommentsChar">
    <w:name w:val="Comments Char"/>
    <w:link w:val="Comments"/>
    <w:rsid w:val="00F51F46"/>
    <w:rPr>
      <w:rFonts w:ascii="Arial" w:eastAsia="MS Mincho" w:hAnsi="Arial"/>
      <w:i/>
      <w:sz w:val="18"/>
      <w:szCs w:val="24"/>
      <w:lang w:val="en-GB" w:eastAsia="en-GB"/>
    </w:rPr>
  </w:style>
  <w:style w:type="character" w:customStyle="1" w:styleId="TACChar">
    <w:name w:val="TAC Char"/>
    <w:link w:val="TAC"/>
    <w:qFormat/>
    <w:rsid w:val="00AF11FA"/>
    <w:rPr>
      <w:rFonts w:ascii="Arial" w:eastAsia="Times New Roman" w:hAnsi="Arial"/>
      <w:sz w:val="18"/>
      <w:lang w:val="en-GB" w:eastAsia="en-GB"/>
    </w:rPr>
  </w:style>
  <w:style w:type="character" w:customStyle="1" w:styleId="B1Char1">
    <w:name w:val="B1 Char1"/>
    <w:qFormat/>
    <w:rsid w:val="00A11E96"/>
    <w:rPr>
      <w:lang w:val="en-GB" w:eastAsia="en-US"/>
    </w:rPr>
  </w:style>
  <w:style w:type="paragraph" w:customStyle="1" w:styleId="textintend1">
    <w:name w:val="text intend 1"/>
    <w:basedOn w:val="text"/>
    <w:rsid w:val="006424EE"/>
    <w:pPr>
      <w:widowControl/>
      <w:numPr>
        <w:numId w:val="8"/>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sid w:val="006424EE"/>
    <w:rPr>
      <w:rFonts w:ascii="Arial" w:eastAsia="Times New Roman" w:hAnsi="Arial"/>
      <w:b/>
      <w:sz w:val="18"/>
      <w:lang w:val="en-GB" w:eastAsia="en-US"/>
    </w:rPr>
  </w:style>
  <w:style w:type="paragraph" w:customStyle="1" w:styleId="PL">
    <w:name w:val="PL"/>
    <w:link w:val="PLChar"/>
    <w:qFormat/>
    <w:rsid w:val="002B7F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2B7FA3"/>
    <w:rPr>
      <w:rFonts w:ascii="Courier New" w:eastAsia="Batang" w:hAnsi="Courier New"/>
      <w:noProof/>
      <w:sz w:val="16"/>
      <w:shd w:val="clear" w:color="auto" w:fill="E6E6E6"/>
      <w:lang w:val="en-GB" w:eastAsia="sv-SE"/>
    </w:rPr>
  </w:style>
  <w:style w:type="character" w:customStyle="1" w:styleId="Char0">
    <w:name w:val="批注文字 Char"/>
    <w:rsid w:val="000B560D"/>
    <w:rPr>
      <w:rFonts w:ascii="Times" w:eastAsia="Batang" w:hAnsi="Times"/>
      <w:lang w:val="en-GB" w:eastAsia="en-US" w:bidi="ar-SA"/>
    </w:rPr>
  </w:style>
  <w:style w:type="character" w:customStyle="1" w:styleId="TALChar">
    <w:name w:val="TAL Char"/>
    <w:link w:val="TAL"/>
    <w:qFormat/>
    <w:rsid w:val="007A43CE"/>
    <w:rPr>
      <w:rFonts w:ascii="Arial" w:eastAsia="Times New Roman" w:hAnsi="Arial"/>
      <w:sz w:val="18"/>
      <w:lang w:val="en-GB" w:eastAsia="en-US"/>
    </w:rPr>
  </w:style>
  <w:style w:type="paragraph" w:styleId="HTMLPreformatted">
    <w:name w:val="HTML Preformatted"/>
    <w:basedOn w:val="Normal"/>
    <w:link w:val="HTMLPreformattedChar"/>
    <w:rsid w:val="0066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character" w:customStyle="1" w:styleId="HTMLPreformattedChar">
    <w:name w:val="HTML Preformatted Char"/>
    <w:link w:val="HTMLPreformatted"/>
    <w:rsid w:val="006669E0"/>
    <w:rPr>
      <w:rFonts w:ascii="SimSun" w:hAnsi="SimSun" w:cs="SimSun"/>
      <w:sz w:val="24"/>
      <w:szCs w:val="24"/>
    </w:rPr>
  </w:style>
  <w:style w:type="paragraph" w:customStyle="1" w:styleId="title1">
    <w:name w:val="title 1"/>
    <w:basedOn w:val="Heading1"/>
    <w:link w:val="title1Char"/>
    <w:qFormat/>
    <w:rsid w:val="006A7BAA"/>
    <w:pPr>
      <w:keepLines/>
      <w:numPr>
        <w:numId w:val="4"/>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rsid w:val="006A7BAA"/>
    <w:pPr>
      <w:keepLines/>
      <w:numPr>
        <w:ilvl w:val="1"/>
        <w:numId w:val="4"/>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6A7BAA"/>
    <w:rPr>
      <w:rFonts w:ascii="Arial" w:hAnsi="Arial" w:cs="Arial"/>
      <w:b/>
      <w:bCs/>
      <w:kern w:val="32"/>
      <w:sz w:val="28"/>
      <w:szCs w:val="32"/>
    </w:rPr>
  </w:style>
  <w:style w:type="character" w:customStyle="1" w:styleId="title1Char">
    <w:name w:val="title 1 Char"/>
    <w:link w:val="title1"/>
    <w:rsid w:val="006A7BAA"/>
    <w:rPr>
      <w:rFonts w:ascii="Arial" w:hAnsi="Arial"/>
      <w:sz w:val="36"/>
      <w:lang w:val="fr-FR"/>
    </w:rPr>
  </w:style>
  <w:style w:type="paragraph" w:customStyle="1" w:styleId="title3">
    <w:name w:val="title 3"/>
    <w:basedOn w:val="Heading3"/>
    <w:link w:val="title3Char"/>
    <w:qFormat/>
    <w:rsid w:val="00010CE3"/>
    <w:rPr>
      <w:b w:val="0"/>
      <w:sz w:val="24"/>
    </w:rPr>
  </w:style>
  <w:style w:type="character" w:customStyle="1" w:styleId="Heading2Char1">
    <w:name w:val="Heading 2 Char1"/>
    <w:aliases w:val="H2 Char1,h2 Char1,Head2A Char,2 Char,UNDERRUBRIK 1-2 Char,DO NOT USE_h2 Char,h21 Char,Heading 2 Char Char,H2 Char Char,h2 Char Char"/>
    <w:link w:val="Heading2"/>
    <w:rsid w:val="006A7BAA"/>
    <w:rPr>
      <w:rFonts w:ascii="Arial" w:eastAsia="MS Mincho" w:hAnsi="Arial" w:cs="Arial"/>
      <w:b/>
      <w:bCs/>
      <w:iCs/>
      <w:szCs w:val="28"/>
    </w:rPr>
  </w:style>
  <w:style w:type="character" w:customStyle="1" w:styleId="title2Char">
    <w:name w:val="title 2 Char"/>
    <w:link w:val="title2"/>
    <w:rsid w:val="006A7BAA"/>
    <w:rPr>
      <w:rFonts w:ascii="Arial" w:hAnsi="Arial"/>
      <w:bCs/>
      <w:iCs/>
      <w:sz w:val="28"/>
      <w:lang w:val="en-GB"/>
    </w:rPr>
  </w:style>
  <w:style w:type="paragraph" w:customStyle="1" w:styleId="proposal">
    <w:name w:val="proposal"/>
    <w:basedOn w:val="BodyText"/>
    <w:link w:val="proposalChar"/>
    <w:qFormat/>
    <w:rsid w:val="00212A92"/>
    <w:pPr>
      <w:numPr>
        <w:numId w:val="10"/>
      </w:numPr>
      <w:spacing w:beforeLines="50" w:before="120" w:afterLines="50"/>
      <w:ind w:left="1134" w:hanging="1134"/>
    </w:pPr>
    <w:rPr>
      <w:rFonts w:eastAsia="SimSun"/>
      <w:b/>
      <w:szCs w:val="20"/>
      <w:lang w:eastAsia="zh-CN"/>
    </w:rPr>
  </w:style>
  <w:style w:type="character" w:customStyle="1" w:styleId="title3Char">
    <w:name w:val="title 3 Char"/>
    <w:link w:val="title3"/>
    <w:rsid w:val="00010CE3"/>
    <w:rPr>
      <w:rFonts w:ascii="Arial" w:eastAsia="MS Mincho" w:hAnsi="Arial" w:cs="Arial"/>
      <w:bCs/>
      <w:sz w:val="24"/>
      <w:szCs w:val="26"/>
      <w:lang w:eastAsia="en-US"/>
    </w:rPr>
  </w:style>
  <w:style w:type="paragraph" w:customStyle="1" w:styleId="bullet">
    <w:name w:val="bullet"/>
    <w:basedOn w:val="Normal"/>
    <w:link w:val="bulletChar"/>
    <w:qFormat/>
    <w:rsid w:val="00981D62"/>
    <w:pPr>
      <w:numPr>
        <w:numId w:val="9"/>
      </w:numPr>
    </w:pPr>
    <w:rPr>
      <w:rFonts w:eastAsia="SimSun"/>
      <w:lang w:eastAsia="zh-CN"/>
    </w:rPr>
  </w:style>
  <w:style w:type="character" w:customStyle="1" w:styleId="proposalChar">
    <w:name w:val="proposal Char"/>
    <w:link w:val="proposal"/>
    <w:rsid w:val="00212A92"/>
    <w:rPr>
      <w:b/>
    </w:rPr>
  </w:style>
  <w:style w:type="character" w:customStyle="1" w:styleId="bulletChar">
    <w:name w:val="bullet Char"/>
    <w:link w:val="bullet"/>
    <w:rsid w:val="00981D62"/>
    <w:rPr>
      <w:szCs w:val="24"/>
    </w:rPr>
  </w:style>
  <w:style w:type="paragraph" w:styleId="Date">
    <w:name w:val="Date"/>
    <w:basedOn w:val="Normal"/>
    <w:next w:val="Normal"/>
    <w:link w:val="DateChar"/>
    <w:rsid w:val="009C1EC8"/>
    <w:pPr>
      <w:ind w:leftChars="2500" w:left="100"/>
    </w:pPr>
  </w:style>
  <w:style w:type="character" w:customStyle="1" w:styleId="DateChar">
    <w:name w:val="Date Char"/>
    <w:basedOn w:val="DefaultParagraphFont"/>
    <w:link w:val="Date"/>
    <w:rsid w:val="009C1EC8"/>
    <w:rPr>
      <w:rFonts w:eastAsia="Times New Roman"/>
      <w:szCs w:val="24"/>
      <w:lang w:eastAsia="en-US"/>
    </w:rPr>
  </w:style>
  <w:style w:type="character" w:styleId="PlaceholderText">
    <w:name w:val="Placeholder Text"/>
    <w:basedOn w:val="DefaultParagraphFont"/>
    <w:uiPriority w:val="99"/>
    <w:semiHidden/>
    <w:rsid w:val="00401756"/>
    <w:rPr>
      <w:color w:val="808080"/>
    </w:rPr>
  </w:style>
  <w:style w:type="character" w:customStyle="1" w:styleId="a">
    <w:name w:val="批注文字 字符"/>
    <w:uiPriority w:val="99"/>
    <w:qFormat/>
    <w:rsid w:val="00884A54"/>
    <w:rPr>
      <w:rFonts w:ascii="Times" w:hAnsi="Times"/>
      <w:lang w:val="en-GB" w:eastAsia="en-US"/>
    </w:rPr>
  </w:style>
  <w:style w:type="paragraph" w:customStyle="1" w:styleId="Style1">
    <w:name w:val="Style1"/>
    <w:basedOn w:val="Normal"/>
    <w:link w:val="Style1Char"/>
    <w:qFormat/>
    <w:rsid w:val="00F3769C"/>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rsid w:val="00F3769C"/>
  </w:style>
  <w:style w:type="paragraph" w:customStyle="1" w:styleId="Reference">
    <w:name w:val="Reference"/>
    <w:basedOn w:val="Normal"/>
    <w:qFormat/>
    <w:rsid w:val="00D339CB"/>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Normal"/>
    <w:link w:val="0MaintextChar"/>
    <w:qFormat/>
    <w:rsid w:val="00B565A8"/>
    <w:pPr>
      <w:spacing w:after="100" w:afterAutospacing="1" w:line="288" w:lineRule="auto"/>
      <w:ind w:firstLine="360"/>
    </w:pPr>
    <w:rPr>
      <w:rFonts w:eastAsia="Malgun Gothic" w:cs="Batang"/>
      <w:szCs w:val="20"/>
      <w:lang w:val="en-GB"/>
    </w:rPr>
  </w:style>
  <w:style w:type="character" w:customStyle="1" w:styleId="0MaintextChar">
    <w:name w:val="0 Main text Char"/>
    <w:basedOn w:val="DefaultParagraphFont"/>
    <w:link w:val="0Maintext"/>
    <w:rsid w:val="00B565A8"/>
    <w:rPr>
      <w:rFonts w:eastAsia="Malgun Gothic" w:cs="Batang"/>
      <w:lang w:val="en-GB" w:eastAsia="en-US"/>
    </w:rPr>
  </w:style>
  <w:style w:type="paragraph" w:styleId="TableofFigures">
    <w:name w:val="table of figures"/>
    <w:basedOn w:val="BodyText"/>
    <w:next w:val="Normal"/>
    <w:uiPriority w:val="99"/>
    <w:rsid w:val="008950BE"/>
    <w:pPr>
      <w:widowControl w:val="0"/>
      <w:ind w:left="1701" w:hanging="1701"/>
      <w:jc w:val="left"/>
    </w:pPr>
    <w:rPr>
      <w:rFonts w:ascii="Arial" w:eastAsiaTheme="minorEastAsia" w:hAnsi="Arial" w:cstheme="minorBidi"/>
      <w:b/>
      <w:kern w:val="2"/>
      <w:sz w:val="21"/>
      <w:szCs w:val="22"/>
      <w:lang w:eastAsia="zh-CN"/>
    </w:rPr>
  </w:style>
  <w:style w:type="character" w:customStyle="1" w:styleId="normaltextrun">
    <w:name w:val="normaltextrun"/>
    <w:basedOn w:val="DefaultParagraphFont"/>
    <w:qFormat/>
    <w:rsid w:val="001D1CB3"/>
  </w:style>
  <w:style w:type="character" w:customStyle="1" w:styleId="eop">
    <w:name w:val="eop"/>
    <w:basedOn w:val="DefaultParagraphFont"/>
    <w:rsid w:val="001D1CB3"/>
  </w:style>
  <w:style w:type="character" w:customStyle="1" w:styleId="Char10">
    <w:name w:val="正文文本 Char1"/>
    <w:aliases w:val="bt Char2,Corps de texte Car Char2,Corps de texte Car1 Car Char2,Corps de texte Car Car Car Char2,Corps de texte Car1 Car Car Car Char2,Corps de texte Car Car Car Car Car Char2,Corps de texte Car1 Car Car Car Car Car Char2,bt Car Char2"/>
    <w:rsid w:val="00083955"/>
    <w:rPr>
      <w:rFonts w:eastAsia="MS Mincho"/>
      <w:szCs w:val="24"/>
      <w:lang w:val="en-US" w:eastAsia="en-US" w:bidi="ar-SA"/>
    </w:rPr>
  </w:style>
  <w:style w:type="character" w:customStyle="1" w:styleId="TALCar">
    <w:name w:val="TAL Car"/>
    <w:qFormat/>
    <w:rsid w:val="00F20254"/>
    <w:rPr>
      <w:rFonts w:ascii="Arial" w:hAnsi="Arial"/>
      <w:sz w:val="18"/>
      <w:lang w:val="en-GB"/>
    </w:rPr>
  </w:style>
  <w:style w:type="paragraph" w:customStyle="1" w:styleId="paragraph">
    <w:name w:val="paragraph"/>
    <w:basedOn w:val="Normal"/>
    <w:uiPriority w:val="99"/>
    <w:qFormat/>
    <w:rsid w:val="008B7C0F"/>
    <w:pPr>
      <w:spacing w:before="100" w:beforeAutospacing="1" w:after="100" w:afterAutospacing="1"/>
      <w:jc w:val="left"/>
    </w:pPr>
    <w:rPr>
      <w:sz w:val="24"/>
      <w:lang w:val="sv-SE" w:eastAsia="zh-CN"/>
    </w:rPr>
  </w:style>
  <w:style w:type="character" w:styleId="Strong">
    <w:name w:val="Strong"/>
    <w:uiPriority w:val="22"/>
    <w:qFormat/>
    <w:rsid w:val="008B7C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80190">
      <w:bodyDiv w:val="1"/>
      <w:marLeft w:val="0"/>
      <w:marRight w:val="0"/>
      <w:marTop w:val="0"/>
      <w:marBottom w:val="0"/>
      <w:divBdr>
        <w:top w:val="none" w:sz="0" w:space="0" w:color="auto"/>
        <w:left w:val="none" w:sz="0" w:space="0" w:color="auto"/>
        <w:bottom w:val="none" w:sz="0" w:space="0" w:color="auto"/>
        <w:right w:val="none" w:sz="0" w:space="0" w:color="auto"/>
      </w:divBdr>
      <w:divsChild>
        <w:div w:id="1272013467">
          <w:marLeft w:val="0"/>
          <w:marRight w:val="0"/>
          <w:marTop w:val="0"/>
          <w:marBottom w:val="0"/>
          <w:divBdr>
            <w:top w:val="none" w:sz="0" w:space="0" w:color="auto"/>
            <w:left w:val="none" w:sz="0" w:space="0" w:color="auto"/>
            <w:bottom w:val="none" w:sz="0" w:space="0" w:color="auto"/>
            <w:right w:val="none" w:sz="0" w:space="0" w:color="auto"/>
          </w:divBdr>
        </w:div>
      </w:divsChild>
    </w:div>
    <w:div w:id="81417215">
      <w:bodyDiv w:val="1"/>
      <w:marLeft w:val="0"/>
      <w:marRight w:val="0"/>
      <w:marTop w:val="0"/>
      <w:marBottom w:val="0"/>
      <w:divBdr>
        <w:top w:val="none" w:sz="0" w:space="0" w:color="auto"/>
        <w:left w:val="none" w:sz="0" w:space="0" w:color="auto"/>
        <w:bottom w:val="none" w:sz="0" w:space="0" w:color="auto"/>
        <w:right w:val="none" w:sz="0" w:space="0" w:color="auto"/>
      </w:divBdr>
    </w:div>
    <w:div w:id="88157586">
      <w:bodyDiv w:val="1"/>
      <w:marLeft w:val="0"/>
      <w:marRight w:val="0"/>
      <w:marTop w:val="0"/>
      <w:marBottom w:val="0"/>
      <w:divBdr>
        <w:top w:val="none" w:sz="0" w:space="0" w:color="auto"/>
        <w:left w:val="none" w:sz="0" w:space="0" w:color="auto"/>
        <w:bottom w:val="none" w:sz="0" w:space="0" w:color="auto"/>
        <w:right w:val="none" w:sz="0" w:space="0" w:color="auto"/>
      </w:divBdr>
    </w:div>
    <w:div w:id="111822741">
      <w:bodyDiv w:val="1"/>
      <w:marLeft w:val="0"/>
      <w:marRight w:val="0"/>
      <w:marTop w:val="0"/>
      <w:marBottom w:val="0"/>
      <w:divBdr>
        <w:top w:val="none" w:sz="0" w:space="0" w:color="auto"/>
        <w:left w:val="none" w:sz="0" w:space="0" w:color="auto"/>
        <w:bottom w:val="none" w:sz="0" w:space="0" w:color="auto"/>
        <w:right w:val="none" w:sz="0" w:space="0" w:color="auto"/>
      </w:divBdr>
      <w:divsChild>
        <w:div w:id="1859465583">
          <w:marLeft w:val="0"/>
          <w:marRight w:val="0"/>
          <w:marTop w:val="0"/>
          <w:marBottom w:val="0"/>
          <w:divBdr>
            <w:top w:val="none" w:sz="0" w:space="0" w:color="auto"/>
            <w:left w:val="none" w:sz="0" w:space="0" w:color="auto"/>
            <w:bottom w:val="none" w:sz="0" w:space="0" w:color="auto"/>
            <w:right w:val="none" w:sz="0" w:space="0" w:color="auto"/>
          </w:divBdr>
        </w:div>
      </w:divsChild>
    </w:div>
    <w:div w:id="185489062">
      <w:bodyDiv w:val="1"/>
      <w:marLeft w:val="0"/>
      <w:marRight w:val="0"/>
      <w:marTop w:val="0"/>
      <w:marBottom w:val="0"/>
      <w:divBdr>
        <w:top w:val="none" w:sz="0" w:space="0" w:color="auto"/>
        <w:left w:val="none" w:sz="0" w:space="0" w:color="auto"/>
        <w:bottom w:val="none" w:sz="0" w:space="0" w:color="auto"/>
        <w:right w:val="none" w:sz="0" w:space="0" w:color="auto"/>
      </w:divBdr>
    </w:div>
    <w:div w:id="225990254">
      <w:bodyDiv w:val="1"/>
      <w:marLeft w:val="0"/>
      <w:marRight w:val="0"/>
      <w:marTop w:val="0"/>
      <w:marBottom w:val="0"/>
      <w:divBdr>
        <w:top w:val="none" w:sz="0" w:space="0" w:color="auto"/>
        <w:left w:val="none" w:sz="0" w:space="0" w:color="auto"/>
        <w:bottom w:val="none" w:sz="0" w:space="0" w:color="auto"/>
        <w:right w:val="none" w:sz="0" w:space="0" w:color="auto"/>
      </w:divBdr>
    </w:div>
    <w:div w:id="226309971">
      <w:bodyDiv w:val="1"/>
      <w:marLeft w:val="0"/>
      <w:marRight w:val="0"/>
      <w:marTop w:val="0"/>
      <w:marBottom w:val="0"/>
      <w:divBdr>
        <w:top w:val="none" w:sz="0" w:space="0" w:color="auto"/>
        <w:left w:val="none" w:sz="0" w:space="0" w:color="auto"/>
        <w:bottom w:val="none" w:sz="0" w:space="0" w:color="auto"/>
        <w:right w:val="none" w:sz="0" w:space="0" w:color="auto"/>
      </w:divBdr>
    </w:div>
    <w:div w:id="239756722">
      <w:bodyDiv w:val="1"/>
      <w:marLeft w:val="0"/>
      <w:marRight w:val="0"/>
      <w:marTop w:val="0"/>
      <w:marBottom w:val="0"/>
      <w:divBdr>
        <w:top w:val="none" w:sz="0" w:space="0" w:color="auto"/>
        <w:left w:val="none" w:sz="0" w:space="0" w:color="auto"/>
        <w:bottom w:val="none" w:sz="0" w:space="0" w:color="auto"/>
        <w:right w:val="none" w:sz="0" w:space="0" w:color="auto"/>
      </w:divBdr>
    </w:div>
    <w:div w:id="252663905">
      <w:bodyDiv w:val="1"/>
      <w:marLeft w:val="0"/>
      <w:marRight w:val="0"/>
      <w:marTop w:val="0"/>
      <w:marBottom w:val="0"/>
      <w:divBdr>
        <w:top w:val="none" w:sz="0" w:space="0" w:color="auto"/>
        <w:left w:val="none" w:sz="0" w:space="0" w:color="auto"/>
        <w:bottom w:val="none" w:sz="0" w:space="0" w:color="auto"/>
        <w:right w:val="none" w:sz="0" w:space="0" w:color="auto"/>
      </w:divBdr>
      <w:divsChild>
        <w:div w:id="1275601099">
          <w:marLeft w:val="0"/>
          <w:marRight w:val="0"/>
          <w:marTop w:val="0"/>
          <w:marBottom w:val="0"/>
          <w:divBdr>
            <w:top w:val="none" w:sz="0" w:space="0" w:color="auto"/>
            <w:left w:val="none" w:sz="0" w:space="0" w:color="auto"/>
            <w:bottom w:val="none" w:sz="0" w:space="0" w:color="auto"/>
            <w:right w:val="none" w:sz="0" w:space="0" w:color="auto"/>
          </w:divBdr>
        </w:div>
      </w:divsChild>
    </w:div>
    <w:div w:id="258367354">
      <w:bodyDiv w:val="1"/>
      <w:marLeft w:val="0"/>
      <w:marRight w:val="0"/>
      <w:marTop w:val="0"/>
      <w:marBottom w:val="0"/>
      <w:divBdr>
        <w:top w:val="none" w:sz="0" w:space="0" w:color="auto"/>
        <w:left w:val="none" w:sz="0" w:space="0" w:color="auto"/>
        <w:bottom w:val="none" w:sz="0" w:space="0" w:color="auto"/>
        <w:right w:val="none" w:sz="0" w:space="0" w:color="auto"/>
      </w:divBdr>
      <w:divsChild>
        <w:div w:id="549079306">
          <w:marLeft w:val="0"/>
          <w:marRight w:val="0"/>
          <w:marTop w:val="0"/>
          <w:marBottom w:val="0"/>
          <w:divBdr>
            <w:top w:val="none" w:sz="0" w:space="0" w:color="auto"/>
            <w:left w:val="none" w:sz="0" w:space="0" w:color="auto"/>
            <w:bottom w:val="none" w:sz="0" w:space="0" w:color="auto"/>
            <w:right w:val="none" w:sz="0" w:space="0" w:color="auto"/>
          </w:divBdr>
          <w:divsChild>
            <w:div w:id="18437218">
              <w:marLeft w:val="0"/>
              <w:marRight w:val="0"/>
              <w:marTop w:val="0"/>
              <w:marBottom w:val="0"/>
              <w:divBdr>
                <w:top w:val="none" w:sz="0" w:space="0" w:color="auto"/>
                <w:left w:val="none" w:sz="0" w:space="0" w:color="auto"/>
                <w:bottom w:val="none" w:sz="0" w:space="0" w:color="auto"/>
                <w:right w:val="none" w:sz="0" w:space="0" w:color="auto"/>
              </w:divBdr>
            </w:div>
            <w:div w:id="788623575">
              <w:marLeft w:val="0"/>
              <w:marRight w:val="0"/>
              <w:marTop w:val="0"/>
              <w:marBottom w:val="0"/>
              <w:divBdr>
                <w:top w:val="none" w:sz="0" w:space="0" w:color="auto"/>
                <w:left w:val="none" w:sz="0" w:space="0" w:color="auto"/>
                <w:bottom w:val="none" w:sz="0" w:space="0" w:color="auto"/>
                <w:right w:val="none" w:sz="0" w:space="0" w:color="auto"/>
              </w:divBdr>
            </w:div>
            <w:div w:id="1413964726">
              <w:marLeft w:val="0"/>
              <w:marRight w:val="0"/>
              <w:marTop w:val="0"/>
              <w:marBottom w:val="0"/>
              <w:divBdr>
                <w:top w:val="none" w:sz="0" w:space="0" w:color="auto"/>
                <w:left w:val="none" w:sz="0" w:space="0" w:color="auto"/>
                <w:bottom w:val="none" w:sz="0" w:space="0" w:color="auto"/>
                <w:right w:val="none" w:sz="0" w:space="0" w:color="auto"/>
              </w:divBdr>
            </w:div>
            <w:div w:id="1556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1321">
      <w:bodyDiv w:val="1"/>
      <w:marLeft w:val="0"/>
      <w:marRight w:val="0"/>
      <w:marTop w:val="0"/>
      <w:marBottom w:val="0"/>
      <w:divBdr>
        <w:top w:val="none" w:sz="0" w:space="0" w:color="auto"/>
        <w:left w:val="none" w:sz="0" w:space="0" w:color="auto"/>
        <w:bottom w:val="none" w:sz="0" w:space="0" w:color="auto"/>
        <w:right w:val="none" w:sz="0" w:space="0" w:color="auto"/>
      </w:divBdr>
    </w:div>
    <w:div w:id="274600917">
      <w:bodyDiv w:val="1"/>
      <w:marLeft w:val="0"/>
      <w:marRight w:val="0"/>
      <w:marTop w:val="0"/>
      <w:marBottom w:val="0"/>
      <w:divBdr>
        <w:top w:val="none" w:sz="0" w:space="0" w:color="auto"/>
        <w:left w:val="none" w:sz="0" w:space="0" w:color="auto"/>
        <w:bottom w:val="none" w:sz="0" w:space="0" w:color="auto"/>
        <w:right w:val="none" w:sz="0" w:space="0" w:color="auto"/>
      </w:divBdr>
    </w:div>
    <w:div w:id="291374218">
      <w:bodyDiv w:val="1"/>
      <w:marLeft w:val="0"/>
      <w:marRight w:val="0"/>
      <w:marTop w:val="0"/>
      <w:marBottom w:val="0"/>
      <w:divBdr>
        <w:top w:val="none" w:sz="0" w:space="0" w:color="auto"/>
        <w:left w:val="none" w:sz="0" w:space="0" w:color="auto"/>
        <w:bottom w:val="none" w:sz="0" w:space="0" w:color="auto"/>
        <w:right w:val="none" w:sz="0" w:space="0" w:color="auto"/>
      </w:divBdr>
    </w:div>
    <w:div w:id="298533617">
      <w:bodyDiv w:val="1"/>
      <w:marLeft w:val="0"/>
      <w:marRight w:val="0"/>
      <w:marTop w:val="0"/>
      <w:marBottom w:val="0"/>
      <w:divBdr>
        <w:top w:val="none" w:sz="0" w:space="0" w:color="auto"/>
        <w:left w:val="none" w:sz="0" w:space="0" w:color="auto"/>
        <w:bottom w:val="none" w:sz="0" w:space="0" w:color="auto"/>
        <w:right w:val="none" w:sz="0" w:space="0" w:color="auto"/>
      </w:divBdr>
      <w:divsChild>
        <w:div w:id="1390881168">
          <w:marLeft w:val="0"/>
          <w:marRight w:val="0"/>
          <w:marTop w:val="0"/>
          <w:marBottom w:val="0"/>
          <w:divBdr>
            <w:top w:val="none" w:sz="0" w:space="0" w:color="auto"/>
            <w:left w:val="none" w:sz="0" w:space="0" w:color="auto"/>
            <w:bottom w:val="none" w:sz="0" w:space="0" w:color="auto"/>
            <w:right w:val="none" w:sz="0" w:space="0" w:color="auto"/>
          </w:divBdr>
          <w:divsChild>
            <w:div w:id="705570887">
              <w:marLeft w:val="0"/>
              <w:marRight w:val="0"/>
              <w:marTop w:val="0"/>
              <w:marBottom w:val="0"/>
              <w:divBdr>
                <w:top w:val="none" w:sz="0" w:space="0" w:color="auto"/>
                <w:left w:val="none" w:sz="0" w:space="0" w:color="auto"/>
                <w:bottom w:val="none" w:sz="0" w:space="0" w:color="auto"/>
                <w:right w:val="none" w:sz="0" w:space="0" w:color="auto"/>
              </w:divBdr>
            </w:div>
            <w:div w:id="880823477">
              <w:marLeft w:val="0"/>
              <w:marRight w:val="0"/>
              <w:marTop w:val="0"/>
              <w:marBottom w:val="0"/>
              <w:divBdr>
                <w:top w:val="none" w:sz="0" w:space="0" w:color="auto"/>
                <w:left w:val="none" w:sz="0" w:space="0" w:color="auto"/>
                <w:bottom w:val="none" w:sz="0" w:space="0" w:color="auto"/>
                <w:right w:val="none" w:sz="0" w:space="0" w:color="auto"/>
              </w:divBdr>
            </w:div>
            <w:div w:id="915287958">
              <w:marLeft w:val="0"/>
              <w:marRight w:val="0"/>
              <w:marTop w:val="0"/>
              <w:marBottom w:val="0"/>
              <w:divBdr>
                <w:top w:val="none" w:sz="0" w:space="0" w:color="auto"/>
                <w:left w:val="none" w:sz="0" w:space="0" w:color="auto"/>
                <w:bottom w:val="none" w:sz="0" w:space="0" w:color="auto"/>
                <w:right w:val="none" w:sz="0" w:space="0" w:color="auto"/>
              </w:divBdr>
            </w:div>
            <w:div w:id="16880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69552">
      <w:bodyDiv w:val="1"/>
      <w:marLeft w:val="0"/>
      <w:marRight w:val="0"/>
      <w:marTop w:val="0"/>
      <w:marBottom w:val="0"/>
      <w:divBdr>
        <w:top w:val="none" w:sz="0" w:space="0" w:color="auto"/>
        <w:left w:val="none" w:sz="0" w:space="0" w:color="auto"/>
        <w:bottom w:val="none" w:sz="0" w:space="0" w:color="auto"/>
        <w:right w:val="none" w:sz="0" w:space="0" w:color="auto"/>
      </w:divBdr>
      <w:divsChild>
        <w:div w:id="1384525060">
          <w:marLeft w:val="0"/>
          <w:marRight w:val="0"/>
          <w:marTop w:val="0"/>
          <w:marBottom w:val="0"/>
          <w:divBdr>
            <w:top w:val="none" w:sz="0" w:space="0" w:color="auto"/>
            <w:left w:val="none" w:sz="0" w:space="0" w:color="auto"/>
            <w:bottom w:val="none" w:sz="0" w:space="0" w:color="auto"/>
            <w:right w:val="none" w:sz="0" w:space="0" w:color="auto"/>
          </w:divBdr>
          <w:divsChild>
            <w:div w:id="247007438">
              <w:marLeft w:val="0"/>
              <w:marRight w:val="0"/>
              <w:marTop w:val="0"/>
              <w:marBottom w:val="0"/>
              <w:divBdr>
                <w:top w:val="none" w:sz="0" w:space="0" w:color="auto"/>
                <w:left w:val="none" w:sz="0" w:space="0" w:color="auto"/>
                <w:bottom w:val="none" w:sz="0" w:space="0" w:color="auto"/>
                <w:right w:val="none" w:sz="0" w:space="0" w:color="auto"/>
              </w:divBdr>
            </w:div>
            <w:div w:id="510032009">
              <w:marLeft w:val="0"/>
              <w:marRight w:val="0"/>
              <w:marTop w:val="0"/>
              <w:marBottom w:val="0"/>
              <w:divBdr>
                <w:top w:val="none" w:sz="0" w:space="0" w:color="auto"/>
                <w:left w:val="none" w:sz="0" w:space="0" w:color="auto"/>
                <w:bottom w:val="none" w:sz="0" w:space="0" w:color="auto"/>
                <w:right w:val="none" w:sz="0" w:space="0" w:color="auto"/>
              </w:divBdr>
            </w:div>
            <w:div w:id="573977247">
              <w:marLeft w:val="0"/>
              <w:marRight w:val="0"/>
              <w:marTop w:val="0"/>
              <w:marBottom w:val="0"/>
              <w:divBdr>
                <w:top w:val="none" w:sz="0" w:space="0" w:color="auto"/>
                <w:left w:val="none" w:sz="0" w:space="0" w:color="auto"/>
                <w:bottom w:val="none" w:sz="0" w:space="0" w:color="auto"/>
                <w:right w:val="none" w:sz="0" w:space="0" w:color="auto"/>
              </w:divBdr>
            </w:div>
            <w:div w:id="1426731090">
              <w:marLeft w:val="0"/>
              <w:marRight w:val="0"/>
              <w:marTop w:val="0"/>
              <w:marBottom w:val="0"/>
              <w:divBdr>
                <w:top w:val="none" w:sz="0" w:space="0" w:color="auto"/>
                <w:left w:val="none" w:sz="0" w:space="0" w:color="auto"/>
                <w:bottom w:val="none" w:sz="0" w:space="0" w:color="auto"/>
                <w:right w:val="none" w:sz="0" w:space="0" w:color="auto"/>
              </w:divBdr>
            </w:div>
            <w:div w:id="1494644652">
              <w:marLeft w:val="0"/>
              <w:marRight w:val="0"/>
              <w:marTop w:val="0"/>
              <w:marBottom w:val="0"/>
              <w:divBdr>
                <w:top w:val="none" w:sz="0" w:space="0" w:color="auto"/>
                <w:left w:val="none" w:sz="0" w:space="0" w:color="auto"/>
                <w:bottom w:val="none" w:sz="0" w:space="0" w:color="auto"/>
                <w:right w:val="none" w:sz="0" w:space="0" w:color="auto"/>
              </w:divBdr>
            </w:div>
            <w:div w:id="1533615728">
              <w:marLeft w:val="0"/>
              <w:marRight w:val="0"/>
              <w:marTop w:val="0"/>
              <w:marBottom w:val="0"/>
              <w:divBdr>
                <w:top w:val="none" w:sz="0" w:space="0" w:color="auto"/>
                <w:left w:val="none" w:sz="0" w:space="0" w:color="auto"/>
                <w:bottom w:val="none" w:sz="0" w:space="0" w:color="auto"/>
                <w:right w:val="none" w:sz="0" w:space="0" w:color="auto"/>
              </w:divBdr>
            </w:div>
            <w:div w:id="16441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777293">
      <w:bodyDiv w:val="1"/>
      <w:marLeft w:val="0"/>
      <w:marRight w:val="0"/>
      <w:marTop w:val="0"/>
      <w:marBottom w:val="0"/>
      <w:divBdr>
        <w:top w:val="none" w:sz="0" w:space="0" w:color="auto"/>
        <w:left w:val="none" w:sz="0" w:space="0" w:color="auto"/>
        <w:bottom w:val="none" w:sz="0" w:space="0" w:color="auto"/>
        <w:right w:val="none" w:sz="0" w:space="0" w:color="auto"/>
      </w:divBdr>
      <w:divsChild>
        <w:div w:id="148255114">
          <w:marLeft w:val="0"/>
          <w:marRight w:val="0"/>
          <w:marTop w:val="0"/>
          <w:marBottom w:val="0"/>
          <w:divBdr>
            <w:top w:val="none" w:sz="0" w:space="0" w:color="auto"/>
            <w:left w:val="none" w:sz="0" w:space="0" w:color="auto"/>
            <w:bottom w:val="none" w:sz="0" w:space="0" w:color="auto"/>
            <w:right w:val="none" w:sz="0" w:space="0" w:color="auto"/>
          </w:divBdr>
          <w:divsChild>
            <w:div w:id="175584883">
              <w:marLeft w:val="0"/>
              <w:marRight w:val="0"/>
              <w:marTop w:val="0"/>
              <w:marBottom w:val="0"/>
              <w:divBdr>
                <w:top w:val="none" w:sz="0" w:space="0" w:color="auto"/>
                <w:left w:val="none" w:sz="0" w:space="0" w:color="auto"/>
                <w:bottom w:val="none" w:sz="0" w:space="0" w:color="auto"/>
                <w:right w:val="none" w:sz="0" w:space="0" w:color="auto"/>
              </w:divBdr>
            </w:div>
            <w:div w:id="482738324">
              <w:marLeft w:val="0"/>
              <w:marRight w:val="0"/>
              <w:marTop w:val="0"/>
              <w:marBottom w:val="0"/>
              <w:divBdr>
                <w:top w:val="none" w:sz="0" w:space="0" w:color="auto"/>
                <w:left w:val="none" w:sz="0" w:space="0" w:color="auto"/>
                <w:bottom w:val="none" w:sz="0" w:space="0" w:color="auto"/>
                <w:right w:val="none" w:sz="0" w:space="0" w:color="auto"/>
              </w:divBdr>
            </w:div>
            <w:div w:id="733969491">
              <w:marLeft w:val="0"/>
              <w:marRight w:val="0"/>
              <w:marTop w:val="0"/>
              <w:marBottom w:val="0"/>
              <w:divBdr>
                <w:top w:val="none" w:sz="0" w:space="0" w:color="auto"/>
                <w:left w:val="none" w:sz="0" w:space="0" w:color="auto"/>
                <w:bottom w:val="none" w:sz="0" w:space="0" w:color="auto"/>
                <w:right w:val="none" w:sz="0" w:space="0" w:color="auto"/>
              </w:divBdr>
            </w:div>
            <w:div w:id="792407843">
              <w:marLeft w:val="0"/>
              <w:marRight w:val="0"/>
              <w:marTop w:val="0"/>
              <w:marBottom w:val="0"/>
              <w:divBdr>
                <w:top w:val="none" w:sz="0" w:space="0" w:color="auto"/>
                <w:left w:val="none" w:sz="0" w:space="0" w:color="auto"/>
                <w:bottom w:val="none" w:sz="0" w:space="0" w:color="auto"/>
                <w:right w:val="none" w:sz="0" w:space="0" w:color="auto"/>
              </w:divBdr>
            </w:div>
            <w:div w:id="806318352">
              <w:marLeft w:val="0"/>
              <w:marRight w:val="0"/>
              <w:marTop w:val="0"/>
              <w:marBottom w:val="0"/>
              <w:divBdr>
                <w:top w:val="none" w:sz="0" w:space="0" w:color="auto"/>
                <w:left w:val="none" w:sz="0" w:space="0" w:color="auto"/>
                <w:bottom w:val="none" w:sz="0" w:space="0" w:color="auto"/>
                <w:right w:val="none" w:sz="0" w:space="0" w:color="auto"/>
              </w:divBdr>
            </w:div>
            <w:div w:id="970477150">
              <w:marLeft w:val="0"/>
              <w:marRight w:val="0"/>
              <w:marTop w:val="0"/>
              <w:marBottom w:val="0"/>
              <w:divBdr>
                <w:top w:val="none" w:sz="0" w:space="0" w:color="auto"/>
                <w:left w:val="none" w:sz="0" w:space="0" w:color="auto"/>
                <w:bottom w:val="none" w:sz="0" w:space="0" w:color="auto"/>
                <w:right w:val="none" w:sz="0" w:space="0" w:color="auto"/>
              </w:divBdr>
            </w:div>
            <w:div w:id="1122575484">
              <w:marLeft w:val="0"/>
              <w:marRight w:val="0"/>
              <w:marTop w:val="0"/>
              <w:marBottom w:val="0"/>
              <w:divBdr>
                <w:top w:val="none" w:sz="0" w:space="0" w:color="auto"/>
                <w:left w:val="none" w:sz="0" w:space="0" w:color="auto"/>
                <w:bottom w:val="none" w:sz="0" w:space="0" w:color="auto"/>
                <w:right w:val="none" w:sz="0" w:space="0" w:color="auto"/>
              </w:divBdr>
            </w:div>
            <w:div w:id="1168059784">
              <w:marLeft w:val="0"/>
              <w:marRight w:val="0"/>
              <w:marTop w:val="0"/>
              <w:marBottom w:val="0"/>
              <w:divBdr>
                <w:top w:val="none" w:sz="0" w:space="0" w:color="auto"/>
                <w:left w:val="none" w:sz="0" w:space="0" w:color="auto"/>
                <w:bottom w:val="none" w:sz="0" w:space="0" w:color="auto"/>
                <w:right w:val="none" w:sz="0" w:space="0" w:color="auto"/>
              </w:divBdr>
            </w:div>
            <w:div w:id="1543135667">
              <w:marLeft w:val="0"/>
              <w:marRight w:val="0"/>
              <w:marTop w:val="0"/>
              <w:marBottom w:val="0"/>
              <w:divBdr>
                <w:top w:val="none" w:sz="0" w:space="0" w:color="auto"/>
                <w:left w:val="none" w:sz="0" w:space="0" w:color="auto"/>
                <w:bottom w:val="none" w:sz="0" w:space="0" w:color="auto"/>
                <w:right w:val="none" w:sz="0" w:space="0" w:color="auto"/>
              </w:divBdr>
            </w:div>
            <w:div w:id="1768454980">
              <w:marLeft w:val="0"/>
              <w:marRight w:val="0"/>
              <w:marTop w:val="0"/>
              <w:marBottom w:val="0"/>
              <w:divBdr>
                <w:top w:val="none" w:sz="0" w:space="0" w:color="auto"/>
                <w:left w:val="none" w:sz="0" w:space="0" w:color="auto"/>
                <w:bottom w:val="none" w:sz="0" w:space="0" w:color="auto"/>
                <w:right w:val="none" w:sz="0" w:space="0" w:color="auto"/>
              </w:divBdr>
            </w:div>
            <w:div w:id="1898709893">
              <w:marLeft w:val="0"/>
              <w:marRight w:val="0"/>
              <w:marTop w:val="0"/>
              <w:marBottom w:val="0"/>
              <w:divBdr>
                <w:top w:val="none" w:sz="0" w:space="0" w:color="auto"/>
                <w:left w:val="none" w:sz="0" w:space="0" w:color="auto"/>
                <w:bottom w:val="none" w:sz="0" w:space="0" w:color="auto"/>
                <w:right w:val="none" w:sz="0" w:space="0" w:color="auto"/>
              </w:divBdr>
            </w:div>
            <w:div w:id="19004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76860">
      <w:bodyDiv w:val="1"/>
      <w:marLeft w:val="0"/>
      <w:marRight w:val="0"/>
      <w:marTop w:val="0"/>
      <w:marBottom w:val="0"/>
      <w:divBdr>
        <w:top w:val="none" w:sz="0" w:space="0" w:color="auto"/>
        <w:left w:val="none" w:sz="0" w:space="0" w:color="auto"/>
        <w:bottom w:val="none" w:sz="0" w:space="0" w:color="auto"/>
        <w:right w:val="none" w:sz="0" w:space="0" w:color="auto"/>
      </w:divBdr>
    </w:div>
    <w:div w:id="447431398">
      <w:bodyDiv w:val="1"/>
      <w:marLeft w:val="0"/>
      <w:marRight w:val="0"/>
      <w:marTop w:val="0"/>
      <w:marBottom w:val="0"/>
      <w:divBdr>
        <w:top w:val="none" w:sz="0" w:space="0" w:color="auto"/>
        <w:left w:val="none" w:sz="0" w:space="0" w:color="auto"/>
        <w:bottom w:val="none" w:sz="0" w:space="0" w:color="auto"/>
        <w:right w:val="none" w:sz="0" w:space="0" w:color="auto"/>
      </w:divBdr>
    </w:div>
    <w:div w:id="469400877">
      <w:bodyDiv w:val="1"/>
      <w:marLeft w:val="0"/>
      <w:marRight w:val="0"/>
      <w:marTop w:val="0"/>
      <w:marBottom w:val="0"/>
      <w:divBdr>
        <w:top w:val="none" w:sz="0" w:space="0" w:color="auto"/>
        <w:left w:val="none" w:sz="0" w:space="0" w:color="auto"/>
        <w:bottom w:val="none" w:sz="0" w:space="0" w:color="auto"/>
        <w:right w:val="none" w:sz="0" w:space="0" w:color="auto"/>
      </w:divBdr>
    </w:div>
    <w:div w:id="472909807">
      <w:bodyDiv w:val="1"/>
      <w:marLeft w:val="0"/>
      <w:marRight w:val="0"/>
      <w:marTop w:val="0"/>
      <w:marBottom w:val="0"/>
      <w:divBdr>
        <w:top w:val="none" w:sz="0" w:space="0" w:color="auto"/>
        <w:left w:val="none" w:sz="0" w:space="0" w:color="auto"/>
        <w:bottom w:val="none" w:sz="0" w:space="0" w:color="auto"/>
        <w:right w:val="none" w:sz="0" w:space="0" w:color="auto"/>
      </w:divBdr>
      <w:divsChild>
        <w:div w:id="137262834">
          <w:marLeft w:val="1800"/>
          <w:marRight w:val="0"/>
          <w:marTop w:val="100"/>
          <w:marBottom w:val="0"/>
          <w:divBdr>
            <w:top w:val="none" w:sz="0" w:space="0" w:color="auto"/>
            <w:left w:val="none" w:sz="0" w:space="0" w:color="auto"/>
            <w:bottom w:val="none" w:sz="0" w:space="0" w:color="auto"/>
            <w:right w:val="none" w:sz="0" w:space="0" w:color="auto"/>
          </w:divBdr>
        </w:div>
        <w:div w:id="157230462">
          <w:marLeft w:val="2520"/>
          <w:marRight w:val="0"/>
          <w:marTop w:val="100"/>
          <w:marBottom w:val="0"/>
          <w:divBdr>
            <w:top w:val="none" w:sz="0" w:space="0" w:color="auto"/>
            <w:left w:val="none" w:sz="0" w:space="0" w:color="auto"/>
            <w:bottom w:val="none" w:sz="0" w:space="0" w:color="auto"/>
            <w:right w:val="none" w:sz="0" w:space="0" w:color="auto"/>
          </w:divBdr>
        </w:div>
        <w:div w:id="444890925">
          <w:marLeft w:val="360"/>
          <w:marRight w:val="0"/>
          <w:marTop w:val="200"/>
          <w:marBottom w:val="0"/>
          <w:divBdr>
            <w:top w:val="none" w:sz="0" w:space="0" w:color="auto"/>
            <w:left w:val="none" w:sz="0" w:space="0" w:color="auto"/>
            <w:bottom w:val="none" w:sz="0" w:space="0" w:color="auto"/>
            <w:right w:val="none" w:sz="0" w:space="0" w:color="auto"/>
          </w:divBdr>
        </w:div>
        <w:div w:id="525337481">
          <w:marLeft w:val="1080"/>
          <w:marRight w:val="0"/>
          <w:marTop w:val="100"/>
          <w:marBottom w:val="0"/>
          <w:divBdr>
            <w:top w:val="none" w:sz="0" w:space="0" w:color="auto"/>
            <w:left w:val="none" w:sz="0" w:space="0" w:color="auto"/>
            <w:bottom w:val="none" w:sz="0" w:space="0" w:color="auto"/>
            <w:right w:val="none" w:sz="0" w:space="0" w:color="auto"/>
          </w:divBdr>
        </w:div>
        <w:div w:id="682897799">
          <w:marLeft w:val="3240"/>
          <w:marRight w:val="0"/>
          <w:marTop w:val="100"/>
          <w:marBottom w:val="0"/>
          <w:divBdr>
            <w:top w:val="none" w:sz="0" w:space="0" w:color="auto"/>
            <w:left w:val="none" w:sz="0" w:space="0" w:color="auto"/>
            <w:bottom w:val="none" w:sz="0" w:space="0" w:color="auto"/>
            <w:right w:val="none" w:sz="0" w:space="0" w:color="auto"/>
          </w:divBdr>
        </w:div>
        <w:div w:id="700787795">
          <w:marLeft w:val="360"/>
          <w:marRight w:val="0"/>
          <w:marTop w:val="200"/>
          <w:marBottom w:val="0"/>
          <w:divBdr>
            <w:top w:val="none" w:sz="0" w:space="0" w:color="auto"/>
            <w:left w:val="none" w:sz="0" w:space="0" w:color="auto"/>
            <w:bottom w:val="none" w:sz="0" w:space="0" w:color="auto"/>
            <w:right w:val="none" w:sz="0" w:space="0" w:color="auto"/>
          </w:divBdr>
        </w:div>
        <w:div w:id="733504640">
          <w:marLeft w:val="1080"/>
          <w:marRight w:val="0"/>
          <w:marTop w:val="100"/>
          <w:marBottom w:val="0"/>
          <w:divBdr>
            <w:top w:val="none" w:sz="0" w:space="0" w:color="auto"/>
            <w:left w:val="none" w:sz="0" w:space="0" w:color="auto"/>
            <w:bottom w:val="none" w:sz="0" w:space="0" w:color="auto"/>
            <w:right w:val="none" w:sz="0" w:space="0" w:color="auto"/>
          </w:divBdr>
        </w:div>
        <w:div w:id="765689819">
          <w:marLeft w:val="1800"/>
          <w:marRight w:val="0"/>
          <w:marTop w:val="100"/>
          <w:marBottom w:val="0"/>
          <w:divBdr>
            <w:top w:val="none" w:sz="0" w:space="0" w:color="auto"/>
            <w:left w:val="none" w:sz="0" w:space="0" w:color="auto"/>
            <w:bottom w:val="none" w:sz="0" w:space="0" w:color="auto"/>
            <w:right w:val="none" w:sz="0" w:space="0" w:color="auto"/>
          </w:divBdr>
        </w:div>
        <w:div w:id="884177911">
          <w:marLeft w:val="1080"/>
          <w:marRight w:val="0"/>
          <w:marTop w:val="100"/>
          <w:marBottom w:val="0"/>
          <w:divBdr>
            <w:top w:val="none" w:sz="0" w:space="0" w:color="auto"/>
            <w:left w:val="none" w:sz="0" w:space="0" w:color="auto"/>
            <w:bottom w:val="none" w:sz="0" w:space="0" w:color="auto"/>
            <w:right w:val="none" w:sz="0" w:space="0" w:color="auto"/>
          </w:divBdr>
        </w:div>
        <w:div w:id="888348301">
          <w:marLeft w:val="1800"/>
          <w:marRight w:val="0"/>
          <w:marTop w:val="100"/>
          <w:marBottom w:val="0"/>
          <w:divBdr>
            <w:top w:val="none" w:sz="0" w:space="0" w:color="auto"/>
            <w:left w:val="none" w:sz="0" w:space="0" w:color="auto"/>
            <w:bottom w:val="none" w:sz="0" w:space="0" w:color="auto"/>
            <w:right w:val="none" w:sz="0" w:space="0" w:color="auto"/>
          </w:divBdr>
        </w:div>
        <w:div w:id="933247449">
          <w:marLeft w:val="360"/>
          <w:marRight w:val="0"/>
          <w:marTop w:val="200"/>
          <w:marBottom w:val="0"/>
          <w:divBdr>
            <w:top w:val="none" w:sz="0" w:space="0" w:color="auto"/>
            <w:left w:val="none" w:sz="0" w:space="0" w:color="auto"/>
            <w:bottom w:val="none" w:sz="0" w:space="0" w:color="auto"/>
            <w:right w:val="none" w:sz="0" w:space="0" w:color="auto"/>
          </w:divBdr>
        </w:div>
        <w:div w:id="1057051046">
          <w:marLeft w:val="2520"/>
          <w:marRight w:val="0"/>
          <w:marTop w:val="100"/>
          <w:marBottom w:val="0"/>
          <w:divBdr>
            <w:top w:val="none" w:sz="0" w:space="0" w:color="auto"/>
            <w:left w:val="none" w:sz="0" w:space="0" w:color="auto"/>
            <w:bottom w:val="none" w:sz="0" w:space="0" w:color="auto"/>
            <w:right w:val="none" w:sz="0" w:space="0" w:color="auto"/>
          </w:divBdr>
        </w:div>
        <w:div w:id="1681809198">
          <w:marLeft w:val="1800"/>
          <w:marRight w:val="0"/>
          <w:marTop w:val="100"/>
          <w:marBottom w:val="0"/>
          <w:divBdr>
            <w:top w:val="none" w:sz="0" w:space="0" w:color="auto"/>
            <w:left w:val="none" w:sz="0" w:space="0" w:color="auto"/>
            <w:bottom w:val="none" w:sz="0" w:space="0" w:color="auto"/>
            <w:right w:val="none" w:sz="0" w:space="0" w:color="auto"/>
          </w:divBdr>
        </w:div>
        <w:div w:id="2049910962">
          <w:marLeft w:val="1080"/>
          <w:marRight w:val="0"/>
          <w:marTop w:val="100"/>
          <w:marBottom w:val="0"/>
          <w:divBdr>
            <w:top w:val="none" w:sz="0" w:space="0" w:color="auto"/>
            <w:left w:val="none" w:sz="0" w:space="0" w:color="auto"/>
            <w:bottom w:val="none" w:sz="0" w:space="0" w:color="auto"/>
            <w:right w:val="none" w:sz="0" w:space="0" w:color="auto"/>
          </w:divBdr>
        </w:div>
        <w:div w:id="2073188503">
          <w:marLeft w:val="360"/>
          <w:marRight w:val="0"/>
          <w:marTop w:val="200"/>
          <w:marBottom w:val="0"/>
          <w:divBdr>
            <w:top w:val="none" w:sz="0" w:space="0" w:color="auto"/>
            <w:left w:val="none" w:sz="0" w:space="0" w:color="auto"/>
            <w:bottom w:val="none" w:sz="0" w:space="0" w:color="auto"/>
            <w:right w:val="none" w:sz="0" w:space="0" w:color="auto"/>
          </w:divBdr>
        </w:div>
      </w:divsChild>
    </w:div>
    <w:div w:id="481581423">
      <w:bodyDiv w:val="1"/>
      <w:marLeft w:val="0"/>
      <w:marRight w:val="0"/>
      <w:marTop w:val="0"/>
      <w:marBottom w:val="0"/>
      <w:divBdr>
        <w:top w:val="none" w:sz="0" w:space="0" w:color="auto"/>
        <w:left w:val="none" w:sz="0" w:space="0" w:color="auto"/>
        <w:bottom w:val="none" w:sz="0" w:space="0" w:color="auto"/>
        <w:right w:val="none" w:sz="0" w:space="0" w:color="auto"/>
      </w:divBdr>
    </w:div>
    <w:div w:id="505486803">
      <w:bodyDiv w:val="1"/>
      <w:marLeft w:val="0"/>
      <w:marRight w:val="0"/>
      <w:marTop w:val="0"/>
      <w:marBottom w:val="0"/>
      <w:divBdr>
        <w:top w:val="none" w:sz="0" w:space="0" w:color="auto"/>
        <w:left w:val="none" w:sz="0" w:space="0" w:color="auto"/>
        <w:bottom w:val="none" w:sz="0" w:space="0" w:color="auto"/>
        <w:right w:val="none" w:sz="0" w:space="0" w:color="auto"/>
      </w:divBdr>
    </w:div>
    <w:div w:id="526648413">
      <w:bodyDiv w:val="1"/>
      <w:marLeft w:val="0"/>
      <w:marRight w:val="0"/>
      <w:marTop w:val="0"/>
      <w:marBottom w:val="0"/>
      <w:divBdr>
        <w:top w:val="none" w:sz="0" w:space="0" w:color="auto"/>
        <w:left w:val="none" w:sz="0" w:space="0" w:color="auto"/>
        <w:bottom w:val="none" w:sz="0" w:space="0" w:color="auto"/>
        <w:right w:val="none" w:sz="0" w:space="0" w:color="auto"/>
      </w:divBdr>
    </w:div>
    <w:div w:id="575945682">
      <w:bodyDiv w:val="1"/>
      <w:marLeft w:val="0"/>
      <w:marRight w:val="0"/>
      <w:marTop w:val="0"/>
      <w:marBottom w:val="0"/>
      <w:divBdr>
        <w:top w:val="none" w:sz="0" w:space="0" w:color="auto"/>
        <w:left w:val="none" w:sz="0" w:space="0" w:color="auto"/>
        <w:bottom w:val="none" w:sz="0" w:space="0" w:color="auto"/>
        <w:right w:val="none" w:sz="0" w:space="0" w:color="auto"/>
      </w:divBdr>
      <w:divsChild>
        <w:div w:id="1216627941">
          <w:marLeft w:val="547"/>
          <w:marRight w:val="0"/>
          <w:marTop w:val="96"/>
          <w:marBottom w:val="0"/>
          <w:divBdr>
            <w:top w:val="none" w:sz="0" w:space="0" w:color="auto"/>
            <w:left w:val="none" w:sz="0" w:space="0" w:color="auto"/>
            <w:bottom w:val="none" w:sz="0" w:space="0" w:color="auto"/>
            <w:right w:val="none" w:sz="0" w:space="0" w:color="auto"/>
          </w:divBdr>
        </w:div>
        <w:div w:id="483011051">
          <w:marLeft w:val="547"/>
          <w:marRight w:val="0"/>
          <w:marTop w:val="96"/>
          <w:marBottom w:val="0"/>
          <w:divBdr>
            <w:top w:val="none" w:sz="0" w:space="0" w:color="auto"/>
            <w:left w:val="none" w:sz="0" w:space="0" w:color="auto"/>
            <w:bottom w:val="none" w:sz="0" w:space="0" w:color="auto"/>
            <w:right w:val="none" w:sz="0" w:space="0" w:color="auto"/>
          </w:divBdr>
        </w:div>
        <w:div w:id="340352156">
          <w:marLeft w:val="547"/>
          <w:marRight w:val="0"/>
          <w:marTop w:val="96"/>
          <w:marBottom w:val="0"/>
          <w:divBdr>
            <w:top w:val="none" w:sz="0" w:space="0" w:color="auto"/>
            <w:left w:val="none" w:sz="0" w:space="0" w:color="auto"/>
            <w:bottom w:val="none" w:sz="0" w:space="0" w:color="auto"/>
            <w:right w:val="none" w:sz="0" w:space="0" w:color="auto"/>
          </w:divBdr>
        </w:div>
        <w:div w:id="879056463">
          <w:marLeft w:val="547"/>
          <w:marRight w:val="0"/>
          <w:marTop w:val="96"/>
          <w:marBottom w:val="0"/>
          <w:divBdr>
            <w:top w:val="none" w:sz="0" w:space="0" w:color="auto"/>
            <w:left w:val="none" w:sz="0" w:space="0" w:color="auto"/>
            <w:bottom w:val="none" w:sz="0" w:space="0" w:color="auto"/>
            <w:right w:val="none" w:sz="0" w:space="0" w:color="auto"/>
          </w:divBdr>
        </w:div>
        <w:div w:id="1036540051">
          <w:marLeft w:val="547"/>
          <w:marRight w:val="0"/>
          <w:marTop w:val="96"/>
          <w:marBottom w:val="0"/>
          <w:divBdr>
            <w:top w:val="none" w:sz="0" w:space="0" w:color="auto"/>
            <w:left w:val="none" w:sz="0" w:space="0" w:color="auto"/>
            <w:bottom w:val="none" w:sz="0" w:space="0" w:color="auto"/>
            <w:right w:val="none" w:sz="0" w:space="0" w:color="auto"/>
          </w:divBdr>
        </w:div>
      </w:divsChild>
    </w:div>
    <w:div w:id="597103473">
      <w:bodyDiv w:val="1"/>
      <w:marLeft w:val="0"/>
      <w:marRight w:val="0"/>
      <w:marTop w:val="0"/>
      <w:marBottom w:val="0"/>
      <w:divBdr>
        <w:top w:val="none" w:sz="0" w:space="0" w:color="auto"/>
        <w:left w:val="none" w:sz="0" w:space="0" w:color="auto"/>
        <w:bottom w:val="none" w:sz="0" w:space="0" w:color="auto"/>
        <w:right w:val="none" w:sz="0" w:space="0" w:color="auto"/>
      </w:divBdr>
      <w:divsChild>
        <w:div w:id="1983802510">
          <w:marLeft w:val="0"/>
          <w:marRight w:val="0"/>
          <w:marTop w:val="0"/>
          <w:marBottom w:val="0"/>
          <w:divBdr>
            <w:top w:val="none" w:sz="0" w:space="0" w:color="auto"/>
            <w:left w:val="none" w:sz="0" w:space="0" w:color="auto"/>
            <w:bottom w:val="none" w:sz="0" w:space="0" w:color="auto"/>
            <w:right w:val="none" w:sz="0" w:space="0" w:color="auto"/>
          </w:divBdr>
        </w:div>
      </w:divsChild>
    </w:div>
    <w:div w:id="636105749">
      <w:bodyDiv w:val="1"/>
      <w:marLeft w:val="0"/>
      <w:marRight w:val="0"/>
      <w:marTop w:val="0"/>
      <w:marBottom w:val="0"/>
      <w:divBdr>
        <w:top w:val="none" w:sz="0" w:space="0" w:color="auto"/>
        <w:left w:val="none" w:sz="0" w:space="0" w:color="auto"/>
        <w:bottom w:val="none" w:sz="0" w:space="0" w:color="auto"/>
        <w:right w:val="none" w:sz="0" w:space="0" w:color="auto"/>
      </w:divBdr>
      <w:divsChild>
        <w:div w:id="1864854109">
          <w:marLeft w:val="0"/>
          <w:marRight w:val="0"/>
          <w:marTop w:val="0"/>
          <w:marBottom w:val="0"/>
          <w:divBdr>
            <w:top w:val="none" w:sz="0" w:space="0" w:color="auto"/>
            <w:left w:val="none" w:sz="0" w:space="0" w:color="auto"/>
            <w:bottom w:val="none" w:sz="0" w:space="0" w:color="auto"/>
            <w:right w:val="none" w:sz="0" w:space="0" w:color="auto"/>
          </w:divBdr>
        </w:div>
      </w:divsChild>
    </w:div>
    <w:div w:id="655496080">
      <w:bodyDiv w:val="1"/>
      <w:marLeft w:val="0"/>
      <w:marRight w:val="0"/>
      <w:marTop w:val="0"/>
      <w:marBottom w:val="0"/>
      <w:divBdr>
        <w:top w:val="none" w:sz="0" w:space="0" w:color="auto"/>
        <w:left w:val="none" w:sz="0" w:space="0" w:color="auto"/>
        <w:bottom w:val="none" w:sz="0" w:space="0" w:color="auto"/>
        <w:right w:val="none" w:sz="0" w:space="0" w:color="auto"/>
      </w:divBdr>
      <w:divsChild>
        <w:div w:id="1168521604">
          <w:marLeft w:val="0"/>
          <w:marRight w:val="0"/>
          <w:marTop w:val="0"/>
          <w:marBottom w:val="0"/>
          <w:divBdr>
            <w:top w:val="none" w:sz="0" w:space="0" w:color="auto"/>
            <w:left w:val="none" w:sz="0" w:space="0" w:color="auto"/>
            <w:bottom w:val="none" w:sz="0" w:space="0" w:color="auto"/>
            <w:right w:val="none" w:sz="0" w:space="0" w:color="auto"/>
          </w:divBdr>
        </w:div>
      </w:divsChild>
    </w:div>
    <w:div w:id="702553882">
      <w:bodyDiv w:val="1"/>
      <w:marLeft w:val="0"/>
      <w:marRight w:val="0"/>
      <w:marTop w:val="0"/>
      <w:marBottom w:val="0"/>
      <w:divBdr>
        <w:top w:val="none" w:sz="0" w:space="0" w:color="auto"/>
        <w:left w:val="none" w:sz="0" w:space="0" w:color="auto"/>
        <w:bottom w:val="none" w:sz="0" w:space="0" w:color="auto"/>
        <w:right w:val="none" w:sz="0" w:space="0" w:color="auto"/>
      </w:divBdr>
      <w:divsChild>
        <w:div w:id="448397947">
          <w:marLeft w:val="0"/>
          <w:marRight w:val="0"/>
          <w:marTop w:val="0"/>
          <w:marBottom w:val="0"/>
          <w:divBdr>
            <w:top w:val="none" w:sz="0" w:space="0" w:color="auto"/>
            <w:left w:val="none" w:sz="0" w:space="0" w:color="auto"/>
            <w:bottom w:val="none" w:sz="0" w:space="0" w:color="auto"/>
            <w:right w:val="none" w:sz="0" w:space="0" w:color="auto"/>
          </w:divBdr>
        </w:div>
      </w:divsChild>
    </w:div>
    <w:div w:id="704911202">
      <w:bodyDiv w:val="1"/>
      <w:marLeft w:val="0"/>
      <w:marRight w:val="0"/>
      <w:marTop w:val="0"/>
      <w:marBottom w:val="0"/>
      <w:divBdr>
        <w:top w:val="none" w:sz="0" w:space="0" w:color="auto"/>
        <w:left w:val="none" w:sz="0" w:space="0" w:color="auto"/>
        <w:bottom w:val="none" w:sz="0" w:space="0" w:color="auto"/>
        <w:right w:val="none" w:sz="0" w:space="0" w:color="auto"/>
      </w:divBdr>
      <w:divsChild>
        <w:div w:id="1975795681">
          <w:marLeft w:val="0"/>
          <w:marRight w:val="0"/>
          <w:marTop w:val="0"/>
          <w:marBottom w:val="0"/>
          <w:divBdr>
            <w:top w:val="none" w:sz="0" w:space="0" w:color="auto"/>
            <w:left w:val="none" w:sz="0" w:space="0" w:color="auto"/>
            <w:bottom w:val="none" w:sz="0" w:space="0" w:color="auto"/>
            <w:right w:val="none" w:sz="0" w:space="0" w:color="auto"/>
          </w:divBdr>
          <w:divsChild>
            <w:div w:id="89395948">
              <w:marLeft w:val="0"/>
              <w:marRight w:val="0"/>
              <w:marTop w:val="0"/>
              <w:marBottom w:val="0"/>
              <w:divBdr>
                <w:top w:val="none" w:sz="0" w:space="0" w:color="auto"/>
                <w:left w:val="none" w:sz="0" w:space="0" w:color="auto"/>
                <w:bottom w:val="none" w:sz="0" w:space="0" w:color="auto"/>
                <w:right w:val="none" w:sz="0" w:space="0" w:color="auto"/>
              </w:divBdr>
            </w:div>
            <w:div w:id="655259231">
              <w:marLeft w:val="0"/>
              <w:marRight w:val="0"/>
              <w:marTop w:val="0"/>
              <w:marBottom w:val="0"/>
              <w:divBdr>
                <w:top w:val="none" w:sz="0" w:space="0" w:color="auto"/>
                <w:left w:val="none" w:sz="0" w:space="0" w:color="auto"/>
                <w:bottom w:val="none" w:sz="0" w:space="0" w:color="auto"/>
                <w:right w:val="none" w:sz="0" w:space="0" w:color="auto"/>
              </w:divBdr>
            </w:div>
            <w:div w:id="815730357">
              <w:marLeft w:val="0"/>
              <w:marRight w:val="0"/>
              <w:marTop w:val="0"/>
              <w:marBottom w:val="0"/>
              <w:divBdr>
                <w:top w:val="none" w:sz="0" w:space="0" w:color="auto"/>
                <w:left w:val="none" w:sz="0" w:space="0" w:color="auto"/>
                <w:bottom w:val="none" w:sz="0" w:space="0" w:color="auto"/>
                <w:right w:val="none" w:sz="0" w:space="0" w:color="auto"/>
              </w:divBdr>
            </w:div>
            <w:div w:id="824006653">
              <w:marLeft w:val="0"/>
              <w:marRight w:val="0"/>
              <w:marTop w:val="0"/>
              <w:marBottom w:val="0"/>
              <w:divBdr>
                <w:top w:val="none" w:sz="0" w:space="0" w:color="auto"/>
                <w:left w:val="none" w:sz="0" w:space="0" w:color="auto"/>
                <w:bottom w:val="none" w:sz="0" w:space="0" w:color="auto"/>
                <w:right w:val="none" w:sz="0" w:space="0" w:color="auto"/>
              </w:divBdr>
            </w:div>
            <w:div w:id="981429226">
              <w:marLeft w:val="0"/>
              <w:marRight w:val="0"/>
              <w:marTop w:val="0"/>
              <w:marBottom w:val="0"/>
              <w:divBdr>
                <w:top w:val="none" w:sz="0" w:space="0" w:color="auto"/>
                <w:left w:val="none" w:sz="0" w:space="0" w:color="auto"/>
                <w:bottom w:val="none" w:sz="0" w:space="0" w:color="auto"/>
                <w:right w:val="none" w:sz="0" w:space="0" w:color="auto"/>
              </w:divBdr>
            </w:div>
            <w:div w:id="1006515473">
              <w:marLeft w:val="0"/>
              <w:marRight w:val="0"/>
              <w:marTop w:val="0"/>
              <w:marBottom w:val="0"/>
              <w:divBdr>
                <w:top w:val="none" w:sz="0" w:space="0" w:color="auto"/>
                <w:left w:val="none" w:sz="0" w:space="0" w:color="auto"/>
                <w:bottom w:val="none" w:sz="0" w:space="0" w:color="auto"/>
                <w:right w:val="none" w:sz="0" w:space="0" w:color="auto"/>
              </w:divBdr>
            </w:div>
            <w:div w:id="1220743965">
              <w:marLeft w:val="0"/>
              <w:marRight w:val="0"/>
              <w:marTop w:val="0"/>
              <w:marBottom w:val="0"/>
              <w:divBdr>
                <w:top w:val="none" w:sz="0" w:space="0" w:color="auto"/>
                <w:left w:val="none" w:sz="0" w:space="0" w:color="auto"/>
                <w:bottom w:val="none" w:sz="0" w:space="0" w:color="auto"/>
                <w:right w:val="none" w:sz="0" w:space="0" w:color="auto"/>
              </w:divBdr>
            </w:div>
            <w:div w:id="1242908638">
              <w:marLeft w:val="0"/>
              <w:marRight w:val="0"/>
              <w:marTop w:val="0"/>
              <w:marBottom w:val="0"/>
              <w:divBdr>
                <w:top w:val="none" w:sz="0" w:space="0" w:color="auto"/>
                <w:left w:val="none" w:sz="0" w:space="0" w:color="auto"/>
                <w:bottom w:val="none" w:sz="0" w:space="0" w:color="auto"/>
                <w:right w:val="none" w:sz="0" w:space="0" w:color="auto"/>
              </w:divBdr>
            </w:div>
            <w:div w:id="1333799977">
              <w:marLeft w:val="0"/>
              <w:marRight w:val="0"/>
              <w:marTop w:val="0"/>
              <w:marBottom w:val="0"/>
              <w:divBdr>
                <w:top w:val="none" w:sz="0" w:space="0" w:color="auto"/>
                <w:left w:val="none" w:sz="0" w:space="0" w:color="auto"/>
                <w:bottom w:val="none" w:sz="0" w:space="0" w:color="auto"/>
                <w:right w:val="none" w:sz="0" w:space="0" w:color="auto"/>
              </w:divBdr>
            </w:div>
            <w:div w:id="1607036937">
              <w:marLeft w:val="0"/>
              <w:marRight w:val="0"/>
              <w:marTop w:val="0"/>
              <w:marBottom w:val="0"/>
              <w:divBdr>
                <w:top w:val="none" w:sz="0" w:space="0" w:color="auto"/>
                <w:left w:val="none" w:sz="0" w:space="0" w:color="auto"/>
                <w:bottom w:val="none" w:sz="0" w:space="0" w:color="auto"/>
                <w:right w:val="none" w:sz="0" w:space="0" w:color="auto"/>
              </w:divBdr>
            </w:div>
            <w:div w:id="17353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77388">
      <w:bodyDiv w:val="1"/>
      <w:marLeft w:val="0"/>
      <w:marRight w:val="0"/>
      <w:marTop w:val="0"/>
      <w:marBottom w:val="0"/>
      <w:divBdr>
        <w:top w:val="none" w:sz="0" w:space="0" w:color="auto"/>
        <w:left w:val="none" w:sz="0" w:space="0" w:color="auto"/>
        <w:bottom w:val="none" w:sz="0" w:space="0" w:color="auto"/>
        <w:right w:val="none" w:sz="0" w:space="0" w:color="auto"/>
      </w:divBdr>
      <w:divsChild>
        <w:div w:id="691760340">
          <w:marLeft w:val="0"/>
          <w:marRight w:val="0"/>
          <w:marTop w:val="0"/>
          <w:marBottom w:val="0"/>
          <w:divBdr>
            <w:top w:val="none" w:sz="0" w:space="0" w:color="auto"/>
            <w:left w:val="none" w:sz="0" w:space="0" w:color="auto"/>
            <w:bottom w:val="none" w:sz="0" w:space="0" w:color="auto"/>
            <w:right w:val="none" w:sz="0" w:space="0" w:color="auto"/>
          </w:divBdr>
        </w:div>
      </w:divsChild>
    </w:div>
    <w:div w:id="738331609">
      <w:bodyDiv w:val="1"/>
      <w:marLeft w:val="0"/>
      <w:marRight w:val="0"/>
      <w:marTop w:val="0"/>
      <w:marBottom w:val="0"/>
      <w:divBdr>
        <w:top w:val="none" w:sz="0" w:space="0" w:color="auto"/>
        <w:left w:val="none" w:sz="0" w:space="0" w:color="auto"/>
        <w:bottom w:val="none" w:sz="0" w:space="0" w:color="auto"/>
        <w:right w:val="none" w:sz="0" w:space="0" w:color="auto"/>
      </w:divBdr>
    </w:div>
    <w:div w:id="772898321">
      <w:bodyDiv w:val="1"/>
      <w:marLeft w:val="0"/>
      <w:marRight w:val="0"/>
      <w:marTop w:val="0"/>
      <w:marBottom w:val="0"/>
      <w:divBdr>
        <w:top w:val="none" w:sz="0" w:space="0" w:color="auto"/>
        <w:left w:val="none" w:sz="0" w:space="0" w:color="auto"/>
        <w:bottom w:val="none" w:sz="0" w:space="0" w:color="auto"/>
        <w:right w:val="none" w:sz="0" w:space="0" w:color="auto"/>
      </w:divBdr>
    </w:div>
    <w:div w:id="790633040">
      <w:bodyDiv w:val="1"/>
      <w:marLeft w:val="0"/>
      <w:marRight w:val="0"/>
      <w:marTop w:val="0"/>
      <w:marBottom w:val="0"/>
      <w:divBdr>
        <w:top w:val="none" w:sz="0" w:space="0" w:color="auto"/>
        <w:left w:val="none" w:sz="0" w:space="0" w:color="auto"/>
        <w:bottom w:val="none" w:sz="0" w:space="0" w:color="auto"/>
        <w:right w:val="none" w:sz="0" w:space="0" w:color="auto"/>
      </w:divBdr>
      <w:divsChild>
        <w:div w:id="1133979779">
          <w:marLeft w:val="0"/>
          <w:marRight w:val="0"/>
          <w:marTop w:val="0"/>
          <w:marBottom w:val="0"/>
          <w:divBdr>
            <w:top w:val="none" w:sz="0" w:space="0" w:color="auto"/>
            <w:left w:val="none" w:sz="0" w:space="0" w:color="auto"/>
            <w:bottom w:val="none" w:sz="0" w:space="0" w:color="auto"/>
            <w:right w:val="none" w:sz="0" w:space="0" w:color="auto"/>
          </w:divBdr>
        </w:div>
      </w:divsChild>
    </w:div>
    <w:div w:id="793718565">
      <w:bodyDiv w:val="1"/>
      <w:marLeft w:val="0"/>
      <w:marRight w:val="0"/>
      <w:marTop w:val="0"/>
      <w:marBottom w:val="0"/>
      <w:divBdr>
        <w:top w:val="none" w:sz="0" w:space="0" w:color="auto"/>
        <w:left w:val="none" w:sz="0" w:space="0" w:color="auto"/>
        <w:bottom w:val="none" w:sz="0" w:space="0" w:color="auto"/>
        <w:right w:val="none" w:sz="0" w:space="0" w:color="auto"/>
      </w:divBdr>
      <w:divsChild>
        <w:div w:id="1273829659">
          <w:marLeft w:val="0"/>
          <w:marRight w:val="0"/>
          <w:marTop w:val="0"/>
          <w:marBottom w:val="0"/>
          <w:divBdr>
            <w:top w:val="none" w:sz="0" w:space="0" w:color="auto"/>
            <w:left w:val="none" w:sz="0" w:space="0" w:color="auto"/>
            <w:bottom w:val="none" w:sz="0" w:space="0" w:color="auto"/>
            <w:right w:val="none" w:sz="0" w:space="0" w:color="auto"/>
          </w:divBdr>
        </w:div>
      </w:divsChild>
    </w:div>
    <w:div w:id="835193017">
      <w:bodyDiv w:val="1"/>
      <w:marLeft w:val="0"/>
      <w:marRight w:val="0"/>
      <w:marTop w:val="0"/>
      <w:marBottom w:val="0"/>
      <w:divBdr>
        <w:top w:val="none" w:sz="0" w:space="0" w:color="auto"/>
        <w:left w:val="none" w:sz="0" w:space="0" w:color="auto"/>
        <w:bottom w:val="none" w:sz="0" w:space="0" w:color="auto"/>
        <w:right w:val="none" w:sz="0" w:space="0" w:color="auto"/>
      </w:divBdr>
      <w:divsChild>
        <w:div w:id="877014871">
          <w:marLeft w:val="590"/>
          <w:marRight w:val="0"/>
          <w:marTop w:val="60"/>
          <w:marBottom w:val="60"/>
          <w:divBdr>
            <w:top w:val="none" w:sz="0" w:space="0" w:color="auto"/>
            <w:left w:val="none" w:sz="0" w:space="0" w:color="auto"/>
            <w:bottom w:val="none" w:sz="0" w:space="0" w:color="auto"/>
            <w:right w:val="none" w:sz="0" w:space="0" w:color="auto"/>
          </w:divBdr>
        </w:div>
        <w:div w:id="1391152763">
          <w:marLeft w:val="590"/>
          <w:marRight w:val="0"/>
          <w:marTop w:val="60"/>
          <w:marBottom w:val="60"/>
          <w:divBdr>
            <w:top w:val="none" w:sz="0" w:space="0" w:color="auto"/>
            <w:left w:val="none" w:sz="0" w:space="0" w:color="auto"/>
            <w:bottom w:val="none" w:sz="0" w:space="0" w:color="auto"/>
            <w:right w:val="none" w:sz="0" w:space="0" w:color="auto"/>
          </w:divBdr>
        </w:div>
        <w:div w:id="2081294494">
          <w:marLeft w:val="360"/>
          <w:marRight w:val="0"/>
          <w:marTop w:val="60"/>
          <w:marBottom w:val="60"/>
          <w:divBdr>
            <w:top w:val="none" w:sz="0" w:space="0" w:color="auto"/>
            <w:left w:val="none" w:sz="0" w:space="0" w:color="auto"/>
            <w:bottom w:val="none" w:sz="0" w:space="0" w:color="auto"/>
            <w:right w:val="none" w:sz="0" w:space="0" w:color="auto"/>
          </w:divBdr>
        </w:div>
      </w:divsChild>
    </w:div>
    <w:div w:id="935866405">
      <w:bodyDiv w:val="1"/>
      <w:marLeft w:val="0"/>
      <w:marRight w:val="0"/>
      <w:marTop w:val="0"/>
      <w:marBottom w:val="0"/>
      <w:divBdr>
        <w:top w:val="none" w:sz="0" w:space="0" w:color="auto"/>
        <w:left w:val="none" w:sz="0" w:space="0" w:color="auto"/>
        <w:bottom w:val="none" w:sz="0" w:space="0" w:color="auto"/>
        <w:right w:val="none" w:sz="0" w:space="0" w:color="auto"/>
      </w:divBdr>
      <w:divsChild>
        <w:div w:id="1089695586">
          <w:marLeft w:val="0"/>
          <w:marRight w:val="0"/>
          <w:marTop w:val="0"/>
          <w:marBottom w:val="0"/>
          <w:divBdr>
            <w:top w:val="none" w:sz="0" w:space="0" w:color="auto"/>
            <w:left w:val="none" w:sz="0" w:space="0" w:color="auto"/>
            <w:bottom w:val="none" w:sz="0" w:space="0" w:color="auto"/>
            <w:right w:val="none" w:sz="0" w:space="0" w:color="auto"/>
          </w:divBdr>
          <w:divsChild>
            <w:div w:id="2051539">
              <w:marLeft w:val="0"/>
              <w:marRight w:val="0"/>
              <w:marTop w:val="0"/>
              <w:marBottom w:val="0"/>
              <w:divBdr>
                <w:top w:val="none" w:sz="0" w:space="0" w:color="auto"/>
                <w:left w:val="none" w:sz="0" w:space="0" w:color="auto"/>
                <w:bottom w:val="none" w:sz="0" w:space="0" w:color="auto"/>
                <w:right w:val="none" w:sz="0" w:space="0" w:color="auto"/>
              </w:divBdr>
            </w:div>
            <w:div w:id="107244922">
              <w:marLeft w:val="0"/>
              <w:marRight w:val="0"/>
              <w:marTop w:val="0"/>
              <w:marBottom w:val="0"/>
              <w:divBdr>
                <w:top w:val="none" w:sz="0" w:space="0" w:color="auto"/>
                <w:left w:val="none" w:sz="0" w:space="0" w:color="auto"/>
                <w:bottom w:val="none" w:sz="0" w:space="0" w:color="auto"/>
                <w:right w:val="none" w:sz="0" w:space="0" w:color="auto"/>
              </w:divBdr>
            </w:div>
            <w:div w:id="780494281">
              <w:marLeft w:val="0"/>
              <w:marRight w:val="0"/>
              <w:marTop w:val="0"/>
              <w:marBottom w:val="0"/>
              <w:divBdr>
                <w:top w:val="none" w:sz="0" w:space="0" w:color="auto"/>
                <w:left w:val="none" w:sz="0" w:space="0" w:color="auto"/>
                <w:bottom w:val="none" w:sz="0" w:space="0" w:color="auto"/>
                <w:right w:val="none" w:sz="0" w:space="0" w:color="auto"/>
              </w:divBdr>
            </w:div>
            <w:div w:id="802038027">
              <w:marLeft w:val="0"/>
              <w:marRight w:val="0"/>
              <w:marTop w:val="0"/>
              <w:marBottom w:val="0"/>
              <w:divBdr>
                <w:top w:val="none" w:sz="0" w:space="0" w:color="auto"/>
                <w:left w:val="none" w:sz="0" w:space="0" w:color="auto"/>
                <w:bottom w:val="none" w:sz="0" w:space="0" w:color="auto"/>
                <w:right w:val="none" w:sz="0" w:space="0" w:color="auto"/>
              </w:divBdr>
            </w:div>
            <w:div w:id="18080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7835">
      <w:bodyDiv w:val="1"/>
      <w:marLeft w:val="0"/>
      <w:marRight w:val="0"/>
      <w:marTop w:val="0"/>
      <w:marBottom w:val="0"/>
      <w:divBdr>
        <w:top w:val="none" w:sz="0" w:space="0" w:color="auto"/>
        <w:left w:val="none" w:sz="0" w:space="0" w:color="auto"/>
        <w:bottom w:val="none" w:sz="0" w:space="0" w:color="auto"/>
        <w:right w:val="none" w:sz="0" w:space="0" w:color="auto"/>
      </w:divBdr>
      <w:divsChild>
        <w:div w:id="1985086182">
          <w:marLeft w:val="0"/>
          <w:marRight w:val="0"/>
          <w:marTop w:val="0"/>
          <w:marBottom w:val="0"/>
          <w:divBdr>
            <w:top w:val="none" w:sz="0" w:space="0" w:color="auto"/>
            <w:left w:val="none" w:sz="0" w:space="0" w:color="auto"/>
            <w:bottom w:val="none" w:sz="0" w:space="0" w:color="auto"/>
            <w:right w:val="none" w:sz="0" w:space="0" w:color="auto"/>
          </w:divBdr>
        </w:div>
      </w:divsChild>
    </w:div>
    <w:div w:id="984966120">
      <w:bodyDiv w:val="1"/>
      <w:marLeft w:val="0"/>
      <w:marRight w:val="0"/>
      <w:marTop w:val="0"/>
      <w:marBottom w:val="0"/>
      <w:divBdr>
        <w:top w:val="none" w:sz="0" w:space="0" w:color="auto"/>
        <w:left w:val="none" w:sz="0" w:space="0" w:color="auto"/>
        <w:bottom w:val="none" w:sz="0" w:space="0" w:color="auto"/>
        <w:right w:val="none" w:sz="0" w:space="0" w:color="auto"/>
      </w:divBdr>
    </w:div>
    <w:div w:id="993682729">
      <w:bodyDiv w:val="1"/>
      <w:marLeft w:val="0"/>
      <w:marRight w:val="0"/>
      <w:marTop w:val="0"/>
      <w:marBottom w:val="0"/>
      <w:divBdr>
        <w:top w:val="none" w:sz="0" w:space="0" w:color="auto"/>
        <w:left w:val="none" w:sz="0" w:space="0" w:color="auto"/>
        <w:bottom w:val="none" w:sz="0" w:space="0" w:color="auto"/>
        <w:right w:val="none" w:sz="0" w:space="0" w:color="auto"/>
      </w:divBdr>
    </w:div>
    <w:div w:id="1015881476">
      <w:bodyDiv w:val="1"/>
      <w:marLeft w:val="0"/>
      <w:marRight w:val="0"/>
      <w:marTop w:val="0"/>
      <w:marBottom w:val="0"/>
      <w:divBdr>
        <w:top w:val="none" w:sz="0" w:space="0" w:color="auto"/>
        <w:left w:val="none" w:sz="0" w:space="0" w:color="auto"/>
        <w:bottom w:val="none" w:sz="0" w:space="0" w:color="auto"/>
        <w:right w:val="none" w:sz="0" w:space="0" w:color="auto"/>
      </w:divBdr>
      <w:divsChild>
        <w:div w:id="400519391">
          <w:marLeft w:val="0"/>
          <w:marRight w:val="0"/>
          <w:marTop w:val="0"/>
          <w:marBottom w:val="0"/>
          <w:divBdr>
            <w:top w:val="none" w:sz="0" w:space="0" w:color="auto"/>
            <w:left w:val="none" w:sz="0" w:space="0" w:color="auto"/>
            <w:bottom w:val="none" w:sz="0" w:space="0" w:color="auto"/>
            <w:right w:val="none" w:sz="0" w:space="0" w:color="auto"/>
          </w:divBdr>
        </w:div>
      </w:divsChild>
    </w:div>
    <w:div w:id="1056396135">
      <w:bodyDiv w:val="1"/>
      <w:marLeft w:val="0"/>
      <w:marRight w:val="0"/>
      <w:marTop w:val="0"/>
      <w:marBottom w:val="0"/>
      <w:divBdr>
        <w:top w:val="none" w:sz="0" w:space="0" w:color="auto"/>
        <w:left w:val="none" w:sz="0" w:space="0" w:color="auto"/>
        <w:bottom w:val="none" w:sz="0" w:space="0" w:color="auto"/>
        <w:right w:val="none" w:sz="0" w:space="0" w:color="auto"/>
      </w:divBdr>
    </w:div>
    <w:div w:id="1059397822">
      <w:bodyDiv w:val="1"/>
      <w:marLeft w:val="0"/>
      <w:marRight w:val="0"/>
      <w:marTop w:val="0"/>
      <w:marBottom w:val="0"/>
      <w:divBdr>
        <w:top w:val="none" w:sz="0" w:space="0" w:color="auto"/>
        <w:left w:val="none" w:sz="0" w:space="0" w:color="auto"/>
        <w:bottom w:val="none" w:sz="0" w:space="0" w:color="auto"/>
        <w:right w:val="none" w:sz="0" w:space="0" w:color="auto"/>
      </w:divBdr>
    </w:div>
    <w:div w:id="1092706385">
      <w:bodyDiv w:val="1"/>
      <w:marLeft w:val="0"/>
      <w:marRight w:val="0"/>
      <w:marTop w:val="0"/>
      <w:marBottom w:val="0"/>
      <w:divBdr>
        <w:top w:val="none" w:sz="0" w:space="0" w:color="auto"/>
        <w:left w:val="none" w:sz="0" w:space="0" w:color="auto"/>
        <w:bottom w:val="none" w:sz="0" w:space="0" w:color="auto"/>
        <w:right w:val="none" w:sz="0" w:space="0" w:color="auto"/>
      </w:divBdr>
    </w:div>
    <w:div w:id="1128547845">
      <w:bodyDiv w:val="1"/>
      <w:marLeft w:val="0"/>
      <w:marRight w:val="0"/>
      <w:marTop w:val="0"/>
      <w:marBottom w:val="0"/>
      <w:divBdr>
        <w:top w:val="none" w:sz="0" w:space="0" w:color="auto"/>
        <w:left w:val="none" w:sz="0" w:space="0" w:color="auto"/>
        <w:bottom w:val="none" w:sz="0" w:space="0" w:color="auto"/>
        <w:right w:val="none" w:sz="0" w:space="0" w:color="auto"/>
      </w:divBdr>
      <w:divsChild>
        <w:div w:id="1228690089">
          <w:marLeft w:val="0"/>
          <w:marRight w:val="0"/>
          <w:marTop w:val="0"/>
          <w:marBottom w:val="0"/>
          <w:divBdr>
            <w:top w:val="none" w:sz="0" w:space="0" w:color="auto"/>
            <w:left w:val="none" w:sz="0" w:space="0" w:color="auto"/>
            <w:bottom w:val="none" w:sz="0" w:space="0" w:color="auto"/>
            <w:right w:val="none" w:sz="0" w:space="0" w:color="auto"/>
          </w:divBdr>
        </w:div>
      </w:divsChild>
    </w:div>
    <w:div w:id="1182009900">
      <w:bodyDiv w:val="1"/>
      <w:marLeft w:val="0"/>
      <w:marRight w:val="0"/>
      <w:marTop w:val="0"/>
      <w:marBottom w:val="0"/>
      <w:divBdr>
        <w:top w:val="none" w:sz="0" w:space="0" w:color="auto"/>
        <w:left w:val="none" w:sz="0" w:space="0" w:color="auto"/>
        <w:bottom w:val="none" w:sz="0" w:space="0" w:color="auto"/>
        <w:right w:val="none" w:sz="0" w:space="0" w:color="auto"/>
      </w:divBdr>
      <w:divsChild>
        <w:div w:id="905650277">
          <w:marLeft w:val="0"/>
          <w:marRight w:val="0"/>
          <w:marTop w:val="0"/>
          <w:marBottom w:val="0"/>
          <w:divBdr>
            <w:top w:val="none" w:sz="0" w:space="0" w:color="auto"/>
            <w:left w:val="none" w:sz="0" w:space="0" w:color="auto"/>
            <w:bottom w:val="none" w:sz="0" w:space="0" w:color="auto"/>
            <w:right w:val="none" w:sz="0" w:space="0" w:color="auto"/>
          </w:divBdr>
        </w:div>
      </w:divsChild>
    </w:div>
    <w:div w:id="1202858342">
      <w:bodyDiv w:val="1"/>
      <w:marLeft w:val="0"/>
      <w:marRight w:val="0"/>
      <w:marTop w:val="0"/>
      <w:marBottom w:val="0"/>
      <w:divBdr>
        <w:top w:val="none" w:sz="0" w:space="0" w:color="auto"/>
        <w:left w:val="none" w:sz="0" w:space="0" w:color="auto"/>
        <w:bottom w:val="none" w:sz="0" w:space="0" w:color="auto"/>
        <w:right w:val="none" w:sz="0" w:space="0" w:color="auto"/>
      </w:divBdr>
      <w:divsChild>
        <w:div w:id="151258388">
          <w:marLeft w:val="0"/>
          <w:marRight w:val="0"/>
          <w:marTop w:val="0"/>
          <w:marBottom w:val="0"/>
          <w:divBdr>
            <w:top w:val="none" w:sz="0" w:space="0" w:color="auto"/>
            <w:left w:val="none" w:sz="0" w:space="0" w:color="auto"/>
            <w:bottom w:val="none" w:sz="0" w:space="0" w:color="auto"/>
            <w:right w:val="none" w:sz="0" w:space="0" w:color="auto"/>
          </w:divBdr>
        </w:div>
      </w:divsChild>
    </w:div>
    <w:div w:id="1208444551">
      <w:bodyDiv w:val="1"/>
      <w:marLeft w:val="0"/>
      <w:marRight w:val="0"/>
      <w:marTop w:val="0"/>
      <w:marBottom w:val="0"/>
      <w:divBdr>
        <w:top w:val="none" w:sz="0" w:space="0" w:color="auto"/>
        <w:left w:val="none" w:sz="0" w:space="0" w:color="auto"/>
        <w:bottom w:val="none" w:sz="0" w:space="0" w:color="auto"/>
        <w:right w:val="none" w:sz="0" w:space="0" w:color="auto"/>
      </w:divBdr>
      <w:divsChild>
        <w:div w:id="1984693327">
          <w:marLeft w:val="0"/>
          <w:marRight w:val="0"/>
          <w:marTop w:val="0"/>
          <w:marBottom w:val="0"/>
          <w:divBdr>
            <w:top w:val="none" w:sz="0" w:space="0" w:color="auto"/>
            <w:left w:val="none" w:sz="0" w:space="0" w:color="auto"/>
            <w:bottom w:val="none" w:sz="0" w:space="0" w:color="auto"/>
            <w:right w:val="none" w:sz="0" w:space="0" w:color="auto"/>
          </w:divBdr>
        </w:div>
      </w:divsChild>
    </w:div>
    <w:div w:id="1215628326">
      <w:bodyDiv w:val="1"/>
      <w:marLeft w:val="0"/>
      <w:marRight w:val="0"/>
      <w:marTop w:val="0"/>
      <w:marBottom w:val="0"/>
      <w:divBdr>
        <w:top w:val="none" w:sz="0" w:space="0" w:color="auto"/>
        <w:left w:val="none" w:sz="0" w:space="0" w:color="auto"/>
        <w:bottom w:val="none" w:sz="0" w:space="0" w:color="auto"/>
        <w:right w:val="none" w:sz="0" w:space="0" w:color="auto"/>
      </w:divBdr>
    </w:div>
    <w:div w:id="1227834161">
      <w:bodyDiv w:val="1"/>
      <w:marLeft w:val="0"/>
      <w:marRight w:val="0"/>
      <w:marTop w:val="0"/>
      <w:marBottom w:val="0"/>
      <w:divBdr>
        <w:top w:val="none" w:sz="0" w:space="0" w:color="auto"/>
        <w:left w:val="none" w:sz="0" w:space="0" w:color="auto"/>
        <w:bottom w:val="none" w:sz="0" w:space="0" w:color="auto"/>
        <w:right w:val="none" w:sz="0" w:space="0" w:color="auto"/>
      </w:divBdr>
      <w:divsChild>
        <w:div w:id="943726903">
          <w:marLeft w:val="0"/>
          <w:marRight w:val="0"/>
          <w:marTop w:val="0"/>
          <w:marBottom w:val="0"/>
          <w:divBdr>
            <w:top w:val="none" w:sz="0" w:space="0" w:color="auto"/>
            <w:left w:val="none" w:sz="0" w:space="0" w:color="auto"/>
            <w:bottom w:val="none" w:sz="0" w:space="0" w:color="auto"/>
            <w:right w:val="none" w:sz="0" w:space="0" w:color="auto"/>
          </w:divBdr>
        </w:div>
      </w:divsChild>
    </w:div>
    <w:div w:id="1233539095">
      <w:bodyDiv w:val="1"/>
      <w:marLeft w:val="0"/>
      <w:marRight w:val="0"/>
      <w:marTop w:val="0"/>
      <w:marBottom w:val="0"/>
      <w:divBdr>
        <w:top w:val="none" w:sz="0" w:space="0" w:color="auto"/>
        <w:left w:val="none" w:sz="0" w:space="0" w:color="auto"/>
        <w:bottom w:val="none" w:sz="0" w:space="0" w:color="auto"/>
        <w:right w:val="none" w:sz="0" w:space="0" w:color="auto"/>
      </w:divBdr>
      <w:divsChild>
        <w:div w:id="1492797120">
          <w:marLeft w:val="0"/>
          <w:marRight w:val="0"/>
          <w:marTop w:val="0"/>
          <w:marBottom w:val="0"/>
          <w:divBdr>
            <w:top w:val="none" w:sz="0" w:space="0" w:color="auto"/>
            <w:left w:val="none" w:sz="0" w:space="0" w:color="auto"/>
            <w:bottom w:val="none" w:sz="0" w:space="0" w:color="auto"/>
            <w:right w:val="none" w:sz="0" w:space="0" w:color="auto"/>
          </w:divBdr>
          <w:divsChild>
            <w:div w:id="322664011">
              <w:marLeft w:val="0"/>
              <w:marRight w:val="0"/>
              <w:marTop w:val="0"/>
              <w:marBottom w:val="0"/>
              <w:divBdr>
                <w:top w:val="none" w:sz="0" w:space="0" w:color="auto"/>
                <w:left w:val="none" w:sz="0" w:space="0" w:color="auto"/>
                <w:bottom w:val="none" w:sz="0" w:space="0" w:color="auto"/>
                <w:right w:val="none" w:sz="0" w:space="0" w:color="auto"/>
              </w:divBdr>
            </w:div>
            <w:div w:id="6659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73832">
      <w:bodyDiv w:val="1"/>
      <w:marLeft w:val="0"/>
      <w:marRight w:val="0"/>
      <w:marTop w:val="0"/>
      <w:marBottom w:val="0"/>
      <w:divBdr>
        <w:top w:val="none" w:sz="0" w:space="0" w:color="auto"/>
        <w:left w:val="none" w:sz="0" w:space="0" w:color="auto"/>
        <w:bottom w:val="none" w:sz="0" w:space="0" w:color="auto"/>
        <w:right w:val="none" w:sz="0" w:space="0" w:color="auto"/>
      </w:divBdr>
      <w:divsChild>
        <w:div w:id="1414084460">
          <w:marLeft w:val="0"/>
          <w:marRight w:val="0"/>
          <w:marTop w:val="0"/>
          <w:marBottom w:val="0"/>
          <w:divBdr>
            <w:top w:val="none" w:sz="0" w:space="0" w:color="auto"/>
            <w:left w:val="none" w:sz="0" w:space="0" w:color="auto"/>
            <w:bottom w:val="none" w:sz="0" w:space="0" w:color="auto"/>
            <w:right w:val="none" w:sz="0" w:space="0" w:color="auto"/>
          </w:divBdr>
          <w:divsChild>
            <w:div w:id="172305051">
              <w:marLeft w:val="0"/>
              <w:marRight w:val="0"/>
              <w:marTop w:val="0"/>
              <w:marBottom w:val="0"/>
              <w:divBdr>
                <w:top w:val="none" w:sz="0" w:space="0" w:color="auto"/>
                <w:left w:val="none" w:sz="0" w:space="0" w:color="auto"/>
                <w:bottom w:val="none" w:sz="0" w:space="0" w:color="auto"/>
                <w:right w:val="none" w:sz="0" w:space="0" w:color="auto"/>
              </w:divBdr>
            </w:div>
            <w:div w:id="267155506">
              <w:marLeft w:val="0"/>
              <w:marRight w:val="0"/>
              <w:marTop w:val="0"/>
              <w:marBottom w:val="0"/>
              <w:divBdr>
                <w:top w:val="none" w:sz="0" w:space="0" w:color="auto"/>
                <w:left w:val="none" w:sz="0" w:space="0" w:color="auto"/>
                <w:bottom w:val="none" w:sz="0" w:space="0" w:color="auto"/>
                <w:right w:val="none" w:sz="0" w:space="0" w:color="auto"/>
              </w:divBdr>
            </w:div>
            <w:div w:id="324473334">
              <w:marLeft w:val="0"/>
              <w:marRight w:val="0"/>
              <w:marTop w:val="0"/>
              <w:marBottom w:val="0"/>
              <w:divBdr>
                <w:top w:val="none" w:sz="0" w:space="0" w:color="auto"/>
                <w:left w:val="none" w:sz="0" w:space="0" w:color="auto"/>
                <w:bottom w:val="none" w:sz="0" w:space="0" w:color="auto"/>
                <w:right w:val="none" w:sz="0" w:space="0" w:color="auto"/>
              </w:divBdr>
            </w:div>
            <w:div w:id="457913832">
              <w:marLeft w:val="0"/>
              <w:marRight w:val="0"/>
              <w:marTop w:val="0"/>
              <w:marBottom w:val="0"/>
              <w:divBdr>
                <w:top w:val="none" w:sz="0" w:space="0" w:color="auto"/>
                <w:left w:val="none" w:sz="0" w:space="0" w:color="auto"/>
                <w:bottom w:val="none" w:sz="0" w:space="0" w:color="auto"/>
                <w:right w:val="none" w:sz="0" w:space="0" w:color="auto"/>
              </w:divBdr>
            </w:div>
            <w:div w:id="544562151">
              <w:marLeft w:val="0"/>
              <w:marRight w:val="0"/>
              <w:marTop w:val="0"/>
              <w:marBottom w:val="0"/>
              <w:divBdr>
                <w:top w:val="none" w:sz="0" w:space="0" w:color="auto"/>
                <w:left w:val="none" w:sz="0" w:space="0" w:color="auto"/>
                <w:bottom w:val="none" w:sz="0" w:space="0" w:color="auto"/>
                <w:right w:val="none" w:sz="0" w:space="0" w:color="auto"/>
              </w:divBdr>
            </w:div>
            <w:div w:id="1039161869">
              <w:marLeft w:val="0"/>
              <w:marRight w:val="0"/>
              <w:marTop w:val="0"/>
              <w:marBottom w:val="0"/>
              <w:divBdr>
                <w:top w:val="none" w:sz="0" w:space="0" w:color="auto"/>
                <w:left w:val="none" w:sz="0" w:space="0" w:color="auto"/>
                <w:bottom w:val="none" w:sz="0" w:space="0" w:color="auto"/>
                <w:right w:val="none" w:sz="0" w:space="0" w:color="auto"/>
              </w:divBdr>
            </w:div>
            <w:div w:id="13107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7686915">
      <w:bodyDiv w:val="1"/>
      <w:marLeft w:val="0"/>
      <w:marRight w:val="0"/>
      <w:marTop w:val="0"/>
      <w:marBottom w:val="0"/>
      <w:divBdr>
        <w:top w:val="none" w:sz="0" w:space="0" w:color="auto"/>
        <w:left w:val="none" w:sz="0" w:space="0" w:color="auto"/>
        <w:bottom w:val="none" w:sz="0" w:space="0" w:color="auto"/>
        <w:right w:val="none" w:sz="0" w:space="0" w:color="auto"/>
      </w:divBdr>
      <w:divsChild>
        <w:div w:id="1372723674">
          <w:marLeft w:val="0"/>
          <w:marRight w:val="0"/>
          <w:marTop w:val="0"/>
          <w:marBottom w:val="0"/>
          <w:divBdr>
            <w:top w:val="none" w:sz="0" w:space="0" w:color="auto"/>
            <w:left w:val="none" w:sz="0" w:space="0" w:color="auto"/>
            <w:bottom w:val="none" w:sz="0" w:space="0" w:color="auto"/>
            <w:right w:val="none" w:sz="0" w:space="0" w:color="auto"/>
          </w:divBdr>
        </w:div>
      </w:divsChild>
    </w:div>
    <w:div w:id="1370766732">
      <w:bodyDiv w:val="1"/>
      <w:marLeft w:val="0"/>
      <w:marRight w:val="0"/>
      <w:marTop w:val="0"/>
      <w:marBottom w:val="0"/>
      <w:divBdr>
        <w:top w:val="none" w:sz="0" w:space="0" w:color="auto"/>
        <w:left w:val="none" w:sz="0" w:space="0" w:color="auto"/>
        <w:bottom w:val="none" w:sz="0" w:space="0" w:color="auto"/>
        <w:right w:val="none" w:sz="0" w:space="0" w:color="auto"/>
      </w:divBdr>
      <w:divsChild>
        <w:div w:id="373578163">
          <w:marLeft w:val="0"/>
          <w:marRight w:val="0"/>
          <w:marTop w:val="0"/>
          <w:marBottom w:val="0"/>
          <w:divBdr>
            <w:top w:val="none" w:sz="0" w:space="0" w:color="auto"/>
            <w:left w:val="none" w:sz="0" w:space="0" w:color="auto"/>
            <w:bottom w:val="none" w:sz="0" w:space="0" w:color="auto"/>
            <w:right w:val="none" w:sz="0" w:space="0" w:color="auto"/>
          </w:divBdr>
        </w:div>
      </w:divsChild>
    </w:div>
    <w:div w:id="1373000393">
      <w:bodyDiv w:val="1"/>
      <w:marLeft w:val="0"/>
      <w:marRight w:val="0"/>
      <w:marTop w:val="0"/>
      <w:marBottom w:val="0"/>
      <w:divBdr>
        <w:top w:val="none" w:sz="0" w:space="0" w:color="auto"/>
        <w:left w:val="none" w:sz="0" w:space="0" w:color="auto"/>
        <w:bottom w:val="none" w:sz="0" w:space="0" w:color="auto"/>
        <w:right w:val="none" w:sz="0" w:space="0" w:color="auto"/>
      </w:divBdr>
      <w:divsChild>
        <w:div w:id="1820076604">
          <w:marLeft w:val="0"/>
          <w:marRight w:val="0"/>
          <w:marTop w:val="0"/>
          <w:marBottom w:val="0"/>
          <w:divBdr>
            <w:top w:val="none" w:sz="0" w:space="0" w:color="auto"/>
            <w:left w:val="none" w:sz="0" w:space="0" w:color="auto"/>
            <w:bottom w:val="none" w:sz="0" w:space="0" w:color="auto"/>
            <w:right w:val="none" w:sz="0" w:space="0" w:color="auto"/>
          </w:divBdr>
        </w:div>
      </w:divsChild>
    </w:div>
    <w:div w:id="1375815962">
      <w:bodyDiv w:val="1"/>
      <w:marLeft w:val="0"/>
      <w:marRight w:val="0"/>
      <w:marTop w:val="0"/>
      <w:marBottom w:val="0"/>
      <w:divBdr>
        <w:top w:val="none" w:sz="0" w:space="0" w:color="auto"/>
        <w:left w:val="none" w:sz="0" w:space="0" w:color="auto"/>
        <w:bottom w:val="none" w:sz="0" w:space="0" w:color="auto"/>
        <w:right w:val="none" w:sz="0" w:space="0" w:color="auto"/>
      </w:divBdr>
      <w:divsChild>
        <w:div w:id="1219703063">
          <w:marLeft w:val="0"/>
          <w:marRight w:val="0"/>
          <w:marTop w:val="0"/>
          <w:marBottom w:val="0"/>
          <w:divBdr>
            <w:top w:val="none" w:sz="0" w:space="0" w:color="auto"/>
            <w:left w:val="none" w:sz="0" w:space="0" w:color="auto"/>
            <w:bottom w:val="none" w:sz="0" w:space="0" w:color="auto"/>
            <w:right w:val="none" w:sz="0" w:space="0" w:color="auto"/>
          </w:divBdr>
        </w:div>
      </w:divsChild>
    </w:div>
    <w:div w:id="1427073166">
      <w:bodyDiv w:val="1"/>
      <w:marLeft w:val="0"/>
      <w:marRight w:val="0"/>
      <w:marTop w:val="0"/>
      <w:marBottom w:val="0"/>
      <w:divBdr>
        <w:top w:val="none" w:sz="0" w:space="0" w:color="auto"/>
        <w:left w:val="none" w:sz="0" w:space="0" w:color="auto"/>
        <w:bottom w:val="none" w:sz="0" w:space="0" w:color="auto"/>
        <w:right w:val="none" w:sz="0" w:space="0" w:color="auto"/>
      </w:divBdr>
      <w:divsChild>
        <w:div w:id="797072529">
          <w:marLeft w:val="0"/>
          <w:marRight w:val="0"/>
          <w:marTop w:val="0"/>
          <w:marBottom w:val="0"/>
          <w:divBdr>
            <w:top w:val="none" w:sz="0" w:space="0" w:color="auto"/>
            <w:left w:val="none" w:sz="0" w:space="0" w:color="auto"/>
            <w:bottom w:val="none" w:sz="0" w:space="0" w:color="auto"/>
            <w:right w:val="none" w:sz="0" w:space="0" w:color="auto"/>
          </w:divBdr>
        </w:div>
      </w:divsChild>
    </w:div>
    <w:div w:id="1439523261">
      <w:bodyDiv w:val="1"/>
      <w:marLeft w:val="0"/>
      <w:marRight w:val="0"/>
      <w:marTop w:val="0"/>
      <w:marBottom w:val="0"/>
      <w:divBdr>
        <w:top w:val="none" w:sz="0" w:space="0" w:color="auto"/>
        <w:left w:val="none" w:sz="0" w:space="0" w:color="auto"/>
        <w:bottom w:val="none" w:sz="0" w:space="0" w:color="auto"/>
        <w:right w:val="none" w:sz="0" w:space="0" w:color="auto"/>
      </w:divBdr>
      <w:divsChild>
        <w:div w:id="1415782875">
          <w:marLeft w:val="0"/>
          <w:marRight w:val="0"/>
          <w:marTop w:val="0"/>
          <w:marBottom w:val="0"/>
          <w:divBdr>
            <w:top w:val="none" w:sz="0" w:space="0" w:color="auto"/>
            <w:left w:val="none" w:sz="0" w:space="0" w:color="auto"/>
            <w:bottom w:val="none" w:sz="0" w:space="0" w:color="auto"/>
            <w:right w:val="none" w:sz="0" w:space="0" w:color="auto"/>
          </w:divBdr>
        </w:div>
      </w:divsChild>
    </w:div>
    <w:div w:id="1447307494">
      <w:bodyDiv w:val="1"/>
      <w:marLeft w:val="0"/>
      <w:marRight w:val="0"/>
      <w:marTop w:val="0"/>
      <w:marBottom w:val="0"/>
      <w:divBdr>
        <w:top w:val="none" w:sz="0" w:space="0" w:color="auto"/>
        <w:left w:val="none" w:sz="0" w:space="0" w:color="auto"/>
        <w:bottom w:val="none" w:sz="0" w:space="0" w:color="auto"/>
        <w:right w:val="none" w:sz="0" w:space="0" w:color="auto"/>
      </w:divBdr>
      <w:divsChild>
        <w:div w:id="1088041436">
          <w:marLeft w:val="0"/>
          <w:marRight w:val="0"/>
          <w:marTop w:val="0"/>
          <w:marBottom w:val="0"/>
          <w:divBdr>
            <w:top w:val="none" w:sz="0" w:space="0" w:color="auto"/>
            <w:left w:val="none" w:sz="0" w:space="0" w:color="auto"/>
            <w:bottom w:val="none" w:sz="0" w:space="0" w:color="auto"/>
            <w:right w:val="none" w:sz="0" w:space="0" w:color="auto"/>
          </w:divBdr>
        </w:div>
      </w:divsChild>
    </w:div>
    <w:div w:id="1449159495">
      <w:bodyDiv w:val="1"/>
      <w:marLeft w:val="0"/>
      <w:marRight w:val="0"/>
      <w:marTop w:val="0"/>
      <w:marBottom w:val="0"/>
      <w:divBdr>
        <w:top w:val="none" w:sz="0" w:space="0" w:color="auto"/>
        <w:left w:val="none" w:sz="0" w:space="0" w:color="auto"/>
        <w:bottom w:val="none" w:sz="0" w:space="0" w:color="auto"/>
        <w:right w:val="none" w:sz="0" w:space="0" w:color="auto"/>
      </w:divBdr>
    </w:div>
    <w:div w:id="1457673523">
      <w:bodyDiv w:val="1"/>
      <w:marLeft w:val="0"/>
      <w:marRight w:val="0"/>
      <w:marTop w:val="0"/>
      <w:marBottom w:val="0"/>
      <w:divBdr>
        <w:top w:val="none" w:sz="0" w:space="0" w:color="auto"/>
        <w:left w:val="none" w:sz="0" w:space="0" w:color="auto"/>
        <w:bottom w:val="none" w:sz="0" w:space="0" w:color="auto"/>
        <w:right w:val="none" w:sz="0" w:space="0" w:color="auto"/>
      </w:divBdr>
    </w:div>
    <w:div w:id="1460757998">
      <w:bodyDiv w:val="1"/>
      <w:marLeft w:val="0"/>
      <w:marRight w:val="0"/>
      <w:marTop w:val="0"/>
      <w:marBottom w:val="0"/>
      <w:divBdr>
        <w:top w:val="none" w:sz="0" w:space="0" w:color="auto"/>
        <w:left w:val="none" w:sz="0" w:space="0" w:color="auto"/>
        <w:bottom w:val="none" w:sz="0" w:space="0" w:color="auto"/>
        <w:right w:val="none" w:sz="0" w:space="0" w:color="auto"/>
      </w:divBdr>
    </w:div>
    <w:div w:id="1465468848">
      <w:bodyDiv w:val="1"/>
      <w:marLeft w:val="0"/>
      <w:marRight w:val="0"/>
      <w:marTop w:val="0"/>
      <w:marBottom w:val="0"/>
      <w:divBdr>
        <w:top w:val="none" w:sz="0" w:space="0" w:color="auto"/>
        <w:left w:val="none" w:sz="0" w:space="0" w:color="auto"/>
        <w:bottom w:val="none" w:sz="0" w:space="0" w:color="auto"/>
        <w:right w:val="none" w:sz="0" w:space="0" w:color="auto"/>
      </w:divBdr>
      <w:divsChild>
        <w:div w:id="1119185396">
          <w:marLeft w:val="0"/>
          <w:marRight w:val="0"/>
          <w:marTop w:val="0"/>
          <w:marBottom w:val="0"/>
          <w:divBdr>
            <w:top w:val="none" w:sz="0" w:space="0" w:color="auto"/>
            <w:left w:val="none" w:sz="0" w:space="0" w:color="auto"/>
            <w:bottom w:val="none" w:sz="0" w:space="0" w:color="auto"/>
            <w:right w:val="none" w:sz="0" w:space="0" w:color="auto"/>
          </w:divBdr>
        </w:div>
      </w:divsChild>
    </w:div>
    <w:div w:id="1478454876">
      <w:bodyDiv w:val="1"/>
      <w:marLeft w:val="0"/>
      <w:marRight w:val="0"/>
      <w:marTop w:val="0"/>
      <w:marBottom w:val="0"/>
      <w:divBdr>
        <w:top w:val="none" w:sz="0" w:space="0" w:color="auto"/>
        <w:left w:val="none" w:sz="0" w:space="0" w:color="auto"/>
        <w:bottom w:val="none" w:sz="0" w:space="0" w:color="auto"/>
        <w:right w:val="none" w:sz="0" w:space="0" w:color="auto"/>
      </w:divBdr>
      <w:divsChild>
        <w:div w:id="69163257">
          <w:marLeft w:val="0"/>
          <w:marRight w:val="0"/>
          <w:marTop w:val="0"/>
          <w:marBottom w:val="0"/>
          <w:divBdr>
            <w:top w:val="none" w:sz="0" w:space="0" w:color="auto"/>
            <w:left w:val="none" w:sz="0" w:space="0" w:color="auto"/>
            <w:bottom w:val="none" w:sz="0" w:space="0" w:color="auto"/>
            <w:right w:val="none" w:sz="0" w:space="0" w:color="auto"/>
          </w:divBdr>
          <w:divsChild>
            <w:div w:id="527525479">
              <w:marLeft w:val="0"/>
              <w:marRight w:val="0"/>
              <w:marTop w:val="0"/>
              <w:marBottom w:val="0"/>
              <w:divBdr>
                <w:top w:val="none" w:sz="0" w:space="0" w:color="auto"/>
                <w:left w:val="none" w:sz="0" w:space="0" w:color="auto"/>
                <w:bottom w:val="none" w:sz="0" w:space="0" w:color="auto"/>
                <w:right w:val="none" w:sz="0" w:space="0" w:color="auto"/>
              </w:divBdr>
            </w:div>
            <w:div w:id="799302993">
              <w:marLeft w:val="0"/>
              <w:marRight w:val="0"/>
              <w:marTop w:val="0"/>
              <w:marBottom w:val="0"/>
              <w:divBdr>
                <w:top w:val="none" w:sz="0" w:space="0" w:color="auto"/>
                <w:left w:val="none" w:sz="0" w:space="0" w:color="auto"/>
                <w:bottom w:val="none" w:sz="0" w:space="0" w:color="auto"/>
                <w:right w:val="none" w:sz="0" w:space="0" w:color="auto"/>
              </w:divBdr>
            </w:div>
            <w:div w:id="894853756">
              <w:marLeft w:val="0"/>
              <w:marRight w:val="0"/>
              <w:marTop w:val="0"/>
              <w:marBottom w:val="0"/>
              <w:divBdr>
                <w:top w:val="none" w:sz="0" w:space="0" w:color="auto"/>
                <w:left w:val="none" w:sz="0" w:space="0" w:color="auto"/>
                <w:bottom w:val="none" w:sz="0" w:space="0" w:color="auto"/>
                <w:right w:val="none" w:sz="0" w:space="0" w:color="auto"/>
              </w:divBdr>
            </w:div>
            <w:div w:id="916865680">
              <w:marLeft w:val="0"/>
              <w:marRight w:val="0"/>
              <w:marTop w:val="0"/>
              <w:marBottom w:val="0"/>
              <w:divBdr>
                <w:top w:val="none" w:sz="0" w:space="0" w:color="auto"/>
                <w:left w:val="none" w:sz="0" w:space="0" w:color="auto"/>
                <w:bottom w:val="none" w:sz="0" w:space="0" w:color="auto"/>
                <w:right w:val="none" w:sz="0" w:space="0" w:color="auto"/>
              </w:divBdr>
            </w:div>
            <w:div w:id="925041422">
              <w:marLeft w:val="0"/>
              <w:marRight w:val="0"/>
              <w:marTop w:val="0"/>
              <w:marBottom w:val="0"/>
              <w:divBdr>
                <w:top w:val="none" w:sz="0" w:space="0" w:color="auto"/>
                <w:left w:val="none" w:sz="0" w:space="0" w:color="auto"/>
                <w:bottom w:val="none" w:sz="0" w:space="0" w:color="auto"/>
                <w:right w:val="none" w:sz="0" w:space="0" w:color="auto"/>
              </w:divBdr>
            </w:div>
            <w:div w:id="1194342689">
              <w:marLeft w:val="0"/>
              <w:marRight w:val="0"/>
              <w:marTop w:val="0"/>
              <w:marBottom w:val="0"/>
              <w:divBdr>
                <w:top w:val="none" w:sz="0" w:space="0" w:color="auto"/>
                <w:left w:val="none" w:sz="0" w:space="0" w:color="auto"/>
                <w:bottom w:val="none" w:sz="0" w:space="0" w:color="auto"/>
                <w:right w:val="none" w:sz="0" w:space="0" w:color="auto"/>
              </w:divBdr>
            </w:div>
            <w:div w:id="1233395921">
              <w:marLeft w:val="0"/>
              <w:marRight w:val="0"/>
              <w:marTop w:val="0"/>
              <w:marBottom w:val="0"/>
              <w:divBdr>
                <w:top w:val="none" w:sz="0" w:space="0" w:color="auto"/>
                <w:left w:val="none" w:sz="0" w:space="0" w:color="auto"/>
                <w:bottom w:val="none" w:sz="0" w:space="0" w:color="auto"/>
                <w:right w:val="none" w:sz="0" w:space="0" w:color="auto"/>
              </w:divBdr>
            </w:div>
            <w:div w:id="20803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045623">
      <w:bodyDiv w:val="1"/>
      <w:marLeft w:val="0"/>
      <w:marRight w:val="0"/>
      <w:marTop w:val="0"/>
      <w:marBottom w:val="0"/>
      <w:divBdr>
        <w:top w:val="none" w:sz="0" w:space="0" w:color="auto"/>
        <w:left w:val="none" w:sz="0" w:space="0" w:color="auto"/>
        <w:bottom w:val="none" w:sz="0" w:space="0" w:color="auto"/>
        <w:right w:val="none" w:sz="0" w:space="0" w:color="auto"/>
      </w:divBdr>
      <w:divsChild>
        <w:div w:id="1269123223">
          <w:marLeft w:val="1800"/>
          <w:marRight w:val="0"/>
          <w:marTop w:val="58"/>
          <w:marBottom w:val="0"/>
          <w:divBdr>
            <w:top w:val="none" w:sz="0" w:space="0" w:color="auto"/>
            <w:left w:val="none" w:sz="0" w:space="0" w:color="auto"/>
            <w:bottom w:val="none" w:sz="0" w:space="0" w:color="auto"/>
            <w:right w:val="none" w:sz="0" w:space="0" w:color="auto"/>
          </w:divBdr>
        </w:div>
      </w:divsChild>
    </w:div>
    <w:div w:id="1524593306">
      <w:bodyDiv w:val="1"/>
      <w:marLeft w:val="0"/>
      <w:marRight w:val="0"/>
      <w:marTop w:val="0"/>
      <w:marBottom w:val="0"/>
      <w:divBdr>
        <w:top w:val="none" w:sz="0" w:space="0" w:color="auto"/>
        <w:left w:val="none" w:sz="0" w:space="0" w:color="auto"/>
        <w:bottom w:val="none" w:sz="0" w:space="0" w:color="auto"/>
        <w:right w:val="none" w:sz="0" w:space="0" w:color="auto"/>
      </w:divBdr>
      <w:divsChild>
        <w:div w:id="486088929">
          <w:marLeft w:val="0"/>
          <w:marRight w:val="0"/>
          <w:marTop w:val="0"/>
          <w:marBottom w:val="0"/>
          <w:divBdr>
            <w:top w:val="none" w:sz="0" w:space="0" w:color="auto"/>
            <w:left w:val="none" w:sz="0" w:space="0" w:color="auto"/>
            <w:bottom w:val="none" w:sz="0" w:space="0" w:color="auto"/>
            <w:right w:val="none" w:sz="0" w:space="0" w:color="auto"/>
          </w:divBdr>
        </w:div>
      </w:divsChild>
    </w:div>
    <w:div w:id="1555433549">
      <w:bodyDiv w:val="1"/>
      <w:marLeft w:val="0"/>
      <w:marRight w:val="0"/>
      <w:marTop w:val="0"/>
      <w:marBottom w:val="0"/>
      <w:divBdr>
        <w:top w:val="none" w:sz="0" w:space="0" w:color="auto"/>
        <w:left w:val="none" w:sz="0" w:space="0" w:color="auto"/>
        <w:bottom w:val="none" w:sz="0" w:space="0" w:color="auto"/>
        <w:right w:val="none" w:sz="0" w:space="0" w:color="auto"/>
      </w:divBdr>
      <w:divsChild>
        <w:div w:id="1449936266">
          <w:marLeft w:val="0"/>
          <w:marRight w:val="0"/>
          <w:marTop w:val="0"/>
          <w:marBottom w:val="0"/>
          <w:divBdr>
            <w:top w:val="none" w:sz="0" w:space="0" w:color="auto"/>
            <w:left w:val="none" w:sz="0" w:space="0" w:color="auto"/>
            <w:bottom w:val="none" w:sz="0" w:space="0" w:color="auto"/>
            <w:right w:val="none" w:sz="0" w:space="0" w:color="auto"/>
          </w:divBdr>
        </w:div>
      </w:divsChild>
    </w:div>
    <w:div w:id="1564175290">
      <w:bodyDiv w:val="1"/>
      <w:marLeft w:val="0"/>
      <w:marRight w:val="0"/>
      <w:marTop w:val="0"/>
      <w:marBottom w:val="0"/>
      <w:divBdr>
        <w:top w:val="none" w:sz="0" w:space="0" w:color="auto"/>
        <w:left w:val="none" w:sz="0" w:space="0" w:color="auto"/>
        <w:bottom w:val="none" w:sz="0" w:space="0" w:color="auto"/>
        <w:right w:val="none" w:sz="0" w:space="0" w:color="auto"/>
      </w:divBdr>
    </w:div>
    <w:div w:id="1593125496">
      <w:bodyDiv w:val="1"/>
      <w:marLeft w:val="0"/>
      <w:marRight w:val="0"/>
      <w:marTop w:val="0"/>
      <w:marBottom w:val="0"/>
      <w:divBdr>
        <w:top w:val="none" w:sz="0" w:space="0" w:color="auto"/>
        <w:left w:val="none" w:sz="0" w:space="0" w:color="auto"/>
        <w:bottom w:val="none" w:sz="0" w:space="0" w:color="auto"/>
        <w:right w:val="none" w:sz="0" w:space="0" w:color="auto"/>
      </w:divBdr>
      <w:divsChild>
        <w:div w:id="1777410036">
          <w:marLeft w:val="1800"/>
          <w:marRight w:val="0"/>
          <w:marTop w:val="58"/>
          <w:marBottom w:val="0"/>
          <w:divBdr>
            <w:top w:val="none" w:sz="0" w:space="0" w:color="auto"/>
            <w:left w:val="none" w:sz="0" w:space="0" w:color="auto"/>
            <w:bottom w:val="none" w:sz="0" w:space="0" w:color="auto"/>
            <w:right w:val="none" w:sz="0" w:space="0" w:color="auto"/>
          </w:divBdr>
        </w:div>
      </w:divsChild>
    </w:div>
    <w:div w:id="1623681876">
      <w:bodyDiv w:val="1"/>
      <w:marLeft w:val="0"/>
      <w:marRight w:val="0"/>
      <w:marTop w:val="0"/>
      <w:marBottom w:val="0"/>
      <w:divBdr>
        <w:top w:val="none" w:sz="0" w:space="0" w:color="auto"/>
        <w:left w:val="none" w:sz="0" w:space="0" w:color="auto"/>
        <w:bottom w:val="none" w:sz="0" w:space="0" w:color="auto"/>
        <w:right w:val="none" w:sz="0" w:space="0" w:color="auto"/>
      </w:divBdr>
      <w:divsChild>
        <w:div w:id="883950868">
          <w:marLeft w:val="0"/>
          <w:marRight w:val="0"/>
          <w:marTop w:val="0"/>
          <w:marBottom w:val="0"/>
          <w:divBdr>
            <w:top w:val="none" w:sz="0" w:space="0" w:color="auto"/>
            <w:left w:val="none" w:sz="0" w:space="0" w:color="auto"/>
            <w:bottom w:val="none" w:sz="0" w:space="0" w:color="auto"/>
            <w:right w:val="none" w:sz="0" w:space="0" w:color="auto"/>
          </w:divBdr>
          <w:divsChild>
            <w:div w:id="904880521">
              <w:marLeft w:val="0"/>
              <w:marRight w:val="0"/>
              <w:marTop w:val="0"/>
              <w:marBottom w:val="0"/>
              <w:divBdr>
                <w:top w:val="none" w:sz="0" w:space="0" w:color="auto"/>
                <w:left w:val="none" w:sz="0" w:space="0" w:color="auto"/>
                <w:bottom w:val="none" w:sz="0" w:space="0" w:color="auto"/>
                <w:right w:val="none" w:sz="0" w:space="0" w:color="auto"/>
              </w:divBdr>
            </w:div>
            <w:div w:id="1247421213">
              <w:marLeft w:val="0"/>
              <w:marRight w:val="0"/>
              <w:marTop w:val="0"/>
              <w:marBottom w:val="0"/>
              <w:divBdr>
                <w:top w:val="none" w:sz="0" w:space="0" w:color="auto"/>
                <w:left w:val="none" w:sz="0" w:space="0" w:color="auto"/>
                <w:bottom w:val="none" w:sz="0" w:space="0" w:color="auto"/>
                <w:right w:val="none" w:sz="0" w:space="0" w:color="auto"/>
              </w:divBdr>
            </w:div>
            <w:div w:id="1819883604">
              <w:marLeft w:val="0"/>
              <w:marRight w:val="0"/>
              <w:marTop w:val="0"/>
              <w:marBottom w:val="0"/>
              <w:divBdr>
                <w:top w:val="none" w:sz="0" w:space="0" w:color="auto"/>
                <w:left w:val="none" w:sz="0" w:space="0" w:color="auto"/>
                <w:bottom w:val="none" w:sz="0" w:space="0" w:color="auto"/>
                <w:right w:val="none" w:sz="0" w:space="0" w:color="auto"/>
              </w:divBdr>
            </w:div>
            <w:div w:id="20763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4050">
      <w:bodyDiv w:val="1"/>
      <w:marLeft w:val="0"/>
      <w:marRight w:val="0"/>
      <w:marTop w:val="0"/>
      <w:marBottom w:val="0"/>
      <w:divBdr>
        <w:top w:val="none" w:sz="0" w:space="0" w:color="auto"/>
        <w:left w:val="none" w:sz="0" w:space="0" w:color="auto"/>
        <w:bottom w:val="none" w:sz="0" w:space="0" w:color="auto"/>
        <w:right w:val="none" w:sz="0" w:space="0" w:color="auto"/>
      </w:divBdr>
      <w:divsChild>
        <w:div w:id="369695608">
          <w:marLeft w:val="0"/>
          <w:marRight w:val="0"/>
          <w:marTop w:val="0"/>
          <w:marBottom w:val="0"/>
          <w:divBdr>
            <w:top w:val="none" w:sz="0" w:space="0" w:color="auto"/>
            <w:left w:val="none" w:sz="0" w:space="0" w:color="auto"/>
            <w:bottom w:val="none" w:sz="0" w:space="0" w:color="auto"/>
            <w:right w:val="none" w:sz="0" w:space="0" w:color="auto"/>
          </w:divBdr>
          <w:divsChild>
            <w:div w:id="50425313">
              <w:marLeft w:val="0"/>
              <w:marRight w:val="0"/>
              <w:marTop w:val="0"/>
              <w:marBottom w:val="0"/>
              <w:divBdr>
                <w:top w:val="none" w:sz="0" w:space="0" w:color="auto"/>
                <w:left w:val="none" w:sz="0" w:space="0" w:color="auto"/>
                <w:bottom w:val="none" w:sz="0" w:space="0" w:color="auto"/>
                <w:right w:val="none" w:sz="0" w:space="0" w:color="auto"/>
              </w:divBdr>
            </w:div>
            <w:div w:id="127431729">
              <w:marLeft w:val="0"/>
              <w:marRight w:val="0"/>
              <w:marTop w:val="0"/>
              <w:marBottom w:val="0"/>
              <w:divBdr>
                <w:top w:val="none" w:sz="0" w:space="0" w:color="auto"/>
                <w:left w:val="none" w:sz="0" w:space="0" w:color="auto"/>
                <w:bottom w:val="none" w:sz="0" w:space="0" w:color="auto"/>
                <w:right w:val="none" w:sz="0" w:space="0" w:color="auto"/>
              </w:divBdr>
            </w:div>
            <w:div w:id="265384411">
              <w:marLeft w:val="0"/>
              <w:marRight w:val="0"/>
              <w:marTop w:val="0"/>
              <w:marBottom w:val="0"/>
              <w:divBdr>
                <w:top w:val="none" w:sz="0" w:space="0" w:color="auto"/>
                <w:left w:val="none" w:sz="0" w:space="0" w:color="auto"/>
                <w:bottom w:val="none" w:sz="0" w:space="0" w:color="auto"/>
                <w:right w:val="none" w:sz="0" w:space="0" w:color="auto"/>
              </w:divBdr>
            </w:div>
            <w:div w:id="447240441">
              <w:marLeft w:val="0"/>
              <w:marRight w:val="0"/>
              <w:marTop w:val="0"/>
              <w:marBottom w:val="0"/>
              <w:divBdr>
                <w:top w:val="none" w:sz="0" w:space="0" w:color="auto"/>
                <w:left w:val="none" w:sz="0" w:space="0" w:color="auto"/>
                <w:bottom w:val="none" w:sz="0" w:space="0" w:color="auto"/>
                <w:right w:val="none" w:sz="0" w:space="0" w:color="auto"/>
              </w:divBdr>
            </w:div>
            <w:div w:id="752630602">
              <w:marLeft w:val="0"/>
              <w:marRight w:val="0"/>
              <w:marTop w:val="0"/>
              <w:marBottom w:val="0"/>
              <w:divBdr>
                <w:top w:val="none" w:sz="0" w:space="0" w:color="auto"/>
                <w:left w:val="none" w:sz="0" w:space="0" w:color="auto"/>
                <w:bottom w:val="none" w:sz="0" w:space="0" w:color="auto"/>
                <w:right w:val="none" w:sz="0" w:space="0" w:color="auto"/>
              </w:divBdr>
            </w:div>
            <w:div w:id="965043036">
              <w:marLeft w:val="0"/>
              <w:marRight w:val="0"/>
              <w:marTop w:val="0"/>
              <w:marBottom w:val="0"/>
              <w:divBdr>
                <w:top w:val="none" w:sz="0" w:space="0" w:color="auto"/>
                <w:left w:val="none" w:sz="0" w:space="0" w:color="auto"/>
                <w:bottom w:val="none" w:sz="0" w:space="0" w:color="auto"/>
                <w:right w:val="none" w:sz="0" w:space="0" w:color="auto"/>
              </w:divBdr>
            </w:div>
            <w:div w:id="1593586425">
              <w:marLeft w:val="0"/>
              <w:marRight w:val="0"/>
              <w:marTop w:val="0"/>
              <w:marBottom w:val="0"/>
              <w:divBdr>
                <w:top w:val="none" w:sz="0" w:space="0" w:color="auto"/>
                <w:left w:val="none" w:sz="0" w:space="0" w:color="auto"/>
                <w:bottom w:val="none" w:sz="0" w:space="0" w:color="auto"/>
                <w:right w:val="none" w:sz="0" w:space="0" w:color="auto"/>
              </w:divBdr>
            </w:div>
            <w:div w:id="1689328786">
              <w:marLeft w:val="0"/>
              <w:marRight w:val="0"/>
              <w:marTop w:val="0"/>
              <w:marBottom w:val="0"/>
              <w:divBdr>
                <w:top w:val="none" w:sz="0" w:space="0" w:color="auto"/>
                <w:left w:val="none" w:sz="0" w:space="0" w:color="auto"/>
                <w:bottom w:val="none" w:sz="0" w:space="0" w:color="auto"/>
                <w:right w:val="none" w:sz="0" w:space="0" w:color="auto"/>
              </w:divBdr>
            </w:div>
            <w:div w:id="2057467915">
              <w:marLeft w:val="0"/>
              <w:marRight w:val="0"/>
              <w:marTop w:val="0"/>
              <w:marBottom w:val="0"/>
              <w:divBdr>
                <w:top w:val="none" w:sz="0" w:space="0" w:color="auto"/>
                <w:left w:val="none" w:sz="0" w:space="0" w:color="auto"/>
                <w:bottom w:val="none" w:sz="0" w:space="0" w:color="auto"/>
                <w:right w:val="none" w:sz="0" w:space="0" w:color="auto"/>
              </w:divBdr>
            </w:div>
            <w:div w:id="2132282489">
              <w:marLeft w:val="0"/>
              <w:marRight w:val="0"/>
              <w:marTop w:val="0"/>
              <w:marBottom w:val="0"/>
              <w:divBdr>
                <w:top w:val="none" w:sz="0" w:space="0" w:color="auto"/>
                <w:left w:val="none" w:sz="0" w:space="0" w:color="auto"/>
                <w:bottom w:val="none" w:sz="0" w:space="0" w:color="auto"/>
                <w:right w:val="none" w:sz="0" w:space="0" w:color="auto"/>
              </w:divBdr>
            </w:div>
            <w:div w:id="21433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62679">
      <w:bodyDiv w:val="1"/>
      <w:marLeft w:val="0"/>
      <w:marRight w:val="0"/>
      <w:marTop w:val="0"/>
      <w:marBottom w:val="0"/>
      <w:divBdr>
        <w:top w:val="none" w:sz="0" w:space="0" w:color="auto"/>
        <w:left w:val="none" w:sz="0" w:space="0" w:color="auto"/>
        <w:bottom w:val="none" w:sz="0" w:space="0" w:color="auto"/>
        <w:right w:val="none" w:sz="0" w:space="0" w:color="auto"/>
      </w:divBdr>
      <w:divsChild>
        <w:div w:id="1144352105">
          <w:marLeft w:val="1800"/>
          <w:marRight w:val="0"/>
          <w:marTop w:val="58"/>
          <w:marBottom w:val="0"/>
          <w:divBdr>
            <w:top w:val="none" w:sz="0" w:space="0" w:color="auto"/>
            <w:left w:val="none" w:sz="0" w:space="0" w:color="auto"/>
            <w:bottom w:val="none" w:sz="0" w:space="0" w:color="auto"/>
            <w:right w:val="none" w:sz="0" w:space="0" w:color="auto"/>
          </w:divBdr>
        </w:div>
        <w:div w:id="1852791220">
          <w:marLeft w:val="1800"/>
          <w:marRight w:val="0"/>
          <w:marTop w:val="58"/>
          <w:marBottom w:val="0"/>
          <w:divBdr>
            <w:top w:val="none" w:sz="0" w:space="0" w:color="auto"/>
            <w:left w:val="none" w:sz="0" w:space="0" w:color="auto"/>
            <w:bottom w:val="none" w:sz="0" w:space="0" w:color="auto"/>
            <w:right w:val="none" w:sz="0" w:space="0" w:color="auto"/>
          </w:divBdr>
        </w:div>
      </w:divsChild>
    </w:div>
    <w:div w:id="1678727499">
      <w:bodyDiv w:val="1"/>
      <w:marLeft w:val="0"/>
      <w:marRight w:val="0"/>
      <w:marTop w:val="0"/>
      <w:marBottom w:val="0"/>
      <w:divBdr>
        <w:top w:val="none" w:sz="0" w:space="0" w:color="auto"/>
        <w:left w:val="none" w:sz="0" w:space="0" w:color="auto"/>
        <w:bottom w:val="none" w:sz="0" w:space="0" w:color="auto"/>
        <w:right w:val="none" w:sz="0" w:space="0" w:color="auto"/>
      </w:divBdr>
      <w:divsChild>
        <w:div w:id="1141844027">
          <w:marLeft w:val="0"/>
          <w:marRight w:val="0"/>
          <w:marTop w:val="0"/>
          <w:marBottom w:val="0"/>
          <w:divBdr>
            <w:top w:val="none" w:sz="0" w:space="0" w:color="auto"/>
            <w:left w:val="none" w:sz="0" w:space="0" w:color="auto"/>
            <w:bottom w:val="none" w:sz="0" w:space="0" w:color="auto"/>
            <w:right w:val="none" w:sz="0" w:space="0" w:color="auto"/>
          </w:divBdr>
          <w:divsChild>
            <w:div w:id="124740531">
              <w:marLeft w:val="0"/>
              <w:marRight w:val="0"/>
              <w:marTop w:val="0"/>
              <w:marBottom w:val="0"/>
              <w:divBdr>
                <w:top w:val="none" w:sz="0" w:space="0" w:color="auto"/>
                <w:left w:val="none" w:sz="0" w:space="0" w:color="auto"/>
                <w:bottom w:val="none" w:sz="0" w:space="0" w:color="auto"/>
                <w:right w:val="none" w:sz="0" w:space="0" w:color="auto"/>
              </w:divBdr>
            </w:div>
            <w:div w:id="451216298">
              <w:marLeft w:val="0"/>
              <w:marRight w:val="0"/>
              <w:marTop w:val="0"/>
              <w:marBottom w:val="0"/>
              <w:divBdr>
                <w:top w:val="none" w:sz="0" w:space="0" w:color="auto"/>
                <w:left w:val="none" w:sz="0" w:space="0" w:color="auto"/>
                <w:bottom w:val="none" w:sz="0" w:space="0" w:color="auto"/>
                <w:right w:val="none" w:sz="0" w:space="0" w:color="auto"/>
              </w:divBdr>
            </w:div>
            <w:div w:id="708070006">
              <w:marLeft w:val="0"/>
              <w:marRight w:val="0"/>
              <w:marTop w:val="0"/>
              <w:marBottom w:val="0"/>
              <w:divBdr>
                <w:top w:val="none" w:sz="0" w:space="0" w:color="auto"/>
                <w:left w:val="none" w:sz="0" w:space="0" w:color="auto"/>
                <w:bottom w:val="none" w:sz="0" w:space="0" w:color="auto"/>
                <w:right w:val="none" w:sz="0" w:space="0" w:color="auto"/>
              </w:divBdr>
            </w:div>
            <w:div w:id="863784682">
              <w:marLeft w:val="0"/>
              <w:marRight w:val="0"/>
              <w:marTop w:val="0"/>
              <w:marBottom w:val="0"/>
              <w:divBdr>
                <w:top w:val="none" w:sz="0" w:space="0" w:color="auto"/>
                <w:left w:val="none" w:sz="0" w:space="0" w:color="auto"/>
                <w:bottom w:val="none" w:sz="0" w:space="0" w:color="auto"/>
                <w:right w:val="none" w:sz="0" w:space="0" w:color="auto"/>
              </w:divBdr>
            </w:div>
            <w:div w:id="891618278">
              <w:marLeft w:val="0"/>
              <w:marRight w:val="0"/>
              <w:marTop w:val="0"/>
              <w:marBottom w:val="0"/>
              <w:divBdr>
                <w:top w:val="none" w:sz="0" w:space="0" w:color="auto"/>
                <w:left w:val="none" w:sz="0" w:space="0" w:color="auto"/>
                <w:bottom w:val="none" w:sz="0" w:space="0" w:color="auto"/>
                <w:right w:val="none" w:sz="0" w:space="0" w:color="auto"/>
              </w:divBdr>
            </w:div>
            <w:div w:id="942028239">
              <w:marLeft w:val="0"/>
              <w:marRight w:val="0"/>
              <w:marTop w:val="0"/>
              <w:marBottom w:val="0"/>
              <w:divBdr>
                <w:top w:val="none" w:sz="0" w:space="0" w:color="auto"/>
                <w:left w:val="none" w:sz="0" w:space="0" w:color="auto"/>
                <w:bottom w:val="none" w:sz="0" w:space="0" w:color="auto"/>
                <w:right w:val="none" w:sz="0" w:space="0" w:color="auto"/>
              </w:divBdr>
            </w:div>
            <w:div w:id="1705785562">
              <w:marLeft w:val="0"/>
              <w:marRight w:val="0"/>
              <w:marTop w:val="0"/>
              <w:marBottom w:val="0"/>
              <w:divBdr>
                <w:top w:val="none" w:sz="0" w:space="0" w:color="auto"/>
                <w:left w:val="none" w:sz="0" w:space="0" w:color="auto"/>
                <w:bottom w:val="none" w:sz="0" w:space="0" w:color="auto"/>
                <w:right w:val="none" w:sz="0" w:space="0" w:color="auto"/>
              </w:divBdr>
            </w:div>
            <w:div w:id="1878538736">
              <w:marLeft w:val="0"/>
              <w:marRight w:val="0"/>
              <w:marTop w:val="0"/>
              <w:marBottom w:val="0"/>
              <w:divBdr>
                <w:top w:val="none" w:sz="0" w:space="0" w:color="auto"/>
                <w:left w:val="none" w:sz="0" w:space="0" w:color="auto"/>
                <w:bottom w:val="none" w:sz="0" w:space="0" w:color="auto"/>
                <w:right w:val="none" w:sz="0" w:space="0" w:color="auto"/>
              </w:divBdr>
            </w:div>
            <w:div w:id="208879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267244">
      <w:bodyDiv w:val="1"/>
      <w:marLeft w:val="0"/>
      <w:marRight w:val="0"/>
      <w:marTop w:val="0"/>
      <w:marBottom w:val="0"/>
      <w:divBdr>
        <w:top w:val="none" w:sz="0" w:space="0" w:color="auto"/>
        <w:left w:val="none" w:sz="0" w:space="0" w:color="auto"/>
        <w:bottom w:val="none" w:sz="0" w:space="0" w:color="auto"/>
        <w:right w:val="none" w:sz="0" w:space="0" w:color="auto"/>
      </w:divBdr>
    </w:div>
    <w:div w:id="1715276006">
      <w:bodyDiv w:val="1"/>
      <w:marLeft w:val="0"/>
      <w:marRight w:val="0"/>
      <w:marTop w:val="0"/>
      <w:marBottom w:val="0"/>
      <w:divBdr>
        <w:top w:val="none" w:sz="0" w:space="0" w:color="auto"/>
        <w:left w:val="none" w:sz="0" w:space="0" w:color="auto"/>
        <w:bottom w:val="none" w:sz="0" w:space="0" w:color="auto"/>
        <w:right w:val="none" w:sz="0" w:space="0" w:color="auto"/>
      </w:divBdr>
    </w:div>
    <w:div w:id="1748724793">
      <w:bodyDiv w:val="1"/>
      <w:marLeft w:val="0"/>
      <w:marRight w:val="0"/>
      <w:marTop w:val="0"/>
      <w:marBottom w:val="0"/>
      <w:divBdr>
        <w:top w:val="none" w:sz="0" w:space="0" w:color="auto"/>
        <w:left w:val="none" w:sz="0" w:space="0" w:color="auto"/>
        <w:bottom w:val="none" w:sz="0" w:space="0" w:color="auto"/>
        <w:right w:val="none" w:sz="0" w:space="0" w:color="auto"/>
      </w:divBdr>
    </w:div>
    <w:div w:id="1748844442">
      <w:bodyDiv w:val="1"/>
      <w:marLeft w:val="0"/>
      <w:marRight w:val="0"/>
      <w:marTop w:val="0"/>
      <w:marBottom w:val="0"/>
      <w:divBdr>
        <w:top w:val="none" w:sz="0" w:space="0" w:color="auto"/>
        <w:left w:val="none" w:sz="0" w:space="0" w:color="auto"/>
        <w:bottom w:val="none" w:sz="0" w:space="0" w:color="auto"/>
        <w:right w:val="none" w:sz="0" w:space="0" w:color="auto"/>
      </w:divBdr>
      <w:divsChild>
        <w:div w:id="1589734120">
          <w:marLeft w:val="0"/>
          <w:marRight w:val="0"/>
          <w:marTop w:val="0"/>
          <w:marBottom w:val="0"/>
          <w:divBdr>
            <w:top w:val="none" w:sz="0" w:space="0" w:color="auto"/>
            <w:left w:val="none" w:sz="0" w:space="0" w:color="auto"/>
            <w:bottom w:val="none" w:sz="0" w:space="0" w:color="auto"/>
            <w:right w:val="none" w:sz="0" w:space="0" w:color="auto"/>
          </w:divBdr>
          <w:divsChild>
            <w:div w:id="50279009">
              <w:marLeft w:val="0"/>
              <w:marRight w:val="0"/>
              <w:marTop w:val="0"/>
              <w:marBottom w:val="0"/>
              <w:divBdr>
                <w:top w:val="none" w:sz="0" w:space="0" w:color="auto"/>
                <w:left w:val="none" w:sz="0" w:space="0" w:color="auto"/>
                <w:bottom w:val="none" w:sz="0" w:space="0" w:color="auto"/>
                <w:right w:val="none" w:sz="0" w:space="0" w:color="auto"/>
              </w:divBdr>
            </w:div>
            <w:div w:id="1432822125">
              <w:marLeft w:val="0"/>
              <w:marRight w:val="0"/>
              <w:marTop w:val="0"/>
              <w:marBottom w:val="0"/>
              <w:divBdr>
                <w:top w:val="none" w:sz="0" w:space="0" w:color="auto"/>
                <w:left w:val="none" w:sz="0" w:space="0" w:color="auto"/>
                <w:bottom w:val="none" w:sz="0" w:space="0" w:color="auto"/>
                <w:right w:val="none" w:sz="0" w:space="0" w:color="auto"/>
              </w:divBdr>
            </w:div>
            <w:div w:id="1452286962">
              <w:marLeft w:val="0"/>
              <w:marRight w:val="0"/>
              <w:marTop w:val="0"/>
              <w:marBottom w:val="0"/>
              <w:divBdr>
                <w:top w:val="none" w:sz="0" w:space="0" w:color="auto"/>
                <w:left w:val="none" w:sz="0" w:space="0" w:color="auto"/>
                <w:bottom w:val="none" w:sz="0" w:space="0" w:color="auto"/>
                <w:right w:val="none" w:sz="0" w:space="0" w:color="auto"/>
              </w:divBdr>
            </w:div>
            <w:div w:id="1509976307">
              <w:marLeft w:val="0"/>
              <w:marRight w:val="0"/>
              <w:marTop w:val="0"/>
              <w:marBottom w:val="0"/>
              <w:divBdr>
                <w:top w:val="none" w:sz="0" w:space="0" w:color="auto"/>
                <w:left w:val="none" w:sz="0" w:space="0" w:color="auto"/>
                <w:bottom w:val="none" w:sz="0" w:space="0" w:color="auto"/>
                <w:right w:val="none" w:sz="0" w:space="0" w:color="auto"/>
              </w:divBdr>
            </w:div>
            <w:div w:id="17243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96480469">
      <w:bodyDiv w:val="1"/>
      <w:marLeft w:val="0"/>
      <w:marRight w:val="0"/>
      <w:marTop w:val="0"/>
      <w:marBottom w:val="0"/>
      <w:divBdr>
        <w:top w:val="none" w:sz="0" w:space="0" w:color="auto"/>
        <w:left w:val="none" w:sz="0" w:space="0" w:color="auto"/>
        <w:bottom w:val="none" w:sz="0" w:space="0" w:color="auto"/>
        <w:right w:val="none" w:sz="0" w:space="0" w:color="auto"/>
      </w:divBdr>
      <w:divsChild>
        <w:div w:id="1191648017">
          <w:marLeft w:val="0"/>
          <w:marRight w:val="0"/>
          <w:marTop w:val="0"/>
          <w:marBottom w:val="0"/>
          <w:divBdr>
            <w:top w:val="none" w:sz="0" w:space="0" w:color="auto"/>
            <w:left w:val="none" w:sz="0" w:space="0" w:color="auto"/>
            <w:bottom w:val="none" w:sz="0" w:space="0" w:color="auto"/>
            <w:right w:val="none" w:sz="0" w:space="0" w:color="auto"/>
          </w:divBdr>
          <w:divsChild>
            <w:div w:id="968704593">
              <w:marLeft w:val="0"/>
              <w:marRight w:val="0"/>
              <w:marTop w:val="0"/>
              <w:marBottom w:val="0"/>
              <w:divBdr>
                <w:top w:val="none" w:sz="0" w:space="0" w:color="auto"/>
                <w:left w:val="none" w:sz="0" w:space="0" w:color="auto"/>
                <w:bottom w:val="none" w:sz="0" w:space="0" w:color="auto"/>
                <w:right w:val="none" w:sz="0" w:space="0" w:color="auto"/>
              </w:divBdr>
            </w:div>
            <w:div w:id="988897221">
              <w:marLeft w:val="0"/>
              <w:marRight w:val="0"/>
              <w:marTop w:val="0"/>
              <w:marBottom w:val="0"/>
              <w:divBdr>
                <w:top w:val="none" w:sz="0" w:space="0" w:color="auto"/>
                <w:left w:val="none" w:sz="0" w:space="0" w:color="auto"/>
                <w:bottom w:val="none" w:sz="0" w:space="0" w:color="auto"/>
                <w:right w:val="none" w:sz="0" w:space="0" w:color="auto"/>
              </w:divBdr>
            </w:div>
            <w:div w:id="1326276324">
              <w:marLeft w:val="0"/>
              <w:marRight w:val="0"/>
              <w:marTop w:val="0"/>
              <w:marBottom w:val="0"/>
              <w:divBdr>
                <w:top w:val="none" w:sz="0" w:space="0" w:color="auto"/>
                <w:left w:val="none" w:sz="0" w:space="0" w:color="auto"/>
                <w:bottom w:val="none" w:sz="0" w:space="0" w:color="auto"/>
                <w:right w:val="none" w:sz="0" w:space="0" w:color="auto"/>
              </w:divBdr>
            </w:div>
            <w:div w:id="1473868320">
              <w:marLeft w:val="0"/>
              <w:marRight w:val="0"/>
              <w:marTop w:val="0"/>
              <w:marBottom w:val="0"/>
              <w:divBdr>
                <w:top w:val="none" w:sz="0" w:space="0" w:color="auto"/>
                <w:left w:val="none" w:sz="0" w:space="0" w:color="auto"/>
                <w:bottom w:val="none" w:sz="0" w:space="0" w:color="auto"/>
                <w:right w:val="none" w:sz="0" w:space="0" w:color="auto"/>
              </w:divBdr>
            </w:div>
            <w:div w:id="1765035408">
              <w:marLeft w:val="0"/>
              <w:marRight w:val="0"/>
              <w:marTop w:val="0"/>
              <w:marBottom w:val="0"/>
              <w:divBdr>
                <w:top w:val="none" w:sz="0" w:space="0" w:color="auto"/>
                <w:left w:val="none" w:sz="0" w:space="0" w:color="auto"/>
                <w:bottom w:val="none" w:sz="0" w:space="0" w:color="auto"/>
                <w:right w:val="none" w:sz="0" w:space="0" w:color="auto"/>
              </w:divBdr>
            </w:div>
            <w:div w:id="214592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03853">
      <w:bodyDiv w:val="1"/>
      <w:marLeft w:val="0"/>
      <w:marRight w:val="0"/>
      <w:marTop w:val="0"/>
      <w:marBottom w:val="0"/>
      <w:divBdr>
        <w:top w:val="none" w:sz="0" w:space="0" w:color="auto"/>
        <w:left w:val="none" w:sz="0" w:space="0" w:color="auto"/>
        <w:bottom w:val="none" w:sz="0" w:space="0" w:color="auto"/>
        <w:right w:val="none" w:sz="0" w:space="0" w:color="auto"/>
      </w:divBdr>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83902230">
      <w:bodyDiv w:val="1"/>
      <w:marLeft w:val="0"/>
      <w:marRight w:val="0"/>
      <w:marTop w:val="0"/>
      <w:marBottom w:val="0"/>
      <w:divBdr>
        <w:top w:val="none" w:sz="0" w:space="0" w:color="auto"/>
        <w:left w:val="none" w:sz="0" w:space="0" w:color="auto"/>
        <w:bottom w:val="none" w:sz="0" w:space="0" w:color="auto"/>
        <w:right w:val="none" w:sz="0" w:space="0" w:color="auto"/>
      </w:divBdr>
      <w:divsChild>
        <w:div w:id="1759865059">
          <w:marLeft w:val="0"/>
          <w:marRight w:val="0"/>
          <w:marTop w:val="0"/>
          <w:marBottom w:val="0"/>
          <w:divBdr>
            <w:top w:val="none" w:sz="0" w:space="0" w:color="auto"/>
            <w:left w:val="none" w:sz="0" w:space="0" w:color="auto"/>
            <w:bottom w:val="none" w:sz="0" w:space="0" w:color="auto"/>
            <w:right w:val="none" w:sz="0" w:space="0" w:color="auto"/>
          </w:divBdr>
        </w:div>
      </w:divsChild>
    </w:div>
    <w:div w:id="1894853163">
      <w:bodyDiv w:val="1"/>
      <w:marLeft w:val="0"/>
      <w:marRight w:val="0"/>
      <w:marTop w:val="0"/>
      <w:marBottom w:val="0"/>
      <w:divBdr>
        <w:top w:val="none" w:sz="0" w:space="0" w:color="auto"/>
        <w:left w:val="none" w:sz="0" w:space="0" w:color="auto"/>
        <w:bottom w:val="none" w:sz="0" w:space="0" w:color="auto"/>
        <w:right w:val="none" w:sz="0" w:space="0" w:color="auto"/>
      </w:divBdr>
      <w:divsChild>
        <w:div w:id="1139149414">
          <w:marLeft w:val="0"/>
          <w:marRight w:val="0"/>
          <w:marTop w:val="0"/>
          <w:marBottom w:val="0"/>
          <w:divBdr>
            <w:top w:val="none" w:sz="0" w:space="0" w:color="auto"/>
            <w:left w:val="none" w:sz="0" w:space="0" w:color="auto"/>
            <w:bottom w:val="none" w:sz="0" w:space="0" w:color="auto"/>
            <w:right w:val="none" w:sz="0" w:space="0" w:color="auto"/>
          </w:divBdr>
        </w:div>
      </w:divsChild>
    </w:div>
    <w:div w:id="1896425970">
      <w:bodyDiv w:val="1"/>
      <w:marLeft w:val="0"/>
      <w:marRight w:val="0"/>
      <w:marTop w:val="0"/>
      <w:marBottom w:val="0"/>
      <w:divBdr>
        <w:top w:val="none" w:sz="0" w:space="0" w:color="auto"/>
        <w:left w:val="none" w:sz="0" w:space="0" w:color="auto"/>
        <w:bottom w:val="none" w:sz="0" w:space="0" w:color="auto"/>
        <w:right w:val="none" w:sz="0" w:space="0" w:color="auto"/>
      </w:divBdr>
    </w:div>
    <w:div w:id="1910192275">
      <w:bodyDiv w:val="1"/>
      <w:marLeft w:val="0"/>
      <w:marRight w:val="0"/>
      <w:marTop w:val="0"/>
      <w:marBottom w:val="0"/>
      <w:divBdr>
        <w:top w:val="none" w:sz="0" w:space="0" w:color="auto"/>
        <w:left w:val="none" w:sz="0" w:space="0" w:color="auto"/>
        <w:bottom w:val="none" w:sz="0" w:space="0" w:color="auto"/>
        <w:right w:val="none" w:sz="0" w:space="0" w:color="auto"/>
      </w:divBdr>
    </w:div>
    <w:div w:id="1913154768">
      <w:bodyDiv w:val="1"/>
      <w:marLeft w:val="0"/>
      <w:marRight w:val="0"/>
      <w:marTop w:val="0"/>
      <w:marBottom w:val="0"/>
      <w:divBdr>
        <w:top w:val="none" w:sz="0" w:space="0" w:color="auto"/>
        <w:left w:val="none" w:sz="0" w:space="0" w:color="auto"/>
        <w:bottom w:val="none" w:sz="0" w:space="0" w:color="auto"/>
        <w:right w:val="none" w:sz="0" w:space="0" w:color="auto"/>
      </w:divBdr>
      <w:divsChild>
        <w:div w:id="119689665">
          <w:marLeft w:val="0"/>
          <w:marRight w:val="0"/>
          <w:marTop w:val="0"/>
          <w:marBottom w:val="0"/>
          <w:divBdr>
            <w:top w:val="none" w:sz="0" w:space="0" w:color="auto"/>
            <w:left w:val="none" w:sz="0" w:space="0" w:color="auto"/>
            <w:bottom w:val="none" w:sz="0" w:space="0" w:color="auto"/>
            <w:right w:val="none" w:sz="0" w:space="0" w:color="auto"/>
          </w:divBdr>
        </w:div>
      </w:divsChild>
    </w:div>
    <w:div w:id="1950770781">
      <w:bodyDiv w:val="1"/>
      <w:marLeft w:val="0"/>
      <w:marRight w:val="0"/>
      <w:marTop w:val="0"/>
      <w:marBottom w:val="0"/>
      <w:divBdr>
        <w:top w:val="none" w:sz="0" w:space="0" w:color="auto"/>
        <w:left w:val="none" w:sz="0" w:space="0" w:color="auto"/>
        <w:bottom w:val="none" w:sz="0" w:space="0" w:color="auto"/>
        <w:right w:val="none" w:sz="0" w:space="0" w:color="auto"/>
      </w:divBdr>
      <w:divsChild>
        <w:div w:id="76824463">
          <w:marLeft w:val="0"/>
          <w:marRight w:val="0"/>
          <w:marTop w:val="0"/>
          <w:marBottom w:val="0"/>
          <w:divBdr>
            <w:top w:val="none" w:sz="0" w:space="0" w:color="auto"/>
            <w:left w:val="none" w:sz="0" w:space="0" w:color="auto"/>
            <w:bottom w:val="none" w:sz="0" w:space="0" w:color="auto"/>
            <w:right w:val="none" w:sz="0" w:space="0" w:color="auto"/>
          </w:divBdr>
          <w:divsChild>
            <w:div w:id="112478884">
              <w:marLeft w:val="0"/>
              <w:marRight w:val="0"/>
              <w:marTop w:val="0"/>
              <w:marBottom w:val="0"/>
              <w:divBdr>
                <w:top w:val="none" w:sz="0" w:space="0" w:color="auto"/>
                <w:left w:val="none" w:sz="0" w:space="0" w:color="auto"/>
                <w:bottom w:val="none" w:sz="0" w:space="0" w:color="auto"/>
                <w:right w:val="none" w:sz="0" w:space="0" w:color="auto"/>
              </w:divBdr>
            </w:div>
            <w:div w:id="183709085">
              <w:marLeft w:val="0"/>
              <w:marRight w:val="0"/>
              <w:marTop w:val="0"/>
              <w:marBottom w:val="0"/>
              <w:divBdr>
                <w:top w:val="none" w:sz="0" w:space="0" w:color="auto"/>
                <w:left w:val="none" w:sz="0" w:space="0" w:color="auto"/>
                <w:bottom w:val="none" w:sz="0" w:space="0" w:color="auto"/>
                <w:right w:val="none" w:sz="0" w:space="0" w:color="auto"/>
              </w:divBdr>
            </w:div>
            <w:div w:id="284700999">
              <w:marLeft w:val="0"/>
              <w:marRight w:val="0"/>
              <w:marTop w:val="0"/>
              <w:marBottom w:val="0"/>
              <w:divBdr>
                <w:top w:val="none" w:sz="0" w:space="0" w:color="auto"/>
                <w:left w:val="none" w:sz="0" w:space="0" w:color="auto"/>
                <w:bottom w:val="none" w:sz="0" w:space="0" w:color="auto"/>
                <w:right w:val="none" w:sz="0" w:space="0" w:color="auto"/>
              </w:divBdr>
            </w:div>
            <w:div w:id="511189418">
              <w:marLeft w:val="0"/>
              <w:marRight w:val="0"/>
              <w:marTop w:val="0"/>
              <w:marBottom w:val="0"/>
              <w:divBdr>
                <w:top w:val="none" w:sz="0" w:space="0" w:color="auto"/>
                <w:left w:val="none" w:sz="0" w:space="0" w:color="auto"/>
                <w:bottom w:val="none" w:sz="0" w:space="0" w:color="auto"/>
                <w:right w:val="none" w:sz="0" w:space="0" w:color="auto"/>
              </w:divBdr>
            </w:div>
            <w:div w:id="1094475801">
              <w:marLeft w:val="0"/>
              <w:marRight w:val="0"/>
              <w:marTop w:val="0"/>
              <w:marBottom w:val="0"/>
              <w:divBdr>
                <w:top w:val="none" w:sz="0" w:space="0" w:color="auto"/>
                <w:left w:val="none" w:sz="0" w:space="0" w:color="auto"/>
                <w:bottom w:val="none" w:sz="0" w:space="0" w:color="auto"/>
                <w:right w:val="none" w:sz="0" w:space="0" w:color="auto"/>
              </w:divBdr>
            </w:div>
            <w:div w:id="1265260589">
              <w:marLeft w:val="0"/>
              <w:marRight w:val="0"/>
              <w:marTop w:val="0"/>
              <w:marBottom w:val="0"/>
              <w:divBdr>
                <w:top w:val="none" w:sz="0" w:space="0" w:color="auto"/>
                <w:left w:val="none" w:sz="0" w:space="0" w:color="auto"/>
                <w:bottom w:val="none" w:sz="0" w:space="0" w:color="auto"/>
                <w:right w:val="none" w:sz="0" w:space="0" w:color="auto"/>
              </w:divBdr>
            </w:div>
            <w:div w:id="16500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2664">
      <w:bodyDiv w:val="1"/>
      <w:marLeft w:val="0"/>
      <w:marRight w:val="0"/>
      <w:marTop w:val="0"/>
      <w:marBottom w:val="0"/>
      <w:divBdr>
        <w:top w:val="none" w:sz="0" w:space="0" w:color="auto"/>
        <w:left w:val="none" w:sz="0" w:space="0" w:color="auto"/>
        <w:bottom w:val="none" w:sz="0" w:space="0" w:color="auto"/>
        <w:right w:val="none" w:sz="0" w:space="0" w:color="auto"/>
      </w:divBdr>
      <w:divsChild>
        <w:div w:id="293412669">
          <w:marLeft w:val="1800"/>
          <w:marRight w:val="0"/>
          <w:marTop w:val="48"/>
          <w:marBottom w:val="0"/>
          <w:divBdr>
            <w:top w:val="none" w:sz="0" w:space="0" w:color="auto"/>
            <w:left w:val="none" w:sz="0" w:space="0" w:color="auto"/>
            <w:bottom w:val="none" w:sz="0" w:space="0" w:color="auto"/>
            <w:right w:val="none" w:sz="0" w:space="0" w:color="auto"/>
          </w:divBdr>
        </w:div>
      </w:divsChild>
    </w:div>
    <w:div w:id="2005744773">
      <w:bodyDiv w:val="1"/>
      <w:marLeft w:val="0"/>
      <w:marRight w:val="0"/>
      <w:marTop w:val="0"/>
      <w:marBottom w:val="0"/>
      <w:divBdr>
        <w:top w:val="none" w:sz="0" w:space="0" w:color="auto"/>
        <w:left w:val="none" w:sz="0" w:space="0" w:color="auto"/>
        <w:bottom w:val="none" w:sz="0" w:space="0" w:color="auto"/>
        <w:right w:val="none" w:sz="0" w:space="0" w:color="auto"/>
      </w:divBdr>
      <w:divsChild>
        <w:div w:id="987175097">
          <w:marLeft w:val="0"/>
          <w:marRight w:val="0"/>
          <w:marTop w:val="0"/>
          <w:marBottom w:val="0"/>
          <w:divBdr>
            <w:top w:val="none" w:sz="0" w:space="0" w:color="auto"/>
            <w:left w:val="none" w:sz="0" w:space="0" w:color="auto"/>
            <w:bottom w:val="none" w:sz="0" w:space="0" w:color="auto"/>
            <w:right w:val="none" w:sz="0" w:space="0" w:color="auto"/>
          </w:divBdr>
          <w:divsChild>
            <w:div w:id="27608474">
              <w:marLeft w:val="0"/>
              <w:marRight w:val="0"/>
              <w:marTop w:val="0"/>
              <w:marBottom w:val="0"/>
              <w:divBdr>
                <w:top w:val="none" w:sz="0" w:space="0" w:color="auto"/>
                <w:left w:val="none" w:sz="0" w:space="0" w:color="auto"/>
                <w:bottom w:val="none" w:sz="0" w:space="0" w:color="auto"/>
                <w:right w:val="none" w:sz="0" w:space="0" w:color="auto"/>
              </w:divBdr>
            </w:div>
            <w:div w:id="236325344">
              <w:marLeft w:val="0"/>
              <w:marRight w:val="0"/>
              <w:marTop w:val="0"/>
              <w:marBottom w:val="0"/>
              <w:divBdr>
                <w:top w:val="none" w:sz="0" w:space="0" w:color="auto"/>
                <w:left w:val="none" w:sz="0" w:space="0" w:color="auto"/>
                <w:bottom w:val="none" w:sz="0" w:space="0" w:color="auto"/>
                <w:right w:val="none" w:sz="0" w:space="0" w:color="auto"/>
              </w:divBdr>
            </w:div>
            <w:div w:id="282155639">
              <w:marLeft w:val="0"/>
              <w:marRight w:val="0"/>
              <w:marTop w:val="0"/>
              <w:marBottom w:val="0"/>
              <w:divBdr>
                <w:top w:val="none" w:sz="0" w:space="0" w:color="auto"/>
                <w:left w:val="none" w:sz="0" w:space="0" w:color="auto"/>
                <w:bottom w:val="none" w:sz="0" w:space="0" w:color="auto"/>
                <w:right w:val="none" w:sz="0" w:space="0" w:color="auto"/>
              </w:divBdr>
            </w:div>
            <w:div w:id="478309123">
              <w:marLeft w:val="0"/>
              <w:marRight w:val="0"/>
              <w:marTop w:val="0"/>
              <w:marBottom w:val="0"/>
              <w:divBdr>
                <w:top w:val="none" w:sz="0" w:space="0" w:color="auto"/>
                <w:left w:val="none" w:sz="0" w:space="0" w:color="auto"/>
                <w:bottom w:val="none" w:sz="0" w:space="0" w:color="auto"/>
                <w:right w:val="none" w:sz="0" w:space="0" w:color="auto"/>
              </w:divBdr>
            </w:div>
            <w:div w:id="483401807">
              <w:marLeft w:val="0"/>
              <w:marRight w:val="0"/>
              <w:marTop w:val="0"/>
              <w:marBottom w:val="0"/>
              <w:divBdr>
                <w:top w:val="none" w:sz="0" w:space="0" w:color="auto"/>
                <w:left w:val="none" w:sz="0" w:space="0" w:color="auto"/>
                <w:bottom w:val="none" w:sz="0" w:space="0" w:color="auto"/>
                <w:right w:val="none" w:sz="0" w:space="0" w:color="auto"/>
              </w:divBdr>
            </w:div>
            <w:div w:id="1142383914">
              <w:marLeft w:val="0"/>
              <w:marRight w:val="0"/>
              <w:marTop w:val="0"/>
              <w:marBottom w:val="0"/>
              <w:divBdr>
                <w:top w:val="none" w:sz="0" w:space="0" w:color="auto"/>
                <w:left w:val="none" w:sz="0" w:space="0" w:color="auto"/>
                <w:bottom w:val="none" w:sz="0" w:space="0" w:color="auto"/>
                <w:right w:val="none" w:sz="0" w:space="0" w:color="auto"/>
              </w:divBdr>
            </w:div>
            <w:div w:id="1195968068">
              <w:marLeft w:val="0"/>
              <w:marRight w:val="0"/>
              <w:marTop w:val="0"/>
              <w:marBottom w:val="0"/>
              <w:divBdr>
                <w:top w:val="none" w:sz="0" w:space="0" w:color="auto"/>
                <w:left w:val="none" w:sz="0" w:space="0" w:color="auto"/>
                <w:bottom w:val="none" w:sz="0" w:space="0" w:color="auto"/>
                <w:right w:val="none" w:sz="0" w:space="0" w:color="auto"/>
              </w:divBdr>
            </w:div>
            <w:div w:id="1338770977">
              <w:marLeft w:val="0"/>
              <w:marRight w:val="0"/>
              <w:marTop w:val="0"/>
              <w:marBottom w:val="0"/>
              <w:divBdr>
                <w:top w:val="none" w:sz="0" w:space="0" w:color="auto"/>
                <w:left w:val="none" w:sz="0" w:space="0" w:color="auto"/>
                <w:bottom w:val="none" w:sz="0" w:space="0" w:color="auto"/>
                <w:right w:val="none" w:sz="0" w:space="0" w:color="auto"/>
              </w:divBdr>
            </w:div>
            <w:div w:id="1785882613">
              <w:marLeft w:val="0"/>
              <w:marRight w:val="0"/>
              <w:marTop w:val="0"/>
              <w:marBottom w:val="0"/>
              <w:divBdr>
                <w:top w:val="none" w:sz="0" w:space="0" w:color="auto"/>
                <w:left w:val="none" w:sz="0" w:space="0" w:color="auto"/>
                <w:bottom w:val="none" w:sz="0" w:space="0" w:color="auto"/>
                <w:right w:val="none" w:sz="0" w:space="0" w:color="auto"/>
              </w:divBdr>
            </w:div>
            <w:div w:id="1834829414">
              <w:marLeft w:val="0"/>
              <w:marRight w:val="0"/>
              <w:marTop w:val="0"/>
              <w:marBottom w:val="0"/>
              <w:divBdr>
                <w:top w:val="none" w:sz="0" w:space="0" w:color="auto"/>
                <w:left w:val="none" w:sz="0" w:space="0" w:color="auto"/>
                <w:bottom w:val="none" w:sz="0" w:space="0" w:color="auto"/>
                <w:right w:val="none" w:sz="0" w:space="0" w:color="auto"/>
              </w:divBdr>
            </w:div>
            <w:div w:id="186505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42460">
      <w:bodyDiv w:val="1"/>
      <w:marLeft w:val="0"/>
      <w:marRight w:val="0"/>
      <w:marTop w:val="0"/>
      <w:marBottom w:val="0"/>
      <w:divBdr>
        <w:top w:val="none" w:sz="0" w:space="0" w:color="auto"/>
        <w:left w:val="none" w:sz="0" w:space="0" w:color="auto"/>
        <w:bottom w:val="none" w:sz="0" w:space="0" w:color="auto"/>
        <w:right w:val="none" w:sz="0" w:space="0" w:color="auto"/>
      </w:divBdr>
      <w:divsChild>
        <w:div w:id="1153521780">
          <w:marLeft w:val="0"/>
          <w:marRight w:val="0"/>
          <w:marTop w:val="0"/>
          <w:marBottom w:val="0"/>
          <w:divBdr>
            <w:top w:val="none" w:sz="0" w:space="0" w:color="auto"/>
            <w:left w:val="none" w:sz="0" w:space="0" w:color="auto"/>
            <w:bottom w:val="none" w:sz="0" w:space="0" w:color="auto"/>
            <w:right w:val="none" w:sz="0" w:space="0" w:color="auto"/>
          </w:divBdr>
        </w:div>
      </w:divsChild>
    </w:div>
    <w:div w:id="2065987125">
      <w:bodyDiv w:val="1"/>
      <w:marLeft w:val="0"/>
      <w:marRight w:val="0"/>
      <w:marTop w:val="0"/>
      <w:marBottom w:val="0"/>
      <w:divBdr>
        <w:top w:val="none" w:sz="0" w:space="0" w:color="auto"/>
        <w:left w:val="none" w:sz="0" w:space="0" w:color="auto"/>
        <w:bottom w:val="none" w:sz="0" w:space="0" w:color="auto"/>
        <w:right w:val="none" w:sz="0" w:space="0" w:color="auto"/>
      </w:divBdr>
    </w:div>
    <w:div w:id="2069719328">
      <w:bodyDiv w:val="1"/>
      <w:marLeft w:val="0"/>
      <w:marRight w:val="0"/>
      <w:marTop w:val="0"/>
      <w:marBottom w:val="0"/>
      <w:divBdr>
        <w:top w:val="none" w:sz="0" w:space="0" w:color="auto"/>
        <w:left w:val="none" w:sz="0" w:space="0" w:color="auto"/>
        <w:bottom w:val="none" w:sz="0" w:space="0" w:color="auto"/>
        <w:right w:val="none" w:sz="0" w:space="0" w:color="auto"/>
      </w:divBdr>
    </w:div>
    <w:div w:id="2073459059">
      <w:bodyDiv w:val="1"/>
      <w:marLeft w:val="0"/>
      <w:marRight w:val="0"/>
      <w:marTop w:val="0"/>
      <w:marBottom w:val="0"/>
      <w:divBdr>
        <w:top w:val="none" w:sz="0" w:space="0" w:color="auto"/>
        <w:left w:val="none" w:sz="0" w:space="0" w:color="auto"/>
        <w:bottom w:val="none" w:sz="0" w:space="0" w:color="auto"/>
        <w:right w:val="none" w:sz="0" w:space="0" w:color="auto"/>
      </w:divBdr>
    </w:div>
    <w:div w:id="2101676866">
      <w:bodyDiv w:val="1"/>
      <w:marLeft w:val="0"/>
      <w:marRight w:val="0"/>
      <w:marTop w:val="0"/>
      <w:marBottom w:val="0"/>
      <w:divBdr>
        <w:top w:val="none" w:sz="0" w:space="0" w:color="auto"/>
        <w:left w:val="none" w:sz="0" w:space="0" w:color="auto"/>
        <w:bottom w:val="none" w:sz="0" w:space="0" w:color="auto"/>
        <w:right w:val="none" w:sz="0" w:space="0" w:color="auto"/>
      </w:divBdr>
      <w:divsChild>
        <w:div w:id="2002198306">
          <w:marLeft w:val="0"/>
          <w:marRight w:val="0"/>
          <w:marTop w:val="0"/>
          <w:marBottom w:val="0"/>
          <w:divBdr>
            <w:top w:val="none" w:sz="0" w:space="0" w:color="auto"/>
            <w:left w:val="none" w:sz="0" w:space="0" w:color="auto"/>
            <w:bottom w:val="none" w:sz="0" w:space="0" w:color="auto"/>
            <w:right w:val="none" w:sz="0" w:space="0" w:color="auto"/>
          </w:divBdr>
        </w:div>
      </w:divsChild>
    </w:div>
    <w:div w:id="2118063426">
      <w:bodyDiv w:val="1"/>
      <w:marLeft w:val="0"/>
      <w:marRight w:val="0"/>
      <w:marTop w:val="0"/>
      <w:marBottom w:val="0"/>
      <w:divBdr>
        <w:top w:val="none" w:sz="0" w:space="0" w:color="auto"/>
        <w:left w:val="none" w:sz="0" w:space="0" w:color="auto"/>
        <w:bottom w:val="none" w:sz="0" w:space="0" w:color="auto"/>
        <w:right w:val="none" w:sz="0" w:space="0" w:color="auto"/>
      </w:divBdr>
      <w:divsChild>
        <w:div w:id="2001880943">
          <w:marLeft w:val="0"/>
          <w:marRight w:val="0"/>
          <w:marTop w:val="0"/>
          <w:marBottom w:val="0"/>
          <w:divBdr>
            <w:top w:val="none" w:sz="0" w:space="0" w:color="auto"/>
            <w:left w:val="none" w:sz="0" w:space="0" w:color="auto"/>
            <w:bottom w:val="none" w:sz="0" w:space="0" w:color="auto"/>
            <w:right w:val="none" w:sz="0" w:space="0" w:color="auto"/>
          </w:divBdr>
        </w:div>
      </w:divsChild>
    </w:div>
    <w:div w:id="2128814822">
      <w:bodyDiv w:val="1"/>
      <w:marLeft w:val="0"/>
      <w:marRight w:val="0"/>
      <w:marTop w:val="0"/>
      <w:marBottom w:val="0"/>
      <w:divBdr>
        <w:top w:val="none" w:sz="0" w:space="0" w:color="auto"/>
        <w:left w:val="none" w:sz="0" w:space="0" w:color="auto"/>
        <w:bottom w:val="none" w:sz="0" w:space="0" w:color="auto"/>
        <w:right w:val="none" w:sz="0" w:space="0" w:color="auto"/>
      </w:divBdr>
      <w:divsChild>
        <w:div w:id="78455093">
          <w:marLeft w:val="0"/>
          <w:marRight w:val="0"/>
          <w:marTop w:val="0"/>
          <w:marBottom w:val="0"/>
          <w:divBdr>
            <w:top w:val="none" w:sz="0" w:space="0" w:color="auto"/>
            <w:left w:val="none" w:sz="0" w:space="0" w:color="auto"/>
            <w:bottom w:val="none" w:sz="0" w:space="0" w:color="auto"/>
            <w:right w:val="none" w:sz="0" w:space="0" w:color="auto"/>
          </w:divBdr>
          <w:divsChild>
            <w:div w:id="65958631">
              <w:marLeft w:val="0"/>
              <w:marRight w:val="0"/>
              <w:marTop w:val="0"/>
              <w:marBottom w:val="0"/>
              <w:divBdr>
                <w:top w:val="none" w:sz="0" w:space="0" w:color="auto"/>
                <w:left w:val="none" w:sz="0" w:space="0" w:color="auto"/>
                <w:bottom w:val="none" w:sz="0" w:space="0" w:color="auto"/>
                <w:right w:val="none" w:sz="0" w:space="0" w:color="auto"/>
              </w:divBdr>
            </w:div>
            <w:div w:id="171845893">
              <w:marLeft w:val="0"/>
              <w:marRight w:val="0"/>
              <w:marTop w:val="0"/>
              <w:marBottom w:val="0"/>
              <w:divBdr>
                <w:top w:val="none" w:sz="0" w:space="0" w:color="auto"/>
                <w:left w:val="none" w:sz="0" w:space="0" w:color="auto"/>
                <w:bottom w:val="none" w:sz="0" w:space="0" w:color="auto"/>
                <w:right w:val="none" w:sz="0" w:space="0" w:color="auto"/>
              </w:divBdr>
            </w:div>
            <w:div w:id="563488244">
              <w:marLeft w:val="0"/>
              <w:marRight w:val="0"/>
              <w:marTop w:val="0"/>
              <w:marBottom w:val="0"/>
              <w:divBdr>
                <w:top w:val="none" w:sz="0" w:space="0" w:color="auto"/>
                <w:left w:val="none" w:sz="0" w:space="0" w:color="auto"/>
                <w:bottom w:val="none" w:sz="0" w:space="0" w:color="auto"/>
                <w:right w:val="none" w:sz="0" w:space="0" w:color="auto"/>
              </w:divBdr>
            </w:div>
            <w:div w:id="879442354">
              <w:marLeft w:val="0"/>
              <w:marRight w:val="0"/>
              <w:marTop w:val="0"/>
              <w:marBottom w:val="0"/>
              <w:divBdr>
                <w:top w:val="none" w:sz="0" w:space="0" w:color="auto"/>
                <w:left w:val="none" w:sz="0" w:space="0" w:color="auto"/>
                <w:bottom w:val="none" w:sz="0" w:space="0" w:color="auto"/>
                <w:right w:val="none" w:sz="0" w:space="0" w:color="auto"/>
              </w:divBdr>
            </w:div>
            <w:div w:id="1143154835">
              <w:marLeft w:val="0"/>
              <w:marRight w:val="0"/>
              <w:marTop w:val="0"/>
              <w:marBottom w:val="0"/>
              <w:divBdr>
                <w:top w:val="none" w:sz="0" w:space="0" w:color="auto"/>
                <w:left w:val="none" w:sz="0" w:space="0" w:color="auto"/>
                <w:bottom w:val="none" w:sz="0" w:space="0" w:color="auto"/>
                <w:right w:val="none" w:sz="0" w:space="0" w:color="auto"/>
              </w:divBdr>
            </w:div>
            <w:div w:id="15238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6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6-e/Docs/R1-2106543.zip" TargetMode="External"/><Relationship Id="rId13" Type="http://schemas.openxmlformats.org/officeDocument/2006/relationships/hyperlink" Target="https://www.3gpp.org/ftp/TSG_RAN/WG1_RL1/TSGR1_106-e/Docs/R1-2107026.zip" TargetMode="External"/><Relationship Id="rId18" Type="http://schemas.openxmlformats.org/officeDocument/2006/relationships/hyperlink" Target="https://www.3gpp.org/ftp/TSG_RAN/WG1_RL1/TSGR1_106-e/Docs/R1-2107720.zip"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s://www.3gpp.org/ftp/TSG_RAN/WG1_RL1/TSGR1_106-e/Docs/R1-2107895.zip" TargetMode="External"/><Relationship Id="rId7" Type="http://schemas.openxmlformats.org/officeDocument/2006/relationships/endnotes" Target="endnotes.xml"/><Relationship Id="rId12" Type="http://schemas.openxmlformats.org/officeDocument/2006/relationships/hyperlink" Target="https://www.3gpp.org/ftp/TSG_RAN/WG1_RL1/TSGR1_106-e/Docs/R1-2106867.zip" TargetMode="External"/><Relationship Id="rId17" Type="http://schemas.openxmlformats.org/officeDocument/2006/relationships/hyperlink" Target="https://www.3gpp.org/ftp/TSG_RAN/WG1_RL1/TSGR1_106-e/Docs/R1-2107392.zip"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3gpp.org/ftp/TSG_RAN/WG1_RL1/TSGR1_106-e/Docs/R1-2107325.zip" TargetMode="External"/><Relationship Id="rId20" Type="http://schemas.openxmlformats.org/officeDocument/2006/relationships/hyperlink" Target="https://www.3gpp.org/ftp/TSG_RAN/WG1_RL1/TSGR1_106-e/Docs/R1-2107840.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6-e/Docs/R1-2106687.zip"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3gpp.org/ftp/TSG_RAN/WG1_RL1/TSGR1_106-e/Docs/R1-2107205.zip" TargetMode="External"/><Relationship Id="rId23" Type="http://schemas.openxmlformats.org/officeDocument/2006/relationships/hyperlink" Target="https://www.3gpp.org/ftp/TSG_RAN/WG1_RL1/TSGR1_106-e/Docs/R1-2108054.zip" TargetMode="External"/><Relationship Id="rId10" Type="http://schemas.openxmlformats.org/officeDocument/2006/relationships/hyperlink" Target="https://www.3gpp.org/ftp/TSG_RAN/WG1_RL1/TSGR1_106-e/Docs/R1-2106668.zip" TargetMode="External"/><Relationship Id="rId19" Type="http://schemas.openxmlformats.org/officeDocument/2006/relationships/hyperlink" Target="https://www.3gpp.org/ftp/TSG_RAN/WG1_RL1/TSGR1_106-e/Docs/R1-2107816.zip" TargetMode="External"/><Relationship Id="rId4" Type="http://schemas.openxmlformats.org/officeDocument/2006/relationships/settings" Target="settings.xml"/><Relationship Id="rId9" Type="http://schemas.openxmlformats.org/officeDocument/2006/relationships/hyperlink" Target="https://www.3gpp.org/ftp/TSG_RAN/WG1_RL1/TSGR1_106-e/Docs/R1-2106573.zip" TargetMode="External"/><Relationship Id="rId14" Type="http://schemas.openxmlformats.org/officeDocument/2006/relationships/hyperlink" Target="https://www.3gpp.org/ftp/TSG_RAN/WG1_RL1/TSGR1_106-e/Docs/R1-2107080.zip" TargetMode="External"/><Relationship Id="rId22" Type="http://schemas.openxmlformats.org/officeDocument/2006/relationships/hyperlink" Target="https://www.3gpp.org/ftp/TSG_RAN/WG1_RL1/TSGR1_106-e/Docs/R1-2108029.zip" TargetMode="Externa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92EFCF-3E9B-4B32-8C85-FCA07C757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6700</Words>
  <Characters>38192</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44803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Vivo</dc:creator>
  <cp:keywords/>
  <dc:description/>
  <cp:lastModifiedBy>Yushu Zhang</cp:lastModifiedBy>
  <cp:revision>2</cp:revision>
  <cp:lastPrinted>2011-08-03T09:36:00Z</cp:lastPrinted>
  <dcterms:created xsi:type="dcterms:W3CDTF">2021-08-12T02:32:00Z</dcterms:created>
  <dcterms:modified xsi:type="dcterms:W3CDTF">2021-08-12T02:32:00Z</dcterms:modified>
</cp:coreProperties>
</file>