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ab"/>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Lenovo/MotM, FGI/APT, Samsung, ZTE, IDC, CATT, vivo, Futurewei, Lenovo/MotM, AT&amp;T,   </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 Ericsson, Fraunhofer IIS/HHI, Intel, Convida, MTK, Apple (ok mTRP, not ok sTRP), Spreadtrum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371C2C18" w14:textId="77777777" w:rsidR="00252B54" w:rsidRPr="00A3070F"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4ED4639E" w14:textId="77777777" w:rsidR="00252B54" w:rsidRPr="00A3070F" w:rsidRDefault="00252B54" w:rsidP="00252B54">
      <w:pPr>
        <w:pStyle w:val="a3"/>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44FE8881" w14:textId="77777777" w:rsidR="00252B54" w:rsidRPr="00A850FC"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configuratuion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The design we have agreed yet follows exactally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mTRP</w:t>
            </w:r>
            <w:r w:rsidRPr="002E594A">
              <w:rPr>
                <w:bCs/>
                <w:sz w:val="18"/>
                <w:szCs w:val="18"/>
                <w:lang w:eastAsia="zh-CN"/>
              </w:rPr>
              <w:t>.</w:t>
            </w:r>
            <w:r>
              <w:rPr>
                <w:bCs/>
                <w:sz w:val="18"/>
                <w:szCs w:val="18"/>
                <w:lang w:eastAsia="zh-CN"/>
              </w:rPr>
              <w:t xml:space="preserve"> For other scenarios, there is not clear use cases.  SO we are only fine to agree on (M,N) = (2,2) for m-DCI based mTRP and FFS all the other combnation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772CF10D" w14:textId="57801F2C" w:rsidR="006C614D" w:rsidRDefault="006C614D"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新細明體"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Not support. Similar with OPPO, we have strong concern to agree something w/o clear use cases at this stage. We can compromise to support M,N values other than (1,1) only of mTRP.</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 xml:space="preserve">Lenovo/MotM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vivo, Future</w:t>
            </w:r>
            <w:r w:rsidR="004A276A">
              <w:rPr>
                <w:sz w:val="18"/>
                <w:szCs w:val="20"/>
              </w:rPr>
              <w:t>wei,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0B549A3A" w14:textId="42DE3B46" w:rsidR="00C65A2C" w:rsidRDefault="00C65A2C" w:rsidP="00FE4DF8">
      <w:pPr>
        <w:pStyle w:val="a3"/>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7D6A49D" w14:textId="022ADADD" w:rsidR="00C65A2C" w:rsidRDefault="00C65A2C" w:rsidP="00FE4DF8">
      <w:pPr>
        <w:pStyle w:val="a3"/>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0CD7522" w14:textId="44D0BCFD" w:rsidR="00C65A2C" w:rsidRPr="00C65A2C" w:rsidRDefault="00C65A2C" w:rsidP="00FE4DF8">
      <w:pPr>
        <w:pStyle w:val="a3"/>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On Rel.17 L1-RSRP multi-beam measurement/reporting enhancements for inter-cell beam management and inter-cell mTRP,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a3"/>
              <w:numPr>
                <w:ilvl w:val="0"/>
                <w:numId w:val="24"/>
              </w:numPr>
              <w:snapToGrid w:val="0"/>
              <w:spacing w:after="0" w:line="240" w:lineRule="auto"/>
              <w:jc w:val="both"/>
              <w:rPr>
                <w:sz w:val="22"/>
                <w:szCs w:val="20"/>
              </w:rPr>
            </w:pPr>
            <w:r w:rsidRPr="00322341">
              <w:rPr>
                <w:sz w:val="20"/>
                <w:szCs w:val="18"/>
              </w:rPr>
              <w:lastRenderedPageBreak/>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Prooposal 2.E, in addition to the above wording, suggest the following change. Because Kmax is the total reported beams per report, and UE supporting Kmax does not mean UE can measure beams from Kmax different PCIs. The # of measured PCIs should be </w:t>
            </w:r>
            <w:r w:rsidR="00852D0B">
              <w:rPr>
                <w:rFonts w:eastAsia="SimSun"/>
                <w:sz w:val="18"/>
                <w:szCs w:val="18"/>
                <w:lang w:eastAsia="zh-CN"/>
              </w:rPr>
              <w:t xml:space="preserve">a </w:t>
            </w:r>
            <w:r>
              <w:rPr>
                <w:rFonts w:eastAsia="SimSun"/>
                <w:sz w:val="18"/>
                <w:szCs w:val="18"/>
                <w:lang w:eastAsia="zh-CN"/>
              </w:rPr>
              <w:t>separate UE capability from Kmax.</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For Proposal 2.G, support at least for inter-cell BM. We understand inter-cell mTRP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mTRP,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and inter-cell mTRP</w:t>
            </w:r>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propse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a3"/>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Propsoal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otherhand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downselecting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SimSun"/>
                <w:sz w:val="18"/>
                <w:szCs w:val="18"/>
              </w:rPr>
            </w:pPr>
            <w:r>
              <w:rPr>
                <w:rFonts w:eastAsia="SimSun"/>
                <w:sz w:val="18"/>
                <w:szCs w:val="18"/>
              </w:rPr>
              <w:t>On proposal 2.C: why Kmax must be 8? What is the use case for such large number? In current L1-RSRP measurement and reporting, Kmax = 4.   If K = 4 for one serving cell is sufficient, why K = 4 is not sufficient for one non-serving cell?</w:t>
            </w:r>
          </w:p>
          <w:p w14:paraId="269548C1" w14:textId="0F017051" w:rsidR="00701000" w:rsidRDefault="00701000" w:rsidP="00293CE3">
            <w:pPr>
              <w:snapToGrid w:val="0"/>
              <w:jc w:val="both"/>
              <w:rPr>
                <w:rFonts w:eastAsia="SimSun"/>
                <w:sz w:val="18"/>
                <w:szCs w:val="18"/>
              </w:rPr>
            </w:pPr>
          </w:p>
          <w:p w14:paraId="6424F064" w14:textId="792DDB7A" w:rsidR="00701000" w:rsidRDefault="00701000" w:rsidP="00293CE3">
            <w:pPr>
              <w:snapToGrid w:val="0"/>
              <w:jc w:val="both"/>
              <w:rPr>
                <w:rFonts w:eastAsia="SimSun"/>
                <w:sz w:val="18"/>
                <w:szCs w:val="18"/>
              </w:rPr>
            </w:pPr>
            <w:r>
              <w:rPr>
                <w:rFonts w:eastAsia="SimSun"/>
                <w:sz w:val="18"/>
                <w:szCs w:val="18"/>
              </w:rPr>
              <w:t>One proposal 2.D: Support. The value of K shall be RRC-configured and UE reports the ‘best’ K.</w:t>
            </w:r>
          </w:p>
          <w:p w14:paraId="57F59621" w14:textId="77777777" w:rsidR="00701000" w:rsidRDefault="00701000" w:rsidP="00293CE3">
            <w:pPr>
              <w:snapToGrid w:val="0"/>
              <w:jc w:val="both"/>
              <w:rPr>
                <w:rFonts w:eastAsia="SimSun"/>
                <w:sz w:val="18"/>
                <w:szCs w:val="18"/>
              </w:rPr>
            </w:pPr>
          </w:p>
          <w:p w14:paraId="2012046D" w14:textId="3EC34ACC" w:rsidR="00AB4240" w:rsidRDefault="00701000" w:rsidP="00293CE3">
            <w:pPr>
              <w:snapToGrid w:val="0"/>
              <w:jc w:val="both"/>
              <w:rPr>
                <w:rFonts w:eastAsia="SimSun"/>
                <w:sz w:val="18"/>
                <w:szCs w:val="18"/>
              </w:rPr>
            </w:pPr>
            <w:r>
              <w:rPr>
                <w:rFonts w:eastAsia="SimSun"/>
                <w:sz w:val="18"/>
                <w:szCs w:val="18"/>
              </w:rPr>
              <w:t xml:space="preserve">On Proposal 2.E: we do not think more than one different PCIs shall be configured in RRC for beam measurement and reporting.  The non-serving cell selection shall be done through the exsiting RRM and the L1-RSRP measurement is only used to find the best beams of the selected non-serving cell TRP. </w:t>
            </w:r>
            <w:r w:rsidR="00313EC2">
              <w:rPr>
                <w:rFonts w:eastAsia="SimSun"/>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77777777" w:rsidR="00701000" w:rsidRDefault="00701000" w:rsidP="00293CE3">
            <w:pPr>
              <w:snapToGrid w:val="0"/>
              <w:jc w:val="both"/>
              <w:rPr>
                <w:rFonts w:eastAsia="SimSun"/>
                <w:sz w:val="18"/>
                <w:szCs w:val="18"/>
              </w:rPr>
            </w:pPr>
          </w:p>
          <w:p w14:paraId="0CF02E07" w14:textId="7F10872B" w:rsidR="00701000" w:rsidRDefault="00701000" w:rsidP="00293CE3">
            <w:pPr>
              <w:snapToGrid w:val="0"/>
              <w:jc w:val="both"/>
              <w:rPr>
                <w:rFonts w:eastAsia="SimSun"/>
                <w:sz w:val="18"/>
                <w:szCs w:val="18"/>
              </w:rPr>
            </w:pPr>
            <w:r>
              <w:rPr>
                <w:rFonts w:eastAsia="SimSun"/>
                <w:sz w:val="18"/>
                <w:szCs w:val="18"/>
              </w:rPr>
              <w:t>One proposal 2.F: ok</w:t>
            </w:r>
          </w:p>
          <w:p w14:paraId="381E7D0D" w14:textId="04B01C17" w:rsidR="00701000" w:rsidRDefault="00701000" w:rsidP="00293CE3">
            <w:pPr>
              <w:snapToGrid w:val="0"/>
              <w:jc w:val="both"/>
              <w:rPr>
                <w:rFonts w:eastAsia="SimSun"/>
                <w:sz w:val="18"/>
                <w:szCs w:val="18"/>
              </w:rPr>
            </w:pPr>
          </w:p>
          <w:p w14:paraId="7CCADD59" w14:textId="3710797A" w:rsidR="00701000" w:rsidRDefault="00701000" w:rsidP="00293CE3">
            <w:pPr>
              <w:snapToGrid w:val="0"/>
              <w:jc w:val="both"/>
              <w:rPr>
                <w:rFonts w:eastAsia="SimSun"/>
                <w:sz w:val="18"/>
                <w:szCs w:val="18"/>
              </w:rPr>
            </w:pPr>
            <w:r>
              <w:rPr>
                <w:rFonts w:eastAsia="SimSun"/>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Proposal 2.C: Do not support. Kmax=4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withmore CSI-ReportConfig.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Proposal 2.C: We suggest we first check how many cells can be configured for L1-RSRP measurement to see whether Kmax=8 is valid or not. If only 2 cells, it would be similar to mTRP, where Kmax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DengXian"/>
                <w:sz w:val="18"/>
                <w:szCs w:val="18"/>
              </w:rPr>
            </w:pPr>
            <w:r>
              <w:rPr>
                <w:rFonts w:eastAsia="DengXian"/>
                <w:sz w:val="18"/>
                <w:szCs w:val="18"/>
              </w:rPr>
              <w:tab/>
            </w:r>
          </w:p>
          <w:p w14:paraId="28D8A589" w14:textId="4016FFA3" w:rsidR="003A7A1C" w:rsidRDefault="003A7A1C" w:rsidP="008D6AA5">
            <w:pPr>
              <w:snapToGrid w:val="0"/>
              <w:rPr>
                <w:rFonts w:eastAsia="DengXian"/>
                <w:sz w:val="18"/>
                <w:szCs w:val="18"/>
              </w:rPr>
            </w:pPr>
            <w:r>
              <w:rPr>
                <w:rFonts w:eastAsia="DengXian"/>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SimSun"/>
                <w:sz w:val="18"/>
                <w:szCs w:val="18"/>
                <w:lang w:eastAsia="zh-CN"/>
              </w:rPr>
            </w:pPr>
            <w:r w:rsidRPr="002F6716">
              <w:rPr>
                <w:rFonts w:eastAsia="SimSun"/>
                <w:b/>
                <w:sz w:val="18"/>
                <w:szCs w:val="18"/>
                <w:lang w:eastAsia="zh-CN"/>
              </w:rPr>
              <w:t>Proposal 2.C:</w:t>
            </w:r>
            <w:r>
              <w:rPr>
                <w:rFonts w:eastAsia="SimSun"/>
                <w:b/>
                <w:sz w:val="18"/>
                <w:szCs w:val="18"/>
                <w:lang w:eastAsia="zh-CN"/>
              </w:rPr>
              <w:t xml:space="preserve"> </w:t>
            </w:r>
            <w:r w:rsidRPr="00D732B8">
              <w:rPr>
                <w:rFonts w:eastAsia="SimSun"/>
                <w:sz w:val="18"/>
                <w:szCs w:val="18"/>
                <w:lang w:eastAsia="zh-CN"/>
              </w:rPr>
              <w:t>Not support</w:t>
            </w:r>
            <w:r>
              <w:rPr>
                <w:rFonts w:eastAsia="SimSun"/>
                <w:sz w:val="18"/>
                <w:szCs w:val="18"/>
                <w:lang w:eastAsia="zh-CN"/>
              </w:rPr>
              <w:t xml:space="preserve"> but we can compromise to only the case if measurement RS reosurces of a beam reporting are assoiated with more than one PCIs. Otherwise, we don't see the need to support more than four.</w:t>
            </w:r>
          </w:p>
          <w:p w14:paraId="1510A420" w14:textId="77777777" w:rsidR="00C64A2C" w:rsidRDefault="00C64A2C" w:rsidP="00C64A2C">
            <w:pPr>
              <w:snapToGrid w:val="0"/>
              <w:jc w:val="both"/>
              <w:rPr>
                <w:rFonts w:eastAsia="SimSun"/>
                <w:sz w:val="18"/>
                <w:szCs w:val="18"/>
                <w:lang w:eastAsia="zh-CN"/>
              </w:rPr>
            </w:pPr>
          </w:p>
          <w:p w14:paraId="3A751C64" w14:textId="77777777" w:rsidR="00C64A2C" w:rsidRDefault="00C64A2C" w:rsidP="00C64A2C">
            <w:pPr>
              <w:snapToGrid w:val="0"/>
              <w:jc w:val="both"/>
              <w:rPr>
                <w:sz w:val="20"/>
                <w:szCs w:val="20"/>
              </w:rPr>
            </w:pPr>
            <w:r>
              <w:rPr>
                <w:rFonts w:eastAsia="SimSun"/>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ins w:id="3" w:author="Darcy Tsai" w:date="2021-08-26T09:43:00Z">
              <w:r>
                <w:rPr>
                  <w:sz w:val="20"/>
                  <w:szCs w:val="20"/>
                </w:rPr>
                <w:t xml:space="preserve"> only </w:t>
              </w:r>
            </w:ins>
            <w:ins w:id="4" w:author="Darcy Tsai" w:date="2021-08-26T09:44:00Z">
              <w:r>
                <w:rPr>
                  <w:sz w:val="20"/>
                  <w:szCs w:val="20"/>
                </w:rPr>
                <w:t xml:space="preserve">if the </w:t>
              </w:r>
              <w:r>
                <w:rPr>
                  <w:rFonts w:eastAsia="SimSun"/>
                  <w:sz w:val="18"/>
                  <w:szCs w:val="18"/>
                  <w:lang w:eastAsia="zh-CN"/>
                </w:rPr>
                <w:t>measurement RS reosurces of a beam reporting are assoiated with more than one PCIs</w:t>
              </w:r>
            </w:ins>
            <w:del w:id="5" w:author="Darcy Tsai" w:date="2021-08-26T09:43:00Z">
              <w:r w:rsidDel="0006319B">
                <w:rPr>
                  <w:sz w:val="20"/>
                  <w:szCs w:val="20"/>
                </w:rPr>
                <w:delText>.</w:delText>
              </w:r>
            </w:del>
          </w:p>
          <w:p w14:paraId="39CF0E15" w14:textId="77777777" w:rsidR="00C64A2C" w:rsidRPr="00322341" w:rsidRDefault="00C64A2C" w:rsidP="00C64A2C">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SimSun"/>
                <w:sz w:val="18"/>
                <w:szCs w:val="18"/>
                <w:lang w:eastAsia="zh-CN"/>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 xml:space="preserve">This proposal is not needed since </w:t>
            </w:r>
            <w:r>
              <w:rPr>
                <w:rFonts w:eastAsia="SimSun"/>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for L1/L2-centric inter-cell mobility and inter-cell mTRP</w:t>
            </w:r>
            <w:r w:rsidRPr="0006319B">
              <w:rPr>
                <w:sz w:val="16"/>
                <w:szCs w:val="16"/>
              </w:rPr>
              <w:t>,</w:t>
            </w:r>
          </w:p>
          <w:p w14:paraId="5AC0C327"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a3"/>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a3"/>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77777777" w:rsidR="00C64A2C" w:rsidRDefault="00C64A2C" w:rsidP="00C64A2C">
            <w:pPr>
              <w:snapToGrid w:val="0"/>
              <w:jc w:val="both"/>
              <w:rPr>
                <w:sz w:val="18"/>
                <w:szCs w:val="20"/>
              </w:rPr>
            </w:pPr>
          </w:p>
          <w:p w14:paraId="04A23FCE"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 xml:space="preserve">We can support more than </w:t>
            </w:r>
            <w:r>
              <w:rPr>
                <w:rFonts w:eastAsia="SimSun"/>
                <w:sz w:val="18"/>
                <w:szCs w:val="18"/>
                <w:lang w:eastAsia="zh-CN"/>
              </w:rPr>
              <w:t xml:space="preserve">1 since mixed measurement/reporting on serving and non-serving cell is agreed, </w:t>
            </w:r>
            <w:r w:rsidRPr="00107498">
              <w:rPr>
                <w:rFonts w:eastAsia="SimSun"/>
                <w:sz w:val="18"/>
                <w:szCs w:val="18"/>
                <w:lang w:eastAsia="zh-CN"/>
              </w:rPr>
              <w:t xml:space="preserve">but we don't see </w:t>
            </w:r>
            <w:r>
              <w:rPr>
                <w:rFonts w:eastAsia="SimSun"/>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SimSun"/>
                <w:b/>
                <w:sz w:val="18"/>
                <w:szCs w:val="18"/>
                <w:lang w:eastAsia="zh-CN"/>
              </w:rPr>
            </w:pPr>
            <w:r>
              <w:rPr>
                <w:rFonts w:eastAsia="SimSun"/>
                <w:b/>
                <w:sz w:val="18"/>
                <w:szCs w:val="18"/>
                <w:lang w:eastAsia="zh-CN"/>
              </w:rPr>
              <w:lastRenderedPageBreak/>
              <w:t>Proposal 2.F</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Share the same view with QC.</w:t>
            </w:r>
            <w:r>
              <w:rPr>
                <w:rFonts w:eastAsia="SimSun"/>
                <w:sz w:val="18"/>
                <w:szCs w:val="18"/>
                <w:lang w:eastAsia="zh-CN"/>
              </w:rPr>
              <w:t xml:space="preserve"> Alt2 should be precluded from RAN1 discussion due to </w:t>
            </w:r>
            <w:r>
              <w:rPr>
                <w:rFonts w:eastAsia="SimSun"/>
                <w:sz w:val="18"/>
                <w:szCs w:val="18"/>
                <w:lang w:eastAsia="zh-CN"/>
              </w:rPr>
              <w:t>revised WID</w:t>
            </w:r>
            <w:r>
              <w:rPr>
                <w:rFonts w:eastAsia="SimSun"/>
                <w:sz w:val="18"/>
                <w:szCs w:val="18"/>
                <w:lang w:eastAsia="zh-CN"/>
              </w:rPr>
              <w:t>.</w:t>
            </w:r>
          </w:p>
          <w:p w14:paraId="6CB219A0" w14:textId="77777777" w:rsidR="00C64A2C" w:rsidRDefault="00C64A2C" w:rsidP="00C64A2C">
            <w:pPr>
              <w:snapToGrid w:val="0"/>
              <w:jc w:val="both"/>
              <w:rPr>
                <w:rFonts w:eastAsia="SimSun"/>
                <w:b/>
                <w:sz w:val="18"/>
                <w:szCs w:val="18"/>
                <w:lang w:eastAsia="zh-CN"/>
              </w:rPr>
            </w:pPr>
          </w:p>
          <w:p w14:paraId="078E0870" w14:textId="77777777" w:rsidR="00C64A2C" w:rsidRDefault="00C64A2C" w:rsidP="00C64A2C">
            <w:pPr>
              <w:snapToGrid w:val="0"/>
              <w:jc w:val="both"/>
              <w:rPr>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Not support</w:t>
            </w:r>
            <w:r>
              <w:rPr>
                <w:rFonts w:eastAsia="SimSun"/>
                <w:sz w:val="18"/>
                <w:szCs w:val="18"/>
                <w:lang w:eastAsia="zh-CN"/>
              </w:rPr>
              <w:t>. Prefer to handle it in the next release.</w:t>
            </w:r>
          </w:p>
          <w:p w14:paraId="18595681" w14:textId="77777777" w:rsidR="00C64A2C" w:rsidRDefault="00C64A2C" w:rsidP="00C64A2C">
            <w:pPr>
              <w:snapToGrid w:val="0"/>
              <w:rPr>
                <w:rFonts w:eastAsia="DengXian"/>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t>Issue 4 (MP-UE)</w:t>
      </w:r>
    </w:p>
    <w:p w14:paraId="6173767D" w14:textId="5ECE0583" w:rsidR="00520C04" w:rsidRDefault="00520C04" w:rsidP="00520C04">
      <w:pPr>
        <w:pStyle w:val="ab"/>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MTK, Apple, NTT Docomo, Qualcomm, Samsung, Intel, Lenovo/MotM, Xiaomi, ZTE, Huawei/HiSi,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A00587">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sz w:val="20"/>
          <w:szCs w:val="20"/>
        </w:rPr>
        <w:t>FFS: Whether/how the selection of SRS resource for codebook-based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ab"/>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AA4883E" w:rsidR="00520C04" w:rsidRDefault="003906A4" w:rsidP="00A00587">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gNB does not know which panel is used and corresponding supported layers. We don’t think V1 is a working proposal. </w:t>
            </w:r>
          </w:p>
          <w:p w14:paraId="326C3B28" w14:textId="77777777" w:rsidR="00190238" w:rsidRDefault="00190238" w:rsidP="00A00587">
            <w:pPr>
              <w:snapToGrid w:val="0"/>
              <w:rPr>
                <w:rFonts w:eastAsia="SimSun"/>
                <w:sz w:val="18"/>
                <w:szCs w:val="18"/>
                <w:lang w:eastAsia="zh-CN"/>
              </w:rPr>
            </w:pPr>
          </w:p>
          <w:p w14:paraId="5F0903F0" w14:textId="463DCED7" w:rsidR="00190238" w:rsidRPr="00763668" w:rsidRDefault="00190238" w:rsidP="0019023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lastRenderedPageBreak/>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750605FC" w:rsidR="00190238" w:rsidRDefault="00190238" w:rsidP="00A00587">
            <w:pPr>
              <w:snapToGrid w:val="0"/>
              <w:rPr>
                <w:rFonts w:eastAsia="SimSun"/>
                <w:sz w:val="18"/>
                <w:szCs w:val="18"/>
                <w:lang w:eastAsia="zh-CN"/>
              </w:rPr>
            </w:pP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SimSun"/>
                <w:sz w:val="18"/>
                <w:szCs w:val="18"/>
                <w:lang w:eastAsia="zh-CN"/>
              </w:rPr>
            </w:pPr>
            <w:r>
              <w:rPr>
                <w:rFonts w:eastAsia="SimSun"/>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SimSun"/>
                <w:sz w:val="18"/>
                <w:szCs w:val="18"/>
                <w:lang w:eastAsia="zh-CN"/>
              </w:rPr>
            </w:pPr>
            <w:r>
              <w:rPr>
                <w:rFonts w:eastAsia="SimSun"/>
                <w:sz w:val="18"/>
                <w:szCs w:val="18"/>
                <w:lang w:eastAsia="zh-CN"/>
              </w:rPr>
              <w:t>Do not support V.2.</w:t>
            </w:r>
            <w:r w:rsidR="006B594D">
              <w:rPr>
                <w:rFonts w:eastAsia="SimSun"/>
                <w:sz w:val="18"/>
                <w:szCs w:val="18"/>
                <w:lang w:eastAsia="zh-CN"/>
              </w:rPr>
              <w:t xml:space="preserve"> </w:t>
            </w:r>
          </w:p>
          <w:p w14:paraId="4F49ED6F" w14:textId="77777777" w:rsidR="00F2745A" w:rsidRDefault="00F2745A" w:rsidP="00A00587">
            <w:pPr>
              <w:snapToGrid w:val="0"/>
              <w:rPr>
                <w:rFonts w:eastAsia="SimSun"/>
                <w:sz w:val="18"/>
                <w:szCs w:val="18"/>
                <w:lang w:eastAsia="zh-CN"/>
              </w:rPr>
            </w:pPr>
            <w:r>
              <w:rPr>
                <w:rFonts w:eastAsia="SimSun"/>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SimSun"/>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SimSun"/>
                <w:sz w:val="18"/>
                <w:szCs w:val="18"/>
                <w:lang w:eastAsia="zh-CN"/>
              </w:rPr>
            </w:pPr>
            <w:r>
              <w:rPr>
                <w:rFonts w:eastAsia="SimSun"/>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SimSun"/>
                <w:sz w:val="18"/>
                <w:szCs w:val="18"/>
                <w:lang w:eastAsia="zh-CN"/>
              </w:rPr>
            </w:pPr>
            <w:r>
              <w:rPr>
                <w:rFonts w:eastAsia="SimSun"/>
                <w:sz w:val="18"/>
                <w:szCs w:val="18"/>
                <w:lang w:eastAsia="zh-CN"/>
              </w:rPr>
              <w:t>Support a modified V.2 as follows:</w:t>
            </w:r>
          </w:p>
          <w:p w14:paraId="7EFE87E6" w14:textId="77777777" w:rsidR="003A7A1C" w:rsidRDefault="003A7A1C" w:rsidP="00A00587">
            <w:pPr>
              <w:snapToGrid w:val="0"/>
              <w:rPr>
                <w:rFonts w:eastAsia="SimSun"/>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8C3ADD1"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a3"/>
              <w:numPr>
                <w:ilvl w:val="0"/>
                <w:numId w:val="26"/>
              </w:numPr>
              <w:snapToGrid w:val="0"/>
              <w:spacing w:after="0" w:line="240" w:lineRule="auto"/>
              <w:jc w:val="both"/>
              <w:rPr>
                <w:ins w:id="6" w:author="Yushu Zhang" w:date="2021-08-26T10:07:00Z"/>
                <w:sz w:val="20"/>
                <w:szCs w:val="20"/>
              </w:rPr>
            </w:pPr>
            <w:ins w:id="7" w:author="Yushu Zhang" w:date="2021-08-26T10:07:00Z">
              <w:r>
                <w:rPr>
                  <w:sz w:val="20"/>
                  <w:szCs w:val="20"/>
                </w:rPr>
                <w:t xml:space="preserve">Support UE reports maximum number of </w:t>
              </w:r>
            </w:ins>
            <w:ins w:id="8" w:author="Yushu Zhang" w:date="2021-08-26T10:08:00Z">
              <w:r>
                <w:rPr>
                  <w:sz w:val="20"/>
                  <w:szCs w:val="20"/>
                </w:rPr>
                <w:t>SRS ports for each panel entity</w:t>
              </w:r>
            </w:ins>
          </w:p>
          <w:p w14:paraId="34D3DACA" w14:textId="285D4D06"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7FD6AFE9" w14:textId="773F2EFF" w:rsidR="004368FB" w:rsidRDefault="004368FB" w:rsidP="003A7A1C">
            <w:pPr>
              <w:pStyle w:val="a3"/>
              <w:numPr>
                <w:ilvl w:val="1"/>
                <w:numId w:val="26"/>
              </w:numPr>
              <w:snapToGrid w:val="0"/>
              <w:spacing w:after="0" w:line="240" w:lineRule="auto"/>
              <w:jc w:val="both"/>
              <w:rPr>
                <w:ins w:id="9" w:author="Yushu Zhang" w:date="2021-08-26T10:09:00Z"/>
                <w:sz w:val="20"/>
                <w:szCs w:val="20"/>
              </w:rPr>
            </w:pPr>
            <w:ins w:id="10" w:author="Yushu Zhang" w:date="2021-08-26T10:09:00Z">
              <w:r>
                <w:rPr>
                  <w:sz w:val="20"/>
                  <w:szCs w:val="20"/>
                </w:rPr>
                <w:t>The indicated SRI is based on the SRS resource</w:t>
              </w:r>
            </w:ins>
            <w:ins w:id="11" w:author="Yushu Zhang" w:date="2021-08-26T10:10:00Z">
              <w:r>
                <w:rPr>
                  <w:sz w:val="20"/>
                  <w:szCs w:val="20"/>
                </w:rPr>
                <w:t>s</w:t>
              </w:r>
            </w:ins>
            <w:ins w:id="12" w:author="Yushu Zhang" w:date="2021-08-26T10:09:00Z">
              <w:r>
                <w:rPr>
                  <w:sz w:val="20"/>
                  <w:szCs w:val="20"/>
                </w:rPr>
                <w:t xml:space="preserve"> corresponding to </w:t>
              </w:r>
            </w:ins>
            <w:ins w:id="13" w:author="Yushu Zhang" w:date="2021-08-26T10:10:00Z">
              <w:r>
                <w:rPr>
                  <w:sz w:val="20"/>
                  <w:szCs w:val="20"/>
                </w:rPr>
                <w:t>one</w:t>
              </w:r>
            </w:ins>
            <w:ins w:id="14" w:author="Yushu Zhang" w:date="2021-08-26T10:09:00Z">
              <w:r>
                <w:rPr>
                  <w:sz w:val="20"/>
                  <w:szCs w:val="20"/>
                </w:rPr>
                <w:t xml:space="preserve"> SRS resource set, where the SRS resource set should be aligned with the UE capability for the panel entity</w:t>
              </w:r>
            </w:ins>
          </w:p>
          <w:p w14:paraId="3E7D423D" w14:textId="009EB715" w:rsidR="003A7A1C" w:rsidRPr="00763668" w:rsidDel="004368FB" w:rsidRDefault="003A7A1C" w:rsidP="00C64A2C">
            <w:pPr>
              <w:pStyle w:val="a3"/>
              <w:snapToGrid w:val="0"/>
              <w:spacing w:after="0" w:line="240" w:lineRule="auto"/>
              <w:ind w:left="1440"/>
              <w:jc w:val="both"/>
              <w:rPr>
                <w:del w:id="15" w:author="Yushu Zhang" w:date="2021-08-26T10:09:00Z"/>
                <w:sz w:val="20"/>
                <w:szCs w:val="20"/>
              </w:rPr>
            </w:pPr>
            <w:del w:id="16" w:author="Yushu Zhang" w:date="2021-08-26T10:07:00Z">
              <w:r w:rsidRPr="00763668" w:rsidDel="003A7A1C">
                <w:rPr>
                  <w:sz w:val="20"/>
                  <w:szCs w:val="20"/>
                </w:rPr>
                <w:delText>FFS: Whether/how t</w:delText>
              </w:r>
            </w:del>
            <w:del w:id="17" w:author="Yushu Zhang" w:date="2021-08-26T10:08:00Z">
              <w:r w:rsidRPr="00763668" w:rsidDel="004368FB">
                <w:rPr>
                  <w:sz w:val="20"/>
                  <w:szCs w:val="20"/>
                </w:rPr>
                <w:delText>he selection of SRS resource for codebook-based PUSCH transmission is controlled by UE.</w:delText>
              </w:r>
            </w:del>
          </w:p>
          <w:p w14:paraId="150E0212" w14:textId="176E56A4" w:rsidR="003A7A1C" w:rsidRDefault="003A7A1C" w:rsidP="00C64A2C">
            <w:pPr>
              <w:pStyle w:val="a3"/>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SimSun"/>
                <w:sz w:val="18"/>
                <w:szCs w:val="18"/>
                <w:lang w:eastAsia="zh-CN"/>
              </w:rPr>
            </w:pPr>
            <w:r w:rsidRPr="005731EC">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357A9F11" w:rsidR="00C64A2C" w:rsidRPr="00C64A2C" w:rsidRDefault="00C64A2C" w:rsidP="00C64A2C">
            <w:pPr>
              <w:snapToGrid w:val="0"/>
              <w:rPr>
                <w:sz w:val="18"/>
                <w:szCs w:val="18"/>
                <w:lang w:eastAsia="zh-CN"/>
              </w:rPr>
            </w:pPr>
            <w:r>
              <w:rPr>
                <w:rFonts w:eastAsia="SimSun"/>
                <w:sz w:val="18"/>
                <w:szCs w:val="18"/>
                <w:lang w:eastAsia="zh-CN"/>
              </w:rPr>
              <w:t xml:space="preserve">Support V.2. However, thought the </w:t>
            </w:r>
            <w:r w:rsidRPr="0008293B">
              <w:rPr>
                <w:rFonts w:eastAsia="SimSun"/>
                <w:sz w:val="18"/>
                <w:szCs w:val="18"/>
                <w:lang w:eastAsia="zh-CN"/>
              </w:rPr>
              <w:t>panel entity</w:t>
            </w:r>
            <w:r w:rsidRPr="0008293B">
              <w:rPr>
                <w:rFonts w:eastAsia="SimSun"/>
                <w:sz w:val="18"/>
                <w:szCs w:val="18"/>
                <w:lang w:eastAsia="zh-CN"/>
              </w:rPr>
              <w:t>,</w:t>
            </w:r>
            <w:r>
              <w:rPr>
                <w:rFonts w:eastAsia="SimSun"/>
                <w:sz w:val="18"/>
                <w:szCs w:val="18"/>
                <w:lang w:eastAsia="zh-CN"/>
              </w:rPr>
              <w:t xml:space="preserve"> it is unclear how NW know which SRS set should be triggered when it is going to use a gNB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SimSun"/>
                <w:sz w:val="18"/>
                <w:szCs w:val="18"/>
                <w:lang w:eastAsia="zh-CN"/>
              </w:rPr>
              <w:t xml:space="preserve">the </w:t>
            </w:r>
            <w:r>
              <w:rPr>
                <w:rFonts w:eastAsia="SimSun"/>
                <w:sz w:val="18"/>
                <w:szCs w:val="18"/>
                <w:lang w:eastAsia="zh-CN"/>
              </w:rPr>
              <w:t>panel entity, as idenetified in the previous agreement. Thus, we</w:t>
            </w:r>
            <w:r>
              <w:rPr>
                <w:sz w:val="18"/>
                <w:szCs w:val="18"/>
                <w:lang w:eastAsia="zh-CN"/>
              </w:rPr>
              <w:t xml:space="preserve"> see Apple’s suggestion is needed.</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ab"/>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Lenovo/MotM,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xml:space="preserve">, Huawei/HiSi,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vPHR, remove Alt2), [Intel], Convida,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lastRenderedPageBreak/>
        <w:t>Alt2: For each P-MPR value, at least one panel entity indicator</w:t>
      </w:r>
    </w:p>
    <w:p w14:paraId="3B5E66C4"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ab"/>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SimSun"/>
                <w:sz w:val="18"/>
                <w:szCs w:val="18"/>
                <w:lang w:eastAsia="zh-CN"/>
              </w:rPr>
            </w:pPr>
            <w:r>
              <w:rPr>
                <w:rFonts w:eastAsia="SimSun"/>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So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A00587">
            <w:pPr>
              <w:snapToGrid w:val="0"/>
              <w:rPr>
                <w:rFonts w:eastAsia="SimSun"/>
                <w:sz w:val="18"/>
                <w:szCs w:val="18"/>
                <w:lang w:eastAsia="zh-CN"/>
              </w:rPr>
            </w:pPr>
          </w:p>
          <w:p w14:paraId="21478D3A" w14:textId="77777777" w:rsidR="00DC166A" w:rsidRPr="00DC166A" w:rsidRDefault="00DC166A" w:rsidP="00DC166A">
            <w:pPr>
              <w:pStyle w:val="a3"/>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SimSun"/>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SimSun"/>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Since the current proposal is based on Opt 1D in previous agreement, we prefer to use the same wording as in previous agreement.</w:t>
            </w:r>
          </w:p>
          <w:p w14:paraId="14D8187C" w14:textId="77777777" w:rsidR="00F2745A" w:rsidRPr="000C796C" w:rsidRDefault="00F2745A" w:rsidP="00F2745A">
            <w:pPr>
              <w:pStyle w:val="a3"/>
              <w:numPr>
                <w:ilvl w:val="0"/>
                <w:numId w:val="29"/>
              </w:numPr>
              <w:snapToGrid w:val="0"/>
              <w:spacing w:after="0" w:line="240" w:lineRule="auto"/>
              <w:jc w:val="both"/>
              <w:rPr>
                <w:rFonts w:cs="Times"/>
                <w:sz w:val="18"/>
                <w:szCs w:val="16"/>
                <w:lang w:eastAsia="zh-CN"/>
              </w:rPr>
            </w:pPr>
            <w:r w:rsidRPr="000C796C">
              <w:rPr>
                <w:rFonts w:cs="Times"/>
                <w:sz w:val="18"/>
                <w:szCs w:val="16"/>
                <w:lang w:eastAsia="zh-CN"/>
              </w:rPr>
              <w:t>Opt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a3"/>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a3"/>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SimSun"/>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lastRenderedPageBreak/>
              <w:t xml:space="preserve">So our suggestion is to directly select Alt1. It seems majority of companies are ok with Alt1 from last rounds comment. </w:t>
            </w:r>
            <w:bookmarkStart w:id="18" w:name="_GoBack"/>
            <w:bookmarkEnd w:id="18"/>
          </w:p>
        </w:tc>
      </w:tr>
      <w:tr w:rsidR="00F2745A"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77777777" w:rsidR="00F2745A" w:rsidRDefault="00F2745A" w:rsidP="00F2745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80311" w14:textId="77777777" w:rsidR="00F2745A" w:rsidRDefault="00F2745A" w:rsidP="00F2745A">
            <w:pPr>
              <w:snapToGrid w:val="0"/>
              <w:rPr>
                <w:rFonts w:eastAsia="DengXian"/>
                <w:sz w:val="18"/>
                <w:szCs w:val="18"/>
              </w:rPr>
            </w:pP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ab"/>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a3"/>
              <w:numPr>
                <w:ilvl w:val="0"/>
                <w:numId w:val="10"/>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afb"/>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lastRenderedPageBreak/>
              <w:t xml:space="preserve">AP TRS measurement can be triggered after beam activation MAC-CE to avoid SSB measurement </w:t>
            </w:r>
          </w:p>
          <w:p w14:paraId="28B3908B" w14:textId="77777777" w:rsidR="00532748" w:rsidRP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a3"/>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a3"/>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a3"/>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a3"/>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a3"/>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a3"/>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0C0E666B" w14:textId="570D09EE"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77777777" w:rsidR="000E4986"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ab"/>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lastRenderedPageBreak/>
              <w:t>From Round 0</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Please share your inputs on proposal 6.A</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a3"/>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r w:rsidR="004368FB" w14:paraId="0C81EC9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SimSun"/>
                <w:sz w:val="18"/>
                <w:szCs w:val="18"/>
                <w:lang w:eastAsia="zh-CN"/>
              </w:rPr>
            </w:pPr>
            <w:r>
              <w:rPr>
                <w:rFonts w:eastAsia="SimSun"/>
                <w:sz w:val="18"/>
                <w:szCs w:val="18"/>
                <w:lang w:eastAsia="zh-CN"/>
              </w:rPr>
              <w:t>We suggest we focus on “</w:t>
            </w:r>
            <w:r w:rsidRPr="00520C04">
              <w:rPr>
                <w:sz w:val="20"/>
                <w:szCs w:val="20"/>
                <w:lang w:eastAsia="zh-CN"/>
              </w:rPr>
              <w:t>UE-initiated (DL-only or DL/UL) beam selection</w:t>
            </w:r>
            <w:r>
              <w:rPr>
                <w:rFonts w:eastAsia="SimSun"/>
                <w:sz w:val="18"/>
                <w:szCs w:val="18"/>
                <w:lang w:eastAsia="zh-CN"/>
              </w:rPr>
              <w:t>”, it would be challenging to finish all of them, but if we finish UE initialted beam selection, the other two would become unnecessary.</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A8FE3" w14:textId="77777777" w:rsidR="00FA712D" w:rsidRDefault="00FA712D">
      <w:r>
        <w:separator/>
      </w:r>
    </w:p>
  </w:endnote>
  <w:endnote w:type="continuationSeparator" w:id="0">
    <w:p w14:paraId="10A58D04" w14:textId="77777777" w:rsidR="00FA712D" w:rsidRDefault="00FA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ADC3C" w14:textId="77777777" w:rsidR="00FA712D" w:rsidRDefault="00FA712D">
      <w:r>
        <w:rPr>
          <w:color w:val="000000"/>
        </w:rPr>
        <w:separator/>
      </w:r>
    </w:p>
  </w:footnote>
  <w:footnote w:type="continuationSeparator" w:id="0">
    <w:p w14:paraId="28FAA3DB" w14:textId="77777777" w:rsidR="00FA712D" w:rsidRDefault="00FA71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773A6"/>
    <w:multiLevelType w:val="hybridMultilevel"/>
    <w:tmpl w:val="32D8D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5"/>
  </w:num>
  <w:num w:numId="3">
    <w:abstractNumId w:val="3"/>
  </w:num>
  <w:num w:numId="4">
    <w:abstractNumId w:val="9"/>
  </w:num>
  <w:num w:numId="5">
    <w:abstractNumId w:val="20"/>
  </w:num>
  <w:num w:numId="6">
    <w:abstractNumId w:val="6"/>
  </w:num>
  <w:num w:numId="7">
    <w:abstractNumId w:val="18"/>
  </w:num>
  <w:num w:numId="8">
    <w:abstractNumId w:val="14"/>
  </w:num>
  <w:num w:numId="9">
    <w:abstractNumId w:val="23"/>
  </w:num>
  <w:num w:numId="10">
    <w:abstractNumId w:val="19"/>
  </w:num>
  <w:num w:numId="11">
    <w:abstractNumId w:val="15"/>
  </w:num>
  <w:num w:numId="12">
    <w:abstractNumId w:val="4"/>
  </w:num>
  <w:num w:numId="13">
    <w:abstractNumId w:val="21"/>
  </w:num>
  <w:num w:numId="14">
    <w:abstractNumId w:val="16"/>
  </w:num>
  <w:num w:numId="15">
    <w:abstractNumId w:val="17"/>
  </w:num>
  <w:num w:numId="16">
    <w:abstractNumId w:val="10"/>
  </w:num>
  <w:num w:numId="17">
    <w:abstractNumId w:val="13"/>
  </w:num>
  <w:num w:numId="18">
    <w:abstractNumId w:val="29"/>
  </w:num>
  <w:num w:numId="19">
    <w:abstractNumId w:val="25"/>
  </w:num>
  <w:num w:numId="20">
    <w:abstractNumId w:val="27"/>
  </w:num>
  <w:num w:numId="21">
    <w:abstractNumId w:val="8"/>
  </w:num>
  <w:num w:numId="22">
    <w:abstractNumId w:val="7"/>
  </w:num>
  <w:num w:numId="23">
    <w:abstractNumId w:val="24"/>
  </w:num>
  <w:num w:numId="24">
    <w:abstractNumId w:val="0"/>
  </w:num>
  <w:num w:numId="25">
    <w:abstractNumId w:val="28"/>
  </w:num>
  <w:num w:numId="26">
    <w:abstractNumId w:val="2"/>
  </w:num>
  <w:num w:numId="27">
    <w:abstractNumId w:val="12"/>
  </w:num>
  <w:num w:numId="28">
    <w:abstractNumId w:val="1"/>
  </w:num>
  <w:num w:numId="29">
    <w:abstractNumId w:val="22"/>
  </w:num>
  <w:num w:numId="30">
    <w:abstractNumId w:val="11"/>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D62"/>
    <w:rsid w:val="004E6D02"/>
    <w:rsid w:val="004F1559"/>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86600"/>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095D"/>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列表段落,列表段落11"/>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7F2CA-356E-42EB-B574-2B0AFEEA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5887</Words>
  <Characters>33559</Characters>
  <Application>Microsoft Office Word</Application>
  <DocSecurity>0</DocSecurity>
  <Lines>279</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dcterms:created xsi:type="dcterms:W3CDTF">2021-08-26T02:33:00Z</dcterms:created>
  <dcterms:modified xsi:type="dcterms:W3CDTF">2021-08-26T02:33:00Z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