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a3"/>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a3"/>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新細明體"/>
                <w:sz w:val="18"/>
                <w:szCs w:val="18"/>
                <w:lang w:eastAsia="zh-TW"/>
              </w:rPr>
            </w:pPr>
            <w:r>
              <w:rPr>
                <w:rFonts w:eastAsia="新細明體"/>
                <w:sz w:val="18"/>
                <w:szCs w:val="18"/>
                <w:lang w:eastAsia="zh-TW"/>
              </w:rPr>
              <w:t>[Mod: Back to CORESET]</w:t>
            </w:r>
          </w:p>
          <w:p w14:paraId="1F730A26" w14:textId="77777777" w:rsidR="00FB0569" w:rsidRDefault="00FB0569" w:rsidP="00484B40">
            <w:pPr>
              <w:rPr>
                <w:rFonts w:eastAsia="新細明體"/>
                <w:sz w:val="18"/>
                <w:szCs w:val="18"/>
                <w:lang w:eastAsia="zh-TW"/>
              </w:rPr>
            </w:pPr>
          </w:p>
          <w:p w14:paraId="5761E33B" w14:textId="1BDEB6D8" w:rsidR="00484B40" w:rsidRDefault="00484B40" w:rsidP="00484B40">
            <w:pPr>
              <w:rPr>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新細明體"/>
                <w:sz w:val="18"/>
                <w:szCs w:val="18"/>
                <w:lang w:eastAsia="zh-TW"/>
              </w:rPr>
            </w:pPr>
            <w:r>
              <w:rPr>
                <w:rFonts w:eastAsia="新細明體"/>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新細明體"/>
                <w:sz w:val="18"/>
                <w:szCs w:val="18"/>
                <w:lang w:eastAsia="zh-TW"/>
              </w:rPr>
            </w:pPr>
            <w:r>
              <w:rPr>
                <w:rFonts w:eastAsia="新細明體"/>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新細明體"/>
                <w:sz w:val="18"/>
                <w:szCs w:val="18"/>
                <w:lang w:eastAsia="zh-TW"/>
              </w:rPr>
              <w:t xml:space="preserve">BM </w:t>
            </w:r>
            <w:r w:rsidR="00C21A06">
              <w:rPr>
                <w:rFonts w:eastAsia="新細明體"/>
                <w:sz w:val="18"/>
                <w:szCs w:val="18"/>
                <w:lang w:eastAsia="zh-TW"/>
              </w:rPr>
              <w:t xml:space="preserve">optimization </w:t>
            </w:r>
            <w:r w:rsidR="0041025E">
              <w:rPr>
                <w:rFonts w:eastAsia="新細明體"/>
                <w:sz w:val="18"/>
                <w:szCs w:val="18"/>
                <w:lang w:eastAsia="zh-TW"/>
              </w:rPr>
              <w:t>features</w:t>
            </w:r>
            <w:r>
              <w:rPr>
                <w:rFonts w:eastAsia="新細明體"/>
                <w:sz w:val="18"/>
                <w:szCs w:val="18"/>
                <w:lang w:eastAsia="zh-TW"/>
              </w:rPr>
              <w:t xml:space="preserve"> </w:t>
            </w:r>
            <w:r w:rsidR="00C21A06">
              <w:rPr>
                <w:rFonts w:eastAsia="新細明體"/>
                <w:sz w:val="18"/>
                <w:szCs w:val="18"/>
                <w:lang w:eastAsia="zh-TW"/>
              </w:rPr>
              <w:t>implemented/</w:t>
            </w:r>
            <w:r>
              <w:rPr>
                <w:rFonts w:eastAsia="新細明體"/>
                <w:sz w:val="18"/>
                <w:szCs w:val="18"/>
                <w:lang w:eastAsia="zh-TW"/>
              </w:rPr>
              <w:t>deployed due to the</w:t>
            </w:r>
            <w:r w:rsidR="0041025E">
              <w:rPr>
                <w:rFonts w:eastAsia="新細明體"/>
                <w:sz w:val="18"/>
                <w:szCs w:val="18"/>
                <w:lang w:eastAsia="zh-TW"/>
              </w:rPr>
              <w:t>ir</w:t>
            </w:r>
            <w:r>
              <w:rPr>
                <w:rFonts w:eastAsia="新細明體"/>
                <w:sz w:val="18"/>
                <w:szCs w:val="18"/>
                <w:lang w:eastAsia="zh-TW"/>
              </w:rPr>
              <w:t xml:space="preserve"> complexity</w:t>
            </w:r>
            <w:r w:rsidR="0041025E">
              <w:rPr>
                <w:rFonts w:eastAsia="新細明體"/>
                <w:sz w:val="18"/>
                <w:szCs w:val="18"/>
                <w:lang w:eastAsia="zh-TW"/>
              </w:rPr>
              <w:t xml:space="preserve"> &amp; inherent limitation (i.e., limited end gain)</w:t>
            </w:r>
            <w:r>
              <w:rPr>
                <w:rFonts w:eastAsia="新細明體"/>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新細明體"/>
                <w:sz w:val="18"/>
                <w:szCs w:val="18"/>
                <w:lang w:eastAsia="zh-TW"/>
              </w:rPr>
              <w:t xml:space="preserve"> obviously</w:t>
            </w:r>
            <w:r>
              <w:rPr>
                <w:rFonts w:eastAsia="新細明體"/>
                <w:sz w:val="18"/>
                <w:szCs w:val="18"/>
                <w:lang w:eastAsia="zh-TW"/>
              </w:rPr>
              <w:t xml:space="preserve"> like </w:t>
            </w:r>
            <w:r w:rsidR="00893DD9">
              <w:rPr>
                <w:rFonts w:eastAsia="新細明體"/>
                <w:sz w:val="18"/>
                <w:szCs w:val="18"/>
                <w:lang w:eastAsia="zh-TW"/>
              </w:rPr>
              <w:t xml:space="preserve">to have </w:t>
            </w:r>
            <w:r>
              <w:rPr>
                <w:rFonts w:eastAsia="新細明體"/>
                <w:sz w:val="18"/>
                <w:szCs w:val="18"/>
                <w:lang w:eastAsia="zh-TW"/>
              </w:rPr>
              <w:t>M/N&gt;1 (as long as not requiring simultaneous Tx/Rx), we also accept going forward even if only M/N=1 ends up be</w:t>
            </w:r>
            <w:r w:rsidR="00893DD9">
              <w:rPr>
                <w:rFonts w:eastAsia="新細明體"/>
                <w:sz w:val="18"/>
                <w:szCs w:val="18"/>
                <w:lang w:eastAsia="zh-TW"/>
              </w:rPr>
              <w:t>ing</w:t>
            </w:r>
            <w:r>
              <w:rPr>
                <w:rFonts w:eastAsia="新細明體"/>
                <w:sz w:val="18"/>
                <w:szCs w:val="18"/>
                <w:lang w:eastAsia="zh-TW"/>
              </w:rPr>
              <w:t xml:space="preserve"> specified due to time constraint.</w:t>
            </w:r>
          </w:p>
          <w:p w14:paraId="5C2755B1" w14:textId="1DFE3E18" w:rsidR="00FB0569" w:rsidRPr="00890CA4" w:rsidRDefault="00FB0569" w:rsidP="0041025E">
            <w:r>
              <w:rPr>
                <w:rFonts w:eastAsia="新細明體"/>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新細明體"/>
                <w:sz w:val="18"/>
                <w:szCs w:val="18"/>
                <w:lang w:eastAsia="zh-TW"/>
              </w:rPr>
            </w:pPr>
            <w:r>
              <w:rPr>
                <w:rFonts w:eastAsia="新細明體"/>
                <w:sz w:val="18"/>
                <w:szCs w:val="18"/>
                <w:lang w:eastAsia="zh-TW"/>
              </w:rPr>
              <w:t xml:space="preserve">Support the latest combo proposal with a minor wording suggestion. </w:t>
            </w:r>
          </w:p>
          <w:p w14:paraId="7DD79A6E" w14:textId="77777777" w:rsidR="003E63C5" w:rsidRDefault="003E63C5" w:rsidP="0041025E">
            <w:pPr>
              <w:rPr>
                <w:rFonts w:eastAsia="新細明體"/>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新細明體"/>
                <w:sz w:val="18"/>
                <w:szCs w:val="18"/>
                <w:lang w:eastAsia="zh-TW"/>
              </w:rPr>
            </w:pPr>
            <w:r>
              <w:rPr>
                <w:rFonts w:eastAsia="新細明體"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新細明體"/>
                <w:sz w:val="18"/>
                <w:szCs w:val="18"/>
                <w:lang w:eastAsia="zh-CN"/>
              </w:rPr>
            </w:pPr>
            <w:r>
              <w:rPr>
                <w:rFonts w:eastAsia="新細明體" w:hint="eastAsia"/>
                <w:sz w:val="18"/>
                <w:szCs w:val="18"/>
                <w:lang w:eastAsia="zh-CN"/>
              </w:rPr>
              <w:t>We</w:t>
            </w:r>
            <w:r>
              <w:rPr>
                <w:rFonts w:eastAsia="新細明體"/>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新細明體"/>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新細明體"/>
                <w:sz w:val="18"/>
                <w:szCs w:val="18"/>
                <w:lang w:eastAsia="zh-TW"/>
              </w:rPr>
            </w:pPr>
            <w:r>
              <w:rPr>
                <w:rFonts w:eastAsia="新細明體"/>
                <w:sz w:val="18"/>
                <w:szCs w:val="18"/>
                <w:lang w:eastAsia="zh-TW"/>
              </w:rPr>
              <w:lastRenderedPageBreak/>
              <w:t xml:space="preserve">[Mod: Done with slight rewording for better reading </w:t>
            </w:r>
            <w:r w:rsidRPr="00FB0569">
              <w:rPr>
                <w:rFonts w:eastAsia="新細明體"/>
                <w:sz w:val="18"/>
                <w:szCs w:val="18"/>
                <w:lang w:eastAsia="zh-TW"/>
              </w:rPr>
              <w:sym w:font="Wingdings" w:char="F04A"/>
            </w:r>
            <w:r>
              <w:rPr>
                <w:rFonts w:eastAsia="新細明體"/>
                <w:sz w:val="18"/>
                <w:szCs w:val="18"/>
                <w:lang w:eastAsia="zh-TW"/>
              </w:rPr>
              <w:t xml:space="preserve">] </w:t>
            </w:r>
          </w:p>
          <w:p w14:paraId="477B8BBB" w14:textId="495302D9" w:rsidR="00FB0569" w:rsidRDefault="00FB0569" w:rsidP="00C01A6C">
            <w:pPr>
              <w:rPr>
                <w:rFonts w:eastAsia="新細明體"/>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新細明體"/>
                <w:sz w:val="18"/>
                <w:szCs w:val="18"/>
                <w:lang w:eastAsia="zh-CN"/>
              </w:rPr>
            </w:pPr>
            <w:r>
              <w:rPr>
                <w:rFonts w:eastAsia="新細明體"/>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新細明體"/>
                <w:sz w:val="18"/>
                <w:szCs w:val="18"/>
                <w:lang w:eastAsia="zh-TW"/>
              </w:rPr>
            </w:pPr>
            <w:r>
              <w:rPr>
                <w:rFonts w:eastAsia="新細明體"/>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新細明體"/>
                <w:sz w:val="18"/>
                <w:szCs w:val="18"/>
                <w:lang w:eastAsia="zh-TW"/>
              </w:rPr>
            </w:pPr>
            <w:r>
              <w:rPr>
                <w:rFonts w:eastAsia="新細明體"/>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新細明體"/>
                <w:sz w:val="18"/>
                <w:szCs w:val="18"/>
                <w:lang w:eastAsia="zh-TW"/>
              </w:rPr>
            </w:pPr>
          </w:p>
          <w:p w14:paraId="6B0EDBAC" w14:textId="2FF9FF3D" w:rsidR="001111D0" w:rsidRDefault="001111D0" w:rsidP="001111D0">
            <w:pPr>
              <w:rPr>
                <w:rFonts w:eastAsia="新細明體"/>
                <w:sz w:val="18"/>
                <w:szCs w:val="18"/>
                <w:lang w:eastAsia="zh-CN"/>
              </w:rPr>
            </w:pPr>
            <w:r>
              <w:rPr>
                <w:rFonts w:eastAsia="新細明體"/>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新細明體"/>
                <w:sz w:val="18"/>
                <w:szCs w:val="18"/>
                <w:lang w:eastAsia="zh-TW"/>
              </w:rPr>
            </w:pPr>
            <w:r>
              <w:rPr>
                <w:rFonts w:eastAsia="新細明體"/>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新細明體"/>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新細明體"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新細明體"/>
                <w:sz w:val="18"/>
                <w:szCs w:val="18"/>
                <w:lang w:eastAsia="zh-CN"/>
              </w:rPr>
            </w:pPr>
            <w:r>
              <w:rPr>
                <w:rFonts w:eastAsia="新細明體"/>
                <w:sz w:val="18"/>
                <w:szCs w:val="18"/>
                <w:lang w:eastAsia="zh-TW"/>
              </w:rPr>
              <w:t>Support the latest combo proposal</w:t>
            </w:r>
            <w:r>
              <w:rPr>
                <w:rFonts w:eastAsia="新細明體" w:hint="eastAsia"/>
                <w:sz w:val="18"/>
                <w:szCs w:val="18"/>
                <w:lang w:eastAsia="zh-CN"/>
              </w:rPr>
              <w:t xml:space="preserve"> </w:t>
            </w:r>
            <w:r>
              <w:rPr>
                <w:rFonts w:eastAsia="新細明體"/>
                <w:sz w:val="18"/>
                <w:szCs w:val="18"/>
                <w:lang w:eastAsia="zh-CN"/>
              </w:rPr>
              <w:t xml:space="preserve">in principle. </w:t>
            </w:r>
            <w:r>
              <w:rPr>
                <w:rFonts w:eastAsia="新細明體" w:hint="eastAsia"/>
                <w:sz w:val="18"/>
                <w:szCs w:val="18"/>
                <w:lang w:eastAsia="zh-CN"/>
              </w:rPr>
              <w:t xml:space="preserve">But we suggest to use </w:t>
            </w:r>
            <w:r>
              <w:rPr>
                <w:rFonts w:eastAsia="新細明體"/>
                <w:sz w:val="18"/>
                <w:szCs w:val="18"/>
                <w:lang w:eastAsia="zh-TW"/>
              </w:rPr>
              <w:t>CORESET</w:t>
            </w:r>
            <w:r>
              <w:rPr>
                <w:rFonts w:eastAsia="新細明體" w:hint="eastAsia"/>
                <w:sz w:val="18"/>
                <w:szCs w:val="18"/>
                <w:lang w:eastAsia="zh-CN"/>
              </w:rPr>
              <w:t xml:space="preserve"> instead of </w:t>
            </w:r>
            <w:r>
              <w:rPr>
                <w:rFonts w:eastAsia="新細明體"/>
                <w:sz w:val="18"/>
                <w:szCs w:val="18"/>
                <w:lang w:eastAsia="zh-TW"/>
              </w:rPr>
              <w:t>PDCCH</w:t>
            </w:r>
            <w:r>
              <w:rPr>
                <w:rFonts w:eastAsia="新細明體"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新細明體"/>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w:t>
            </w:r>
            <w:r w:rsidRPr="00C85165">
              <w:rPr>
                <w:rFonts w:eastAsia="Yu Mincho"/>
                <w:i/>
                <w:sz w:val="18"/>
                <w:szCs w:val="18"/>
                <w:lang w:eastAsia="ja-JP"/>
              </w:rPr>
              <w:lastRenderedPageBreak/>
              <w:t>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新細明體"/>
                <w:sz w:val="18"/>
                <w:szCs w:val="18"/>
                <w:lang w:eastAsia="zh-TW"/>
              </w:rPr>
              <w:t>Besides, since the concepts of ‘serving</w:t>
            </w:r>
            <w:r w:rsidRPr="00161E59">
              <w:rPr>
                <w:rFonts w:eastAsia="新細明體"/>
                <w:sz w:val="18"/>
                <w:szCs w:val="18"/>
                <w:lang w:eastAsia="zh-TW"/>
              </w:rPr>
              <w:t xml:space="preserve"> cell</w:t>
            </w:r>
            <w:r>
              <w:rPr>
                <w:rFonts w:eastAsia="新細明體"/>
                <w:sz w:val="18"/>
                <w:szCs w:val="18"/>
                <w:lang w:eastAsia="zh-TW"/>
              </w:rPr>
              <w:t>’</w:t>
            </w:r>
            <w:r w:rsidRPr="00161E59">
              <w:rPr>
                <w:rFonts w:eastAsia="新細明體"/>
                <w:sz w:val="18"/>
                <w:szCs w:val="18"/>
                <w:lang w:eastAsia="zh-TW"/>
              </w:rPr>
              <w:t xml:space="preserve"> </w:t>
            </w:r>
            <w:r>
              <w:rPr>
                <w:rFonts w:eastAsia="新細明體"/>
                <w:sz w:val="18"/>
                <w:szCs w:val="18"/>
                <w:lang w:eastAsia="zh-TW"/>
              </w:rPr>
              <w:t>discussed in RAN1 and RAN2 are different, companies have shown different understandings on this proposal. Maybe we should avoid using ‘serving/non-serving</w:t>
            </w:r>
            <w:r w:rsidRPr="00161E59">
              <w:rPr>
                <w:rFonts w:eastAsia="新細明體"/>
                <w:sz w:val="18"/>
                <w:szCs w:val="18"/>
                <w:lang w:eastAsia="zh-TW"/>
              </w:rPr>
              <w:t xml:space="preserve"> cell</w:t>
            </w:r>
            <w:r>
              <w:rPr>
                <w:rFonts w:eastAsia="新細明體"/>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新細明體"/>
                <w:sz w:val="18"/>
                <w:szCs w:val="18"/>
                <w:lang w:eastAsia="zh-TW"/>
              </w:rPr>
            </w:pPr>
            <w:r w:rsidRPr="00B575A2">
              <w:rPr>
                <w:rFonts w:hint="eastAsia"/>
                <w:sz w:val="18"/>
                <w:szCs w:val="18"/>
                <w:lang w:eastAsia="zh-CN"/>
              </w:rPr>
              <w:t>MediaT</w:t>
            </w:r>
            <w:r>
              <w:rPr>
                <w:rFonts w:eastAsia="新細明體"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新細明體"/>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新細明體" w:hint="eastAsia"/>
                <w:bCs/>
                <w:sz w:val="20"/>
                <w:szCs w:val="20"/>
                <w:lang w:eastAsia="zh-TW"/>
              </w:rPr>
              <w:t xml:space="preserve">, this CORESET still can be associated with USS </w:t>
            </w:r>
            <w:r>
              <w:rPr>
                <w:rFonts w:eastAsia="新細明體"/>
                <w:bCs/>
                <w:sz w:val="20"/>
                <w:szCs w:val="20"/>
                <w:lang w:eastAsia="zh-TW"/>
              </w:rPr>
              <w:t xml:space="preserve">set and receive PDCCH based on </w:t>
            </w:r>
            <w:r w:rsidR="00A852B1">
              <w:rPr>
                <w:rFonts w:eastAsia="新細明體"/>
                <w:bCs/>
                <w:sz w:val="20"/>
                <w:szCs w:val="20"/>
                <w:lang w:eastAsia="zh-TW"/>
              </w:rPr>
              <w:t xml:space="preserve">the </w:t>
            </w:r>
            <w:r>
              <w:rPr>
                <w:rFonts w:eastAsia="新細明體"/>
                <w:bCs/>
                <w:sz w:val="20"/>
                <w:szCs w:val="20"/>
                <w:lang w:eastAsia="zh-TW"/>
              </w:rPr>
              <w:t>serving cell beam</w:t>
            </w:r>
            <w:r w:rsidR="00A852B1">
              <w:rPr>
                <w:rFonts w:eastAsia="新細明體"/>
                <w:bCs/>
                <w:sz w:val="20"/>
                <w:szCs w:val="20"/>
                <w:lang w:eastAsia="zh-TW"/>
              </w:rPr>
              <w:t xml:space="preserve">. We don't see why we need a CORESET dedicated only for CSS set, and why we need to increase number of CORESETs </w:t>
            </w:r>
            <w:r w:rsidR="001E690F">
              <w:rPr>
                <w:rFonts w:eastAsia="新細明體"/>
                <w:bCs/>
                <w:sz w:val="20"/>
                <w:szCs w:val="20"/>
                <w:lang w:eastAsia="zh-TW"/>
              </w:rPr>
              <w:t xml:space="preserve">to </w:t>
            </w:r>
            <w:r w:rsidR="00A852B1">
              <w:rPr>
                <w:rFonts w:eastAsia="新細明體"/>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Reg</w:t>
            </w:r>
            <w:bookmarkStart w:id="25" w:name="_GoBack"/>
            <w:bookmarkEnd w:id="25"/>
            <w:r>
              <w:rPr>
                <w:bCs/>
                <w:sz w:val="20"/>
                <w:szCs w:val="20"/>
                <w:lang w:eastAsia="zh-CN"/>
              </w:rPr>
              <w:t>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77777777" w:rsidR="002C429A" w:rsidRPr="007B72D2" w:rsidRDefault="002C429A" w:rsidP="002C429A">
            <w:pPr>
              <w:numPr>
                <w:ilvl w:val="0"/>
                <w:numId w:val="12"/>
              </w:numPr>
              <w:snapToGrid w:val="0"/>
              <w:jc w:val="both"/>
              <w:rPr>
                <w:ins w:id="26" w:author="Eko Onggosanusi" w:date="2021-08-23T11:14:00Z"/>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w:t>
            </w:r>
            <w:ins w:id="27" w:author="Eko Onggosanusi" w:date="2021-08-23T11:13:00Z">
              <w:r w:rsidRPr="007B72D2">
                <w:rPr>
                  <w:rFonts w:eastAsia="Malgun Gothic"/>
                  <w:sz w:val="18"/>
                  <w:szCs w:val="18"/>
                  <w:highlight w:val="yellow"/>
                </w:rPr>
                <w:t>#0</w:t>
              </w:r>
            </w:ins>
            <w:del w:id="28" w:author="Eko Onggosanusi" w:date="2021-08-23T11:13:00Z">
              <w:r w:rsidRPr="007B72D2" w:rsidDel="00F11A8F">
                <w:rPr>
                  <w:rFonts w:eastAsia="Malgun Gothic"/>
                  <w:sz w:val="18"/>
                  <w:szCs w:val="18"/>
                  <w:highlight w:val="yellow"/>
                </w:rPr>
                <w:delText>(s)</w:delText>
              </w:r>
            </w:del>
            <w:r w:rsidRPr="007B72D2">
              <w:rPr>
                <w:rFonts w:eastAsia="Malgun Gothic"/>
                <w:sz w:val="18"/>
                <w:szCs w:val="18"/>
                <w:highlight w:val="yellow"/>
              </w:rPr>
              <w:t xml:space="preserve">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ins w:id="29" w:author="Eko Onggosanusi" w:date="2021-08-23T11:14:00Z"/>
                <w:rFonts w:eastAsia="Malgun Gothic"/>
                <w:sz w:val="18"/>
                <w:szCs w:val="18"/>
                <w:highlight w:val="yellow"/>
              </w:rPr>
            </w:pPr>
            <w:ins w:id="30" w:author="Eko Onggosanusi" w:date="2021-08-23T11:14:00Z">
              <w:r w:rsidRPr="007B72D2">
                <w:rPr>
                  <w:rFonts w:eastAsia="Malgun Gothic"/>
                  <w:sz w:val="18"/>
                  <w:szCs w:val="18"/>
                  <w:highlight w:val="yellow"/>
                </w:rPr>
                <w:t>CORESET #0 is not associated with any USS</w:t>
              </w:r>
            </w:ins>
          </w:p>
          <w:p w14:paraId="5E84DABA" w14:textId="77777777" w:rsidR="002C429A" w:rsidRPr="007B72D2" w:rsidRDefault="002C429A" w:rsidP="002C429A">
            <w:pPr>
              <w:numPr>
                <w:ilvl w:val="2"/>
                <w:numId w:val="12"/>
              </w:numPr>
              <w:snapToGrid w:val="0"/>
              <w:jc w:val="both"/>
              <w:rPr>
                <w:ins w:id="31" w:author="Eko Onggosanusi" w:date="2021-08-23T11:14:00Z"/>
                <w:rFonts w:eastAsia="Malgun Gothic"/>
                <w:sz w:val="18"/>
                <w:szCs w:val="18"/>
              </w:rPr>
            </w:pPr>
            <w:ins w:id="32" w:author="Eko Onggosanusi" w:date="2021-08-23T11:14:00Z">
              <w:r w:rsidRPr="007B72D2">
                <w:rPr>
                  <w:rFonts w:eastAsia="Malgun Gothic"/>
                  <w:sz w:val="18"/>
                  <w:szCs w:val="18"/>
                </w:rPr>
                <w:t>FFS: Whether Type3 CSS should be precluded</w:t>
              </w:r>
            </w:ins>
          </w:p>
          <w:p w14:paraId="29C80051" w14:textId="77777777" w:rsidR="002C429A" w:rsidRPr="007B72D2" w:rsidRDefault="002C429A" w:rsidP="002C429A">
            <w:pPr>
              <w:numPr>
                <w:ilvl w:val="1"/>
                <w:numId w:val="12"/>
              </w:numPr>
              <w:snapToGrid w:val="0"/>
              <w:jc w:val="both"/>
              <w:rPr>
                <w:ins w:id="33" w:author="Eko Onggosanusi" w:date="2021-08-23T11:16:00Z"/>
                <w:rFonts w:eastAsia="Malgun Gothic"/>
                <w:sz w:val="18"/>
                <w:szCs w:val="18"/>
              </w:rPr>
            </w:pPr>
            <w:ins w:id="34" w:author="Eko Onggosanusi" w:date="2021-08-23T11:16:00Z">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ins>
          </w:p>
          <w:p w14:paraId="78C0E8BB" w14:textId="77777777" w:rsidR="002C429A" w:rsidRPr="007B72D2" w:rsidRDefault="002C429A" w:rsidP="002C429A">
            <w:pPr>
              <w:numPr>
                <w:ilvl w:val="1"/>
                <w:numId w:val="12"/>
              </w:numPr>
              <w:snapToGrid w:val="0"/>
              <w:jc w:val="both"/>
              <w:rPr>
                <w:ins w:id="35" w:author="Eko Onggosanusi" w:date="2021-08-23T11:14:00Z"/>
                <w:rFonts w:eastAsia="Malgun Gothic"/>
                <w:sz w:val="18"/>
                <w:szCs w:val="18"/>
              </w:rPr>
            </w:pPr>
            <w:ins w:id="36" w:author="Eko Onggosanusi" w:date="2021-08-23T11:14:00Z">
              <w:r w:rsidRPr="007B72D2">
                <w:rPr>
                  <w:rFonts w:eastAsia="Malgun Gothic"/>
                  <w:sz w:val="18"/>
                  <w:szCs w:val="18"/>
                </w:rPr>
                <w:t>This does not require to increase number of CORESETs</w:t>
              </w:r>
            </w:ins>
          </w:p>
          <w:p w14:paraId="1BAD4ED0" w14:textId="77777777" w:rsidR="002C429A" w:rsidRDefault="002C429A" w:rsidP="002C429A">
            <w:pPr>
              <w:snapToGrid w:val="0"/>
              <w:jc w:val="both"/>
              <w:rPr>
                <w:rFonts w:eastAsia="Malgun Gothic"/>
                <w:sz w:val="18"/>
                <w:szCs w:val="18"/>
              </w:rPr>
            </w:pPr>
            <w:ins w:id="37" w:author="Eko Onggosanusi" w:date="2021-08-23T11:14:00Z">
              <w:r w:rsidRPr="007B72D2">
                <w:rPr>
                  <w:rFonts w:eastAsia="Malgun Gothic"/>
                  <w:sz w:val="18"/>
                  <w:szCs w:val="18"/>
                  <w:highlight w:val="yellow"/>
                </w:rPr>
                <w:t>FFS: QCL and spatial relation assumption during and after RACH procedure</w:t>
              </w:r>
            </w:ins>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ins w:id="38" w:author="Eko Onggosanusi" w:date="2021-08-23T11:15:00Z">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ins>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18F341C2" w14:textId="77777777" w:rsidR="002C429A" w:rsidRDefault="002C429A"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lastRenderedPageBreak/>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77777777" w:rsidR="00137254" w:rsidRPr="00F11A8F" w:rsidRDefault="00137254" w:rsidP="00137254">
            <w:pPr>
              <w:numPr>
                <w:ilvl w:val="0"/>
                <w:numId w:val="12"/>
              </w:numPr>
              <w:snapToGrid w:val="0"/>
              <w:jc w:val="both"/>
              <w:rPr>
                <w:ins w:id="39" w:author="Eko Onggosanusi" w:date="2021-08-23T11:14:00Z"/>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w:t>
            </w:r>
            <w:ins w:id="40" w:author="Eko Onggosanusi" w:date="2021-08-23T11:13:00Z">
              <w:r w:rsidRPr="00137254">
                <w:rPr>
                  <w:rFonts w:eastAsia="Malgun Gothic"/>
                  <w:sz w:val="20"/>
                  <w:szCs w:val="20"/>
                  <w:highlight w:val="yellow"/>
                </w:rPr>
                <w:t>#0</w:t>
              </w:r>
            </w:ins>
            <w:del w:id="41" w:author="Eko Onggosanusi" w:date="2021-08-23T11:13:00Z">
              <w:r w:rsidRPr="00137254" w:rsidDel="00F11A8F">
                <w:rPr>
                  <w:rFonts w:eastAsia="Malgun Gothic"/>
                  <w:sz w:val="20"/>
                  <w:szCs w:val="20"/>
                  <w:highlight w:val="yellow"/>
                </w:rPr>
                <w:delText>(s)</w:delText>
              </w:r>
            </w:del>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ins w:id="42" w:author="Eko Onggosanusi" w:date="2021-08-23T11:14:00Z"/>
                <w:rFonts w:eastAsia="Malgun Gothic"/>
                <w:sz w:val="20"/>
                <w:szCs w:val="20"/>
                <w:highlight w:val="yellow"/>
              </w:rPr>
            </w:pPr>
            <w:ins w:id="43" w:author="Eko Onggosanusi" w:date="2021-08-23T11:14:00Z">
              <w:r w:rsidRPr="00137254">
                <w:rPr>
                  <w:rFonts w:eastAsia="Malgun Gothic"/>
                  <w:sz w:val="20"/>
                  <w:szCs w:val="20"/>
                  <w:highlight w:val="yellow"/>
                </w:rPr>
                <w:t>CORESET #0 is not associated with any USS</w:t>
              </w:r>
            </w:ins>
          </w:p>
          <w:p w14:paraId="7E8A39AA" w14:textId="77777777" w:rsidR="00137254" w:rsidRPr="00DC7AE5" w:rsidRDefault="00137254" w:rsidP="00137254">
            <w:pPr>
              <w:numPr>
                <w:ilvl w:val="2"/>
                <w:numId w:val="12"/>
              </w:numPr>
              <w:snapToGrid w:val="0"/>
              <w:jc w:val="both"/>
              <w:rPr>
                <w:ins w:id="44" w:author="Eko Onggosanusi" w:date="2021-08-23T11:14:00Z"/>
                <w:rFonts w:eastAsia="Malgun Gothic"/>
                <w:sz w:val="20"/>
                <w:szCs w:val="20"/>
              </w:rPr>
            </w:pPr>
            <w:ins w:id="45" w:author="Eko Onggosanusi" w:date="2021-08-23T11:14:00Z">
              <w:r w:rsidRPr="00DC7AE5">
                <w:rPr>
                  <w:rFonts w:eastAsia="Malgun Gothic"/>
                  <w:sz w:val="20"/>
                  <w:szCs w:val="20"/>
                </w:rPr>
                <w:t>FFS: Whether Type3 CSS should be precluded</w:t>
              </w:r>
            </w:ins>
          </w:p>
          <w:p w14:paraId="17D33C9A" w14:textId="77777777" w:rsidR="00137254" w:rsidRPr="00137254" w:rsidRDefault="00137254" w:rsidP="00137254">
            <w:pPr>
              <w:numPr>
                <w:ilvl w:val="1"/>
                <w:numId w:val="12"/>
              </w:numPr>
              <w:snapToGrid w:val="0"/>
              <w:jc w:val="both"/>
              <w:rPr>
                <w:ins w:id="46" w:author="Eko Onggosanusi" w:date="2021-08-23T11:16:00Z"/>
                <w:rFonts w:eastAsia="Malgun Gothic"/>
                <w:sz w:val="20"/>
                <w:szCs w:val="20"/>
                <w:highlight w:val="green"/>
              </w:rPr>
            </w:pPr>
            <w:ins w:id="47" w:author="Eko Onggosanusi" w:date="2021-08-23T11:16:00Z">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ins>
          </w:p>
          <w:p w14:paraId="1DC88D94" w14:textId="77777777" w:rsidR="00137254" w:rsidRPr="00137254" w:rsidRDefault="00137254" w:rsidP="00137254">
            <w:pPr>
              <w:numPr>
                <w:ilvl w:val="1"/>
                <w:numId w:val="12"/>
              </w:numPr>
              <w:snapToGrid w:val="0"/>
              <w:jc w:val="both"/>
              <w:rPr>
                <w:ins w:id="48" w:author="Eko Onggosanusi" w:date="2021-08-23T11:14:00Z"/>
                <w:rFonts w:eastAsia="Malgun Gothic"/>
                <w:sz w:val="20"/>
                <w:szCs w:val="20"/>
                <w:highlight w:val="cyan"/>
              </w:rPr>
            </w:pPr>
            <w:ins w:id="49" w:author="Eko Onggosanusi" w:date="2021-08-23T11:14:00Z">
              <w:r w:rsidRPr="00137254">
                <w:rPr>
                  <w:rFonts w:eastAsia="Malgun Gothic"/>
                  <w:sz w:val="20"/>
                  <w:szCs w:val="20"/>
                  <w:highlight w:val="cyan"/>
                </w:rPr>
                <w:t>This does not require to increase number of CORESETs</w:t>
              </w:r>
            </w:ins>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ins w:id="50" w:author="Eko Onggosanusi" w:date="2021-08-23T11:14:00Z">
              <w:r w:rsidRPr="00137254">
                <w:rPr>
                  <w:rFonts w:eastAsia="Malgun Gothic"/>
                  <w:sz w:val="20"/>
                  <w:szCs w:val="20"/>
                  <w:highlight w:val="magenta"/>
                </w:rPr>
                <w:t>FFS: QCL and spatial relation assumption during and after RACH procedure</w:t>
              </w:r>
            </w:ins>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ins w:id="51" w:author="Eko Onggosanusi" w:date="2021-08-23T11:15:00Z">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7FCD3830" w14:textId="77777777" w:rsidR="00BD4F65" w:rsidRDefault="00BD4F65"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bl>
    <w:p w14:paraId="23C202BC" w14:textId="68EC9548"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52"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a3"/>
        <w:numPr>
          <w:ilvl w:val="0"/>
          <w:numId w:val="17"/>
        </w:numPr>
        <w:snapToGrid w:val="0"/>
        <w:spacing w:after="0"/>
        <w:rPr>
          <w:del w:id="53" w:author="Eko Onggosanusi" w:date="2021-08-23T11:23:00Z"/>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w:t>
      </w:r>
      <w:ins w:id="54" w:author="Eko Onggosanusi" w:date="2021-08-23T11:24:00Z">
        <w:r w:rsidR="000978A7">
          <w:rPr>
            <w:rFonts w:eastAsia="新細明體"/>
            <w:sz w:val="20"/>
            <w:szCs w:val="20"/>
            <w:lang w:eastAsia="zh-TW"/>
          </w:rPr>
          <w:t>and the Y symbols are both</w:t>
        </w:r>
      </w:ins>
      <w:del w:id="55" w:author="Eko Onggosanusi" w:date="2021-08-23T11:24:00Z">
        <w:r w:rsidRPr="00AD306F" w:rsidDel="000978A7">
          <w:rPr>
            <w:rFonts w:eastAsia="新細明體"/>
            <w:sz w:val="20"/>
            <w:szCs w:val="20"/>
            <w:lang w:eastAsia="zh-TW"/>
          </w:rPr>
          <w:delText>is</w:delText>
        </w:r>
      </w:del>
      <w:r w:rsidRPr="00AD306F">
        <w:rPr>
          <w:rFonts w:eastAsia="新細明體"/>
          <w:sz w:val="20"/>
          <w:szCs w:val="20"/>
          <w:lang w:eastAsia="zh-TW"/>
        </w:rPr>
        <w:t xml:space="preserve"> determined </w:t>
      </w:r>
      <w:del w:id="56" w:author="Eko Onggosanusi" w:date="2021-08-23T11:20:00Z">
        <w:r w:rsidRPr="00AD306F" w:rsidDel="000978A7">
          <w:rPr>
            <w:rFonts w:eastAsia="新細明體"/>
            <w:sz w:val="20"/>
            <w:szCs w:val="20"/>
            <w:lang w:eastAsia="zh-TW"/>
          </w:rPr>
          <w:delText xml:space="preserve">by </w:delText>
        </w:r>
      </w:del>
      <w:ins w:id="57" w:author="Eko Onggosanusi" w:date="2021-08-23T11:20:00Z">
        <w:r w:rsidR="000978A7">
          <w:rPr>
            <w:rFonts w:eastAsia="新細明體"/>
            <w:sz w:val="20"/>
            <w:szCs w:val="20"/>
            <w:lang w:eastAsia="zh-TW"/>
          </w:rPr>
          <w:t>on</w:t>
        </w:r>
        <w:r w:rsidR="000978A7" w:rsidRPr="00AD306F">
          <w:rPr>
            <w:rFonts w:eastAsia="新細明體"/>
            <w:sz w:val="20"/>
            <w:szCs w:val="20"/>
            <w:lang w:eastAsia="zh-TW"/>
          </w:rPr>
          <w:t xml:space="preserve"> </w:t>
        </w:r>
      </w:ins>
      <w:r w:rsidRPr="00AD306F">
        <w:rPr>
          <w:rFonts w:eastAsia="新細明體"/>
          <w:sz w:val="20"/>
          <w:szCs w:val="20"/>
          <w:lang w:eastAsia="zh-TW"/>
        </w:rPr>
        <w:t>the carrier with the smallest SCS among the carrier(s) applying the beam indication</w:t>
      </w:r>
      <w:del w:id="58" w:author="Eko Onggosanusi" w:date="2021-08-23T11:23:00Z">
        <w:r w:rsidRPr="00AD306F" w:rsidDel="000978A7">
          <w:rPr>
            <w:rFonts w:eastAsia="新細明體"/>
            <w:sz w:val="20"/>
            <w:szCs w:val="20"/>
            <w:lang w:eastAsia="zh-TW"/>
          </w:rPr>
          <w:delText>,</w:delText>
        </w:r>
      </w:del>
      <w:r w:rsidRPr="00AD306F">
        <w:rPr>
          <w:rFonts w:eastAsia="新細明體"/>
          <w:sz w:val="20"/>
          <w:szCs w:val="20"/>
          <w:lang w:eastAsia="zh-TW"/>
        </w:rPr>
        <w:t xml:space="preserve"> </w:t>
      </w:r>
      <w:del w:id="59" w:author="Eko Onggosanusi" w:date="2021-08-23T11:23:00Z">
        <w:r w:rsidRPr="00AD306F" w:rsidDel="000978A7">
          <w:rPr>
            <w:rFonts w:eastAsia="新細明體"/>
            <w:sz w:val="20"/>
            <w:szCs w:val="20"/>
            <w:lang w:eastAsia="zh-TW"/>
          </w:rPr>
          <w:delText xml:space="preserve">and the Y symbols is determined by </w:delText>
        </w:r>
        <w:r w:rsidDel="000978A7">
          <w:rPr>
            <w:rFonts w:eastAsia="新細明體"/>
            <w:sz w:val="20"/>
            <w:szCs w:val="20"/>
            <w:lang w:eastAsia="zh-TW"/>
          </w:rPr>
          <w:delText>the</w:delText>
        </w:r>
        <w:r w:rsidR="005C2C95" w:rsidDel="000978A7">
          <w:rPr>
            <w:rFonts w:eastAsia="新細明體"/>
            <w:sz w:val="20"/>
            <w:szCs w:val="20"/>
            <w:lang w:eastAsia="zh-TW"/>
          </w:rPr>
          <w:delText xml:space="preserve"> UL</w:delText>
        </w:r>
        <w:r w:rsidDel="000978A7">
          <w:rPr>
            <w:rFonts w:eastAsia="新細明體"/>
            <w:sz w:val="20"/>
            <w:szCs w:val="20"/>
            <w:lang w:eastAsia="zh-TW"/>
          </w:rPr>
          <w:delText xml:space="preserve"> carrier carrying the acknowledg</w:delText>
        </w:r>
        <w:r w:rsidRPr="00AD306F" w:rsidDel="000978A7">
          <w:rPr>
            <w:rFonts w:eastAsia="新細明體"/>
            <w:sz w:val="20"/>
            <w:szCs w:val="20"/>
            <w:lang w:eastAsia="zh-TW"/>
          </w:rPr>
          <w:delText>ment</w:delText>
        </w:r>
      </w:del>
    </w:p>
    <w:p w14:paraId="3C03C479" w14:textId="238209D6" w:rsidR="00112B1E" w:rsidRPr="008C53D9" w:rsidDel="000978A7" w:rsidRDefault="00167C31" w:rsidP="000978A7">
      <w:pPr>
        <w:pStyle w:val="a3"/>
        <w:numPr>
          <w:ilvl w:val="0"/>
          <w:numId w:val="17"/>
        </w:numPr>
        <w:snapToGrid w:val="0"/>
        <w:spacing w:after="0"/>
        <w:rPr>
          <w:del w:id="60" w:author="Eko Onggosanusi" w:date="2021-08-23T11:23:00Z"/>
          <w:sz w:val="20"/>
          <w:szCs w:val="20"/>
        </w:rPr>
      </w:pPr>
      <w:del w:id="61"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a3"/>
        <w:numPr>
          <w:ilvl w:val="0"/>
          <w:numId w:val="17"/>
        </w:numPr>
        <w:snapToGrid w:val="0"/>
        <w:spacing w:after="0"/>
        <w:rPr>
          <w:sz w:val="20"/>
          <w:szCs w:val="20"/>
        </w:rPr>
      </w:pPr>
      <w:del w:id="62"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sidR="005C2C95">
        <w:rPr>
          <w:rFonts w:eastAsia="新細明體"/>
          <w:sz w:val="20"/>
          <w:szCs w:val="20"/>
          <w:lang w:eastAsia="zh-TW"/>
        </w:rPr>
        <w:t xml:space="preserve">UL </w:t>
      </w:r>
      <w:r w:rsidRPr="00112B1E">
        <w:rPr>
          <w:rFonts w:eastAsia="新細明體"/>
          <w:sz w:val="20"/>
          <w:szCs w:val="20"/>
          <w:lang w:eastAsia="zh-TW"/>
        </w:rPr>
        <w:t>carrier carrying the acknowledgment.</w:t>
      </w:r>
    </w:p>
    <w:p w14:paraId="023AB70B" w14:textId="3A4E39AF" w:rsidR="005247E0" w:rsidRPr="005C2C95" w:rsidRDefault="005247E0" w:rsidP="00112B1E">
      <w:pPr>
        <w:pStyle w:val="a3"/>
        <w:numPr>
          <w:ilvl w:val="0"/>
          <w:numId w:val="17"/>
        </w:numPr>
        <w:snapToGrid w:val="0"/>
        <w:spacing w:after="0"/>
        <w:rPr>
          <w:sz w:val="20"/>
          <w:szCs w:val="20"/>
        </w:rPr>
      </w:pPr>
      <w:ins w:id="63"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64" w:author="Eko Onggosanusi" w:date="2021-08-23T11:24:00Z"/>
          <w:rFonts w:eastAsia="SimSun"/>
          <w:color w:val="FF0000"/>
          <w:sz w:val="20"/>
          <w:szCs w:val="20"/>
          <w:lang w:eastAsia="en-US"/>
        </w:rPr>
      </w:pPr>
      <w:ins w:id="65"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66" w:author="Eko Onggosanusi" w:date="2021-08-23T11:24:00Z"/>
          <w:rFonts w:eastAsia="SimSun"/>
          <w:color w:val="FF0000"/>
          <w:sz w:val="20"/>
          <w:szCs w:val="20"/>
          <w:lang w:eastAsia="en-US"/>
        </w:rPr>
      </w:pPr>
      <w:ins w:id="67"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68" w:author="Eko Onggosanusi" w:date="2021-08-23T11:21:00Z">
        <w:r w:rsidRPr="00442E0E">
          <w:rPr>
            <w:rFonts w:eastAsia="新細明體"/>
            <w:color w:val="FF0000"/>
            <w:sz w:val="20"/>
            <w:szCs w:val="20"/>
            <w:lang w:eastAsia="zh-TW"/>
          </w:rPr>
          <w:t>If</w:t>
        </w:r>
      </w:ins>
      <w:ins w:id="69" w:author="Eko Onggosanusi" w:date="2021-08-23T11:22:00Z">
        <w:r>
          <w:rPr>
            <w:rFonts w:eastAsia="新細明體"/>
            <w:color w:val="FF0000"/>
            <w:sz w:val="20"/>
            <w:szCs w:val="20"/>
            <w:lang w:eastAsia="zh-TW"/>
          </w:rPr>
          <w:t xml:space="preserve"> there is no consensus on down selection</w:t>
        </w:r>
      </w:ins>
      <w:ins w:id="70" w:author="Eko Onggosanusi" w:date="2021-08-23T11:21:00Z">
        <w:r w:rsidRPr="00442E0E">
          <w:rPr>
            <w:rFonts w:eastAsia="新細明體"/>
            <w:color w:val="FF0000"/>
            <w:sz w:val="20"/>
            <w:szCs w:val="20"/>
            <w:lang w:eastAsia="zh-TW"/>
          </w:rPr>
          <w:t xml:space="preserve">, the first slot is at least </w:t>
        </w:r>
        <w:r>
          <w:rPr>
            <w:rFonts w:eastAsia="新細明體"/>
            <w:color w:val="FF0000"/>
            <w:sz w:val="20"/>
            <w:szCs w:val="20"/>
            <w:lang w:eastAsia="zh-TW"/>
          </w:rPr>
          <w:t>X</w:t>
        </w:r>
        <w:r w:rsidRPr="00442E0E">
          <w:rPr>
            <w:rFonts w:eastAsia="新細明體"/>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lastRenderedPageBreak/>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sz w:val="20"/>
                <w:szCs w:val="20"/>
                <w:lang w:eastAsia="zh-TW"/>
              </w:rPr>
            </w:pPr>
            <w:r>
              <w:rPr>
                <w:rFonts w:eastAsia="新細明體"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新細明體"/>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新細明體" w:hint="eastAsia"/>
                <w:sz w:val="20"/>
                <w:szCs w:val="20"/>
                <w:lang w:eastAsia="zh-TW"/>
              </w:rPr>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新細明體"/>
                <w:sz w:val="20"/>
                <w:szCs w:val="20"/>
                <w:lang w:eastAsia="zh-TW"/>
              </w:rPr>
            </w:pPr>
            <w:r>
              <w:rPr>
                <w:rFonts w:eastAsia="新細明體"/>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新細明體"/>
                <w:sz w:val="20"/>
                <w:szCs w:val="20"/>
                <w:lang w:eastAsia="zh-TW"/>
              </w:rPr>
            </w:pPr>
            <w:r>
              <w:rPr>
                <w:rFonts w:eastAsia="新細明體"/>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新細明體"/>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新細明體"/>
                <w:sz w:val="20"/>
                <w:szCs w:val="20"/>
                <w:lang w:eastAsia="zh-TW"/>
              </w:rPr>
            </w:pPr>
            <w:r>
              <w:rPr>
                <w:rFonts w:eastAsia="新細明體"/>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新細明體"/>
                <w:sz w:val="20"/>
                <w:szCs w:val="20"/>
                <w:lang w:eastAsia="zh-TW"/>
              </w:rPr>
            </w:pPr>
            <w:r>
              <w:rPr>
                <w:rFonts w:eastAsia="新細明體"/>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新細明體"/>
                <w:sz w:val="20"/>
                <w:szCs w:val="20"/>
                <w:lang w:eastAsia="zh-TW"/>
              </w:rPr>
            </w:pPr>
            <w:r>
              <w:rPr>
                <w:rFonts w:eastAsia="新細明體"/>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新細明體"/>
                <w:sz w:val="20"/>
                <w:szCs w:val="20"/>
                <w:lang w:eastAsia="zh-TW"/>
              </w:rPr>
            </w:pPr>
            <w:r>
              <w:rPr>
                <w:rFonts w:eastAsia="新細明體"/>
                <w:sz w:val="20"/>
                <w:szCs w:val="20"/>
                <w:lang w:eastAsia="zh-TW"/>
              </w:rPr>
              <w:lastRenderedPageBreak/>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新細明體"/>
                <w:sz w:val="20"/>
                <w:szCs w:val="20"/>
                <w:lang w:eastAsia="zh-TW"/>
              </w:rPr>
            </w:pPr>
            <w:r>
              <w:rPr>
                <w:rFonts w:eastAsia="新細明體"/>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新細明體"/>
                <w:sz w:val="20"/>
                <w:szCs w:val="20"/>
                <w:lang w:eastAsia="zh-TW"/>
              </w:rPr>
            </w:pPr>
            <w:r>
              <w:rPr>
                <w:rFonts w:eastAsia="新細明體"/>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新細明體"/>
                <w:sz w:val="20"/>
                <w:szCs w:val="20"/>
                <w:lang w:eastAsia="zh-TW"/>
              </w:rPr>
            </w:pPr>
          </w:p>
          <w:p w14:paraId="2DE3BC62" w14:textId="77777777" w:rsidR="001111D0" w:rsidRDefault="001111D0" w:rsidP="001111D0">
            <w:pPr>
              <w:rPr>
                <w:rFonts w:eastAsia="新細明體"/>
                <w:sz w:val="20"/>
                <w:szCs w:val="20"/>
                <w:lang w:eastAsia="zh-TW"/>
              </w:rPr>
            </w:pPr>
            <w:r>
              <w:rPr>
                <w:rFonts w:eastAsia="新細明體"/>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新細明體"/>
                <w:sz w:val="20"/>
                <w:szCs w:val="20"/>
                <w:lang w:eastAsia="zh-TW"/>
              </w:rPr>
            </w:pPr>
          </w:p>
          <w:p w14:paraId="78375FE9" w14:textId="77777777" w:rsidR="001111D0" w:rsidRPr="00174D56" w:rsidRDefault="001111D0" w:rsidP="001111D0">
            <w:pPr>
              <w:rPr>
                <w:rFonts w:eastAsia="新細明體"/>
                <w:sz w:val="20"/>
                <w:szCs w:val="20"/>
                <w:lang w:eastAsia="zh-TW"/>
              </w:rPr>
            </w:pPr>
            <w:r>
              <w:rPr>
                <w:rFonts w:eastAsia="新細明體"/>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新細明體"/>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新細明體"/>
                <w:sz w:val="20"/>
                <w:szCs w:val="20"/>
                <w:lang w:eastAsia="zh-TW"/>
              </w:rPr>
            </w:pPr>
            <w:r>
              <w:rPr>
                <w:rFonts w:eastAsia="新細明體"/>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新細明體"/>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新細明體"/>
                <w:sz w:val="20"/>
                <w:szCs w:val="20"/>
                <w:lang w:eastAsia="zh-TW"/>
              </w:rPr>
            </w:pPr>
            <w:r>
              <w:rPr>
                <w:rFonts w:eastAsia="新細明體"/>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新細明體"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新細明體"/>
                <w:sz w:val="20"/>
                <w:szCs w:val="20"/>
                <w:lang w:eastAsia="zh-TW"/>
              </w:rPr>
            </w:pPr>
            <w:r>
              <w:rPr>
                <w:sz w:val="20"/>
                <w:szCs w:val="20"/>
                <w:lang w:eastAsia="zh-CN"/>
              </w:rPr>
              <w:t>Regarding the sub-bullet under Atl1, since the BAT for Rel-17 TCI update happens after the acknowledgement</w:t>
            </w:r>
            <w:r>
              <w:rPr>
                <w:rFonts w:ascii="新細明體" w:eastAsia="新細明體" w:hAnsi="新細明體" w:hint="eastAsia"/>
                <w:sz w:val="20"/>
                <w:szCs w:val="20"/>
                <w:lang w:eastAsia="zh-TW"/>
              </w:rPr>
              <w:t xml:space="preserve"> </w:t>
            </w:r>
            <w:r>
              <w:rPr>
                <w:rFonts w:eastAsia="新細明體"/>
                <w:sz w:val="20"/>
                <w:szCs w:val="20"/>
                <w:lang w:eastAsia="zh-TW"/>
              </w:rPr>
              <w:t>instead</w:t>
            </w:r>
            <w:r>
              <w:rPr>
                <w:rFonts w:eastAsia="新細明體" w:hint="eastAsia"/>
                <w:sz w:val="20"/>
                <w:szCs w:val="20"/>
                <w:lang w:eastAsia="zh-TW"/>
              </w:rPr>
              <w:t xml:space="preserve"> of </w:t>
            </w:r>
            <w:r w:rsidRPr="00AC4647">
              <w:rPr>
                <w:rFonts w:eastAsia="新細明體" w:hint="eastAsia"/>
                <w:sz w:val="20"/>
                <w:szCs w:val="20"/>
                <w:lang w:eastAsia="zh-TW"/>
              </w:rPr>
              <w:t>beam indication DCI</w:t>
            </w:r>
            <w:r>
              <w:rPr>
                <w:rFonts w:eastAsia="新細明體" w:hint="eastAsia"/>
                <w:sz w:val="20"/>
                <w:szCs w:val="20"/>
                <w:lang w:eastAsia="zh-TW"/>
              </w:rPr>
              <w:t xml:space="preserve">, we are a bit confused </w:t>
            </w:r>
            <w:r>
              <w:rPr>
                <w:rFonts w:eastAsia="新細明體"/>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新細明體" w:hint="eastAsia"/>
                <w:sz w:val="20"/>
                <w:szCs w:val="20"/>
                <w:lang w:eastAsia="zh-TW"/>
              </w:rPr>
              <w:t>, and we prefer to further stud</w:t>
            </w:r>
            <w:r>
              <w:rPr>
                <w:rFonts w:eastAsia="新細明體"/>
                <w:sz w:val="20"/>
                <w:szCs w:val="20"/>
                <w:lang w:eastAsia="zh-TW"/>
              </w:rPr>
              <w:t xml:space="preserve">y whether the </w:t>
            </w:r>
            <w:r w:rsidRPr="00C50AC6">
              <w:rPr>
                <w:rFonts w:eastAsia="新細明體"/>
                <w:sz w:val="20"/>
                <w:szCs w:val="20"/>
                <w:lang w:eastAsia="zh-TW"/>
              </w:rPr>
              <w:t>extra beam switch delay</w:t>
            </w:r>
            <w:r>
              <w:rPr>
                <w:rFonts w:eastAsia="新細明體"/>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w:t>
            </w:r>
            <w:r w:rsidRPr="008C53D9">
              <w:rPr>
                <w:rFonts w:eastAsia="DengXian"/>
                <w:sz w:val="20"/>
                <w:szCs w:val="20"/>
                <w:lang w:eastAsia="zh-CN"/>
              </w:rPr>
              <w:lastRenderedPageBreak/>
              <w:t>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新細明體"/>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新細明體"/>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新細明體"/>
                <w:sz w:val="20"/>
                <w:szCs w:val="20"/>
                <w:lang w:eastAsia="zh-TW"/>
              </w:rPr>
            </w:pPr>
            <w:r>
              <w:rPr>
                <w:rFonts w:eastAsia="新細明體"/>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71"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72"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73" w:author="Eko Onggosanusi" w:date="2021-08-23T11:25:00Z">
              <w:r>
                <w:rPr>
                  <w:sz w:val="20"/>
                  <w:szCs w:val="20"/>
                  <w:lang w:eastAsia="zh-CN"/>
                </w:rPr>
                <w:t>[</w:t>
              </w:r>
            </w:ins>
            <w:ins w:id="74"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w:t>
            </w:r>
            <w:r w:rsidRPr="005D3CB3">
              <w:rPr>
                <w:rFonts w:eastAsia="新細明體"/>
                <w:strike/>
                <w:color w:val="0000FF"/>
                <w:sz w:val="20"/>
                <w:szCs w:val="20"/>
                <w:lang w:eastAsia="zh-TW"/>
              </w:rPr>
              <w:t>by</w:t>
            </w:r>
            <w:r w:rsidRPr="005D3CB3">
              <w:rPr>
                <w:rFonts w:eastAsia="新細明體"/>
                <w:color w:val="0000FF"/>
                <w:sz w:val="20"/>
                <w:szCs w:val="20"/>
                <w:lang w:eastAsia="zh-TW"/>
              </w:rPr>
              <w:t xml:space="preserve"> on</w:t>
            </w:r>
            <w:r w:rsidRPr="00AD306F">
              <w:rPr>
                <w:rFonts w:eastAsia="新細明體"/>
                <w:sz w:val="20"/>
                <w:szCs w:val="20"/>
                <w:lang w:eastAsia="zh-TW"/>
              </w:rPr>
              <w:t xml:space="preserve">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55ED0CA2" w14:textId="006943D6" w:rsidR="005D3CB3" w:rsidRDefault="000978A7" w:rsidP="00FB41D7">
            <w:pPr>
              <w:rPr>
                <w:sz w:val="20"/>
                <w:szCs w:val="20"/>
                <w:lang w:eastAsia="zh-CN"/>
              </w:rPr>
            </w:pPr>
            <w:ins w:id="75"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76"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新細明體"/>
                <w:color w:val="FF0000"/>
                <w:sz w:val="20"/>
                <w:szCs w:val="20"/>
                <w:lang w:eastAsia="zh-TW"/>
              </w:rPr>
              <w:t xml:space="preserve">Alt4: If we can not converge on Alts1~3, the first slot is at least </w:t>
            </w:r>
            <w:r>
              <w:rPr>
                <w:rFonts w:eastAsia="新細明體"/>
                <w:color w:val="FF0000"/>
                <w:sz w:val="20"/>
                <w:szCs w:val="20"/>
                <w:lang w:eastAsia="zh-TW"/>
              </w:rPr>
              <w:t>X</w:t>
            </w:r>
            <w:r w:rsidRPr="00442E0E">
              <w:rPr>
                <w:rFonts w:eastAsia="新細明體"/>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77"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新細明體" w:hint="eastAsia"/>
                <w:sz w:val="20"/>
                <w:szCs w:val="20"/>
                <w:lang w:eastAsia="zh-TW"/>
              </w:rPr>
              <w:lastRenderedPageBreak/>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UL carrier carrying the acknowledg</w:t>
            </w:r>
            <w:r w:rsidRPr="00AD306F">
              <w:rPr>
                <w:rFonts w:eastAsia="新細明體"/>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r>
              <w:rPr>
                <w:rFonts w:eastAsia="新細明體"/>
                <w:sz w:val="20"/>
                <w:szCs w:val="20"/>
                <w:lang w:eastAsia="zh-TW"/>
              </w:rPr>
              <w:t xml:space="preserve">UL </w:t>
            </w:r>
            <w:r w:rsidRPr="00112B1E">
              <w:rPr>
                <w:rFonts w:eastAsia="新細明體"/>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78"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77777777" w:rsidR="00401540" w:rsidRDefault="00401540"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w:t>
            </w:r>
            <w:r w:rsidR="00401540">
              <w:rPr>
                <w:sz w:val="20"/>
                <w:szCs w:val="20"/>
                <w:lang w:eastAsia="zh-CN"/>
              </w:rPr>
              <w:t>for common TCI update across a set of CCs with different SCSs</w:t>
            </w:r>
            <w:r w:rsidR="00401540">
              <w:rPr>
                <w:sz w:val="20"/>
                <w:szCs w:val="20"/>
                <w:lang w:eastAsia="zh-CN"/>
              </w:rPr>
              <w:t xml:space="preserve">.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77777777" w:rsidR="002B63F0" w:rsidRDefault="002B63F0" w:rsidP="007C7B1B">
            <w:pPr>
              <w:rPr>
                <w:sz w:val="20"/>
                <w:szCs w:val="20"/>
                <w:lang w:eastAsia="zh-CN"/>
              </w:rPr>
            </w:pPr>
          </w:p>
          <w:p w14:paraId="47E2BF0B" w14:textId="087B974C" w:rsidR="00401540" w:rsidRPr="009D5408" w:rsidRDefault="002B63F0" w:rsidP="007C7B1B">
            <w:pPr>
              <w:rPr>
                <w:rFonts w:eastAsia="新細明體"/>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新細明體" w:hint="eastAsia"/>
                <w:sz w:val="20"/>
                <w:szCs w:val="20"/>
                <w:lang w:eastAsia="zh-TW"/>
              </w:rPr>
              <w:t xml:space="preserve"> after UE decodes the beam </w:t>
            </w:r>
            <w:r>
              <w:rPr>
                <w:rFonts w:eastAsia="新細明體"/>
                <w:sz w:val="20"/>
                <w:szCs w:val="20"/>
                <w:lang w:eastAsia="zh-TW"/>
              </w:rPr>
              <w:t>indication</w:t>
            </w:r>
            <w:r>
              <w:rPr>
                <w:rFonts w:eastAsia="新細明體" w:hint="eastAsia"/>
                <w:sz w:val="20"/>
                <w:szCs w:val="20"/>
                <w:lang w:eastAsia="zh-TW"/>
              </w:rPr>
              <w:t xml:space="preserve"> </w:t>
            </w:r>
            <w:r w:rsidR="009D5408">
              <w:rPr>
                <w:rFonts w:eastAsia="新細明體"/>
                <w:sz w:val="20"/>
                <w:szCs w:val="20"/>
                <w:lang w:eastAsia="zh-TW"/>
              </w:rPr>
              <w:t xml:space="preserve">DCI, and the </w:t>
            </w:r>
            <w:r w:rsidR="009D5408" w:rsidRPr="009D5408">
              <w:rPr>
                <w:rFonts w:eastAsia="新細明體"/>
                <w:sz w:val="20"/>
                <w:szCs w:val="20"/>
                <w:lang w:eastAsia="zh-TW"/>
              </w:rPr>
              <w:t>processing time</w:t>
            </w:r>
            <w:r w:rsidR="009D5408">
              <w:rPr>
                <w:rFonts w:eastAsia="新細明體"/>
                <w:sz w:val="20"/>
                <w:szCs w:val="20"/>
                <w:lang w:eastAsia="zh-TW"/>
              </w:rPr>
              <w:t xml:space="preserve"> for decoding </w:t>
            </w:r>
            <w:r w:rsidR="009D5408" w:rsidRPr="009D5408">
              <w:rPr>
                <w:rFonts w:eastAsia="新細明體"/>
                <w:sz w:val="20"/>
                <w:szCs w:val="20"/>
                <w:lang w:eastAsia="zh-TW"/>
              </w:rPr>
              <w:t>the beam indication DCI</w:t>
            </w:r>
            <w:r w:rsidR="009D5408">
              <w:rPr>
                <w:rFonts w:eastAsia="新細明體"/>
                <w:sz w:val="20"/>
                <w:szCs w:val="20"/>
                <w:lang w:eastAsia="zh-TW"/>
              </w:rPr>
              <w:t xml:space="preserve"> (and corresponding data)</w:t>
            </w:r>
            <w:r w:rsidR="009D5408">
              <w:rPr>
                <w:rFonts w:eastAsia="新細明體" w:hint="eastAsia"/>
                <w:sz w:val="20"/>
                <w:szCs w:val="20"/>
                <w:lang w:eastAsia="zh-TW"/>
              </w:rPr>
              <w:t xml:space="preserve"> </w:t>
            </w:r>
            <w:r w:rsidR="009D5408">
              <w:rPr>
                <w:rFonts w:eastAsia="新細明體"/>
                <w:sz w:val="20"/>
                <w:szCs w:val="20"/>
                <w:lang w:eastAsia="zh-TW"/>
              </w:rPr>
              <w:t xml:space="preserve">has </w:t>
            </w:r>
            <w:r w:rsidR="009D5408">
              <w:rPr>
                <w:rFonts w:eastAsia="新細明體" w:hint="eastAsia"/>
                <w:sz w:val="20"/>
                <w:szCs w:val="20"/>
                <w:lang w:eastAsia="zh-TW"/>
              </w:rPr>
              <w:t>already captured legacy UE capability.</w:t>
            </w:r>
            <w:r w:rsidR="009D5408">
              <w:rPr>
                <w:rFonts w:eastAsia="新細明體"/>
                <w:sz w:val="20"/>
                <w:szCs w:val="20"/>
                <w:lang w:eastAsia="zh-TW"/>
              </w:rPr>
              <w:t xml:space="preserve"> Thus, we don't think the </w:t>
            </w:r>
            <w:r w:rsidR="009D5408" w:rsidRPr="009D5408">
              <w:rPr>
                <w:rFonts w:eastAsia="新細明體"/>
                <w:sz w:val="20"/>
                <w:szCs w:val="20"/>
                <w:lang w:eastAsia="zh-TW"/>
              </w:rPr>
              <w:t>new UE capability</w:t>
            </w:r>
            <w:r w:rsidR="009D5408">
              <w:rPr>
                <w:rFonts w:eastAsia="新細明體"/>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TW"/>
              </w:rPr>
              <w:lastRenderedPageBreak/>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a3"/>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lastRenderedPageBreak/>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79"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80"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81"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44DC" w14:textId="5809E73C" w:rsidR="007A01B2" w:rsidRDefault="007A01B2" w:rsidP="007A01B2">
            <w:pPr>
              <w:rPr>
                <w:sz w:val="18"/>
                <w:szCs w:val="18"/>
                <w:lang w:eastAsia="zh-CN"/>
              </w:rPr>
            </w:pPr>
            <w:r>
              <w:rPr>
                <w:sz w:val="18"/>
                <w:szCs w:val="18"/>
                <w:lang w:eastAsia="zh-CN"/>
              </w:rPr>
              <w:t xml:space="preserve">The implication of the sub-bullet in red is unclear to us.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lastRenderedPageBreak/>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a3"/>
        <w:numPr>
          <w:ilvl w:val="1"/>
          <w:numId w:val="8"/>
        </w:numPr>
        <w:snapToGrid w:val="0"/>
        <w:spacing w:after="0" w:line="240" w:lineRule="auto"/>
        <w:jc w:val="both"/>
        <w:rPr>
          <w:ins w:id="82"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83"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a3"/>
        <w:numPr>
          <w:ilvl w:val="2"/>
          <w:numId w:val="8"/>
        </w:numPr>
        <w:snapToGrid w:val="0"/>
        <w:spacing w:after="0" w:line="240" w:lineRule="auto"/>
        <w:jc w:val="both"/>
        <w:rPr>
          <w:ins w:id="84" w:author="Eko Onggosanusi" w:date="2021-08-23T11:29:00Z"/>
          <w:rFonts w:eastAsia="Times New Roman"/>
          <w:sz w:val="20"/>
          <w:szCs w:val="20"/>
        </w:rPr>
      </w:pPr>
      <w:ins w:id="85" w:author="Eko Onggosanusi" w:date="2021-08-23T11:29:00Z">
        <w:r>
          <w:rPr>
            <w:rFonts w:eastAsia="Times New Roman"/>
            <w:sz w:val="20"/>
            <w:szCs w:val="20"/>
          </w:rPr>
          <w:t>Alt1</w:t>
        </w:r>
        <w:del w:id="8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87"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a3"/>
        <w:numPr>
          <w:ilvl w:val="2"/>
          <w:numId w:val="8"/>
        </w:numPr>
        <w:snapToGrid w:val="0"/>
        <w:spacing w:after="0" w:line="240" w:lineRule="auto"/>
        <w:jc w:val="both"/>
        <w:rPr>
          <w:ins w:id="88" w:author="Eko Onggosanusi" w:date="2021-08-23T11:29:00Z"/>
          <w:rFonts w:eastAsia="Times New Roman"/>
          <w:sz w:val="20"/>
          <w:szCs w:val="20"/>
        </w:rPr>
      </w:pPr>
      <w:ins w:id="89"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90"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a3"/>
        <w:numPr>
          <w:ilvl w:val="1"/>
          <w:numId w:val="8"/>
        </w:numPr>
        <w:snapToGrid w:val="0"/>
        <w:spacing w:after="0" w:line="240" w:lineRule="auto"/>
        <w:jc w:val="both"/>
        <w:rPr>
          <w:ins w:id="91" w:author="Eko Onggosanusi" w:date="2021-08-23T11:29:00Z"/>
          <w:rFonts w:eastAsia="Times New Roman"/>
          <w:sz w:val="20"/>
          <w:szCs w:val="20"/>
        </w:rPr>
      </w:pPr>
      <w:ins w:id="92" w:author="Eko Onggosanusi" w:date="2021-08-23T11:29:00Z">
        <w:r>
          <w:rPr>
            <w:rFonts w:eastAsia="Times New Roman"/>
            <w:sz w:val="20"/>
            <w:szCs w:val="20"/>
          </w:rPr>
          <w:t>Support at least M = N and M &gt; N is FFS</w:t>
        </w:r>
      </w:ins>
    </w:p>
    <w:p w14:paraId="24B1AD8B" w14:textId="77777777" w:rsidR="00723242" w:rsidRDefault="00F67101" w:rsidP="001C7698">
      <w:pPr>
        <w:pStyle w:val="a3"/>
        <w:numPr>
          <w:ilvl w:val="1"/>
          <w:numId w:val="8"/>
        </w:numPr>
        <w:snapToGrid w:val="0"/>
        <w:spacing w:after="0" w:line="240" w:lineRule="auto"/>
        <w:jc w:val="both"/>
        <w:rPr>
          <w:rFonts w:eastAsia="Times New Roman"/>
          <w:sz w:val="20"/>
          <w:szCs w:val="20"/>
        </w:rPr>
      </w:pPr>
      <w:del w:id="93"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a3"/>
        <w:numPr>
          <w:ilvl w:val="0"/>
          <w:numId w:val="8"/>
        </w:numPr>
        <w:snapToGrid w:val="0"/>
        <w:spacing w:after="0" w:line="240" w:lineRule="auto"/>
        <w:jc w:val="both"/>
        <w:rPr>
          <w:ins w:id="94"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ins w:id="95"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lastRenderedPageBreak/>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ins w:id="96"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97"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98" w:author="Eko Onggosanusi" w:date="2021-08-23T11:31:00Z">
              <w:r>
                <w:rPr>
                  <w:rFonts w:eastAsia="SimSun"/>
                  <w:sz w:val="18"/>
                  <w:szCs w:val="18"/>
                  <w:lang w:eastAsia="zh-CN"/>
                </w:rPr>
                <w:t>{Mod: Please see Huawei’s and MediaRek’s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EE9" w14:textId="6F859464" w:rsidR="00A86856" w:rsidRDefault="00A86856" w:rsidP="00A86856">
            <w:pPr>
              <w:snapToGrid w:val="0"/>
              <w:rPr>
                <w:rFonts w:eastAsia="SimSun"/>
                <w:sz w:val="18"/>
                <w:szCs w:val="18"/>
                <w:lang w:eastAsia="zh-CN"/>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th N P-MPR values are reported together with </w:t>
            </w:r>
            <w:ins w:id="99" w:author="Eko Onggosanusi" w:date="2021-08-23T11:29:00Z">
              <w:r w:rsidRPr="00CB399E">
                <w:rPr>
                  <w:rFonts w:eastAsia="Times New Roman"/>
                  <w:sz w:val="18"/>
                  <w:szCs w:val="18"/>
                  <w:highlight w:val="yellow"/>
                </w:rPr>
                <w:t>one of the followings</w:t>
              </w:r>
            </w:ins>
            <w:r>
              <w:rPr>
                <w:rFonts w:eastAsia="Times New Roman"/>
                <w:sz w:val="18"/>
                <w:szCs w:val="18"/>
              </w:rPr>
              <w:t>” is not clear to us. This issue should be handled independent of issue 4. Also in Alt. 2, it is not clear to us what “panel-associated indicators” means?</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2F1DD8AC" w:rsidR="00A66F13" w:rsidRPr="00E66840" w:rsidRDefault="00A66F13" w:rsidP="00A66F13">
            <w:pPr>
              <w:pStyle w:val="a3"/>
              <w:numPr>
                <w:ilvl w:val="1"/>
                <w:numId w:val="8"/>
              </w:numPr>
              <w:snapToGrid w:val="0"/>
              <w:spacing w:after="0" w:line="240" w:lineRule="auto"/>
              <w:jc w:val="both"/>
              <w:rPr>
                <w:ins w:id="100" w:author="Eko Onggosanusi" w:date="2021-08-23T11:29:00Z"/>
                <w:rFonts w:eastAsia="Times New Roman"/>
                <w:sz w:val="20"/>
                <w:szCs w:val="20"/>
              </w:rPr>
            </w:pPr>
            <w:del w:id="101" w:author="Darcy Tsai" w:date="2021-08-24T10:26:00Z">
              <w:r w:rsidDel="00A66F13">
                <w:rPr>
                  <w:rFonts w:eastAsia="Times New Roman"/>
                  <w:sz w:val="20"/>
                  <w:szCs w:val="20"/>
                </w:rPr>
                <w:delText>Depending on the outcome of panel entity indication discussion th</w:delText>
              </w:r>
            </w:del>
            <w:r>
              <w:rPr>
                <w:rFonts w:eastAsia="Times New Roman"/>
                <w:sz w:val="20"/>
                <w:szCs w:val="20"/>
              </w:rPr>
              <w:t xml:space="preserve"> </w:t>
            </w:r>
            <w:ins w:id="102" w:author="Darcy Tsai" w:date="2021-08-24T10:26:00Z">
              <w:r>
                <w:rPr>
                  <w:rFonts w:eastAsia="Times New Roman"/>
                  <w:sz w:val="20"/>
                  <w:szCs w:val="20"/>
                </w:rPr>
                <w:t xml:space="preserve">The </w:t>
              </w:r>
            </w:ins>
            <w:r>
              <w:rPr>
                <w:rFonts w:eastAsia="Times New Roman"/>
                <w:sz w:val="20"/>
                <w:szCs w:val="20"/>
              </w:rPr>
              <w:t xml:space="preserve">N P-MPR values are reported </w:t>
            </w:r>
            <w:r w:rsidRPr="00E63ECA">
              <w:rPr>
                <w:rFonts w:eastAsia="Times New Roman"/>
                <w:sz w:val="20"/>
                <w:szCs w:val="20"/>
              </w:rPr>
              <w:t xml:space="preserve">together with </w:t>
            </w:r>
            <w:ins w:id="103" w:author="Eko Onggosanusi" w:date="2021-08-23T11:29:00Z">
              <w:r w:rsidRPr="00E66840">
                <w:rPr>
                  <w:rFonts w:eastAsia="Times New Roman"/>
                  <w:sz w:val="20"/>
                  <w:szCs w:val="20"/>
                </w:rPr>
                <w:t>one of the followings:</w:t>
              </w:r>
            </w:ins>
          </w:p>
          <w:p w14:paraId="432688FB" w14:textId="77777777" w:rsidR="00A66F13" w:rsidRDefault="00A66F13" w:rsidP="00A66F13">
            <w:pPr>
              <w:pStyle w:val="a3"/>
              <w:numPr>
                <w:ilvl w:val="2"/>
                <w:numId w:val="8"/>
              </w:numPr>
              <w:snapToGrid w:val="0"/>
              <w:spacing w:after="0" w:line="240" w:lineRule="auto"/>
              <w:jc w:val="both"/>
              <w:rPr>
                <w:ins w:id="104" w:author="Eko Onggosanusi" w:date="2021-08-23T11:29:00Z"/>
                <w:rFonts w:eastAsia="Times New Roman"/>
                <w:sz w:val="20"/>
                <w:szCs w:val="20"/>
              </w:rPr>
            </w:pPr>
            <w:ins w:id="105" w:author="Eko Onggosanusi" w:date="2021-08-23T11:29:00Z">
              <w:r>
                <w:rPr>
                  <w:rFonts w:eastAsia="Times New Roman"/>
                  <w:sz w:val="20"/>
                  <w:szCs w:val="20"/>
                </w:rPr>
                <w:t>Alt1</w:t>
              </w:r>
              <w:del w:id="106"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7" w:author="Darcy Tsai" w:date="2021-08-23T21:42:00Z">
                <w:r w:rsidDel="00A852B1">
                  <w:rPr>
                    <w:rFonts w:eastAsia="Times New Roman"/>
                    <w:sz w:val="20"/>
                    <w:szCs w:val="20"/>
                  </w:rPr>
                  <w:delText xml:space="preserve"> or </w:delText>
                </w:r>
              </w:del>
            </w:ins>
          </w:p>
          <w:p w14:paraId="3861CDCA" w14:textId="4935310B" w:rsidR="00A66F13" w:rsidRDefault="00A66F13" w:rsidP="00A66F13">
            <w:pPr>
              <w:pStyle w:val="a3"/>
              <w:numPr>
                <w:ilvl w:val="2"/>
                <w:numId w:val="8"/>
              </w:numPr>
              <w:snapToGrid w:val="0"/>
              <w:spacing w:after="0" w:line="240" w:lineRule="auto"/>
              <w:jc w:val="both"/>
              <w:rPr>
                <w:ins w:id="108" w:author="Eko Onggosanusi" w:date="2021-08-23T11:29:00Z"/>
                <w:rFonts w:eastAsia="Times New Roman"/>
                <w:sz w:val="20"/>
                <w:szCs w:val="20"/>
              </w:rPr>
            </w:pPr>
            <w:ins w:id="109"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ins>
            <w:ins w:id="110" w:author="Darcy Tsai" w:date="2021-08-24T10:26:00Z">
              <w:r>
                <w:rPr>
                  <w:rFonts w:eastAsia="Times New Roman"/>
                  <w:sz w:val="20"/>
                  <w:szCs w:val="20"/>
                </w:rPr>
                <w:t xml:space="preserve"> (d</w:t>
              </w:r>
              <w:r w:rsidRPr="00A66F13">
                <w:rPr>
                  <w:rFonts w:eastAsia="Times New Roman"/>
                  <w:sz w:val="20"/>
                  <w:szCs w:val="20"/>
                </w:rPr>
                <w:t>epending on the outcome of panel entity indication discussion</w:t>
              </w:r>
              <w:r>
                <w:rPr>
                  <w:rFonts w:eastAsia="Times New Roman"/>
                  <w:sz w:val="20"/>
                  <w:szCs w:val="20"/>
                </w:rPr>
                <w:t>)</w:t>
              </w:r>
            </w:ins>
            <w:ins w:id="111" w:author="Eko Onggosanusi" w:date="2021-08-23T11:29:00Z">
              <w:del w:id="112" w:author="Darcy Tsai" w:date="2021-08-23T21:46:00Z">
                <w:r w:rsidDel="00FD10CD">
                  <w:rPr>
                    <w:rFonts w:eastAsia="Times New Roman"/>
                    <w:sz w:val="20"/>
                    <w:szCs w:val="20"/>
                  </w:rPr>
                  <w:delText xml:space="preserve"> (where at least M=N is supported and M&gt;N is FFS)</w:delText>
                </w:r>
              </w:del>
            </w:ins>
          </w:p>
          <w:p w14:paraId="1B209899" w14:textId="77777777" w:rsidR="00A66F13" w:rsidRDefault="00A66F13" w:rsidP="00A66F13">
            <w:pPr>
              <w:pStyle w:val="a3"/>
              <w:numPr>
                <w:ilvl w:val="1"/>
                <w:numId w:val="8"/>
              </w:numPr>
              <w:snapToGrid w:val="0"/>
              <w:spacing w:after="0" w:line="240" w:lineRule="auto"/>
              <w:jc w:val="both"/>
              <w:rPr>
                <w:ins w:id="113" w:author="Eko Onggosanusi" w:date="2021-08-23T11:29:00Z"/>
                <w:rFonts w:eastAsia="Times New Roman"/>
                <w:sz w:val="20"/>
                <w:szCs w:val="20"/>
              </w:rPr>
            </w:pPr>
            <w:ins w:id="114" w:author="Eko Onggosanusi" w:date="2021-08-23T11:29:00Z">
              <w:r>
                <w:rPr>
                  <w:rFonts w:eastAsia="Times New Roman"/>
                  <w:sz w:val="20"/>
                  <w:szCs w:val="20"/>
                </w:rPr>
                <w:t>Support at least M = N and M &gt; N is FFS</w:t>
              </w:r>
            </w:ins>
          </w:p>
          <w:p w14:paraId="4C8AF3BB" w14:textId="77777777" w:rsidR="00A66F13" w:rsidRDefault="00A66F13" w:rsidP="00A66F13">
            <w:pPr>
              <w:pStyle w:val="a3"/>
              <w:numPr>
                <w:ilvl w:val="1"/>
                <w:numId w:val="8"/>
              </w:numPr>
              <w:snapToGrid w:val="0"/>
              <w:spacing w:after="0" w:line="240" w:lineRule="auto"/>
              <w:jc w:val="both"/>
              <w:rPr>
                <w:rFonts w:eastAsia="Times New Roman"/>
                <w:sz w:val="20"/>
                <w:szCs w:val="20"/>
              </w:rPr>
            </w:pPr>
            <w:del w:id="115"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0382BC76" w14:textId="37B0B977" w:rsidR="00A66F13" w:rsidRPr="00A66F13" w:rsidRDefault="00A66F13" w:rsidP="00A66F13">
            <w:pPr>
              <w:snapToGrid w:val="0"/>
              <w:jc w:val="both"/>
              <w:rPr>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9EE25" w14:textId="77777777" w:rsidR="001F6892" w:rsidRDefault="001F6892">
      <w:r>
        <w:separator/>
      </w:r>
    </w:p>
  </w:endnote>
  <w:endnote w:type="continuationSeparator" w:id="0">
    <w:p w14:paraId="3A39BEE4" w14:textId="77777777" w:rsidR="001F6892" w:rsidRDefault="001F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9A440" w14:textId="77777777" w:rsidR="001F6892" w:rsidRDefault="001F6892">
      <w:r>
        <w:rPr>
          <w:color w:val="000000"/>
        </w:rPr>
        <w:separator/>
      </w:r>
    </w:p>
  </w:footnote>
  <w:footnote w:type="continuationSeparator" w:id="0">
    <w:p w14:paraId="47AA0DFE" w14:textId="77777777" w:rsidR="001F6892" w:rsidRDefault="001F6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B72CA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0A2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98B"/>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80EE-66F0-473B-9D1C-0819730B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17609</Words>
  <Characters>100373</Characters>
  <Application>Microsoft Office Word</Application>
  <DocSecurity>0</DocSecurity>
  <Lines>836</Lines>
  <Paragraphs>235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2021-08-24T02:29:00Z</dcterms:created>
  <dcterms:modified xsi:type="dcterms:W3CDTF">2021-08-24T02:29:00Z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