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 xml:space="preserve">and </w:t>
      </w:r>
      <w:r w:rsidR="00493A2B">
        <w:t>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0C159DBA"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except for non-UE-specific channels</w:t>
            </w:r>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29B9A2BA" w:rsidR="005953EA" w:rsidRPr="00493A2B"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This inter-cell beam management does not mandate a UE to </w:t>
            </w:r>
            <w:r w:rsidR="00493A2B" w:rsidRPr="00493A2B">
              <w:rPr>
                <w:rFonts w:eastAsia="Malgun Gothic" w:cs="Times New Roman"/>
                <w:color w:val="FF0000"/>
                <w:sz w:val="20"/>
                <w:szCs w:val="20"/>
              </w:rPr>
              <w:t>maintain</w:t>
            </w:r>
            <w:r w:rsidRPr="00493A2B">
              <w:rPr>
                <w:rFonts w:eastAsia="Malgun Gothic" w:cs="Times New Roman"/>
                <w:color w:val="FF0000"/>
                <w:sz w:val="20"/>
                <w:szCs w:val="20"/>
              </w:rPr>
              <w:t xml:space="preserve"> </w:t>
            </w:r>
            <w:r w:rsidRPr="005953EA">
              <w:rPr>
                <w:rFonts w:eastAsia="Malgun Gothic" w:cs="Times New Roman"/>
                <w:sz w:val="20"/>
                <w:szCs w:val="20"/>
              </w:rPr>
              <w:t>more than one active TCI state / QCL per band</w:t>
            </w:r>
            <w:r w:rsidR="00493A2B">
              <w:rPr>
                <w:rFonts w:eastAsia="Malgun Gothic" w:cs="Times New Roman"/>
                <w:sz w:val="20"/>
                <w:szCs w:val="20"/>
              </w:rPr>
              <w:t xml:space="preserve"> </w:t>
            </w:r>
            <w:r w:rsidR="00493A2B" w:rsidRPr="00493A2B">
              <w:rPr>
                <w:rFonts w:eastAsia="Malgun Gothic" w:cs="Times New Roman"/>
                <w:color w:val="FF0000"/>
                <w:sz w:val="20"/>
                <w:szCs w:val="20"/>
              </w:rPr>
              <w:t>for a given time</w:t>
            </w:r>
          </w:p>
          <w:p w14:paraId="3908034F" w14:textId="1B804413" w:rsidR="00493A2B" w:rsidRPr="005953EA" w:rsidRDefault="00493A2B" w:rsidP="00493A2B">
            <w:pPr>
              <w:numPr>
                <w:ilvl w:val="1"/>
                <w:numId w:val="29"/>
              </w:numPr>
              <w:snapToGrid w:val="0"/>
              <w:jc w:val="both"/>
              <w:rPr>
                <w:rFonts w:eastAsia="Malgun Gothic" w:cs="Times New Roman"/>
                <w:sz w:val="20"/>
                <w:szCs w:val="20"/>
              </w:rPr>
            </w:pPr>
            <w:r>
              <w:rPr>
                <w:rFonts w:eastAsia="Malgun Gothic" w:cs="Times New Roman"/>
                <w:color w:val="FF0000"/>
                <w:sz w:val="20"/>
                <w:szCs w:val="20"/>
              </w:rPr>
              <w:lastRenderedPageBreak/>
              <w:t>That is, beam switching across slots is used to receive or transmit along two different beams</w:t>
            </w:r>
          </w:p>
          <w:p w14:paraId="35F42B5E" w14:textId="76A7B992" w:rsidR="005953EA" w:rsidRPr="005953EA" w:rsidRDefault="005953EA" w:rsidP="00B60550">
            <w:pPr>
              <w:snapToGrid w:val="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09783B22" w:rsidR="00BD6A13" w:rsidRDefault="00BD6A1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08323718" w:rsidR="00F653B5" w:rsidRDefault="00F653B5" w:rsidP="00A17489">
            <w:pPr>
              <w:snapToGrid w:val="0"/>
              <w:rPr>
                <w:rFonts w:eastAsia="DengXian"/>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4FD9C4BC" w:rsidR="00484050" w:rsidRPr="001C5353" w:rsidRDefault="00484050" w:rsidP="00ED4B93">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E4710" w14:textId="64814FA8" w:rsidR="000B3B3B" w:rsidRPr="00ED4B93" w:rsidRDefault="000B3B3B" w:rsidP="00ED4B93">
            <w:pPr>
              <w:snapToGrid w:val="0"/>
              <w:rPr>
                <w:rFonts w:eastAsia="Malgun Gothic"/>
                <w:sz w:val="18"/>
                <w:szCs w:val="18"/>
              </w:rPr>
            </w:pP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4441A1C" w:rsidR="00CD2E4B" w:rsidRDefault="00CD2E4B" w:rsidP="00CD2E4B">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705D3EEE" w:rsidR="00CD2E4B" w:rsidRPr="000C38F9" w:rsidRDefault="00CD2E4B" w:rsidP="00CD2E4B">
            <w:pPr>
              <w:snapToGrid w:val="0"/>
              <w:rPr>
                <w:rFonts w:eastAsia="Malgun Gothic"/>
                <w:sz w:val="18"/>
                <w:szCs w:val="18"/>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D9596D">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ListParagraph"/>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ListParagraph"/>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D9596D">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D9596D">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w:t>
            </w:r>
            <w:r>
              <w:rPr>
                <w:rFonts w:eastAsia="Batang"/>
                <w:sz w:val="18"/>
                <w:szCs w:val="20"/>
                <w:lang w:eastAsia="en-US"/>
              </w:rPr>
              <w:t xml:space="preserve"> </w:t>
            </w:r>
            <w:r>
              <w:rPr>
                <w:rFonts w:eastAsia="Batang"/>
                <w:sz w:val="18"/>
                <w:szCs w:val="20"/>
                <w:lang w:eastAsia="en-US"/>
              </w:rPr>
              <w:t xml:space="preserve">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D9596D">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D9596D">
            <w:pPr>
              <w:snapToGrid w:val="0"/>
              <w:jc w:val="both"/>
              <w:rPr>
                <w:rFonts w:eastAsia="Batang"/>
                <w:sz w:val="18"/>
                <w:szCs w:val="20"/>
                <w:lang w:eastAsia="en-US"/>
              </w:rPr>
            </w:pPr>
            <w:r>
              <w:rPr>
                <w:b/>
                <w:sz w:val="18"/>
                <w:szCs w:val="18"/>
              </w:rPr>
              <w:t>Highest</w:t>
            </w:r>
            <w:r w:rsidR="00AB4984" w:rsidRPr="00AB4984">
              <w:rPr>
                <w:b/>
                <w:sz w:val="18"/>
                <w:szCs w:val="18"/>
              </w:rPr>
              <w:t xml:space="preserve"> </w:t>
            </w:r>
            <w:r w:rsidR="00AB4984" w:rsidRPr="00AB4984">
              <w:rPr>
                <w:b/>
                <w:sz w:val="18"/>
                <w:szCs w:val="18"/>
              </w:rPr>
              <w:t>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w:t>
            </w:r>
            <w:r>
              <w:rPr>
                <w:rFonts w:eastAsia="Batang"/>
                <w:sz w:val="18"/>
                <w:szCs w:val="20"/>
                <w:lang w:eastAsia="en-US"/>
              </w:rPr>
              <w:t>MTK</w:t>
            </w:r>
            <w:r>
              <w:rPr>
                <w:rFonts w:eastAsia="Batang"/>
                <w:sz w:val="18"/>
                <w:szCs w:val="20"/>
                <w:lang w:eastAsia="en-US"/>
              </w:rPr>
              <w:t xml:space="preserve">, Xiaomi, Nokia/NSB, </w:t>
            </w:r>
            <w:r>
              <w:rPr>
                <w:rFonts w:eastAsia="Batang"/>
                <w:sz w:val="18"/>
                <w:szCs w:val="20"/>
                <w:lang w:eastAsia="en-US"/>
              </w:rPr>
              <w:t xml:space="preserve">  </w:t>
            </w:r>
          </w:p>
          <w:p w14:paraId="251C7C5A" w14:textId="6F1734DD" w:rsidR="00AB4984" w:rsidRDefault="00AB4984" w:rsidP="00D9596D">
            <w:pPr>
              <w:snapToGrid w:val="0"/>
              <w:jc w:val="both"/>
              <w:rPr>
                <w:rFonts w:eastAsia="Batang"/>
                <w:sz w:val="18"/>
                <w:szCs w:val="20"/>
                <w:lang w:eastAsia="en-US"/>
              </w:rPr>
            </w:pPr>
          </w:p>
          <w:p w14:paraId="6853E26B" w14:textId="2B5A1CFF" w:rsidR="006615EB" w:rsidRDefault="006615EB" w:rsidP="00D9596D">
            <w:pPr>
              <w:snapToGrid w:val="0"/>
              <w:jc w:val="both"/>
              <w:rPr>
                <w:rFonts w:eastAsia="DengXian"/>
                <w:sz w:val="18"/>
                <w:szCs w:val="18"/>
                <w:lang w:eastAsia="zh-CN"/>
              </w:rPr>
            </w:pPr>
            <w:r w:rsidRPr="006615EB">
              <w:rPr>
                <w:rFonts w:eastAsia="DengXian"/>
                <w:b/>
                <w:sz w:val="18"/>
                <w:szCs w:val="18"/>
                <w:lang w:eastAsia="zh-CN"/>
              </w:rPr>
              <w:t>T</w:t>
            </w:r>
            <w:r w:rsidRPr="006615EB">
              <w:rPr>
                <w:rFonts w:eastAsia="DengXian"/>
                <w:b/>
                <w:sz w:val="18"/>
                <w:szCs w:val="18"/>
                <w:lang w:eastAsia="zh-CN"/>
              </w:rPr>
              <w: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D9596D">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w:t>
            </w:r>
            <w:r>
              <w:rPr>
                <w:rFonts w:eastAsia="Batang"/>
                <w:sz w:val="18"/>
                <w:szCs w:val="20"/>
                <w:lang w:eastAsia="en-US"/>
              </w:rPr>
              <w:t xml:space="preserve">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D9596D">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D9596D">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6615EB">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4EEDBB98" w14:textId="5342BCB3" w:rsidR="006615EB" w:rsidRPr="000A1B88" w:rsidRDefault="005235A8" w:rsidP="006615EB">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by the </w:t>
      </w:r>
      <w:r w:rsidR="000A1B88">
        <w:rPr>
          <w:rFonts w:eastAsia="DengXian"/>
          <w:sz w:val="20"/>
          <w:szCs w:val="20"/>
          <w:lang w:eastAsia="zh-CN"/>
        </w:rPr>
        <w:t>scheduled carrier, and offset is</w:t>
      </w:r>
      <w:r w:rsidRPr="005235A8">
        <w:rPr>
          <w:rFonts w:eastAsia="DengXian"/>
          <w:sz w:val="20"/>
          <w:szCs w:val="20"/>
          <w:lang w:eastAsia="zh-CN"/>
        </w:rPr>
        <w:t xml:space="preserve"> added based on the relation between the SCS of PDCCH and the scheduled channel</w:t>
      </w:r>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602FCC1"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050B5900" w:rsidR="00067727" w:rsidRDefault="00067727" w:rsidP="00AC6310">
            <w:pPr>
              <w:snapToGrid w:val="0"/>
              <w:rPr>
                <w:sz w:val="18"/>
                <w:szCs w:val="18"/>
              </w:rPr>
            </w:pP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111BA5A" w:rsidR="00627C83" w:rsidRDefault="00627C83" w:rsidP="00627C83">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43B6A62C" w:rsidR="00627C83" w:rsidRDefault="00627C83" w:rsidP="00627C83">
            <w:pPr>
              <w:snapToGrid w:val="0"/>
              <w:rPr>
                <w:rFonts w:eastAsia="DengXian"/>
                <w:sz w:val="18"/>
                <w:szCs w:val="18"/>
              </w:rPr>
            </w:pP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2BBBE86" w:rsidR="005A6195" w:rsidRDefault="005A6195" w:rsidP="005A619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26FCC4" w:rsidR="005A6195" w:rsidRDefault="005A6195" w:rsidP="005A6195">
            <w:pPr>
              <w:snapToGrid w:val="0"/>
              <w:rPr>
                <w:rFonts w:eastAsia="DengXian"/>
                <w:sz w:val="18"/>
                <w:szCs w:val="18"/>
              </w:rPr>
            </w:pP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C026506" w:rsidR="008C04B1" w:rsidRDefault="008C04B1" w:rsidP="008C04B1">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788F3EB" w:rsidR="008C04B1" w:rsidRDefault="008C04B1" w:rsidP="008C04B1">
            <w:pPr>
              <w:snapToGrid w:val="0"/>
              <w:rPr>
                <w:rFonts w:eastAsia="DengXian"/>
                <w:sz w:val="18"/>
                <w:szCs w:val="18"/>
                <w:lang w:eastAsia="zh-CN"/>
              </w:rPr>
            </w:pP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361E6894" w:rsidR="00B36596" w:rsidRDefault="00B36596" w:rsidP="00B36596">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42EA6B2D" w:rsidR="00B36596" w:rsidRDefault="00B36596" w:rsidP="00B36596">
            <w:pPr>
              <w:snapToGrid w:val="0"/>
              <w:rPr>
                <w:rFonts w:eastAsia="DengXian"/>
                <w:sz w:val="18"/>
                <w:szCs w:val="18"/>
                <w:lang w:eastAsia="zh-CN"/>
              </w:rPr>
            </w:pP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4BED711" w:rsidR="009B41E8" w:rsidRDefault="009B41E8" w:rsidP="009B41E8">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1CE1772" w:rsidR="00237A4F" w:rsidRDefault="00237A4F" w:rsidP="00FD6373">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409C" w14:textId="084D8AAF" w:rsidR="00237A4F" w:rsidRPr="00237A4F" w:rsidRDefault="00237A4F" w:rsidP="00FD6373">
            <w:pPr>
              <w:snapToGrid w:val="0"/>
              <w:rPr>
                <w:sz w:val="18"/>
                <w:szCs w:val="18"/>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ListParagraph"/>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ListParagraph"/>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0B48EA69" w:rsidR="00FE35AB" w:rsidRDefault="00FE35AB">
      <w:pPr>
        <w:snapToGrid w:val="0"/>
        <w:rPr>
          <w:sz w:val="20"/>
          <w:szCs w:val="20"/>
        </w:rPr>
      </w:pPr>
      <w:r>
        <w:rPr>
          <w:sz w:val="20"/>
          <w:szCs w:val="20"/>
        </w:rPr>
        <w:t>It was proposed offline that a possible compromise is to agree on Opt 1-1 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C6B3547" w:rsidR="00FE35AB" w:rsidRPr="005174AE" w:rsidRDefault="00FE35AB" w:rsidP="005174AE">
      <w:pPr>
        <w:pStyle w:val="ListParagraph"/>
        <w:numPr>
          <w:ilvl w:val="0"/>
          <w:numId w:val="46"/>
        </w:numPr>
        <w:snapToGrid w:val="0"/>
        <w:spacing w:after="0" w:line="240" w:lineRule="auto"/>
        <w:rPr>
          <w:sz w:val="20"/>
          <w:szCs w:val="20"/>
        </w:rPr>
      </w:pPr>
      <w:r w:rsidRPr="005174AE">
        <w:rPr>
          <w:sz w:val="20"/>
          <w:szCs w:val="20"/>
        </w:rPr>
        <w:t xml:space="preserve">No specification enhancement on UE reporting to facilitate </w:t>
      </w:r>
      <w:r w:rsidRPr="005174AE">
        <w:rPr>
          <w:sz w:val="20"/>
          <w:szCs w:val="20"/>
        </w:rPr>
        <w:t>UE-initiated panel activation/selection</w:t>
      </w:r>
      <w:r w:rsidRPr="005174AE">
        <w:rPr>
          <w:rFonts w:eastAsia="Malgun Gothic"/>
          <w:bCs/>
          <w:sz w:val="20"/>
          <w:szCs w:val="20"/>
        </w:rPr>
        <w:t xml:space="preserve"> </w:t>
      </w:r>
    </w:p>
    <w:p w14:paraId="448110F0" w14:textId="5FCAB0EF" w:rsidR="00FE35AB" w:rsidRPr="005174AE" w:rsidRDefault="00FE35AB" w:rsidP="005174AE">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001E206D" w:rsidRPr="005174AE">
        <w:rPr>
          <w:rFonts w:eastAsia="Malgun Gothic"/>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ListParagraph"/>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4C6C3588"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6BD04C0" w:rsidR="00B47FD7" w:rsidRPr="00412929" w:rsidRDefault="00B47FD7" w:rsidP="00B47FD7">
            <w:pPr>
              <w:snapToGrid w:val="0"/>
              <w:rPr>
                <w:sz w:val="18"/>
                <w:szCs w:val="18"/>
                <w:lang w:eastAsia="zh-CN"/>
              </w:rPr>
            </w:pP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468C9E7"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6E4E7EF1" w:rsidR="00B47FD7" w:rsidRPr="00B30E6F" w:rsidRDefault="00B47FD7" w:rsidP="00A6343F">
            <w:pPr>
              <w:snapToGrid w:val="0"/>
              <w:rPr>
                <w:sz w:val="20"/>
              </w:rPr>
            </w:pP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174E7E0" w:rsidR="0030694E" w:rsidRPr="00123205" w:rsidRDefault="0030694E" w:rsidP="0030694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5316818D" w:rsidR="0030694E" w:rsidRPr="00123205" w:rsidRDefault="0030694E" w:rsidP="0030694E">
            <w:pPr>
              <w:rPr>
                <w:rFonts w:eastAsia="Malgun Gothic"/>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D9596D">
            <w:pPr>
              <w:snapToGrid w:val="0"/>
              <w:jc w:val="both"/>
              <w:rPr>
                <w:b/>
                <w:sz w:val="18"/>
                <w:szCs w:val="20"/>
              </w:rPr>
            </w:pPr>
            <w:r>
              <w:rPr>
                <w:b/>
                <w:sz w:val="18"/>
                <w:szCs w:val="20"/>
              </w:rPr>
              <w:t>Companies’ views</w:t>
            </w:r>
          </w:p>
        </w:tc>
      </w:tr>
      <w:tr w:rsidR="00436238" w:rsidRPr="00BE1A78" w14:paraId="36526B6A"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D9596D">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D9596D">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r w:rsidR="00AC4925" w:rsidRPr="00E63ECA">
        <w:rPr>
          <w:rFonts w:eastAsia="Times New Roman"/>
          <w:sz w:val="20"/>
          <w:szCs w:val="20"/>
        </w:rPr>
        <w:t>[together with N≥1 SSBRI(s)/CRI(s)]</w:t>
      </w:r>
    </w:p>
    <w:p w14:paraId="53AE76FB" w14:textId="4BBC704D"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9CD9D3B"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82C628E" w:rsidR="00DE37B1" w:rsidRDefault="00DE37B1" w:rsidP="00434ECF">
            <w:pPr>
              <w:snapToGrid w:val="0"/>
              <w:rPr>
                <w:rFonts w:eastAsia="SimSun"/>
                <w:sz w:val="18"/>
                <w:szCs w:val="18"/>
                <w:lang w:eastAsia="zh-CN"/>
              </w:rPr>
            </w:pP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A367C86" w:rsidR="00D11AD4" w:rsidRDefault="00D11AD4" w:rsidP="00EF7B5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7015AA63" w:rsidR="00B47FD7" w:rsidRPr="00B47FD7" w:rsidRDefault="00B47FD7" w:rsidP="0056292A">
            <w:pPr>
              <w:snapToGrid w:val="0"/>
              <w:rPr>
                <w:sz w:val="18"/>
                <w:szCs w:val="18"/>
                <w:lang w:eastAsia="zh-CN"/>
              </w:rPr>
            </w:pP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14A5E3BA" w:rsidR="00105FC6" w:rsidRPr="002C64FA"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753CB29" w:rsidR="00916EA4" w:rsidRPr="00916EA4" w:rsidRDefault="00916EA4" w:rsidP="00011B85">
            <w:pPr>
              <w:snapToGrid w:val="0"/>
              <w:jc w:val="both"/>
              <w:rPr>
                <w:sz w:val="18"/>
                <w:szCs w:val="18"/>
                <w:lang w:eastAsia="zh-CN"/>
              </w:rPr>
            </w:pP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09C2080E"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3B1E0567" w:rsidR="00011B85" w:rsidRPr="00011B85" w:rsidRDefault="00011B85" w:rsidP="00011B85">
            <w:pPr>
              <w:snapToGrid w:val="0"/>
              <w:rPr>
                <w:sz w:val="18"/>
                <w:szCs w:val="18"/>
                <w:lang w:eastAsia="zh-CN"/>
              </w:rPr>
            </w:pP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1056144"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3BBA712" w:rsidR="0015701F" w:rsidRDefault="0015701F" w:rsidP="00105FC6">
            <w:pPr>
              <w:snapToGrid w:val="0"/>
              <w:rPr>
                <w:rFonts w:eastAsia="SimSun"/>
                <w:sz w:val="18"/>
                <w:szCs w:val="18"/>
                <w:lang w:eastAsia="zh-CN"/>
              </w:rPr>
            </w:pP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EF59DA7" w:rsidR="00401692" w:rsidRDefault="00401692"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6712DC4" w:rsidR="00401692" w:rsidRDefault="00401692" w:rsidP="00105FC6">
            <w:pPr>
              <w:snapToGrid w:val="0"/>
              <w:rPr>
                <w:rFonts w:eastAsia="SimSun"/>
                <w:sz w:val="18"/>
                <w:szCs w:val="18"/>
                <w:lang w:eastAsia="zh-CN"/>
              </w:rPr>
            </w:pP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45053FED" w:rsidR="005A6195" w:rsidRDefault="005A6195" w:rsidP="005A6195">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2FAE1916" w:rsidR="005A6195" w:rsidRDefault="005A6195" w:rsidP="005A6195">
            <w:pPr>
              <w:snapToGrid w:val="0"/>
              <w:rPr>
                <w:rFonts w:eastAsia="SimSun"/>
                <w:sz w:val="18"/>
                <w:szCs w:val="18"/>
                <w:lang w:eastAsia="zh-CN"/>
              </w:rPr>
            </w:pPr>
          </w:p>
        </w:tc>
      </w:tr>
      <w:tr w:rsidR="00C7303C"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217C5833" w:rsidR="00C7303C" w:rsidRDefault="00C7303C" w:rsidP="00B01BFA">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FE21" w14:textId="439AB772" w:rsidR="00B022ED" w:rsidRDefault="00B022ED" w:rsidP="00C7303C">
            <w:pPr>
              <w:snapToGrid w:val="0"/>
              <w:rPr>
                <w:rFonts w:eastAsia="SimSun"/>
                <w:sz w:val="18"/>
                <w:szCs w:val="18"/>
                <w:lang w:eastAsia="zh-CN"/>
              </w:rPr>
            </w:pPr>
          </w:p>
        </w:tc>
      </w:tr>
      <w:tr w:rsidR="00374DCA"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362B4743" w:rsidR="00374DCA" w:rsidRDefault="00374DCA" w:rsidP="00374DCA">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3A505074" w:rsidR="00374DCA" w:rsidRDefault="00374DCA" w:rsidP="00C7303C">
            <w:pPr>
              <w:snapToGrid w:val="0"/>
              <w:rPr>
                <w:rFonts w:eastAsia="SimSun"/>
                <w:sz w:val="18"/>
                <w:szCs w:val="18"/>
                <w:lang w:eastAsia="zh-CN"/>
              </w:rPr>
            </w:pP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bookmarkStart w:id="2" w:name="_GoBack"/>
      <w:bookmarkEnd w:id="2"/>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21682" w14:textId="77777777" w:rsidR="00CB6E65" w:rsidRDefault="00CB6E65">
      <w:r>
        <w:separator/>
      </w:r>
    </w:p>
  </w:endnote>
  <w:endnote w:type="continuationSeparator" w:id="0">
    <w:p w14:paraId="740468DB" w14:textId="77777777" w:rsidR="00CB6E65" w:rsidRDefault="00CB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CCC1B" w14:textId="77777777" w:rsidR="00CB6E65" w:rsidRDefault="00CB6E65">
      <w:r>
        <w:rPr>
          <w:color w:val="000000"/>
        </w:rPr>
        <w:separator/>
      </w:r>
    </w:p>
  </w:footnote>
  <w:footnote w:type="continuationSeparator" w:id="0">
    <w:p w14:paraId="3223EAD7" w14:textId="77777777" w:rsidR="00CB6E65" w:rsidRDefault="00CB6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EC74F7"/>
    <w:multiLevelType w:val="hybridMultilevel"/>
    <w:tmpl w:val="CEB0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8"/>
  </w:num>
  <w:num w:numId="3">
    <w:abstractNumId w:val="6"/>
  </w:num>
  <w:num w:numId="4">
    <w:abstractNumId w:val="17"/>
  </w:num>
  <w:num w:numId="5">
    <w:abstractNumId w:val="31"/>
  </w:num>
  <w:num w:numId="6">
    <w:abstractNumId w:val="9"/>
  </w:num>
  <w:num w:numId="7">
    <w:abstractNumId w:val="28"/>
  </w:num>
  <w:num w:numId="8">
    <w:abstractNumId w:val="15"/>
  </w:num>
  <w:num w:numId="9">
    <w:abstractNumId w:val="34"/>
  </w:num>
  <w:num w:numId="10">
    <w:abstractNumId w:val="30"/>
  </w:num>
  <w:num w:numId="11">
    <w:abstractNumId w:val="44"/>
  </w:num>
  <w:num w:numId="12">
    <w:abstractNumId w:val="24"/>
  </w:num>
  <w:num w:numId="13">
    <w:abstractNumId w:val="7"/>
  </w:num>
  <w:num w:numId="14">
    <w:abstractNumId w:val="11"/>
  </w:num>
  <w:num w:numId="15">
    <w:abstractNumId w:val="4"/>
  </w:num>
  <w:num w:numId="16">
    <w:abstractNumId w:val="10"/>
  </w:num>
  <w:num w:numId="17">
    <w:abstractNumId w:val="14"/>
  </w:num>
  <w:num w:numId="18">
    <w:abstractNumId w:val="40"/>
  </w:num>
  <w:num w:numId="19">
    <w:abstractNumId w:val="12"/>
  </w:num>
  <w:num w:numId="20">
    <w:abstractNumId w:val="37"/>
  </w:num>
  <w:num w:numId="21">
    <w:abstractNumId w:val="27"/>
  </w:num>
  <w:num w:numId="22">
    <w:abstractNumId w:val="39"/>
  </w:num>
  <w:num w:numId="23">
    <w:abstractNumId w:val="36"/>
  </w:num>
  <w:num w:numId="24">
    <w:abstractNumId w:val="29"/>
  </w:num>
  <w:num w:numId="25">
    <w:abstractNumId w:val="25"/>
  </w:num>
  <w:num w:numId="26">
    <w:abstractNumId w:val="16"/>
  </w:num>
  <w:num w:numId="27">
    <w:abstractNumId w:val="5"/>
  </w:num>
  <w:num w:numId="28">
    <w:abstractNumId w:val="41"/>
  </w:num>
  <w:num w:numId="29">
    <w:abstractNumId w:val="20"/>
  </w:num>
  <w:num w:numId="30">
    <w:abstractNumId w:val="23"/>
  </w:num>
  <w:num w:numId="31">
    <w:abstractNumId w:val="19"/>
  </w:num>
  <w:num w:numId="32">
    <w:abstractNumId w:val="13"/>
  </w:num>
  <w:num w:numId="33">
    <w:abstractNumId w:val="42"/>
  </w:num>
  <w:num w:numId="34">
    <w:abstractNumId w:val="21"/>
  </w:num>
  <w:num w:numId="35">
    <w:abstractNumId w:val="1"/>
  </w:num>
  <w:num w:numId="36">
    <w:abstractNumId w:val="32"/>
  </w:num>
  <w:num w:numId="37">
    <w:abstractNumId w:val="26"/>
  </w:num>
  <w:num w:numId="38">
    <w:abstractNumId w:val="18"/>
  </w:num>
  <w:num w:numId="39">
    <w:abstractNumId w:val="2"/>
  </w:num>
  <w:num w:numId="40">
    <w:abstractNumId w:val="33"/>
  </w:num>
  <w:num w:numId="41">
    <w:abstractNumId w:val="38"/>
  </w:num>
  <w:num w:numId="42">
    <w:abstractNumId w:val="35"/>
  </w:num>
  <w:num w:numId="43">
    <w:abstractNumId w:val="45"/>
  </w:num>
  <w:num w:numId="44">
    <w:abstractNumId w:val="22"/>
  </w:num>
  <w:num w:numId="45">
    <w:abstractNumId w:val="0"/>
  </w:num>
  <w:num w:numId="46">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5239"/>
    <w:rsid w:val="000A5740"/>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8606B-2BB5-4B3E-B628-A4F5BB38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2084</Words>
  <Characters>11881</Characters>
  <Application>Microsoft Office Word</Application>
  <DocSecurity>0</DocSecurity>
  <Lines>99</Lines>
  <Paragraphs>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27</cp:revision>
  <dcterms:created xsi:type="dcterms:W3CDTF">2021-08-18T18:24:00Z</dcterms:created>
  <dcterms:modified xsi:type="dcterms:W3CDTF">2021-08-20T09:14:00Z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