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  <w:bookmarkStart w:id="0" w:name="_Hlk79741179"/>
      <w:r w:rsidRPr="00A37B0C">
        <w:rPr>
          <w:rFonts w:ascii="Times New Roman" w:eastAsia="Malgun Gothic" w:hAnsi="Times New Roman" w:cs="Times New Roman"/>
          <w:b/>
          <w:u w:val="single"/>
        </w:rPr>
        <w:t>Proposal 1.B-1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Times New Roman" w:hAnsi="Times New Roman" w:cs="Times New Roman"/>
          <w:lang w:val="en-GB" w:eastAsia="en-US"/>
        </w:rPr>
        <w:t xml:space="preserve">On Rel.17 unified TCI framework, </w:t>
      </w:r>
      <w:r w:rsidRPr="00A37B0C">
        <w:rPr>
          <w:rFonts w:ascii="Times New Roman" w:eastAsia="Batang" w:hAnsi="Times New Roman" w:cs="Times New Roman"/>
          <w:lang w:eastAsia="en-US"/>
        </w:rPr>
        <w:t xml:space="preserve">the following DL RSs can share the same indicated Rel-17 TCI state as </w:t>
      </w:r>
      <w:r w:rsidRPr="00A37B0C">
        <w:rPr>
          <w:rFonts w:ascii="Times New Roman" w:eastAsia="Batang" w:hAnsi="Times New Roman" w:cs="Times New Roman"/>
          <w:lang w:val="en-GB" w:eastAsia="en-US"/>
        </w:rPr>
        <w:t>UE-dedicated reception on PDSCH and for UE-dedicated reception on all or subset of CORESETs in a CC</w:t>
      </w:r>
    </w:p>
    <w:p w:rsidR="00A37B0C" w:rsidRPr="003463A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Aperiodic CSI-RS resources for CSI </w:t>
      </w:r>
    </w:p>
    <w:p w:rsidR="00BF19D9" w:rsidRPr="00A37B0C" w:rsidRDefault="00BF19D9" w:rsidP="00BF19D9">
      <w:pPr>
        <w:numPr>
          <w:ilvl w:val="1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  <w:r w:rsidRPr="003463AC">
        <w:rPr>
          <w:rFonts w:ascii="Times New Roman" w:eastAsia="Times New Roman" w:hAnsi="Times New Roman"/>
          <w:lang w:eastAsia="en-US"/>
        </w:rPr>
        <w:t>FFS: Discuss if further restriction or further case is necessary</w:t>
      </w:r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Aperiodic CSI-RS resources for BM </w:t>
      </w:r>
    </w:p>
    <w:p w:rsidR="00A37B0C" w:rsidRPr="00A37B0C" w:rsidRDefault="00A37B0C" w:rsidP="0032725D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 xml:space="preserve">FFS: Discuss if further restriction </w:t>
      </w:r>
      <w:r w:rsidR="00354F09" w:rsidRPr="003463AC">
        <w:rPr>
          <w:rFonts w:ascii="Times New Roman" w:eastAsia="Batang" w:hAnsi="Times New Roman" w:cs="Times New Roman"/>
          <w:lang w:eastAsia="en-US"/>
        </w:rPr>
        <w:t xml:space="preserve">or further case </w:t>
      </w:r>
      <w:r w:rsidRPr="00A37B0C">
        <w:rPr>
          <w:rFonts w:ascii="Times New Roman" w:eastAsia="Batang" w:hAnsi="Times New Roman" w:cs="Times New Roman"/>
          <w:lang w:eastAsia="en-US"/>
        </w:rPr>
        <w:t>is necessary</w:t>
      </w:r>
    </w:p>
    <w:p w:rsidR="00A37B0C" w:rsidRPr="00A37B0C" w:rsidRDefault="00A37B0C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FFS: Other CSI-RS time-domain behaviors and/or restriction(s)</w:t>
      </w:r>
    </w:p>
    <w:p w:rsidR="00A37B0C" w:rsidRPr="00A37B0C" w:rsidRDefault="00A37B0C" w:rsidP="00BD0AE2">
      <w:pPr>
        <w:snapToGrid w:val="0"/>
        <w:spacing w:after="0" w:line="240" w:lineRule="auto"/>
        <w:ind w:left="720"/>
        <w:jc w:val="both"/>
        <w:rPr>
          <w:rFonts w:ascii="Times New Roman" w:eastAsia="Batang" w:hAnsi="Times New Roman" w:cs="Times New Roman"/>
          <w:lang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Malgun Gothic" w:hAnsi="Times New Roman" w:cs="Times New Roman"/>
          <w:b/>
          <w:u w:val="single"/>
        </w:rPr>
        <w:t>Proposal 1.B-2</w:t>
      </w:r>
      <w:r w:rsidRPr="00A37B0C">
        <w:rPr>
          <w:rFonts w:ascii="Times New Roman" w:eastAsia="Malgun Gothic" w:hAnsi="Times New Roman" w:cs="Times New Roman"/>
        </w:rPr>
        <w:t xml:space="preserve">: </w:t>
      </w:r>
      <w:r w:rsidRPr="00A37B0C">
        <w:rPr>
          <w:rFonts w:ascii="Times New Roman" w:eastAsia="Times New Roman" w:hAnsi="Times New Roman" w:cs="Times New Roman"/>
          <w:lang w:val="en-GB" w:eastAsia="en-US"/>
        </w:rPr>
        <w:t>On Rel.17 unified TCI framework:</w:t>
      </w:r>
    </w:p>
    <w:p w:rsidR="00A37B0C" w:rsidRPr="00A37B0C" w:rsidRDefault="005769AE" w:rsidP="0032725D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3463AC">
        <w:rPr>
          <w:rFonts w:ascii="Times New Roman" w:eastAsia="Batang" w:hAnsi="Times New Roman" w:cs="Times New Roman"/>
          <w:lang w:eastAsia="en-US"/>
        </w:rPr>
        <w:t>Aperiodic</w:t>
      </w:r>
      <w:r w:rsidRPr="00A37B0C">
        <w:rPr>
          <w:rFonts w:ascii="Times New Roman" w:eastAsia="Batang" w:hAnsi="Times New Roman" w:cs="Times New Roman"/>
          <w:lang w:eastAsia="en-US"/>
        </w:rPr>
        <w:t xml:space="preserve"> </w:t>
      </w:r>
      <w:r w:rsidR="00A37B0C" w:rsidRPr="00A37B0C">
        <w:rPr>
          <w:rFonts w:ascii="Times New Roman" w:eastAsia="Batang" w:hAnsi="Times New Roman" w:cs="Times New Roman"/>
          <w:lang w:eastAsia="en-US"/>
        </w:rPr>
        <w:t xml:space="preserve">SRS resources or resource sets for BM can share the same indicated Rel-17 TCI state as </w:t>
      </w:r>
      <w:r w:rsidR="00A37B0C" w:rsidRPr="00A37B0C">
        <w:rPr>
          <w:rFonts w:ascii="Times New Roman" w:eastAsia="Batang" w:hAnsi="Times New Roman" w:cs="Times New Roman"/>
          <w:lang w:val="en-GB" w:eastAsia="en-US"/>
        </w:rPr>
        <w:t>dynamic-grant/configured-grant based PUSCH, all or subset of dedicated PUCCH resources in a CC</w:t>
      </w:r>
    </w:p>
    <w:p w:rsidR="00A37B0C" w:rsidRPr="00A37B0C" w:rsidRDefault="00A37B0C" w:rsidP="0032725D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FFS: Discuss if/which restriction is necessary, e.g. only for aperiodic, apply to all resources in a set</w:t>
      </w:r>
    </w:p>
    <w:bookmarkEnd w:id="0"/>
    <w:p w:rsidR="00A37B0C" w:rsidRPr="00A37B0C" w:rsidRDefault="00A37B0C" w:rsidP="0032725D">
      <w:pPr>
        <w:numPr>
          <w:ilvl w:val="1"/>
          <w:numId w:val="1"/>
        </w:num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eastAsia="en-US"/>
        </w:rPr>
      </w:pPr>
      <w:r w:rsidRPr="00A37B0C">
        <w:rPr>
          <w:rFonts w:ascii="Times New Roman" w:eastAsia="Batang" w:hAnsi="Times New Roman" w:cs="Times New Roman"/>
          <w:lang w:eastAsia="en-US"/>
        </w:rPr>
        <w:t>Note: This doesn’t imply that all time-domain behaviors are automatically supported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Malgun Gothic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</w:p>
    <w:p w:rsidR="00A37B0C" w:rsidRPr="00A37B0C" w:rsidRDefault="003463AC" w:rsidP="0032725D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/>
        </w:rPr>
      </w:pPr>
      <w:bookmarkStart w:id="1" w:name="_Hlk79741880"/>
      <w:r>
        <w:rPr>
          <w:rFonts w:ascii="Times New Roman" w:eastAsia="Malgun Gothic" w:hAnsi="Times New Roman" w:cs="Times New Roman"/>
          <w:b/>
          <w:u w:val="single"/>
        </w:rPr>
        <w:t>Proposal 1.D</w:t>
      </w:r>
      <w:r w:rsidR="00A37B0C" w:rsidRPr="00A37B0C">
        <w:rPr>
          <w:rFonts w:ascii="Times New Roman" w:eastAsia="Malgun Gothic" w:hAnsi="Times New Roman" w:cs="Times New Roman"/>
        </w:rPr>
        <w:t xml:space="preserve">: </w:t>
      </w:r>
      <w:bookmarkEnd w:id="1"/>
      <w:r w:rsidR="00A37B0C" w:rsidRPr="00A37B0C">
        <w:rPr>
          <w:rFonts w:ascii="Times New Roman" w:eastAsia="DengXian" w:hAnsi="Times New Roman" w:cs="Times New Roman"/>
        </w:rPr>
        <w:t xml:space="preserve">On path-loss measurement for Rel.17 unified TCI framework, </w:t>
      </w:r>
      <w:r w:rsidR="00A37B0C" w:rsidRPr="00A37B0C">
        <w:rPr>
          <w:rFonts w:ascii="Times New Roman" w:eastAsia="DengXian" w:hAnsi="Times New Roman" w:cs="Times New Roman"/>
          <w:lang w:val="en-GB"/>
        </w:rPr>
        <w:t>a</w:t>
      </w:r>
      <w:proofErr w:type="spellStart"/>
      <w:r w:rsidR="00A37B0C" w:rsidRPr="00A37B0C">
        <w:rPr>
          <w:rFonts w:ascii="Times New Roman" w:eastAsia="DengXian" w:hAnsi="Times New Roman" w:cs="Times New Roman"/>
        </w:rPr>
        <w:t>t</w:t>
      </w:r>
      <w:proofErr w:type="spellEnd"/>
      <w:r w:rsidR="00A37B0C" w:rsidRPr="00A37B0C">
        <w:rPr>
          <w:rFonts w:ascii="Times New Roman" w:eastAsia="DengXian" w:hAnsi="Times New Roman" w:cs="Times New Roman"/>
        </w:rPr>
        <w:t xml:space="preserve"> least for discussion purposes:</w:t>
      </w:r>
    </w:p>
    <w:p w:rsidR="00A37B0C" w:rsidRPr="00A37B0C" w:rsidRDefault="00A37B0C" w:rsidP="0032725D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“Beam alignment” is defined as follows:</w:t>
      </w:r>
    </w:p>
    <w:p w:rsidR="00A37B0C" w:rsidRPr="00A37B0C" w:rsidRDefault="00A37B0C" w:rsidP="0032725D">
      <w:pPr>
        <w:numPr>
          <w:ilvl w:val="1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 xml:space="preserve">The event that the PL-RS is identical to the spatial relation RS in the UL or (if applicable) joint TCI state. </w:t>
      </w:r>
    </w:p>
    <w:p w:rsidR="00A37B0C" w:rsidRPr="00A37B0C" w:rsidRDefault="00A37B0C" w:rsidP="0032725D">
      <w:pPr>
        <w:numPr>
          <w:ilvl w:val="1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FFS: how to define “beam alignment” if the PL-RS and the spatial relation RS in the UL or (if applicable) joint TCI state are not identical</w:t>
      </w:r>
    </w:p>
    <w:p w:rsidR="00A37B0C" w:rsidRPr="00A37B0C" w:rsidRDefault="00A37B0C" w:rsidP="0032725D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DengXian" w:hAnsi="Times New Roman" w:cs="Times New Roman"/>
          <w:lang w:eastAsia="zh-CN"/>
        </w:rPr>
        <w:t>Any other case, it is defined as beam misalignment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  <w:bookmarkStart w:id="2" w:name="_Hlk79743352"/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2.A.2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for inter-cell management, the supported </w:t>
      </w:r>
      <w:r w:rsidRPr="00A37B0C">
        <w:rPr>
          <w:rFonts w:ascii="Times New Roman" w:eastAsia="SimSun" w:hAnsi="Times New Roman" w:cs="Times New Roman"/>
        </w:rPr>
        <w:t>Rel-17 MAC-CE-based and/or DCI-based beam indication (at least using DCI formats 1_1/1_2 with and without DL assignment including the associated MAC-CE-based TCI state activation) appl</w:t>
      </w:r>
      <w:r w:rsidR="00E812F7" w:rsidRPr="003463AC">
        <w:rPr>
          <w:rFonts w:ascii="Times New Roman" w:eastAsia="SimSun" w:hAnsi="Times New Roman" w:cs="Times New Roman"/>
        </w:rPr>
        <w:t>y</w:t>
      </w:r>
      <w:r w:rsidRPr="00A37B0C">
        <w:rPr>
          <w:rFonts w:ascii="Times New Roman" w:eastAsia="SimSun" w:hAnsi="Times New Roman" w:cs="Times New Roman"/>
        </w:rPr>
        <w:t xml:space="preserve"> to:</w:t>
      </w:r>
    </w:p>
    <w:p w:rsidR="00A37B0C" w:rsidRPr="00A37B0C" w:rsidRDefault="00A37B0C" w:rsidP="0032725D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Both joint TCI and separate DL/UL TCI</w:t>
      </w:r>
    </w:p>
    <w:p w:rsidR="00A37B0C" w:rsidRPr="00A37B0C" w:rsidRDefault="00A37B0C" w:rsidP="0032725D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FFS: For separate DL/UL TCI, whether the indicated DL TCI and UL TCI are associated with SSBs of a same physical cell ID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SimSun" w:hAnsi="Times New Roman" w:cs="Times New Roman"/>
        </w:rPr>
      </w:pPr>
      <w:r w:rsidRPr="00A37B0C">
        <w:rPr>
          <w:rFonts w:ascii="Times New Roman" w:eastAsia="DengXian" w:hAnsi="Times New Roman" w:cs="Times New Roman"/>
          <w:b/>
          <w:u w:val="single"/>
        </w:rPr>
        <w:t>Proposal 2.A.4</w:t>
      </w:r>
      <w:r w:rsidRPr="00A37B0C">
        <w:rPr>
          <w:rFonts w:ascii="Times New Roman" w:eastAsia="DengXian" w:hAnsi="Times New Roman" w:cs="Times New Roman"/>
        </w:rPr>
        <w:t xml:space="preserve">: On Rel.17 beam indication enhancements for inter-cell management, for the supported </w:t>
      </w:r>
      <w:r w:rsidRPr="00A37B0C">
        <w:rPr>
          <w:rFonts w:ascii="Times New Roman" w:eastAsia="SimSun" w:hAnsi="Times New Roman" w:cs="Times New Roman"/>
        </w:rPr>
        <w:t>Rel-17 MAC-CE-based and/or DCI-based beam indication (at least using DCI formats 1_1/1_2 with and without DL assignment including the associated MAC-CE-based TCI state activation):</w:t>
      </w:r>
    </w:p>
    <w:p w:rsidR="00A37B0C" w:rsidRPr="003463AC" w:rsidRDefault="00A37B0C" w:rsidP="0032725D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A37B0C">
        <w:rPr>
          <w:rFonts w:ascii="Times New Roman" w:eastAsia="SimSun" w:hAnsi="Times New Roman" w:cs="Times New Roman"/>
          <w:lang w:eastAsia="en-US"/>
        </w:rPr>
        <w:t>Both MAC-CE based and MAC-CE+DCI-based beam indication schemes are supported</w:t>
      </w:r>
    </w:p>
    <w:p w:rsidR="0059003B" w:rsidRPr="00A37B0C" w:rsidRDefault="0059003B" w:rsidP="0059003B">
      <w:pPr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SimSun" w:hAnsi="Times New Roman" w:cs="Times New Roman"/>
          <w:lang w:eastAsia="en-US"/>
        </w:rPr>
      </w:pPr>
      <w:r w:rsidRPr="003463AC">
        <w:rPr>
          <w:rFonts w:ascii="Times New Roman" w:eastAsia="SimSun" w:hAnsi="Times New Roman" w:cs="Times New Roman"/>
          <w:lang w:eastAsia="en-US"/>
        </w:rPr>
        <w:t xml:space="preserve">Note: Previous agreement in RAN1#104b-e that remaining unused DCI fields and </w:t>
      </w:r>
      <w:proofErr w:type="spellStart"/>
      <w:r w:rsidRPr="003463AC">
        <w:rPr>
          <w:rFonts w:ascii="Times New Roman" w:eastAsia="SimSun" w:hAnsi="Times New Roman" w:cs="Times New Roman"/>
          <w:lang w:eastAsia="en-US"/>
        </w:rPr>
        <w:t>codepoints</w:t>
      </w:r>
      <w:proofErr w:type="spellEnd"/>
      <w:r w:rsidRPr="003463AC">
        <w:rPr>
          <w:rFonts w:ascii="Times New Roman" w:eastAsia="SimSun" w:hAnsi="Times New Roman" w:cs="Times New Roman"/>
          <w:lang w:eastAsia="en-US"/>
        </w:rPr>
        <w:t xml:space="preserve"> are reserved in R17 are not to be reverted</w:t>
      </w:r>
    </w:p>
    <w:p w:rsidR="00A37B0C" w:rsidRPr="00A37B0C" w:rsidRDefault="00A37B0C" w:rsidP="0032725D">
      <w:pPr>
        <w:snapToGrid w:val="0"/>
        <w:spacing w:after="0" w:line="240" w:lineRule="auto"/>
        <w:jc w:val="both"/>
        <w:rPr>
          <w:rFonts w:ascii="Times New Roman" w:eastAsia="DengXian" w:hAnsi="Times New Roman" w:cs="Times New Roman"/>
        </w:rPr>
      </w:pPr>
    </w:p>
    <w:p w:rsidR="00A37B0C" w:rsidRPr="003463AC" w:rsidRDefault="00A37B0C" w:rsidP="0032725D">
      <w:pPr>
        <w:snapToGrid w:val="0"/>
        <w:spacing w:after="0" w:line="240" w:lineRule="auto"/>
      </w:pPr>
      <w:bookmarkStart w:id="3" w:name="_GoBack"/>
      <w:bookmarkEnd w:id="2"/>
      <w:bookmarkEnd w:id="3"/>
    </w:p>
    <w:p w:rsidR="00A37B0C" w:rsidRPr="003463AC" w:rsidRDefault="00A37B0C" w:rsidP="0032725D">
      <w:pPr>
        <w:snapToGrid w:val="0"/>
        <w:spacing w:after="0" w:line="240" w:lineRule="auto"/>
      </w:pPr>
    </w:p>
    <w:p w:rsidR="00A37B0C" w:rsidRPr="003463AC" w:rsidRDefault="00A37B0C" w:rsidP="0032725D">
      <w:pPr>
        <w:snapToGrid w:val="0"/>
        <w:spacing w:after="0" w:line="240" w:lineRule="auto"/>
        <w:rPr>
          <w:rFonts w:ascii="Times New Roman" w:eastAsia="DengXian" w:hAnsi="Times New Roman" w:cs="Times New Roman"/>
        </w:rPr>
      </w:pPr>
    </w:p>
    <w:p w:rsidR="00A37B0C" w:rsidRPr="003463AC" w:rsidRDefault="00A37B0C" w:rsidP="0032725D">
      <w:pPr>
        <w:snapToGrid w:val="0"/>
        <w:spacing w:after="0" w:line="240" w:lineRule="auto"/>
      </w:pPr>
    </w:p>
    <w:p w:rsidR="00A37B0C" w:rsidRPr="003463AC" w:rsidRDefault="00A37B0C" w:rsidP="0032725D">
      <w:pPr>
        <w:snapToGrid w:val="0"/>
        <w:spacing w:after="0" w:line="240" w:lineRule="auto"/>
      </w:pPr>
    </w:p>
    <w:p w:rsidR="00A37B0C" w:rsidRPr="003463AC" w:rsidRDefault="00A37B0C" w:rsidP="0032725D">
      <w:pPr>
        <w:snapToGrid w:val="0"/>
        <w:spacing w:after="0" w:line="240" w:lineRule="auto"/>
      </w:pPr>
    </w:p>
    <w:p w:rsidR="00A37B0C" w:rsidRPr="003463AC" w:rsidRDefault="00A37B0C" w:rsidP="0032725D">
      <w:pPr>
        <w:snapToGrid w:val="0"/>
        <w:spacing w:after="0" w:line="240" w:lineRule="auto"/>
      </w:pPr>
    </w:p>
    <w:p w:rsidR="00A37B0C" w:rsidRPr="003463AC" w:rsidRDefault="00A37B0C" w:rsidP="0032725D">
      <w:pPr>
        <w:snapToGrid w:val="0"/>
        <w:spacing w:after="0" w:line="240" w:lineRule="auto"/>
      </w:pPr>
    </w:p>
    <w:p w:rsidR="00A37B0C" w:rsidRPr="003463AC" w:rsidRDefault="00A37B0C" w:rsidP="0032725D">
      <w:pPr>
        <w:snapToGrid w:val="0"/>
        <w:spacing w:after="0" w:line="240" w:lineRule="auto"/>
      </w:pPr>
    </w:p>
    <w:sectPr w:rsidR="00A37B0C" w:rsidRPr="00346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5570"/>
    <w:multiLevelType w:val="hybridMultilevel"/>
    <w:tmpl w:val="5708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6F97"/>
    <w:multiLevelType w:val="hybridMultilevel"/>
    <w:tmpl w:val="99F0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F21962"/>
    <w:multiLevelType w:val="hybridMultilevel"/>
    <w:tmpl w:val="E5827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B302F"/>
    <w:multiLevelType w:val="hybridMultilevel"/>
    <w:tmpl w:val="779A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4000B"/>
    <w:multiLevelType w:val="hybridMultilevel"/>
    <w:tmpl w:val="904C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2559"/>
    <w:multiLevelType w:val="hybridMultilevel"/>
    <w:tmpl w:val="CFCA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0C"/>
    <w:rsid w:val="000E7A6B"/>
    <w:rsid w:val="00146301"/>
    <w:rsid w:val="0032725D"/>
    <w:rsid w:val="003463AC"/>
    <w:rsid w:val="00354F09"/>
    <w:rsid w:val="00396462"/>
    <w:rsid w:val="003A6E97"/>
    <w:rsid w:val="00512542"/>
    <w:rsid w:val="005769AE"/>
    <w:rsid w:val="0059003B"/>
    <w:rsid w:val="009B0876"/>
    <w:rsid w:val="00A37B0C"/>
    <w:rsid w:val="00AD1A86"/>
    <w:rsid w:val="00B808A7"/>
    <w:rsid w:val="00BD0AE2"/>
    <w:rsid w:val="00BF19D9"/>
    <w:rsid w:val="00D50C61"/>
    <w:rsid w:val="00E0146C"/>
    <w:rsid w:val="00E812F7"/>
    <w:rsid w:val="00E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39AE0"/>
  <w15:chartTrackingRefBased/>
  <w15:docId w15:val="{F75AEF4C-570B-4623-95E2-CA40C396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3</cp:revision>
  <dcterms:created xsi:type="dcterms:W3CDTF">2021-08-19T06:28:00Z</dcterms:created>
  <dcterms:modified xsi:type="dcterms:W3CDTF">2021-08-19T06:29:00Z</dcterms:modified>
</cp:coreProperties>
</file>