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63192" w14:textId="77777777" w:rsidR="00672273" w:rsidRDefault="001A58F4">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14:paraId="229866E9" w14:textId="77777777" w:rsidR="00672273" w:rsidRDefault="001A58F4">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r>
        <w:rPr>
          <w:rFonts w:cs="Arial" w:hint="eastAsia"/>
          <w:b/>
          <w:vertAlign w:val="superscript"/>
          <w:lang w:eastAsia="zh-CN"/>
        </w:rPr>
        <w:t>th</w:t>
      </w:r>
      <w:r>
        <w:rPr>
          <w:rFonts w:cs="Arial"/>
          <w:b/>
          <w:lang w:val="sv-SE" w:eastAsia="zh-CN"/>
        </w:rPr>
        <w:t>, 2021</w:t>
      </w:r>
    </w:p>
    <w:p w14:paraId="4BB0CD51" w14:textId="77777777" w:rsidR="00672273" w:rsidRDefault="00672273">
      <w:pPr>
        <w:pBdr>
          <w:bottom w:val="single" w:sz="4" w:space="1" w:color="auto"/>
        </w:pBdr>
        <w:spacing w:after="0"/>
        <w:jc w:val="left"/>
        <w:rPr>
          <w:b/>
          <w:lang w:eastAsia="zh-CN"/>
        </w:rPr>
      </w:pPr>
    </w:p>
    <w:p w14:paraId="58C170A5" w14:textId="77777777" w:rsidR="00672273" w:rsidRDefault="001A58F4">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14:paraId="100B4A14" w14:textId="77777777" w:rsidR="00672273" w:rsidRDefault="001A58F4">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14:paraId="1C259678" w14:textId="77777777" w:rsidR="00672273" w:rsidRDefault="001A58F4">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for discussion [106-e-NR-7.1CRs-06] Issue#11: On the PDCCH monitoring behavior during SCell activation</w:t>
      </w:r>
    </w:p>
    <w:p w14:paraId="690A2BB8" w14:textId="77777777" w:rsidR="00672273" w:rsidRDefault="001A58F4">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14:paraId="463C1F8A" w14:textId="77777777" w:rsidR="00672273" w:rsidRDefault="001A58F4">
      <w:pPr>
        <w:pStyle w:val="1"/>
        <w:ind w:left="431" w:hanging="431"/>
      </w:pPr>
      <w:bookmarkStart w:id="0" w:name="_Ref129681862"/>
      <w:bookmarkStart w:id="1" w:name="_Ref124589705"/>
      <w:r>
        <w:t>Introduction</w:t>
      </w:r>
      <w:bookmarkStart w:id="2" w:name="_Ref129681832"/>
      <w:bookmarkEnd w:id="0"/>
      <w:bookmarkEnd w:id="1"/>
    </w:p>
    <w:p w14:paraId="0B92C7FA" w14:textId="77777777" w:rsidR="00672273" w:rsidRDefault="001A58F4">
      <w:pPr>
        <w:rPr>
          <w:lang w:eastAsia="zh-CN"/>
        </w:rPr>
      </w:pPr>
      <w:r>
        <w:rPr>
          <w:rFonts w:hint="eastAsia"/>
          <w:lang w:eastAsia="zh-CN"/>
        </w:rPr>
        <w:t>This document is to kick-off the following email discussion:</w:t>
      </w:r>
    </w:p>
    <w:p w14:paraId="190E894E" w14:textId="77777777" w:rsidR="00672273" w:rsidRDefault="001A58F4">
      <w:pPr>
        <w:rPr>
          <w:bCs/>
        </w:rPr>
      </w:pPr>
      <w:r>
        <w:rPr>
          <w:bCs/>
          <w:highlight w:val="cyan"/>
        </w:rPr>
        <w:t>[106-e-NR-7.1CRs-06] Issue#11: On the PDCCH monitoring behavior during SCell activation by August 20 – Ling (ZTE)</w:t>
      </w:r>
    </w:p>
    <w:p w14:paraId="5DB633C0" w14:textId="77777777" w:rsidR="00672273" w:rsidRDefault="00BE11F6">
      <w:pPr>
        <w:spacing w:after="240"/>
      </w:pPr>
      <w:hyperlink r:id="rId9" w:history="1">
        <w:r w:rsidR="001A58F4">
          <w:rPr>
            <w:rStyle w:val="af6"/>
          </w:rPr>
          <w:t>R1-2107008</w:t>
        </w:r>
      </w:hyperlink>
      <w:r w:rsidR="001A58F4">
        <w:tab/>
        <w:t>On the PDCCH monitoring behavior during SCell activation</w:t>
      </w:r>
      <w:r w:rsidR="001A58F4">
        <w:tab/>
        <w:t>ZTE, Sanechips</w:t>
      </w:r>
      <w:r w:rsidR="001A58F4">
        <w:rPr>
          <w:rFonts w:hint="eastAsia"/>
          <w:lang w:eastAsia="zh-CN"/>
        </w:rPr>
        <w:t xml:space="preserve"> [1]</w:t>
      </w:r>
    </w:p>
    <w:bookmarkEnd w:id="2"/>
    <w:p w14:paraId="31EC325B" w14:textId="77777777" w:rsidR="00672273" w:rsidRDefault="001A58F4">
      <w:pPr>
        <w:pStyle w:val="1"/>
        <w:ind w:left="431" w:hanging="431"/>
      </w:pPr>
      <w:r>
        <w:rPr>
          <w:rFonts w:hint="eastAsia"/>
          <w:lang w:eastAsia="zh-CN"/>
        </w:rPr>
        <w:t>Background</w:t>
      </w:r>
    </w:p>
    <w:p w14:paraId="4D548C39" w14:textId="77777777" w:rsidR="00672273" w:rsidRDefault="001A58F4">
      <w:pPr>
        <w:spacing w:line="260" w:lineRule="auto"/>
        <w:rPr>
          <w:rFonts w:eastAsia="SimSun"/>
          <w:lang w:eastAsia="zh-CN"/>
        </w:rPr>
      </w:pPr>
      <w:r>
        <w:rPr>
          <w:rFonts w:hint="eastAsia"/>
          <w:lang w:eastAsia="zh-CN"/>
        </w:rPr>
        <w:t xml:space="preserve">In RAN1#104 e-meeting, RAN1 received an LS from RAN4 [2] to ask RAN1 to </w:t>
      </w:r>
      <w:r>
        <w:rPr>
          <w:rFonts w:eastAsia="SimSun"/>
          <w:lang w:eastAsia="zh-CN"/>
        </w:rPr>
        <w:t xml:space="preserve">provide feedback on the UE behavior of P/SP CSI-RS </w:t>
      </w:r>
      <w:r>
        <w:rPr>
          <w:rFonts w:eastAsia="SimSun" w:hint="eastAsia"/>
          <w:lang w:eastAsia="zh-CN"/>
        </w:rPr>
        <w:t xml:space="preserve">measurement and report </w:t>
      </w:r>
      <w:r>
        <w:rPr>
          <w:rFonts w:eastAsia="SimSun"/>
          <w:lang w:eastAsia="zh-CN"/>
        </w:rPr>
        <w:t>during SCell activation</w:t>
      </w:r>
      <w:r>
        <w:rPr>
          <w:rFonts w:eastAsia="SimSun" w:hint="eastAsia"/>
          <w:lang w:eastAsia="zh-CN"/>
        </w:rPr>
        <w:t xml:space="preserve"> in the maintenance of Rel-16 NR-U. After the discussion at th</w:t>
      </w:r>
      <w:r>
        <w:rPr>
          <w:rFonts w:eastAsia="SimSun"/>
          <w:lang w:eastAsia="zh-CN"/>
        </w:rPr>
        <w:t>at</w:t>
      </w:r>
      <w:r>
        <w:rPr>
          <w:rFonts w:eastAsia="SimSun" w:hint="eastAsia"/>
          <w:lang w:eastAsia="zh-CN"/>
        </w:rPr>
        <w:t xml:space="preserve"> meeting, RAN1 only answered the first question of RAN4 and has no consensus on other questions and sent a partial reply to RAN4 in [3], as copied below:</w:t>
      </w:r>
    </w:p>
    <w:tbl>
      <w:tblPr>
        <w:tblStyle w:val="af1"/>
        <w:tblW w:w="0" w:type="auto"/>
        <w:tblLook w:val="04A0" w:firstRow="1" w:lastRow="0" w:firstColumn="1" w:lastColumn="0" w:noHBand="0" w:noVBand="1"/>
      </w:tblPr>
      <w:tblGrid>
        <w:gridCol w:w="9307"/>
      </w:tblGrid>
      <w:tr w:rsidR="00672273" w14:paraId="51A1731E" w14:textId="77777777">
        <w:tc>
          <w:tcPr>
            <w:tcW w:w="9533" w:type="dxa"/>
          </w:tcPr>
          <w:p w14:paraId="3F944544" w14:textId="77777777" w:rsidR="00672273" w:rsidRDefault="001A58F4">
            <w:pPr>
              <w:rPr>
                <w:color w:val="000000"/>
              </w:rPr>
            </w:pPr>
            <w:r>
              <w:t xml:space="preserve">RAN1 discussed the questions about the </w:t>
            </w:r>
            <w:r>
              <w:rPr>
                <w:color w:val="000000"/>
              </w:rPr>
              <w:t>UE behavior with respect to CSI reports during the SCell activation procedure in case none or some of RRC parameters CO-DurationPerCell-r16, SlotFormatIndicator, and CSI-RS-ValidationWith-DCI-r16 are configured with or without corresponding DCIs for the SCell being activated:</w:t>
            </w:r>
          </w:p>
          <w:p w14:paraId="36322462" w14:textId="77777777" w:rsidR="00672273" w:rsidRDefault="001A58F4">
            <w:pPr>
              <w:spacing w:after="0" w:line="270" w:lineRule="atLeast"/>
              <w:rPr>
                <w:color w:val="000000"/>
              </w:rPr>
            </w:pPr>
            <w:r>
              <w:rPr>
                <w:b/>
                <w:bCs/>
                <w:color w:val="000000"/>
              </w:rPr>
              <w:t xml:space="preserve">Question by RAN4 </w:t>
            </w:r>
            <w:r>
              <w:rPr>
                <w:color w:val="000000"/>
              </w:rPr>
              <w:t>(1)When none of the RRC parameters CO-DurationPerCell-r16, SlotFormatIndicator, and CSI-RS-ValidationWith-DCI-r16 is configured for a UE on the being-activated SCell, </w:t>
            </w:r>
          </w:p>
          <w:p w14:paraId="3CAAA5E8" w14:textId="77777777" w:rsidR="00672273" w:rsidRDefault="001A58F4">
            <w:pPr>
              <w:spacing w:after="0" w:line="270" w:lineRule="atLeast"/>
              <w:ind w:left="720"/>
              <w:rPr>
                <w:color w:val="000000"/>
              </w:rPr>
            </w:pPr>
            <w:r>
              <w:rPr>
                <w:color w:val="000000"/>
              </w:rPr>
              <w:t xml:space="preserve">a.      What is the expected UE behavior for this P/SP CSI-RS measurement and report on the being-activated SCell? </w:t>
            </w:r>
          </w:p>
          <w:p w14:paraId="79AB9B1B" w14:textId="77777777" w:rsidR="00672273" w:rsidRDefault="001A58F4">
            <w:pPr>
              <w:spacing w:after="0" w:line="270" w:lineRule="atLeast"/>
              <w:rPr>
                <w:b/>
                <w:bCs/>
                <w:color w:val="000000"/>
              </w:rPr>
            </w:pPr>
            <w:r>
              <w:rPr>
                <w:b/>
                <w:bCs/>
                <w:color w:val="000000"/>
              </w:rPr>
              <w:t xml:space="preserve">Reply by RAN1: </w:t>
            </w:r>
            <w:r>
              <w:rPr>
                <w:color w:val="000000"/>
              </w:rPr>
              <w:t>As in Rel-15, the UE is expected to receive the P/SP CSI-RS.</w:t>
            </w:r>
          </w:p>
          <w:p w14:paraId="476A553E" w14:textId="77777777" w:rsidR="00672273" w:rsidRDefault="00672273">
            <w:pPr>
              <w:spacing w:after="0" w:line="270" w:lineRule="atLeast"/>
              <w:rPr>
                <w:b/>
                <w:bCs/>
                <w:color w:val="000000"/>
              </w:rPr>
            </w:pPr>
          </w:p>
          <w:p w14:paraId="5554FDDE" w14:textId="77777777" w:rsidR="00672273" w:rsidRDefault="001A58F4">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(2)When RRC parameters CSI-RS-ValidationWith-DCI-r16 is configured, but SlotFormatIndicator and CO-DurationPerCell-r16 are not configured for the being-activated SCell, </w:t>
            </w:r>
          </w:p>
          <w:p w14:paraId="389C1F64" w14:textId="77777777" w:rsidR="00672273" w:rsidRDefault="001A58F4">
            <w:pPr>
              <w:numPr>
                <w:ilvl w:val="0"/>
                <w:numId w:val="9"/>
              </w:numPr>
              <w:spacing w:after="0" w:line="270" w:lineRule="atLeast"/>
              <w:ind w:left="720"/>
              <w:rPr>
                <w:color w:val="000000"/>
              </w:rPr>
            </w:pPr>
            <w:r>
              <w:rPr>
                <w:color w:val="000000"/>
              </w:rPr>
              <w:t>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586D0ED3" w14:textId="77777777" w:rsidR="00672273" w:rsidRDefault="00672273">
            <w:pPr>
              <w:spacing w:after="0" w:line="270" w:lineRule="atLeast"/>
              <w:rPr>
                <w:color w:val="000000"/>
              </w:rPr>
            </w:pPr>
          </w:p>
          <w:p w14:paraId="6ADEAA23" w14:textId="77777777" w:rsidR="00672273" w:rsidRDefault="001A58F4">
            <w:pPr>
              <w:spacing w:after="0" w:line="270" w:lineRule="atLeast"/>
              <w:rPr>
                <w:color w:val="000000"/>
              </w:rPr>
            </w:pPr>
            <w:r>
              <w:rPr>
                <w:b/>
                <w:bCs/>
                <w:color w:val="000000"/>
              </w:rPr>
              <w:t xml:space="preserve">Question by RAN4 </w:t>
            </w:r>
            <w:r>
              <w:rPr>
                <w:color w:val="000000"/>
              </w:rPr>
              <w:t>(3)When RRC parameters CO-DurationPerCell-r16 is configured but SlotFormatIndicator is not configured for the being-activated SCell, </w:t>
            </w:r>
          </w:p>
          <w:p w14:paraId="7B31F9B9" w14:textId="77777777" w:rsidR="00672273" w:rsidRDefault="001A58F4">
            <w:pPr>
              <w:numPr>
                <w:ilvl w:val="0"/>
                <w:numId w:val="10"/>
              </w:numPr>
              <w:spacing w:after="0" w:line="270" w:lineRule="atLeast"/>
              <w:ind w:left="720"/>
              <w:rPr>
                <w:color w:val="000000"/>
              </w:rPr>
            </w:pPr>
            <w:r>
              <w:rPr>
                <w:color w:val="000000"/>
              </w:rPr>
              <w:t>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47461588" w14:textId="77777777" w:rsidR="00672273" w:rsidRDefault="00672273">
            <w:pPr>
              <w:spacing w:after="0" w:line="270" w:lineRule="atLeast"/>
              <w:rPr>
                <w:color w:val="000000"/>
              </w:rPr>
            </w:pPr>
          </w:p>
          <w:p w14:paraId="66B4EED3" w14:textId="77777777" w:rsidR="00672273" w:rsidRDefault="001A58F4">
            <w:pPr>
              <w:spacing w:after="0" w:line="270" w:lineRule="atLeast"/>
              <w:rPr>
                <w:color w:val="000000"/>
              </w:rPr>
            </w:pPr>
            <w:r>
              <w:rPr>
                <w:b/>
                <w:bCs/>
                <w:color w:val="000000"/>
              </w:rPr>
              <w:t xml:space="preserve">Question by RAN4 </w:t>
            </w:r>
            <w:r>
              <w:rPr>
                <w:color w:val="000000"/>
              </w:rPr>
              <w:t>(4)When RRC parameters CO-DurationPerCell-r16 is not configured but SlotFormatIndicator is configured for the being-activated SCell, </w:t>
            </w:r>
          </w:p>
          <w:p w14:paraId="463B0E7C" w14:textId="77777777" w:rsidR="00672273" w:rsidRDefault="001A58F4">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being-activated SCell? Does UE need to detect a DCI format 2_0 (indicating the starting point of CO duration and the slot format) from other active serving cell for this being-activated SCell to validate the CSI-RS?</w:t>
            </w:r>
          </w:p>
          <w:p w14:paraId="62A79239" w14:textId="77777777" w:rsidR="00672273" w:rsidRDefault="001A58F4">
            <w:pPr>
              <w:spacing w:after="0" w:line="270" w:lineRule="atLeast"/>
              <w:rPr>
                <w:rFonts w:eastAsia="SimSun"/>
                <w:lang w:eastAsia="zh-CN"/>
              </w:rPr>
            </w:pPr>
            <w:r>
              <w:rPr>
                <w:b/>
                <w:bCs/>
                <w:color w:val="000000"/>
              </w:rPr>
              <w:t>Reply by RAN1:</w:t>
            </w:r>
            <w:r>
              <w:rPr>
                <w:color w:val="000000"/>
              </w:rPr>
              <w:t xml:space="preserve"> RAN1 has discussed these cases, but has not achieved consensus on the expected UE behaviour. RAN1 will inform RAN4 if consensus is achieved in the future.</w:t>
            </w:r>
          </w:p>
        </w:tc>
      </w:tr>
    </w:tbl>
    <w:p w14:paraId="39CA1AA5" w14:textId="77777777" w:rsidR="00672273" w:rsidRDefault="001A58F4">
      <w:pPr>
        <w:spacing w:beforeLines="100" w:before="240" w:line="260" w:lineRule="auto"/>
        <w:rPr>
          <w:lang w:eastAsia="zh-CN"/>
        </w:rPr>
      </w:pPr>
      <w:r>
        <w:rPr>
          <w:rFonts w:eastAsia="SimSun" w:hint="eastAsia"/>
          <w:lang w:eastAsia="zh-CN"/>
        </w:rPr>
        <w:lastRenderedPageBreak/>
        <w:t>For the remaining questions 2/3/4, they have be</w:t>
      </w:r>
      <w:r>
        <w:rPr>
          <w:rFonts w:eastAsia="SimSun"/>
          <w:lang w:eastAsia="zh-CN"/>
        </w:rPr>
        <w:t>en</w:t>
      </w:r>
      <w:r>
        <w:rPr>
          <w:rFonts w:eastAsia="SimSun" w:hint="eastAsia"/>
          <w:lang w:eastAsia="zh-CN"/>
        </w:rPr>
        <w:t xml:space="preserve"> discussed in the maintenance of NR-U in the RAN1 #104bis and #105 e-meeting, but no consensus has been </w:t>
      </w:r>
      <w:r>
        <w:rPr>
          <w:rFonts w:eastAsia="SimSun"/>
          <w:lang w:eastAsia="zh-CN"/>
        </w:rPr>
        <w:t>achieved</w:t>
      </w:r>
      <w:r>
        <w:rPr>
          <w:rFonts w:eastAsia="SimSun" w:hint="eastAsia"/>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eastAsia="SimSun" w:hint="eastAsia"/>
          <w:lang w:eastAsia="zh-CN"/>
        </w:rPr>
        <w:t>, i.e. PDCCH monitoring behavior during SCell activation</w:t>
      </w:r>
      <w:r>
        <w:t xml:space="preserve">. </w:t>
      </w:r>
      <w:r>
        <w:rPr>
          <w:rFonts w:hint="eastAsia"/>
          <w:lang w:eastAsia="zh-CN"/>
        </w:rPr>
        <w:t xml:space="preserve">More specifically, the divergence is whether </w:t>
      </w:r>
      <w:r>
        <w:rPr>
          <w:lang w:eastAsia="zh-CN"/>
        </w:rPr>
        <w:t>“</w:t>
      </w:r>
      <w:r>
        <w:rPr>
          <w:rFonts w:hint="eastAsia"/>
          <w:lang w:eastAsia="zh-CN"/>
        </w:rPr>
        <w:t>the Section 11 UE-group common signalling</w:t>
      </w:r>
      <w:r>
        <w:rPr>
          <w:lang w:eastAsia="zh-CN"/>
        </w:rPr>
        <w:t>”</w:t>
      </w:r>
      <w:r>
        <w:rPr>
          <w:rFonts w:hint="eastAsia"/>
          <w:lang w:eastAsia="zh-CN"/>
        </w:rPr>
        <w:t xml:space="preserve"> in TS 38.213 is also applicable to a being-activated SCell in additional to activated SCell.</w:t>
      </w:r>
    </w:p>
    <w:p w14:paraId="196CF021" w14:textId="77777777" w:rsidR="00672273" w:rsidRDefault="001A58F4">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SCell </w:t>
      </w:r>
      <w:r>
        <w:rPr>
          <w:lang w:eastAsia="zh-CN"/>
        </w:rPr>
        <w:t>”</w:t>
      </w:r>
      <w:r>
        <w:rPr>
          <w:rFonts w:hint="eastAsia"/>
          <w:lang w:eastAsia="zh-CN"/>
        </w:rPr>
        <w:t xml:space="preserve"> in the section 5.9 of TS 38.321. </w:t>
      </w:r>
    </w:p>
    <w:p w14:paraId="0344E0B5" w14:textId="77777777" w:rsidR="00672273" w:rsidRDefault="001A58F4">
      <w:pPr>
        <w:spacing w:line="260" w:lineRule="auto"/>
        <w:rPr>
          <w:lang w:eastAsia="zh-CN"/>
        </w:rPr>
      </w:pPr>
      <w:r>
        <w:rPr>
          <w:rFonts w:hint="eastAsia"/>
          <w:lang w:eastAsia="zh-CN"/>
        </w:rPr>
        <w:t xml:space="preserve">For the above mentioned two technical points, some discussions and potential alternatives are provided in </w:t>
      </w:r>
      <w:hyperlink r:id="rId10" w:history="1">
        <w:r>
          <w:rPr>
            <w:rStyle w:val="af6"/>
          </w:rPr>
          <w:t>R1-2107008</w:t>
        </w:r>
      </w:hyperlink>
      <w:r>
        <w:rPr>
          <w:rFonts w:hint="eastAsia"/>
          <w:lang w:eastAsia="zh-CN"/>
        </w:rPr>
        <w:t>, copied below:</w:t>
      </w:r>
    </w:p>
    <w:tbl>
      <w:tblPr>
        <w:tblStyle w:val="af1"/>
        <w:tblW w:w="0" w:type="auto"/>
        <w:tblLook w:val="04A0" w:firstRow="1" w:lastRow="0" w:firstColumn="1" w:lastColumn="0" w:noHBand="0" w:noVBand="1"/>
      </w:tblPr>
      <w:tblGrid>
        <w:gridCol w:w="9307"/>
      </w:tblGrid>
      <w:tr w:rsidR="00672273" w14:paraId="2972E79D" w14:textId="77777777">
        <w:tc>
          <w:tcPr>
            <w:tcW w:w="9533" w:type="dxa"/>
          </w:tcPr>
          <w:p w14:paraId="046D3482" w14:textId="77777777" w:rsidR="00672273" w:rsidRDefault="00BE11F6">
            <w:pPr>
              <w:spacing w:line="260" w:lineRule="auto"/>
              <w:rPr>
                <w:lang w:eastAsia="zh-CN"/>
              </w:rPr>
            </w:pPr>
            <w:hyperlink r:id="rId11" w:history="1">
              <w:r w:rsidR="001A58F4">
                <w:rPr>
                  <w:rStyle w:val="af6"/>
                </w:rPr>
                <w:t>R1-2107008</w:t>
              </w:r>
            </w:hyperlink>
            <w:r w:rsidR="001A58F4">
              <w:rPr>
                <w:rFonts w:hint="eastAsia"/>
                <w:lang w:eastAsia="zh-CN"/>
              </w:rPr>
              <w:t>(ZTE, Sanechips)</w:t>
            </w:r>
          </w:p>
          <w:p w14:paraId="6C840DE8" w14:textId="77777777" w:rsidR="00672273" w:rsidRDefault="001A58F4">
            <w:pPr>
              <w:spacing w:line="260" w:lineRule="auto"/>
              <w:rPr>
                <w:rFonts w:eastAsia="SimSun"/>
                <w:lang w:eastAsia="zh-CN"/>
              </w:rPr>
            </w:pPr>
            <w:r>
              <w:rPr>
                <w:rFonts w:eastAsia="SimSun"/>
                <w:lang w:eastAsia="zh-CN"/>
              </w:rPr>
              <w:t xml:space="preserve">The </w:t>
            </w:r>
            <w:r>
              <w:rPr>
                <w:rFonts w:eastAsia="SimSun" w:hint="eastAsia"/>
                <w:lang w:eastAsia="zh-CN"/>
              </w:rPr>
              <w:t>related specs in TS 38.321 [4] are copied below:</w:t>
            </w:r>
          </w:p>
          <w:p w14:paraId="21167456" w14:textId="77777777" w:rsidR="00672273" w:rsidRDefault="001A58F4">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14:paraId="7579C38E" w14:textId="77777777" w:rsidR="00672273" w:rsidRDefault="001A58F4">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Activation/Deactivation of SCells</w:t>
            </w:r>
          </w:p>
          <w:p w14:paraId="5B502741" w14:textId="77777777" w:rsidR="00672273" w:rsidRDefault="001A58F4">
            <w:pPr>
              <w:spacing w:after="0"/>
              <w:rPr>
                <w:sz w:val="18"/>
                <w:szCs w:val="18"/>
                <w:lang w:eastAsia="ko-KR"/>
              </w:rPr>
            </w:pPr>
            <w:r>
              <w:rPr>
                <w:sz w:val="18"/>
                <w:szCs w:val="18"/>
                <w:lang w:eastAsia="ko-KR"/>
              </w:rPr>
              <w:t xml:space="preserve">If the MAC entity is configured with one or more SCells, the network may activate and deactivate the configured SCells. Upon configuration of an SCell, the SCell is deactivated </w:t>
            </w:r>
            <w:r>
              <w:rPr>
                <w:sz w:val="18"/>
                <w:szCs w:val="18"/>
              </w:rPr>
              <w:t xml:space="preserve">unless the parameter </w:t>
            </w:r>
            <w:r>
              <w:rPr>
                <w:i/>
                <w:sz w:val="18"/>
                <w:szCs w:val="18"/>
              </w:rPr>
              <w:t>sCellState</w:t>
            </w:r>
            <w:r>
              <w:rPr>
                <w:sz w:val="18"/>
                <w:szCs w:val="18"/>
              </w:rPr>
              <w:t xml:space="preserve"> is set to </w:t>
            </w:r>
            <w:r>
              <w:rPr>
                <w:i/>
                <w:sz w:val="18"/>
                <w:szCs w:val="18"/>
              </w:rPr>
              <w:t>activated</w:t>
            </w:r>
            <w:r>
              <w:rPr>
                <w:sz w:val="18"/>
                <w:szCs w:val="18"/>
              </w:rPr>
              <w:t xml:space="preserve"> for the SCell by </w:t>
            </w:r>
            <w:r>
              <w:rPr>
                <w:sz w:val="18"/>
                <w:szCs w:val="18"/>
                <w:lang w:eastAsia="ko-KR"/>
              </w:rPr>
              <w:t>upper layers.</w:t>
            </w:r>
          </w:p>
          <w:p w14:paraId="2CFECE71" w14:textId="77777777" w:rsidR="00672273" w:rsidRDefault="001A58F4">
            <w:pPr>
              <w:spacing w:after="0"/>
              <w:rPr>
                <w:rFonts w:eastAsia="SimSun"/>
                <w:sz w:val="18"/>
                <w:szCs w:val="18"/>
                <w:lang w:eastAsia="zh-CN"/>
              </w:rPr>
            </w:pPr>
            <w:r>
              <w:rPr>
                <w:rFonts w:eastAsia="SimSun" w:hint="eastAsia"/>
                <w:sz w:val="18"/>
                <w:szCs w:val="18"/>
                <w:lang w:eastAsia="zh-CN"/>
              </w:rPr>
              <w:t>....</w:t>
            </w:r>
          </w:p>
          <w:p w14:paraId="4642991F" w14:textId="77777777" w:rsidR="00672273" w:rsidRDefault="001A58F4">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SCell:</w:t>
            </w:r>
          </w:p>
          <w:p w14:paraId="03F90C76" w14:textId="77777777" w:rsidR="00672273" w:rsidRDefault="001A58F4">
            <w:pPr>
              <w:pStyle w:val="B1"/>
              <w:tabs>
                <w:tab w:val="left" w:pos="425"/>
              </w:tabs>
              <w:spacing w:after="0"/>
              <w:rPr>
                <w:sz w:val="18"/>
                <w:szCs w:val="18"/>
              </w:rPr>
            </w:pPr>
            <w:r>
              <w:rPr>
                <w:sz w:val="18"/>
                <w:szCs w:val="18"/>
                <w:lang w:eastAsia="ko-KR"/>
              </w:rPr>
              <w:t>1&gt;</w:t>
            </w:r>
            <w:r>
              <w:rPr>
                <w:sz w:val="18"/>
                <w:szCs w:val="18"/>
              </w:rPr>
              <w:tab/>
              <w:t xml:space="preserve">if an SCell is configured with </w:t>
            </w:r>
            <w:r>
              <w:rPr>
                <w:i/>
                <w:sz w:val="18"/>
                <w:szCs w:val="18"/>
              </w:rPr>
              <w:t>sCellState</w:t>
            </w:r>
            <w:r>
              <w:rPr>
                <w:sz w:val="18"/>
                <w:szCs w:val="18"/>
              </w:rPr>
              <w:t xml:space="preserve"> set to </w:t>
            </w:r>
            <w:r>
              <w:rPr>
                <w:i/>
                <w:sz w:val="18"/>
                <w:szCs w:val="18"/>
              </w:rPr>
              <w:t>activated</w:t>
            </w:r>
            <w:r>
              <w:rPr>
                <w:sz w:val="18"/>
                <w:szCs w:val="18"/>
              </w:rPr>
              <w:t xml:space="preserve"> upon SCell configuration, or an </w:t>
            </w:r>
            <w:r>
              <w:rPr>
                <w:sz w:val="18"/>
                <w:szCs w:val="18"/>
                <w:lang w:eastAsia="ko-KR"/>
              </w:rPr>
              <w:t xml:space="preserve">SCell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activating the SCell:</w:t>
            </w:r>
          </w:p>
          <w:p w14:paraId="045FC850" w14:textId="77777777" w:rsidR="00672273" w:rsidRDefault="001A58F4">
            <w:pPr>
              <w:pStyle w:val="B2"/>
              <w:tabs>
                <w:tab w:val="left" w:pos="425"/>
              </w:tabs>
              <w:spacing w:after="0"/>
              <w:rPr>
                <w:sz w:val="18"/>
                <w:szCs w:val="18"/>
                <w:lang w:eastAsia="ko-KR"/>
              </w:rPr>
            </w:pPr>
            <w:r>
              <w:rPr>
                <w:sz w:val="18"/>
                <w:szCs w:val="18"/>
                <w:lang w:eastAsia="ko-KR"/>
              </w:rPr>
              <w:t>2&gt;</w:t>
            </w:r>
            <w:r>
              <w:rPr>
                <w:sz w:val="18"/>
                <w:szCs w:val="18"/>
                <w:lang w:eastAsia="ko-KR"/>
              </w:rPr>
              <w:tab/>
              <w:t>if the SCell was deactivated prior to receiving this SCell Activation/Deactivation MAC CE; or</w:t>
            </w:r>
          </w:p>
          <w:p w14:paraId="69945670" w14:textId="77777777" w:rsidR="00672273" w:rsidRDefault="001A58F4">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SCell is configured with </w:t>
            </w:r>
            <w:r>
              <w:rPr>
                <w:i/>
                <w:iCs/>
                <w:sz w:val="18"/>
                <w:szCs w:val="18"/>
                <w:lang w:eastAsia="ko-KR"/>
              </w:rPr>
              <w:t>sCellState</w:t>
            </w:r>
            <w:r>
              <w:rPr>
                <w:sz w:val="18"/>
                <w:szCs w:val="18"/>
                <w:lang w:eastAsia="ko-KR"/>
              </w:rPr>
              <w:t xml:space="preserve"> set to </w:t>
            </w:r>
            <w:r>
              <w:rPr>
                <w:i/>
                <w:iCs/>
                <w:sz w:val="18"/>
                <w:szCs w:val="18"/>
                <w:lang w:eastAsia="ko-KR"/>
              </w:rPr>
              <w:t>activated</w:t>
            </w:r>
            <w:r>
              <w:rPr>
                <w:sz w:val="18"/>
                <w:szCs w:val="18"/>
                <w:lang w:eastAsia="ko-KR"/>
              </w:rPr>
              <w:t xml:space="preserve"> upon SCell configuration:</w:t>
            </w:r>
          </w:p>
          <w:p w14:paraId="7AC4FB6C" w14:textId="77777777" w:rsidR="00672273" w:rsidRDefault="001A58F4">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r>
              <w:rPr>
                <w:i/>
                <w:iCs/>
                <w:sz w:val="18"/>
                <w:szCs w:val="18"/>
              </w:rPr>
              <w:t>firstActiveDownlinkBWP-Id</w:t>
            </w:r>
            <w:r>
              <w:rPr>
                <w:sz w:val="18"/>
                <w:szCs w:val="18"/>
              </w:rPr>
              <w:t xml:space="preserve"> is not set to dormant BWP</w:t>
            </w:r>
            <w:r>
              <w:rPr>
                <w:sz w:val="18"/>
                <w:szCs w:val="18"/>
                <w:lang w:eastAsia="zh-CN"/>
              </w:rPr>
              <w:t>:</w:t>
            </w:r>
          </w:p>
          <w:p w14:paraId="71EE5E49" w14:textId="77777777" w:rsidR="00672273" w:rsidRDefault="001A58F4">
            <w:pPr>
              <w:pStyle w:val="B4"/>
              <w:spacing w:after="0"/>
              <w:rPr>
                <w:sz w:val="18"/>
                <w:szCs w:val="18"/>
              </w:rPr>
            </w:pPr>
            <w:r>
              <w:rPr>
                <w:sz w:val="18"/>
                <w:szCs w:val="18"/>
                <w:lang w:eastAsia="ko-KR"/>
              </w:rPr>
              <w:t>4&gt;</w:t>
            </w:r>
            <w:r>
              <w:rPr>
                <w:sz w:val="18"/>
                <w:szCs w:val="18"/>
              </w:rPr>
              <w:tab/>
            </w:r>
            <w:r>
              <w:rPr>
                <w:sz w:val="18"/>
                <w:szCs w:val="18"/>
                <w:highlight w:val="cyan"/>
              </w:rPr>
              <w:t>activate the SCell according to the timing defined in TS 38.213 [6] for MAC CE activation</w:t>
            </w:r>
            <w:r>
              <w:rPr>
                <w:sz w:val="18"/>
                <w:szCs w:val="18"/>
              </w:rPr>
              <w:t xml:space="preserve"> and according to the timing defined in TS 38.133 [11] for direct SCell activation; </w:t>
            </w:r>
            <w:r>
              <w:rPr>
                <w:sz w:val="18"/>
                <w:szCs w:val="18"/>
                <w:highlight w:val="cyan"/>
              </w:rPr>
              <w:t>i.e. apply normal SCell operation including</w:t>
            </w:r>
            <w:r>
              <w:rPr>
                <w:sz w:val="18"/>
                <w:szCs w:val="18"/>
              </w:rPr>
              <w:t>:</w:t>
            </w:r>
          </w:p>
          <w:p w14:paraId="60A400B1" w14:textId="77777777" w:rsidR="00672273" w:rsidRDefault="001A58F4">
            <w:pPr>
              <w:pStyle w:val="B5"/>
              <w:spacing w:after="0"/>
              <w:rPr>
                <w:sz w:val="18"/>
                <w:szCs w:val="18"/>
                <w:lang w:eastAsia="ko-KR"/>
              </w:rPr>
            </w:pPr>
            <w:r>
              <w:rPr>
                <w:sz w:val="18"/>
                <w:szCs w:val="18"/>
                <w:lang w:eastAsia="ko-KR"/>
              </w:rPr>
              <w:t>5&gt;</w:t>
            </w:r>
            <w:r>
              <w:rPr>
                <w:sz w:val="18"/>
                <w:szCs w:val="18"/>
                <w:lang w:eastAsia="ko-KR"/>
              </w:rPr>
              <w:tab/>
              <w:t>SRS transmissions on the SCell;</w:t>
            </w:r>
          </w:p>
          <w:p w14:paraId="0EBB6EFB" w14:textId="77777777" w:rsidR="00672273" w:rsidRDefault="001A58F4">
            <w:pPr>
              <w:pStyle w:val="B5"/>
              <w:spacing w:after="0"/>
              <w:rPr>
                <w:sz w:val="18"/>
                <w:szCs w:val="18"/>
                <w:lang w:eastAsia="ko-KR"/>
              </w:rPr>
            </w:pPr>
            <w:r>
              <w:rPr>
                <w:sz w:val="18"/>
                <w:szCs w:val="18"/>
                <w:lang w:eastAsia="ko-KR"/>
              </w:rPr>
              <w:t>5&gt;</w:t>
            </w:r>
            <w:r>
              <w:rPr>
                <w:sz w:val="18"/>
                <w:szCs w:val="18"/>
                <w:lang w:eastAsia="ko-KR"/>
              </w:rPr>
              <w:tab/>
              <w:t>CSI reporting for the SCell;</w:t>
            </w:r>
          </w:p>
          <w:p w14:paraId="479D3D25" w14:textId="77777777" w:rsidR="00672273" w:rsidRDefault="001A58F4">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PDCCH monitoring on the SCell;</w:t>
            </w:r>
          </w:p>
          <w:p w14:paraId="763F837D" w14:textId="77777777" w:rsidR="00672273" w:rsidRDefault="001A58F4">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PDCCH monitoring for the SCell;</w:t>
            </w:r>
          </w:p>
          <w:p w14:paraId="7DA44473" w14:textId="77777777" w:rsidR="00672273" w:rsidRDefault="001A58F4">
            <w:pPr>
              <w:pStyle w:val="B5"/>
              <w:spacing w:after="0"/>
              <w:rPr>
                <w:sz w:val="18"/>
                <w:szCs w:val="18"/>
                <w:lang w:eastAsia="ko-KR"/>
              </w:rPr>
            </w:pPr>
            <w:r>
              <w:rPr>
                <w:sz w:val="18"/>
                <w:szCs w:val="18"/>
                <w:lang w:eastAsia="ko-KR"/>
              </w:rPr>
              <w:t>5&gt;</w:t>
            </w:r>
            <w:r>
              <w:rPr>
                <w:sz w:val="18"/>
                <w:szCs w:val="18"/>
                <w:lang w:eastAsia="ko-KR"/>
              </w:rPr>
              <w:tab/>
              <w:t>PUCCH transmissions on the SCell, if configured.</w:t>
            </w:r>
          </w:p>
          <w:p w14:paraId="21E2DB4D" w14:textId="77777777" w:rsidR="00672273" w:rsidRDefault="001A58F4">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14:paraId="1703E5A1" w14:textId="77777777" w:rsidR="00672273" w:rsidRDefault="001A58F4">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if the SCell is deactivated:</w:t>
            </w:r>
          </w:p>
          <w:p w14:paraId="0B8CFE00" w14:textId="77777777" w:rsidR="00672273" w:rsidRDefault="001A58F4">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SRS on the SCell;</w:t>
            </w:r>
          </w:p>
          <w:p w14:paraId="3AF8F56E" w14:textId="77777777" w:rsidR="00672273" w:rsidRDefault="001A58F4">
            <w:pPr>
              <w:pStyle w:val="B2"/>
              <w:tabs>
                <w:tab w:val="left" w:pos="425"/>
              </w:tabs>
              <w:spacing w:after="0" w:line="260" w:lineRule="auto"/>
              <w:ind w:left="850" w:hanging="283"/>
              <w:rPr>
                <w:sz w:val="18"/>
                <w:szCs w:val="18"/>
              </w:rPr>
            </w:pPr>
            <w:r>
              <w:rPr>
                <w:sz w:val="18"/>
                <w:szCs w:val="18"/>
                <w:lang w:eastAsia="ko-KR"/>
              </w:rPr>
              <w:t>2&gt;</w:t>
            </w:r>
            <w:r>
              <w:rPr>
                <w:sz w:val="18"/>
                <w:szCs w:val="18"/>
              </w:rPr>
              <w:tab/>
              <w:t>not report CSI for the SCell;</w:t>
            </w:r>
          </w:p>
          <w:p w14:paraId="7BEC55F9" w14:textId="77777777" w:rsidR="00672273" w:rsidRDefault="001A58F4">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on UL-SCH on the SCell;</w:t>
            </w:r>
          </w:p>
          <w:p w14:paraId="34AB2991" w14:textId="77777777" w:rsidR="00672273" w:rsidRDefault="001A58F4">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on RACH on the SCell;</w:t>
            </w:r>
          </w:p>
          <w:p w14:paraId="2566801C" w14:textId="77777777" w:rsidR="00672273" w:rsidRDefault="001A58F4">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not monitor the PDCCH on the SCell;</w:t>
            </w:r>
          </w:p>
          <w:p w14:paraId="684D833E" w14:textId="77777777" w:rsidR="00672273" w:rsidRDefault="001A58F4">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not monitor the PDCCH for the SCell;</w:t>
            </w:r>
          </w:p>
          <w:p w14:paraId="00B0CFE6" w14:textId="77777777" w:rsidR="00672273" w:rsidRDefault="001A58F4">
            <w:pPr>
              <w:pStyle w:val="B2"/>
              <w:tabs>
                <w:tab w:val="left" w:pos="425"/>
              </w:tabs>
              <w:spacing w:line="260" w:lineRule="auto"/>
              <w:ind w:left="850" w:hanging="283"/>
              <w:rPr>
                <w:sz w:val="18"/>
                <w:szCs w:val="18"/>
              </w:rPr>
            </w:pPr>
            <w:r>
              <w:rPr>
                <w:sz w:val="18"/>
                <w:szCs w:val="18"/>
                <w:lang w:eastAsia="ko-KR"/>
              </w:rPr>
              <w:t>2&gt;</w:t>
            </w:r>
            <w:r>
              <w:rPr>
                <w:sz w:val="18"/>
                <w:szCs w:val="18"/>
              </w:rPr>
              <w:tab/>
              <w:t>not transmit PUCCH on the SCell.</w:t>
            </w:r>
          </w:p>
          <w:p w14:paraId="1A244D06" w14:textId="77777777" w:rsidR="00672273" w:rsidRDefault="001A58F4">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14:paraId="7DABA7EF" w14:textId="77777777" w:rsidR="00672273" w:rsidRDefault="001A58F4">
            <w:pPr>
              <w:rPr>
                <w:rFonts w:eastAsia="SimSun"/>
                <w:lang w:eastAsia="zh-CN"/>
              </w:rPr>
            </w:pPr>
            <w:r>
              <w:rPr>
                <w:rFonts w:eastAsia="SimSun" w:hint="eastAsia"/>
                <w:lang w:eastAsia="zh-CN"/>
              </w:rPr>
              <w:t xml:space="preserve">In </w:t>
            </w:r>
            <w:r>
              <w:rPr>
                <w:rFonts w:hint="eastAsia"/>
                <w:lang w:eastAsia="zh-CN"/>
              </w:rPr>
              <w:t>the section 5.9 of TS 38.321</w:t>
            </w:r>
            <w:r>
              <w:rPr>
                <w:rFonts w:eastAsia="SimSun" w:hint="eastAsia"/>
                <w:lang w:eastAsia="zh-CN"/>
              </w:rPr>
              <w:t xml:space="preserve">, </w:t>
            </w:r>
            <w:r>
              <w:rPr>
                <w:rFonts w:eastAsia="SimSun"/>
                <w:lang w:eastAsia="zh-CN"/>
              </w:rPr>
              <w:t>“</w:t>
            </w:r>
            <w:r>
              <w:rPr>
                <w:rFonts w:eastAsia="SimSun" w:hint="eastAsia"/>
                <w:lang w:eastAsia="zh-CN"/>
              </w:rPr>
              <w:t>not monitor PDCCH for SCell</w:t>
            </w:r>
            <w:r>
              <w:rPr>
                <w:rFonts w:eastAsia="SimSun"/>
                <w:lang w:eastAsia="zh-CN"/>
              </w:rPr>
              <w:t>”</w:t>
            </w:r>
            <w:r>
              <w:rPr>
                <w:rFonts w:eastAsia="SimSun" w:hint="eastAsia"/>
                <w:lang w:eastAsia="zh-CN"/>
              </w:rPr>
              <w:t xml:space="preserve"> behavior is used in the deactivated state. Then in the following, we discuss the understanding for it in the deactivated state firstly. In our opinion, there are two different understanding as below:</w:t>
            </w:r>
          </w:p>
          <w:p w14:paraId="3D566F7A" w14:textId="77777777" w:rsidR="00672273" w:rsidRDefault="001A58F4">
            <w:pPr>
              <w:numPr>
                <w:ilvl w:val="0"/>
                <w:numId w:val="11"/>
              </w:numPr>
              <w:rPr>
                <w:rFonts w:eastAsia="SimSun"/>
                <w:lang w:eastAsia="zh-CN"/>
              </w:rPr>
            </w:pPr>
            <w:r>
              <w:rPr>
                <w:rFonts w:eastAsia="SimSun" w:hint="eastAsia"/>
                <w:lang w:eastAsia="zh-CN"/>
              </w:rPr>
              <w:lastRenderedPageBreak/>
              <w:t>Understanding 1: the UE expects that all detected PDCCHs sent by other active cells do not contain information for the deactivated cell.</w:t>
            </w:r>
          </w:p>
          <w:p w14:paraId="37FF6FEA" w14:textId="77777777" w:rsidR="00672273" w:rsidRDefault="001A58F4">
            <w:pPr>
              <w:numPr>
                <w:ilvl w:val="0"/>
                <w:numId w:val="11"/>
              </w:numPr>
              <w:rPr>
                <w:rFonts w:eastAsia="SimSun"/>
                <w:lang w:eastAsia="zh-CN"/>
              </w:rPr>
            </w:pPr>
            <w:r>
              <w:rPr>
                <w:rFonts w:eastAsia="SimSun" w:hint="eastAsia"/>
                <w:lang w:eastAsia="zh-CN"/>
              </w:rPr>
              <w:t xml:space="preserve">Understanding 2: the </w:t>
            </w:r>
            <w:r>
              <w:rPr>
                <w:rFonts w:eastAsia="SimSun" w:hint="eastAsia"/>
                <w:bCs/>
                <w:lang w:eastAsia="zh-CN"/>
              </w:rPr>
              <w:t>UE ignores information for the deactivated SCell if the detected PDCCHs sent by other active cells contain information for it, such as ap-CSI-RS or SFI.</w:t>
            </w:r>
          </w:p>
          <w:p w14:paraId="5D75409E" w14:textId="77777777" w:rsidR="00672273" w:rsidRDefault="001A58F4">
            <w:pPr>
              <w:rPr>
                <w:rFonts w:eastAsia="SimSun"/>
                <w:lang w:eastAsia="zh-CN"/>
              </w:rPr>
            </w:pPr>
            <w:r>
              <w:rPr>
                <w:rFonts w:eastAsia="SimSun" w:hint="eastAsia"/>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14:paraId="763CDAB7" w14:textId="77777777" w:rsidR="00672273" w:rsidRDefault="001A58F4">
            <w:pPr>
              <w:rPr>
                <w:rFonts w:eastAsia="SimSun"/>
                <w:lang w:eastAsia="zh-CN"/>
              </w:rPr>
            </w:pPr>
            <w:r>
              <w:rPr>
                <w:rFonts w:eastAsia="SimSun" w:hint="eastAsia"/>
                <w:lang w:eastAsia="zh-CN"/>
              </w:rPr>
              <w:t xml:space="preserve">For two understanding above, we think understanding 2 is a correct understanding. Firstly, if the deactivated cell is included in SFI list, NW is able to indicate SFI information to the UE quickly once SCell is activated. Secondly, since the serving cell is in deactivated state, the received information are not meaningful at that moment. So they should be ignored. </w:t>
            </w:r>
          </w:p>
          <w:p w14:paraId="179F9F36" w14:textId="77777777" w:rsidR="00672273" w:rsidRDefault="001A58F4">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바탕"/>
                <w:b/>
                <w:lang w:eastAsia="ko-KR"/>
              </w:rPr>
              <w:t xml:space="preserve">UE is not required to use information </w:t>
            </w:r>
            <w:r>
              <w:rPr>
                <w:rFonts w:eastAsia="바탕" w:hint="eastAsia"/>
                <w:b/>
                <w:lang w:eastAsia="zh-CN"/>
              </w:rPr>
              <w:t>carried in DCI for</w:t>
            </w:r>
            <w:r>
              <w:rPr>
                <w:rFonts w:eastAsia="바탕"/>
                <w:b/>
                <w:lang w:eastAsia="ko-KR"/>
              </w:rPr>
              <w:t xml:space="preserve"> </w:t>
            </w:r>
            <w:r>
              <w:rPr>
                <w:rFonts w:eastAsia="바탕" w:hint="eastAsia"/>
                <w:b/>
                <w:lang w:eastAsia="zh-CN"/>
              </w:rPr>
              <w:t>a de</w:t>
            </w:r>
            <w:r>
              <w:rPr>
                <w:rFonts w:eastAsia="바탕"/>
                <w:b/>
                <w:lang w:eastAsia="ko-KR"/>
              </w:rPr>
              <w:t>activated SCell that is transmitted on other activated cell.</w:t>
            </w:r>
          </w:p>
          <w:p w14:paraId="61AB907D" w14:textId="77777777" w:rsidR="00672273" w:rsidRDefault="001A58F4">
            <w:pPr>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14:paraId="0DD2FC41" w14:textId="77777777" w:rsidR="00672273" w:rsidRDefault="001A58F4">
            <w:pPr>
              <w:spacing w:line="260" w:lineRule="auto"/>
              <w:jc w:val="center"/>
            </w:pPr>
            <w:r>
              <w:rPr>
                <w:noProof/>
                <w:lang w:eastAsia="ko-KR"/>
              </w:rPr>
              <w:drawing>
                <wp:inline distT="0" distB="0" distL="114300" distR="114300" wp14:anchorId="7C27609A" wp14:editId="0DB1E9F6">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2"/>
                          <a:stretch>
                            <a:fillRect/>
                          </a:stretch>
                        </pic:blipFill>
                        <pic:spPr>
                          <a:xfrm>
                            <a:off x="0" y="0"/>
                            <a:ext cx="5425440" cy="1591310"/>
                          </a:xfrm>
                          <a:prstGeom prst="rect">
                            <a:avLst/>
                          </a:prstGeom>
                          <a:noFill/>
                          <a:ln>
                            <a:noFill/>
                          </a:ln>
                        </pic:spPr>
                      </pic:pic>
                    </a:graphicData>
                  </a:graphic>
                </wp:inline>
              </w:drawing>
            </w:r>
          </w:p>
          <w:p w14:paraId="72241237" w14:textId="77777777" w:rsidR="00672273" w:rsidRDefault="001A58F4">
            <w:pPr>
              <w:spacing w:line="260" w:lineRule="auto"/>
              <w:jc w:val="center"/>
              <w:rPr>
                <w:rFonts w:eastAsia="SimSun"/>
                <w:lang w:eastAsia="zh-CN"/>
              </w:rPr>
            </w:pPr>
            <w:r>
              <w:rPr>
                <w:rFonts w:eastAsia="SimSun" w:hint="eastAsia"/>
                <w:lang w:eastAsia="zh-CN"/>
              </w:rPr>
              <w:t>Figure 1: The state switching of the SCell</w:t>
            </w:r>
          </w:p>
          <w:p w14:paraId="6CDBC88E" w14:textId="77777777" w:rsidR="00672273" w:rsidRDefault="001A58F4">
            <w:pPr>
              <w:spacing w:line="260" w:lineRule="auto"/>
              <w:rPr>
                <w:rFonts w:eastAsia="SimSun"/>
                <w:bCs/>
                <w:lang w:eastAsia="zh-CN"/>
              </w:rPr>
            </w:pPr>
            <w:r>
              <w:rPr>
                <w:rFonts w:eastAsia="SimSun" w:hint="eastAsia"/>
                <w:bCs/>
                <w:lang w:eastAsia="zh-CN"/>
              </w:rPr>
              <w:t xml:space="preserve">According to the </w:t>
            </w:r>
            <w:r>
              <w:t>timing defined in TS 38.213 for MAC CE activation and according to the timing defined in TS 38.133 for SCell activation</w:t>
            </w:r>
            <w:r>
              <w:rPr>
                <w:rFonts w:eastAsia="SimSun" w:hint="eastAsia"/>
                <w:lang w:eastAsia="zh-CN"/>
              </w:rPr>
              <w:t>, the active SCell will recover normal SCell operation</w:t>
            </w:r>
            <w:r>
              <w:rPr>
                <w:rFonts w:eastAsia="SimSun" w:hint="eastAsia"/>
                <w:bCs/>
                <w:lang w:eastAsia="zh-CN"/>
              </w:rPr>
              <w:t xml:space="preserve"> (after point B in Figure 1),</w:t>
            </w:r>
            <w:r>
              <w:rPr>
                <w:rFonts w:eastAsia="SimSun" w:hint="eastAsia"/>
                <w:lang w:eastAsia="zh-CN"/>
              </w:rPr>
              <w:t xml:space="preserve"> including PDCCH monitoring on/for the SCell. For being-activated SCell, the spec does not clearly define the UE behavior on PDCCH monitoring. But </w:t>
            </w:r>
            <w:r>
              <w:rPr>
                <w:rFonts w:eastAsia="SimSun"/>
                <w:bCs/>
                <w:lang w:eastAsia="zh-CN"/>
              </w:rPr>
              <w:t xml:space="preserve">according to the description of </w:t>
            </w:r>
            <w:r>
              <w:rPr>
                <w:rFonts w:eastAsia="SimSun" w:hint="eastAsia"/>
                <w:bCs/>
                <w:lang w:eastAsia="zh-CN"/>
              </w:rPr>
              <w:t>section 4.3 in TS 38.</w:t>
            </w:r>
            <w:r>
              <w:rPr>
                <w:rFonts w:eastAsia="SimSun"/>
                <w:bCs/>
                <w:lang w:eastAsia="zh-CN"/>
              </w:rPr>
              <w:t>213</w:t>
            </w:r>
            <w:r>
              <w:rPr>
                <w:rFonts w:eastAsia="SimSun" w:hint="eastAsia"/>
                <w:bCs/>
                <w:lang w:eastAsia="zh-CN"/>
              </w:rPr>
              <w:t xml:space="preserve"> [5]</w:t>
            </w:r>
            <w:r>
              <w:rPr>
                <w:rFonts w:eastAsia="SimSun"/>
                <w:bCs/>
                <w:lang w:eastAsia="zh-CN"/>
              </w:rPr>
              <w:t xml:space="preserve">, </w:t>
            </w:r>
            <w:r>
              <w:rPr>
                <w:rFonts w:eastAsia="SimSun" w:hint="eastAsia"/>
                <w:bCs/>
                <w:lang w:eastAsia="zh-CN"/>
              </w:rPr>
              <w:t xml:space="preserve">the UE </w:t>
            </w:r>
            <w:r>
              <w:rPr>
                <w:rFonts w:eastAsia="SimSun"/>
                <w:bCs/>
                <w:lang w:eastAsia="zh-CN"/>
              </w:rPr>
              <w:t xml:space="preserve">should maintain the same </w:t>
            </w:r>
            <w:r>
              <w:rPr>
                <w:rFonts w:eastAsia="SimSun" w:hint="eastAsia"/>
                <w:bCs/>
                <w:lang w:eastAsia="zh-CN"/>
              </w:rPr>
              <w:t xml:space="preserve">PDCCH </w:t>
            </w:r>
            <w:r>
              <w:rPr>
                <w:rFonts w:eastAsia="SimSun"/>
                <w:bCs/>
                <w:lang w:eastAsia="zh-CN"/>
              </w:rPr>
              <w:t>behavior</w:t>
            </w:r>
            <w:r>
              <w:rPr>
                <w:rFonts w:eastAsia="SimSun" w:hint="eastAsia"/>
                <w:bCs/>
                <w:lang w:eastAsia="zh-CN"/>
              </w:rPr>
              <w:t xml:space="preserve">s </w:t>
            </w:r>
            <w:r>
              <w:rPr>
                <w:rFonts w:eastAsia="SimSun"/>
                <w:bCs/>
                <w:lang w:eastAsia="zh-CN"/>
              </w:rPr>
              <w:t xml:space="preserve">as </w:t>
            </w:r>
            <w:r>
              <w:rPr>
                <w:rFonts w:eastAsia="SimSun" w:hint="eastAsia"/>
                <w:bCs/>
                <w:lang w:eastAsia="zh-CN"/>
              </w:rPr>
              <w:t>in the deactivated SCell.</w:t>
            </w:r>
          </w:p>
          <w:p w14:paraId="46A9E419" w14:textId="77777777" w:rsidR="00672273" w:rsidRDefault="001A58F4">
            <w:pPr>
              <w:spacing w:line="260" w:lineRule="auto"/>
              <w:rPr>
                <w:rFonts w:eastAsia="SimSun"/>
                <w:lang w:eastAsia="zh-CN"/>
              </w:rPr>
            </w:pPr>
            <w:r>
              <w:rPr>
                <w:rFonts w:eastAsia="SimSun" w:hint="eastAsia"/>
                <w:b/>
                <w:lang w:eastAsia="zh-CN"/>
              </w:rPr>
              <w:t>Proposal 2: For being-activated SCell, UE maintains the same PDCCH monitoring behavior as clarified for the deactivated SCell in Proposal 1.</w:t>
            </w:r>
          </w:p>
          <w:p w14:paraId="7EA07E4D" w14:textId="77777777" w:rsidR="00672273" w:rsidRDefault="001A58F4">
            <w:pPr>
              <w:spacing w:after="60" w:line="260" w:lineRule="auto"/>
              <w:rPr>
                <w:rFonts w:eastAsia="SimSun"/>
                <w:bCs/>
                <w:lang w:eastAsia="zh-CN"/>
              </w:rPr>
            </w:pPr>
            <w:r>
              <w:rPr>
                <w:rFonts w:hint="eastAsia"/>
                <w:bCs/>
              </w:rPr>
              <w:t xml:space="preserve">In addition, there are two opinions on whether </w:t>
            </w:r>
            <w:r>
              <w:rPr>
                <w:rFonts w:eastAsia="SimSun"/>
                <w:bCs/>
                <w:lang w:eastAsia="zh-CN"/>
              </w:rPr>
              <w:t>“</w:t>
            </w:r>
            <w:r>
              <w:rPr>
                <w:rFonts w:eastAsia="SimSun" w:hint="eastAsia"/>
                <w:bCs/>
                <w:lang w:eastAsia="zh-CN"/>
              </w:rPr>
              <w:t xml:space="preserve">the </w:t>
            </w:r>
            <w:r>
              <w:rPr>
                <w:rFonts w:hint="eastAsia"/>
                <w:bCs/>
              </w:rPr>
              <w:t>section 11</w:t>
            </w:r>
            <w:r>
              <w:rPr>
                <w:rFonts w:eastAsia="SimSun" w:hint="eastAsia"/>
                <w:bCs/>
                <w:lang w:eastAsia="zh-CN"/>
              </w:rPr>
              <w:t xml:space="preserve"> UE-group common signalling</w:t>
            </w:r>
            <w:r>
              <w:rPr>
                <w:rFonts w:eastAsia="SimSun"/>
                <w:bCs/>
                <w:lang w:eastAsia="zh-CN"/>
              </w:rPr>
              <w:t>”</w:t>
            </w:r>
            <w:r>
              <w:rPr>
                <w:rFonts w:eastAsia="SimSun" w:hint="eastAsia"/>
                <w:bCs/>
                <w:lang w:eastAsia="zh-CN"/>
              </w:rPr>
              <w:t xml:space="preserve"> in TS 38.213 </w:t>
            </w:r>
            <w:r>
              <w:rPr>
                <w:rFonts w:hint="eastAsia"/>
                <w:bCs/>
              </w:rPr>
              <w:t xml:space="preserve">is </w:t>
            </w:r>
            <w:r>
              <w:rPr>
                <w:rFonts w:eastAsia="SimSun" w:hint="eastAsia"/>
                <w:bCs/>
                <w:lang w:eastAsia="zh-CN"/>
              </w:rPr>
              <w:t xml:space="preserve">also </w:t>
            </w:r>
            <w:r>
              <w:rPr>
                <w:rFonts w:hint="eastAsia"/>
                <w:bCs/>
              </w:rPr>
              <w:t xml:space="preserve">applicable to </w:t>
            </w:r>
            <w:r>
              <w:rPr>
                <w:rFonts w:eastAsia="SimSun" w:hint="eastAsia"/>
                <w:bCs/>
                <w:lang w:eastAsia="zh-CN"/>
              </w:rPr>
              <w:t>a being-activated SCell, as follows:</w:t>
            </w:r>
          </w:p>
          <w:p w14:paraId="6E1A4D66" w14:textId="77777777" w:rsidR="00672273" w:rsidRDefault="001A58F4">
            <w:pPr>
              <w:numPr>
                <w:ilvl w:val="0"/>
                <w:numId w:val="12"/>
              </w:numPr>
              <w:spacing w:after="60" w:line="260" w:lineRule="auto"/>
              <w:rPr>
                <w:bCs/>
              </w:rPr>
            </w:pPr>
            <w:r>
              <w:rPr>
                <w:rFonts w:eastAsia="SimSun" w:hint="eastAsia"/>
                <w:bCs/>
                <w:lang w:eastAsia="zh-CN"/>
              </w:rPr>
              <w:t xml:space="preserve">Opt 1: </w:t>
            </w:r>
            <w:r>
              <w:rPr>
                <w:rFonts w:hint="eastAsia"/>
                <w:bCs/>
              </w:rPr>
              <w:t>Section 11 in TS 38.213 is applied for a</w:t>
            </w:r>
            <w:r>
              <w:rPr>
                <w:rFonts w:eastAsia="SimSun" w:hint="eastAsia"/>
                <w:bCs/>
                <w:lang w:eastAsia="zh-CN"/>
              </w:rPr>
              <w:t>n</w:t>
            </w:r>
            <w:r>
              <w:rPr>
                <w:rFonts w:hint="eastAsia"/>
                <w:bCs/>
              </w:rPr>
              <w:t xml:space="preserve"> active cell and a being activated SCell</w:t>
            </w:r>
            <w:r>
              <w:rPr>
                <w:rFonts w:eastAsia="SimSun" w:hint="eastAsia"/>
                <w:bCs/>
                <w:lang w:eastAsia="zh-CN"/>
              </w:rPr>
              <w:t>.</w:t>
            </w:r>
          </w:p>
          <w:p w14:paraId="021844F5" w14:textId="77777777" w:rsidR="00672273" w:rsidRDefault="001A58F4">
            <w:pPr>
              <w:numPr>
                <w:ilvl w:val="0"/>
                <w:numId w:val="12"/>
              </w:numPr>
              <w:spacing w:line="260" w:lineRule="auto"/>
              <w:rPr>
                <w:rFonts w:eastAsia="SimSun"/>
                <w:bCs/>
                <w:lang w:eastAsia="zh-CN"/>
              </w:rPr>
            </w:pPr>
            <w:r>
              <w:rPr>
                <w:rFonts w:eastAsia="SimSun" w:hint="eastAsia"/>
                <w:bCs/>
                <w:lang w:eastAsia="zh-CN"/>
              </w:rPr>
              <w:t xml:space="preserve">Opt 2: </w:t>
            </w:r>
            <w:r>
              <w:rPr>
                <w:rFonts w:hint="eastAsia"/>
                <w:bCs/>
              </w:rPr>
              <w:t>Section 11 in TS 38.213 is only applied for a</w:t>
            </w:r>
            <w:r>
              <w:rPr>
                <w:rFonts w:eastAsia="SimSun" w:hint="eastAsia"/>
                <w:bCs/>
                <w:lang w:eastAsia="zh-CN"/>
              </w:rPr>
              <w:t>n</w:t>
            </w:r>
            <w:r>
              <w:rPr>
                <w:rFonts w:hint="eastAsia"/>
                <w:bCs/>
              </w:rPr>
              <w:t xml:space="preserve"> active cell</w:t>
            </w:r>
            <w:r>
              <w:rPr>
                <w:rFonts w:eastAsia="SimSun" w:hint="eastAsia"/>
                <w:bCs/>
                <w:lang w:eastAsia="zh-CN"/>
              </w:rPr>
              <w:t>.</w:t>
            </w:r>
          </w:p>
          <w:p w14:paraId="781A2B11" w14:textId="77777777" w:rsidR="00672273" w:rsidRDefault="001A58F4">
            <w:pPr>
              <w:spacing w:line="260" w:lineRule="auto"/>
              <w:rPr>
                <w:rFonts w:eastAsia="SimSun"/>
                <w:bCs/>
                <w:lang w:eastAsia="zh-CN"/>
              </w:rPr>
            </w:pPr>
            <w:r>
              <w:rPr>
                <w:rFonts w:eastAsia="SimSun" w:hint="eastAsia"/>
                <w:bCs/>
                <w:lang w:eastAsia="zh-CN"/>
              </w:rPr>
              <w:t>C</w:t>
            </w:r>
            <w:r>
              <w:rPr>
                <w:rFonts w:eastAsia="SimSun"/>
                <w:bCs/>
                <w:lang w:eastAsia="zh-CN"/>
              </w:rPr>
              <w:t>onsidering</w:t>
            </w:r>
            <w:r>
              <w:rPr>
                <w:rFonts w:eastAsia="SimSun" w:hint="eastAsia"/>
                <w:bCs/>
                <w:lang w:eastAsia="zh-CN"/>
              </w:rPr>
              <w:t xml:space="preserve"> that UE </w:t>
            </w:r>
            <w:r>
              <w:rPr>
                <w:rFonts w:eastAsia="바탕"/>
                <w:bCs/>
                <w:lang w:eastAsia="ko-KR"/>
              </w:rPr>
              <w:t>is not required to use</w:t>
            </w:r>
            <w:r>
              <w:rPr>
                <w:rFonts w:eastAsia="바탕" w:hint="eastAsia"/>
                <w:bCs/>
                <w:lang w:eastAsia="zh-CN"/>
              </w:rPr>
              <w:t xml:space="preserve"> any</w:t>
            </w:r>
            <w:r>
              <w:rPr>
                <w:rFonts w:eastAsia="바탕"/>
                <w:bCs/>
                <w:lang w:eastAsia="ko-KR"/>
              </w:rPr>
              <w:t xml:space="preserve"> information </w:t>
            </w:r>
            <w:r>
              <w:rPr>
                <w:rFonts w:eastAsia="바탕" w:hint="eastAsia"/>
                <w:bCs/>
                <w:lang w:eastAsia="zh-CN"/>
              </w:rPr>
              <w:t>carried in DCI for</w:t>
            </w:r>
            <w:r>
              <w:rPr>
                <w:rFonts w:eastAsia="바탕"/>
                <w:bCs/>
                <w:lang w:eastAsia="ko-KR"/>
              </w:rPr>
              <w:t xml:space="preserve"> </w:t>
            </w:r>
            <w:r>
              <w:rPr>
                <w:rFonts w:eastAsia="바탕" w:hint="eastAsia"/>
                <w:bCs/>
                <w:lang w:eastAsia="zh-CN"/>
              </w:rPr>
              <w:t xml:space="preserve">the being </w:t>
            </w:r>
            <w:r>
              <w:rPr>
                <w:rFonts w:eastAsia="바탕"/>
                <w:bCs/>
                <w:lang w:eastAsia="ko-KR"/>
              </w:rPr>
              <w:t>activated SCell</w:t>
            </w:r>
            <w:r>
              <w:rPr>
                <w:rFonts w:eastAsia="바탕" w:hint="eastAsia"/>
                <w:bCs/>
                <w:lang w:eastAsia="zh-CN"/>
              </w:rPr>
              <w:t xml:space="preserve">, </w:t>
            </w:r>
            <w:r>
              <w:rPr>
                <w:rFonts w:eastAsia="SimSun"/>
                <w:bCs/>
                <w:lang w:eastAsia="zh-CN"/>
              </w:rPr>
              <w:t xml:space="preserve">we prefer </w:t>
            </w:r>
            <w:r>
              <w:rPr>
                <w:rFonts w:eastAsia="SimSun" w:hint="eastAsia"/>
                <w:bCs/>
                <w:lang w:eastAsia="zh-CN"/>
              </w:rPr>
              <w:t>Opt 2.</w:t>
            </w:r>
          </w:p>
          <w:p w14:paraId="1EF310A2" w14:textId="77777777" w:rsidR="00672273" w:rsidRDefault="001A58F4">
            <w:pPr>
              <w:spacing w:after="60" w:line="260" w:lineRule="auto"/>
              <w:rPr>
                <w:rFonts w:eastAsia="SimSun"/>
                <w:b/>
                <w:lang w:eastAsia="zh-CN"/>
              </w:rPr>
            </w:pPr>
            <w:r>
              <w:rPr>
                <w:rFonts w:eastAsia="SimSun" w:hint="eastAsia"/>
                <w:b/>
                <w:lang w:eastAsia="zh-CN"/>
              </w:rPr>
              <w:lastRenderedPageBreak/>
              <w:t>Proposal 3: On</w:t>
            </w:r>
            <w:r>
              <w:rPr>
                <w:rFonts w:hint="eastAsia"/>
                <w:b/>
              </w:rPr>
              <w:t xml:space="preserve"> whether </w:t>
            </w:r>
            <w:r>
              <w:rPr>
                <w:rFonts w:eastAsia="SimSun"/>
                <w:b/>
                <w:lang w:eastAsia="zh-CN"/>
              </w:rPr>
              <w:t>“</w:t>
            </w:r>
            <w:r>
              <w:rPr>
                <w:rFonts w:eastAsia="SimSun" w:hint="eastAsia"/>
                <w:b/>
                <w:lang w:eastAsia="zh-CN"/>
              </w:rPr>
              <w:t xml:space="preserve">the </w:t>
            </w:r>
            <w:r>
              <w:rPr>
                <w:rFonts w:hint="eastAsia"/>
                <w:b/>
              </w:rPr>
              <w:t>section 11</w:t>
            </w:r>
            <w:r>
              <w:rPr>
                <w:rFonts w:eastAsia="SimSun" w:hint="eastAsia"/>
                <w:b/>
                <w:lang w:eastAsia="zh-CN"/>
              </w:rPr>
              <w:t xml:space="preserve"> UE-group common signalling</w:t>
            </w:r>
            <w:r>
              <w:rPr>
                <w:rFonts w:eastAsia="SimSun"/>
                <w:b/>
                <w:lang w:eastAsia="zh-CN"/>
              </w:rPr>
              <w:t>”</w:t>
            </w:r>
            <w:r>
              <w:rPr>
                <w:rFonts w:eastAsia="SimSun" w:hint="eastAsia"/>
                <w:b/>
                <w:lang w:eastAsia="zh-CN"/>
              </w:rPr>
              <w:t xml:space="preserve"> in TS 38.213 </w:t>
            </w:r>
            <w:r>
              <w:rPr>
                <w:rFonts w:hint="eastAsia"/>
                <w:b/>
              </w:rPr>
              <w:t xml:space="preserve">is </w:t>
            </w:r>
            <w:r>
              <w:rPr>
                <w:rFonts w:eastAsia="SimSun" w:hint="eastAsia"/>
                <w:b/>
                <w:lang w:eastAsia="zh-CN"/>
              </w:rPr>
              <w:t xml:space="preserve">also </w:t>
            </w:r>
            <w:r>
              <w:rPr>
                <w:rFonts w:hint="eastAsia"/>
                <w:b/>
              </w:rPr>
              <w:t xml:space="preserve">applicable to </w:t>
            </w:r>
            <w:r>
              <w:rPr>
                <w:rFonts w:eastAsia="SimSun" w:hint="eastAsia"/>
                <w:b/>
                <w:lang w:eastAsia="zh-CN"/>
              </w:rPr>
              <w:t>a being-activated SCell, the following two options can be considered</w:t>
            </w:r>
            <w:r>
              <w:rPr>
                <w:rFonts w:hint="eastAsia"/>
                <w:b/>
              </w:rPr>
              <w:t>.</w:t>
            </w:r>
            <w:r>
              <w:rPr>
                <w:rFonts w:eastAsia="SimSun" w:hint="eastAsia"/>
                <w:b/>
                <w:lang w:eastAsia="zh-CN"/>
              </w:rPr>
              <w:t xml:space="preserve"> Among them, Opt 2 is preferred.</w:t>
            </w:r>
          </w:p>
          <w:p w14:paraId="6DD1DF28" w14:textId="77777777" w:rsidR="00672273" w:rsidRDefault="001A58F4">
            <w:pPr>
              <w:numPr>
                <w:ilvl w:val="0"/>
                <w:numId w:val="12"/>
              </w:numPr>
              <w:spacing w:after="60" w:line="260" w:lineRule="auto"/>
              <w:rPr>
                <w:b/>
              </w:rPr>
            </w:pPr>
            <w:r>
              <w:rPr>
                <w:rFonts w:eastAsia="SimSun" w:hint="eastAsia"/>
                <w:b/>
                <w:lang w:eastAsia="zh-CN"/>
              </w:rPr>
              <w:t xml:space="preserve">Opt 1: </w:t>
            </w:r>
            <w:r>
              <w:rPr>
                <w:rFonts w:hint="eastAsia"/>
                <w:b/>
              </w:rPr>
              <w:t>Section 11 in TS 38.213 is applied for a</w:t>
            </w:r>
            <w:r>
              <w:rPr>
                <w:b/>
              </w:rPr>
              <w:t>n</w:t>
            </w:r>
            <w:r>
              <w:rPr>
                <w:rFonts w:hint="eastAsia"/>
                <w:b/>
              </w:rPr>
              <w:t xml:space="preserve"> active cell and a being activated SCell</w:t>
            </w:r>
          </w:p>
          <w:p w14:paraId="276AE63D" w14:textId="77777777" w:rsidR="00672273" w:rsidRDefault="001A58F4">
            <w:pPr>
              <w:numPr>
                <w:ilvl w:val="0"/>
                <w:numId w:val="12"/>
              </w:numPr>
              <w:spacing w:after="200" w:line="260" w:lineRule="auto"/>
              <w:rPr>
                <w:bCs/>
              </w:rPr>
            </w:pPr>
            <w:r>
              <w:rPr>
                <w:rFonts w:eastAsia="SimSun" w:hint="eastAsia"/>
                <w:b/>
                <w:lang w:eastAsia="zh-CN"/>
              </w:rPr>
              <w:t xml:space="preserve">Opt 2: </w:t>
            </w:r>
            <w:r>
              <w:rPr>
                <w:rFonts w:hint="eastAsia"/>
                <w:b/>
              </w:rPr>
              <w:t>Section 11 in TS 38.213 is only applied for a</w:t>
            </w:r>
            <w:r>
              <w:rPr>
                <w:b/>
              </w:rPr>
              <w:t>n</w:t>
            </w:r>
            <w:r>
              <w:rPr>
                <w:rFonts w:hint="eastAsia"/>
                <w:b/>
              </w:rPr>
              <w:t xml:space="preserve"> active cell</w:t>
            </w:r>
          </w:p>
          <w:p w14:paraId="4B0F6A6E" w14:textId="77777777" w:rsidR="00672273" w:rsidRDefault="00672273">
            <w:pPr>
              <w:spacing w:line="260" w:lineRule="auto"/>
              <w:rPr>
                <w:lang w:eastAsia="zh-CN"/>
              </w:rPr>
            </w:pPr>
          </w:p>
        </w:tc>
      </w:tr>
    </w:tbl>
    <w:p w14:paraId="382C29DC" w14:textId="77777777" w:rsidR="00672273" w:rsidRDefault="00672273">
      <w:pPr>
        <w:spacing w:line="260" w:lineRule="auto"/>
        <w:rPr>
          <w:lang w:eastAsia="zh-CN"/>
        </w:rPr>
      </w:pPr>
    </w:p>
    <w:p w14:paraId="114E9CC4" w14:textId="77777777" w:rsidR="00672273" w:rsidRDefault="00672273">
      <w:pPr>
        <w:rPr>
          <w:lang w:eastAsia="zh-CN"/>
        </w:rPr>
      </w:pPr>
    </w:p>
    <w:p w14:paraId="0FE0B564" w14:textId="77777777" w:rsidR="00672273" w:rsidRDefault="001A58F4">
      <w:pPr>
        <w:pStyle w:val="1"/>
        <w:ind w:left="431" w:hanging="431"/>
      </w:pPr>
      <w:r>
        <w:rPr>
          <w:rFonts w:hint="eastAsia"/>
          <w:lang w:eastAsia="zh-CN"/>
        </w:rPr>
        <w:t>Email Discussion</w:t>
      </w:r>
    </w:p>
    <w:p w14:paraId="3A9B7AEB" w14:textId="77777777" w:rsidR="00672273" w:rsidRDefault="00672273"/>
    <w:p w14:paraId="79C76F0C" w14:textId="77777777" w:rsidR="00672273" w:rsidRDefault="001A58F4">
      <w:pPr>
        <w:pStyle w:val="2"/>
      </w:pPr>
      <w:r>
        <w:t>Collection of companies’ views</w:t>
      </w:r>
    </w:p>
    <w:p w14:paraId="72FC0BDA" w14:textId="77777777" w:rsidR="00672273" w:rsidRDefault="001A58F4">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please provide your views. </w:t>
      </w:r>
    </w:p>
    <w:p w14:paraId="4A5FAAFF" w14:textId="77777777" w:rsidR="00672273" w:rsidRDefault="00672273">
      <w:pPr>
        <w:rPr>
          <w:lang w:val="en-GB"/>
        </w:rPr>
      </w:pPr>
    </w:p>
    <w:tbl>
      <w:tblPr>
        <w:tblStyle w:val="af1"/>
        <w:tblW w:w="9307" w:type="dxa"/>
        <w:tblLayout w:type="fixed"/>
        <w:tblLook w:val="04A0" w:firstRow="1" w:lastRow="0" w:firstColumn="1" w:lastColumn="0" w:noHBand="0" w:noVBand="1"/>
      </w:tblPr>
      <w:tblGrid>
        <w:gridCol w:w="1696"/>
        <w:gridCol w:w="7611"/>
      </w:tblGrid>
      <w:tr w:rsidR="00672273" w14:paraId="49E62B1B" w14:textId="77777777">
        <w:tc>
          <w:tcPr>
            <w:tcW w:w="1696" w:type="dxa"/>
          </w:tcPr>
          <w:p w14:paraId="532FDBC4" w14:textId="77777777" w:rsidR="00672273" w:rsidRDefault="001A58F4">
            <w:pPr>
              <w:rPr>
                <w:b/>
                <w:bCs/>
              </w:rPr>
            </w:pPr>
            <w:r>
              <w:rPr>
                <w:rFonts w:hint="eastAsia"/>
                <w:b/>
                <w:bCs/>
              </w:rPr>
              <w:t>Company</w:t>
            </w:r>
          </w:p>
        </w:tc>
        <w:tc>
          <w:tcPr>
            <w:tcW w:w="7611" w:type="dxa"/>
          </w:tcPr>
          <w:p w14:paraId="6E0ED3F4" w14:textId="77777777" w:rsidR="00672273" w:rsidRDefault="001A58F4">
            <w:pPr>
              <w:rPr>
                <w:b/>
                <w:bCs/>
              </w:rPr>
            </w:pPr>
            <w:r>
              <w:rPr>
                <w:rFonts w:hint="eastAsia"/>
                <w:b/>
                <w:bCs/>
              </w:rPr>
              <w:t>Comment</w:t>
            </w:r>
          </w:p>
        </w:tc>
      </w:tr>
      <w:tr w:rsidR="00A53512" w14:paraId="0ECB0EE2" w14:textId="77777777">
        <w:tc>
          <w:tcPr>
            <w:tcW w:w="1696" w:type="dxa"/>
          </w:tcPr>
          <w:p w14:paraId="1E108134" w14:textId="77777777" w:rsidR="00A53512" w:rsidRDefault="00A53512" w:rsidP="00A53512">
            <w:pPr>
              <w:rPr>
                <w:rFonts w:eastAsia="맑은 고딕"/>
                <w:lang w:eastAsia="ko-KR"/>
              </w:rPr>
            </w:pPr>
            <w:r>
              <w:rPr>
                <w:rFonts w:eastAsia="맑은 고딕"/>
                <w:lang w:eastAsia="ko-KR"/>
              </w:rPr>
              <w:t>Huawei, HiSilicon</w:t>
            </w:r>
          </w:p>
        </w:tc>
        <w:tc>
          <w:tcPr>
            <w:tcW w:w="7611" w:type="dxa"/>
          </w:tcPr>
          <w:p w14:paraId="7A396BEC" w14:textId="77777777" w:rsidR="00A53512" w:rsidRDefault="00A53512" w:rsidP="00A53512">
            <w:pPr>
              <w:rPr>
                <w:rFonts w:eastAsia="SimSun"/>
                <w:lang w:eastAsia="zh-CN"/>
              </w:rPr>
            </w:pPr>
            <w:r>
              <w:rPr>
                <w:rFonts w:eastAsia="맑은 고딕"/>
                <w:lang w:eastAsia="ko-KR"/>
              </w:rPr>
              <w:t xml:space="preserve">Und. #1: </w:t>
            </w:r>
            <w:r>
              <w:rPr>
                <w:rFonts w:eastAsia="SimSun" w:hint="eastAsia"/>
                <w:lang w:eastAsia="zh-CN"/>
              </w:rPr>
              <w:t>UE expects that all detected PDCCHs sent by other active cells do not contain information for the deactivated cell</w:t>
            </w:r>
            <w:r>
              <w:rPr>
                <w:rFonts w:eastAsia="SimSun"/>
                <w:lang w:eastAsia="zh-CN"/>
              </w:rPr>
              <w:t xml:space="preserve">. </w:t>
            </w:r>
          </w:p>
          <w:p w14:paraId="07EE3A3E" w14:textId="77777777" w:rsidR="00A53512" w:rsidRDefault="00A53512" w:rsidP="00A53512">
            <w:pPr>
              <w:rPr>
                <w:rFonts w:eastAsia="SimSun"/>
                <w:lang w:eastAsia="zh-CN"/>
              </w:rPr>
            </w:pPr>
            <w:r>
              <w:rPr>
                <w:rFonts w:eastAsia="SimSun"/>
                <w:lang w:eastAsia="zh-CN"/>
              </w:rPr>
              <w:t xml:space="preserve">213 defines that </w:t>
            </w:r>
          </w:p>
          <w:p w14:paraId="593D1997" w14:textId="77777777" w:rsidR="00A53512" w:rsidRDefault="00A53512" w:rsidP="00A53512">
            <w:pPr>
              <w:rPr>
                <w:rFonts w:eastAsia="SimSun"/>
                <w:lang w:eastAsia="zh-CN"/>
              </w:rPr>
            </w:pPr>
            <w:r>
              <w:rPr>
                <w:rFonts w:eastAsia="SimSun"/>
                <w:lang w:eastAsia="zh-CN"/>
              </w:rPr>
              <w:t>“</w:t>
            </w:r>
            <w:r w:rsidRPr="00706D71">
              <w:rPr>
                <w:rFonts w:eastAsia="SimSun"/>
                <w:i/>
                <w:lang w:eastAsia="zh-CN"/>
              </w:rPr>
              <w:t xml:space="preserve">A UE monitors a set of PDCCH candidates in one or more CORESETs on the active DL BWP on each activated serving cell configured with PDCCH monitoring according to corresponding search space sets where </w:t>
            </w:r>
            <w:r w:rsidRPr="00706D71">
              <w:rPr>
                <w:rFonts w:eastAsia="SimSun"/>
                <w:i/>
                <w:highlight w:val="yellow"/>
                <w:lang w:eastAsia="zh-CN"/>
              </w:rPr>
              <w:t>monitoring implies decoding</w:t>
            </w:r>
            <w:r w:rsidRPr="00706D71">
              <w:rPr>
                <w:rFonts w:eastAsia="SimSun"/>
                <w:i/>
                <w:lang w:eastAsia="zh-CN"/>
              </w:rPr>
              <w:t xml:space="preserve"> each PDCCH candidate according to the monitored DCI formats</w:t>
            </w:r>
            <w:r>
              <w:rPr>
                <w:rFonts w:eastAsia="SimSun"/>
                <w:lang w:eastAsia="zh-CN"/>
              </w:rPr>
              <w:t>”</w:t>
            </w:r>
          </w:p>
          <w:p w14:paraId="180B911F" w14:textId="77777777" w:rsidR="00A53512" w:rsidRPr="00706D71" w:rsidRDefault="00A53512" w:rsidP="00A53512">
            <w:pPr>
              <w:rPr>
                <w:rFonts w:eastAsia="SimSun"/>
                <w:lang w:eastAsia="zh-CN"/>
              </w:rPr>
            </w:pPr>
            <w:r>
              <w:rPr>
                <w:rFonts w:eastAsia="SimSun"/>
                <w:lang w:eastAsia="zh-CN"/>
              </w:rPr>
              <w:t xml:space="preserve">Thus no monitoring mean no decoding from UE – Und.#2 does not hold as the UE cannot decode a PDCCH (and ignore irrelevant information). </w:t>
            </w:r>
          </w:p>
        </w:tc>
      </w:tr>
      <w:tr w:rsidR="00A53512" w14:paraId="65C53907" w14:textId="77777777">
        <w:tc>
          <w:tcPr>
            <w:tcW w:w="1696" w:type="dxa"/>
          </w:tcPr>
          <w:p w14:paraId="1F06A58E" w14:textId="61090699" w:rsidR="00A53512" w:rsidRDefault="00B458C8" w:rsidP="00A53512">
            <w:pPr>
              <w:rPr>
                <w:rFonts w:eastAsia="맑은 고딕"/>
                <w:lang w:eastAsia="ko-KR"/>
              </w:rPr>
            </w:pPr>
            <w:r>
              <w:rPr>
                <w:rFonts w:eastAsia="맑은 고딕"/>
                <w:lang w:eastAsia="ko-KR"/>
              </w:rPr>
              <w:t>Qualcomm</w:t>
            </w:r>
          </w:p>
        </w:tc>
        <w:tc>
          <w:tcPr>
            <w:tcW w:w="7611" w:type="dxa"/>
          </w:tcPr>
          <w:p w14:paraId="7FC68FE9" w14:textId="77777777" w:rsidR="00A53512" w:rsidRDefault="004E30E2" w:rsidP="00A53512">
            <w:pPr>
              <w:rPr>
                <w:rFonts w:eastAsia="맑은 고딕"/>
                <w:lang w:eastAsia="ko-KR"/>
              </w:rPr>
            </w:pPr>
            <w:r>
              <w:rPr>
                <w:rFonts w:eastAsia="맑은 고딕"/>
                <w:lang w:eastAsia="ko-KR"/>
              </w:rPr>
              <w:t>Understanding 2 is reasonable:</w:t>
            </w:r>
          </w:p>
          <w:p w14:paraId="5D0A0DEE" w14:textId="0E208AD5" w:rsidR="004E30E2" w:rsidRDefault="004E30E2" w:rsidP="00421DB0">
            <w:pPr>
              <w:numPr>
                <w:ilvl w:val="0"/>
                <w:numId w:val="11"/>
              </w:numPr>
              <w:rPr>
                <w:rFonts w:eastAsia="맑은 고딕"/>
                <w:lang w:eastAsia="ko-KR"/>
              </w:rPr>
            </w:pPr>
            <w:r>
              <w:rPr>
                <w:rFonts w:eastAsia="SimSun" w:hint="eastAsia"/>
                <w:lang w:eastAsia="zh-CN"/>
              </w:rPr>
              <w:t xml:space="preserve">Understanding 2: the </w:t>
            </w:r>
            <w:r>
              <w:rPr>
                <w:rFonts w:eastAsia="SimSun" w:hint="eastAsia"/>
                <w:bCs/>
                <w:lang w:eastAsia="zh-CN"/>
              </w:rPr>
              <w:t>UE ignores information for the deactivated SCell if the detected PDCCHs sent by other active cells contain information for it, such as ap-CSI-RS or SFI.</w:t>
            </w:r>
          </w:p>
        </w:tc>
      </w:tr>
      <w:tr w:rsidR="00B875CA" w14:paraId="1E3A80E2" w14:textId="77777777">
        <w:tc>
          <w:tcPr>
            <w:tcW w:w="1696" w:type="dxa"/>
          </w:tcPr>
          <w:p w14:paraId="7DBB8396" w14:textId="27F4559F" w:rsidR="00B875CA" w:rsidRDefault="00B875CA" w:rsidP="00A53512">
            <w:pPr>
              <w:rPr>
                <w:rFonts w:eastAsia="맑은 고딕"/>
                <w:lang w:eastAsia="ko-KR"/>
              </w:rPr>
            </w:pPr>
            <w:r>
              <w:rPr>
                <w:rFonts w:eastAsia="맑은 고딕" w:hint="eastAsia"/>
                <w:lang w:eastAsia="ko-KR"/>
              </w:rPr>
              <w:t>LG Electronics</w:t>
            </w:r>
          </w:p>
        </w:tc>
        <w:tc>
          <w:tcPr>
            <w:tcW w:w="7611" w:type="dxa"/>
          </w:tcPr>
          <w:p w14:paraId="6CB71A0C" w14:textId="77777777" w:rsidR="00B875CA" w:rsidRDefault="00B875CA" w:rsidP="00A53512">
            <w:pPr>
              <w:rPr>
                <w:rFonts w:eastAsia="맑은 고딕"/>
                <w:lang w:eastAsia="ko-KR"/>
              </w:rPr>
            </w:pPr>
            <w:r>
              <w:rPr>
                <w:rFonts w:eastAsia="맑은 고딕" w:hint="eastAsia"/>
                <w:lang w:eastAsia="ko-KR"/>
              </w:rPr>
              <w:t>We agree with Understanding 2.</w:t>
            </w:r>
          </w:p>
          <w:p w14:paraId="1DB40542" w14:textId="3B508A58" w:rsidR="00B875CA" w:rsidRDefault="00B875CA" w:rsidP="00A53512">
            <w:pPr>
              <w:rPr>
                <w:rFonts w:eastAsia="맑은 고딕"/>
                <w:lang w:eastAsia="ko-KR"/>
              </w:rPr>
            </w:pPr>
            <w:r>
              <w:rPr>
                <w:rFonts w:eastAsia="맑은 고딕"/>
                <w:lang w:eastAsia="ko-KR"/>
              </w:rPr>
              <w:t xml:space="preserve">From our understanding, </w:t>
            </w:r>
            <w:r>
              <w:rPr>
                <w:lang w:eastAsia="zh-CN"/>
              </w:rPr>
              <w:t>“not monitoring PDCCH for SCell”</w:t>
            </w:r>
            <w:r>
              <w:rPr>
                <w:rFonts w:hint="eastAsia"/>
                <w:lang w:eastAsia="zh-CN"/>
              </w:rPr>
              <w:t xml:space="preserve"> </w:t>
            </w:r>
            <w:r>
              <w:rPr>
                <w:lang w:eastAsia="zh-CN"/>
              </w:rPr>
              <w:t>in the section 5.9 of TS 38.321</w:t>
            </w:r>
            <w:r w:rsidRPr="00B875CA">
              <w:rPr>
                <w:rFonts w:eastAsia="맑은 고딕"/>
                <w:lang w:eastAsia="ko-KR"/>
              </w:rPr>
              <w:t xml:space="preserve"> does not prevent UE from monitoring DCI 2_0 that is transmitted on PCell (or other already activated SCell) but can contain SFI </w:t>
            </w:r>
            <w:r>
              <w:rPr>
                <w:rFonts w:eastAsia="맑은 고딕"/>
                <w:lang w:eastAsia="ko-KR"/>
              </w:rPr>
              <w:t>(</w:t>
            </w:r>
            <w:r w:rsidRPr="00B875CA">
              <w:rPr>
                <w:rFonts w:eastAsia="맑은 고딕"/>
                <w:lang w:eastAsia="ko-KR"/>
              </w:rPr>
              <w:t>or CO-duration</w:t>
            </w:r>
            <w:r>
              <w:rPr>
                <w:rFonts w:eastAsia="맑은 고딕"/>
                <w:lang w:eastAsia="ko-KR"/>
              </w:rPr>
              <w:t xml:space="preserve"> for NR-U cell)</w:t>
            </w:r>
            <w:r w:rsidRPr="00B875CA">
              <w:rPr>
                <w:rFonts w:eastAsia="맑은 고딕"/>
                <w:lang w:eastAsia="ko-KR"/>
              </w:rPr>
              <w:t xml:space="preserve"> configured for being-activated SCell. Also, it does not rule out monitoring UL grant (on other activated cell) that may trigger aperiodic CSI-RS on being-activated SCell. Nevertheless, in the context of preventing UE from monitoring any PDCCH “on” and “for” the being-activated SCell, above 38.321 specification can be interpreted such that UE is not required to use any information of being-activated SCell in a DCI which is transmitted on other activated cell even though UE detects the DCI 2_0 or UL grant triggering aperiodic CSI-RS on being-activated SCell.</w:t>
            </w:r>
          </w:p>
        </w:tc>
      </w:tr>
    </w:tbl>
    <w:p w14:paraId="5A29AC04" w14:textId="77777777" w:rsidR="00672273" w:rsidRDefault="00672273">
      <w:pPr>
        <w:rPr>
          <w:lang w:val="en-GB"/>
        </w:rPr>
      </w:pPr>
    </w:p>
    <w:p w14:paraId="0BB8F391" w14:textId="77777777" w:rsidR="00672273" w:rsidRDefault="001A58F4">
      <w:pPr>
        <w:spacing w:beforeLines="100" w:before="240"/>
        <w:rPr>
          <w:lang w:eastAsia="zh-CN"/>
        </w:rPr>
      </w:pPr>
      <w:r>
        <w:rPr>
          <w:rFonts w:hint="eastAsia"/>
          <w:b/>
          <w:bCs/>
          <w:lang w:eastAsia="zh-CN"/>
        </w:rPr>
        <w:lastRenderedPageBreak/>
        <w:t>Q2:</w:t>
      </w:r>
      <w:r>
        <w:rPr>
          <w:rFonts w:hint="eastAsia"/>
          <w:lang w:eastAsia="zh-CN"/>
        </w:rPr>
        <w:t xml:space="preserve"> If there is no consensus on Q1, do you agree to send an LS to RAN2 to clarify the understanding on </w:t>
      </w:r>
      <w:r>
        <w:rPr>
          <w:lang w:eastAsia="zh-CN"/>
        </w:rPr>
        <w:t>“not monitoring PDCCH for SCell ” in the section 5.9 of TS 38.321</w:t>
      </w:r>
      <w:r>
        <w:rPr>
          <w:rFonts w:hint="eastAsia"/>
          <w:lang w:eastAsia="zh-CN"/>
        </w:rPr>
        <w:t xml:space="preserve">. please provide your views. </w:t>
      </w:r>
    </w:p>
    <w:p w14:paraId="5164BA8C" w14:textId="77777777" w:rsidR="00672273" w:rsidRDefault="00672273">
      <w:pPr>
        <w:spacing w:beforeLines="100" w:before="240"/>
        <w:rPr>
          <w:lang w:eastAsia="zh-CN"/>
        </w:rPr>
      </w:pPr>
    </w:p>
    <w:tbl>
      <w:tblPr>
        <w:tblStyle w:val="af1"/>
        <w:tblW w:w="9307" w:type="dxa"/>
        <w:tblLayout w:type="fixed"/>
        <w:tblLook w:val="04A0" w:firstRow="1" w:lastRow="0" w:firstColumn="1" w:lastColumn="0" w:noHBand="0" w:noVBand="1"/>
      </w:tblPr>
      <w:tblGrid>
        <w:gridCol w:w="1696"/>
        <w:gridCol w:w="7611"/>
      </w:tblGrid>
      <w:tr w:rsidR="00672273" w14:paraId="2B46CBF6" w14:textId="77777777">
        <w:tc>
          <w:tcPr>
            <w:tcW w:w="1696" w:type="dxa"/>
          </w:tcPr>
          <w:p w14:paraId="20556188" w14:textId="77777777" w:rsidR="00672273" w:rsidRDefault="001A58F4">
            <w:pPr>
              <w:rPr>
                <w:b/>
                <w:bCs/>
              </w:rPr>
            </w:pPr>
            <w:r>
              <w:rPr>
                <w:rFonts w:hint="eastAsia"/>
                <w:b/>
                <w:bCs/>
              </w:rPr>
              <w:t>Company</w:t>
            </w:r>
          </w:p>
        </w:tc>
        <w:tc>
          <w:tcPr>
            <w:tcW w:w="7611" w:type="dxa"/>
          </w:tcPr>
          <w:p w14:paraId="068B5BA0" w14:textId="77777777" w:rsidR="00672273" w:rsidRDefault="001A58F4">
            <w:pPr>
              <w:rPr>
                <w:b/>
                <w:bCs/>
              </w:rPr>
            </w:pPr>
            <w:r>
              <w:rPr>
                <w:rFonts w:hint="eastAsia"/>
                <w:b/>
                <w:bCs/>
              </w:rPr>
              <w:t>Comment</w:t>
            </w:r>
          </w:p>
        </w:tc>
      </w:tr>
      <w:tr w:rsidR="00A53512" w14:paraId="40F1742D" w14:textId="77777777">
        <w:tc>
          <w:tcPr>
            <w:tcW w:w="1696" w:type="dxa"/>
          </w:tcPr>
          <w:p w14:paraId="560B771B" w14:textId="77777777" w:rsidR="00A53512" w:rsidRDefault="00A53512" w:rsidP="00A53512">
            <w:pPr>
              <w:rPr>
                <w:rFonts w:eastAsia="맑은 고딕"/>
                <w:lang w:eastAsia="ko-KR"/>
              </w:rPr>
            </w:pPr>
            <w:r>
              <w:rPr>
                <w:rFonts w:eastAsia="맑은 고딕"/>
                <w:lang w:eastAsia="ko-KR"/>
              </w:rPr>
              <w:t>Huawei, HiSilicon</w:t>
            </w:r>
          </w:p>
        </w:tc>
        <w:tc>
          <w:tcPr>
            <w:tcW w:w="7611" w:type="dxa"/>
          </w:tcPr>
          <w:p w14:paraId="10E51F61" w14:textId="77777777" w:rsidR="00A53512" w:rsidRDefault="00A53512" w:rsidP="00A53512">
            <w:pPr>
              <w:rPr>
                <w:rFonts w:eastAsia="맑은 고딕"/>
                <w:lang w:eastAsia="ko-KR"/>
              </w:rPr>
            </w:pPr>
            <w:r>
              <w:rPr>
                <w:rFonts w:eastAsia="맑은 고딕"/>
                <w:lang w:eastAsia="ko-KR"/>
              </w:rPr>
              <w:t>No need. The spec is clear.</w:t>
            </w:r>
          </w:p>
        </w:tc>
      </w:tr>
      <w:tr w:rsidR="00A53512" w14:paraId="229872F3" w14:textId="77777777">
        <w:tc>
          <w:tcPr>
            <w:tcW w:w="1696" w:type="dxa"/>
          </w:tcPr>
          <w:p w14:paraId="0A02B512" w14:textId="0390C38F" w:rsidR="00A53512" w:rsidRDefault="00014529" w:rsidP="00A53512">
            <w:pPr>
              <w:rPr>
                <w:rFonts w:eastAsia="맑은 고딕"/>
                <w:lang w:eastAsia="ko-KR"/>
              </w:rPr>
            </w:pPr>
            <w:r>
              <w:rPr>
                <w:rFonts w:eastAsia="맑은 고딕"/>
                <w:lang w:eastAsia="ko-KR"/>
              </w:rPr>
              <w:t>Qualcomm</w:t>
            </w:r>
          </w:p>
        </w:tc>
        <w:tc>
          <w:tcPr>
            <w:tcW w:w="7611" w:type="dxa"/>
          </w:tcPr>
          <w:p w14:paraId="24E93B66" w14:textId="5F690B2A" w:rsidR="00A53512" w:rsidRDefault="00014529" w:rsidP="00A53512">
            <w:pPr>
              <w:rPr>
                <w:rFonts w:eastAsia="맑은 고딕"/>
                <w:lang w:eastAsia="ko-KR"/>
              </w:rPr>
            </w:pPr>
            <w:r>
              <w:rPr>
                <w:rFonts w:eastAsia="맑은 고딕"/>
                <w:lang w:eastAsia="ko-KR"/>
              </w:rPr>
              <w:t xml:space="preserve">Yes, RAN1 should inform RAN4 </w:t>
            </w:r>
            <w:r w:rsidR="00B270C4">
              <w:rPr>
                <w:rFonts w:eastAsia="맑은 고딕"/>
                <w:lang w:eastAsia="ko-KR"/>
              </w:rPr>
              <w:t>the</w:t>
            </w:r>
            <w:r>
              <w:rPr>
                <w:rFonts w:eastAsia="맑은 고딕"/>
                <w:lang w:eastAsia="ko-KR"/>
              </w:rPr>
              <w:t xml:space="preserve"> outcome of RAN1 discussion </w:t>
            </w:r>
            <w:r w:rsidR="00DE5FA3">
              <w:rPr>
                <w:rFonts w:eastAsia="맑은 고딕"/>
                <w:lang w:eastAsia="ko-KR"/>
              </w:rPr>
              <w:t xml:space="preserve">even though there is no consensus </w:t>
            </w:r>
            <w:r>
              <w:rPr>
                <w:rFonts w:eastAsia="맑은 고딕"/>
                <w:lang w:eastAsia="ko-KR"/>
              </w:rPr>
              <w:t xml:space="preserve">and </w:t>
            </w:r>
            <w:r w:rsidR="00574C7D">
              <w:rPr>
                <w:rFonts w:eastAsia="맑은 고딕"/>
                <w:lang w:eastAsia="ko-KR"/>
              </w:rPr>
              <w:t>have</w:t>
            </w:r>
            <w:r>
              <w:rPr>
                <w:rFonts w:eastAsia="맑은 고딕"/>
                <w:lang w:eastAsia="ko-KR"/>
              </w:rPr>
              <w:t xml:space="preserve"> RAN2</w:t>
            </w:r>
            <w:r w:rsidR="00574C7D">
              <w:rPr>
                <w:rFonts w:eastAsia="맑은 고딕"/>
                <w:lang w:eastAsia="ko-KR"/>
              </w:rPr>
              <w:t xml:space="preserve"> CC’ed</w:t>
            </w:r>
            <w:r>
              <w:rPr>
                <w:rFonts w:eastAsia="맑은 고딕"/>
                <w:lang w:eastAsia="ko-KR"/>
              </w:rPr>
              <w:t>.</w:t>
            </w:r>
          </w:p>
        </w:tc>
      </w:tr>
      <w:tr w:rsidR="00B875CA" w14:paraId="35D6903B" w14:textId="77777777">
        <w:tc>
          <w:tcPr>
            <w:tcW w:w="1696" w:type="dxa"/>
          </w:tcPr>
          <w:p w14:paraId="3EF3C96F" w14:textId="0367FEA7" w:rsidR="00B875CA" w:rsidRDefault="00B875CA" w:rsidP="00A53512">
            <w:pPr>
              <w:rPr>
                <w:rFonts w:eastAsia="맑은 고딕"/>
                <w:lang w:eastAsia="ko-KR"/>
              </w:rPr>
            </w:pPr>
            <w:r>
              <w:rPr>
                <w:rFonts w:eastAsia="맑은 고딕" w:hint="eastAsia"/>
                <w:lang w:eastAsia="ko-KR"/>
              </w:rPr>
              <w:t>LG Electronics</w:t>
            </w:r>
          </w:p>
        </w:tc>
        <w:tc>
          <w:tcPr>
            <w:tcW w:w="7611" w:type="dxa"/>
          </w:tcPr>
          <w:p w14:paraId="298386C9" w14:textId="47A110A1" w:rsidR="00B875CA" w:rsidRDefault="00B875CA" w:rsidP="00A53512">
            <w:pPr>
              <w:rPr>
                <w:rFonts w:eastAsia="맑은 고딕"/>
                <w:lang w:eastAsia="ko-KR"/>
              </w:rPr>
            </w:pPr>
            <w:r>
              <w:rPr>
                <w:rFonts w:eastAsia="맑은 고딕" w:hint="eastAsia"/>
                <w:lang w:eastAsia="ko-KR"/>
              </w:rPr>
              <w:t>We prefer to solve this issue in RAN1, but if we cannot reach a consensus, sending an LS to RAN2 can be considered.</w:t>
            </w:r>
          </w:p>
        </w:tc>
      </w:tr>
    </w:tbl>
    <w:p w14:paraId="4D7EA546" w14:textId="77777777" w:rsidR="00672273" w:rsidRDefault="00672273">
      <w:pPr>
        <w:rPr>
          <w:lang w:val="en-GB"/>
        </w:rPr>
      </w:pPr>
    </w:p>
    <w:p w14:paraId="0E9755D6" w14:textId="77777777" w:rsidR="00672273" w:rsidRDefault="001A58F4">
      <w:pPr>
        <w:spacing w:beforeLines="100" w:before="240"/>
        <w:rPr>
          <w:lang w:eastAsia="zh-CN"/>
        </w:rPr>
      </w:pPr>
      <w:r>
        <w:rPr>
          <w:rFonts w:hint="eastAsia"/>
          <w:b/>
          <w:bCs/>
          <w:lang w:eastAsia="zh-CN"/>
        </w:rPr>
        <w:t xml:space="preserve">Q3: </w:t>
      </w:r>
      <w:r>
        <w:rPr>
          <w:rFonts w:hint="eastAsia"/>
          <w:lang w:eastAsia="zh-CN"/>
        </w:rPr>
        <w:t xml:space="preserve">On </w:t>
      </w:r>
      <w:r>
        <w:rPr>
          <w:lang w:eastAsia="zh-CN"/>
        </w:rPr>
        <w:t>“</w:t>
      </w:r>
      <w:r>
        <w:rPr>
          <w:rFonts w:hint="eastAsia"/>
          <w:lang w:eastAsia="zh-CN"/>
        </w:rPr>
        <w:t>the section 11 UE-group common signalling</w:t>
      </w:r>
      <w:r>
        <w:rPr>
          <w:lang w:eastAsia="zh-CN"/>
        </w:rPr>
        <w:t>”</w:t>
      </w:r>
      <w:r>
        <w:rPr>
          <w:rFonts w:hint="eastAsia"/>
          <w:lang w:eastAsia="zh-CN"/>
        </w:rPr>
        <w:t xml:space="preserve"> in TS 38.213, please provide your views and reasons for the following:</w:t>
      </w:r>
    </w:p>
    <w:p w14:paraId="5EC49954" w14:textId="77777777" w:rsidR="00672273" w:rsidRDefault="001A58F4">
      <w:pPr>
        <w:numPr>
          <w:ilvl w:val="0"/>
          <w:numId w:val="13"/>
        </w:numPr>
        <w:spacing w:beforeLines="100" w:before="240" w:after="0" w:line="240" w:lineRule="exact"/>
        <w:rPr>
          <w:lang w:eastAsia="zh-CN"/>
        </w:rPr>
      </w:pPr>
      <w:r>
        <w:rPr>
          <w:rFonts w:hint="eastAsia"/>
          <w:lang w:eastAsia="zh-CN"/>
        </w:rPr>
        <w:t xml:space="preserve">Alt </w:t>
      </w:r>
      <w:r>
        <w:rPr>
          <w:lang w:eastAsia="zh-CN"/>
        </w:rPr>
        <w:t>1: Section 11 in TS 38.213 is applied for an active cell and a being activated SCell</w:t>
      </w:r>
    </w:p>
    <w:p w14:paraId="373B1A43" w14:textId="77777777" w:rsidR="00672273" w:rsidRDefault="001A58F4">
      <w:pPr>
        <w:numPr>
          <w:ilvl w:val="0"/>
          <w:numId w:val="13"/>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p w14:paraId="716B41A5" w14:textId="77777777" w:rsidR="00672273" w:rsidRDefault="00672273">
      <w:pPr>
        <w:rPr>
          <w:sz w:val="20"/>
          <w:szCs w:val="20"/>
          <w:lang w:eastAsia="zh-CN"/>
        </w:rPr>
      </w:pPr>
    </w:p>
    <w:tbl>
      <w:tblPr>
        <w:tblStyle w:val="af1"/>
        <w:tblW w:w="9307" w:type="dxa"/>
        <w:tblLayout w:type="fixed"/>
        <w:tblLook w:val="04A0" w:firstRow="1" w:lastRow="0" w:firstColumn="1" w:lastColumn="0" w:noHBand="0" w:noVBand="1"/>
      </w:tblPr>
      <w:tblGrid>
        <w:gridCol w:w="1696"/>
        <w:gridCol w:w="7611"/>
      </w:tblGrid>
      <w:tr w:rsidR="00672273" w14:paraId="10D602F2" w14:textId="77777777">
        <w:tc>
          <w:tcPr>
            <w:tcW w:w="1696" w:type="dxa"/>
          </w:tcPr>
          <w:p w14:paraId="3AC257D2" w14:textId="77777777" w:rsidR="00672273" w:rsidRDefault="001A58F4">
            <w:pPr>
              <w:rPr>
                <w:b/>
                <w:bCs/>
              </w:rPr>
            </w:pPr>
            <w:r>
              <w:rPr>
                <w:rFonts w:hint="eastAsia"/>
                <w:b/>
                <w:bCs/>
              </w:rPr>
              <w:t>Company</w:t>
            </w:r>
          </w:p>
        </w:tc>
        <w:tc>
          <w:tcPr>
            <w:tcW w:w="7611" w:type="dxa"/>
          </w:tcPr>
          <w:p w14:paraId="4CAFD6F3" w14:textId="77777777" w:rsidR="00672273" w:rsidRDefault="001A58F4">
            <w:pPr>
              <w:rPr>
                <w:b/>
                <w:bCs/>
              </w:rPr>
            </w:pPr>
            <w:r>
              <w:rPr>
                <w:rFonts w:hint="eastAsia"/>
                <w:b/>
                <w:bCs/>
              </w:rPr>
              <w:t>Comment</w:t>
            </w:r>
          </w:p>
        </w:tc>
      </w:tr>
      <w:tr w:rsidR="00A53512" w14:paraId="2704286B" w14:textId="77777777">
        <w:tc>
          <w:tcPr>
            <w:tcW w:w="1696" w:type="dxa"/>
          </w:tcPr>
          <w:p w14:paraId="7D3BA925" w14:textId="77777777" w:rsidR="00A53512" w:rsidRDefault="00A53512" w:rsidP="00A53512">
            <w:pPr>
              <w:rPr>
                <w:rFonts w:eastAsia="맑은 고딕"/>
                <w:lang w:eastAsia="ko-KR"/>
              </w:rPr>
            </w:pPr>
            <w:r>
              <w:rPr>
                <w:rFonts w:eastAsia="맑은 고딕"/>
                <w:lang w:eastAsia="ko-KR"/>
              </w:rPr>
              <w:t>Huawei, HiSilicon</w:t>
            </w:r>
          </w:p>
        </w:tc>
        <w:tc>
          <w:tcPr>
            <w:tcW w:w="7611" w:type="dxa"/>
          </w:tcPr>
          <w:p w14:paraId="74D4E939" w14:textId="77777777" w:rsidR="00A53512" w:rsidRDefault="00A53512" w:rsidP="00A53512">
            <w:pPr>
              <w:rPr>
                <w:rFonts w:eastAsia="맑은 고딕"/>
                <w:lang w:eastAsia="ko-KR"/>
              </w:rPr>
            </w:pPr>
            <w:r>
              <w:rPr>
                <w:rFonts w:eastAsia="맑은 고딕"/>
                <w:lang w:eastAsia="ko-KR"/>
              </w:rPr>
              <w:t>Alt 2</w:t>
            </w:r>
          </w:p>
        </w:tc>
      </w:tr>
      <w:tr w:rsidR="00A53512" w14:paraId="6C3248C3" w14:textId="77777777">
        <w:tc>
          <w:tcPr>
            <w:tcW w:w="1696" w:type="dxa"/>
          </w:tcPr>
          <w:p w14:paraId="658F5C52" w14:textId="313EA00E" w:rsidR="00A53512" w:rsidRDefault="0026590E" w:rsidP="00A53512">
            <w:pPr>
              <w:rPr>
                <w:rFonts w:eastAsia="맑은 고딕"/>
                <w:lang w:eastAsia="ko-KR"/>
              </w:rPr>
            </w:pPr>
            <w:r>
              <w:rPr>
                <w:rFonts w:eastAsia="맑은 고딕"/>
                <w:lang w:eastAsia="ko-KR"/>
              </w:rPr>
              <w:t>Qualcomm</w:t>
            </w:r>
          </w:p>
        </w:tc>
        <w:tc>
          <w:tcPr>
            <w:tcW w:w="7611" w:type="dxa"/>
          </w:tcPr>
          <w:p w14:paraId="30910BEF" w14:textId="37F32E48" w:rsidR="00EE6E1B" w:rsidRDefault="00EE6E1B" w:rsidP="00EE6E1B">
            <w:pPr>
              <w:rPr>
                <w:rFonts w:eastAsia="맑은 고딕"/>
                <w:lang w:eastAsia="ko-KR"/>
              </w:rPr>
            </w:pPr>
            <w:r>
              <w:rPr>
                <w:rFonts w:eastAsia="맑은 고딕"/>
                <w:lang w:eastAsia="ko-KR"/>
              </w:rPr>
              <w:t xml:space="preserve">For the </w:t>
            </w:r>
            <w:r w:rsidR="002073AB">
              <w:rPr>
                <w:rFonts w:eastAsia="맑은 고딕"/>
                <w:lang w:eastAsia="ko-KR"/>
              </w:rPr>
              <w:t>being activated</w:t>
            </w:r>
            <w:r>
              <w:rPr>
                <w:rFonts w:eastAsia="맑은 고딕"/>
                <w:lang w:eastAsia="ko-KR"/>
              </w:rPr>
              <w:t xml:space="preserve"> SCell, UE behavior is transient. </w:t>
            </w:r>
            <w:r w:rsidR="002003D6">
              <w:rPr>
                <w:rFonts w:eastAsia="맑은 고딕"/>
                <w:lang w:eastAsia="ko-KR"/>
              </w:rPr>
              <w:t>For such transient, i</w:t>
            </w:r>
            <w:r>
              <w:rPr>
                <w:rFonts w:eastAsia="맑은 고딕"/>
                <w:lang w:eastAsia="ko-KR"/>
              </w:rPr>
              <w:t xml:space="preserve">t is </w:t>
            </w:r>
            <w:r w:rsidR="002003D6">
              <w:rPr>
                <w:rFonts w:eastAsia="맑은 고딕"/>
                <w:lang w:eastAsia="ko-KR"/>
              </w:rPr>
              <w:t>unnecessary</w:t>
            </w:r>
            <w:r>
              <w:rPr>
                <w:rFonts w:eastAsia="맑은 고딕"/>
                <w:lang w:eastAsia="ko-KR"/>
              </w:rPr>
              <w:t xml:space="preserve"> to align different companies’ implementation and </w:t>
            </w:r>
            <w:r w:rsidR="002073AB">
              <w:rPr>
                <w:rFonts w:eastAsia="맑은 고딕"/>
                <w:lang w:eastAsia="ko-KR"/>
              </w:rPr>
              <w:t xml:space="preserve">it is </w:t>
            </w:r>
            <w:r>
              <w:rPr>
                <w:rFonts w:eastAsia="맑은 고딕"/>
                <w:lang w:eastAsia="ko-KR"/>
              </w:rPr>
              <w:t xml:space="preserve">meaningless to create testing cases. </w:t>
            </w:r>
            <w:r w:rsidR="004D2B0A">
              <w:rPr>
                <w:rFonts w:eastAsia="맑은 고딕"/>
                <w:lang w:eastAsia="ko-KR"/>
              </w:rPr>
              <w:t>Then t</w:t>
            </w:r>
            <w:r>
              <w:rPr>
                <w:rFonts w:eastAsia="맑은 고딕"/>
                <w:lang w:eastAsia="ko-KR"/>
              </w:rPr>
              <w:t>here is no need to specify UE behavior during this transient duration.</w:t>
            </w:r>
            <w:r w:rsidR="00B3306B">
              <w:rPr>
                <w:rFonts w:eastAsia="맑은 고딕"/>
                <w:lang w:eastAsia="ko-KR"/>
              </w:rPr>
              <w:t xml:space="preserve"> </w:t>
            </w:r>
            <w:r w:rsidR="00893597">
              <w:rPr>
                <w:rFonts w:eastAsia="맑은 고딕"/>
                <w:lang w:eastAsia="ko-KR"/>
              </w:rPr>
              <w:t>Based on this, w</w:t>
            </w:r>
            <w:r w:rsidR="0026590E">
              <w:rPr>
                <w:rFonts w:eastAsia="맑은 고딕"/>
                <w:lang w:eastAsia="ko-KR"/>
              </w:rPr>
              <w:t xml:space="preserve">e propose </w:t>
            </w:r>
            <w:r w:rsidR="00ED3DE9">
              <w:rPr>
                <w:rFonts w:eastAsia="맑은 고딕"/>
                <w:lang w:eastAsia="ko-KR"/>
              </w:rPr>
              <w:t>the</w:t>
            </w:r>
            <w:r w:rsidR="0026590E">
              <w:rPr>
                <w:rFonts w:eastAsia="맑은 고딕"/>
                <w:lang w:eastAsia="ko-KR"/>
              </w:rPr>
              <w:t xml:space="preserve"> alternative 3: </w:t>
            </w:r>
          </w:p>
          <w:p w14:paraId="47D5B29F" w14:textId="0EA2DB6F" w:rsidR="00A53512" w:rsidRDefault="00EE6E1B" w:rsidP="00203B30">
            <w:pPr>
              <w:widowControl/>
              <w:numPr>
                <w:ilvl w:val="0"/>
                <w:numId w:val="13"/>
              </w:numPr>
              <w:spacing w:beforeLines="100" w:before="240" w:after="0" w:line="240" w:lineRule="exact"/>
              <w:rPr>
                <w:rFonts w:eastAsia="맑은 고딕"/>
                <w:lang w:eastAsia="ko-KR"/>
              </w:rPr>
            </w:pPr>
            <w:r>
              <w:rPr>
                <w:rFonts w:eastAsia="맑은 고딕"/>
                <w:lang w:eastAsia="ko-KR"/>
              </w:rPr>
              <w:t xml:space="preserve">Alt 3: </w:t>
            </w:r>
            <w:r w:rsidR="0026590E">
              <w:rPr>
                <w:rFonts w:eastAsia="맑은 고딕"/>
                <w:lang w:eastAsia="ko-KR"/>
              </w:rPr>
              <w:t xml:space="preserve">UE </w:t>
            </w:r>
            <w:r w:rsidR="00A41B91">
              <w:rPr>
                <w:rFonts w:eastAsia="맑은 고딕"/>
                <w:lang w:eastAsia="ko-KR"/>
              </w:rPr>
              <w:t>behavior</w:t>
            </w:r>
            <w:r w:rsidR="0026590E">
              <w:rPr>
                <w:rFonts w:eastAsia="맑은 고딕"/>
                <w:lang w:eastAsia="ko-KR"/>
              </w:rPr>
              <w:t xml:space="preserve"> for a </w:t>
            </w:r>
            <w:r w:rsidR="00A41B91" w:rsidRPr="00203B30">
              <w:rPr>
                <w:lang w:eastAsia="zh-CN"/>
              </w:rPr>
              <w:t>being</w:t>
            </w:r>
            <w:r w:rsidR="0026590E">
              <w:rPr>
                <w:rFonts w:eastAsia="맑은 고딕"/>
                <w:lang w:eastAsia="ko-KR"/>
              </w:rPr>
              <w:t xml:space="preserve"> activated SCell is not specified. </w:t>
            </w:r>
          </w:p>
        </w:tc>
      </w:tr>
      <w:tr w:rsidR="00B875CA" w14:paraId="1F8BC2AE" w14:textId="77777777">
        <w:tc>
          <w:tcPr>
            <w:tcW w:w="1696" w:type="dxa"/>
          </w:tcPr>
          <w:p w14:paraId="348310EF" w14:textId="4FB83DD7" w:rsidR="00B875CA" w:rsidRDefault="00B875CA" w:rsidP="00A53512">
            <w:pPr>
              <w:rPr>
                <w:rFonts w:eastAsia="맑은 고딕"/>
                <w:lang w:eastAsia="ko-KR"/>
              </w:rPr>
            </w:pPr>
            <w:r>
              <w:rPr>
                <w:rFonts w:eastAsia="맑은 고딕" w:hint="eastAsia"/>
                <w:lang w:eastAsia="ko-KR"/>
              </w:rPr>
              <w:t>LG Electronics</w:t>
            </w:r>
          </w:p>
        </w:tc>
        <w:tc>
          <w:tcPr>
            <w:tcW w:w="7611" w:type="dxa"/>
          </w:tcPr>
          <w:p w14:paraId="232D6516" w14:textId="6A293685" w:rsidR="00B875CA" w:rsidRDefault="00B875CA" w:rsidP="00EE6E1B">
            <w:pPr>
              <w:rPr>
                <w:rFonts w:eastAsia="맑은 고딕"/>
                <w:lang w:eastAsia="ko-KR"/>
              </w:rPr>
            </w:pPr>
            <w:r>
              <w:rPr>
                <w:rFonts w:eastAsia="맑은 고딕" w:hint="eastAsia"/>
                <w:lang w:eastAsia="ko-KR"/>
              </w:rPr>
              <w:t>We support Alt 2, and Alt 3 suggested by Qualcomm is also fine to us.</w:t>
            </w:r>
          </w:p>
        </w:tc>
      </w:tr>
    </w:tbl>
    <w:p w14:paraId="601E5A39" w14:textId="77777777" w:rsidR="00672273" w:rsidRDefault="00672273">
      <w:pPr>
        <w:rPr>
          <w:lang w:val="en-GB"/>
        </w:rPr>
      </w:pPr>
      <w:bookmarkStart w:id="3" w:name="_GoBack"/>
      <w:bookmarkEnd w:id="3"/>
    </w:p>
    <w:p w14:paraId="07782071" w14:textId="77777777" w:rsidR="00672273" w:rsidRDefault="00672273">
      <w:pPr>
        <w:rPr>
          <w:lang w:val="en-GB"/>
        </w:rPr>
      </w:pPr>
    </w:p>
    <w:p w14:paraId="26813976" w14:textId="77777777" w:rsidR="00672273" w:rsidRDefault="001A58F4">
      <w:pPr>
        <w:pStyle w:val="2"/>
      </w:pPr>
      <w:r>
        <w:rPr>
          <w:lang w:eastAsia="zh-CN"/>
        </w:rPr>
        <w:t>Offline proposals</w:t>
      </w:r>
    </w:p>
    <w:p w14:paraId="4686365D" w14:textId="77777777" w:rsidR="00672273" w:rsidRDefault="00672273">
      <w:pPr>
        <w:rPr>
          <w:highlight w:val="yellow"/>
        </w:rPr>
      </w:pPr>
    </w:p>
    <w:p w14:paraId="25E0671A" w14:textId="77777777" w:rsidR="00672273" w:rsidRDefault="001A58F4">
      <w:pPr>
        <w:rPr>
          <w:bCs/>
          <w:color w:val="000000" w:themeColor="text1"/>
        </w:rPr>
      </w:pPr>
      <w:r>
        <w:rPr>
          <w:highlight w:val="yellow"/>
        </w:rPr>
        <w:t>To be updated after discussion</w:t>
      </w:r>
    </w:p>
    <w:p w14:paraId="2CE017B4" w14:textId="77777777" w:rsidR="00672273" w:rsidRDefault="00672273">
      <w:pPr>
        <w:rPr>
          <w:lang w:eastAsia="zh-CN"/>
        </w:rPr>
      </w:pPr>
    </w:p>
    <w:p w14:paraId="2BFA2444" w14:textId="77777777" w:rsidR="00672273" w:rsidRDefault="00672273">
      <w:pPr>
        <w:rPr>
          <w:lang w:val="en-GB"/>
        </w:rPr>
      </w:pPr>
    </w:p>
    <w:p w14:paraId="364E104F" w14:textId="77777777" w:rsidR="00672273" w:rsidRDefault="001A58F4">
      <w:pPr>
        <w:pStyle w:val="1"/>
      </w:pPr>
      <w:r>
        <w:rPr>
          <w:rFonts w:hint="eastAsia"/>
          <w:lang w:eastAsia="zh-CN"/>
        </w:rPr>
        <w:t>Summary</w:t>
      </w:r>
    </w:p>
    <w:p w14:paraId="6BD464BD" w14:textId="77777777" w:rsidR="00672273" w:rsidRDefault="001A58F4">
      <w:pPr>
        <w:pStyle w:val="a7"/>
        <w:rPr>
          <w:lang w:eastAsia="zh-CN"/>
        </w:rPr>
      </w:pPr>
      <w:r>
        <w:rPr>
          <w:highlight w:val="yellow"/>
        </w:rPr>
        <w:t>The final proposals will be added later.</w:t>
      </w:r>
    </w:p>
    <w:p w14:paraId="4E298FC9" w14:textId="77777777" w:rsidR="00672273" w:rsidRDefault="00672273">
      <w:pPr>
        <w:pStyle w:val="a7"/>
        <w:rPr>
          <w:lang w:eastAsia="zh-CN"/>
        </w:rPr>
      </w:pPr>
    </w:p>
    <w:p w14:paraId="2B7DE5DE" w14:textId="77777777" w:rsidR="00672273" w:rsidRDefault="00672273"/>
    <w:p w14:paraId="17E832F1" w14:textId="77777777" w:rsidR="00672273" w:rsidRDefault="00672273"/>
    <w:p w14:paraId="41F7115B" w14:textId="77777777" w:rsidR="00672273" w:rsidRDefault="001A58F4">
      <w:pPr>
        <w:pStyle w:val="1"/>
      </w:pPr>
      <w:r>
        <w:rPr>
          <w:rFonts w:hint="eastAsia"/>
        </w:rPr>
        <w:lastRenderedPageBreak/>
        <w:t>References</w:t>
      </w:r>
    </w:p>
    <w:p w14:paraId="3E61A6AD" w14:textId="77777777" w:rsidR="00672273" w:rsidRDefault="00BE11F6">
      <w:pPr>
        <w:pStyle w:val="ListParagraph11"/>
        <w:numPr>
          <w:ilvl w:val="0"/>
          <w:numId w:val="14"/>
        </w:numPr>
        <w:overflowPunct/>
        <w:snapToGrid w:val="0"/>
        <w:spacing w:before="0" w:beforeAutospacing="0" w:afterLines="50" w:after="120"/>
        <w:jc w:val="both"/>
        <w:textAlignment w:val="auto"/>
        <w:rPr>
          <w:rFonts w:eastAsiaTheme="minorEastAsia"/>
          <w:sz w:val="22"/>
          <w:szCs w:val="22"/>
          <w:lang w:eastAsia="en-US"/>
        </w:rPr>
      </w:pPr>
      <w:hyperlink r:id="rId13" w:history="1">
        <w:r w:rsidR="001A58F4">
          <w:rPr>
            <w:rFonts w:eastAsiaTheme="minorEastAsia"/>
            <w:sz w:val="22"/>
            <w:szCs w:val="22"/>
            <w:lang w:eastAsia="en-US"/>
          </w:rPr>
          <w:t>R1-2107008</w:t>
        </w:r>
      </w:hyperlink>
      <w:r w:rsidR="001A58F4">
        <w:rPr>
          <w:rFonts w:eastAsiaTheme="minorEastAsia"/>
          <w:sz w:val="22"/>
          <w:szCs w:val="22"/>
          <w:lang w:eastAsia="en-US"/>
        </w:rPr>
        <w:tab/>
        <w:t>On the PDCCH monitoring behavior during SCell activation</w:t>
      </w:r>
      <w:r w:rsidR="001A58F4">
        <w:rPr>
          <w:rFonts w:eastAsiaTheme="minorEastAsia" w:hint="eastAsia"/>
          <w:sz w:val="22"/>
          <w:szCs w:val="22"/>
        </w:rPr>
        <w:t xml:space="preserve">, RAN1, </w:t>
      </w:r>
      <w:r w:rsidR="001A58F4">
        <w:rPr>
          <w:rFonts w:eastAsiaTheme="minorEastAsia"/>
          <w:sz w:val="22"/>
          <w:szCs w:val="22"/>
          <w:lang w:eastAsia="en-US"/>
        </w:rPr>
        <w:t>ZTE, Sanechips</w:t>
      </w:r>
    </w:p>
    <w:p w14:paraId="434413CA" w14:textId="77777777" w:rsidR="00672273" w:rsidRDefault="001A58F4">
      <w:pPr>
        <w:pStyle w:val="ListParagraph11"/>
        <w:numPr>
          <w:ilvl w:val="0"/>
          <w:numId w:val="14"/>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LS on measuring CSI-RS during SCell activation, RAN4, Ericsson</w:t>
      </w:r>
    </w:p>
    <w:p w14:paraId="25B7F72A" w14:textId="77777777" w:rsidR="00672273" w:rsidRDefault="00BE11F6">
      <w:pPr>
        <w:pStyle w:val="ListParagraph11"/>
        <w:numPr>
          <w:ilvl w:val="0"/>
          <w:numId w:val="14"/>
        </w:numPr>
        <w:overflowPunct/>
        <w:snapToGrid w:val="0"/>
        <w:spacing w:before="0" w:beforeAutospacing="0" w:afterLines="50" w:after="120"/>
        <w:jc w:val="both"/>
        <w:textAlignment w:val="auto"/>
        <w:rPr>
          <w:rFonts w:eastAsiaTheme="minorEastAsia"/>
          <w:sz w:val="22"/>
          <w:szCs w:val="22"/>
          <w:lang w:eastAsia="en-US"/>
        </w:rPr>
      </w:pPr>
      <w:hyperlink r:id="rId14" w:history="1">
        <w:r w:rsidR="001A58F4">
          <w:rPr>
            <w:rFonts w:eastAsiaTheme="minorEastAsia"/>
            <w:sz w:val="22"/>
            <w:szCs w:val="22"/>
            <w:lang w:eastAsia="en-US"/>
          </w:rPr>
          <w:t>R1-2102011</w:t>
        </w:r>
      </w:hyperlink>
      <w:r w:rsidR="001A58F4">
        <w:rPr>
          <w:rFonts w:eastAsiaTheme="minorEastAsia"/>
          <w:sz w:val="22"/>
          <w:szCs w:val="22"/>
          <w:lang w:eastAsia="en-US"/>
        </w:rPr>
        <w:tab/>
        <w:t>Reply LS on measuring CSI-RS during SCell activation</w:t>
      </w:r>
      <w:r w:rsidR="001A58F4">
        <w:rPr>
          <w:rFonts w:eastAsiaTheme="minorEastAsia" w:hint="eastAsia"/>
          <w:sz w:val="22"/>
          <w:szCs w:val="22"/>
        </w:rPr>
        <w:t xml:space="preserve">, </w:t>
      </w:r>
      <w:r w:rsidR="001A58F4">
        <w:rPr>
          <w:rFonts w:eastAsiaTheme="minorEastAsia"/>
          <w:sz w:val="22"/>
          <w:szCs w:val="22"/>
          <w:lang w:eastAsia="en-US"/>
        </w:rPr>
        <w:t>RAN1, Lenovo</w:t>
      </w:r>
    </w:p>
    <w:p w14:paraId="1D91C460" w14:textId="77777777" w:rsidR="00672273" w:rsidRDefault="00672273">
      <w:pPr>
        <w:autoSpaceDE/>
        <w:autoSpaceDN/>
        <w:adjustRightInd/>
        <w:snapToGrid/>
        <w:spacing w:after="0"/>
        <w:jc w:val="left"/>
        <w:rPr>
          <w:sz w:val="20"/>
          <w:szCs w:val="20"/>
        </w:rPr>
      </w:pPr>
    </w:p>
    <w:sectPr w:rsidR="006722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45D89" w14:textId="77777777" w:rsidR="00BE11F6" w:rsidRDefault="00BE11F6" w:rsidP="00A53512">
      <w:pPr>
        <w:spacing w:after="0" w:line="240" w:lineRule="auto"/>
      </w:pPr>
      <w:r>
        <w:separator/>
      </w:r>
    </w:p>
  </w:endnote>
  <w:endnote w:type="continuationSeparator" w:id="0">
    <w:p w14:paraId="06C831E8" w14:textId="77777777" w:rsidR="00BE11F6" w:rsidRDefault="00BE11F6" w:rsidP="00A5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altName w:val="Microsoft YaHei"/>
    <w:charset w:val="86"/>
    <w:family w:val="modern"/>
    <w:pitch w:val="fixed"/>
    <w:sig w:usb0="800002BF" w:usb1="38CF7CFA"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226FF" w14:textId="77777777" w:rsidR="00BE11F6" w:rsidRDefault="00BE11F6" w:rsidP="00A53512">
      <w:pPr>
        <w:spacing w:after="0" w:line="240" w:lineRule="auto"/>
      </w:pPr>
      <w:r>
        <w:separator/>
      </w:r>
    </w:p>
  </w:footnote>
  <w:footnote w:type="continuationSeparator" w:id="0">
    <w:p w14:paraId="23E3EFB3" w14:textId="77777777" w:rsidR="00BE11F6" w:rsidRDefault="00BE11F6" w:rsidP="00A53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1986F22D"/>
    <w:multiLevelType w:val="singleLevel"/>
    <w:tmpl w:val="1986F22D"/>
    <w:lvl w:ilvl="0">
      <w:start w:val="1"/>
      <w:numFmt w:val="lowerLetter"/>
      <w:lvlText w:val="%1."/>
      <w:lvlJc w:val="left"/>
      <w:pPr>
        <w:tabs>
          <w:tab w:val="left" w:pos="312"/>
        </w:tabs>
      </w:pPr>
    </w:lvl>
  </w:abstractNum>
  <w:abstractNum w:abstractNumId="4" w15:restartNumberingAfterBreak="0">
    <w:nsid w:val="2E4E7A4C"/>
    <w:multiLevelType w:val="singleLevel"/>
    <w:tmpl w:val="2E4E7A4C"/>
    <w:lvl w:ilvl="0">
      <w:start w:val="1"/>
      <w:numFmt w:val="lowerLetter"/>
      <w:lvlText w:val="%1."/>
      <w:lvlJc w:val="left"/>
      <w:pPr>
        <w:tabs>
          <w:tab w:val="left" w:pos="312"/>
        </w:tabs>
      </w:pPr>
    </w:lvl>
  </w:abstractNum>
  <w:abstractNum w:abstractNumId="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13"/>
  </w:num>
  <w:num w:numId="4">
    <w:abstractNumId w:val="7"/>
  </w:num>
  <w:num w:numId="5">
    <w:abstractNumId w:val="9"/>
  </w:num>
  <w:num w:numId="6">
    <w:abstractNumId w:val="8"/>
  </w:num>
  <w:num w:numId="7">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4"/>
  </w:num>
  <w:num w:numId="10">
    <w:abstractNumId w:val="3"/>
  </w:num>
  <w:num w:numId="11">
    <w:abstractNumId w:val="0"/>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9001C9"/>
    <w:rsid w:val="0AA33285"/>
    <w:rsid w:val="0B124C0D"/>
    <w:rsid w:val="0B175C09"/>
    <w:rsid w:val="0BCC4EC5"/>
    <w:rsid w:val="0BEE5DC6"/>
    <w:rsid w:val="0C3E127E"/>
    <w:rsid w:val="0D09590A"/>
    <w:rsid w:val="0DA2594F"/>
    <w:rsid w:val="0DE94958"/>
    <w:rsid w:val="0E035004"/>
    <w:rsid w:val="0E114B3A"/>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3804B"/>
  <w15:docId w15:val="{FD90D5EA-9B53-42D1-9CF6-737C2F3A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a"/>
    <w:next w:val="a"/>
    <w:link w:val="3Char"/>
    <w:qFormat/>
    <w:pPr>
      <w:tabs>
        <w:tab w:val="left" w:pos="432"/>
      </w:tabs>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unhideWhenUsed/>
    <w:qFormat/>
    <w:pPr>
      <w:ind w:leftChars="400" w:left="400"/>
    </w:pPr>
  </w:style>
  <w:style w:type="paragraph" w:styleId="20">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Char"/>
    <w:qFormat/>
    <w:pPr>
      <w:jc w:val="center"/>
    </w:pPr>
    <w:rPr>
      <w:b/>
      <w:bCs/>
      <w:kern w:val="2"/>
      <w:sz w:val="20"/>
      <w:szCs w:val="20"/>
      <w:lang w:val="en-GB" w:eastAsia="zh-CN"/>
    </w:rPr>
  </w:style>
  <w:style w:type="paragraph" w:styleId="a5">
    <w:name w:val="List Bullet"/>
    <w:basedOn w:val="a3"/>
    <w:qFormat/>
    <w:pPr>
      <w:autoSpaceDE/>
      <w:autoSpaceDN/>
      <w:adjustRightInd/>
      <w:spacing w:after="180"/>
      <w:ind w:left="568" w:hanging="284"/>
      <w:jc w:val="left"/>
    </w:pPr>
    <w:rPr>
      <w:sz w:val="20"/>
      <w:szCs w:val="20"/>
      <w:lang w:val="en-GB"/>
    </w:rPr>
  </w:style>
  <w:style w:type="paragraph" w:styleId="a6">
    <w:name w:val="Document Map"/>
    <w:basedOn w:val="a"/>
    <w:link w:val="Char0"/>
    <w:qFormat/>
    <w:rPr>
      <w:rFonts w:ascii="SimSun"/>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2"/>
    <w:qFormat/>
    <w:rPr>
      <w:sz w:val="20"/>
      <w:szCs w:val="20"/>
    </w:rPr>
  </w:style>
  <w:style w:type="paragraph" w:styleId="a9">
    <w:name w:val="Balloon Text"/>
    <w:basedOn w:val="a"/>
    <w:link w:val="Char3"/>
    <w:uiPriority w:val="99"/>
    <w:semiHidden/>
    <w:qFormat/>
    <w:rPr>
      <w:rFonts w:ascii="Tahoma" w:hAnsi="Tahoma" w:cs="Tahoma"/>
      <w:sz w:val="16"/>
      <w:szCs w:val="16"/>
    </w:rPr>
  </w:style>
  <w:style w:type="paragraph" w:styleId="aa">
    <w:name w:val="footer"/>
    <w:basedOn w:val="a"/>
    <w:link w:val="Char4"/>
    <w:uiPriority w:val="99"/>
    <w:qFormat/>
    <w:pPr>
      <w:tabs>
        <w:tab w:val="center" w:pos="4680"/>
        <w:tab w:val="right" w:pos="9360"/>
      </w:tabs>
    </w:pPr>
    <w:rPr>
      <w:kern w:val="2"/>
      <w:lang w:val="en-GB" w:eastAsia="zh-CN"/>
    </w:rPr>
  </w:style>
  <w:style w:type="paragraph" w:styleId="ab">
    <w:name w:val="header"/>
    <w:basedOn w:val="a"/>
    <w:link w:val="Char5"/>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6"/>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50">
    <w:name w:val="List 5"/>
    <w:basedOn w:val="40"/>
    <w:qFormat/>
    <w:pPr>
      <w:ind w:leftChars="800" w:left="800"/>
    </w:pPr>
  </w:style>
  <w:style w:type="paragraph" w:styleId="40">
    <w:name w:val="List 4"/>
    <w:basedOn w:val="30"/>
    <w:qFormat/>
    <w:pPr>
      <w:tabs>
        <w:tab w:val="left" w:pos="425"/>
      </w:tabs>
      <w:ind w:leftChars="600" w:left="600"/>
    </w:p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맑은 고딕"/>
      <w:sz w:val="20"/>
      <w:szCs w:val="20"/>
      <w:lang w:val="en-GB"/>
    </w:rPr>
  </w:style>
  <w:style w:type="paragraph" w:styleId="af">
    <w:name w:val="Title"/>
    <w:basedOn w:val="a"/>
    <w:next w:val="a"/>
    <w:link w:val="Char7"/>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8"/>
    <w:uiPriority w:val="99"/>
    <w:qFormat/>
    <w:rPr>
      <w:b/>
      <w:bCs/>
    </w:rPr>
  </w:style>
  <w:style w:type="table" w:styleId="af1">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2">
    <w:name w:val="본문 Char"/>
    <w:basedOn w:val="a0"/>
    <w:link w:val="a8"/>
    <w:qFormat/>
  </w:style>
  <w:style w:type="character" w:customStyle="1" w:styleId="Char">
    <w:name w:val="캡션 Char"/>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머리글 Char"/>
    <w:link w:val="ab"/>
    <w:qFormat/>
    <w:rPr>
      <w:kern w:val="2"/>
      <w:sz w:val="22"/>
      <w:szCs w:val="22"/>
      <w:lang w:val="en-GB" w:eastAsia="zh-CN" w:bidi="ar-SA"/>
    </w:rPr>
  </w:style>
  <w:style w:type="character" w:customStyle="1" w:styleId="Char4">
    <w:name w:val="바닥글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7">
    <w:name w:val="제목 Char"/>
    <w:link w:val="af"/>
    <w:qFormat/>
    <w:rPr>
      <w:rFonts w:ascii="Calibri Light" w:hAnsi="Calibri Light" w:cs="Times New Roman"/>
      <w:b/>
      <w:bCs/>
      <w:kern w:val="2"/>
      <w:sz w:val="32"/>
      <w:szCs w:val="32"/>
      <w:lang w:val="en-GB" w:eastAsia="en-US" w:bidi="ar-SA"/>
    </w:rPr>
  </w:style>
  <w:style w:type="character" w:customStyle="1" w:styleId="Char1">
    <w:name w:val="메모 텍스트 Char"/>
    <w:link w:val="a7"/>
    <w:uiPriority w:val="99"/>
    <w:qFormat/>
    <w:rPr>
      <w:kern w:val="2"/>
      <w:sz w:val="22"/>
      <w:szCs w:val="22"/>
      <w:lang w:val="en-GB" w:eastAsia="en-US" w:bidi="ar-SA"/>
    </w:rPr>
  </w:style>
  <w:style w:type="character" w:customStyle="1" w:styleId="Char8">
    <w:name w:val="메모 주제 Char"/>
    <w:link w:val="af0"/>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0">
    <w:name w:val="문서 구조 Char"/>
    <w:link w:val="a6"/>
    <w:qFormat/>
    <w:rPr>
      <w:rFonts w:ascii="SimSun"/>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바탕" w:hAnsi="Times"/>
      <w:sz w:val="20"/>
      <w:szCs w:val="24"/>
      <w:lang w:val="en-GB"/>
    </w:rPr>
  </w:style>
  <w:style w:type="character" w:customStyle="1" w:styleId="RAN1bullet1Char">
    <w:name w:val="RAN1 bullet1 Char"/>
    <w:link w:val="RAN1bullet1"/>
    <w:qFormat/>
    <w:rPr>
      <w:rFonts w:ascii="Times" w:eastAsia="바탕"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kern w:val="2"/>
      <w:sz w:val="20"/>
      <w:szCs w:val="20"/>
      <w:lang w:val="en-GB" w:eastAsia="ko-KR"/>
    </w:rPr>
  </w:style>
  <w:style w:type="character" w:customStyle="1" w:styleId="maintextChar">
    <w:name w:val="main text Char"/>
    <w:link w:val="maintext"/>
    <w:qFormat/>
    <w:rPr>
      <w:rFonts w:eastAsia="맑은 고딕" w:cs="바탕"/>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맑은 고딕"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바탕"/>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Char6">
    <w:name w:val="각주 텍스트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qFormat/>
    <w:rPr>
      <w:rFonts w:eastAsia="맑은 고딕" w:cs="바탕"/>
      <w:lang w:val="en-GB" w:eastAsia="en-US"/>
    </w:rPr>
  </w:style>
  <w:style w:type="character" w:customStyle="1" w:styleId="3Char">
    <w:name w:val="제목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Char">
    <w:name w:val="제목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Char">
    <w:name w:val="제목 1 Char"/>
    <w:basedOn w:val="a0"/>
    <w:link w:val="1"/>
    <w:qFormat/>
    <w:rPr>
      <w:rFonts w:eastAsiaTheme="minorEastAsia"/>
      <w:b/>
      <w:bCs/>
      <w:sz w:val="28"/>
      <w:szCs w:val="28"/>
      <w:lang w:eastAsia="en-US"/>
    </w:rPr>
  </w:style>
  <w:style w:type="character" w:customStyle="1" w:styleId="2Char">
    <w:name w:val="제목 2 Char"/>
    <w:link w:val="2"/>
    <w:qFormat/>
    <w:rPr>
      <w:rFonts w:eastAsiaTheme="minorEastAsia"/>
      <w:b/>
      <w:bCs/>
      <w:sz w:val="24"/>
      <w:szCs w:val="28"/>
      <w:lang w:eastAsia="en-US"/>
    </w:rPr>
  </w:style>
  <w:style w:type="character" w:customStyle="1" w:styleId="5Char">
    <w:name w:val="제목 5 Char"/>
    <w:link w:val="5"/>
    <w:qFormat/>
    <w:rPr>
      <w:rFonts w:eastAsiaTheme="minorEastAsia"/>
      <w:b/>
      <w:bCs/>
      <w:i/>
      <w:iCs/>
      <w:sz w:val="22"/>
      <w:szCs w:val="26"/>
      <w:lang w:eastAsia="en-US"/>
    </w:rPr>
  </w:style>
  <w:style w:type="character" w:customStyle="1" w:styleId="Char3">
    <w:name w:val="풍선 도움말 텍스트 Char"/>
    <w:link w:val="a9"/>
    <w:uiPriority w:val="99"/>
    <w:semiHidden/>
    <w:qFormat/>
    <w:rPr>
      <w:rFonts w:ascii="Tahoma" w:eastAsiaTheme="minorEastAsia" w:hAnsi="Tahoma" w:cs="Tahoma"/>
      <w:sz w:val="16"/>
      <w:szCs w:val="16"/>
      <w:lang w:eastAsia="en-US"/>
    </w:rPr>
  </w:style>
  <w:style w:type="character" w:customStyle="1" w:styleId="8Char">
    <w:name w:val="제목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qFormat/>
    <w:rPr>
      <w:rFonts w:eastAsia="맑은 고딕" w:cs="바탕"/>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바탕"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바탕"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바탕"/>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1">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B4">
    <w:name w:val="B4"/>
    <w:basedOn w:val="40"/>
    <w:qFormat/>
    <w:pPr>
      <w:ind w:leftChars="0" w:left="1418" w:firstLineChars="0" w:hanging="284"/>
    </w:pPr>
    <w:rPr>
      <w:rFonts w:eastAsia="SimSun"/>
    </w:rPr>
  </w:style>
  <w:style w:type="paragraph" w:customStyle="1" w:styleId="B5">
    <w:name w:val="B5"/>
    <w:basedOn w:val="50"/>
    <w:qFormat/>
    <w:pPr>
      <w:ind w:leftChars="0" w:left="1702" w:firstLineChars="0" w:hanging="284"/>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working_document\3GPP_5G_standadization\Rel-17%20NR-U\Meetings\RAN1%23106\Docs\R1-2107008.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orking_document\3GPP_5G_standadization\Rel-17%20NR-U\Meetings\RAN1%23106\Docs\R1-2107008.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working_document\3GPP_5G_standadization\Rel-17%20NR-U\Meetings\RAN1%23106\Docs\R1-2107008.zip" TargetMode="External"/><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hyperlink" Target="file:///C:\working_document\3GPP_5G_standadization\Rel-17%20NR-U\Meetings\RAN1%23106\Offline\Docs\R1-210201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4C4ACD-51ED-4B66-8273-0F09D537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2013</Words>
  <Characters>11479</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13466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김선욱/책임연구원/미래기술센터 C&amp;M표준(연)5G무선통신표준Task(seonwook.kim@lge.com)</cp:lastModifiedBy>
  <cp:revision>2</cp:revision>
  <cp:lastPrinted>2007-06-18T05:08:00Z</cp:lastPrinted>
  <dcterms:created xsi:type="dcterms:W3CDTF">2021-08-16T22:22:00Z</dcterms:created>
  <dcterms:modified xsi:type="dcterms:W3CDTF">2021-08-16T22:22:00Z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