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28C88576"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C622A7">
        <w:rPr>
          <w:rFonts w:ascii="Arial" w:hAnsi="Arial" w:cs="Arial"/>
          <w:b/>
          <w:bCs/>
          <w:snapToGrid w:val="0"/>
          <w:sz w:val="24"/>
          <w:lang w:val="en-GB"/>
        </w:rPr>
        <w:t>6</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1D6E38" w:rsidRPr="001D6E38">
        <w:rPr>
          <w:rFonts w:ascii="Arial" w:hAnsi="Arial" w:cs="Arial"/>
          <w:b/>
          <w:bCs/>
          <w:snapToGrid w:val="0"/>
          <w:sz w:val="24"/>
          <w:lang w:val="en-GB"/>
        </w:rPr>
        <w:t>R1-2107817</w:t>
      </w:r>
    </w:p>
    <w:p w14:paraId="461C0EE6" w14:textId="65103C4E" w:rsidR="00F94CAF" w:rsidRPr="00E441A1" w:rsidRDefault="003B2260" w:rsidP="00F94CAF">
      <w:pPr>
        <w:pBdr>
          <w:bottom w:val="single" w:sz="12" w:space="1" w:color="auto"/>
        </w:pBdr>
        <w:spacing w:line="240" w:lineRule="atLeast"/>
        <w:rPr>
          <w:rFonts w:ascii="Arial" w:hAnsi="Arial" w:cs="Arial"/>
          <w:b/>
          <w:bCs/>
          <w:snapToGrid w:val="0"/>
          <w:sz w:val="24"/>
          <w:lang w:val="en-GB"/>
        </w:rPr>
      </w:pPr>
      <w:r w:rsidRPr="001D6E38">
        <w:rPr>
          <w:rFonts w:ascii="Arial" w:hAnsi="Arial" w:cs="Arial"/>
          <w:b/>
          <w:bCs/>
          <w:snapToGrid w:val="0"/>
          <w:sz w:val="24"/>
          <w:lang w:val="en-GB"/>
        </w:rPr>
        <w:t xml:space="preserve">e-Meeting, </w:t>
      </w:r>
      <w:r w:rsidR="001D6E38" w:rsidRPr="001D6E38">
        <w:rPr>
          <w:rFonts w:ascii="Arial" w:hAnsi="Arial" w:cs="Arial"/>
          <w:b/>
          <w:bCs/>
          <w:snapToGrid w:val="0"/>
          <w:sz w:val="24"/>
          <w:lang w:val="en-GB"/>
        </w:rPr>
        <w:t>Aug 16</w:t>
      </w:r>
      <w:r w:rsidR="00B86996" w:rsidRPr="001D6E38">
        <w:rPr>
          <w:rFonts w:ascii="Arial" w:hAnsi="Arial" w:cs="Arial"/>
          <w:b/>
          <w:bCs/>
          <w:snapToGrid w:val="0"/>
          <w:sz w:val="24"/>
          <w:vertAlign w:val="superscript"/>
          <w:lang w:val="en-GB"/>
        </w:rPr>
        <w:t>th</w:t>
      </w:r>
      <w:r w:rsidR="00B86996" w:rsidRPr="001D6E38">
        <w:rPr>
          <w:rFonts w:ascii="Arial" w:hAnsi="Arial" w:cs="Arial"/>
          <w:b/>
          <w:bCs/>
          <w:snapToGrid w:val="0"/>
          <w:sz w:val="24"/>
          <w:lang w:val="en-GB"/>
        </w:rPr>
        <w:t xml:space="preserve"> – 27</w:t>
      </w:r>
      <w:r w:rsidR="00B86996" w:rsidRPr="001D6E38">
        <w:rPr>
          <w:rFonts w:ascii="Arial" w:hAnsi="Arial" w:cs="Arial"/>
          <w:b/>
          <w:bCs/>
          <w:snapToGrid w:val="0"/>
          <w:sz w:val="24"/>
          <w:vertAlign w:val="superscript"/>
          <w:lang w:val="en-GB"/>
        </w:rPr>
        <w:t>th</w:t>
      </w:r>
      <w:r w:rsidR="001E7776" w:rsidRPr="001D6E38">
        <w:rPr>
          <w:rFonts w:ascii="Arial" w:hAnsi="Arial" w:cs="Arial"/>
          <w:b/>
          <w:bCs/>
          <w:snapToGrid w:val="0"/>
          <w:sz w:val="24"/>
          <w:lang w:val="en-GB"/>
        </w:rPr>
        <w:t>, 2021</w:t>
      </w:r>
    </w:p>
    <w:p w14:paraId="7FB91595" w14:textId="4F77EFE2"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82A33">
        <w:rPr>
          <w:rFonts w:ascii="Times New Roman" w:hAnsi="Times New Roman"/>
          <w:sz w:val="24"/>
          <w:szCs w:val="24"/>
        </w:rPr>
        <w:t>8.1.2.3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2908365"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A3349" w:rsidRPr="001A3349">
        <w:rPr>
          <w:rFonts w:ascii="Times New Roman" w:hAnsi="Times New Roman"/>
          <w:sz w:val="24"/>
          <w:szCs w:val="24"/>
        </w:rPr>
        <w:t>Enhancements on beam management for multi-TRP</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7DA66A1" w14:textId="25B1158B" w:rsidR="00F426F9" w:rsidRDefault="00F426F9" w:rsidP="00F426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Pr>
          <w:rFonts w:ascii="Times New Roman" w:hAnsi="Times New Roman"/>
        </w:rPr>
        <w:t>multi-beam operation, multi-TRP transmission and reception, SRS and CSI measurement and reporting</w:t>
      </w:r>
      <w:r w:rsidRPr="0042054D">
        <w:rPr>
          <w:rFonts w:ascii="Times New Roman" w:hAnsi="Times New Roman"/>
        </w:rPr>
        <w:t xml:space="preserve">. </w:t>
      </w:r>
      <w:r>
        <w:rPr>
          <w:rFonts w:ascii="Times New Roman" w:hAnsi="Times New Roman"/>
        </w:rPr>
        <w:t xml:space="preserve">Specifically </w:t>
      </w:r>
      <w:r w:rsidR="00B95588">
        <w:rPr>
          <w:rFonts w:ascii="Times New Roman" w:hAnsi="Times New Roman"/>
        </w:rPr>
        <w:t>for</w:t>
      </w:r>
      <w:r>
        <w:rPr>
          <w:rFonts w:ascii="Times New Roman" w:hAnsi="Times New Roman"/>
        </w:rPr>
        <w:t xml:space="preserve"> multi-TRP</w:t>
      </w:r>
      <w:r w:rsidR="00925B55">
        <w:rPr>
          <w:rFonts w:ascii="Times New Roman" w:hAnsi="Times New Roman"/>
        </w:rPr>
        <w:t xml:space="preserve"> enhancements</w:t>
      </w:r>
      <w:r w:rsidRPr="0042054D">
        <w:rPr>
          <w:rFonts w:ascii="Times New Roman" w:hAnsi="Times New Roman"/>
        </w:rPr>
        <w:t xml:space="preserve">, </w:t>
      </w:r>
      <w:r>
        <w:rPr>
          <w:rFonts w:ascii="Times New Roman" w:hAnsi="Times New Roman"/>
        </w:rPr>
        <w:t xml:space="preserve">there are four </w:t>
      </w:r>
      <w:r w:rsidR="00B95588">
        <w:rPr>
          <w:rFonts w:ascii="Times New Roman" w:hAnsi="Times New Roman"/>
        </w:rPr>
        <w:t>sub-topics</w:t>
      </w:r>
      <w:r>
        <w:rPr>
          <w:rFonts w:ascii="Times New Roman" w:hAnsi="Times New Roman"/>
        </w:rPr>
        <w:t>, regarding reliability enhancement</w:t>
      </w:r>
      <w:r w:rsidR="00925B55">
        <w:rPr>
          <w:rFonts w:ascii="Times New Roman" w:hAnsi="Times New Roman"/>
        </w:rPr>
        <w:t>s</w:t>
      </w:r>
      <w:r>
        <w:rPr>
          <w:rFonts w:ascii="Times New Roman" w:hAnsi="Times New Roman"/>
        </w:rPr>
        <w:t xml:space="preserve"> on PDCCH, PUSCH and PUCCH using multi-TRP, </w:t>
      </w:r>
      <w:r w:rsidRPr="00F426F9">
        <w:rPr>
          <w:rFonts w:ascii="Times New Roman" w:hAnsi="Times New Roman"/>
        </w:rPr>
        <w:t>inter-cell multi-TRP operations</w:t>
      </w:r>
      <w:r>
        <w:rPr>
          <w:rFonts w:ascii="Times New Roman" w:hAnsi="Times New Roman"/>
        </w:rPr>
        <w:t>, beam management for multi-TRP, and HST-SFN deployment,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F426F9" w14:paraId="0677A450" w14:textId="77777777" w:rsidTr="006E07A7">
        <w:tc>
          <w:tcPr>
            <w:tcW w:w="9017" w:type="dxa"/>
          </w:tcPr>
          <w:p w14:paraId="50457D42" w14:textId="77777777" w:rsidR="00F426F9" w:rsidRPr="00F426F9" w:rsidRDefault="00F426F9" w:rsidP="008153EB">
            <w:pPr>
              <w:numPr>
                <w:ilvl w:val="0"/>
                <w:numId w:val="8"/>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on the support for multi-TRP deployment, targeting both FR1 and FR2:</w:t>
            </w:r>
          </w:p>
          <w:p w14:paraId="14E3367B"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BADB691"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QCL/TCI-related enhancements to enable inter-cell multi-TRP operations, assuming multi-DCI based multi-PDSCH reception</w:t>
            </w:r>
          </w:p>
          <w:p w14:paraId="0241C720"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needed, specify beam-management-related enhancements for simultaneous multi-TRP transmission with multi-panel reception</w:t>
            </w:r>
          </w:p>
          <w:p w14:paraId="3080C036"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to support HST-SFN deployment scenario:</w:t>
            </w:r>
          </w:p>
          <w:p w14:paraId="565AAA31" w14:textId="77777777"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solution(s) on QCL assumption for DMRS, e.g. multiple QCL assumptions for the same DMRS port(s), targeting DL-only transmission</w:t>
            </w:r>
          </w:p>
          <w:p w14:paraId="66B34554" w14:textId="51A794AF"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tc>
      </w:tr>
    </w:tbl>
    <w:p w14:paraId="36E7455D" w14:textId="77777777" w:rsidR="00F426F9" w:rsidRDefault="00F426F9" w:rsidP="00F426F9">
      <w:pPr>
        <w:ind w:firstLineChars="193" w:firstLine="425"/>
        <w:jc w:val="both"/>
        <w:rPr>
          <w:rFonts w:ascii="Times New Roman" w:hAnsi="Times New Roman"/>
        </w:rPr>
      </w:pPr>
    </w:p>
    <w:p w14:paraId="42D18828" w14:textId="1E784BC7" w:rsidR="00E344F9" w:rsidRPr="007E318D" w:rsidRDefault="00F426F9" w:rsidP="00F426F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discuss the </w:t>
      </w:r>
      <w:r w:rsidRPr="007E318D">
        <w:rPr>
          <w:rFonts w:ascii="Times New Roman" w:hAnsi="Times New Roman"/>
        </w:rPr>
        <w:t xml:space="preserve">enhancements </w:t>
      </w:r>
      <w:r>
        <w:rPr>
          <w:rFonts w:ascii="Times New Roman" w:hAnsi="Times New Roman"/>
        </w:rPr>
        <w:t xml:space="preserve">on </w:t>
      </w:r>
      <w:r w:rsidR="00925B55">
        <w:rPr>
          <w:rFonts w:ascii="Times New Roman" w:hAnsi="Times New Roman"/>
        </w:rPr>
        <w:t>beam management for multi-TRP including simultaneous multi-TRP transmission with UE multi-panel reception</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039A4A9" w:rsidR="006939BD" w:rsidRPr="003F1975" w:rsidRDefault="009808A2" w:rsidP="00281745">
      <w:pPr>
        <w:pStyle w:val="2"/>
      </w:pPr>
      <w:r>
        <w:rPr>
          <w:i w:val="0"/>
        </w:rPr>
        <w:t>Beam measurement and reporting e</w:t>
      </w:r>
      <w:r w:rsidR="00855A27">
        <w:rPr>
          <w:i w:val="0"/>
        </w:rPr>
        <w:t>nhancements for per-TRP beam management</w:t>
      </w:r>
    </w:p>
    <w:p w14:paraId="6E32B60C" w14:textId="0887510E" w:rsidR="00A2348A" w:rsidRDefault="00A2348A" w:rsidP="00537C1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4E4CDB">
        <w:rPr>
          <w:rFonts w:ascii="Times New Roman" w:hAnsi="Times New Roman"/>
        </w:rPr>
        <w:t>previous</w:t>
      </w:r>
      <w:r>
        <w:rPr>
          <w:rFonts w:ascii="Times New Roman" w:hAnsi="Times New Roman"/>
        </w:rPr>
        <w:t xml:space="preserve"> meeting</w:t>
      </w:r>
      <w:r w:rsidR="00092761">
        <w:rPr>
          <w:rFonts w:ascii="Times New Roman" w:hAnsi="Times New Roman"/>
        </w:rPr>
        <w:t>s</w:t>
      </w:r>
      <w:r>
        <w:rPr>
          <w:rFonts w:ascii="Times New Roman" w:hAnsi="Times New Roman"/>
        </w:rPr>
        <w:t>, enhancement on the beam measurement and reporting for M-TRP had been discussed and agreed as below:</w:t>
      </w:r>
    </w:p>
    <w:tbl>
      <w:tblPr>
        <w:tblStyle w:val="ad"/>
        <w:tblW w:w="0" w:type="auto"/>
        <w:tblLook w:val="04A0" w:firstRow="1" w:lastRow="0" w:firstColumn="1" w:lastColumn="0" w:noHBand="0" w:noVBand="1"/>
      </w:tblPr>
      <w:tblGrid>
        <w:gridCol w:w="9017"/>
      </w:tblGrid>
      <w:tr w:rsidR="00A2348A" w14:paraId="027E3EAA" w14:textId="77777777" w:rsidTr="00A2348A">
        <w:tc>
          <w:tcPr>
            <w:tcW w:w="9017" w:type="dxa"/>
          </w:tcPr>
          <w:p w14:paraId="22BEE5FA" w14:textId="77777777" w:rsidR="000E05DB" w:rsidRPr="000E05DB" w:rsidRDefault="000E05DB" w:rsidP="000E05DB">
            <w:pPr>
              <w:spacing w:after="0" w:line="240" w:lineRule="auto"/>
              <w:rPr>
                <w:rFonts w:ascii="Times New Roman" w:eastAsia="Times New Roman" w:hAnsi="Times New Roman"/>
                <w:b/>
                <w:sz w:val="20"/>
                <w:szCs w:val="24"/>
                <w:highlight w:val="green"/>
                <w:lang w:eastAsia="en-US"/>
              </w:rPr>
            </w:pPr>
            <w:r w:rsidRPr="000E05DB">
              <w:rPr>
                <w:rFonts w:ascii="Times New Roman" w:eastAsia="Times New Roman" w:hAnsi="Times New Roman"/>
                <w:b/>
                <w:sz w:val="20"/>
                <w:szCs w:val="24"/>
                <w:highlight w:val="green"/>
                <w:lang w:eastAsia="en-US"/>
              </w:rPr>
              <w:t>Agreement</w:t>
            </w:r>
          </w:p>
          <w:p w14:paraId="10896604" w14:textId="77777777" w:rsidR="000E05DB" w:rsidRPr="000E05DB" w:rsidRDefault="000E05DB" w:rsidP="000E05DB">
            <w:pPr>
              <w:spacing w:after="0" w:line="240" w:lineRule="auto"/>
              <w:rPr>
                <w:rFonts w:ascii="Times New Roman" w:eastAsia="SimSun" w:hAnsi="Times New Roman"/>
                <w:sz w:val="20"/>
                <w:szCs w:val="20"/>
                <w:lang w:eastAsia="zh-CN"/>
              </w:rPr>
            </w:pPr>
            <w:r w:rsidRPr="000E05DB">
              <w:rPr>
                <w:rFonts w:ascii="Times New Roman" w:eastAsia="SimSun" w:hAnsi="Times New Roman"/>
                <w:sz w:val="20"/>
                <w:szCs w:val="20"/>
                <w:lang w:eastAsia="zh-CN"/>
              </w:rPr>
              <w:t>Down-select at least one of the following options for beam measurement/reporting enhancement to facilitate inter-TRP beam pairing in RAN1 #104-e</w:t>
            </w:r>
          </w:p>
          <w:p w14:paraId="021B51CB" w14:textId="77777777" w:rsidR="000E05DB" w:rsidRPr="000E05DB" w:rsidRDefault="000E05DB" w:rsidP="000E05DB">
            <w:pPr>
              <w:numPr>
                <w:ilvl w:val="0"/>
                <w:numId w:val="12"/>
              </w:numPr>
              <w:snapToGrid w:val="0"/>
              <w:spacing w:after="0" w:line="240" w:lineRule="auto"/>
              <w:jc w:val="both"/>
              <w:rPr>
                <w:rFonts w:ascii="Times" w:eastAsia="Times New Roman" w:hAnsi="Times" w:cs="Times"/>
                <w:sz w:val="20"/>
                <w:szCs w:val="24"/>
                <w:lang w:eastAsia="x-none"/>
              </w:rPr>
            </w:pPr>
            <w:r w:rsidRPr="000E05DB">
              <w:rPr>
                <w:rFonts w:ascii="Times New Roman" w:eastAsia="Times New Roman" w:hAnsi="Times New Roman" w:cs="Times"/>
                <w:sz w:val="20"/>
                <w:szCs w:val="24"/>
                <w:lang w:eastAsia="x-none"/>
              </w:rPr>
              <w:t>Option 1: In a CSI-report, UE can report N&gt;1 pair/groups and M&gt;=1 beams per pair/group</w:t>
            </w:r>
          </w:p>
          <w:p w14:paraId="6D1D7DE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pairs/groups can be received simultaneously </w:t>
            </w:r>
          </w:p>
          <w:p w14:paraId="1F743116"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M is equal or can be different across different pair/group</w:t>
            </w:r>
          </w:p>
          <w:p w14:paraId="478BD08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lastRenderedPageBreak/>
              <w:t>Option 2: In a CSI-report, UE can report N(N&gt;=1) pairs/groups and M (M&gt;1) beams per pair/group</w:t>
            </w:r>
          </w:p>
          <w:p w14:paraId="59CB224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within a pair/group can be received simultaneously</w:t>
            </w:r>
          </w:p>
          <w:p w14:paraId="60EF0530"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3: UE report M(M&gt;=1) beams in N (N&gt;1) CSI-reports corresponding to N report setting</w:t>
            </w:r>
          </w:p>
          <w:p w14:paraId="4CA6E4E5"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CSI-reports can be received simultaneously</w:t>
            </w:r>
          </w:p>
          <w:p w14:paraId="39A7F29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introduce an association between different CSI-reports</w:t>
            </w:r>
          </w:p>
          <w:p w14:paraId="7B127D0B"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differentiate reported measurements for beams that are received simultaneously vs. beams that are not received simultaneously </w:t>
            </w:r>
          </w:p>
          <w:p w14:paraId="0F54084F"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Whether/how to introduce an indication along with the CSI-reports to indicate whether the beams in different CSI-reports can be received simultaneously</w:t>
            </w:r>
          </w:p>
          <w:p w14:paraId="25CF752D"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value of N and M in each option</w:t>
            </w:r>
          </w:p>
          <w:p w14:paraId="22CEF4D9"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Association between different beams in above options and different TRP/UE panels</w:t>
            </w:r>
          </w:p>
          <w:p w14:paraId="7893F6D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Identify new use cases per option compared with R16 (including backhaul)</w:t>
            </w:r>
          </w:p>
          <w:p w14:paraId="05F09151" w14:textId="77777777" w:rsidR="004E4CDB" w:rsidRDefault="000E05DB" w:rsidP="004E4C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different beams in different pairs/groups/reports can be received by same spatial filter per option</w:t>
            </w:r>
          </w:p>
          <w:p w14:paraId="6D9969C0" w14:textId="77777777" w:rsidR="004E4CDB" w:rsidRDefault="004E4CDB" w:rsidP="004E4CDB">
            <w:pPr>
              <w:snapToGrid w:val="0"/>
              <w:spacing w:after="0" w:line="240" w:lineRule="auto"/>
              <w:jc w:val="both"/>
              <w:rPr>
                <w:rFonts w:ascii="Times New Roman" w:eastAsia="Times New Roman" w:hAnsi="Times New Roman" w:cs="Times"/>
                <w:sz w:val="20"/>
                <w:szCs w:val="24"/>
                <w:lang w:eastAsia="x-none"/>
              </w:rPr>
            </w:pPr>
          </w:p>
          <w:p w14:paraId="3B43461B" w14:textId="77777777" w:rsidR="004E4CDB" w:rsidRPr="004E4CDB" w:rsidRDefault="004E4CDB" w:rsidP="004E4CDB">
            <w:pPr>
              <w:autoSpaceDN w:val="0"/>
              <w:snapToGrid w:val="0"/>
              <w:spacing w:after="0" w:line="240" w:lineRule="auto"/>
              <w:jc w:val="both"/>
              <w:rPr>
                <w:rFonts w:ascii="Times" w:hAnsi="Times" w:cs="Times"/>
                <w:b/>
                <w:bCs/>
                <w:i/>
                <w:iCs/>
                <w:sz w:val="20"/>
                <w:szCs w:val="20"/>
                <w:lang w:val="en-GB" w:eastAsia="en-US"/>
              </w:rPr>
            </w:pPr>
            <w:r w:rsidRPr="004E4CDB">
              <w:rPr>
                <w:rFonts w:ascii="Times" w:hAnsi="Times" w:cs="Times"/>
                <w:b/>
                <w:bCs/>
                <w:sz w:val="20"/>
                <w:szCs w:val="20"/>
                <w:highlight w:val="green"/>
                <w:lang w:val="en-GB" w:eastAsia="en-US"/>
              </w:rPr>
              <w:t>Agreement</w:t>
            </w:r>
          </w:p>
          <w:p w14:paraId="1EE54BDB" w14:textId="77777777" w:rsidR="004E4CDB" w:rsidRPr="004E4CDB" w:rsidRDefault="004E4CDB" w:rsidP="004E4CDB">
            <w:pPr>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For beam measurement in support of M-TRP simultaneous transmission </w:t>
            </w:r>
          </w:p>
          <w:p w14:paraId="5D9BE66D" w14:textId="77777777" w:rsidR="004E4CDB" w:rsidRPr="004E4CDB" w:rsidRDefault="004E4CDB" w:rsidP="004E4CDB">
            <w:pPr>
              <w:numPr>
                <w:ilvl w:val="0"/>
                <w:numId w:val="14"/>
              </w:numPr>
              <w:wordWrap w:val="0"/>
              <w:autoSpaceDE w:val="0"/>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Support a single CSI-report consisting of N beams pairs/groups and M (M&gt;1) beams per pair/group, and different beams within a pair/group can be received simultaneously </w:t>
            </w:r>
          </w:p>
          <w:p w14:paraId="40E3C395"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M = 2</w:t>
            </w:r>
          </w:p>
          <w:p w14:paraId="7CD2F8C0"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extending the maximum value of N &gt; 1, exact value FFS</w:t>
            </w:r>
          </w:p>
          <w:p w14:paraId="449DE4D9"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N=1 and N=2</w:t>
            </w:r>
          </w:p>
          <w:p w14:paraId="78611F7C"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Other values larger than 2</w:t>
            </w:r>
          </w:p>
          <w:p w14:paraId="4101E344"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Whether the UE could report beams are received with different RX beams</w:t>
            </w:r>
          </w:p>
          <w:p w14:paraId="00786E11"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Further study the support of option 1 and option 3</w:t>
            </w:r>
          </w:p>
          <w:p w14:paraId="272324CB"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The above applies at least for L1-RSRP</w:t>
            </w:r>
          </w:p>
          <w:p w14:paraId="48331E85" w14:textId="77777777" w:rsidR="009672D2" w:rsidRPr="00CE16DA" w:rsidRDefault="004E4CDB" w:rsidP="009672D2">
            <w:pPr>
              <w:numPr>
                <w:ilvl w:val="0"/>
                <w:numId w:val="14"/>
              </w:numPr>
              <w:wordWrap w:val="0"/>
              <w:autoSpaceDE w:val="0"/>
              <w:autoSpaceDN w:val="0"/>
              <w:spacing w:after="0" w:line="240" w:lineRule="auto"/>
              <w:jc w:val="both"/>
              <w:rPr>
                <w:rFonts w:ascii="Times New Roman" w:eastAsia="Times New Roman" w:hAnsi="Times New Roman" w:cs="Times"/>
                <w:sz w:val="20"/>
                <w:szCs w:val="24"/>
                <w:lang w:eastAsia="x-none"/>
              </w:rPr>
            </w:pPr>
            <w:r w:rsidRPr="004E4CDB">
              <w:rPr>
                <w:rFonts w:ascii="Times" w:hAnsi="Times" w:cs="굴림"/>
                <w:sz w:val="20"/>
                <w:szCs w:val="20"/>
                <w:lang w:eastAsia="zh-CN"/>
              </w:rPr>
              <w:t>FFS: L1-SINR</w:t>
            </w:r>
          </w:p>
          <w:p w14:paraId="766CFAE4" w14:textId="77777777" w:rsidR="009672D2" w:rsidRDefault="009672D2" w:rsidP="00CE16DA">
            <w:pPr>
              <w:wordWrap w:val="0"/>
              <w:autoSpaceDE w:val="0"/>
              <w:autoSpaceDN w:val="0"/>
              <w:spacing w:after="0" w:line="240" w:lineRule="auto"/>
              <w:jc w:val="both"/>
              <w:rPr>
                <w:rFonts w:ascii="Times New Roman" w:eastAsia="Times New Roman" w:hAnsi="Times New Roman" w:cs="Times"/>
                <w:sz w:val="20"/>
                <w:szCs w:val="24"/>
                <w:lang w:eastAsia="x-none"/>
              </w:rPr>
            </w:pPr>
          </w:p>
          <w:p w14:paraId="36527AB1" w14:textId="77777777"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1539ACAC" w14:textId="77777777"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For beam measurement/reporting option 2, the maximum number of beam groups in a single CSI-report is a UE capability and may take value from N</w:t>
            </w:r>
            <w:r w:rsidRPr="00B44CC5">
              <w:rPr>
                <w:rFonts w:ascii="Times" w:eastAsia="바탕" w:hAnsi="Times" w:cs="Times"/>
                <w:sz w:val="20"/>
                <w:szCs w:val="20"/>
                <w:vertAlign w:val="subscript"/>
                <w:lang w:eastAsia="x-none"/>
              </w:rPr>
              <w:t>max</w:t>
            </w:r>
            <w:r w:rsidRPr="00B44CC5">
              <w:rPr>
                <w:rFonts w:ascii="Times" w:eastAsia="바탕" w:hAnsi="Times" w:cs="Times"/>
                <w:sz w:val="20"/>
                <w:szCs w:val="20"/>
                <w:lang w:eastAsia="x-none"/>
              </w:rPr>
              <w:t xml:space="preserve"> = {1,2,3,4} in Rel.17.</w:t>
            </w:r>
          </w:p>
          <w:p w14:paraId="60A20A30" w14:textId="77777777" w:rsidR="00B44CC5" w:rsidRPr="00B44CC5" w:rsidRDefault="00B44CC5" w:rsidP="00B44CC5">
            <w:pPr>
              <w:numPr>
                <w:ilvl w:val="1"/>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FFS: If UCI payload reduction for N</w:t>
            </w:r>
            <w:r w:rsidRPr="00B44CC5">
              <w:rPr>
                <w:rFonts w:ascii="Times" w:eastAsia="바탕" w:hAnsi="Times" w:cs="Times"/>
                <w:sz w:val="20"/>
                <w:szCs w:val="20"/>
                <w:vertAlign w:val="subscript"/>
                <w:lang w:eastAsia="x-none"/>
              </w:rPr>
              <w:t>max</w:t>
            </w:r>
            <w:r w:rsidRPr="00B44CC5">
              <w:rPr>
                <w:rFonts w:ascii="Times" w:eastAsia="바탕" w:hAnsi="Times" w:cs="Times"/>
                <w:sz w:val="20"/>
                <w:szCs w:val="20"/>
                <w:lang w:eastAsia="x-none"/>
              </w:rPr>
              <w:t>&gt;=2 is needed and if so, how</w:t>
            </w:r>
          </w:p>
          <w:p w14:paraId="436DCD1F" w14:textId="77777777"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The number of beam groups (N) reported in a single CSI-report</w:t>
            </w:r>
          </w:p>
          <w:p w14:paraId="771F2FEB" w14:textId="4B811BA4" w:rsidR="009672D2" w:rsidRPr="00B44CC5" w:rsidRDefault="00B44CC5" w:rsidP="00B44CC5">
            <w:pPr>
              <w:numPr>
                <w:ilvl w:val="1"/>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Alt1: The value of N is configured by RRC signalling</w:t>
            </w:r>
          </w:p>
        </w:tc>
      </w:tr>
    </w:tbl>
    <w:p w14:paraId="3231D70C" w14:textId="77777777" w:rsidR="00A2348A" w:rsidRDefault="00A2348A" w:rsidP="00537C10">
      <w:pPr>
        <w:ind w:firstLineChars="193" w:firstLine="425"/>
        <w:jc w:val="both"/>
        <w:rPr>
          <w:rFonts w:ascii="Times New Roman" w:hAnsi="Times New Roman"/>
        </w:rPr>
      </w:pPr>
    </w:p>
    <w:p w14:paraId="29CF6670" w14:textId="58DC3FD0" w:rsidR="00185665" w:rsidRPr="00F209D8" w:rsidRDefault="00913717" w:rsidP="00A43E43">
      <w:pPr>
        <w:ind w:firstLineChars="193" w:firstLine="425"/>
        <w:jc w:val="both"/>
        <w:rPr>
          <w:rFonts w:ascii="Times New Roman" w:hAnsi="Times New Roman"/>
        </w:rPr>
      </w:pPr>
      <w:r>
        <w:rPr>
          <w:rFonts w:ascii="Times New Roman" w:hAnsi="Times New Roman"/>
        </w:rPr>
        <w:t>F</w:t>
      </w:r>
      <w:r w:rsidR="0078420E">
        <w:rPr>
          <w:rFonts w:ascii="Times New Roman" w:hAnsi="Times New Roman"/>
        </w:rPr>
        <w:t xml:space="preserve">or </w:t>
      </w:r>
      <w:r w:rsidR="003D0D24">
        <w:rPr>
          <w:rFonts w:ascii="Times New Roman" w:hAnsi="Times New Roman"/>
        </w:rPr>
        <w:t>M-TRP</w:t>
      </w:r>
      <w:r w:rsidR="0078420E">
        <w:rPr>
          <w:rFonts w:ascii="Times New Roman" w:hAnsi="Times New Roman"/>
        </w:rPr>
        <w:t xml:space="preserve"> beam measurement and reporting, option</w:t>
      </w:r>
      <w:r w:rsidR="00FC4CC7">
        <w:rPr>
          <w:rFonts w:ascii="Times New Roman" w:hAnsi="Times New Roman"/>
        </w:rPr>
        <w:t xml:space="preserve"> 2</w:t>
      </w:r>
      <w:r w:rsidR="0078420E">
        <w:rPr>
          <w:rFonts w:ascii="Times New Roman" w:hAnsi="Times New Roman"/>
        </w:rPr>
        <w:t xml:space="preserve">(group-based beam reporting) </w:t>
      </w:r>
      <w:r>
        <w:rPr>
          <w:rFonts w:ascii="Times New Roman" w:hAnsi="Times New Roman"/>
        </w:rPr>
        <w:t>had been agreed to be supported</w:t>
      </w:r>
      <w:r w:rsidR="0078420E">
        <w:rPr>
          <w:rFonts w:ascii="Times New Roman" w:hAnsi="Times New Roman"/>
        </w:rPr>
        <w:t xml:space="preserve">. </w:t>
      </w:r>
      <w:r w:rsidR="00A43E43">
        <w:rPr>
          <w:rFonts w:ascii="Times New Roman" w:hAnsi="Times New Roman"/>
        </w:rPr>
        <w:t xml:space="preserve">And, in the last meeting, it was agreed to support UE capability reporting for the </w:t>
      </w:r>
      <w:r w:rsidR="00A43E43" w:rsidRPr="00A43E43">
        <w:rPr>
          <w:rFonts w:ascii="Times New Roman" w:hAnsi="Times New Roman"/>
        </w:rPr>
        <w:t>maximum number of beam groups</w:t>
      </w:r>
      <w:r w:rsidR="00A43E43">
        <w:rPr>
          <w:rFonts w:ascii="Times New Roman" w:hAnsi="Times New Roman"/>
        </w:rPr>
        <w:t xml:space="preserve"> (</w:t>
      </w:r>
      <w:r w:rsidR="00A43E43" w:rsidRPr="00A43E43">
        <w:rPr>
          <w:rFonts w:ascii="Times New Roman" w:hAnsi="Times New Roman"/>
        </w:rPr>
        <w:t>N</w:t>
      </w:r>
      <w:r w:rsidR="00A43E43" w:rsidRPr="00D9187A">
        <w:rPr>
          <w:rFonts w:ascii="Times New Roman" w:hAnsi="Times New Roman"/>
          <w:vertAlign w:val="subscript"/>
        </w:rPr>
        <w:t>max</w:t>
      </w:r>
      <w:r w:rsidR="00A43E43">
        <w:rPr>
          <w:rFonts w:ascii="Times New Roman" w:hAnsi="Times New Roman"/>
        </w:rPr>
        <w:t xml:space="preserve">) </w:t>
      </w:r>
      <w:r w:rsidR="00A43E43" w:rsidRPr="00A43E43">
        <w:rPr>
          <w:rFonts w:ascii="Times New Roman" w:hAnsi="Times New Roman"/>
        </w:rPr>
        <w:t>in a single CSI-report</w:t>
      </w:r>
      <w:r w:rsidR="00A43E43">
        <w:rPr>
          <w:rFonts w:ascii="Times New Roman" w:hAnsi="Times New Roman"/>
        </w:rPr>
        <w:t xml:space="preserve"> from </w:t>
      </w:r>
      <w:r w:rsidR="00A43E43" w:rsidRPr="00A43E43">
        <w:rPr>
          <w:rFonts w:ascii="Times New Roman" w:hAnsi="Times New Roman"/>
        </w:rPr>
        <w:t>N</w:t>
      </w:r>
      <w:r w:rsidR="00A43E43" w:rsidRPr="008A7429">
        <w:rPr>
          <w:rFonts w:ascii="Times New Roman" w:hAnsi="Times New Roman"/>
          <w:vertAlign w:val="subscript"/>
        </w:rPr>
        <w:t>max</w:t>
      </w:r>
      <w:r w:rsidR="00A43E43" w:rsidRPr="00A43E43">
        <w:rPr>
          <w:rFonts w:ascii="Times New Roman" w:hAnsi="Times New Roman"/>
        </w:rPr>
        <w:t xml:space="preserve"> = {1,</w:t>
      </w:r>
      <w:r w:rsidR="00A43E43">
        <w:rPr>
          <w:rFonts w:ascii="Times New Roman" w:hAnsi="Times New Roman"/>
        </w:rPr>
        <w:t xml:space="preserve"> </w:t>
      </w:r>
      <w:r w:rsidR="00A43E43" w:rsidRPr="00A43E43">
        <w:rPr>
          <w:rFonts w:ascii="Times New Roman" w:hAnsi="Times New Roman"/>
        </w:rPr>
        <w:t>2,</w:t>
      </w:r>
      <w:r w:rsidR="00A43E43">
        <w:rPr>
          <w:rFonts w:ascii="Times New Roman" w:hAnsi="Times New Roman"/>
        </w:rPr>
        <w:t xml:space="preserve"> </w:t>
      </w:r>
      <w:r w:rsidR="00A43E43" w:rsidRPr="00A43E43">
        <w:rPr>
          <w:rFonts w:ascii="Times New Roman" w:hAnsi="Times New Roman"/>
        </w:rPr>
        <w:t>3,</w:t>
      </w:r>
      <w:r w:rsidR="00A43E43">
        <w:rPr>
          <w:rFonts w:ascii="Times New Roman" w:hAnsi="Times New Roman"/>
        </w:rPr>
        <w:t xml:space="preserve"> </w:t>
      </w:r>
      <w:r w:rsidR="00A43E43" w:rsidRPr="00A43E43">
        <w:rPr>
          <w:rFonts w:ascii="Times New Roman" w:hAnsi="Times New Roman"/>
        </w:rPr>
        <w:t>4}</w:t>
      </w:r>
      <w:r w:rsidR="00A43E43">
        <w:rPr>
          <w:rFonts w:ascii="Times New Roman" w:hAnsi="Times New Roman"/>
        </w:rPr>
        <w:t>, where t</w:t>
      </w:r>
      <w:r w:rsidR="00A43E43" w:rsidRPr="00A43E43">
        <w:rPr>
          <w:rFonts w:ascii="Times New Roman" w:hAnsi="Times New Roman"/>
        </w:rPr>
        <w:t xml:space="preserve">he number of beam groups (N) </w:t>
      </w:r>
      <w:r w:rsidR="00A43E43">
        <w:rPr>
          <w:rFonts w:ascii="Times New Roman" w:hAnsi="Times New Roman"/>
        </w:rPr>
        <w:t xml:space="preserve">to be </w:t>
      </w:r>
      <w:r w:rsidR="00A43E43" w:rsidRPr="00A43E43">
        <w:rPr>
          <w:rFonts w:ascii="Times New Roman" w:hAnsi="Times New Roman"/>
        </w:rPr>
        <w:t>reported in a single CSI-report</w:t>
      </w:r>
      <w:r w:rsidR="00A43E43">
        <w:rPr>
          <w:rFonts w:ascii="Times New Roman" w:hAnsi="Times New Roman"/>
        </w:rPr>
        <w:t xml:space="preserve"> is configured by RRC signaling. </w:t>
      </w:r>
      <w:r w:rsidR="00D55181" w:rsidRPr="00D55181">
        <w:rPr>
          <w:rFonts w:ascii="Times New Roman" w:hAnsi="Times New Roman"/>
        </w:rPr>
        <w:t xml:space="preserve">For option 2, </w:t>
      </w:r>
      <w:r>
        <w:rPr>
          <w:rFonts w:ascii="Times New Roman" w:hAnsi="Times New Roman"/>
        </w:rPr>
        <w:t>we prefer</w:t>
      </w:r>
      <w:r w:rsidR="00E1276F">
        <w:rPr>
          <w:rFonts w:ascii="Times New Roman" w:hAnsi="Times New Roman"/>
        </w:rPr>
        <w:t xml:space="preserve"> </w:t>
      </w:r>
      <w:r w:rsidR="00F454A6">
        <w:rPr>
          <w:rFonts w:ascii="Times New Roman" w:hAnsi="Times New Roman"/>
        </w:rPr>
        <w:t>to keep</w:t>
      </w:r>
      <w:r w:rsidR="00E1276F">
        <w:rPr>
          <w:rFonts w:ascii="Times New Roman" w:hAnsi="Times New Roman"/>
        </w:rPr>
        <w:t xml:space="preserve"> </w:t>
      </w:r>
      <w:r w:rsidR="00E1276F" w:rsidRPr="00D55181">
        <w:rPr>
          <w:rFonts w:ascii="Times New Roman" w:hAnsi="Times New Roman"/>
        </w:rPr>
        <w:t xml:space="preserve">the number of </w:t>
      </w:r>
      <w:r w:rsidR="00D55181" w:rsidRPr="00D55181">
        <w:rPr>
          <w:rFonts w:ascii="Times New Roman" w:hAnsi="Times New Roman"/>
        </w:rPr>
        <w:t>beams within a pair/group</w:t>
      </w:r>
      <w:r w:rsidR="00E1276F">
        <w:rPr>
          <w:rFonts w:ascii="Times New Roman" w:hAnsi="Times New Roman"/>
        </w:rPr>
        <w:t xml:space="preserve"> </w:t>
      </w:r>
      <w:r w:rsidR="00F454A6">
        <w:rPr>
          <w:rFonts w:ascii="Times New Roman" w:hAnsi="Times New Roman"/>
        </w:rPr>
        <w:t xml:space="preserve">as 2 </w:t>
      </w:r>
      <w:r w:rsidR="00E1276F">
        <w:rPr>
          <w:rFonts w:ascii="Times New Roman" w:hAnsi="Times New Roman"/>
        </w:rPr>
        <w:t xml:space="preserve">since up to 2 TRPs </w:t>
      </w:r>
      <w:r w:rsidR="00F454A6">
        <w:rPr>
          <w:rFonts w:ascii="Times New Roman" w:hAnsi="Times New Roman"/>
        </w:rPr>
        <w:t>can be cooperated for M</w:t>
      </w:r>
      <w:r w:rsidR="00D63F9D">
        <w:rPr>
          <w:rFonts w:ascii="Times New Roman" w:hAnsi="Times New Roman"/>
        </w:rPr>
        <w:t>-</w:t>
      </w:r>
      <w:r w:rsidR="00F454A6">
        <w:rPr>
          <w:rFonts w:ascii="Times New Roman" w:hAnsi="Times New Roman"/>
        </w:rPr>
        <w:t>TRP transmission</w:t>
      </w:r>
      <w:r>
        <w:rPr>
          <w:rFonts w:ascii="Times New Roman" w:hAnsi="Times New Roman"/>
        </w:rPr>
        <w:t>, so M is 2</w:t>
      </w:r>
      <w:r w:rsidR="00F454A6">
        <w:rPr>
          <w:rFonts w:ascii="Times New Roman" w:hAnsi="Times New Roman"/>
        </w:rPr>
        <w:t>.</w:t>
      </w:r>
    </w:p>
    <w:p w14:paraId="56982027" w14:textId="77777777" w:rsidR="00A43E43" w:rsidRPr="00853049" w:rsidRDefault="00A43E43" w:rsidP="00A43E43">
      <w:pPr>
        <w:ind w:firstLineChars="193" w:firstLine="425"/>
        <w:jc w:val="both"/>
        <w:rPr>
          <w:rFonts w:ascii="Times New Roman" w:hAnsi="Times New Roman"/>
          <w:lang w:val="x-none"/>
        </w:rPr>
      </w:pPr>
      <w:r>
        <w:rPr>
          <w:rFonts w:ascii="Times New Roman" w:hAnsi="Times New Roman"/>
        </w:rPr>
        <w:t>Furthermore, more flexible beam reporting can be achieved with option 2, when ‘per-group reporting quantity’ is defined. For example, gNB may configure two beam pairs/groups, where group 1 is to report the best M-TRP beam pair based on option 2 and group 2 is to report any best beam pair to be received simultaneously in a conventional way. Then, it enables</w:t>
      </w:r>
      <w:r w:rsidRPr="000D2079">
        <w:rPr>
          <w:rFonts w:ascii="Times New Roman" w:hAnsi="Times New Roman"/>
        </w:rPr>
        <w:t xml:space="preserve"> UE to report legacy </w:t>
      </w:r>
      <w:r>
        <w:rPr>
          <w:rFonts w:ascii="Times New Roman" w:hAnsi="Times New Roman"/>
        </w:rPr>
        <w:t xml:space="preserve">group-based </w:t>
      </w:r>
      <w:r w:rsidRPr="000D2079">
        <w:rPr>
          <w:rFonts w:ascii="Times New Roman" w:hAnsi="Times New Roman"/>
        </w:rPr>
        <w:t>beam report in addition to the M</w:t>
      </w:r>
      <w:r>
        <w:rPr>
          <w:rFonts w:ascii="Times New Roman" w:hAnsi="Times New Roman"/>
        </w:rPr>
        <w:t>-</w:t>
      </w:r>
      <w:r w:rsidRPr="000D2079">
        <w:rPr>
          <w:rFonts w:ascii="Times New Roman" w:hAnsi="Times New Roman"/>
        </w:rPr>
        <w:t>TRP beam report in a single report</w:t>
      </w:r>
      <w:r>
        <w:rPr>
          <w:rFonts w:ascii="Times New Roman" w:hAnsi="Times New Roman"/>
        </w:rPr>
        <w:t>.</w:t>
      </w:r>
      <w:r w:rsidRPr="000D2079">
        <w:rPr>
          <w:rFonts w:ascii="Times New Roman" w:hAnsi="Times New Roman"/>
        </w:rPr>
        <w:t xml:space="preserve"> </w:t>
      </w:r>
      <w:r>
        <w:rPr>
          <w:rFonts w:ascii="Times New Roman" w:hAnsi="Times New Roman"/>
        </w:rPr>
        <w:t xml:space="preserve">Specifically, gNB can configure </w:t>
      </w:r>
      <w:r w:rsidRPr="0002085B">
        <w:rPr>
          <w:rFonts w:ascii="Times New Roman" w:hAnsi="Times New Roman"/>
        </w:rPr>
        <w:t xml:space="preserve">group 2 to report </w:t>
      </w:r>
      <w:r>
        <w:rPr>
          <w:rFonts w:ascii="Times New Roman" w:hAnsi="Times New Roman"/>
        </w:rPr>
        <w:t>S-TRP</w:t>
      </w:r>
      <w:r w:rsidRPr="0002085B">
        <w:rPr>
          <w:rFonts w:ascii="Times New Roman" w:hAnsi="Times New Roman"/>
        </w:rPr>
        <w:t xml:space="preserve"> best beam pair to be received simultaneously</w:t>
      </w:r>
      <w:r>
        <w:rPr>
          <w:rFonts w:ascii="Times New Roman" w:hAnsi="Times New Roman"/>
        </w:rPr>
        <w:t xml:space="preserve">, considering fallback mode from M-TRP DL transmission in case of strong cross interference between M-TRP pair or severe blockage from one TRP. With above assessment, option 2 </w:t>
      </w:r>
      <w:r>
        <w:rPr>
          <w:rFonts w:ascii="Times New Roman" w:hAnsi="Times New Roman" w:hint="eastAsia"/>
        </w:rPr>
        <w:t xml:space="preserve">based </w:t>
      </w:r>
      <w:r>
        <w:rPr>
          <w:rFonts w:ascii="Times New Roman" w:hAnsi="Times New Roman"/>
        </w:rPr>
        <w:t>solution can improve flexibility and expandability of group-based beam reporting.</w:t>
      </w:r>
    </w:p>
    <w:p w14:paraId="25165408" w14:textId="41146D22" w:rsidR="00A43E43" w:rsidRDefault="00A43E43" w:rsidP="00985DA0">
      <w:pPr>
        <w:ind w:firstLineChars="193" w:firstLine="425"/>
        <w:jc w:val="both"/>
        <w:rPr>
          <w:rFonts w:ascii="Times New Roman" w:hAnsi="Times New Roman"/>
          <w:b/>
          <w:i/>
        </w:rPr>
      </w:pPr>
      <w:r w:rsidRPr="008A7429">
        <w:rPr>
          <w:rFonts w:ascii="Times New Roman" w:hAnsi="Times New Roman"/>
          <w:b/>
          <w:i/>
        </w:rPr>
        <w:lastRenderedPageBreak/>
        <w:t>Proposal #1: For option 2, gNB can configure ‘per-group reporting quantity’ for each N group to indicate reporting hypothesis/criteria per group</w:t>
      </w:r>
    </w:p>
    <w:p w14:paraId="47AB8652" w14:textId="0EFA830A" w:rsidR="00A43E43" w:rsidRDefault="00A43E43" w:rsidP="008A7429">
      <w:pPr>
        <w:pStyle w:val="a4"/>
        <w:numPr>
          <w:ilvl w:val="0"/>
          <w:numId w:val="10"/>
        </w:numPr>
        <w:jc w:val="both"/>
        <w:rPr>
          <w:rFonts w:ascii="Times New Roman" w:hAnsi="Times New Roman"/>
          <w:b/>
          <w:i/>
        </w:rPr>
      </w:pPr>
      <w:r w:rsidRPr="00A43E43">
        <w:rPr>
          <w:rFonts w:ascii="Times New Roman" w:hAnsi="Times New Roman"/>
          <w:b/>
          <w:i/>
        </w:rPr>
        <w:t>‘per-group reporting quantity’ can be at least either ‘M-TRP beam pair’ or ‘S-TRP beam pair’</w:t>
      </w:r>
    </w:p>
    <w:p w14:paraId="1A4CD0E2" w14:textId="77777777" w:rsidR="00A43E43" w:rsidRPr="008A7429" w:rsidRDefault="00A43E43" w:rsidP="00985DA0">
      <w:pPr>
        <w:ind w:firstLineChars="193" w:firstLine="425"/>
        <w:jc w:val="both"/>
        <w:rPr>
          <w:rFonts w:ascii="Times New Roman" w:hAnsi="Times New Roman"/>
          <w:b/>
          <w:i/>
        </w:rPr>
      </w:pPr>
    </w:p>
    <w:tbl>
      <w:tblPr>
        <w:tblStyle w:val="ad"/>
        <w:tblW w:w="0" w:type="auto"/>
        <w:tblLook w:val="04A0" w:firstRow="1" w:lastRow="0" w:firstColumn="1" w:lastColumn="0" w:noHBand="0" w:noVBand="1"/>
      </w:tblPr>
      <w:tblGrid>
        <w:gridCol w:w="9017"/>
      </w:tblGrid>
      <w:tr w:rsidR="00A43E43" w14:paraId="1404FEBE" w14:textId="77777777" w:rsidTr="00A43E43">
        <w:tc>
          <w:tcPr>
            <w:tcW w:w="9017" w:type="dxa"/>
          </w:tcPr>
          <w:p w14:paraId="5177A7CB" w14:textId="77777777" w:rsidR="00A43E43" w:rsidRPr="00A43E43" w:rsidRDefault="00A43E43" w:rsidP="00A43E43">
            <w:pPr>
              <w:autoSpaceDN w:val="0"/>
              <w:snapToGrid w:val="0"/>
              <w:spacing w:after="0" w:line="240" w:lineRule="auto"/>
              <w:rPr>
                <w:rFonts w:ascii="Times New Roman" w:hAnsi="Times New Roman"/>
                <w:sz w:val="20"/>
                <w:szCs w:val="20"/>
                <w:lang w:eastAsia="en-US"/>
              </w:rPr>
            </w:pPr>
            <w:r w:rsidRPr="00A43E43">
              <w:rPr>
                <w:rFonts w:ascii="Times New Roman" w:hAnsi="Times New Roman"/>
                <w:sz w:val="20"/>
                <w:szCs w:val="20"/>
                <w:highlight w:val="yellow"/>
                <w:lang w:eastAsia="en-US"/>
              </w:rPr>
              <w:t>Offline proposal 1.2.1:</w:t>
            </w:r>
            <w:r w:rsidRPr="00A43E43">
              <w:rPr>
                <w:rFonts w:ascii="Times New Roman" w:hAnsi="Times New Roman"/>
                <w:sz w:val="20"/>
                <w:szCs w:val="20"/>
                <w:lang w:eastAsia="en-US"/>
              </w:rPr>
              <w:t xml:space="preserve"> </w:t>
            </w:r>
          </w:p>
          <w:p w14:paraId="766CE74A" w14:textId="77777777" w:rsidR="00A43E43" w:rsidRPr="00A43E43" w:rsidRDefault="00A43E43" w:rsidP="00A43E43">
            <w:pPr>
              <w:autoSpaceDN w:val="0"/>
              <w:snapToGrid w:val="0"/>
              <w:spacing w:after="0" w:line="240" w:lineRule="auto"/>
              <w:rPr>
                <w:rFonts w:ascii="Times New Roman" w:hAnsi="Times New Roman"/>
                <w:sz w:val="20"/>
                <w:szCs w:val="20"/>
                <w:lang w:eastAsia="en-US"/>
              </w:rPr>
            </w:pPr>
            <w:r w:rsidRPr="00A43E43">
              <w:rPr>
                <w:rFonts w:ascii="Times New Roman" w:hAnsi="Times New Roman"/>
                <w:sz w:val="20"/>
                <w:szCs w:val="20"/>
                <w:lang w:eastAsia="en-US"/>
              </w:rPr>
              <w:t>On reporting of information related to UE Rx panel/antenna group for beam measurement/reporting option 2, further study and decide if any of the following alternatives for additional UE indication in the report is to be supported in Rel.17 in RAN1#106b-e</w:t>
            </w:r>
          </w:p>
          <w:p w14:paraId="4AF20C33" w14:textId="77777777" w:rsidR="00A43E43" w:rsidRPr="00A43E43" w:rsidRDefault="00A43E43" w:rsidP="00A43E43">
            <w:pPr>
              <w:numPr>
                <w:ilvl w:val="0"/>
                <w:numId w:val="22"/>
              </w:numPr>
              <w:wordWrap w:val="0"/>
              <w:autoSpaceDE w:val="0"/>
              <w:autoSpaceDN w:val="0"/>
              <w:spacing w:after="0" w:line="240" w:lineRule="auto"/>
              <w:jc w:val="both"/>
              <w:rPr>
                <w:rFonts w:ascii="Times New Roman" w:hAnsi="Times New Roman"/>
                <w:sz w:val="20"/>
                <w:szCs w:val="20"/>
                <w:lang w:val="x-none" w:eastAsia="en-US"/>
              </w:rPr>
            </w:pPr>
            <w:r w:rsidRPr="00A43E43">
              <w:rPr>
                <w:rFonts w:ascii="Times New Roman" w:hAnsi="Times New Roman"/>
                <w:sz w:val="20"/>
                <w:szCs w:val="20"/>
                <w:lang w:eastAsia="en-US"/>
              </w:rPr>
              <w:t>Alt-1.0: UE reports UE panel ID per CMR within a group/pair</w:t>
            </w:r>
          </w:p>
          <w:p w14:paraId="42CAE65B" w14:textId="77777777" w:rsidR="00A43E43" w:rsidRPr="00A43E43" w:rsidRDefault="00A43E43" w:rsidP="00A43E43">
            <w:pPr>
              <w:numPr>
                <w:ilvl w:val="0"/>
                <w:numId w:val="22"/>
              </w:numPr>
              <w:wordWrap w:val="0"/>
              <w:autoSpaceDE w:val="0"/>
              <w:autoSpaceDN w:val="0"/>
              <w:snapToGrid w:val="0"/>
              <w:spacing w:after="0" w:line="240" w:lineRule="auto"/>
              <w:contextualSpacing/>
              <w:jc w:val="both"/>
              <w:rPr>
                <w:rFonts w:ascii="Times New Roman" w:hAnsi="Times New Roman"/>
                <w:sz w:val="20"/>
                <w:szCs w:val="20"/>
                <w:lang w:val="x-none" w:eastAsia="en-US"/>
              </w:rPr>
            </w:pPr>
            <w:r w:rsidRPr="00A43E43">
              <w:rPr>
                <w:rFonts w:ascii="Times New Roman" w:hAnsi="Times New Roman"/>
                <w:sz w:val="20"/>
                <w:szCs w:val="20"/>
                <w:lang w:val="x-none" w:eastAsia="en-US"/>
              </w:rPr>
              <w:t xml:space="preserve">Alt-1.1: if reported beams </w:t>
            </w:r>
            <w:r w:rsidRPr="00A43E43">
              <w:rPr>
                <w:rFonts w:ascii="Times New Roman" w:hAnsi="Times New Roman"/>
                <w:sz w:val="20"/>
                <w:szCs w:val="20"/>
                <w:lang w:eastAsia="en-US"/>
              </w:rPr>
              <w:t xml:space="preserve">within a beam group/pair </w:t>
            </w:r>
            <w:r w:rsidRPr="00A43E43">
              <w:rPr>
                <w:rFonts w:ascii="Times New Roman" w:hAnsi="Times New Roman"/>
                <w:sz w:val="20"/>
                <w:szCs w:val="20"/>
                <w:lang w:val="x-none" w:eastAsia="en-US"/>
              </w:rPr>
              <w:t>are associated to</w:t>
            </w:r>
            <w:r w:rsidRPr="00A43E43">
              <w:rPr>
                <w:rFonts w:ascii="Times New Roman" w:hAnsi="Times New Roman"/>
                <w:sz w:val="20"/>
                <w:szCs w:val="20"/>
                <w:lang w:eastAsia="en-US"/>
              </w:rPr>
              <w:t xml:space="preserve"> the same or </w:t>
            </w:r>
            <w:r w:rsidRPr="00A43E43">
              <w:rPr>
                <w:rFonts w:ascii="Times New Roman" w:hAnsi="Times New Roman"/>
                <w:sz w:val="20"/>
                <w:szCs w:val="20"/>
                <w:lang w:val="x-none" w:eastAsia="en-US"/>
              </w:rPr>
              <w:t>different RX spatial filters</w:t>
            </w:r>
          </w:p>
          <w:p w14:paraId="7CF40520" w14:textId="77777777" w:rsidR="00A43E43" w:rsidRPr="00A43E43" w:rsidRDefault="00A43E43" w:rsidP="00A43E43">
            <w:pPr>
              <w:numPr>
                <w:ilvl w:val="0"/>
                <w:numId w:val="22"/>
              </w:numPr>
              <w:wordWrap w:val="0"/>
              <w:autoSpaceDE w:val="0"/>
              <w:autoSpaceDN w:val="0"/>
              <w:snapToGrid w:val="0"/>
              <w:spacing w:after="0" w:line="240" w:lineRule="auto"/>
              <w:contextualSpacing/>
              <w:jc w:val="both"/>
              <w:rPr>
                <w:rFonts w:ascii="Times New Roman" w:hAnsi="Times New Roman"/>
                <w:sz w:val="20"/>
                <w:szCs w:val="20"/>
                <w:lang w:val="x-none" w:eastAsia="en-US"/>
              </w:rPr>
            </w:pPr>
            <w:r w:rsidRPr="00A43E43">
              <w:rPr>
                <w:rFonts w:ascii="Times New Roman" w:hAnsi="Times New Roman"/>
                <w:sz w:val="20"/>
                <w:szCs w:val="20"/>
                <w:lang w:val="x-none" w:eastAsia="en-US"/>
              </w:rPr>
              <w:t>Alt-1.2: maximum number of supported layers per CMR within a group/pair</w:t>
            </w:r>
          </w:p>
          <w:p w14:paraId="1F04BE4B" w14:textId="3875952F" w:rsidR="00A43E43" w:rsidRDefault="00A43E43" w:rsidP="008F08E8">
            <w:pPr>
              <w:numPr>
                <w:ilvl w:val="0"/>
                <w:numId w:val="22"/>
              </w:numPr>
              <w:wordWrap w:val="0"/>
              <w:autoSpaceDE w:val="0"/>
              <w:autoSpaceDN w:val="0"/>
              <w:snapToGrid w:val="0"/>
              <w:spacing w:after="0" w:line="240" w:lineRule="auto"/>
              <w:contextualSpacing/>
              <w:jc w:val="both"/>
              <w:rPr>
                <w:rFonts w:ascii="Times New Roman" w:hAnsi="Times New Roman"/>
              </w:rPr>
            </w:pPr>
            <w:r w:rsidRPr="00A43E43">
              <w:rPr>
                <w:rFonts w:ascii="Times New Roman" w:hAnsi="Times New Roman"/>
                <w:sz w:val="20"/>
                <w:szCs w:val="20"/>
                <w:lang w:val="x-none" w:eastAsia="en-US"/>
              </w:rPr>
              <w:t>Alt-1.3: whether two beams within a group/pair can be used for spatial multiplexing or diversity</w:t>
            </w:r>
          </w:p>
        </w:tc>
      </w:tr>
    </w:tbl>
    <w:p w14:paraId="4C7A207D" w14:textId="77777777" w:rsidR="00A43E43" w:rsidRDefault="00A43E43" w:rsidP="00985DA0">
      <w:pPr>
        <w:ind w:firstLineChars="193" w:firstLine="425"/>
        <w:jc w:val="both"/>
        <w:rPr>
          <w:rFonts w:ascii="Times New Roman" w:hAnsi="Times New Roman"/>
        </w:rPr>
      </w:pPr>
    </w:p>
    <w:p w14:paraId="524A8D0A" w14:textId="3726F527" w:rsidR="00FC4CC7" w:rsidRDefault="003115D1" w:rsidP="00985DA0">
      <w:pPr>
        <w:ind w:firstLineChars="193" w:firstLine="425"/>
        <w:jc w:val="both"/>
        <w:rPr>
          <w:rFonts w:ascii="Times New Roman" w:hAnsi="Times New Roman"/>
        </w:rPr>
      </w:pPr>
      <w:r>
        <w:rPr>
          <w:rFonts w:ascii="Times New Roman" w:hAnsi="Times New Roman"/>
        </w:rPr>
        <w:t xml:space="preserve">Additionally, </w:t>
      </w:r>
      <w:r w:rsidR="003671A5">
        <w:rPr>
          <w:rFonts w:ascii="Times New Roman" w:hAnsi="Times New Roman"/>
        </w:rPr>
        <w:t>regarding “</w:t>
      </w:r>
      <w:r w:rsidR="003671A5" w:rsidRPr="003671A5">
        <w:rPr>
          <w:rFonts w:ascii="Times New Roman" w:hAnsi="Times New Roman"/>
        </w:rPr>
        <w:t>FFS: Whether the UE could report beams are received with different RX beams</w:t>
      </w:r>
      <w:r w:rsidR="003671A5">
        <w:rPr>
          <w:rFonts w:ascii="Times New Roman" w:hAnsi="Times New Roman"/>
        </w:rPr>
        <w:t>”</w:t>
      </w:r>
      <w:r w:rsidR="00A43E43">
        <w:rPr>
          <w:rFonts w:ascii="Times New Roman" w:hAnsi="Times New Roman"/>
        </w:rPr>
        <w:t xml:space="preserve"> on the above first agreement</w:t>
      </w:r>
      <w:r w:rsidR="003671A5">
        <w:rPr>
          <w:rFonts w:ascii="Times New Roman" w:hAnsi="Times New Roman"/>
        </w:rPr>
        <w:t>, it can be naturally resolved if received panel ID reporting per reported CMR is supported within a group in option 2</w:t>
      </w:r>
      <w:r w:rsidR="006B73DF">
        <w:rPr>
          <w:rFonts w:ascii="Times New Roman" w:hAnsi="Times New Roman"/>
        </w:rPr>
        <w:t xml:space="preserve">. </w:t>
      </w:r>
      <w:r w:rsidR="00A43E43">
        <w:rPr>
          <w:rFonts w:ascii="Times New Roman" w:hAnsi="Times New Roman"/>
        </w:rPr>
        <w:t xml:space="preserve">It had been discussed for several meetings as above captured offline proposal 1.2.1, </w:t>
      </w:r>
      <w:r w:rsidR="00CF1EBD">
        <w:rPr>
          <w:rFonts w:ascii="Times New Roman" w:hAnsi="Times New Roman"/>
        </w:rPr>
        <w:t xml:space="preserve">we think Alt-1.0 can include the functionality of Alt-1.1 and/or Alt-1.3. </w:t>
      </w:r>
      <w:r w:rsidR="006B73DF">
        <w:rPr>
          <w:rFonts w:ascii="Times New Roman" w:hAnsi="Times New Roman"/>
        </w:rPr>
        <w:t xml:space="preserve">When the Rx panel IDs for CMRs </w:t>
      </w:r>
      <w:r w:rsidR="003671A5">
        <w:rPr>
          <w:rFonts w:ascii="Times New Roman" w:hAnsi="Times New Roman"/>
        </w:rPr>
        <w:t xml:space="preserve">within a group </w:t>
      </w:r>
      <w:r w:rsidR="006B73DF">
        <w:rPr>
          <w:rFonts w:ascii="Times New Roman" w:hAnsi="Times New Roman"/>
        </w:rPr>
        <w:t>are</w:t>
      </w:r>
      <w:r w:rsidR="003671A5">
        <w:rPr>
          <w:rFonts w:ascii="Times New Roman" w:hAnsi="Times New Roman"/>
        </w:rPr>
        <w:t xml:space="preserve"> different, then </w:t>
      </w:r>
      <w:r w:rsidR="007B4758">
        <w:rPr>
          <w:rFonts w:ascii="Times New Roman" w:hAnsi="Times New Roman"/>
        </w:rPr>
        <w:t>gNB can b</w:t>
      </w:r>
      <w:r w:rsidR="006B73DF">
        <w:rPr>
          <w:rFonts w:ascii="Times New Roman" w:hAnsi="Times New Roman"/>
        </w:rPr>
        <w:t>e aware that the CMRs</w:t>
      </w:r>
      <w:r w:rsidR="007B4758">
        <w:rPr>
          <w:rFonts w:ascii="Times New Roman" w:hAnsi="Times New Roman"/>
        </w:rPr>
        <w:t xml:space="preserve"> are received with different Rx beams. </w:t>
      </w:r>
      <w:r w:rsidR="007B4758" w:rsidRPr="007B4758">
        <w:rPr>
          <w:rFonts w:ascii="Times New Roman" w:hAnsi="Times New Roman"/>
        </w:rPr>
        <w:t>Subsequently</w:t>
      </w:r>
      <w:r w:rsidR="007B4758">
        <w:rPr>
          <w:rFonts w:ascii="Times New Roman" w:hAnsi="Times New Roman"/>
        </w:rPr>
        <w:t xml:space="preserve">, the CMRs can be </w:t>
      </w:r>
      <w:r w:rsidR="008425A9">
        <w:rPr>
          <w:rFonts w:ascii="Times New Roman" w:hAnsi="Times New Roman"/>
        </w:rPr>
        <w:t>associated to multiple UE panels.</w:t>
      </w:r>
    </w:p>
    <w:p w14:paraId="5ACECAAE" w14:textId="1FD95134" w:rsidR="008F08E8" w:rsidRDefault="008F08E8" w:rsidP="00985DA0">
      <w:pPr>
        <w:ind w:firstLineChars="193" w:firstLine="425"/>
        <w:jc w:val="both"/>
        <w:rPr>
          <w:rFonts w:ascii="Times New Roman" w:hAnsi="Times New Roman"/>
          <w:b/>
          <w:i/>
          <w:szCs w:val="24"/>
        </w:rPr>
      </w:pPr>
      <w:r w:rsidRPr="008F08E8">
        <w:rPr>
          <w:rFonts w:ascii="Times New Roman" w:hAnsi="Times New Roman"/>
          <w:b/>
          <w:i/>
          <w:szCs w:val="24"/>
        </w:rPr>
        <w:t>Proposal #</w:t>
      </w:r>
      <w:r>
        <w:rPr>
          <w:rFonts w:ascii="Times New Roman" w:hAnsi="Times New Roman"/>
          <w:b/>
          <w:i/>
          <w:szCs w:val="24"/>
        </w:rPr>
        <w:t>2</w:t>
      </w:r>
      <w:r w:rsidRPr="008F08E8">
        <w:rPr>
          <w:rFonts w:ascii="Times New Roman" w:hAnsi="Times New Roman"/>
          <w:b/>
          <w:i/>
          <w:szCs w:val="24"/>
        </w:rPr>
        <w:t>: For option 2, support UE to report Rx panel ID per CMR within a pair/group.</w:t>
      </w:r>
    </w:p>
    <w:p w14:paraId="2F67A82F" w14:textId="77777777" w:rsidR="00F209D8" w:rsidRDefault="00F209D8" w:rsidP="00985DA0">
      <w:pPr>
        <w:ind w:firstLineChars="193" w:firstLine="425"/>
        <w:jc w:val="both"/>
        <w:rPr>
          <w:rFonts w:ascii="Times New Roman" w:hAnsi="Times New Roman"/>
          <w:b/>
          <w:i/>
        </w:rPr>
      </w:pPr>
    </w:p>
    <w:p w14:paraId="6714571B" w14:textId="72EACC59" w:rsidR="00DF7A40" w:rsidRDefault="00E54753" w:rsidP="00985DA0">
      <w:pPr>
        <w:ind w:firstLineChars="193" w:firstLine="425"/>
        <w:jc w:val="both"/>
        <w:rPr>
          <w:rFonts w:ascii="Times New Roman" w:hAnsi="Times New Roman"/>
        </w:rPr>
      </w:pPr>
      <w:r>
        <w:rPr>
          <w:rFonts w:ascii="Times New Roman" w:hAnsi="Times New Roman"/>
        </w:rPr>
        <w:t>Option 2 based solution is for UE to report the N best beam pairs/groups wherein d</w:t>
      </w:r>
      <w:r w:rsidRPr="00D55181">
        <w:rPr>
          <w:rFonts w:ascii="Times New Roman" w:hAnsi="Times New Roman"/>
        </w:rPr>
        <w:t>ifferent beams within a pair/group can be received simultaneously</w:t>
      </w:r>
      <w:r>
        <w:rPr>
          <w:rFonts w:ascii="Times New Roman" w:hAnsi="Times New Roman"/>
        </w:rPr>
        <w:t xml:space="preserve">. We think option 2 can simply enable inter-TRP beam pairing in the beam reporting, if UE knows which CMR(s) are from which TRP in a </w:t>
      </w:r>
      <w:r w:rsidRPr="00706B3A">
        <w:rPr>
          <w:rFonts w:ascii="Times New Roman" w:hAnsi="Times New Roman"/>
          <w:i/>
        </w:rPr>
        <w:t>CSI-</w:t>
      </w:r>
      <w:r>
        <w:rPr>
          <w:rFonts w:ascii="Times New Roman" w:hAnsi="Times New Roman"/>
          <w:i/>
        </w:rPr>
        <w:t>R</w:t>
      </w:r>
      <w:r w:rsidRPr="00706B3A">
        <w:rPr>
          <w:rFonts w:ascii="Times New Roman" w:hAnsi="Times New Roman"/>
          <w:i/>
        </w:rPr>
        <w:t>esourceConfig</w:t>
      </w:r>
      <w:r>
        <w:rPr>
          <w:rFonts w:ascii="Times New Roman" w:hAnsi="Times New Roman"/>
        </w:rPr>
        <w:t>. And, if L1-SINR based beam reporting is supported for option 2, cross-beam</w:t>
      </w:r>
      <w:r w:rsidR="001A5476">
        <w:rPr>
          <w:rFonts w:ascii="Times New Roman" w:hAnsi="Times New Roman"/>
        </w:rPr>
        <w:t xml:space="preserve"> </w:t>
      </w:r>
      <w:r>
        <w:rPr>
          <w:rFonts w:ascii="Times New Roman" w:hAnsi="Times New Roman"/>
        </w:rPr>
        <w:t xml:space="preserve">(cross-TRP) interference can be easily exploited for best beam pair reporting. </w:t>
      </w:r>
      <w:r w:rsidR="007C399F">
        <w:rPr>
          <w:rFonts w:ascii="Times New Roman" w:hAnsi="Times New Roman"/>
        </w:rPr>
        <w:t>S</w:t>
      </w:r>
      <w:r w:rsidR="007C399F">
        <w:rPr>
          <w:rFonts w:ascii="Times New Roman" w:hAnsi="Times New Roman" w:hint="eastAsia"/>
        </w:rPr>
        <w:t>pecifically,</w:t>
      </w:r>
      <w:r w:rsidR="007C399F">
        <w:rPr>
          <w:rFonts w:ascii="Times New Roman" w:hAnsi="Times New Roman"/>
        </w:rPr>
        <w:t xml:space="preserve"> </w:t>
      </w:r>
      <w:r w:rsidR="00916983">
        <w:rPr>
          <w:rFonts w:ascii="Times New Roman" w:hAnsi="Times New Roman"/>
        </w:rPr>
        <w:t>I</w:t>
      </w:r>
      <w:r w:rsidR="0059081D">
        <w:rPr>
          <w:rFonts w:ascii="Times New Roman" w:hAnsi="Times New Roman"/>
        </w:rPr>
        <w:t xml:space="preserve">n order to </w:t>
      </w:r>
      <w:r w:rsidR="001A5476">
        <w:rPr>
          <w:rFonts w:ascii="Times New Roman" w:hAnsi="Times New Roman"/>
        </w:rPr>
        <w:t>enable best beam pair/group reporting with consideration of cross-beam (cross-TRP)</w:t>
      </w:r>
      <w:r w:rsidR="00D55181">
        <w:rPr>
          <w:rFonts w:ascii="Times New Roman" w:hAnsi="Times New Roman"/>
        </w:rPr>
        <w:t xml:space="preserve"> </w:t>
      </w:r>
      <w:r w:rsidR="001A5476">
        <w:rPr>
          <w:rFonts w:ascii="Times New Roman" w:hAnsi="Times New Roman"/>
        </w:rPr>
        <w:t xml:space="preserve">interference </w:t>
      </w:r>
      <w:r w:rsidR="00D55181">
        <w:rPr>
          <w:rFonts w:ascii="Times New Roman" w:hAnsi="Times New Roman"/>
        </w:rPr>
        <w:t>using option 2</w:t>
      </w:r>
      <w:r w:rsidR="00427C64">
        <w:rPr>
          <w:rFonts w:ascii="Times New Roman" w:hAnsi="Times New Roman"/>
        </w:rPr>
        <w:t xml:space="preserve">, </w:t>
      </w:r>
      <w:r w:rsidR="00D662ED">
        <w:rPr>
          <w:rFonts w:ascii="Times New Roman" w:hAnsi="Times New Roman"/>
        </w:rPr>
        <w:t>NZP-CSI-RS resource(s) from a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1)</w:t>
      </w:r>
      <w:r w:rsidR="00D662ED">
        <w:rPr>
          <w:rFonts w:ascii="Times New Roman" w:hAnsi="Times New Roman"/>
        </w:rPr>
        <w:t xml:space="preserve"> and NZP-CSI-RS resource(s) from another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2)</w:t>
      </w:r>
      <w:r w:rsidR="00D662ED">
        <w:rPr>
          <w:rFonts w:ascii="Times New Roman" w:hAnsi="Times New Roman"/>
        </w:rPr>
        <w:t xml:space="preserve"> can be paired</w:t>
      </w:r>
      <w:r w:rsidR="00F55176">
        <w:rPr>
          <w:rFonts w:ascii="Times New Roman" w:hAnsi="Times New Roman" w:hint="eastAsia"/>
        </w:rPr>
        <w:t>/grouped</w:t>
      </w:r>
      <w:r w:rsidR="00D662ED">
        <w:rPr>
          <w:rFonts w:ascii="Times New Roman" w:hAnsi="Times New Roman"/>
        </w:rPr>
        <w:t xml:space="preserve"> for both </w:t>
      </w:r>
      <w:r w:rsidR="009369F2">
        <w:rPr>
          <w:rFonts w:ascii="Times New Roman" w:hAnsi="Times New Roman"/>
        </w:rPr>
        <w:t>channel</w:t>
      </w:r>
      <w:r w:rsidR="00D662ED">
        <w:rPr>
          <w:rFonts w:ascii="Times New Roman" w:hAnsi="Times New Roman"/>
        </w:rPr>
        <w:t xml:space="preserve"> and </w:t>
      </w:r>
      <w:r w:rsidR="009369F2">
        <w:rPr>
          <w:rFonts w:ascii="Times New Roman" w:hAnsi="Times New Roman"/>
        </w:rPr>
        <w:t>interference</w:t>
      </w:r>
      <w:r w:rsidR="00D662ED">
        <w:rPr>
          <w:rFonts w:ascii="Times New Roman" w:hAnsi="Times New Roman"/>
        </w:rPr>
        <w:t xml:space="preserve"> measurement</w:t>
      </w:r>
      <w:r w:rsidR="00985DA0">
        <w:rPr>
          <w:rFonts w:ascii="Times New Roman" w:hAnsi="Times New Roman"/>
        </w:rPr>
        <w:t xml:space="preserve"> which can be configured as group candidate(s)</w:t>
      </w:r>
      <w:r w:rsidR="00CE226F">
        <w:rPr>
          <w:rFonts w:ascii="Times New Roman" w:hAnsi="Times New Roman"/>
        </w:rPr>
        <w:t xml:space="preserve"> as shown in </w:t>
      </w:r>
      <w:r w:rsidR="008425A9">
        <w:rPr>
          <w:rFonts w:ascii="Times New Roman" w:hAnsi="Times New Roman" w:hint="eastAsia"/>
        </w:rPr>
        <w:t>F</w:t>
      </w:r>
      <w:r w:rsidR="00CE226F">
        <w:rPr>
          <w:rFonts w:ascii="Times New Roman" w:hAnsi="Times New Roman"/>
        </w:rPr>
        <w:t xml:space="preserve">igure </w:t>
      </w:r>
      <w:r w:rsidR="00C35FFA">
        <w:rPr>
          <w:rFonts w:ascii="Times New Roman" w:hAnsi="Times New Roman"/>
        </w:rPr>
        <w:t>1</w:t>
      </w:r>
      <w:r w:rsidR="00D662ED">
        <w:rPr>
          <w:rFonts w:ascii="Times New Roman" w:hAnsi="Times New Roman"/>
        </w:rPr>
        <w:t>.</w:t>
      </w:r>
      <w:r w:rsidR="00FC6228">
        <w:rPr>
          <w:rFonts w:ascii="Times New Roman" w:hAnsi="Times New Roman"/>
        </w:rPr>
        <w:t xml:space="preserve"> In each pair</w:t>
      </w:r>
      <w:r w:rsidR="00985DA0">
        <w:rPr>
          <w:rFonts w:ascii="Times New Roman" w:hAnsi="Times New Roman"/>
        </w:rPr>
        <w:t>/group</w:t>
      </w:r>
      <w:r w:rsidR="00FC6228">
        <w:rPr>
          <w:rFonts w:ascii="Times New Roman" w:hAnsi="Times New Roman"/>
        </w:rPr>
        <w:t>, UE can simultaneously measure L1-SINR of TRP</w:t>
      </w:r>
      <w:r w:rsidR="00A40EEB">
        <w:rPr>
          <w:rFonts w:ascii="Times New Roman" w:hAnsi="Times New Roman"/>
        </w:rPr>
        <w:t>#</w:t>
      </w:r>
      <w:r w:rsidR="00FC6228">
        <w:rPr>
          <w:rFonts w:ascii="Times New Roman" w:hAnsi="Times New Roman"/>
        </w:rPr>
        <w:t>1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w:t>
      </w:r>
      <w:r w:rsidR="004721C7">
        <w:rPr>
          <w:rFonts w:ascii="Times New Roman" w:hAnsi="Times New Roman"/>
        </w:rPr>
        <w:t xml:space="preserve">interference from </w:t>
      </w:r>
      <w:r w:rsidR="00FC6228">
        <w:rPr>
          <w:rFonts w:ascii="Times New Roman" w:hAnsi="Times New Roman"/>
        </w:rPr>
        <w:t>NZP-CSI-RS of TRP2) and L1-SINR of TRP</w:t>
      </w:r>
      <w:r w:rsidR="00A40EEB">
        <w:rPr>
          <w:rFonts w:ascii="Times New Roman" w:hAnsi="Times New Roman"/>
        </w:rPr>
        <w:t>#</w:t>
      </w:r>
      <w:r w:rsidR="00FC6228">
        <w:rPr>
          <w:rFonts w:ascii="Times New Roman" w:hAnsi="Times New Roman"/>
        </w:rPr>
        <w:t>2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2, </w:t>
      </w:r>
      <w:r w:rsidR="004721C7">
        <w:rPr>
          <w:rFonts w:ascii="Times New Roman" w:hAnsi="Times New Roman"/>
        </w:rPr>
        <w:t>interference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using multiple Rx panels, and then report best </w:t>
      </w:r>
      <w:r w:rsidR="00FC6228" w:rsidRPr="000E0AFF">
        <w:rPr>
          <w:rFonts w:ascii="Times New Roman" w:hAnsi="Times New Roman"/>
        </w:rPr>
        <w:t>N</w:t>
      </w:r>
      <w:r w:rsidR="00FC6228">
        <w:rPr>
          <w:rFonts w:ascii="Times New Roman" w:hAnsi="Times New Roman"/>
        </w:rPr>
        <w:t xml:space="preserve"> pair(s)</w:t>
      </w:r>
      <w:r w:rsidR="00985DA0">
        <w:rPr>
          <w:rFonts w:ascii="Times New Roman" w:hAnsi="Times New Roman"/>
        </w:rPr>
        <w:t>/group(s</w:t>
      </w:r>
      <w:r w:rsidR="00985DA0">
        <w:rPr>
          <w:rFonts w:ascii="Times New Roman" w:hAnsi="Times New Roman" w:hint="eastAsia"/>
        </w:rPr>
        <w:t>)</w:t>
      </w:r>
      <w:r w:rsidR="00FC6228">
        <w:rPr>
          <w:rFonts w:ascii="Times New Roman" w:hAnsi="Times New Roman"/>
        </w:rPr>
        <w:t xml:space="preserve"> of NZP-CSI-RS resource</w:t>
      </w:r>
      <w:r w:rsidR="00A0284A">
        <w:rPr>
          <w:rFonts w:ascii="Times New Roman" w:hAnsi="Times New Roman"/>
        </w:rPr>
        <w:t>s</w:t>
      </w:r>
      <w:r w:rsidR="00FC6228">
        <w:rPr>
          <w:rFonts w:ascii="Times New Roman" w:hAnsi="Times New Roman"/>
        </w:rPr>
        <w:t xml:space="preserve">. It means </w:t>
      </w:r>
      <w:r w:rsidR="009369F2">
        <w:rPr>
          <w:rFonts w:ascii="Times New Roman" w:hAnsi="Times New Roman"/>
        </w:rPr>
        <w:t xml:space="preserve">that </w:t>
      </w:r>
      <w:r w:rsidR="00FC6228">
        <w:rPr>
          <w:rFonts w:ascii="Times New Roman" w:hAnsi="Times New Roman"/>
        </w:rPr>
        <w:t>the best pair</w:t>
      </w:r>
      <w:r w:rsidR="00CE226F">
        <w:rPr>
          <w:rFonts w:ascii="Times New Roman" w:hAnsi="Times New Roman"/>
        </w:rPr>
        <w:t>/group</w:t>
      </w:r>
      <w:r w:rsidR="00FC6228">
        <w:rPr>
          <w:rFonts w:ascii="Times New Roman" w:hAnsi="Times New Roman"/>
        </w:rPr>
        <w:t xml:space="preserve"> of transmission beam</w:t>
      </w:r>
      <w:r w:rsidR="00A0284A">
        <w:rPr>
          <w:rFonts w:ascii="Times New Roman" w:hAnsi="Times New Roman"/>
        </w:rPr>
        <w:t>s</w:t>
      </w:r>
      <w:r w:rsidR="00FC6228">
        <w:rPr>
          <w:rFonts w:ascii="Times New Roman" w:hAnsi="Times New Roman"/>
        </w:rPr>
        <w:t xml:space="preserve"> from </w:t>
      </w:r>
      <w:r w:rsidR="00716E25">
        <w:rPr>
          <w:rFonts w:ascii="Times New Roman" w:hAnsi="Times New Roman"/>
        </w:rPr>
        <w:t xml:space="preserve">two </w:t>
      </w:r>
      <w:r w:rsidR="00FC6228">
        <w:rPr>
          <w:rFonts w:ascii="Times New Roman" w:hAnsi="Times New Roman"/>
        </w:rPr>
        <w:t xml:space="preserve">different TRPs can be reported with </w:t>
      </w:r>
      <w:r w:rsidR="00815484">
        <w:rPr>
          <w:rFonts w:ascii="Times New Roman" w:hAnsi="Times New Roman"/>
        </w:rPr>
        <w:t xml:space="preserve">consideration of </w:t>
      </w:r>
      <w:r w:rsidR="00FC6228">
        <w:rPr>
          <w:rFonts w:ascii="Times New Roman" w:hAnsi="Times New Roman"/>
        </w:rPr>
        <w:t>interference between those 2 TRPs.</w:t>
      </w:r>
    </w:p>
    <w:p w14:paraId="2874FC1C" w14:textId="5F164475" w:rsidR="00C26101" w:rsidRDefault="00AB4393" w:rsidP="00E344F9">
      <w:pPr>
        <w:ind w:firstLineChars="193" w:firstLine="425"/>
        <w:jc w:val="both"/>
        <w:rPr>
          <w:rFonts w:ascii="Times New Roman" w:hAnsi="Times New Roman"/>
          <w:b/>
          <w:i/>
          <w:szCs w:val="24"/>
        </w:rPr>
      </w:pPr>
      <w:r w:rsidRPr="00D742FB">
        <w:rPr>
          <w:rFonts w:ascii="Times New Roman" w:hAnsi="Times New Roman"/>
          <w:b/>
          <w:i/>
          <w:szCs w:val="24"/>
        </w:rPr>
        <w:t>Proposal #</w:t>
      </w:r>
      <w:r w:rsidR="008F08E8">
        <w:rPr>
          <w:rFonts w:ascii="Times New Roman" w:hAnsi="Times New Roman"/>
          <w:b/>
          <w:i/>
          <w:szCs w:val="24"/>
        </w:rPr>
        <w:t>3</w:t>
      </w:r>
      <w:r w:rsidRPr="00D742FB">
        <w:rPr>
          <w:rFonts w:ascii="Times New Roman" w:hAnsi="Times New Roman"/>
          <w:b/>
          <w:i/>
          <w:szCs w:val="24"/>
        </w:rPr>
        <w:t>:</w:t>
      </w:r>
      <w:r>
        <w:rPr>
          <w:rFonts w:ascii="Times New Roman" w:hAnsi="Times New Roman"/>
          <w:b/>
          <w:i/>
          <w:szCs w:val="24"/>
        </w:rPr>
        <w:t xml:space="preserve"> </w:t>
      </w:r>
      <w:r w:rsidR="00C26101" w:rsidRPr="00C26101">
        <w:rPr>
          <w:rFonts w:ascii="Times New Roman" w:hAnsi="Times New Roman"/>
          <w:b/>
          <w:i/>
          <w:szCs w:val="24"/>
        </w:rPr>
        <w:t>For option 2, support L1-SINR</w:t>
      </w:r>
      <w:r w:rsidR="00C26101">
        <w:rPr>
          <w:rFonts w:ascii="Times New Roman" w:hAnsi="Times New Roman"/>
          <w:b/>
          <w:i/>
          <w:szCs w:val="24"/>
        </w:rPr>
        <w:t xml:space="preserve"> based </w:t>
      </w:r>
      <w:r w:rsidR="00C26101" w:rsidRPr="00C26101">
        <w:rPr>
          <w:rFonts w:ascii="Times New Roman" w:hAnsi="Times New Roman"/>
          <w:b/>
          <w:i/>
          <w:szCs w:val="24"/>
        </w:rPr>
        <w:t>beam pair</w:t>
      </w:r>
      <w:r w:rsidR="00C26101">
        <w:rPr>
          <w:rFonts w:ascii="Times New Roman" w:hAnsi="Times New Roman"/>
          <w:b/>
          <w:i/>
          <w:szCs w:val="24"/>
        </w:rPr>
        <w:t>/group</w:t>
      </w:r>
      <w:r w:rsidR="00C26101" w:rsidRPr="00C26101">
        <w:rPr>
          <w:rFonts w:ascii="Times New Roman" w:hAnsi="Times New Roman"/>
          <w:b/>
          <w:i/>
          <w:szCs w:val="24"/>
        </w:rPr>
        <w:t xml:space="preserve"> reporting.</w:t>
      </w:r>
    </w:p>
    <w:p w14:paraId="6CA8DA67" w14:textId="684FB92F" w:rsidR="00A4400F" w:rsidRDefault="007C399F" w:rsidP="00C26101">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4F22E814" w14:textId="4EE9BAFD" w:rsidR="00537C10" w:rsidRDefault="00C26101" w:rsidP="00853049">
      <w:pPr>
        <w:pStyle w:val="a4"/>
        <w:numPr>
          <w:ilvl w:val="1"/>
          <w:numId w:val="10"/>
        </w:numPr>
        <w:jc w:val="both"/>
        <w:rPr>
          <w:rFonts w:ascii="Times New Roman" w:hAnsi="Times New Roman"/>
          <w:b/>
          <w:i/>
          <w:szCs w:val="24"/>
        </w:rPr>
      </w:pPr>
      <w:r>
        <w:rPr>
          <w:rFonts w:ascii="Times New Roman" w:hAnsi="Times New Roman"/>
          <w:b/>
          <w:i/>
          <w:szCs w:val="24"/>
        </w:rPr>
        <w:t>UE can report</w:t>
      </w:r>
      <w:r w:rsidR="00AB4393">
        <w:rPr>
          <w:rFonts w:ascii="Times New Roman" w:hAnsi="Times New Roman"/>
          <w:b/>
          <w:i/>
          <w:szCs w:val="24"/>
        </w:rPr>
        <w:t xml:space="preserve"> best N beam pair(s), each of which corresponds to (NZP-CSI-RS of TRP</w:t>
      </w:r>
      <w:r w:rsidR="00A40EEB">
        <w:rPr>
          <w:rFonts w:ascii="Times New Roman" w:hAnsi="Times New Roman"/>
          <w:b/>
          <w:i/>
          <w:szCs w:val="24"/>
        </w:rPr>
        <w:t>#</w:t>
      </w:r>
      <w:r w:rsidR="00AB4393">
        <w:rPr>
          <w:rFonts w:ascii="Times New Roman" w:hAnsi="Times New Roman"/>
          <w:b/>
          <w:i/>
          <w:szCs w:val="24"/>
        </w:rPr>
        <w:t xml:space="preserve"> 1, NZP-CSI-RS of TRP </w:t>
      </w:r>
      <w:r w:rsidR="00A40EEB">
        <w:rPr>
          <w:rFonts w:ascii="Times New Roman" w:hAnsi="Times New Roman"/>
          <w:b/>
          <w:i/>
          <w:szCs w:val="24"/>
        </w:rPr>
        <w:t>#</w:t>
      </w:r>
      <w:r w:rsidR="00AB4393">
        <w:rPr>
          <w:rFonts w:ascii="Times New Roman" w:hAnsi="Times New Roman"/>
          <w:b/>
          <w:i/>
          <w:szCs w:val="24"/>
        </w:rPr>
        <w:t>2).</w:t>
      </w:r>
    </w:p>
    <w:p w14:paraId="6FE05909" w14:textId="77777777" w:rsidR="00855A27" w:rsidRPr="0035285A" w:rsidRDefault="00855A27" w:rsidP="00E344F9">
      <w:pPr>
        <w:ind w:firstLineChars="193" w:firstLine="425"/>
        <w:jc w:val="both"/>
        <w:rPr>
          <w:rFonts w:ascii="Times New Roman" w:hAnsi="Times New Roman"/>
          <w:szCs w:val="24"/>
        </w:rPr>
      </w:pPr>
    </w:p>
    <w:p w14:paraId="3C5D71B4" w14:textId="2D19DCDA" w:rsidR="00A27A5E" w:rsidRDefault="00A40EEB" w:rsidP="009135C8">
      <w:pPr>
        <w:ind w:firstLineChars="193" w:firstLine="425"/>
        <w:jc w:val="center"/>
        <w:rPr>
          <w:rFonts w:ascii="Times New Roman" w:hAnsi="Times New Roman"/>
          <w:szCs w:val="24"/>
        </w:rPr>
      </w:pPr>
      <w:r>
        <w:rPr>
          <w:rFonts w:ascii="Times New Roman" w:hAnsi="Times New Roman"/>
          <w:noProof/>
          <w:szCs w:val="24"/>
        </w:rPr>
        <w:drawing>
          <wp:inline distT="0" distB="0" distL="0" distR="0" wp14:anchorId="32AB1CA5" wp14:editId="1EDBD64D">
            <wp:extent cx="3379622" cy="23691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721" cy="2379043"/>
                    </a:xfrm>
                    <a:prstGeom prst="rect">
                      <a:avLst/>
                    </a:prstGeom>
                    <a:noFill/>
                  </pic:spPr>
                </pic:pic>
              </a:graphicData>
            </a:graphic>
          </wp:inline>
        </w:drawing>
      </w:r>
    </w:p>
    <w:p w14:paraId="282D7386" w14:textId="171D69B1" w:rsidR="009135C8" w:rsidRPr="00200752" w:rsidRDefault="009135C8" w:rsidP="009135C8">
      <w:pPr>
        <w:ind w:firstLineChars="193" w:firstLine="425"/>
        <w:jc w:val="center"/>
        <w:rPr>
          <w:rFonts w:ascii="Times New Roman" w:hAnsi="Times New Roman"/>
          <w:szCs w:val="24"/>
        </w:rPr>
      </w:pPr>
      <w:r w:rsidRPr="00200752">
        <w:rPr>
          <w:rFonts w:ascii="Times New Roman" w:hAnsi="Times New Roman"/>
        </w:rPr>
        <w:t>F</w:t>
      </w:r>
      <w:r w:rsidRPr="00200752">
        <w:rPr>
          <w:rFonts w:ascii="Times New Roman" w:hAnsi="Times New Roman" w:hint="eastAsia"/>
        </w:rPr>
        <w:t xml:space="preserve">igure </w:t>
      </w:r>
      <w:r w:rsidR="006E09AC">
        <w:rPr>
          <w:rFonts w:ascii="Times New Roman" w:hAnsi="Times New Roman"/>
        </w:rPr>
        <w:t>1</w:t>
      </w:r>
      <w:r w:rsidRPr="00200752">
        <w:rPr>
          <w:rFonts w:ascii="Times New Roman" w:hAnsi="Times New Roman" w:hint="eastAsia"/>
        </w:rPr>
        <w:t xml:space="preserve">. </w:t>
      </w:r>
      <w:r w:rsidRPr="00200752">
        <w:rPr>
          <w:rFonts w:ascii="Times New Roman" w:hAnsi="Times New Roman"/>
        </w:rPr>
        <w:t xml:space="preserve">Potential enhancements for </w:t>
      </w:r>
      <w:r w:rsidR="002962D8">
        <w:rPr>
          <w:rFonts w:ascii="Times New Roman" w:hAnsi="Times New Roman"/>
        </w:rPr>
        <w:t>group-based</w:t>
      </w:r>
      <w:r w:rsidRPr="00200752">
        <w:rPr>
          <w:rFonts w:ascii="Times New Roman" w:hAnsi="Times New Roman" w:hint="eastAsia"/>
        </w:rPr>
        <w:t xml:space="preserve"> based beam reporting</w:t>
      </w:r>
    </w:p>
    <w:p w14:paraId="2676F338" w14:textId="77777777" w:rsidR="00A27A5E" w:rsidRDefault="00A27A5E" w:rsidP="00E344F9">
      <w:pPr>
        <w:ind w:firstLineChars="193" w:firstLine="425"/>
        <w:jc w:val="both"/>
        <w:rPr>
          <w:rFonts w:ascii="Times New Roman" w:hAnsi="Times New Roman"/>
          <w:szCs w:val="24"/>
        </w:rPr>
      </w:pPr>
    </w:p>
    <w:tbl>
      <w:tblPr>
        <w:tblStyle w:val="ad"/>
        <w:tblW w:w="0" w:type="auto"/>
        <w:tblLook w:val="04A0" w:firstRow="1" w:lastRow="0" w:firstColumn="1" w:lastColumn="0" w:noHBand="0" w:noVBand="1"/>
      </w:tblPr>
      <w:tblGrid>
        <w:gridCol w:w="9017"/>
      </w:tblGrid>
      <w:tr w:rsidR="00367B26" w14:paraId="6C95711F" w14:textId="77777777" w:rsidTr="00367B26">
        <w:tc>
          <w:tcPr>
            <w:tcW w:w="9017" w:type="dxa"/>
          </w:tcPr>
          <w:p w14:paraId="482F07AE" w14:textId="77777777" w:rsidR="00613AB1" w:rsidRPr="00613AB1" w:rsidRDefault="00613AB1" w:rsidP="00613AB1">
            <w:pPr>
              <w:spacing w:after="0" w:line="264" w:lineRule="atLeast"/>
              <w:rPr>
                <w:rFonts w:ascii="Times" w:eastAsia="바탕" w:hAnsi="Times"/>
                <w:color w:val="000000"/>
                <w:sz w:val="20"/>
                <w:szCs w:val="20"/>
                <w:highlight w:val="green"/>
                <w:lang w:val="en-GB" w:eastAsia="zh-TW"/>
              </w:rPr>
            </w:pPr>
            <w:r w:rsidRPr="00613AB1">
              <w:rPr>
                <w:rFonts w:ascii="Times" w:eastAsia="바탕" w:hAnsi="Times"/>
                <w:b/>
                <w:bCs/>
                <w:color w:val="000000"/>
                <w:sz w:val="20"/>
                <w:szCs w:val="20"/>
                <w:highlight w:val="green"/>
                <w:shd w:val="clear" w:color="auto" w:fill="FFFF00"/>
                <w:lang w:val="en-GB" w:eastAsia="zh-TW"/>
              </w:rPr>
              <w:t>Agreement</w:t>
            </w:r>
          </w:p>
          <w:p w14:paraId="4F468B61" w14:textId="77777777" w:rsidR="00613AB1" w:rsidRPr="00613AB1" w:rsidRDefault="00613AB1" w:rsidP="00613AB1">
            <w:pPr>
              <w:spacing w:after="0" w:line="264" w:lineRule="atLeast"/>
              <w:rPr>
                <w:rFonts w:ascii="Times" w:eastAsia="바탕" w:hAnsi="Times"/>
                <w:color w:val="000000"/>
                <w:sz w:val="20"/>
                <w:szCs w:val="20"/>
                <w:lang w:val="en-GB" w:eastAsia="zh-TW"/>
              </w:rPr>
            </w:pPr>
            <w:r w:rsidRPr="00613AB1">
              <w:rPr>
                <w:rFonts w:ascii="Times" w:eastAsia="바탕" w:hAnsi="Times"/>
                <w:color w:val="000000"/>
                <w:sz w:val="20"/>
                <w:szCs w:val="20"/>
                <w:lang w:val="en-GB" w:eastAsia="zh-TW"/>
              </w:rPr>
              <w:t>On CMR resource configuration for beam reporting option 2, decide in RAN1#105-e whether to adopt “set” or “subset”:</w:t>
            </w:r>
          </w:p>
          <w:p w14:paraId="605DFB07" w14:textId="77777777" w:rsidR="00613AB1" w:rsidRPr="00613AB1"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NOTE: the following has been agreed</w:t>
            </w:r>
          </w:p>
          <w:p w14:paraId="10741FE0" w14:textId="77777777"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Two CMR resource sets or subsets, per periodic/semi-persistent CMR resource setting</w:t>
            </w:r>
          </w:p>
          <w:p w14:paraId="51F7902B" w14:textId="77777777" w:rsidR="00613AB1" w:rsidRPr="00613AB1" w:rsidRDefault="00613AB1" w:rsidP="00613AB1">
            <w:pPr>
              <w:numPr>
                <w:ilvl w:val="2"/>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FFS : extension to aperiodic CMR resource setting if two CMR resource sets are supported</w:t>
            </w:r>
          </w:p>
          <w:p w14:paraId="21629984" w14:textId="77777777"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Each reported beam pair in a single CSI -report consists of M = 2 SSBRI/CRI values, where each SSBRI /CRI points to a CMR resource in a different CMR resource set or subset.</w:t>
            </w:r>
          </w:p>
          <w:p w14:paraId="0265306D" w14:textId="77777777" w:rsidR="00185665"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FFS : bitwidth of each SSBRI/CRI determined based on the number of SSB/CSI-RS resources from the associated set/subset, or across two sets/subsets</w:t>
            </w:r>
          </w:p>
          <w:p w14:paraId="7EFF6716" w14:textId="77777777" w:rsidR="00B44CC5" w:rsidRDefault="00B44CC5" w:rsidP="00B44CC5">
            <w:pPr>
              <w:spacing w:after="0" w:line="240" w:lineRule="auto"/>
              <w:rPr>
                <w:rFonts w:ascii="Times" w:eastAsia="DengXian" w:hAnsi="Times" w:cs="Times"/>
                <w:bCs/>
                <w:iCs/>
                <w:kern w:val="32"/>
                <w:sz w:val="20"/>
                <w:lang w:val="en-GB" w:eastAsia="zh-CN"/>
              </w:rPr>
            </w:pPr>
          </w:p>
          <w:p w14:paraId="41AAEC79" w14:textId="77777777"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553EC7D4" w14:textId="77777777" w:rsidR="00B44CC5" w:rsidRPr="00B44CC5" w:rsidRDefault="00B44CC5" w:rsidP="00B44CC5">
            <w:p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 xml:space="preserve">For CMR configuration for option 2, adopt  </w:t>
            </w:r>
          </w:p>
          <w:p w14:paraId="6485031B" w14:textId="77777777"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Alt-1: “set”</w:t>
            </w:r>
          </w:p>
          <w:p w14:paraId="5DD4FCA5" w14:textId="77777777"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p>
          <w:p w14:paraId="4EED3DFA" w14:textId="77777777"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7E6F7935" w14:textId="77777777" w:rsidR="00B44CC5" w:rsidRPr="00B44CC5" w:rsidRDefault="00B44CC5" w:rsidP="00B44CC5">
            <w:pPr>
              <w:snapToGrid w:val="0"/>
              <w:spacing w:after="0" w:line="240" w:lineRule="auto"/>
              <w:contextualSpacing/>
              <w:rPr>
                <w:rFonts w:ascii="Times" w:eastAsia="바탕" w:hAnsi="Times" w:cs="Times"/>
                <w:sz w:val="20"/>
                <w:szCs w:val="20"/>
                <w:lang w:val="en-GB" w:eastAsia="x-none"/>
              </w:rPr>
            </w:pPr>
            <w:r w:rsidRPr="00B44CC5">
              <w:rPr>
                <w:rFonts w:ascii="Times" w:eastAsia="바탕" w:hAnsi="Times" w:cs="Times"/>
                <w:sz w:val="20"/>
                <w:szCs w:val="20"/>
                <w:lang w:eastAsia="x-none"/>
              </w:rPr>
              <w:t>The bitwidth of each SSBRI/CRI is determined based on the number of SSB/CSI-RS resources in the associated CMR resource set</w:t>
            </w:r>
          </w:p>
          <w:p w14:paraId="0C13BF10" w14:textId="42C241BB"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FFS: specify the association between SSBRIs/CRIs in a reported group and CMR resource sets</w:t>
            </w:r>
          </w:p>
        </w:tc>
      </w:tr>
    </w:tbl>
    <w:p w14:paraId="2587EC1F" w14:textId="77777777" w:rsidR="00367B26" w:rsidRDefault="00367B26" w:rsidP="00E344F9">
      <w:pPr>
        <w:ind w:firstLineChars="193" w:firstLine="425"/>
        <w:jc w:val="both"/>
        <w:rPr>
          <w:rFonts w:ascii="Times New Roman" w:hAnsi="Times New Roman"/>
          <w:szCs w:val="24"/>
        </w:rPr>
      </w:pPr>
    </w:p>
    <w:p w14:paraId="61196504" w14:textId="2AA9C64A" w:rsidR="00367B26" w:rsidRDefault="005C70F1" w:rsidP="00E344F9">
      <w:pPr>
        <w:ind w:firstLineChars="193" w:firstLine="425"/>
        <w:jc w:val="both"/>
        <w:rPr>
          <w:rFonts w:ascii="Times New Roman" w:hAnsi="Times New Roman"/>
          <w:szCs w:val="24"/>
        </w:rPr>
      </w:pPr>
      <w:r>
        <w:rPr>
          <w:rFonts w:ascii="Times New Roman" w:hAnsi="Times New Roman"/>
          <w:szCs w:val="24"/>
        </w:rPr>
        <w:t>I</w:t>
      </w:r>
      <w:r>
        <w:rPr>
          <w:rFonts w:ascii="Times New Roman" w:hAnsi="Times New Roman" w:hint="eastAsia"/>
          <w:szCs w:val="24"/>
        </w:rPr>
        <w:t xml:space="preserve">n </w:t>
      </w:r>
      <w:r>
        <w:rPr>
          <w:rFonts w:ascii="Times New Roman" w:hAnsi="Times New Roman"/>
          <w:szCs w:val="24"/>
        </w:rPr>
        <w:t xml:space="preserve">the last meeting, </w:t>
      </w:r>
      <w:r w:rsidR="008F08E8">
        <w:rPr>
          <w:rFonts w:ascii="Times New Roman" w:hAnsi="Times New Roman"/>
          <w:szCs w:val="24"/>
        </w:rPr>
        <w:t>it was agreed that t</w:t>
      </w:r>
      <w:r w:rsidR="008F08E8" w:rsidRPr="008F08E8">
        <w:rPr>
          <w:rFonts w:ascii="Times New Roman" w:hAnsi="Times New Roman"/>
          <w:szCs w:val="24"/>
        </w:rPr>
        <w:t xml:space="preserve">wo CMR resource sets </w:t>
      </w:r>
      <w:r w:rsidR="008F08E8">
        <w:rPr>
          <w:rFonts w:ascii="Times New Roman" w:hAnsi="Times New Roman"/>
          <w:szCs w:val="24"/>
        </w:rPr>
        <w:t>can be configured/associated with CMR resource setting</w:t>
      </w:r>
      <w:r w:rsidR="00157C29">
        <w:rPr>
          <w:rFonts w:ascii="Times New Roman" w:hAnsi="Times New Roman"/>
          <w:szCs w:val="24"/>
        </w:rPr>
        <w:t xml:space="preserve">. In this agreement, it is supposed that </w:t>
      </w:r>
      <w:r w:rsidR="008F08E8">
        <w:rPr>
          <w:rFonts w:ascii="Times New Roman" w:hAnsi="Times New Roman"/>
          <w:szCs w:val="24"/>
        </w:rPr>
        <w:t>CMR resource(s) in a CMR resource set is to be transmitted from a specific TRP</w:t>
      </w:r>
      <w:r w:rsidR="00D865F8">
        <w:rPr>
          <w:rFonts w:ascii="Times New Roman" w:hAnsi="Times New Roman"/>
          <w:szCs w:val="24"/>
        </w:rPr>
        <w:t>,</w:t>
      </w:r>
      <w:r w:rsidR="00157C29">
        <w:rPr>
          <w:rFonts w:ascii="Times New Roman" w:hAnsi="Times New Roman"/>
          <w:szCs w:val="24"/>
        </w:rPr>
        <w:t xml:space="preserve"> and CMR resource(s) in the other CMR resource set is to be transmitted from the other TRP</w:t>
      </w:r>
      <w:r w:rsidR="008F08E8">
        <w:rPr>
          <w:rFonts w:ascii="Times New Roman" w:hAnsi="Times New Roman"/>
          <w:szCs w:val="24"/>
        </w:rPr>
        <w:t xml:space="preserve">. </w:t>
      </w:r>
      <w:r w:rsidR="00157C29">
        <w:rPr>
          <w:rFonts w:ascii="Times New Roman" w:hAnsi="Times New Roman"/>
          <w:szCs w:val="24"/>
        </w:rPr>
        <w:t xml:space="preserve">There is one remaining issue regarding the extension to aperiodic CMR resource setting, that </w:t>
      </w:r>
      <w:r w:rsidR="001511EC">
        <w:rPr>
          <w:rFonts w:ascii="Times New Roman" w:hAnsi="Times New Roman"/>
          <w:szCs w:val="24"/>
        </w:rPr>
        <w:t>at most</w:t>
      </w:r>
      <w:r w:rsidR="00157C29">
        <w:rPr>
          <w:rFonts w:ascii="Times New Roman" w:hAnsi="Times New Roman"/>
          <w:szCs w:val="24"/>
        </w:rPr>
        <w:t xml:space="preserve"> single CMR resource set can be </w:t>
      </w:r>
      <w:r w:rsidR="001511EC">
        <w:rPr>
          <w:rFonts w:ascii="Times New Roman" w:hAnsi="Times New Roman"/>
          <w:szCs w:val="24"/>
        </w:rPr>
        <w:t>selected via RRC</w:t>
      </w:r>
      <w:r w:rsidR="00157C29">
        <w:rPr>
          <w:rFonts w:ascii="Times New Roman" w:hAnsi="Times New Roman"/>
          <w:szCs w:val="24"/>
        </w:rPr>
        <w:t xml:space="preserve"> for a single </w:t>
      </w:r>
      <w:r w:rsidR="001511EC" w:rsidRPr="000E7416">
        <w:rPr>
          <w:rFonts w:ascii="Times New Roman" w:hAnsi="Times New Roman"/>
          <w:i/>
          <w:szCs w:val="24"/>
        </w:rPr>
        <w:t>reportConfig</w:t>
      </w:r>
      <w:r w:rsidR="001511EC">
        <w:rPr>
          <w:rFonts w:ascii="Times New Roman" w:hAnsi="Times New Roman"/>
          <w:szCs w:val="24"/>
        </w:rPr>
        <w:t xml:space="preserve"> </w:t>
      </w:r>
      <w:r w:rsidR="00157C29">
        <w:rPr>
          <w:rFonts w:ascii="Times New Roman" w:hAnsi="Times New Roman"/>
          <w:szCs w:val="24"/>
        </w:rPr>
        <w:t xml:space="preserve">of </w:t>
      </w:r>
      <w:r w:rsidR="00157C29" w:rsidRPr="008A7429">
        <w:rPr>
          <w:rFonts w:ascii="Times New Roman" w:hAnsi="Times New Roman"/>
          <w:i/>
          <w:szCs w:val="24"/>
        </w:rPr>
        <w:t>CSI-AperiodicTriggerState</w:t>
      </w:r>
      <w:r w:rsidR="00157C29">
        <w:rPr>
          <w:rFonts w:ascii="Times New Roman" w:hAnsi="Times New Roman"/>
          <w:szCs w:val="24"/>
        </w:rPr>
        <w:t xml:space="preserve"> for aperiodic CSI triggering in the legacy specification. We think it should be enhanced to trigger two CMR resource set</w:t>
      </w:r>
      <w:r w:rsidR="00F057EC">
        <w:rPr>
          <w:rFonts w:ascii="Times New Roman" w:hAnsi="Times New Roman"/>
          <w:szCs w:val="24"/>
        </w:rPr>
        <w:t>s</w:t>
      </w:r>
      <w:r w:rsidR="00331EF3">
        <w:rPr>
          <w:rFonts w:ascii="Times New Roman" w:hAnsi="Times New Roman"/>
          <w:szCs w:val="24"/>
        </w:rPr>
        <w:t xml:space="preserve"> </w:t>
      </w:r>
      <w:r w:rsidR="00F057EC">
        <w:rPr>
          <w:rFonts w:ascii="Times New Roman" w:hAnsi="Times New Roman"/>
          <w:szCs w:val="24"/>
        </w:rPr>
        <w:t>per</w:t>
      </w:r>
      <w:r w:rsidR="00331EF3">
        <w:rPr>
          <w:rFonts w:ascii="Times New Roman" w:hAnsi="Times New Roman"/>
          <w:szCs w:val="24"/>
        </w:rPr>
        <w:t xml:space="preserve"> </w:t>
      </w:r>
      <w:r w:rsidR="001511EC" w:rsidRPr="00D07E16">
        <w:rPr>
          <w:rFonts w:ascii="Times New Roman" w:hAnsi="Times New Roman"/>
          <w:i/>
          <w:szCs w:val="24"/>
        </w:rPr>
        <w:t>reportConfig</w:t>
      </w:r>
      <w:r w:rsidR="001511EC">
        <w:rPr>
          <w:rFonts w:ascii="Times New Roman" w:hAnsi="Times New Roman"/>
          <w:szCs w:val="24"/>
        </w:rPr>
        <w:t xml:space="preserve"> of </w:t>
      </w:r>
      <w:r w:rsidR="00331EF3" w:rsidRPr="00D9187A">
        <w:rPr>
          <w:rFonts w:ascii="Times New Roman" w:hAnsi="Times New Roman"/>
          <w:i/>
          <w:szCs w:val="24"/>
        </w:rPr>
        <w:t>CSI-AperiodicTriggerState</w:t>
      </w:r>
      <w:r w:rsidR="00331EF3" w:rsidRPr="008A7429">
        <w:rPr>
          <w:rFonts w:ascii="Times New Roman" w:hAnsi="Times New Roman"/>
          <w:szCs w:val="24"/>
        </w:rPr>
        <w:t>.</w:t>
      </w:r>
      <w:r w:rsidR="00331EF3">
        <w:rPr>
          <w:rFonts w:ascii="Times New Roman" w:hAnsi="Times New Roman"/>
          <w:szCs w:val="24"/>
        </w:rPr>
        <w:t xml:space="preserve"> It can be naturally supported when t</w:t>
      </w:r>
      <w:r w:rsidR="00331EF3" w:rsidRPr="00331EF3">
        <w:rPr>
          <w:rFonts w:ascii="Times New Roman" w:hAnsi="Times New Roman"/>
          <w:szCs w:val="24"/>
        </w:rPr>
        <w:t>wo different CMR resource set</w:t>
      </w:r>
      <w:r w:rsidR="00F057EC">
        <w:rPr>
          <w:rFonts w:ascii="Times New Roman" w:hAnsi="Times New Roman"/>
          <w:szCs w:val="24"/>
        </w:rPr>
        <w:t>s</w:t>
      </w:r>
      <w:r w:rsidR="00331EF3" w:rsidRPr="00331EF3">
        <w:rPr>
          <w:rFonts w:ascii="Times New Roman" w:hAnsi="Times New Roman"/>
          <w:szCs w:val="24"/>
        </w:rPr>
        <w:t xml:space="preserve"> can be</w:t>
      </w:r>
      <w:r w:rsidR="00331EF3">
        <w:rPr>
          <w:rFonts w:ascii="Times New Roman" w:hAnsi="Times New Roman"/>
          <w:szCs w:val="24"/>
        </w:rPr>
        <w:t xml:space="preserve"> configured/activated with </w:t>
      </w:r>
      <w:r w:rsidR="00331EF3" w:rsidRPr="00331EF3">
        <w:rPr>
          <w:rFonts w:ascii="Times New Roman" w:hAnsi="Times New Roman"/>
          <w:szCs w:val="24"/>
        </w:rPr>
        <w:t xml:space="preserve">a single </w:t>
      </w:r>
      <w:r w:rsidR="00084FAD" w:rsidRPr="00D07E16">
        <w:rPr>
          <w:rFonts w:ascii="Times New Roman" w:hAnsi="Times New Roman"/>
          <w:i/>
          <w:szCs w:val="24"/>
        </w:rPr>
        <w:t>reportConfig</w:t>
      </w:r>
      <w:r w:rsidR="00084FAD">
        <w:rPr>
          <w:rFonts w:ascii="Times New Roman" w:hAnsi="Times New Roman"/>
          <w:szCs w:val="24"/>
        </w:rPr>
        <w:t xml:space="preserve"> of </w:t>
      </w:r>
      <w:r w:rsidR="00331EF3" w:rsidRPr="008A7429">
        <w:rPr>
          <w:rFonts w:ascii="Times New Roman" w:hAnsi="Times New Roman"/>
          <w:i/>
          <w:szCs w:val="24"/>
        </w:rPr>
        <w:t>CSI-AperiodicTriggerState</w:t>
      </w:r>
      <w:r w:rsidR="00331EF3">
        <w:rPr>
          <w:rFonts w:ascii="Times New Roman" w:hAnsi="Times New Roman"/>
          <w:szCs w:val="24"/>
        </w:rPr>
        <w:t>.</w:t>
      </w:r>
    </w:p>
    <w:p w14:paraId="334A8893" w14:textId="79627658" w:rsidR="00FA3B5F" w:rsidRPr="00C3491C" w:rsidRDefault="00FA3B5F" w:rsidP="00FA3B5F">
      <w:pPr>
        <w:ind w:firstLineChars="193" w:firstLine="425"/>
        <w:jc w:val="both"/>
        <w:rPr>
          <w:rFonts w:ascii="Times New Roman" w:hAnsi="Times New Roman"/>
        </w:rPr>
      </w:pPr>
      <w:r w:rsidRPr="00FA718C">
        <w:rPr>
          <w:rFonts w:ascii="Times New Roman" w:hAnsi="Times New Roman"/>
          <w:b/>
          <w:i/>
          <w:szCs w:val="24"/>
        </w:rPr>
        <w:lastRenderedPageBreak/>
        <w:t>Proposal #</w:t>
      </w:r>
      <w:r w:rsidR="00331EF3">
        <w:rPr>
          <w:rFonts w:ascii="Times New Roman" w:hAnsi="Times New Roman"/>
          <w:b/>
          <w:i/>
          <w:szCs w:val="24"/>
        </w:rPr>
        <w:t>4</w:t>
      </w:r>
      <w:r w:rsidRPr="00FA718C">
        <w:rPr>
          <w:rFonts w:ascii="Times New Roman" w:hAnsi="Times New Roman"/>
          <w:b/>
          <w:i/>
          <w:szCs w:val="24"/>
        </w:rPr>
        <w:t xml:space="preserve">: </w:t>
      </w:r>
      <w:r w:rsidR="00331EF3">
        <w:rPr>
          <w:rFonts w:ascii="Times New Roman" w:hAnsi="Times New Roman"/>
          <w:b/>
          <w:bCs/>
          <w:i/>
          <w:iCs/>
        </w:rPr>
        <w:t>Two different CMR resource set</w:t>
      </w:r>
      <w:r w:rsidR="00F057EC">
        <w:rPr>
          <w:rFonts w:ascii="Times New Roman" w:hAnsi="Times New Roman"/>
          <w:b/>
          <w:bCs/>
          <w:i/>
          <w:iCs/>
        </w:rPr>
        <w:t>s</w:t>
      </w:r>
      <w:r w:rsidR="00331EF3">
        <w:rPr>
          <w:rFonts w:ascii="Times New Roman" w:hAnsi="Times New Roman"/>
          <w:b/>
          <w:bCs/>
          <w:i/>
          <w:iCs/>
        </w:rPr>
        <w:t xml:space="preserve"> can be associated with a single</w:t>
      </w:r>
      <w:r w:rsidR="00A1019E" w:rsidRPr="00A1019E">
        <w:t xml:space="preserve"> </w:t>
      </w:r>
      <w:r w:rsidR="00A1019E" w:rsidRPr="00A1019E">
        <w:rPr>
          <w:rFonts w:ascii="Times New Roman" w:hAnsi="Times New Roman"/>
          <w:b/>
          <w:bCs/>
          <w:i/>
          <w:iCs/>
        </w:rPr>
        <w:t>reportConfig of</w:t>
      </w:r>
      <w:r w:rsidR="00331EF3">
        <w:rPr>
          <w:rFonts w:ascii="Times New Roman" w:hAnsi="Times New Roman"/>
          <w:b/>
          <w:bCs/>
          <w:i/>
          <w:iCs/>
        </w:rPr>
        <w:t xml:space="preserve"> CSI-AperiodicTriggerState to trigger both CMR resource set</w:t>
      </w:r>
      <w:r w:rsidR="00F057EC">
        <w:rPr>
          <w:rFonts w:ascii="Times New Roman" w:hAnsi="Times New Roman"/>
          <w:b/>
          <w:bCs/>
          <w:i/>
          <w:iCs/>
        </w:rPr>
        <w:t>s</w:t>
      </w:r>
      <w:r w:rsidR="00331EF3">
        <w:rPr>
          <w:rFonts w:ascii="Times New Roman" w:hAnsi="Times New Roman"/>
          <w:b/>
          <w:bCs/>
          <w:i/>
          <w:iCs/>
        </w:rPr>
        <w:t xml:space="preserve"> for aperiodic CSI/beam reporting.</w:t>
      </w:r>
      <w:r w:rsidR="00331EF3" w:rsidDel="00331EF3">
        <w:rPr>
          <w:rFonts w:ascii="Times New Roman" w:hAnsi="Times New Roman"/>
          <w:b/>
          <w:i/>
          <w:szCs w:val="24"/>
        </w:rPr>
        <w:t xml:space="preserve"> </w:t>
      </w:r>
    </w:p>
    <w:p w14:paraId="267B2EE6" w14:textId="77777777" w:rsidR="007572BA" w:rsidRDefault="007572BA" w:rsidP="00421004">
      <w:pPr>
        <w:ind w:firstLineChars="193" w:firstLine="425"/>
        <w:jc w:val="both"/>
        <w:rPr>
          <w:rFonts w:ascii="Times New Roman" w:hAnsi="Times New Roman"/>
        </w:rPr>
      </w:pPr>
    </w:p>
    <w:p w14:paraId="0CF9F1F8" w14:textId="42656726" w:rsidR="00421004" w:rsidRPr="0078420E" w:rsidRDefault="009B0F49" w:rsidP="00421004">
      <w:pPr>
        <w:ind w:firstLineChars="193" w:firstLine="425"/>
        <w:jc w:val="both"/>
        <w:rPr>
          <w:rFonts w:ascii="Times New Roman" w:hAnsi="Times New Roman"/>
          <w:color w:val="FF0000"/>
        </w:rPr>
      </w:pPr>
      <w:r>
        <w:rPr>
          <w:rFonts w:ascii="Times New Roman" w:hAnsi="Times New Roman"/>
        </w:rPr>
        <w:t xml:space="preserve">Regarding beam measurement and reporting enhancement, another aspect is to support BM functionality </w:t>
      </w:r>
      <w:r w:rsidR="00421004" w:rsidRPr="00FA718C">
        <w:rPr>
          <w:rFonts w:ascii="Times New Roman" w:hAnsi="Times New Roman"/>
        </w:rPr>
        <w:t>for</w:t>
      </w:r>
      <w:r w:rsidR="00421004">
        <w:rPr>
          <w:rFonts w:ascii="Times New Roman" w:hAnsi="Times New Roman"/>
        </w:rPr>
        <w:t xml:space="preserve"> a scenario with</w:t>
      </w:r>
      <w:r w:rsidR="00421004" w:rsidRPr="00FA718C">
        <w:rPr>
          <w:rFonts w:ascii="Times New Roman" w:hAnsi="Times New Roman"/>
        </w:rPr>
        <w:t xml:space="preserve"> different TDD DL/UL configuration across </w:t>
      </w:r>
      <w:r>
        <w:rPr>
          <w:rFonts w:ascii="Times New Roman" w:hAnsi="Times New Roman"/>
        </w:rPr>
        <w:t>different</w:t>
      </w:r>
      <w:r w:rsidRPr="00FA718C">
        <w:rPr>
          <w:rFonts w:ascii="Times New Roman" w:hAnsi="Times New Roman"/>
        </w:rPr>
        <w:t xml:space="preserve"> </w:t>
      </w:r>
      <w:r w:rsidR="00421004" w:rsidRPr="00FA718C">
        <w:rPr>
          <w:rFonts w:ascii="Times New Roman" w:hAnsi="Times New Roman"/>
        </w:rPr>
        <w:t>TRPs</w:t>
      </w:r>
      <w:r>
        <w:rPr>
          <w:rFonts w:ascii="Times New Roman" w:hAnsi="Times New Roman"/>
        </w:rPr>
        <w:t xml:space="preserve">. For example, </w:t>
      </w:r>
      <w:r w:rsidR="00421004">
        <w:rPr>
          <w:rFonts w:ascii="Times New Roman" w:hAnsi="Times New Roman"/>
        </w:rPr>
        <w:t xml:space="preserve">it is considerable to allow SRS to be configured in </w:t>
      </w:r>
      <w:r w:rsidR="00421004" w:rsidRPr="00FA718C">
        <w:rPr>
          <w:rFonts w:ascii="Times New Roman" w:hAnsi="Times New Roman"/>
          <w:i/>
        </w:rPr>
        <w:t>CSI-ResourceConfig</w:t>
      </w:r>
      <w:r w:rsidR="00421004">
        <w:rPr>
          <w:rFonts w:ascii="Times New Roman" w:hAnsi="Times New Roman"/>
        </w:rPr>
        <w:t xml:space="preserve"> for cross-link </w:t>
      </w:r>
      <w:r w:rsidR="00421004">
        <w:rPr>
          <w:rFonts w:ascii="Times New Roman" w:hAnsi="Times New Roman" w:hint="eastAsia"/>
        </w:rPr>
        <w:t xml:space="preserve">beam </w:t>
      </w:r>
      <w:r w:rsidR="00421004">
        <w:rPr>
          <w:rFonts w:ascii="Times New Roman" w:hAnsi="Times New Roman"/>
        </w:rPr>
        <w:t>management, e.g., to control UE Tx beam to UE Rx beam interference when TRP#0 is in UL and TRP#1 is in DL, where this scenario can happen frequently in typical NR FR2 deployments.</w:t>
      </w:r>
    </w:p>
    <w:p w14:paraId="1FD1F84F" w14:textId="09B63775" w:rsidR="00FC4CC7" w:rsidRPr="00FA718C" w:rsidRDefault="00FC4CC7" w:rsidP="00FC4CC7">
      <w:pPr>
        <w:ind w:firstLineChars="193" w:firstLine="425"/>
        <w:jc w:val="both"/>
        <w:rPr>
          <w:rFonts w:ascii="Times New Roman" w:hAnsi="Times New Roman"/>
        </w:rPr>
      </w:pPr>
      <w:r w:rsidRPr="00FA718C">
        <w:rPr>
          <w:rFonts w:ascii="Times New Roman" w:hAnsi="Times New Roman"/>
          <w:b/>
          <w:i/>
          <w:szCs w:val="24"/>
        </w:rPr>
        <w:t>Proposal #</w:t>
      </w:r>
      <w:r w:rsidR="00331EF3">
        <w:rPr>
          <w:rFonts w:ascii="Times New Roman" w:hAnsi="Times New Roman"/>
          <w:b/>
          <w:i/>
          <w:szCs w:val="24"/>
        </w:rPr>
        <w:t>5</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44159656" w14:textId="77777777" w:rsidR="00FC4CC7" w:rsidRPr="009135C8" w:rsidRDefault="00FC4CC7" w:rsidP="00E344F9">
      <w:pPr>
        <w:ind w:firstLineChars="193" w:firstLine="425"/>
        <w:jc w:val="both"/>
        <w:rPr>
          <w:rFonts w:ascii="Times New Roman" w:hAnsi="Times New Roman"/>
          <w:szCs w:val="24"/>
        </w:rPr>
      </w:pPr>
    </w:p>
    <w:p w14:paraId="16DEA56A" w14:textId="77777777" w:rsidR="00203DD7" w:rsidRPr="003F1975" w:rsidRDefault="00203DD7" w:rsidP="00203DD7">
      <w:pPr>
        <w:pStyle w:val="2"/>
      </w:pPr>
      <w:r w:rsidRPr="005D2DCF">
        <w:rPr>
          <w:i w:val="0"/>
        </w:rPr>
        <w:t>Beam failure recovery for multi-TRP</w:t>
      </w:r>
    </w:p>
    <w:p w14:paraId="7053087B" w14:textId="45C17AAF" w:rsidR="0078420E" w:rsidRDefault="0078420E" w:rsidP="00E344F9">
      <w:pPr>
        <w:ind w:firstLineChars="193" w:firstLine="425"/>
        <w:jc w:val="both"/>
        <w:rPr>
          <w:rFonts w:ascii="Times New Roman" w:hAnsi="Times New Roman"/>
        </w:rPr>
      </w:pPr>
      <w:r>
        <w:rPr>
          <w:rFonts w:ascii="Times New Roman" w:hAnsi="Times New Roman"/>
        </w:rPr>
        <w:t>Regarding BFR enhancement for M-TRP, it had been discussed</w:t>
      </w:r>
      <w:r w:rsidR="00B50079">
        <w:rPr>
          <w:rFonts w:ascii="Times New Roman" w:hAnsi="Times New Roman"/>
        </w:rPr>
        <w:t xml:space="preserve"> in </w:t>
      </w:r>
      <w:r w:rsidR="003115D1">
        <w:rPr>
          <w:rFonts w:ascii="Times New Roman" w:hAnsi="Times New Roman"/>
        </w:rPr>
        <w:t>the last</w:t>
      </w:r>
      <w:r w:rsidR="00B50079">
        <w:rPr>
          <w:rFonts w:ascii="Times New Roman" w:hAnsi="Times New Roman"/>
        </w:rPr>
        <w:t xml:space="preserve"> meeting</w:t>
      </w:r>
      <w:r>
        <w:rPr>
          <w:rFonts w:ascii="Times New Roman" w:hAnsi="Times New Roman"/>
        </w:rPr>
        <w:t xml:space="preserve"> </w:t>
      </w:r>
      <w:r w:rsidR="00014014">
        <w:rPr>
          <w:rFonts w:ascii="Times New Roman" w:hAnsi="Times New Roman"/>
        </w:rPr>
        <w:t xml:space="preserve">including </w:t>
      </w:r>
      <w:r w:rsidR="003115D1">
        <w:rPr>
          <w:rFonts w:ascii="Times New Roman" w:hAnsi="Times New Roman"/>
        </w:rPr>
        <w:t>beam failure recovery request procedure</w:t>
      </w:r>
      <w:r w:rsidR="00B50079">
        <w:rPr>
          <w:rFonts w:ascii="Times New Roman" w:hAnsi="Times New Roman"/>
        </w:rPr>
        <w:t>.</w:t>
      </w:r>
    </w:p>
    <w:tbl>
      <w:tblPr>
        <w:tblStyle w:val="ad"/>
        <w:tblW w:w="0" w:type="auto"/>
        <w:tblLook w:val="04A0" w:firstRow="1" w:lastRow="0" w:firstColumn="1" w:lastColumn="0" w:noHBand="0" w:noVBand="1"/>
      </w:tblPr>
      <w:tblGrid>
        <w:gridCol w:w="9017"/>
      </w:tblGrid>
      <w:tr w:rsidR="00014014" w14:paraId="4637E719" w14:textId="77777777" w:rsidTr="00014014">
        <w:tc>
          <w:tcPr>
            <w:tcW w:w="9017" w:type="dxa"/>
          </w:tcPr>
          <w:p w14:paraId="1A2EE8D3" w14:textId="77777777" w:rsidR="00354FF5" w:rsidRPr="00354FF5" w:rsidRDefault="00354FF5" w:rsidP="00354FF5">
            <w:pPr>
              <w:spacing w:after="0" w:line="240" w:lineRule="auto"/>
              <w:rPr>
                <w:rFonts w:ascii="Times" w:eastAsia="바탕" w:hAnsi="Times" w:cs="Times"/>
                <w:b/>
                <w:bCs/>
                <w:sz w:val="20"/>
                <w:szCs w:val="20"/>
                <w:highlight w:val="green"/>
                <w:lang w:val="en-GB" w:eastAsia="en-US"/>
              </w:rPr>
            </w:pPr>
            <w:r w:rsidRPr="00354FF5">
              <w:rPr>
                <w:rFonts w:ascii="Times" w:eastAsia="바탕" w:hAnsi="Times" w:cs="Times"/>
                <w:b/>
                <w:bCs/>
                <w:sz w:val="20"/>
                <w:szCs w:val="20"/>
                <w:highlight w:val="green"/>
                <w:lang w:val="en-GB" w:eastAsia="en-US"/>
              </w:rPr>
              <w:t>Agreement</w:t>
            </w:r>
          </w:p>
          <w:p w14:paraId="14A69B08"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S-DCI and M-DCI in TRP-specific BFR in Rel.17</w:t>
            </w:r>
          </w:p>
          <w:p w14:paraId="5696341B"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S-DCI is low priority, M-DCI is high priority</w:t>
            </w:r>
          </w:p>
          <w:p w14:paraId="5B59E478"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Unified design for S-DCI and M-DCI should not be precluded due to the prioritization</w:t>
            </w:r>
          </w:p>
          <w:p w14:paraId="229EC8AE"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40858311" w14:textId="77777777" w:rsidR="00354FF5" w:rsidRPr="00354FF5" w:rsidRDefault="00354FF5" w:rsidP="00354FF5">
            <w:pPr>
              <w:spacing w:after="0" w:line="240"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5D02046E"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simultaneous configuration of cell-specific BFR and TRP-specific BFR in different CCs.</w:t>
            </w:r>
          </w:p>
          <w:p w14:paraId="3170E753" w14:textId="77777777" w:rsidR="00354FF5" w:rsidRPr="00354FF5" w:rsidRDefault="00354FF5" w:rsidP="00354FF5">
            <w:pPr>
              <w:numPr>
                <w:ilvl w:val="0"/>
                <w:numId w:val="17"/>
              </w:numPr>
              <w:spacing w:after="0" w:line="240" w:lineRule="auto"/>
              <w:rPr>
                <w:rFonts w:ascii="Times New Roman" w:eastAsia="바탕" w:hAnsi="Times New Roman"/>
                <w:sz w:val="20"/>
                <w:szCs w:val="20"/>
                <w:lang w:val="en-GB" w:eastAsia="en-US"/>
              </w:rPr>
            </w:pPr>
            <w:r w:rsidRPr="00354FF5">
              <w:rPr>
                <w:rFonts w:ascii="Times" w:eastAsia="DengXian" w:hAnsi="Times" w:cs="Times"/>
                <w:bCs/>
                <w:iCs/>
                <w:kern w:val="32"/>
                <w:sz w:val="20"/>
                <w:lang w:val="en-GB" w:eastAsia="zh-CN"/>
              </w:rPr>
              <w:t xml:space="preserve">FFS: whether cell-specific and TRP-specific BFR can be configured in the same CC. </w:t>
            </w:r>
          </w:p>
          <w:p w14:paraId="53671C30"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5B150C1"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6E73C47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On BFD-RS of TRP-specific BFR</w:t>
            </w:r>
          </w:p>
          <w:p w14:paraId="6A460171"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 xml:space="preserve">BFD-RS resource number: </w:t>
            </w:r>
          </w:p>
          <w:p w14:paraId="1AB24D01"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The total number of RSs in two BFR-RS sets per DL BWP is a UE capability</w:t>
            </w:r>
          </w:p>
          <w:p w14:paraId="4540E9F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On the maximum number of RS per BFD-RS set, down-select from the following two alternatives in RAN1#105-e</w:t>
            </w:r>
          </w:p>
          <w:p w14:paraId="665D8BD0"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max value is 2</w:t>
            </w:r>
          </w:p>
          <w:p w14:paraId="2DC9A2E6"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max value is a UE capability, including possible candidate value of 1</w:t>
            </w:r>
          </w:p>
          <w:p w14:paraId="2B7B2075" w14:textId="77777777" w:rsidR="00354FF5" w:rsidRPr="00354FF5" w:rsidRDefault="00354FF5" w:rsidP="00354FF5">
            <w:pPr>
              <w:spacing w:after="0" w:line="240" w:lineRule="auto"/>
              <w:rPr>
                <w:rFonts w:ascii="Times" w:eastAsia="바탕" w:hAnsi="Times"/>
                <w:sz w:val="20"/>
                <w:szCs w:val="24"/>
                <w:lang w:val="en-GB" w:eastAsia="x-none"/>
              </w:rPr>
            </w:pPr>
          </w:p>
          <w:p w14:paraId="2D98E63F"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5DC5CC23" w14:textId="77777777" w:rsidR="00354FF5" w:rsidRPr="00354FF5" w:rsidRDefault="00354FF5" w:rsidP="00354FF5">
            <w:pPr>
              <w:spacing w:after="0" w:line="264" w:lineRule="auto"/>
              <w:rPr>
                <w:rFonts w:ascii="Times" w:eastAsia="바탕" w:hAnsi="Times"/>
                <w:sz w:val="20"/>
                <w:szCs w:val="20"/>
                <w:lang w:val="en-GB"/>
              </w:rPr>
            </w:pPr>
            <w:r w:rsidRPr="00354FF5">
              <w:rPr>
                <w:rFonts w:ascii="Times" w:eastAsia="Calibri" w:hAnsi="Times"/>
                <w:sz w:val="20"/>
                <w:szCs w:val="20"/>
                <w:lang w:val="en-GB" w:eastAsia="en-US"/>
              </w:rPr>
              <w:t>Adopt the following beam failure detection criteria for each BFD-RS set</w:t>
            </w:r>
          </w:p>
          <w:p w14:paraId="08353EF9"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7DBD8B47"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X is max{minimal periodicity of BFD RS in the set, 2ms}</w:t>
            </w:r>
          </w:p>
          <w:p w14:paraId="6B95252A" w14:textId="77777777" w:rsidR="00354FF5" w:rsidRPr="00354FF5" w:rsidRDefault="00354FF5" w:rsidP="00354FF5">
            <w:pPr>
              <w:spacing w:after="0" w:line="240" w:lineRule="auto"/>
              <w:rPr>
                <w:rFonts w:ascii="Times" w:eastAsia="바탕" w:hAnsi="Times"/>
                <w:sz w:val="20"/>
                <w:szCs w:val="24"/>
                <w:lang w:val="en-GB" w:eastAsia="x-none"/>
              </w:rPr>
            </w:pPr>
          </w:p>
          <w:p w14:paraId="53BFBE8F" w14:textId="77777777" w:rsidR="00354FF5" w:rsidRPr="00354FF5" w:rsidRDefault="00354FF5" w:rsidP="00354FF5">
            <w:pPr>
              <w:spacing w:after="0" w:line="240" w:lineRule="auto"/>
              <w:rPr>
                <w:rFonts w:ascii="Times" w:eastAsia="바탕" w:hAnsi="Times"/>
                <w:b/>
                <w:bCs/>
                <w:sz w:val="20"/>
                <w:szCs w:val="24"/>
                <w:highlight w:val="green"/>
                <w:lang w:val="en-GB" w:eastAsia="x-none"/>
              </w:rPr>
            </w:pPr>
            <w:r w:rsidRPr="00354FF5">
              <w:rPr>
                <w:rFonts w:ascii="Times" w:eastAsia="바탕" w:hAnsi="Times"/>
                <w:b/>
                <w:bCs/>
                <w:sz w:val="20"/>
                <w:szCs w:val="24"/>
                <w:highlight w:val="green"/>
                <w:lang w:val="en-GB" w:eastAsia="x-none"/>
              </w:rPr>
              <w:t xml:space="preserve">Agreement </w:t>
            </w:r>
          </w:p>
          <w:p w14:paraId="7DFE48FD" w14:textId="77777777" w:rsidR="00354FF5" w:rsidRPr="00354FF5" w:rsidRDefault="00354FF5" w:rsidP="00354FF5">
            <w:pPr>
              <w:spacing w:after="0" w:line="264" w:lineRule="auto"/>
              <w:contextualSpacing/>
              <w:rPr>
                <w:rFonts w:ascii="Times New Roman" w:eastAsia="바탕" w:hAnsi="Times New Roman"/>
                <w:sz w:val="20"/>
                <w:szCs w:val="20"/>
                <w:lang w:val="en-GB" w:eastAsia="x-none"/>
              </w:rPr>
            </w:pPr>
            <w:r w:rsidRPr="00354FF5">
              <w:rPr>
                <w:rFonts w:ascii="Times New Roman" w:eastAsia="바탕" w:hAnsi="Times New Roman"/>
                <w:sz w:val="20"/>
                <w:szCs w:val="20"/>
                <w:lang w:eastAsia="x-none"/>
              </w:rPr>
              <w:t>A UE configured with TRP-specific BFR can be configured with 1 PUCCH-SR resource in a cell group</w:t>
            </w:r>
          </w:p>
          <w:p w14:paraId="1F431855"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NOTE: it has been agreed in RAN1#104-e that a UE can be configured with up to 2 PUCCH-SR resources in a cell group</w:t>
            </w:r>
          </w:p>
          <w:p w14:paraId="6C09499F"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B5A434F" w14:textId="77777777" w:rsidR="00354FF5" w:rsidRPr="00354FF5" w:rsidRDefault="00354FF5" w:rsidP="00354FF5">
            <w:pPr>
              <w:spacing w:after="0" w:line="264" w:lineRule="auto"/>
              <w:rPr>
                <w:rFonts w:ascii="Times" w:eastAsia="바탕" w:hAnsi="Times"/>
                <w:b/>
                <w:sz w:val="20"/>
                <w:szCs w:val="20"/>
                <w:highlight w:val="green"/>
                <w:lang w:val="en-GB" w:eastAsia="en-US"/>
              </w:rPr>
            </w:pPr>
            <w:r w:rsidRPr="00354FF5">
              <w:rPr>
                <w:rFonts w:ascii="Times" w:eastAsia="바탕" w:hAnsi="Times"/>
                <w:b/>
                <w:sz w:val="20"/>
                <w:szCs w:val="20"/>
                <w:highlight w:val="green"/>
                <w:lang w:val="en-GB" w:eastAsia="en-US"/>
              </w:rPr>
              <w:t>Agreement</w:t>
            </w:r>
          </w:p>
          <w:p w14:paraId="10D512E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For the TRP specific BFR, for a UE configured with two PUCCH-SR resources in a cell group when beam failure is detected in a one or more CCs in one or more of BFD-RS sets configured in one or more of CCs,</w:t>
            </w:r>
          </w:p>
          <w:p w14:paraId="5943F725"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lastRenderedPageBreak/>
              <w:t>Down select one of the following PUCCH-SR resource selection rules when SR is triggered (or their combinations) for the study, without precluding other alternatives, in RAN1#105-e</w:t>
            </w:r>
          </w:p>
          <w:p w14:paraId="1F6D399C"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PUCCH-SR resource associated with other/non-failed BFD-RS set, association details FFS</w:t>
            </w:r>
          </w:p>
          <w:p w14:paraId="3C47D01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PUCCH-SR resource associated with failed BFD-RS set, association details FFS</w:t>
            </w:r>
          </w:p>
          <w:p w14:paraId="2A07DC73"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Alt-3: Leave it up to UE implementation</w:t>
            </w:r>
          </w:p>
          <w:p w14:paraId="0AA1018C"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eastAsia="en-US"/>
              </w:rPr>
              <w:t xml:space="preserve">Note: </w:t>
            </w:r>
            <w:r w:rsidRPr="00354FF5">
              <w:rPr>
                <w:rFonts w:ascii="Times" w:eastAsia="바탕" w:hAnsi="Times"/>
                <w:sz w:val="20"/>
                <w:szCs w:val="20"/>
                <w:lang w:val="en-GB" w:eastAsia="en-US"/>
              </w:rPr>
              <w:t>PUCCH-SR resource is PUCCH resource carrying SR</w:t>
            </w:r>
          </w:p>
          <w:p w14:paraId="7C9A64B0" w14:textId="77777777" w:rsidR="00354FF5" w:rsidRDefault="00354FF5" w:rsidP="00354FF5">
            <w:p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t>FFS: Whether two PUCCH-SR resources are under the same or different SR resource configuration or SR configuration (eventual decision may or may not happen in RAN1)</w:t>
            </w:r>
          </w:p>
          <w:p w14:paraId="4A15BABC" w14:textId="77777777" w:rsidR="007572BA" w:rsidRDefault="007572BA" w:rsidP="00354FF5">
            <w:pPr>
              <w:spacing w:after="0" w:line="240" w:lineRule="auto"/>
              <w:rPr>
                <w:rFonts w:ascii="Times" w:eastAsia="바탕" w:hAnsi="Times"/>
                <w:sz w:val="20"/>
                <w:szCs w:val="20"/>
                <w:lang w:val="en-GB" w:eastAsia="en-US"/>
              </w:rPr>
            </w:pPr>
          </w:p>
          <w:p w14:paraId="7ACAEFD8" w14:textId="77777777" w:rsidR="007572BA" w:rsidRPr="007572BA" w:rsidRDefault="007572BA" w:rsidP="007572BA">
            <w:pPr>
              <w:spacing w:after="0" w:line="240" w:lineRule="auto"/>
              <w:rPr>
                <w:rFonts w:ascii="Times New Roman" w:eastAsia="바탕" w:hAnsi="Times New Roman"/>
                <w:b/>
                <w:bCs/>
                <w:sz w:val="20"/>
                <w:szCs w:val="20"/>
                <w:highlight w:val="green"/>
                <w:lang w:val="en-GB" w:eastAsia="en-US"/>
              </w:rPr>
            </w:pPr>
            <w:r w:rsidRPr="007572BA">
              <w:rPr>
                <w:rFonts w:ascii="Times New Roman" w:eastAsia="바탕" w:hAnsi="Times New Roman"/>
                <w:b/>
                <w:bCs/>
                <w:sz w:val="20"/>
                <w:szCs w:val="20"/>
                <w:highlight w:val="green"/>
                <w:lang w:val="en-GB" w:eastAsia="en-US"/>
              </w:rPr>
              <w:t>Agreement</w:t>
            </w:r>
          </w:p>
          <w:p w14:paraId="56603DF5" w14:textId="77777777" w:rsidR="007572BA" w:rsidRPr="007572BA" w:rsidRDefault="007572BA" w:rsidP="007572BA">
            <w:pPr>
              <w:spacing w:after="0" w:line="240" w:lineRule="auto"/>
              <w:rPr>
                <w:rFonts w:ascii="Times New Roman" w:eastAsia="바탕" w:hAnsi="Times New Roman"/>
                <w:sz w:val="20"/>
                <w:szCs w:val="20"/>
                <w:lang w:val="en-GB" w:eastAsia="en-US"/>
              </w:rPr>
            </w:pPr>
            <w:r w:rsidRPr="007572BA">
              <w:rPr>
                <w:rFonts w:ascii="Times New Roman" w:eastAsia="바탕" w:hAnsi="Times New Roman"/>
                <w:sz w:val="20"/>
                <w:szCs w:val="20"/>
                <w:lang w:val="en-GB" w:eastAsia="en-US"/>
              </w:rPr>
              <w:t>Select one of the following alternatives with possible modification in RAN1#106-e</w:t>
            </w:r>
          </w:p>
          <w:p w14:paraId="4535D006"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A:</w:t>
            </w:r>
          </w:p>
          <w:p w14:paraId="3C7A3EDC"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PUCCH-SR resource selection rule when SR is triggered and 2 PUCCH-SR resources are configured, there is no consensus to adopt alt-1 or alt-2. PUCCH-SR resource selection is up to UE implementation.</w:t>
            </w:r>
          </w:p>
          <w:p w14:paraId="38CA5F1B"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B:</w:t>
            </w:r>
            <w:r w:rsidRPr="007572BA">
              <w:rPr>
                <w:rFonts w:ascii="Times" w:eastAsia="바탕" w:hAnsi="Times" w:cs="Times"/>
                <w:sz w:val="20"/>
                <w:szCs w:val="24"/>
                <w:lang w:eastAsia="x-none"/>
              </w:rPr>
              <w:t> </w:t>
            </w:r>
          </w:p>
          <w:p w14:paraId="46AF58D6"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the PUCCH-SR resource selection rule when SR is triggered and 2 PUCCH-SR resources are configured,</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and at most one BFD RS set fails per CC, adopt alt 2 if all failed BFD RS sets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cross CCs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are associated with the same PUCCH SR resource, else PUCCH-SR resource selection is up to UE implementation.</w:t>
            </w:r>
          </w:p>
          <w:p w14:paraId="4FEFF543"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C:</w:t>
            </w:r>
            <w:r w:rsidRPr="007572BA">
              <w:rPr>
                <w:rFonts w:ascii="Times" w:eastAsia="바탕" w:hAnsi="Times" w:cs="Times"/>
                <w:sz w:val="20"/>
                <w:szCs w:val="24"/>
                <w:lang w:eastAsia="x-none"/>
              </w:rPr>
              <w:t> </w:t>
            </w:r>
          </w:p>
          <w:p w14:paraId="43A0FE48"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the PUCCH-SR resource selection rule when SR is triggered and 2 PUCCH-SR resources are configured,</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and at most one BFD RS set fails per CC, adopt alt 1 if all failed BFD RS sets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cross CCs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are associated with the same PUCCH SR resource, else PUCCH-SR resource selection is up to UE implementation.</w:t>
            </w:r>
          </w:p>
          <w:p w14:paraId="1247DC10"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4"/>
                <w:lang w:eastAsia="x-none"/>
              </w:rPr>
            </w:pPr>
            <w:r w:rsidRPr="007572BA">
              <w:rPr>
                <w:rFonts w:ascii="Times" w:eastAsia="바탕" w:hAnsi="Times" w:cs="Times"/>
                <w:sz w:val="20"/>
                <w:szCs w:val="20"/>
                <w:lang w:eastAsia="x-none"/>
              </w:rPr>
              <w:t>Alt 2.5.2 D:</w:t>
            </w:r>
            <w:r w:rsidRPr="007572BA">
              <w:rPr>
                <w:rFonts w:ascii="Times" w:eastAsia="바탕" w:hAnsi="Times" w:cs="Times"/>
                <w:sz w:val="20"/>
                <w:szCs w:val="24"/>
                <w:lang w:eastAsia="x-none"/>
              </w:rPr>
              <w:t> </w:t>
            </w:r>
          </w:p>
          <w:p w14:paraId="10271406" w14:textId="4FF00D32" w:rsidR="007572BA" w:rsidRPr="007572BA" w:rsidRDefault="007572BA" w:rsidP="00354FF5">
            <w:pPr>
              <w:numPr>
                <w:ilvl w:val="1"/>
                <w:numId w:val="21"/>
              </w:numPr>
              <w:snapToGrid w:val="0"/>
              <w:spacing w:after="0" w:line="240" w:lineRule="auto"/>
              <w:contextualSpacing/>
              <w:rPr>
                <w:rFonts w:ascii="Times" w:eastAsia="바탕" w:hAnsi="Times" w:cs="Times"/>
                <w:sz w:val="20"/>
                <w:szCs w:val="20"/>
                <w:lang w:eastAsia="x-none"/>
              </w:rPr>
            </w:pPr>
            <w:bookmarkStart w:id="0" w:name="_Hlk73050134"/>
            <w:r w:rsidRPr="007572BA">
              <w:rPr>
                <w:rFonts w:ascii="Times" w:eastAsia="바탕" w:hAnsi="Times" w:cs="Times"/>
                <w:sz w:val="20"/>
                <w:szCs w:val="20"/>
                <w:lang w:eastAsia="x-none"/>
              </w:rPr>
              <w:t>Revert the past agreement on supporting configuration of up to 2 PUCCH-SR resources. A UE can be configured up to 1 PUCCH-SR resource in a cell group.</w:t>
            </w:r>
            <w:bookmarkEnd w:id="0"/>
            <w:r w:rsidRPr="007572BA">
              <w:rPr>
                <w:rFonts w:ascii="Times" w:eastAsia="바탕" w:hAnsi="Times" w:cs="Times"/>
                <w:sz w:val="20"/>
                <w:szCs w:val="20"/>
                <w:lang w:eastAsia="x-none"/>
              </w:rPr>
              <w:t xml:space="preserve"> </w:t>
            </w:r>
          </w:p>
        </w:tc>
      </w:tr>
    </w:tbl>
    <w:p w14:paraId="186A9EF8" w14:textId="77777777" w:rsidR="00014014" w:rsidRPr="00014014" w:rsidRDefault="00014014" w:rsidP="00E344F9">
      <w:pPr>
        <w:ind w:firstLineChars="193" w:firstLine="425"/>
        <w:jc w:val="both"/>
        <w:rPr>
          <w:rFonts w:ascii="Times New Roman" w:hAnsi="Times New Roman"/>
        </w:rPr>
      </w:pPr>
    </w:p>
    <w:p w14:paraId="129F3771" w14:textId="0F677025" w:rsidR="00855A27" w:rsidRDefault="00066106" w:rsidP="00E344F9">
      <w:pPr>
        <w:ind w:firstLineChars="193" w:firstLine="425"/>
        <w:jc w:val="both"/>
        <w:rPr>
          <w:rFonts w:ascii="Times New Roman" w:hAnsi="Times New Roman"/>
        </w:rPr>
      </w:pPr>
      <w:r w:rsidRPr="008C64B1">
        <w:rPr>
          <w:rFonts w:ascii="Times New Roman" w:hAnsi="Times New Roman"/>
        </w:rPr>
        <w:t xml:space="preserve">In typical </w:t>
      </w:r>
      <w:r>
        <w:rPr>
          <w:rFonts w:ascii="Times New Roman" w:hAnsi="Times New Roman"/>
        </w:rPr>
        <w:t>M-</w:t>
      </w:r>
      <w:r w:rsidRPr="008C64B1">
        <w:rPr>
          <w:rFonts w:ascii="Times New Roman" w:hAnsi="Times New Roman"/>
        </w:rPr>
        <w:t>TRP scenario, one TRP</w:t>
      </w:r>
      <w:r>
        <w:rPr>
          <w:rFonts w:ascii="Times New Roman" w:hAnsi="Times New Roman"/>
        </w:rPr>
        <w:t>(TRP</w:t>
      </w:r>
      <w:r w:rsidR="00200752">
        <w:rPr>
          <w:rFonts w:ascii="Times New Roman" w:hAnsi="Times New Roman"/>
        </w:rPr>
        <w:t>#</w:t>
      </w:r>
      <w:r>
        <w:rPr>
          <w:rFonts w:ascii="Times New Roman" w:hAnsi="Times New Roman"/>
        </w:rPr>
        <w:t>1)</w:t>
      </w:r>
      <w:r w:rsidRPr="008C64B1">
        <w:rPr>
          <w:rFonts w:ascii="Times New Roman" w:hAnsi="Times New Roman"/>
        </w:rPr>
        <w:t xml:space="preserve"> may transmit system information, paging and RACH message and another TRP</w:t>
      </w:r>
      <w:r>
        <w:rPr>
          <w:rFonts w:ascii="Times New Roman" w:hAnsi="Times New Roman"/>
        </w:rPr>
        <w:t>(TRP</w:t>
      </w:r>
      <w:r w:rsidR="00200752">
        <w:rPr>
          <w:rFonts w:ascii="Times New Roman" w:hAnsi="Times New Roman"/>
        </w:rPr>
        <w:t>#</w:t>
      </w:r>
      <w:r>
        <w:rPr>
          <w:rFonts w:ascii="Times New Roman" w:hAnsi="Times New Roman"/>
        </w:rPr>
        <w:t>2)</w:t>
      </w:r>
      <w:r w:rsidRPr="008C64B1">
        <w:rPr>
          <w:rFonts w:ascii="Times New Roman" w:hAnsi="Times New Roman"/>
        </w:rPr>
        <w:t xml:space="preserve"> just transmits UE dedicated PDSCH to improve DL throughput without broadcast information.</w:t>
      </w:r>
      <w:r>
        <w:rPr>
          <w:rFonts w:ascii="Times New Roman" w:hAnsi="Times New Roman"/>
        </w:rPr>
        <w:t xml:space="preserve"> According to the current specification, </w:t>
      </w:r>
      <w:r w:rsidRPr="008C64B1">
        <w:rPr>
          <w:rFonts w:ascii="Times New Roman" w:hAnsi="Times New Roman"/>
        </w:rPr>
        <w:t xml:space="preserve">if hypothetical BLERs of </w:t>
      </w:r>
      <w:r>
        <w:rPr>
          <w:rFonts w:ascii="Times New Roman" w:hAnsi="Times New Roman"/>
        </w:rPr>
        <w:t>CORESET beams for TRP</w:t>
      </w:r>
      <w:r w:rsidR="00AC47E3">
        <w:rPr>
          <w:rFonts w:ascii="Times New Roman" w:hAnsi="Times New Roman"/>
        </w:rPr>
        <w:t>#</w:t>
      </w:r>
      <w:r>
        <w:rPr>
          <w:rFonts w:ascii="Times New Roman" w:hAnsi="Times New Roman"/>
        </w:rPr>
        <w:t>1</w:t>
      </w:r>
      <w:r w:rsidRPr="008C64B1">
        <w:rPr>
          <w:rFonts w:ascii="Times New Roman" w:hAnsi="Times New Roman"/>
        </w:rPr>
        <w:t xml:space="preserve"> are above a threshold </w:t>
      </w:r>
      <w:r>
        <w:rPr>
          <w:rFonts w:ascii="Times New Roman" w:hAnsi="Times New Roman"/>
        </w:rPr>
        <w:t>and not for all of CORESET beams within a BWP</w:t>
      </w:r>
      <w:r w:rsidRPr="008C64B1">
        <w:rPr>
          <w:rFonts w:ascii="Times New Roman" w:hAnsi="Times New Roman"/>
        </w:rPr>
        <w:t>, beam failure event may not occur (i.e.</w:t>
      </w:r>
      <w:r>
        <w:rPr>
          <w:rFonts w:ascii="Times New Roman" w:hAnsi="Times New Roman"/>
        </w:rPr>
        <w:t>,</w:t>
      </w:r>
      <w:r w:rsidRPr="008C64B1">
        <w:rPr>
          <w:rFonts w:ascii="Times New Roman" w:hAnsi="Times New Roman"/>
        </w:rPr>
        <w:t xml:space="preserve"> BF is claimed only when all CORESET TCIs</w:t>
      </w:r>
      <w:r>
        <w:rPr>
          <w:rFonts w:ascii="Times New Roman" w:hAnsi="Times New Roman"/>
        </w:rPr>
        <w:t xml:space="preserve"> within a BWP</w:t>
      </w:r>
      <w:r w:rsidRPr="008C64B1">
        <w:rPr>
          <w:rFonts w:ascii="Times New Roman" w:hAnsi="Times New Roman"/>
        </w:rPr>
        <w:t xml:space="preserve"> fail), but UE cannot receive broadcast information such as SIB, unfortunately.</w:t>
      </w:r>
      <w:r>
        <w:rPr>
          <w:rFonts w:ascii="Times New Roman" w:hAnsi="Times New Roman"/>
        </w:rPr>
        <w:t xml:space="preserve"> In that regard, t</w:t>
      </w:r>
      <w:r w:rsidR="009808A2">
        <w:rPr>
          <w:rFonts w:ascii="Times New Roman" w:hAnsi="Times New Roman"/>
        </w:rPr>
        <w:t>wo approaches can be considered for BFD</w:t>
      </w:r>
      <w:r w:rsidR="00DC24AC">
        <w:rPr>
          <w:rFonts w:ascii="Times New Roman" w:hAnsi="Times New Roman"/>
        </w:rPr>
        <w:t xml:space="preserve"> in M-TRP scenario</w:t>
      </w:r>
      <w:r w:rsidR="009808A2">
        <w:rPr>
          <w:rFonts w:ascii="Times New Roman" w:hAnsi="Times New Roman"/>
        </w:rPr>
        <w:t>.</w:t>
      </w:r>
    </w:p>
    <w:p w14:paraId="6FC7D3F3" w14:textId="5684C737" w:rsidR="009808A2" w:rsidRDefault="009808A2" w:rsidP="001A3349">
      <w:pPr>
        <w:spacing w:after="0"/>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1: BFD is performed on</w:t>
      </w:r>
      <w:r w:rsidR="00E1537B">
        <w:rPr>
          <w:rFonts w:ascii="Times New Roman" w:hAnsi="Times New Roman"/>
        </w:rPr>
        <w:t xml:space="preserve"> </w:t>
      </w:r>
      <w:r w:rsidR="003858A2">
        <w:rPr>
          <w:rFonts w:ascii="Times New Roman" w:hAnsi="Times New Roman"/>
        </w:rPr>
        <w:t>the</w:t>
      </w:r>
      <w:r>
        <w:rPr>
          <w:rFonts w:ascii="Times New Roman" w:hAnsi="Times New Roman"/>
        </w:rPr>
        <w:t xml:space="preserve"> primary TRP only</w:t>
      </w:r>
    </w:p>
    <w:p w14:paraId="0918B1D5" w14:textId="478192B2" w:rsidR="009808A2" w:rsidRDefault="009808A2" w:rsidP="00E344F9">
      <w:pPr>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2: BFD is performed per TRP</w:t>
      </w:r>
    </w:p>
    <w:p w14:paraId="0A0D5A45" w14:textId="1006064B" w:rsidR="009808A2" w:rsidRDefault="009808A2" w:rsidP="00E344F9">
      <w:pPr>
        <w:ind w:firstLineChars="193" w:firstLine="425"/>
        <w:jc w:val="both"/>
        <w:rPr>
          <w:rFonts w:ascii="Times New Roman" w:hAnsi="Times New Roman"/>
        </w:rPr>
      </w:pPr>
      <w:r>
        <w:rPr>
          <w:rFonts w:ascii="Times New Roman" w:hAnsi="Times New Roman"/>
        </w:rPr>
        <w:t xml:space="preserve">For </w:t>
      </w:r>
      <w:r w:rsidR="00066106">
        <w:rPr>
          <w:rFonts w:ascii="Times New Roman" w:hAnsi="Times New Roman"/>
        </w:rPr>
        <w:t xml:space="preserve">Approach 1, </w:t>
      </w:r>
      <w:r w:rsidR="009B3EF1">
        <w:rPr>
          <w:rFonts w:ascii="Times New Roman" w:hAnsi="Times New Roman"/>
        </w:rPr>
        <w:t>BFD needs to be enhanced to</w:t>
      </w:r>
      <w:r w:rsidR="00E1537B">
        <w:rPr>
          <w:rFonts w:ascii="Times New Roman" w:hAnsi="Times New Roman"/>
        </w:rPr>
        <w:t xml:space="preserve"> when all </w:t>
      </w:r>
      <w:r w:rsidR="00E1537B" w:rsidRPr="008C64B1">
        <w:rPr>
          <w:rFonts w:ascii="Times New Roman" w:hAnsi="Times New Roman"/>
        </w:rPr>
        <w:t xml:space="preserve">of </w:t>
      </w:r>
      <w:r w:rsidR="00E1537B">
        <w:rPr>
          <w:rFonts w:ascii="Times New Roman" w:hAnsi="Times New Roman"/>
        </w:rPr>
        <w:t>CORESET beams for default/primary TRP are in beam failure event (i.e., but not for all of the CORESET beams within a CC/BWP).</w:t>
      </w:r>
    </w:p>
    <w:p w14:paraId="426BA35E" w14:textId="5E4130B7" w:rsidR="009808A2" w:rsidRDefault="009808A2" w:rsidP="00E344F9">
      <w:pPr>
        <w:ind w:firstLineChars="193" w:firstLine="425"/>
        <w:jc w:val="both"/>
        <w:rPr>
          <w:rFonts w:ascii="Times New Roman" w:hAnsi="Times New Roman"/>
        </w:rPr>
      </w:pPr>
      <w:r>
        <w:rPr>
          <w:rFonts w:ascii="Times New Roman" w:hAnsi="Times New Roman"/>
        </w:rPr>
        <w:t>For</w:t>
      </w:r>
      <w:r w:rsidR="00066106" w:rsidRPr="00066106">
        <w:rPr>
          <w:rFonts w:ascii="Times New Roman" w:hAnsi="Times New Roman"/>
        </w:rPr>
        <w:t xml:space="preserve"> </w:t>
      </w:r>
      <w:r w:rsidR="00066106">
        <w:rPr>
          <w:rFonts w:ascii="Times New Roman" w:hAnsi="Times New Roman"/>
        </w:rPr>
        <w:t>Approach 2</w:t>
      </w:r>
      <w:r>
        <w:rPr>
          <w:rFonts w:ascii="Times New Roman" w:hAnsi="Times New Roman"/>
        </w:rPr>
        <w:t>, two separated BFR procedures can be defined within a CC</w:t>
      </w:r>
      <w:r w:rsidR="00E1537B">
        <w:rPr>
          <w:rFonts w:ascii="Times New Roman" w:hAnsi="Times New Roman"/>
        </w:rPr>
        <w:t>/BWP</w:t>
      </w:r>
      <w:r>
        <w:rPr>
          <w:rFonts w:ascii="Times New Roman" w:hAnsi="Times New Roman"/>
        </w:rPr>
        <w:t>, i.e.</w:t>
      </w:r>
      <w:r w:rsidR="00E1537B">
        <w:rPr>
          <w:rFonts w:ascii="Times New Roman" w:hAnsi="Times New Roman"/>
        </w:rPr>
        <w:t>,</w:t>
      </w:r>
      <w:r>
        <w:rPr>
          <w:rFonts w:ascii="Times New Roman" w:hAnsi="Times New Roman"/>
        </w:rPr>
        <w:t xml:space="preserve"> BFD is performed per CORESET pool </w:t>
      </w:r>
      <w:r w:rsidR="009330CA">
        <w:rPr>
          <w:rFonts w:ascii="Times New Roman" w:hAnsi="Times New Roman"/>
        </w:rPr>
        <w:t>or BFD</w:t>
      </w:r>
      <w:r w:rsidR="00F8119B">
        <w:rPr>
          <w:rFonts w:ascii="Times New Roman" w:hAnsi="Times New Roman"/>
        </w:rPr>
        <w:t>-</w:t>
      </w:r>
      <w:r w:rsidR="009330CA">
        <w:rPr>
          <w:rFonts w:ascii="Times New Roman" w:hAnsi="Times New Roman"/>
        </w:rPr>
        <w:t>RS set</w:t>
      </w:r>
      <w:r>
        <w:rPr>
          <w:rFonts w:ascii="Times New Roman" w:hAnsi="Times New Roman"/>
        </w:rPr>
        <w:t>.</w:t>
      </w:r>
      <w:r w:rsidR="0096450C">
        <w:rPr>
          <w:rFonts w:ascii="Times New Roman" w:hAnsi="Times New Roman"/>
        </w:rPr>
        <w:t xml:space="preserve"> New beam RS candidates can be configured separately for each TRP.</w:t>
      </w:r>
    </w:p>
    <w:p w14:paraId="7BE61800" w14:textId="2A8C656A" w:rsidR="00EB51A0" w:rsidRDefault="009B0F49" w:rsidP="00E344F9">
      <w:pPr>
        <w:ind w:firstLineChars="193" w:firstLine="425"/>
        <w:jc w:val="both"/>
        <w:rPr>
          <w:rFonts w:ascii="Times New Roman" w:hAnsi="Times New Roman"/>
        </w:rPr>
      </w:pPr>
      <w:r>
        <w:rPr>
          <w:rFonts w:ascii="Times New Roman" w:hAnsi="Times New Roman"/>
        </w:rPr>
        <w:t xml:space="preserve">Both Approach 1 and Approach 2 are valid depending on different M-TRP operation scenarios. </w:t>
      </w:r>
      <w:r>
        <w:rPr>
          <w:rFonts w:ascii="Times New Roman" w:hAnsi="Times New Roman" w:hint="eastAsia"/>
        </w:rPr>
        <w:t>So far, the focus</w:t>
      </w:r>
      <w:r>
        <w:rPr>
          <w:rFonts w:ascii="Times New Roman" w:hAnsi="Times New Roman"/>
        </w:rPr>
        <w:t xml:space="preserve"> of discussion</w:t>
      </w:r>
      <w:r>
        <w:rPr>
          <w:rFonts w:ascii="Times New Roman" w:hAnsi="Times New Roman" w:hint="eastAsia"/>
        </w:rPr>
        <w:t xml:space="preserve"> was on Approach 2 while Approach 1 needs also</w:t>
      </w:r>
      <w:r w:rsidR="00A968E7">
        <w:rPr>
          <w:rFonts w:ascii="Times New Roman" w:hAnsi="Times New Roman"/>
        </w:rPr>
        <w:t xml:space="preserve"> to</w:t>
      </w:r>
      <w:r>
        <w:rPr>
          <w:rFonts w:ascii="Times New Roman" w:hAnsi="Times New Roman" w:hint="eastAsia"/>
        </w:rPr>
        <w:t xml:space="preserve"> be supported</w:t>
      </w:r>
      <w:r>
        <w:rPr>
          <w:rFonts w:ascii="Times New Roman" w:hAnsi="Times New Roman"/>
        </w:rPr>
        <w:t>.</w:t>
      </w:r>
      <w:r>
        <w:rPr>
          <w:rFonts w:ascii="Times New Roman" w:hAnsi="Times New Roman" w:hint="eastAsia"/>
        </w:rPr>
        <w:t xml:space="preserve"> </w:t>
      </w:r>
      <w:r w:rsidR="00F8119B">
        <w:rPr>
          <w:rFonts w:ascii="Times New Roman" w:hAnsi="Times New Roman"/>
        </w:rPr>
        <w:t xml:space="preserve">Regarding TRP-specific BFD-RS set, we think both </w:t>
      </w:r>
      <w:r w:rsidR="00F8119B" w:rsidRPr="00F8119B">
        <w:rPr>
          <w:rFonts w:ascii="Times New Roman" w:hAnsi="Times New Roman"/>
        </w:rPr>
        <w:t>implicit and explicit BFD-RS configuration</w:t>
      </w:r>
      <w:r w:rsidR="00F8119B">
        <w:rPr>
          <w:rFonts w:ascii="Times New Roman" w:hAnsi="Times New Roman"/>
        </w:rPr>
        <w:t xml:space="preserve"> should be supported for M-TRP specific BFR as legacy BFR procedure.</w:t>
      </w:r>
      <w:r w:rsidR="00E9185E">
        <w:rPr>
          <w:rFonts w:ascii="Times New Roman" w:hAnsi="Times New Roman"/>
        </w:rPr>
        <w:t xml:space="preserve"> In Rel-15/16 BFR discussion/decision, both methods were agreed because they have different use cases. Implicit BFD was firstly introduced </w:t>
      </w:r>
      <w:r w:rsidR="00E9185E">
        <w:rPr>
          <w:rFonts w:ascii="Times New Roman" w:hAnsi="Times New Roman"/>
        </w:rPr>
        <w:lastRenderedPageBreak/>
        <w:t>as it is very natural to use PDCCH beam(s) to chase quality of serving beam(s). Explicit BFD was additionally introduced because gNB/TRP may use UE-specifically beamformed CSI-RS</w:t>
      </w:r>
      <w:r w:rsidR="005E3EA5">
        <w:rPr>
          <w:rFonts w:ascii="Times New Roman" w:hAnsi="Times New Roman"/>
        </w:rPr>
        <w:t xml:space="preserve"> as serving beam RS for the UE</w:t>
      </w:r>
      <w:r w:rsidR="00E9185E">
        <w:rPr>
          <w:rFonts w:ascii="Times New Roman" w:hAnsi="Times New Roman"/>
        </w:rPr>
        <w:t>, where the beam for the CSI-RS can be updated according to UE mobility by gNB implementation, e.g.</w:t>
      </w:r>
      <w:r w:rsidR="00AE66DA">
        <w:rPr>
          <w:rFonts w:ascii="Times New Roman" w:hAnsi="Times New Roman"/>
        </w:rPr>
        <w:t>,</w:t>
      </w:r>
      <w:r w:rsidR="00E9185E">
        <w:rPr>
          <w:rFonts w:ascii="Times New Roman" w:hAnsi="Times New Roman"/>
        </w:rPr>
        <w:t xml:space="preserve"> via sounding signal</w:t>
      </w:r>
      <w:r w:rsidR="005C4517">
        <w:rPr>
          <w:rFonts w:ascii="Times New Roman" w:hAnsi="Times New Roman"/>
        </w:rPr>
        <w:t xml:space="preserve"> from UE</w:t>
      </w:r>
      <w:r w:rsidR="00E9185E">
        <w:rPr>
          <w:rFonts w:ascii="Times New Roman" w:hAnsi="Times New Roman"/>
        </w:rPr>
        <w:t>.</w:t>
      </w:r>
      <w:r w:rsidR="005E3EA5">
        <w:rPr>
          <w:rFonts w:ascii="Times New Roman" w:hAnsi="Times New Roman"/>
        </w:rPr>
        <w:t xml:space="preserve"> </w:t>
      </w:r>
      <w:r w:rsidR="00E9185E">
        <w:rPr>
          <w:rFonts w:ascii="Times New Roman" w:hAnsi="Times New Roman"/>
        </w:rPr>
        <w:t xml:space="preserve">Due to the reason, only </w:t>
      </w:r>
      <w:r w:rsidR="005C4517">
        <w:rPr>
          <w:rFonts w:ascii="Times New Roman" w:hAnsi="Times New Roman"/>
        </w:rPr>
        <w:t xml:space="preserve">RRC based </w:t>
      </w:r>
      <w:r w:rsidR="00E9185E">
        <w:rPr>
          <w:rFonts w:ascii="Times New Roman" w:hAnsi="Times New Roman"/>
        </w:rPr>
        <w:t>CSI-RS was agreed for explicit BFD.</w:t>
      </w:r>
      <w:r w:rsidR="005E3EA5">
        <w:rPr>
          <w:rFonts w:ascii="Times New Roman" w:hAnsi="Times New Roman"/>
        </w:rPr>
        <w:t xml:space="preserve"> In summary, implicit BFD is for cell-specifically beamformed or UE-group specifically beamformed CSI-RS</w:t>
      </w:r>
      <w:r w:rsidR="005C4517">
        <w:rPr>
          <w:rFonts w:ascii="Times New Roman" w:hAnsi="Times New Roman"/>
        </w:rPr>
        <w:t>/TRS</w:t>
      </w:r>
      <w:r w:rsidR="005E3EA5">
        <w:rPr>
          <w:rFonts w:ascii="Times New Roman" w:hAnsi="Times New Roman"/>
        </w:rPr>
        <w:t xml:space="preserve"> and explicit BFD is for UE-specifically beamformed CSI-RS. Thus, we think both implicit and explicit BFD need to be supported to address various ways of network implementation.</w:t>
      </w:r>
      <w:r w:rsidR="00E9185E">
        <w:rPr>
          <w:rFonts w:ascii="Times New Roman" w:hAnsi="Times New Roman"/>
        </w:rPr>
        <w:t xml:space="preserve"> </w:t>
      </w:r>
    </w:p>
    <w:p w14:paraId="1B15CFC5" w14:textId="24790BE1" w:rsidR="005C4517" w:rsidRDefault="00EB51A0" w:rsidP="005C4517">
      <w:pPr>
        <w:ind w:firstLineChars="193" w:firstLine="425"/>
        <w:jc w:val="both"/>
        <w:rPr>
          <w:rFonts w:ascii="Times New Roman" w:hAnsi="Times New Roman"/>
        </w:rPr>
      </w:pPr>
      <w:r>
        <w:rPr>
          <w:rFonts w:ascii="Times New Roman" w:hAnsi="Times New Roman" w:hint="eastAsia"/>
        </w:rPr>
        <w:t xml:space="preserve">In </w:t>
      </w:r>
      <w:r w:rsidR="00E83337">
        <w:rPr>
          <w:rFonts w:ascii="Times New Roman" w:hAnsi="Times New Roman"/>
        </w:rPr>
        <w:t xml:space="preserve">the </w:t>
      </w:r>
      <w:r w:rsidR="004E1889">
        <w:rPr>
          <w:rFonts w:ascii="Times New Roman" w:hAnsi="Times New Roman"/>
        </w:rPr>
        <w:t>previous</w:t>
      </w:r>
      <w:r w:rsidR="004E1889">
        <w:rPr>
          <w:rFonts w:ascii="Times New Roman" w:hAnsi="Times New Roman" w:hint="eastAsia"/>
        </w:rPr>
        <w:t xml:space="preserve"> </w:t>
      </w:r>
      <w:r>
        <w:rPr>
          <w:rFonts w:ascii="Times New Roman" w:hAnsi="Times New Roman" w:hint="eastAsia"/>
        </w:rPr>
        <w:t xml:space="preserve">meeting, </w:t>
      </w:r>
      <w:r w:rsidR="00E83337">
        <w:rPr>
          <w:rFonts w:ascii="Times New Roman" w:hAnsi="Times New Roman"/>
        </w:rPr>
        <w:t xml:space="preserve">both S-DCI and M-DCI based M-TRP operation are agreed to be supported for M-TRP specific BFR. Also, </w:t>
      </w:r>
      <w:r>
        <w:rPr>
          <w:rFonts w:ascii="Times New Roman" w:hAnsi="Times New Roman" w:hint="eastAsia"/>
        </w:rPr>
        <w:t xml:space="preserve">there were debates whether </w:t>
      </w:r>
      <w:r>
        <w:rPr>
          <w:rFonts w:ascii="Times New Roman" w:hAnsi="Times New Roman"/>
        </w:rPr>
        <w:t xml:space="preserve">each implicit </w:t>
      </w:r>
      <w:r>
        <w:rPr>
          <w:rFonts w:ascii="Times New Roman" w:hAnsi="Times New Roman" w:hint="eastAsia"/>
        </w:rPr>
        <w:t>BFD-RS set</w:t>
      </w:r>
      <w:r>
        <w:rPr>
          <w:rFonts w:ascii="Times New Roman" w:hAnsi="Times New Roman"/>
        </w:rPr>
        <w:t xml:space="preserve"> should be determined by CORESET pool configuration or it can be determined by a separated configuration of CORESET groups. The former approach is straight-forward </w:t>
      </w:r>
      <w:r w:rsidR="004D1C05">
        <w:rPr>
          <w:rFonts w:ascii="Times New Roman" w:hAnsi="Times New Roman"/>
        </w:rPr>
        <w:t>when two CORESET pools are configured in the BWP</w:t>
      </w:r>
      <w:r>
        <w:rPr>
          <w:rFonts w:ascii="Times New Roman" w:hAnsi="Times New Roman"/>
        </w:rPr>
        <w:t>. On the other hand, the latter approach</w:t>
      </w:r>
      <w:r w:rsidR="004D1C05">
        <w:rPr>
          <w:rFonts w:ascii="Times New Roman" w:hAnsi="Times New Roman"/>
        </w:rPr>
        <w:t xml:space="preserve"> can also be supported when single CORESET pool exists in the BWP for S-DCI based M</w:t>
      </w:r>
      <w:r w:rsidR="00291A12">
        <w:rPr>
          <w:rFonts w:ascii="Times New Roman" w:hAnsi="Times New Roman"/>
        </w:rPr>
        <w:t>-</w:t>
      </w:r>
      <w:r w:rsidR="004D1C05">
        <w:rPr>
          <w:rFonts w:ascii="Times New Roman" w:hAnsi="Times New Roman"/>
        </w:rPr>
        <w:t>TRP or</w:t>
      </w:r>
      <w:r>
        <w:rPr>
          <w:rFonts w:ascii="Times New Roman" w:hAnsi="Times New Roman"/>
        </w:rPr>
        <w:t xml:space="preserve"> for partial BFD within a TRP.</w:t>
      </w:r>
      <w:r w:rsidR="00994AE0">
        <w:rPr>
          <w:rFonts w:ascii="Times New Roman" w:hAnsi="Times New Roman"/>
        </w:rPr>
        <w:t xml:space="preserve"> For explicit BFD, gNB configures two BFD</w:t>
      </w:r>
      <w:r w:rsidR="0082101E">
        <w:rPr>
          <w:rFonts w:ascii="Times New Roman" w:hAnsi="Times New Roman"/>
        </w:rPr>
        <w:t>-</w:t>
      </w:r>
      <w:r w:rsidR="00994AE0">
        <w:rPr>
          <w:rFonts w:ascii="Times New Roman" w:hAnsi="Times New Roman"/>
        </w:rPr>
        <w:t xml:space="preserve">RS sets explicitly. In this mode of operation, UE shall perform BFD per </w:t>
      </w:r>
      <w:r w:rsidR="00F95254">
        <w:rPr>
          <w:rFonts w:ascii="Times New Roman" w:hAnsi="Times New Roman"/>
        </w:rPr>
        <w:t xml:space="preserve">configured </w:t>
      </w:r>
      <w:r w:rsidR="00994AE0">
        <w:rPr>
          <w:rFonts w:ascii="Times New Roman" w:hAnsi="Times New Roman"/>
        </w:rPr>
        <w:t xml:space="preserve">RS set so </w:t>
      </w:r>
      <w:r w:rsidR="00F95254">
        <w:rPr>
          <w:rFonts w:ascii="Times New Roman" w:hAnsi="Times New Roman"/>
        </w:rPr>
        <w:t xml:space="preserve">there is </w:t>
      </w:r>
      <w:r w:rsidR="00994AE0">
        <w:rPr>
          <w:rFonts w:ascii="Times New Roman" w:hAnsi="Times New Roman"/>
        </w:rPr>
        <w:t xml:space="preserve">no need to </w:t>
      </w:r>
      <w:r w:rsidR="00F95254">
        <w:rPr>
          <w:rFonts w:ascii="Times New Roman" w:hAnsi="Times New Roman"/>
        </w:rPr>
        <w:t xml:space="preserve">define any restriction/dependency with respect to </w:t>
      </w:r>
      <w:r w:rsidR="00994AE0">
        <w:rPr>
          <w:rFonts w:ascii="Times New Roman" w:hAnsi="Times New Roman"/>
        </w:rPr>
        <w:t xml:space="preserve">CORESET pool configuration or PDSCH TCI configuration. </w:t>
      </w:r>
      <w:r>
        <w:rPr>
          <w:rFonts w:ascii="Times New Roman" w:hAnsi="Times New Roman"/>
        </w:rPr>
        <w:t xml:space="preserve"> </w:t>
      </w:r>
    </w:p>
    <w:p w14:paraId="6497F6A3" w14:textId="52C98111" w:rsidR="00855A27" w:rsidRDefault="009808A2" w:rsidP="00E344F9">
      <w:pPr>
        <w:ind w:firstLineChars="193" w:firstLine="425"/>
        <w:jc w:val="both"/>
        <w:rPr>
          <w:rFonts w:ascii="Times New Roman" w:hAnsi="Times New Roman"/>
          <w:b/>
          <w:i/>
        </w:rPr>
      </w:pPr>
      <w:r w:rsidRPr="001A3349">
        <w:rPr>
          <w:rFonts w:ascii="Times New Roman" w:hAnsi="Times New Roman"/>
          <w:b/>
          <w:i/>
        </w:rPr>
        <w:t>Proposal</w:t>
      </w:r>
      <w:r w:rsidR="00066106" w:rsidRPr="001A3349">
        <w:rPr>
          <w:rFonts w:ascii="Times New Roman" w:hAnsi="Times New Roman"/>
          <w:b/>
          <w:i/>
        </w:rPr>
        <w:t xml:space="preserve"> #</w:t>
      </w:r>
      <w:r w:rsidR="006930F9">
        <w:rPr>
          <w:rFonts w:ascii="Times New Roman" w:hAnsi="Times New Roman"/>
          <w:b/>
          <w:i/>
        </w:rPr>
        <w:t>6</w:t>
      </w:r>
      <w:r w:rsidRPr="001A3349">
        <w:rPr>
          <w:rFonts w:ascii="Times New Roman" w:hAnsi="Times New Roman"/>
          <w:b/>
          <w:i/>
        </w:rPr>
        <w:t xml:space="preserve">: </w:t>
      </w:r>
      <w:r w:rsidR="00F8119B" w:rsidRPr="00F8119B">
        <w:rPr>
          <w:rFonts w:ascii="Times New Roman" w:hAnsi="Times New Roman"/>
          <w:b/>
          <w:i/>
        </w:rPr>
        <w:t>Support both implicit and explicit BFD-RS configuration.</w:t>
      </w:r>
    </w:p>
    <w:p w14:paraId="3FC67928" w14:textId="39567AFB" w:rsidR="005C4517" w:rsidRDefault="005C4517" w:rsidP="00CE16DA">
      <w:pPr>
        <w:pStyle w:val="a4"/>
        <w:numPr>
          <w:ilvl w:val="0"/>
          <w:numId w:val="10"/>
        </w:numPr>
        <w:jc w:val="both"/>
        <w:rPr>
          <w:rFonts w:ascii="Times New Roman" w:hAnsi="Times New Roman"/>
          <w:b/>
          <w:i/>
        </w:rPr>
      </w:pPr>
      <w:r>
        <w:rPr>
          <w:rFonts w:ascii="Times New Roman" w:hAnsi="Times New Roman"/>
          <w:b/>
          <w:i/>
        </w:rPr>
        <w:t xml:space="preserve">For implicit BFD, </w:t>
      </w:r>
      <w:r w:rsidR="00994AE0">
        <w:rPr>
          <w:rFonts w:ascii="Times New Roman" w:hAnsi="Times New Roman"/>
          <w:b/>
          <w:i/>
        </w:rPr>
        <w:t>each BFD</w:t>
      </w:r>
      <w:r w:rsidR="0082101E">
        <w:rPr>
          <w:rFonts w:ascii="Times New Roman" w:hAnsi="Times New Roman"/>
          <w:b/>
          <w:i/>
        </w:rPr>
        <w:t>-</w:t>
      </w:r>
      <w:r w:rsidR="00994AE0">
        <w:rPr>
          <w:rFonts w:ascii="Times New Roman" w:hAnsi="Times New Roman"/>
          <w:b/>
          <w:i/>
        </w:rPr>
        <w:t>RS set is determined per CORESET pool when two CORESET pools are configured in the BWP. When single CORESET pool is configured in the BWP, gNB can configure two CORESET groups for TRP-specific BFD.</w:t>
      </w:r>
      <w:r>
        <w:rPr>
          <w:rFonts w:ascii="Times New Roman" w:hAnsi="Times New Roman"/>
          <w:b/>
          <w:i/>
        </w:rPr>
        <w:t xml:space="preserve"> </w:t>
      </w:r>
    </w:p>
    <w:p w14:paraId="236517F1" w14:textId="2E466400" w:rsidR="0045758F" w:rsidRDefault="004D1C05" w:rsidP="00CE16DA">
      <w:pPr>
        <w:pStyle w:val="a4"/>
        <w:numPr>
          <w:ilvl w:val="0"/>
          <w:numId w:val="10"/>
        </w:numPr>
        <w:jc w:val="both"/>
        <w:rPr>
          <w:rFonts w:ascii="Times New Roman" w:hAnsi="Times New Roman"/>
          <w:b/>
          <w:i/>
        </w:rPr>
      </w:pPr>
      <w:r>
        <w:rPr>
          <w:rFonts w:ascii="Times New Roman" w:hAnsi="Times New Roman"/>
          <w:b/>
          <w:i/>
        </w:rPr>
        <w:t xml:space="preserve">For explicit BFD, </w:t>
      </w:r>
      <w:r w:rsidR="00994AE0">
        <w:rPr>
          <w:rFonts w:ascii="Times New Roman" w:hAnsi="Times New Roman"/>
          <w:b/>
          <w:i/>
        </w:rPr>
        <w:t>two BFD</w:t>
      </w:r>
      <w:r w:rsidR="0082101E">
        <w:rPr>
          <w:rFonts w:ascii="Times New Roman" w:hAnsi="Times New Roman"/>
          <w:b/>
          <w:i/>
        </w:rPr>
        <w:t>-</w:t>
      </w:r>
      <w:r w:rsidR="00994AE0">
        <w:rPr>
          <w:rFonts w:ascii="Times New Roman" w:hAnsi="Times New Roman"/>
          <w:b/>
          <w:i/>
        </w:rPr>
        <w:t>RS sets are</w:t>
      </w:r>
      <w:r w:rsidR="00F95254">
        <w:rPr>
          <w:rFonts w:ascii="Times New Roman" w:hAnsi="Times New Roman"/>
          <w:b/>
          <w:i/>
        </w:rPr>
        <w:t xml:space="preserve"> explicitly</w:t>
      </w:r>
      <w:r w:rsidR="00994AE0">
        <w:rPr>
          <w:rFonts w:ascii="Times New Roman" w:hAnsi="Times New Roman"/>
          <w:b/>
          <w:i/>
        </w:rPr>
        <w:t xml:space="preserve"> configured by gNB without any dependency on CORESET pool configuration or PDSCH TCI configuration</w:t>
      </w:r>
      <w:r>
        <w:rPr>
          <w:rFonts w:ascii="Times New Roman" w:hAnsi="Times New Roman"/>
          <w:b/>
          <w:i/>
        </w:rPr>
        <w:t>.</w:t>
      </w:r>
    </w:p>
    <w:p w14:paraId="0C2BBB24" w14:textId="73A7547A" w:rsidR="004D1C05" w:rsidRPr="00751DCF" w:rsidRDefault="004D1C05" w:rsidP="00751DCF">
      <w:pPr>
        <w:ind w:left="825"/>
        <w:jc w:val="both"/>
        <w:rPr>
          <w:rFonts w:ascii="Times New Roman" w:hAnsi="Times New Roman"/>
          <w:b/>
          <w:i/>
        </w:rPr>
      </w:pPr>
    </w:p>
    <w:p w14:paraId="1B29CC88" w14:textId="7137E4F3" w:rsidR="00E628A5" w:rsidRPr="00853049" w:rsidRDefault="00E628A5" w:rsidP="00E344F9">
      <w:pPr>
        <w:ind w:firstLineChars="193" w:firstLine="425"/>
        <w:jc w:val="both"/>
        <w:rPr>
          <w:rFonts w:ascii="Times New Roman" w:hAnsi="Times New Roman"/>
        </w:rPr>
      </w:pPr>
      <w:r w:rsidRPr="00853049">
        <w:rPr>
          <w:rFonts w:ascii="Times New Roman" w:hAnsi="Times New Roman"/>
        </w:rPr>
        <w:t xml:space="preserve">Moreover, regarding the number of BFD-RS resources per BFD-RS set and BFD-RS resources across all BFD-RS sets per DL BWP, relevant UE capability reporting </w:t>
      </w:r>
      <w:r w:rsidR="0098308E">
        <w:rPr>
          <w:rFonts w:ascii="Times New Roman" w:hAnsi="Times New Roman"/>
        </w:rPr>
        <w:t>needs to be supported in order to address the increased UE complexity for tracking hypothetical BLER of more than two BFD</w:t>
      </w:r>
      <w:r w:rsidR="0082101E">
        <w:rPr>
          <w:rFonts w:ascii="Times New Roman" w:hAnsi="Times New Roman"/>
        </w:rPr>
        <w:t>-</w:t>
      </w:r>
      <w:r w:rsidR="0098308E">
        <w:rPr>
          <w:rFonts w:ascii="Times New Roman" w:hAnsi="Times New Roman"/>
        </w:rPr>
        <w:t>RSs</w:t>
      </w:r>
      <w:r w:rsidRPr="00853049">
        <w:rPr>
          <w:rFonts w:ascii="Times New Roman" w:hAnsi="Times New Roman"/>
        </w:rPr>
        <w:t>.</w:t>
      </w:r>
      <w:r w:rsidR="000528AA">
        <w:rPr>
          <w:rFonts w:ascii="Times New Roman" w:hAnsi="Times New Roman"/>
        </w:rPr>
        <w:t xml:space="preserve"> Since UE should perform BFD per independent RS set, the number of RSs per set also impact UE complexity as well as the total number of BFD</w:t>
      </w:r>
      <w:r w:rsidR="0082101E">
        <w:rPr>
          <w:rFonts w:ascii="Times New Roman" w:hAnsi="Times New Roman"/>
        </w:rPr>
        <w:t>-</w:t>
      </w:r>
      <w:r w:rsidR="000528AA">
        <w:rPr>
          <w:rFonts w:ascii="Times New Roman" w:hAnsi="Times New Roman"/>
        </w:rPr>
        <w:t>RSs. Therefore, UE capability report on the maximum number of BFD-RSs per BFD-RS set is needed to avoid some extreme configuration from gNB, e.g. UE reports total BFD-RS number as 6 then gNB configures 5 and 1 BFD</w:t>
      </w:r>
      <w:r w:rsidR="0082101E">
        <w:rPr>
          <w:rFonts w:ascii="Times New Roman" w:hAnsi="Times New Roman"/>
        </w:rPr>
        <w:t>-</w:t>
      </w:r>
      <w:r w:rsidR="000528AA">
        <w:rPr>
          <w:rFonts w:ascii="Times New Roman" w:hAnsi="Times New Roman"/>
        </w:rPr>
        <w:t>RSs, respectively for each BFD</w:t>
      </w:r>
      <w:r w:rsidR="0082101E">
        <w:rPr>
          <w:rFonts w:ascii="Times New Roman" w:hAnsi="Times New Roman"/>
        </w:rPr>
        <w:t>-</w:t>
      </w:r>
      <w:r w:rsidR="000528AA">
        <w:rPr>
          <w:rFonts w:ascii="Times New Roman" w:hAnsi="Times New Roman"/>
        </w:rPr>
        <w:t xml:space="preserve">RS set. </w:t>
      </w:r>
      <w:r w:rsidR="00E769D8">
        <w:rPr>
          <w:rFonts w:ascii="Times New Roman" w:hAnsi="Times New Roman"/>
        </w:rPr>
        <w:t>For implicit BFD, it should also be clarified whether/how to define a BFD</w:t>
      </w:r>
      <w:r w:rsidR="0082101E">
        <w:rPr>
          <w:rFonts w:ascii="Times New Roman" w:hAnsi="Times New Roman"/>
        </w:rPr>
        <w:t>-</w:t>
      </w:r>
      <w:r w:rsidR="00E769D8">
        <w:rPr>
          <w:rFonts w:ascii="Times New Roman" w:hAnsi="Times New Roman"/>
        </w:rPr>
        <w:t xml:space="preserve">RS selection rule when the total number of QCL type-D RSs across CORESETs exceeds the reported UE capability. </w:t>
      </w:r>
      <w:r w:rsidR="000528AA">
        <w:rPr>
          <w:rFonts w:ascii="Times New Roman" w:hAnsi="Times New Roman"/>
        </w:rPr>
        <w:t>For the selection rule, if needed, Rel-17 M</w:t>
      </w:r>
      <w:r w:rsidR="00291A12">
        <w:rPr>
          <w:rFonts w:ascii="Times New Roman" w:hAnsi="Times New Roman"/>
        </w:rPr>
        <w:t>-</w:t>
      </w:r>
      <w:r w:rsidR="000528AA">
        <w:rPr>
          <w:rFonts w:ascii="Times New Roman" w:hAnsi="Times New Roman"/>
        </w:rPr>
        <w:t>TRP PDCCH features such as PDCCH repetition and SFNed PDCCH</w:t>
      </w:r>
      <w:r w:rsidR="00CB2AF4">
        <w:rPr>
          <w:rFonts w:ascii="Times New Roman" w:hAnsi="Times New Roman"/>
        </w:rPr>
        <w:t xml:space="preserve"> need to be considered from the beginning in order to avoid excessive maintenance issues later.</w:t>
      </w:r>
    </w:p>
    <w:p w14:paraId="4320BE76" w14:textId="17694A36" w:rsidR="009135C8" w:rsidRDefault="00FA3B5F" w:rsidP="00E344F9">
      <w:pPr>
        <w:ind w:firstLineChars="193" w:firstLine="425"/>
        <w:jc w:val="both"/>
        <w:rPr>
          <w:rFonts w:ascii="Times New Roman" w:hAnsi="Times New Roman"/>
          <w:b/>
          <w:i/>
        </w:rPr>
      </w:pPr>
      <w:r w:rsidRPr="00FA3B5F">
        <w:rPr>
          <w:rFonts w:ascii="Times New Roman" w:hAnsi="Times New Roman"/>
          <w:b/>
          <w:i/>
        </w:rPr>
        <w:t>Proposal #</w:t>
      </w:r>
      <w:r w:rsidR="006930F9">
        <w:rPr>
          <w:rFonts w:ascii="Times New Roman" w:hAnsi="Times New Roman"/>
          <w:b/>
          <w:i/>
        </w:rPr>
        <w:t>7</w:t>
      </w:r>
      <w:r w:rsidRPr="00FA3B5F">
        <w:rPr>
          <w:rFonts w:ascii="Times New Roman" w:hAnsi="Times New Roman"/>
          <w:b/>
          <w:i/>
        </w:rPr>
        <w:t>: Support UE capability report on the number of BFD-RS</w:t>
      </w:r>
      <w:r w:rsidR="0098308E">
        <w:rPr>
          <w:rFonts w:ascii="Times New Roman" w:hAnsi="Times New Roman"/>
          <w:b/>
          <w:i/>
        </w:rPr>
        <w:t>s</w:t>
      </w:r>
      <w:r w:rsidRPr="00FA3B5F">
        <w:rPr>
          <w:rFonts w:ascii="Times New Roman" w:hAnsi="Times New Roman"/>
          <w:b/>
          <w:i/>
        </w:rPr>
        <w:t xml:space="preserve"> </w:t>
      </w:r>
      <w:r w:rsidR="0098308E">
        <w:rPr>
          <w:rFonts w:ascii="Times New Roman" w:hAnsi="Times New Roman"/>
          <w:b/>
          <w:i/>
        </w:rPr>
        <w:t>for M-TRP BFR</w:t>
      </w:r>
      <w:r w:rsidRPr="00FA3B5F">
        <w:rPr>
          <w:rFonts w:ascii="Times New Roman" w:hAnsi="Times New Roman"/>
          <w:b/>
          <w:i/>
        </w:rPr>
        <w:t>.</w:t>
      </w:r>
    </w:p>
    <w:p w14:paraId="242421DE" w14:textId="11C1E0DF" w:rsidR="00877C57" w:rsidRDefault="00877C57" w:rsidP="00CE16DA">
      <w:pPr>
        <w:pStyle w:val="a4"/>
        <w:numPr>
          <w:ilvl w:val="0"/>
          <w:numId w:val="10"/>
        </w:numPr>
        <w:jc w:val="both"/>
        <w:rPr>
          <w:rFonts w:ascii="Times New Roman" w:hAnsi="Times New Roman"/>
          <w:b/>
          <w:i/>
        </w:rPr>
      </w:pPr>
      <w:r w:rsidRPr="00877C57">
        <w:rPr>
          <w:rFonts w:ascii="Times New Roman" w:hAnsi="Times New Roman"/>
          <w:b/>
          <w:i/>
        </w:rPr>
        <w:t>The maximum number of BFD-RSs per BFD-RS set can be also a UE capability</w:t>
      </w:r>
      <w:r>
        <w:rPr>
          <w:rFonts w:ascii="Times New Roman" w:hAnsi="Times New Roman"/>
          <w:b/>
          <w:i/>
        </w:rPr>
        <w:t>.</w:t>
      </w:r>
    </w:p>
    <w:p w14:paraId="0200FB24" w14:textId="132AA748" w:rsidR="00E769D8" w:rsidRDefault="00E769D8" w:rsidP="00CE16DA">
      <w:pPr>
        <w:pStyle w:val="a4"/>
        <w:numPr>
          <w:ilvl w:val="0"/>
          <w:numId w:val="10"/>
        </w:numPr>
        <w:jc w:val="both"/>
        <w:rPr>
          <w:rFonts w:ascii="Times New Roman" w:hAnsi="Times New Roman"/>
          <w:b/>
          <w:i/>
        </w:rPr>
      </w:pPr>
      <w:r>
        <w:rPr>
          <w:rFonts w:ascii="Times New Roman" w:hAnsi="Times New Roman" w:hint="eastAsia"/>
          <w:b/>
          <w:i/>
        </w:rPr>
        <w:t xml:space="preserve">Clarify whether/how to define </w:t>
      </w:r>
      <w:r>
        <w:rPr>
          <w:rFonts w:ascii="Times New Roman" w:hAnsi="Times New Roman"/>
          <w:b/>
          <w:i/>
        </w:rPr>
        <w:t>BFD</w:t>
      </w:r>
      <w:r w:rsidR="0082101E">
        <w:rPr>
          <w:rFonts w:ascii="Times New Roman" w:hAnsi="Times New Roman"/>
          <w:b/>
          <w:i/>
        </w:rPr>
        <w:t>-</w:t>
      </w:r>
      <w:r>
        <w:rPr>
          <w:rFonts w:ascii="Times New Roman" w:hAnsi="Times New Roman"/>
          <w:b/>
          <w:i/>
        </w:rPr>
        <w:t xml:space="preserve">RS selection rule for implicit BFD when </w:t>
      </w:r>
      <w:r w:rsidRPr="00E769D8">
        <w:rPr>
          <w:rFonts w:ascii="Times New Roman" w:hAnsi="Times New Roman"/>
          <w:b/>
          <w:i/>
        </w:rPr>
        <w:t>the total number of QCL type-D RSs across CORESETs exceeds the reported UE capability.</w:t>
      </w:r>
    </w:p>
    <w:p w14:paraId="75395FEE" w14:textId="2FBE5EFF" w:rsidR="00FA3B5F" w:rsidRPr="00CB2AF4" w:rsidRDefault="00FA3B5F" w:rsidP="00CE16DA">
      <w:pPr>
        <w:jc w:val="both"/>
        <w:rPr>
          <w:rFonts w:ascii="Times New Roman" w:hAnsi="Times New Roman"/>
        </w:rPr>
      </w:pPr>
    </w:p>
    <w:p w14:paraId="3497D9BD" w14:textId="560B6463" w:rsidR="00AC1524" w:rsidRDefault="00FA3B5F" w:rsidP="00B50079">
      <w:pPr>
        <w:ind w:firstLineChars="193" w:firstLine="425"/>
        <w:jc w:val="both"/>
        <w:rPr>
          <w:rFonts w:ascii="Times New Roman" w:hAnsi="Times New Roman"/>
        </w:rPr>
      </w:pPr>
      <w:r>
        <w:rPr>
          <w:rFonts w:ascii="Times New Roman" w:hAnsi="Times New Roman"/>
        </w:rPr>
        <w:lastRenderedPageBreak/>
        <w:t>BFRQ procedure using u</w:t>
      </w:r>
      <w:r w:rsidRPr="00FA3B5F">
        <w:rPr>
          <w:rFonts w:ascii="Times New Roman" w:hAnsi="Times New Roman"/>
        </w:rPr>
        <w:t>p to two dedicated PUCCH-SR resources in a cell group</w:t>
      </w:r>
      <w:r w:rsidR="002E6B03">
        <w:rPr>
          <w:rFonts w:ascii="Times New Roman" w:hAnsi="Times New Roman"/>
        </w:rPr>
        <w:t xml:space="preserve"> </w:t>
      </w:r>
      <w:r w:rsidR="006930F9">
        <w:rPr>
          <w:rFonts w:ascii="Times New Roman" w:hAnsi="Times New Roman"/>
        </w:rPr>
        <w:t xml:space="preserve">was agreed to be </w:t>
      </w:r>
      <w:r w:rsidR="002E6B03">
        <w:rPr>
          <w:rFonts w:ascii="Times New Roman" w:hAnsi="Times New Roman"/>
        </w:rPr>
        <w:t>supported</w:t>
      </w:r>
      <w:r w:rsidR="00B4584F">
        <w:rPr>
          <w:rFonts w:ascii="Times New Roman" w:hAnsi="Times New Roman"/>
        </w:rPr>
        <w:t xml:space="preserve">. </w:t>
      </w:r>
      <w:r w:rsidR="002B1D92">
        <w:rPr>
          <w:rFonts w:ascii="Times New Roman" w:hAnsi="Times New Roman"/>
        </w:rPr>
        <w:t xml:space="preserve">Regarding the “FFS: </w:t>
      </w:r>
      <w:r w:rsidR="002B1D92" w:rsidRPr="002B1D92">
        <w:rPr>
          <w:rFonts w:ascii="Times New Roman" w:hAnsi="Times New Roman"/>
        </w:rPr>
        <w:t>Whether PUCCH</w:t>
      </w:r>
      <w:r w:rsidR="002B1D92">
        <w:rPr>
          <w:rFonts w:ascii="Times New Roman" w:hAnsi="Times New Roman"/>
        </w:rPr>
        <w:t>-</w:t>
      </w:r>
      <w:r w:rsidR="002B1D92" w:rsidRPr="002B1D92">
        <w:rPr>
          <w:rFonts w:ascii="Times New Roman" w:hAnsi="Times New Roman"/>
        </w:rPr>
        <w:t>SR resource can be configured with 2 spatial relations</w:t>
      </w:r>
      <w:r w:rsidR="002B1D92">
        <w:rPr>
          <w:rFonts w:ascii="Times New Roman" w:hAnsi="Times New Roman"/>
        </w:rPr>
        <w:t xml:space="preserve">”, we think </w:t>
      </w:r>
      <w:r w:rsidR="0098308E">
        <w:rPr>
          <w:rFonts w:ascii="Times New Roman" w:hAnsi="Times New Roman"/>
        </w:rPr>
        <w:t>that the solution is useful</w:t>
      </w:r>
      <w:r w:rsidR="002B1D92">
        <w:rPr>
          <w:rFonts w:ascii="Times New Roman" w:hAnsi="Times New Roman"/>
        </w:rPr>
        <w:t xml:space="preserve"> especially for the case that </w:t>
      </w:r>
      <w:r w:rsidR="002E6B03">
        <w:rPr>
          <w:rFonts w:ascii="Times New Roman" w:hAnsi="Times New Roman"/>
        </w:rPr>
        <w:t>the</w:t>
      </w:r>
      <w:r w:rsidR="002B1D92">
        <w:rPr>
          <w:rFonts w:ascii="Times New Roman" w:hAnsi="Times New Roman"/>
        </w:rPr>
        <w:t xml:space="preserve"> single PUCCH-SR resource in cell group is configured for M-TRP BFR. </w:t>
      </w:r>
      <w:r w:rsidR="0098308E">
        <w:rPr>
          <w:rFonts w:ascii="Times New Roman" w:hAnsi="Times New Roman"/>
        </w:rPr>
        <w:t>UE can cho</w:t>
      </w:r>
      <w:r w:rsidR="00394318">
        <w:rPr>
          <w:rFonts w:ascii="Times New Roman" w:hAnsi="Times New Roman"/>
        </w:rPr>
        <w:t>ose</w:t>
      </w:r>
      <w:r w:rsidR="0098308E">
        <w:rPr>
          <w:rFonts w:ascii="Times New Roman" w:hAnsi="Times New Roman"/>
        </w:rPr>
        <w:t xml:space="preserve"> one spatial relation among the two depending on TRP failure status, and both TRPs can monitor the </w:t>
      </w:r>
      <w:r w:rsidR="002F11EB">
        <w:rPr>
          <w:rFonts w:ascii="Times New Roman" w:hAnsi="Times New Roman"/>
        </w:rPr>
        <w:t xml:space="preserve">single PUCCH-SR resource. </w:t>
      </w:r>
    </w:p>
    <w:p w14:paraId="54AADE82" w14:textId="43B6EC88" w:rsidR="002B1D92" w:rsidRDefault="005344C0" w:rsidP="002F11EB">
      <w:pPr>
        <w:ind w:firstLineChars="193" w:firstLine="425"/>
        <w:jc w:val="both"/>
        <w:rPr>
          <w:rFonts w:ascii="Times New Roman" w:hAnsi="Times New Roman"/>
        </w:rPr>
      </w:pPr>
      <w:r>
        <w:rPr>
          <w:rFonts w:ascii="Times New Roman" w:hAnsi="Times New Roman"/>
        </w:rPr>
        <w:t xml:space="preserve">In the last meeting, the selection rule for PUCCH-SR resource for BFRQ was intensively discussed, and four alternatives were agreed. Defining a selection rule may be beneficial since it could let gNB know which TRP is in failure faster compared with the option that does not define any selection rule. </w:t>
      </w:r>
      <w:r w:rsidR="006930F9">
        <w:rPr>
          <w:rFonts w:ascii="Times New Roman" w:hAnsi="Times New Roman"/>
        </w:rPr>
        <w:t xml:space="preserve">If the selection rule should be supported in Rel-17, we think </w:t>
      </w:r>
      <w:r w:rsidR="006E07A7">
        <w:rPr>
          <w:rFonts w:ascii="Times New Roman" w:hAnsi="Times New Roman"/>
        </w:rPr>
        <w:t xml:space="preserve">the partial solution like </w:t>
      </w:r>
      <w:r w:rsidR="006E07A7" w:rsidRPr="006E07A7">
        <w:rPr>
          <w:rFonts w:ascii="Times New Roman" w:hAnsi="Times New Roman"/>
        </w:rPr>
        <w:t>Alt 2.5.2 B or Alt 2.5.2 C</w:t>
      </w:r>
      <w:r w:rsidR="006E07A7">
        <w:rPr>
          <w:rFonts w:ascii="Times New Roman" w:hAnsi="Times New Roman"/>
        </w:rPr>
        <w:t xml:space="preserve"> should be avoided because </w:t>
      </w:r>
      <w:r w:rsidR="006E07A7" w:rsidRPr="006E07A7">
        <w:rPr>
          <w:rFonts w:ascii="Times New Roman" w:hAnsi="Times New Roman"/>
        </w:rPr>
        <w:t>gNB don’t know which case will happen to UE</w:t>
      </w:r>
      <w:r w:rsidR="006E07A7">
        <w:rPr>
          <w:rFonts w:ascii="Times New Roman" w:hAnsi="Times New Roman"/>
        </w:rPr>
        <w:t xml:space="preserve">. To be specific, if the solution covers partial case (e.g., </w:t>
      </w:r>
      <w:r w:rsidR="006E07A7" w:rsidRPr="006E07A7">
        <w:rPr>
          <w:rFonts w:ascii="Times New Roman" w:hAnsi="Times New Roman"/>
        </w:rPr>
        <w:t xml:space="preserve">at most one BFD-RS set fails per CC, only for </w:t>
      </w:r>
      <w:r w:rsidR="006E07A7">
        <w:rPr>
          <w:rFonts w:ascii="Times New Roman" w:hAnsi="Times New Roman" w:hint="eastAsia"/>
        </w:rPr>
        <w:t>s</w:t>
      </w:r>
      <w:r w:rsidR="006E07A7">
        <w:rPr>
          <w:rFonts w:ascii="Times New Roman" w:hAnsi="Times New Roman"/>
        </w:rPr>
        <w:t xml:space="preserve">pecific CC) and remaining cases are up to UE implementation, </w:t>
      </w:r>
      <w:r w:rsidR="006E07A7" w:rsidRPr="006E07A7">
        <w:rPr>
          <w:rFonts w:ascii="Times New Roman" w:hAnsi="Times New Roman"/>
        </w:rPr>
        <w:t>there is no way for gNB to know whether the transmitted PUCCH-SR resource is determined from UE PUCCH selection rule or UE implementation</w:t>
      </w:r>
      <w:r w:rsidR="006E07A7">
        <w:rPr>
          <w:rFonts w:ascii="Times New Roman" w:hAnsi="Times New Roman"/>
        </w:rPr>
        <w:t>. If the selection rule is to be supported, it should be a complete selection rule which covers whole BF cases</w:t>
      </w:r>
      <w:r w:rsidR="00663BC8" w:rsidRPr="00663BC8">
        <w:rPr>
          <w:rFonts w:ascii="Times New Roman" w:hAnsi="Times New Roman"/>
        </w:rPr>
        <w:t>, including when different BFD-RS set is failed across different CCs</w:t>
      </w:r>
      <w:r w:rsidR="006E07A7">
        <w:rPr>
          <w:rFonts w:ascii="Times New Roman" w:hAnsi="Times New Roman"/>
        </w:rPr>
        <w:t>.</w:t>
      </w:r>
      <w:r w:rsidR="00663BC8">
        <w:rPr>
          <w:rFonts w:ascii="Times New Roman" w:hAnsi="Times New Roman"/>
        </w:rPr>
        <w:t xml:space="preserve"> </w:t>
      </w:r>
      <w:r w:rsidR="00663BC8" w:rsidRPr="00663BC8">
        <w:rPr>
          <w:rFonts w:ascii="Times New Roman" w:hAnsi="Times New Roman"/>
        </w:rPr>
        <w:t>Otherwise, it could be cleaner to leave PUCCH selection up to UE implementation.</w:t>
      </w:r>
      <w:r>
        <w:rPr>
          <w:rFonts w:ascii="Times New Roman" w:hAnsi="Times New Roman"/>
        </w:rPr>
        <w:t xml:space="preserve"> </w:t>
      </w:r>
      <w:r w:rsidR="00B97388">
        <w:rPr>
          <w:rFonts w:ascii="Times New Roman" w:hAnsi="Times New Roman"/>
        </w:rPr>
        <w:t xml:space="preserve">One case to be addressed is when multiple CCs are in failure where TRP failure status are different across CCs. In this case, CC(s) in a same band with SpCell could be prioritized for the PUCCH-SR selection as DL-UL channels are quite correlated within a same band.  </w:t>
      </w:r>
      <w:r>
        <w:rPr>
          <w:rFonts w:ascii="Times New Roman" w:hAnsi="Times New Roman"/>
        </w:rPr>
        <w:t xml:space="preserve"> </w:t>
      </w:r>
    </w:p>
    <w:p w14:paraId="1A0B0995" w14:textId="5B9CFDD6" w:rsidR="00853049" w:rsidRDefault="00A154B8" w:rsidP="00853049">
      <w:pPr>
        <w:ind w:firstLineChars="193" w:firstLine="425"/>
        <w:jc w:val="both"/>
        <w:rPr>
          <w:rFonts w:ascii="Times New Roman" w:hAnsi="Times New Roman"/>
          <w:b/>
          <w:bCs/>
          <w:i/>
          <w:iCs/>
        </w:rPr>
      </w:pPr>
      <w:r>
        <w:rPr>
          <w:rFonts w:ascii="Times New Roman" w:hAnsi="Times New Roman"/>
          <w:b/>
          <w:bCs/>
          <w:i/>
          <w:iCs/>
        </w:rPr>
        <w:t>Proposal</w:t>
      </w:r>
      <w:r w:rsidR="007D0891">
        <w:rPr>
          <w:rFonts w:ascii="Times New Roman" w:hAnsi="Times New Roman"/>
          <w:b/>
          <w:bCs/>
          <w:i/>
          <w:iCs/>
        </w:rPr>
        <w:t xml:space="preserve"> </w:t>
      </w:r>
      <w:r>
        <w:rPr>
          <w:rFonts w:ascii="Times New Roman" w:hAnsi="Times New Roman"/>
          <w:b/>
          <w:bCs/>
          <w:i/>
          <w:iCs/>
        </w:rPr>
        <w:t>#</w:t>
      </w:r>
      <w:r w:rsidR="006930F9">
        <w:rPr>
          <w:rFonts w:ascii="Times New Roman" w:hAnsi="Times New Roman"/>
          <w:b/>
          <w:bCs/>
          <w:i/>
          <w:iCs/>
        </w:rPr>
        <w:t>8</w:t>
      </w:r>
      <w:r>
        <w:rPr>
          <w:rFonts w:ascii="Times New Roman" w:hAnsi="Times New Roman"/>
          <w:b/>
          <w:bCs/>
          <w:i/>
          <w:iCs/>
        </w:rPr>
        <w:t xml:space="preserve">: </w:t>
      </w:r>
      <w:r w:rsidR="001C32B1" w:rsidRPr="001C32B1">
        <w:rPr>
          <w:rFonts w:ascii="Times New Roman" w:hAnsi="Times New Roman"/>
          <w:b/>
          <w:bCs/>
          <w:i/>
          <w:iCs/>
        </w:rPr>
        <w:t>PUCCH-SR resource can be configur</w:t>
      </w:r>
      <w:r w:rsidR="001C32B1">
        <w:rPr>
          <w:rFonts w:ascii="Times New Roman" w:hAnsi="Times New Roman"/>
          <w:b/>
          <w:bCs/>
          <w:i/>
          <w:iCs/>
        </w:rPr>
        <w:t>ed with up to two spatialRelationInfo</w:t>
      </w:r>
      <w:r w:rsidR="00B8420D">
        <w:rPr>
          <w:rFonts w:ascii="Times New Roman" w:hAnsi="Times New Roman"/>
          <w:b/>
          <w:bCs/>
          <w:i/>
          <w:iCs/>
        </w:rPr>
        <w:t>.</w:t>
      </w:r>
    </w:p>
    <w:p w14:paraId="52D437B1" w14:textId="0613C047" w:rsidR="001C32B1" w:rsidRDefault="001C32B1" w:rsidP="00853049">
      <w:pPr>
        <w:ind w:firstLineChars="193" w:firstLine="425"/>
        <w:jc w:val="both"/>
        <w:rPr>
          <w:rFonts w:ascii="Times New Roman" w:hAnsi="Times New Roman"/>
          <w:b/>
          <w:bCs/>
          <w:i/>
          <w:iCs/>
        </w:rPr>
      </w:pPr>
      <w:r>
        <w:rPr>
          <w:rFonts w:ascii="Times New Roman" w:hAnsi="Times New Roman"/>
          <w:b/>
          <w:bCs/>
          <w:i/>
          <w:iCs/>
        </w:rPr>
        <w:t>Proposal #</w:t>
      </w:r>
      <w:r w:rsidR="006930F9">
        <w:rPr>
          <w:rFonts w:ascii="Times New Roman" w:hAnsi="Times New Roman"/>
          <w:b/>
          <w:bCs/>
          <w:i/>
          <w:iCs/>
        </w:rPr>
        <w:t>9</w:t>
      </w:r>
      <w:r>
        <w:rPr>
          <w:rFonts w:ascii="Times New Roman" w:hAnsi="Times New Roman"/>
          <w:b/>
          <w:bCs/>
          <w:i/>
          <w:iCs/>
        </w:rPr>
        <w:t xml:space="preserve">: </w:t>
      </w:r>
      <w:r w:rsidR="006930F9">
        <w:rPr>
          <w:rFonts w:ascii="Times New Roman" w:hAnsi="Times New Roman"/>
          <w:b/>
          <w:bCs/>
          <w:i/>
          <w:iCs/>
        </w:rPr>
        <w:t>In case of multiple dedicated PUCCH-SR resources in a cell group, either completely defining selection rule or not defining any selection rule is preferred.</w:t>
      </w:r>
    </w:p>
    <w:p w14:paraId="4D16F5E9" w14:textId="3FE1C251" w:rsidR="006930F9" w:rsidRDefault="006930F9" w:rsidP="008A7429">
      <w:pPr>
        <w:pStyle w:val="a4"/>
        <w:numPr>
          <w:ilvl w:val="0"/>
          <w:numId w:val="10"/>
        </w:numPr>
        <w:jc w:val="both"/>
        <w:rPr>
          <w:rFonts w:ascii="Times New Roman" w:hAnsi="Times New Roman"/>
          <w:b/>
          <w:bCs/>
          <w:i/>
          <w:iCs/>
        </w:rPr>
      </w:pPr>
      <w:r>
        <w:rPr>
          <w:rFonts w:ascii="Times New Roman" w:hAnsi="Times New Roman"/>
          <w:b/>
          <w:bCs/>
          <w:i/>
          <w:iCs/>
        </w:rPr>
        <w:t>Do not support the selection rule which covers partial case, e.g., at most one BFD-RS set fails per CC, only for SpCell, etc.</w:t>
      </w:r>
    </w:p>
    <w:p w14:paraId="7AD715DF" w14:textId="34EBFF06" w:rsidR="00B50079" w:rsidRDefault="00B50079" w:rsidP="00E344F9">
      <w:pPr>
        <w:ind w:firstLineChars="193" w:firstLine="425"/>
        <w:jc w:val="both"/>
        <w:rPr>
          <w:rFonts w:ascii="Times New Roman" w:hAnsi="Times New Roman"/>
        </w:rPr>
      </w:pPr>
    </w:p>
    <w:p w14:paraId="52397EF8" w14:textId="7DCE484C" w:rsidR="001C32B1" w:rsidRDefault="00877C57" w:rsidP="002343B3">
      <w:pPr>
        <w:ind w:firstLineChars="193" w:firstLine="425"/>
        <w:jc w:val="both"/>
        <w:rPr>
          <w:rFonts w:ascii="Times New Roman" w:hAnsi="Times New Roman"/>
        </w:rPr>
      </w:pPr>
      <w:r>
        <w:rPr>
          <w:rFonts w:ascii="Times New Roman" w:hAnsi="Times New Roman"/>
        </w:rPr>
        <w:t xml:space="preserve">In the </w:t>
      </w:r>
      <w:r w:rsidR="00D96F25">
        <w:rPr>
          <w:rFonts w:ascii="Times New Roman" w:hAnsi="Times New Roman"/>
        </w:rPr>
        <w:t>previous</w:t>
      </w:r>
      <w:r>
        <w:rPr>
          <w:rFonts w:ascii="Times New Roman" w:hAnsi="Times New Roman"/>
        </w:rPr>
        <w:t xml:space="preserve"> meeting, it was agreed to s</w:t>
      </w:r>
      <w:r w:rsidRPr="00877C57">
        <w:rPr>
          <w:rFonts w:ascii="Times New Roman" w:hAnsi="Times New Roman"/>
        </w:rPr>
        <w:t>upport simultaneous configuration of cell-specific BFR and TRP-specific BFR in different CCs</w:t>
      </w:r>
      <w:r w:rsidR="00F95254">
        <w:rPr>
          <w:rFonts w:ascii="Times New Roman" w:hAnsi="Times New Roman"/>
        </w:rPr>
        <w:t>. In this case, it is much efficient to allow</w:t>
      </w:r>
      <w:r>
        <w:rPr>
          <w:rFonts w:ascii="Times New Roman" w:hAnsi="Times New Roman"/>
        </w:rPr>
        <w:t xml:space="preserve"> a single BFR MAC-CE </w:t>
      </w:r>
      <w:r w:rsidR="00F95254">
        <w:rPr>
          <w:rFonts w:ascii="Times New Roman" w:hAnsi="Times New Roman"/>
        </w:rPr>
        <w:t>for</w:t>
      </w:r>
      <w:r>
        <w:rPr>
          <w:rFonts w:ascii="Times New Roman" w:hAnsi="Times New Roman"/>
        </w:rPr>
        <w:t xml:space="preserve"> carry</w:t>
      </w:r>
      <w:r w:rsidR="00F95254">
        <w:rPr>
          <w:rFonts w:ascii="Times New Roman" w:hAnsi="Times New Roman"/>
        </w:rPr>
        <w:t>ing</w:t>
      </w:r>
      <w:r>
        <w:rPr>
          <w:rFonts w:ascii="Times New Roman" w:hAnsi="Times New Roman"/>
        </w:rPr>
        <w:t xml:space="preserve"> both cell-specific BF status and TRP-specific BF status </w:t>
      </w:r>
      <w:r w:rsidR="00F95254">
        <w:rPr>
          <w:rFonts w:ascii="Times New Roman" w:hAnsi="Times New Roman"/>
        </w:rPr>
        <w:t>for SCell BFR</w:t>
      </w:r>
      <w:r>
        <w:rPr>
          <w:rFonts w:ascii="Times New Roman" w:hAnsi="Times New Roman"/>
        </w:rPr>
        <w:t xml:space="preserve">. </w:t>
      </w:r>
      <w:r w:rsidR="002343B3">
        <w:rPr>
          <w:rFonts w:ascii="Times New Roman" w:hAnsi="Times New Roman"/>
        </w:rPr>
        <w:t>Regarding FFS point “</w:t>
      </w:r>
      <w:r w:rsidR="002343B3" w:rsidRPr="002343B3">
        <w:rPr>
          <w:rFonts w:ascii="Times New Roman" w:hAnsi="Times New Roman"/>
        </w:rPr>
        <w:t>FFS: whether cell-specific and TRP-specific BFR can be configured in the same CC.</w:t>
      </w:r>
      <w:r w:rsidR="002343B3">
        <w:rPr>
          <w:rFonts w:ascii="Times New Roman" w:hAnsi="Times New Roman"/>
        </w:rPr>
        <w:t>”, we think the simultaneous configuration of cell-specific and TRP-specific BFR in the same CC can be supported only for SpCell</w:t>
      </w:r>
      <w:r w:rsidR="00F95254">
        <w:rPr>
          <w:rFonts w:ascii="Times New Roman" w:hAnsi="Times New Roman"/>
        </w:rPr>
        <w:t xml:space="preserve">, meaning that Rel-15 BFR and Rel-17 BFR can be configured in </w:t>
      </w:r>
      <w:r w:rsidR="000C2EB3">
        <w:rPr>
          <w:rFonts w:ascii="Times New Roman" w:hAnsi="Times New Roman"/>
        </w:rPr>
        <w:t>SpCell with separated configuration. For SpCell, i</w:t>
      </w:r>
      <w:r w:rsidR="00AC1524">
        <w:rPr>
          <w:rFonts w:ascii="Times New Roman" w:hAnsi="Times New Roman"/>
        </w:rPr>
        <w:t xml:space="preserve">f single TRP is failed </w:t>
      </w:r>
      <w:r w:rsidR="00AC4122">
        <w:rPr>
          <w:rFonts w:ascii="Times New Roman" w:hAnsi="Times New Roman"/>
        </w:rPr>
        <w:t>in the</w:t>
      </w:r>
      <w:r w:rsidR="00AC1524">
        <w:rPr>
          <w:rFonts w:ascii="Times New Roman" w:hAnsi="Times New Roman"/>
        </w:rPr>
        <w:t xml:space="preserve"> SpCell</w:t>
      </w:r>
      <w:r w:rsidR="00605378">
        <w:rPr>
          <w:rFonts w:ascii="Times New Roman" w:hAnsi="Times New Roman"/>
        </w:rPr>
        <w:t>,</w:t>
      </w:r>
      <w:r w:rsidR="00AC1524">
        <w:rPr>
          <w:rFonts w:ascii="Times New Roman" w:hAnsi="Times New Roman"/>
        </w:rPr>
        <w:t xml:space="preserve"> Rel-17 TRP-specific BFR</w:t>
      </w:r>
      <w:r w:rsidR="00AC4122">
        <w:rPr>
          <w:rFonts w:ascii="Times New Roman" w:hAnsi="Times New Roman"/>
        </w:rPr>
        <w:t xml:space="preserve">Q can be </w:t>
      </w:r>
      <w:r w:rsidR="000063E7">
        <w:rPr>
          <w:rFonts w:ascii="Times New Roman" w:hAnsi="Times New Roman"/>
        </w:rPr>
        <w:t>triggered</w:t>
      </w:r>
      <w:r w:rsidR="00AC4122">
        <w:rPr>
          <w:rFonts w:ascii="Times New Roman" w:hAnsi="Times New Roman"/>
        </w:rPr>
        <w:t xml:space="preserve"> with PUCCH-SR resource</w:t>
      </w:r>
      <w:r w:rsidR="000C2EB3">
        <w:rPr>
          <w:rFonts w:ascii="Times New Roman" w:hAnsi="Times New Roman"/>
        </w:rPr>
        <w:t xml:space="preserve"> dedicated for BFR</w:t>
      </w:r>
      <w:r w:rsidR="00AC4122">
        <w:rPr>
          <w:rFonts w:ascii="Times New Roman" w:hAnsi="Times New Roman"/>
        </w:rPr>
        <w:t>, and if both TRP</w:t>
      </w:r>
      <w:r w:rsidR="00605378">
        <w:rPr>
          <w:rFonts w:ascii="Times New Roman" w:hAnsi="Times New Roman"/>
        </w:rPr>
        <w:t>s</w:t>
      </w:r>
      <w:r w:rsidR="00AC4122">
        <w:rPr>
          <w:rFonts w:ascii="Times New Roman" w:hAnsi="Times New Roman"/>
        </w:rPr>
        <w:t xml:space="preserve"> are failed in the SpCell</w:t>
      </w:r>
      <w:r w:rsidR="00605378">
        <w:rPr>
          <w:rFonts w:ascii="Times New Roman" w:hAnsi="Times New Roman"/>
        </w:rPr>
        <w:t>,</w:t>
      </w:r>
      <w:r w:rsidR="00AC4122">
        <w:rPr>
          <w:rFonts w:ascii="Times New Roman" w:hAnsi="Times New Roman"/>
        </w:rPr>
        <w:t xml:space="preserve"> Rel-15 PRACH-based cell-specific B</w:t>
      </w:r>
      <w:r w:rsidR="000063E7">
        <w:rPr>
          <w:rFonts w:ascii="Times New Roman" w:hAnsi="Times New Roman"/>
        </w:rPr>
        <w:t>FRQ can be triggered</w:t>
      </w:r>
      <w:r w:rsidR="00AC4122">
        <w:rPr>
          <w:rFonts w:ascii="Times New Roman" w:hAnsi="Times New Roman"/>
        </w:rPr>
        <w:t xml:space="preserve">. </w:t>
      </w:r>
      <w:r w:rsidR="00605378">
        <w:rPr>
          <w:rFonts w:ascii="Times New Roman" w:hAnsi="Times New Roman"/>
        </w:rPr>
        <w:t>These two BFR procedures are independently configured and operated.</w:t>
      </w:r>
      <w:r w:rsidR="000C2EB3">
        <w:rPr>
          <w:rFonts w:ascii="Times New Roman" w:hAnsi="Times New Roman"/>
        </w:rPr>
        <w:t xml:space="preserve"> CBRA based fallback behavior can also be supported without any additional modification of specification.</w:t>
      </w:r>
      <w:r w:rsidR="00605378">
        <w:rPr>
          <w:rFonts w:ascii="Times New Roman" w:hAnsi="Times New Roman"/>
        </w:rPr>
        <w:t xml:space="preserve"> </w:t>
      </w:r>
      <w:r w:rsidR="008641DD">
        <w:rPr>
          <w:rFonts w:ascii="Times New Roman" w:hAnsi="Times New Roman"/>
        </w:rPr>
        <w:t xml:space="preserve">One issue is when more than two CORESETs are configured in the SpCell with different TCIs. UE would select only two of the TCIs for BFD for the cell-specific BFR which may be transmitted from only one of the TRPs if we follow the legacy specification for the cell-specific BFD. Thus, this may need to be enhanced that cell-specific </w:t>
      </w:r>
      <w:r w:rsidR="00346E13">
        <w:rPr>
          <w:rFonts w:ascii="Times New Roman" w:hAnsi="Times New Roman"/>
        </w:rPr>
        <w:t>BFD-</w:t>
      </w:r>
      <w:r w:rsidR="008641DD">
        <w:rPr>
          <w:rFonts w:ascii="Times New Roman" w:hAnsi="Times New Roman"/>
        </w:rPr>
        <w:t xml:space="preserve">RS set can well include both </w:t>
      </w:r>
      <w:r w:rsidR="00346E13">
        <w:rPr>
          <w:rFonts w:ascii="Times New Roman" w:hAnsi="Times New Roman"/>
        </w:rPr>
        <w:t>BFD-</w:t>
      </w:r>
      <w:r w:rsidR="008641DD">
        <w:rPr>
          <w:rFonts w:ascii="Times New Roman" w:hAnsi="Times New Roman"/>
        </w:rPr>
        <w:t xml:space="preserve">RS sets for M-TRP BFR. </w:t>
      </w:r>
    </w:p>
    <w:p w14:paraId="78706C87" w14:textId="473148A9" w:rsidR="00AC4122" w:rsidRDefault="00AC4122" w:rsidP="00E344F9">
      <w:pPr>
        <w:ind w:firstLineChars="193" w:firstLine="425"/>
        <w:jc w:val="both"/>
        <w:rPr>
          <w:rFonts w:ascii="Times New Roman" w:hAnsi="Times New Roman"/>
        </w:rPr>
      </w:pPr>
      <w:r>
        <w:rPr>
          <w:rFonts w:ascii="Times New Roman" w:hAnsi="Times New Roman"/>
        </w:rPr>
        <w:lastRenderedPageBreak/>
        <w:t xml:space="preserve">For SCell BFR procedure, Rel-17 TRP-specific BFR can </w:t>
      </w:r>
      <w:r w:rsidR="008641DD">
        <w:rPr>
          <w:rFonts w:ascii="Times New Roman" w:hAnsi="Times New Roman"/>
        </w:rPr>
        <w:t xml:space="preserve">include </w:t>
      </w:r>
      <w:r>
        <w:rPr>
          <w:rFonts w:ascii="Times New Roman" w:hAnsi="Times New Roman"/>
        </w:rPr>
        <w:t>Rel-16 SCell BFR</w:t>
      </w:r>
      <w:r w:rsidR="008641DD">
        <w:rPr>
          <w:rFonts w:ascii="Times New Roman" w:hAnsi="Times New Roman"/>
        </w:rPr>
        <w:t xml:space="preserve"> functionality, i.e.</w:t>
      </w:r>
      <w:r w:rsidR="00BF235C">
        <w:rPr>
          <w:rFonts w:ascii="Times New Roman" w:hAnsi="Times New Roman"/>
        </w:rPr>
        <w:t>,</w:t>
      </w:r>
      <w:r w:rsidR="008641DD">
        <w:rPr>
          <w:rFonts w:ascii="Times New Roman" w:hAnsi="Times New Roman"/>
        </w:rPr>
        <w:t xml:space="preserve"> unified operation is possible</w:t>
      </w:r>
      <w:r>
        <w:rPr>
          <w:rFonts w:ascii="Times New Roman" w:hAnsi="Times New Roman"/>
        </w:rPr>
        <w:t xml:space="preserve">, if </w:t>
      </w:r>
      <w:r w:rsidR="008641DD">
        <w:rPr>
          <w:rFonts w:ascii="Times New Roman" w:hAnsi="Times New Roman"/>
        </w:rPr>
        <w:t xml:space="preserve">the </w:t>
      </w:r>
      <w:r>
        <w:rPr>
          <w:rFonts w:ascii="Times New Roman" w:hAnsi="Times New Roman"/>
        </w:rPr>
        <w:t xml:space="preserve">BFR MAC-CE </w:t>
      </w:r>
      <w:r w:rsidR="008641DD">
        <w:rPr>
          <w:rFonts w:ascii="Times New Roman" w:hAnsi="Times New Roman"/>
        </w:rPr>
        <w:t>can</w:t>
      </w:r>
      <w:r>
        <w:rPr>
          <w:rFonts w:ascii="Times New Roman" w:hAnsi="Times New Roman"/>
        </w:rPr>
        <w:t xml:space="preserve"> indicate </w:t>
      </w:r>
      <w:r w:rsidR="00405C06" w:rsidRPr="00405C06">
        <w:rPr>
          <w:rFonts w:ascii="Times New Roman" w:hAnsi="Times New Roman"/>
        </w:rPr>
        <w:t>that all TRPs are in beam failure</w:t>
      </w:r>
      <w:r w:rsidRPr="00AC4122">
        <w:rPr>
          <w:rFonts w:ascii="Times New Roman" w:hAnsi="Times New Roman"/>
        </w:rPr>
        <w:t>.</w:t>
      </w:r>
      <w:r>
        <w:rPr>
          <w:rFonts w:ascii="Times New Roman" w:hAnsi="Times New Roman"/>
        </w:rPr>
        <w:t xml:space="preserve"> In other words, o</w:t>
      </w:r>
      <w:r w:rsidRPr="00AC4122">
        <w:rPr>
          <w:rFonts w:ascii="Times New Roman" w:hAnsi="Times New Roman"/>
        </w:rPr>
        <w:t>ne or two failed TRP index</w:t>
      </w:r>
      <w:r w:rsidR="008641DD">
        <w:rPr>
          <w:rFonts w:ascii="Times New Roman" w:hAnsi="Times New Roman"/>
        </w:rPr>
        <w:t>(es)</w:t>
      </w:r>
      <w:r w:rsidRPr="00AC4122">
        <w:rPr>
          <w:rFonts w:ascii="Times New Roman" w:hAnsi="Times New Roman"/>
        </w:rPr>
        <w:t xml:space="preserve"> can be conveyed by BFR MAC-CE</w:t>
      </w:r>
      <w:r>
        <w:rPr>
          <w:rFonts w:ascii="Times New Roman" w:hAnsi="Times New Roman"/>
        </w:rPr>
        <w:t>.</w:t>
      </w:r>
    </w:p>
    <w:p w14:paraId="418182B9" w14:textId="3EC4195E" w:rsidR="002343B3" w:rsidRDefault="002343B3" w:rsidP="00E344F9">
      <w:pPr>
        <w:ind w:firstLineChars="193" w:firstLine="425"/>
        <w:jc w:val="both"/>
        <w:rPr>
          <w:rFonts w:ascii="Times New Roman" w:hAnsi="Times New Roman"/>
          <w:b/>
          <w:bCs/>
          <w:i/>
          <w:iCs/>
        </w:rPr>
      </w:pPr>
      <w:r>
        <w:rPr>
          <w:rFonts w:ascii="Times New Roman" w:hAnsi="Times New Roman" w:hint="eastAsia"/>
          <w:b/>
          <w:bCs/>
          <w:i/>
          <w:iCs/>
        </w:rPr>
        <w:t>Proposal #</w:t>
      </w:r>
      <w:r w:rsidR="0076474F">
        <w:rPr>
          <w:rFonts w:ascii="Times New Roman" w:hAnsi="Times New Roman"/>
          <w:b/>
          <w:bCs/>
          <w:i/>
          <w:iCs/>
        </w:rPr>
        <w:t>10</w:t>
      </w:r>
      <w:r>
        <w:rPr>
          <w:rFonts w:ascii="Times New Roman" w:hAnsi="Times New Roman" w:hint="eastAsia"/>
          <w:b/>
          <w:bCs/>
          <w:i/>
          <w:iCs/>
        </w:rPr>
        <w:t xml:space="preserve">: </w:t>
      </w:r>
      <w:r w:rsidRPr="002343B3">
        <w:rPr>
          <w:rFonts w:ascii="Times New Roman" w:hAnsi="Times New Roman"/>
          <w:b/>
          <w:bCs/>
          <w:i/>
          <w:iCs/>
        </w:rPr>
        <w:t>Support simultaneous configuration of cell-specific and TRP-specifc BFR for SpCell.</w:t>
      </w:r>
    </w:p>
    <w:p w14:paraId="02C8DBEB" w14:textId="040E001F" w:rsidR="001C32B1" w:rsidRDefault="00405C06" w:rsidP="00E344F9">
      <w:pPr>
        <w:ind w:firstLineChars="193" w:firstLine="425"/>
        <w:jc w:val="both"/>
        <w:rPr>
          <w:rFonts w:ascii="Times New Roman" w:hAnsi="Times New Roman"/>
          <w:b/>
          <w:bCs/>
          <w:i/>
          <w:iCs/>
        </w:rPr>
      </w:pPr>
      <w:r>
        <w:rPr>
          <w:rFonts w:ascii="Times New Roman" w:hAnsi="Times New Roman"/>
          <w:b/>
          <w:bCs/>
          <w:i/>
          <w:iCs/>
        </w:rPr>
        <w:t>Proposal #</w:t>
      </w:r>
      <w:r w:rsidR="0076474F">
        <w:rPr>
          <w:rFonts w:ascii="Times New Roman" w:hAnsi="Times New Roman"/>
          <w:b/>
          <w:bCs/>
          <w:i/>
          <w:iCs/>
        </w:rPr>
        <w:t>11</w:t>
      </w:r>
      <w:r>
        <w:rPr>
          <w:rFonts w:ascii="Times New Roman" w:hAnsi="Times New Roman"/>
          <w:b/>
          <w:bCs/>
          <w:i/>
          <w:iCs/>
        </w:rPr>
        <w:t xml:space="preserve">: </w:t>
      </w:r>
      <w:r w:rsidR="002C1C4E" w:rsidRPr="002C1C4E">
        <w:rPr>
          <w:rFonts w:ascii="Times New Roman" w:hAnsi="Times New Roman"/>
          <w:b/>
          <w:bCs/>
          <w:i/>
          <w:iCs/>
        </w:rPr>
        <w:t xml:space="preserve">Support indication of </w:t>
      </w:r>
      <w:r w:rsidR="002C1C4E">
        <w:rPr>
          <w:rFonts w:ascii="Times New Roman" w:hAnsi="Times New Roman"/>
          <w:b/>
          <w:bCs/>
          <w:i/>
          <w:iCs/>
        </w:rPr>
        <w:t>both</w:t>
      </w:r>
      <w:r w:rsidR="002C1C4E" w:rsidRPr="002C1C4E">
        <w:rPr>
          <w:rFonts w:ascii="Times New Roman" w:hAnsi="Times New Roman"/>
          <w:b/>
          <w:bCs/>
          <w:i/>
          <w:iCs/>
        </w:rPr>
        <w:t xml:space="preserve"> TRP failure</w:t>
      </w:r>
      <w:r w:rsidR="002C1C4E">
        <w:rPr>
          <w:rFonts w:ascii="Times New Roman" w:hAnsi="Times New Roman"/>
          <w:b/>
          <w:bCs/>
          <w:i/>
          <w:iCs/>
        </w:rPr>
        <w:t xml:space="preserve"> as well as a single TRP failure via</w:t>
      </w:r>
      <w:r w:rsidR="002343B3">
        <w:rPr>
          <w:rFonts w:ascii="Times New Roman" w:hAnsi="Times New Roman"/>
          <w:b/>
          <w:bCs/>
          <w:i/>
          <w:iCs/>
        </w:rPr>
        <w:t xml:space="preserve"> a single</w:t>
      </w:r>
      <w:r w:rsidR="002C1C4E" w:rsidRPr="002C1C4E">
        <w:rPr>
          <w:rFonts w:ascii="Times New Roman" w:hAnsi="Times New Roman"/>
          <w:b/>
          <w:bCs/>
          <w:i/>
          <w:iCs/>
        </w:rPr>
        <w:t xml:space="preserve"> </w:t>
      </w:r>
      <w:r w:rsidRPr="00405C06">
        <w:rPr>
          <w:rFonts w:ascii="Times New Roman" w:hAnsi="Times New Roman"/>
          <w:b/>
          <w:bCs/>
          <w:i/>
          <w:iCs/>
        </w:rPr>
        <w:t>BFR MAC-CE</w:t>
      </w:r>
      <w:r>
        <w:rPr>
          <w:rFonts w:ascii="Times New Roman" w:hAnsi="Times New Roman"/>
          <w:b/>
          <w:bCs/>
          <w:i/>
          <w:iCs/>
        </w:rPr>
        <w:t>.</w:t>
      </w:r>
    </w:p>
    <w:p w14:paraId="51BFF4C7" w14:textId="149D002C" w:rsidR="00405C06" w:rsidRPr="00853049" w:rsidRDefault="00405C06" w:rsidP="00405C06">
      <w:pPr>
        <w:pStyle w:val="a4"/>
        <w:numPr>
          <w:ilvl w:val="0"/>
          <w:numId w:val="10"/>
        </w:numPr>
        <w:jc w:val="both"/>
        <w:rPr>
          <w:rFonts w:ascii="Times New Roman" w:hAnsi="Times New Roman"/>
        </w:rPr>
      </w:pPr>
      <w:r>
        <w:rPr>
          <w:rFonts w:ascii="Times New Roman" w:hAnsi="Times New Roman"/>
          <w:b/>
          <w:bCs/>
          <w:i/>
          <w:iCs/>
        </w:rPr>
        <w:t>One or two failed TRP index</w:t>
      </w:r>
      <w:r w:rsidR="002C1C4E">
        <w:rPr>
          <w:rFonts w:ascii="Times New Roman" w:hAnsi="Times New Roman"/>
          <w:b/>
          <w:bCs/>
          <w:i/>
          <w:iCs/>
        </w:rPr>
        <w:t>(es)</w:t>
      </w:r>
      <w:r>
        <w:rPr>
          <w:rFonts w:ascii="Times New Roman" w:hAnsi="Times New Roman"/>
          <w:b/>
          <w:bCs/>
          <w:i/>
          <w:iCs/>
        </w:rPr>
        <w:t xml:space="preserve"> can be conveyed by BFR MAC-CE in case of SCell M-TPR beam failure.</w:t>
      </w:r>
    </w:p>
    <w:p w14:paraId="1FE18B39" w14:textId="14A16265" w:rsidR="002C1C4E" w:rsidRPr="00405C06" w:rsidRDefault="002C1C4E" w:rsidP="00853049">
      <w:pPr>
        <w:pStyle w:val="a4"/>
        <w:numPr>
          <w:ilvl w:val="1"/>
          <w:numId w:val="10"/>
        </w:numPr>
        <w:jc w:val="both"/>
        <w:rPr>
          <w:rFonts w:ascii="Times New Roman" w:hAnsi="Times New Roman"/>
        </w:rPr>
      </w:pPr>
      <w:r>
        <w:rPr>
          <w:rFonts w:ascii="Times New Roman" w:hAnsi="Times New Roman"/>
          <w:b/>
          <w:bCs/>
          <w:i/>
          <w:iCs/>
        </w:rPr>
        <w:t>TRP index can be BFD</w:t>
      </w:r>
      <w:r w:rsidR="0082101E">
        <w:rPr>
          <w:rFonts w:ascii="Times New Roman" w:hAnsi="Times New Roman"/>
          <w:b/>
          <w:bCs/>
          <w:i/>
          <w:iCs/>
        </w:rPr>
        <w:t>-</w:t>
      </w:r>
      <w:r>
        <w:rPr>
          <w:rFonts w:ascii="Times New Roman" w:hAnsi="Times New Roman"/>
          <w:b/>
          <w:bCs/>
          <w:i/>
          <w:iCs/>
        </w:rPr>
        <w:t>RS set index from specification perspective</w:t>
      </w:r>
    </w:p>
    <w:p w14:paraId="55127CD8" w14:textId="0F992623" w:rsidR="00405C06" w:rsidRPr="00405C06" w:rsidRDefault="00405C06" w:rsidP="00405C06">
      <w:pPr>
        <w:pStyle w:val="a4"/>
        <w:numPr>
          <w:ilvl w:val="0"/>
          <w:numId w:val="10"/>
        </w:numPr>
        <w:jc w:val="both"/>
        <w:rPr>
          <w:rFonts w:ascii="Times New Roman" w:hAnsi="Times New Roman"/>
        </w:rPr>
      </w:pPr>
      <w:r>
        <w:rPr>
          <w:rFonts w:ascii="Times New Roman" w:hAnsi="Times New Roman"/>
          <w:b/>
          <w:bCs/>
          <w:i/>
          <w:iCs/>
        </w:rPr>
        <w:t>One failed TRP index can be conveyed by BFR MAC-CE in case of SpCell M-</w:t>
      </w:r>
      <w:r w:rsidR="002C1C4E">
        <w:rPr>
          <w:rFonts w:ascii="Times New Roman" w:hAnsi="Times New Roman"/>
          <w:b/>
          <w:bCs/>
          <w:i/>
          <w:iCs/>
        </w:rPr>
        <w:t xml:space="preserve">TRP </w:t>
      </w:r>
      <w:r>
        <w:rPr>
          <w:rFonts w:ascii="Times New Roman" w:hAnsi="Times New Roman"/>
          <w:b/>
          <w:bCs/>
          <w:i/>
          <w:iCs/>
        </w:rPr>
        <w:t>beam failure.</w:t>
      </w:r>
    </w:p>
    <w:p w14:paraId="40DB52BC" w14:textId="37D4DBDD" w:rsidR="00405C06" w:rsidRDefault="00405C06" w:rsidP="00405C06">
      <w:pPr>
        <w:pStyle w:val="a4"/>
        <w:numPr>
          <w:ilvl w:val="1"/>
          <w:numId w:val="10"/>
        </w:numPr>
        <w:jc w:val="both"/>
        <w:rPr>
          <w:rFonts w:ascii="Times New Roman" w:hAnsi="Times New Roman"/>
        </w:rPr>
      </w:pPr>
      <w:r>
        <w:rPr>
          <w:rFonts w:ascii="Times New Roman" w:hAnsi="Times New Roman"/>
          <w:b/>
          <w:bCs/>
          <w:i/>
          <w:iCs/>
        </w:rPr>
        <w:t>If both TRP is failed in SpCell, PRACH-based BFR procedure can be triggered.</w:t>
      </w:r>
    </w:p>
    <w:p w14:paraId="3AFC060A" w14:textId="77777777" w:rsidR="00405C06" w:rsidRPr="001C32B1" w:rsidRDefault="00405C06"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6B6F5039" w:rsidR="003F278A" w:rsidRPr="007706B7" w:rsidRDefault="00091DE5"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Rel-17 </w:t>
      </w:r>
      <w:r w:rsidRPr="007E318D">
        <w:rPr>
          <w:rFonts w:ascii="Times New Roman" w:hAnsi="Times New Roman"/>
        </w:rPr>
        <w:t xml:space="preserve">enhancements </w:t>
      </w:r>
      <w:r>
        <w:rPr>
          <w:rFonts w:ascii="Times New Roman" w:hAnsi="Times New Roman"/>
        </w:rPr>
        <w:t xml:space="preserve">on beam management for multi-TRP including simultaneous multi-TRP transmission with UE multi-panel reception, </w:t>
      </w:r>
      <w:r w:rsidRPr="007706B7">
        <w:rPr>
          <w:rFonts w:ascii="Times New Roman" w:hAnsi="Times New Roman"/>
        </w:rPr>
        <w:t>and propose the following</w:t>
      </w:r>
      <w:r>
        <w:rPr>
          <w:rFonts w:ascii="Times New Roman" w:hAnsi="Times New Roman"/>
        </w:rPr>
        <w:t>s</w:t>
      </w:r>
      <w:r w:rsidRPr="007706B7">
        <w:rPr>
          <w:rFonts w:ascii="Times New Roman" w:hAnsi="Times New Roman"/>
        </w:rPr>
        <w:t xml:space="preserve"> based on the discussion.</w:t>
      </w:r>
    </w:p>
    <w:p w14:paraId="4423FAB2" w14:textId="77777777" w:rsidR="000E7416" w:rsidRDefault="000E7416" w:rsidP="000E7416">
      <w:pPr>
        <w:ind w:firstLineChars="193" w:firstLine="425"/>
        <w:jc w:val="both"/>
        <w:rPr>
          <w:rFonts w:ascii="Times New Roman" w:hAnsi="Times New Roman"/>
          <w:b/>
          <w:i/>
        </w:rPr>
      </w:pPr>
      <w:r w:rsidRPr="008A7429">
        <w:rPr>
          <w:rFonts w:ascii="Times New Roman" w:hAnsi="Times New Roman"/>
          <w:b/>
          <w:i/>
        </w:rPr>
        <w:t>Proposal #1: For option 2, gNB can configure ‘per-group reporting quantity’ for each N group to indicate reporting hypothesis/criteria per group</w:t>
      </w:r>
    </w:p>
    <w:p w14:paraId="33556923" w14:textId="77777777" w:rsidR="000E7416" w:rsidRDefault="000E7416" w:rsidP="000E7416">
      <w:pPr>
        <w:pStyle w:val="a4"/>
        <w:numPr>
          <w:ilvl w:val="0"/>
          <w:numId w:val="10"/>
        </w:numPr>
        <w:jc w:val="both"/>
        <w:rPr>
          <w:rFonts w:ascii="Times New Roman" w:hAnsi="Times New Roman"/>
          <w:b/>
          <w:i/>
        </w:rPr>
      </w:pPr>
      <w:r w:rsidRPr="00A43E43">
        <w:rPr>
          <w:rFonts w:ascii="Times New Roman" w:hAnsi="Times New Roman"/>
          <w:b/>
          <w:i/>
        </w:rPr>
        <w:t>‘per-group reporting quantity’ can be at least either ‘M-TRP beam pair’ or ‘S-TRP beam pair’</w:t>
      </w:r>
    </w:p>
    <w:p w14:paraId="450D2AEA" w14:textId="77777777" w:rsidR="000E7416" w:rsidRDefault="000E7416" w:rsidP="000E7416">
      <w:pPr>
        <w:ind w:firstLineChars="193" w:firstLine="425"/>
        <w:jc w:val="both"/>
        <w:rPr>
          <w:rFonts w:ascii="Times New Roman" w:hAnsi="Times New Roman"/>
          <w:b/>
          <w:i/>
          <w:szCs w:val="24"/>
        </w:rPr>
      </w:pPr>
      <w:r w:rsidRPr="008F08E8">
        <w:rPr>
          <w:rFonts w:ascii="Times New Roman" w:hAnsi="Times New Roman"/>
          <w:b/>
          <w:i/>
          <w:szCs w:val="24"/>
        </w:rPr>
        <w:t>Proposal #</w:t>
      </w:r>
      <w:r>
        <w:rPr>
          <w:rFonts w:ascii="Times New Roman" w:hAnsi="Times New Roman"/>
          <w:b/>
          <w:i/>
          <w:szCs w:val="24"/>
        </w:rPr>
        <w:t>2</w:t>
      </w:r>
      <w:r w:rsidRPr="008F08E8">
        <w:rPr>
          <w:rFonts w:ascii="Times New Roman" w:hAnsi="Times New Roman"/>
          <w:b/>
          <w:i/>
          <w:szCs w:val="24"/>
        </w:rPr>
        <w:t>: For option 2, support UE to report Rx panel ID per CMR within a pair/group.</w:t>
      </w:r>
    </w:p>
    <w:p w14:paraId="72FEFD77" w14:textId="5DFCAEC0" w:rsidR="00853049" w:rsidRDefault="00853049" w:rsidP="00853049">
      <w:pPr>
        <w:ind w:firstLineChars="193" w:firstLine="425"/>
        <w:jc w:val="both"/>
        <w:rPr>
          <w:rFonts w:ascii="Times New Roman" w:hAnsi="Times New Roman"/>
          <w:b/>
          <w:i/>
          <w:szCs w:val="24"/>
        </w:rPr>
      </w:pPr>
      <w:r w:rsidRPr="00D742FB">
        <w:rPr>
          <w:rFonts w:ascii="Times New Roman" w:hAnsi="Times New Roman"/>
          <w:b/>
          <w:i/>
          <w:szCs w:val="24"/>
        </w:rPr>
        <w:t>Proposal #</w:t>
      </w:r>
      <w:r w:rsidR="000E7416">
        <w:rPr>
          <w:rFonts w:ascii="Times New Roman" w:hAnsi="Times New Roman"/>
          <w:b/>
          <w:i/>
          <w:szCs w:val="24"/>
        </w:rPr>
        <w:t>3</w:t>
      </w:r>
      <w:r w:rsidRPr="00D742FB">
        <w:rPr>
          <w:rFonts w:ascii="Times New Roman" w:hAnsi="Times New Roman"/>
          <w:b/>
          <w:i/>
          <w:szCs w:val="24"/>
        </w:rPr>
        <w:t>:</w:t>
      </w:r>
      <w:r>
        <w:rPr>
          <w:rFonts w:ascii="Times New Roman" w:hAnsi="Times New Roman"/>
          <w:b/>
          <w:i/>
          <w:szCs w:val="24"/>
        </w:rPr>
        <w:t xml:space="preserve"> </w:t>
      </w:r>
      <w:r w:rsidRPr="00C26101">
        <w:rPr>
          <w:rFonts w:ascii="Times New Roman" w:hAnsi="Times New Roman"/>
          <w:b/>
          <w:i/>
          <w:szCs w:val="24"/>
        </w:rPr>
        <w:t>For option 2, support L1-SINR</w:t>
      </w:r>
      <w:r>
        <w:rPr>
          <w:rFonts w:ascii="Times New Roman" w:hAnsi="Times New Roman"/>
          <w:b/>
          <w:i/>
          <w:szCs w:val="24"/>
        </w:rPr>
        <w:t xml:space="preserve"> based </w:t>
      </w:r>
      <w:r w:rsidRPr="00C26101">
        <w:rPr>
          <w:rFonts w:ascii="Times New Roman" w:hAnsi="Times New Roman"/>
          <w:b/>
          <w:i/>
          <w:szCs w:val="24"/>
        </w:rPr>
        <w:t>beam pair</w:t>
      </w:r>
      <w:r>
        <w:rPr>
          <w:rFonts w:ascii="Times New Roman" w:hAnsi="Times New Roman"/>
          <w:b/>
          <w:i/>
          <w:szCs w:val="24"/>
        </w:rPr>
        <w:t>/group</w:t>
      </w:r>
      <w:r w:rsidRPr="00C26101">
        <w:rPr>
          <w:rFonts w:ascii="Times New Roman" w:hAnsi="Times New Roman"/>
          <w:b/>
          <w:i/>
          <w:szCs w:val="24"/>
        </w:rPr>
        <w:t xml:space="preserve"> reporting.</w:t>
      </w:r>
    </w:p>
    <w:p w14:paraId="3B4EBDE9" w14:textId="77777777" w:rsidR="00853049" w:rsidRDefault="00853049" w:rsidP="00853049">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56D85AE6" w14:textId="77777777" w:rsidR="00853049" w:rsidRDefault="00853049" w:rsidP="00853049">
      <w:pPr>
        <w:pStyle w:val="a4"/>
        <w:numPr>
          <w:ilvl w:val="1"/>
          <w:numId w:val="10"/>
        </w:numPr>
        <w:jc w:val="both"/>
        <w:rPr>
          <w:rFonts w:ascii="Times New Roman" w:hAnsi="Times New Roman"/>
          <w:b/>
          <w:i/>
          <w:szCs w:val="24"/>
        </w:rPr>
      </w:pPr>
      <w:r>
        <w:rPr>
          <w:rFonts w:ascii="Times New Roman" w:hAnsi="Times New Roman"/>
          <w:b/>
          <w:i/>
          <w:szCs w:val="24"/>
        </w:rPr>
        <w:t>UE can report best N beam pair(s), each of which corresponds to (NZP-CSI-RS of TRP# 1, NZP-CSI-RS of TRP #2).</w:t>
      </w:r>
    </w:p>
    <w:p w14:paraId="0D9317ED" w14:textId="5C727DEA" w:rsidR="00853049" w:rsidRPr="00C3491C" w:rsidRDefault="00853049" w:rsidP="00853049">
      <w:pPr>
        <w:ind w:firstLineChars="193" w:firstLine="425"/>
        <w:jc w:val="both"/>
        <w:rPr>
          <w:rFonts w:ascii="Times New Roman" w:hAnsi="Times New Roman"/>
        </w:rPr>
      </w:pPr>
      <w:r w:rsidRPr="00FA718C">
        <w:rPr>
          <w:rFonts w:ascii="Times New Roman" w:hAnsi="Times New Roman"/>
          <w:b/>
          <w:i/>
          <w:szCs w:val="24"/>
        </w:rPr>
        <w:t>Proposal #</w:t>
      </w:r>
      <w:r w:rsidR="000E7416">
        <w:rPr>
          <w:rFonts w:ascii="Times New Roman" w:hAnsi="Times New Roman"/>
          <w:b/>
          <w:i/>
          <w:szCs w:val="24"/>
        </w:rPr>
        <w:t>4</w:t>
      </w:r>
      <w:r w:rsidRPr="00FA718C">
        <w:rPr>
          <w:rFonts w:ascii="Times New Roman" w:hAnsi="Times New Roman"/>
          <w:b/>
          <w:i/>
          <w:szCs w:val="24"/>
        </w:rPr>
        <w:t xml:space="preserve">: </w:t>
      </w:r>
      <w:r w:rsidR="000E7416">
        <w:rPr>
          <w:rFonts w:ascii="Times New Roman" w:hAnsi="Times New Roman"/>
          <w:b/>
          <w:bCs/>
          <w:i/>
          <w:iCs/>
        </w:rPr>
        <w:t>Two different CMR resource sets can be associated with a single</w:t>
      </w:r>
      <w:r w:rsidR="000E7416" w:rsidRPr="00A1019E">
        <w:t xml:space="preserve"> </w:t>
      </w:r>
      <w:r w:rsidR="000E7416" w:rsidRPr="00A1019E">
        <w:rPr>
          <w:rFonts w:ascii="Times New Roman" w:hAnsi="Times New Roman"/>
          <w:b/>
          <w:bCs/>
          <w:i/>
          <w:iCs/>
        </w:rPr>
        <w:t>reportConfig of</w:t>
      </w:r>
      <w:r w:rsidR="000E7416">
        <w:rPr>
          <w:rFonts w:ascii="Times New Roman" w:hAnsi="Times New Roman"/>
          <w:b/>
          <w:bCs/>
          <w:i/>
          <w:iCs/>
        </w:rPr>
        <w:t xml:space="preserve"> CSI-AperiodicTriggerState to trigger both CMR resource sets for aperiodic CSI/beam reporting.</w:t>
      </w:r>
    </w:p>
    <w:p w14:paraId="7DE321C2" w14:textId="3CDCC4DB" w:rsidR="00853049" w:rsidRDefault="00853049" w:rsidP="002A1714">
      <w:pPr>
        <w:ind w:firstLineChars="193" w:firstLine="425"/>
        <w:jc w:val="both"/>
        <w:rPr>
          <w:rFonts w:ascii="Times New Roman" w:hAnsi="Times New Roman"/>
          <w:b/>
          <w:i/>
          <w:szCs w:val="24"/>
        </w:rPr>
      </w:pPr>
      <w:r w:rsidRPr="00FA718C">
        <w:rPr>
          <w:rFonts w:ascii="Times New Roman" w:hAnsi="Times New Roman"/>
          <w:b/>
          <w:i/>
          <w:szCs w:val="24"/>
        </w:rPr>
        <w:t>Proposal #</w:t>
      </w:r>
      <w:r w:rsidR="007F7D97">
        <w:rPr>
          <w:rFonts w:ascii="Times New Roman" w:hAnsi="Times New Roman"/>
          <w:b/>
          <w:i/>
          <w:szCs w:val="24"/>
        </w:rPr>
        <w:t>5</w:t>
      </w:r>
      <w:r w:rsidRPr="00FA718C">
        <w:rPr>
          <w:rFonts w:ascii="Times New Roman" w:hAnsi="Times New Roman"/>
          <w:b/>
          <w:i/>
          <w:szCs w:val="24"/>
        </w:rPr>
        <w:t xml:space="preserve">: Consider beam measurement and reporting enhancement for different </w:t>
      </w:r>
      <w:r>
        <w:rPr>
          <w:rFonts w:ascii="Times New Roman" w:hAnsi="Times New Roman"/>
          <w:b/>
          <w:i/>
          <w:szCs w:val="24"/>
        </w:rPr>
        <w:t xml:space="preserve">TDD </w:t>
      </w:r>
      <w:r w:rsidRPr="00FA718C">
        <w:rPr>
          <w:rFonts w:ascii="Times New Roman" w:hAnsi="Times New Roman"/>
          <w:b/>
          <w:i/>
          <w:szCs w:val="24"/>
        </w:rPr>
        <w:t>DL/UL configuration across multiple TRPs.</w:t>
      </w:r>
    </w:p>
    <w:p w14:paraId="3AEF3B1B" w14:textId="44A077E8" w:rsidR="00751DCF" w:rsidRDefault="00751DCF" w:rsidP="00751DCF">
      <w:pPr>
        <w:ind w:firstLineChars="193" w:firstLine="425"/>
        <w:jc w:val="both"/>
        <w:rPr>
          <w:rFonts w:ascii="Times New Roman" w:hAnsi="Times New Roman"/>
          <w:b/>
          <w:i/>
        </w:rPr>
      </w:pPr>
      <w:r w:rsidRPr="001A3349">
        <w:rPr>
          <w:rFonts w:ascii="Times New Roman" w:hAnsi="Times New Roman"/>
          <w:b/>
          <w:i/>
        </w:rPr>
        <w:t>Proposal #</w:t>
      </w:r>
      <w:r w:rsidR="007F7D97">
        <w:rPr>
          <w:rFonts w:ascii="Times New Roman" w:hAnsi="Times New Roman"/>
          <w:b/>
          <w:i/>
        </w:rPr>
        <w:t>6</w:t>
      </w:r>
      <w:r w:rsidRPr="001A3349">
        <w:rPr>
          <w:rFonts w:ascii="Times New Roman" w:hAnsi="Times New Roman"/>
          <w:b/>
          <w:i/>
        </w:rPr>
        <w:t xml:space="preserve">: </w:t>
      </w:r>
      <w:r w:rsidRPr="00F8119B">
        <w:rPr>
          <w:rFonts w:ascii="Times New Roman" w:hAnsi="Times New Roman"/>
          <w:b/>
          <w:i/>
        </w:rPr>
        <w:t>Support both implicit and explicit BFD-RS configuration.</w:t>
      </w:r>
    </w:p>
    <w:p w14:paraId="06BB52B4" w14:textId="0BC79603" w:rsidR="00751DCF" w:rsidRDefault="00751DCF" w:rsidP="00751DCF">
      <w:pPr>
        <w:pStyle w:val="a4"/>
        <w:numPr>
          <w:ilvl w:val="0"/>
          <w:numId w:val="10"/>
        </w:numPr>
        <w:jc w:val="both"/>
        <w:rPr>
          <w:rFonts w:ascii="Times New Roman" w:hAnsi="Times New Roman"/>
          <w:b/>
          <w:i/>
        </w:rPr>
      </w:pPr>
      <w:r>
        <w:rPr>
          <w:rFonts w:ascii="Times New Roman" w:hAnsi="Times New Roman"/>
          <w:b/>
          <w:i/>
        </w:rPr>
        <w:t>For implicit BFD, each BFD</w:t>
      </w:r>
      <w:r w:rsidR="0082101E">
        <w:rPr>
          <w:rFonts w:ascii="Times New Roman" w:hAnsi="Times New Roman"/>
          <w:b/>
          <w:i/>
        </w:rPr>
        <w:t>-</w:t>
      </w:r>
      <w:r>
        <w:rPr>
          <w:rFonts w:ascii="Times New Roman" w:hAnsi="Times New Roman"/>
          <w:b/>
          <w:i/>
        </w:rPr>
        <w:t xml:space="preserve">RS set is determined per CORESET pool when two CORESET pools are configured in the BWP. When single CORESET pool is </w:t>
      </w:r>
      <w:r>
        <w:rPr>
          <w:rFonts w:ascii="Times New Roman" w:hAnsi="Times New Roman"/>
          <w:b/>
          <w:i/>
        </w:rPr>
        <w:lastRenderedPageBreak/>
        <w:t xml:space="preserve">configured in the BWP, gNB can configure two CORESET groups for TRP-specific BFD. </w:t>
      </w:r>
    </w:p>
    <w:p w14:paraId="5B607956" w14:textId="6767702E" w:rsidR="00751DCF" w:rsidRDefault="00751DCF" w:rsidP="00751DCF">
      <w:pPr>
        <w:pStyle w:val="a4"/>
        <w:numPr>
          <w:ilvl w:val="0"/>
          <w:numId w:val="10"/>
        </w:numPr>
        <w:jc w:val="both"/>
        <w:rPr>
          <w:rFonts w:ascii="Times New Roman" w:hAnsi="Times New Roman"/>
          <w:b/>
          <w:i/>
        </w:rPr>
      </w:pPr>
      <w:r>
        <w:rPr>
          <w:rFonts w:ascii="Times New Roman" w:hAnsi="Times New Roman"/>
          <w:b/>
          <w:i/>
        </w:rPr>
        <w:t>For explicit BFD, two BFD</w:t>
      </w:r>
      <w:r w:rsidR="0082101E">
        <w:rPr>
          <w:rFonts w:ascii="Times New Roman" w:hAnsi="Times New Roman"/>
          <w:b/>
          <w:i/>
        </w:rPr>
        <w:t>-</w:t>
      </w:r>
      <w:r>
        <w:rPr>
          <w:rFonts w:ascii="Times New Roman" w:hAnsi="Times New Roman"/>
          <w:b/>
          <w:i/>
        </w:rPr>
        <w:t>RS sets are explicitly configured by gNB without any dependency on CORESET pool configuration or PDSCH TCI configuration.</w:t>
      </w:r>
    </w:p>
    <w:p w14:paraId="7F646F1D" w14:textId="30904197" w:rsidR="00751DCF" w:rsidRDefault="00751DCF" w:rsidP="00751DCF">
      <w:pPr>
        <w:ind w:firstLineChars="193" w:firstLine="425"/>
        <w:jc w:val="both"/>
        <w:rPr>
          <w:rFonts w:ascii="Times New Roman" w:hAnsi="Times New Roman"/>
          <w:b/>
          <w:i/>
        </w:rPr>
      </w:pPr>
      <w:r w:rsidRPr="00FA3B5F">
        <w:rPr>
          <w:rFonts w:ascii="Times New Roman" w:hAnsi="Times New Roman"/>
          <w:b/>
          <w:i/>
        </w:rPr>
        <w:t>Proposal #</w:t>
      </w:r>
      <w:r w:rsidR="007F7D97">
        <w:rPr>
          <w:rFonts w:ascii="Times New Roman" w:hAnsi="Times New Roman"/>
          <w:b/>
          <w:i/>
        </w:rPr>
        <w:t>7</w:t>
      </w:r>
      <w:r w:rsidRPr="00FA3B5F">
        <w:rPr>
          <w:rFonts w:ascii="Times New Roman" w:hAnsi="Times New Roman"/>
          <w:b/>
          <w:i/>
        </w:rPr>
        <w:t>: Support UE capability report on the number of BFD-RS</w:t>
      </w:r>
      <w:r>
        <w:rPr>
          <w:rFonts w:ascii="Times New Roman" w:hAnsi="Times New Roman"/>
          <w:b/>
          <w:i/>
        </w:rPr>
        <w:t>s</w:t>
      </w:r>
      <w:r w:rsidRPr="00FA3B5F">
        <w:rPr>
          <w:rFonts w:ascii="Times New Roman" w:hAnsi="Times New Roman"/>
          <w:b/>
          <w:i/>
        </w:rPr>
        <w:t xml:space="preserve"> </w:t>
      </w:r>
      <w:r>
        <w:rPr>
          <w:rFonts w:ascii="Times New Roman" w:hAnsi="Times New Roman"/>
          <w:b/>
          <w:i/>
        </w:rPr>
        <w:t>for M-TRP BFR</w:t>
      </w:r>
      <w:r w:rsidRPr="00FA3B5F">
        <w:rPr>
          <w:rFonts w:ascii="Times New Roman" w:hAnsi="Times New Roman"/>
          <w:b/>
          <w:i/>
        </w:rPr>
        <w:t>.</w:t>
      </w:r>
    </w:p>
    <w:p w14:paraId="4B07A871" w14:textId="77777777" w:rsidR="00751DCF" w:rsidRDefault="00751DCF" w:rsidP="00751DCF">
      <w:pPr>
        <w:pStyle w:val="a4"/>
        <w:numPr>
          <w:ilvl w:val="0"/>
          <w:numId w:val="10"/>
        </w:numPr>
        <w:jc w:val="both"/>
        <w:rPr>
          <w:rFonts w:ascii="Times New Roman" w:hAnsi="Times New Roman"/>
          <w:b/>
          <w:i/>
        </w:rPr>
      </w:pPr>
      <w:r w:rsidRPr="00877C57">
        <w:rPr>
          <w:rFonts w:ascii="Times New Roman" w:hAnsi="Times New Roman"/>
          <w:b/>
          <w:i/>
        </w:rPr>
        <w:t>The maximum number of BFD-RSs per BFD-RS set can be also a UE capability</w:t>
      </w:r>
      <w:r>
        <w:rPr>
          <w:rFonts w:ascii="Times New Roman" w:hAnsi="Times New Roman"/>
          <w:b/>
          <w:i/>
        </w:rPr>
        <w:t>.</w:t>
      </w:r>
    </w:p>
    <w:p w14:paraId="7FD5C918" w14:textId="626FDBCD" w:rsidR="00751DCF" w:rsidRDefault="00751DCF" w:rsidP="00751DCF">
      <w:pPr>
        <w:pStyle w:val="a4"/>
        <w:numPr>
          <w:ilvl w:val="0"/>
          <w:numId w:val="10"/>
        </w:numPr>
        <w:jc w:val="both"/>
        <w:rPr>
          <w:rFonts w:ascii="Times New Roman" w:hAnsi="Times New Roman"/>
          <w:b/>
          <w:i/>
        </w:rPr>
      </w:pPr>
      <w:r>
        <w:rPr>
          <w:rFonts w:ascii="Times New Roman" w:hAnsi="Times New Roman" w:hint="eastAsia"/>
          <w:b/>
          <w:i/>
        </w:rPr>
        <w:t xml:space="preserve">Clarify whether/how to define </w:t>
      </w:r>
      <w:r>
        <w:rPr>
          <w:rFonts w:ascii="Times New Roman" w:hAnsi="Times New Roman"/>
          <w:b/>
          <w:i/>
        </w:rPr>
        <w:t>BFD</w:t>
      </w:r>
      <w:r w:rsidR="0082101E">
        <w:rPr>
          <w:rFonts w:ascii="Times New Roman" w:hAnsi="Times New Roman"/>
          <w:b/>
          <w:i/>
        </w:rPr>
        <w:t>-</w:t>
      </w:r>
      <w:r>
        <w:rPr>
          <w:rFonts w:ascii="Times New Roman" w:hAnsi="Times New Roman"/>
          <w:b/>
          <w:i/>
        </w:rPr>
        <w:t xml:space="preserve">RS selection rule for implicit BFD when </w:t>
      </w:r>
      <w:r w:rsidRPr="00E769D8">
        <w:rPr>
          <w:rFonts w:ascii="Times New Roman" w:hAnsi="Times New Roman"/>
          <w:b/>
          <w:i/>
        </w:rPr>
        <w:t>the total number of QCL type-D RSs across CORESETs exceeds the reported UE capability.</w:t>
      </w:r>
    </w:p>
    <w:p w14:paraId="6145B82C" w14:textId="57EBC16D" w:rsidR="00751DCF" w:rsidRDefault="00751DCF" w:rsidP="00751DCF">
      <w:pPr>
        <w:ind w:firstLineChars="193" w:firstLine="425"/>
        <w:jc w:val="both"/>
        <w:rPr>
          <w:rFonts w:ascii="Times New Roman" w:hAnsi="Times New Roman"/>
          <w:b/>
          <w:bCs/>
          <w:i/>
          <w:iCs/>
        </w:rPr>
      </w:pPr>
      <w:r>
        <w:rPr>
          <w:rFonts w:ascii="Times New Roman" w:hAnsi="Times New Roman"/>
          <w:b/>
          <w:bCs/>
          <w:i/>
          <w:iCs/>
        </w:rPr>
        <w:t>Proposal #</w:t>
      </w:r>
      <w:r w:rsidR="007F7D97">
        <w:rPr>
          <w:rFonts w:ascii="Times New Roman" w:hAnsi="Times New Roman"/>
          <w:b/>
          <w:bCs/>
          <w:i/>
          <w:iCs/>
        </w:rPr>
        <w:t>8</w:t>
      </w:r>
      <w:r>
        <w:rPr>
          <w:rFonts w:ascii="Times New Roman" w:hAnsi="Times New Roman"/>
          <w:b/>
          <w:bCs/>
          <w:i/>
          <w:iCs/>
        </w:rPr>
        <w:t xml:space="preserve">: </w:t>
      </w:r>
      <w:r w:rsidRPr="001C32B1">
        <w:rPr>
          <w:rFonts w:ascii="Times New Roman" w:hAnsi="Times New Roman"/>
          <w:b/>
          <w:bCs/>
          <w:i/>
          <w:iCs/>
        </w:rPr>
        <w:t>PUCCH-SR resource can be configur</w:t>
      </w:r>
      <w:r>
        <w:rPr>
          <w:rFonts w:ascii="Times New Roman" w:hAnsi="Times New Roman"/>
          <w:b/>
          <w:bCs/>
          <w:i/>
          <w:iCs/>
        </w:rPr>
        <w:t>ed with up to two spatialRelationInfo.</w:t>
      </w:r>
    </w:p>
    <w:p w14:paraId="32C630F1" w14:textId="77777777" w:rsidR="007F7D97" w:rsidRDefault="007F7D97" w:rsidP="007F7D97">
      <w:pPr>
        <w:ind w:firstLineChars="193" w:firstLine="425"/>
        <w:jc w:val="both"/>
        <w:rPr>
          <w:rFonts w:ascii="Times New Roman" w:hAnsi="Times New Roman"/>
          <w:b/>
          <w:bCs/>
          <w:i/>
          <w:iCs/>
        </w:rPr>
      </w:pPr>
      <w:r>
        <w:rPr>
          <w:rFonts w:ascii="Times New Roman" w:hAnsi="Times New Roman"/>
          <w:b/>
          <w:bCs/>
          <w:i/>
          <w:iCs/>
        </w:rPr>
        <w:t>Proposal #9: In case of multiple dedicated PUCCH-SR resources in a cell group, either completely defining selection rule or not defining any selection rule is preferred.</w:t>
      </w:r>
    </w:p>
    <w:p w14:paraId="78505DCC" w14:textId="77777777" w:rsidR="007F7D97" w:rsidRDefault="007F7D97" w:rsidP="007F7D97">
      <w:pPr>
        <w:pStyle w:val="a4"/>
        <w:numPr>
          <w:ilvl w:val="0"/>
          <w:numId w:val="10"/>
        </w:numPr>
        <w:jc w:val="both"/>
        <w:rPr>
          <w:rFonts w:ascii="Times New Roman" w:hAnsi="Times New Roman"/>
          <w:b/>
          <w:bCs/>
          <w:i/>
          <w:iCs/>
        </w:rPr>
      </w:pPr>
      <w:r>
        <w:rPr>
          <w:rFonts w:ascii="Times New Roman" w:hAnsi="Times New Roman"/>
          <w:b/>
          <w:bCs/>
          <w:i/>
          <w:iCs/>
        </w:rPr>
        <w:t>Do not support the selection rule which covers partial case, e.g., at most one BFD-RS set fails per CC, only for SpCell, etc.</w:t>
      </w:r>
    </w:p>
    <w:p w14:paraId="7D1A2D38" w14:textId="313848BF" w:rsidR="00751DCF" w:rsidRDefault="00751DCF" w:rsidP="00751DCF">
      <w:pPr>
        <w:ind w:firstLineChars="193" w:firstLine="425"/>
        <w:jc w:val="both"/>
        <w:rPr>
          <w:rFonts w:ascii="Times New Roman" w:hAnsi="Times New Roman"/>
          <w:b/>
          <w:bCs/>
          <w:i/>
          <w:iCs/>
        </w:rPr>
      </w:pPr>
      <w:r>
        <w:rPr>
          <w:rFonts w:ascii="Times New Roman" w:hAnsi="Times New Roman" w:hint="eastAsia"/>
          <w:b/>
          <w:bCs/>
          <w:i/>
          <w:iCs/>
        </w:rPr>
        <w:t>Proposal #</w:t>
      </w:r>
      <w:r w:rsidR="007F7D97">
        <w:rPr>
          <w:rFonts w:ascii="Times New Roman" w:hAnsi="Times New Roman"/>
          <w:b/>
          <w:bCs/>
          <w:i/>
          <w:iCs/>
        </w:rPr>
        <w:t>10</w:t>
      </w:r>
      <w:r>
        <w:rPr>
          <w:rFonts w:ascii="Times New Roman" w:hAnsi="Times New Roman" w:hint="eastAsia"/>
          <w:b/>
          <w:bCs/>
          <w:i/>
          <w:iCs/>
        </w:rPr>
        <w:t xml:space="preserve">: </w:t>
      </w:r>
      <w:r w:rsidRPr="002343B3">
        <w:rPr>
          <w:rFonts w:ascii="Times New Roman" w:hAnsi="Times New Roman"/>
          <w:b/>
          <w:bCs/>
          <w:i/>
          <w:iCs/>
        </w:rPr>
        <w:t>Support simultaneous configuration of cell-specific and TRP-specifc BFR for SpCell.</w:t>
      </w:r>
    </w:p>
    <w:p w14:paraId="7045B3E1" w14:textId="30D6AC5D" w:rsidR="00751DCF" w:rsidRDefault="00751DCF" w:rsidP="00751DCF">
      <w:pPr>
        <w:ind w:firstLineChars="193" w:firstLine="425"/>
        <w:jc w:val="both"/>
        <w:rPr>
          <w:rFonts w:ascii="Times New Roman" w:hAnsi="Times New Roman"/>
          <w:b/>
          <w:bCs/>
          <w:i/>
          <w:iCs/>
        </w:rPr>
      </w:pPr>
      <w:r>
        <w:rPr>
          <w:rFonts w:ascii="Times New Roman" w:hAnsi="Times New Roman"/>
          <w:b/>
          <w:bCs/>
          <w:i/>
          <w:iCs/>
        </w:rPr>
        <w:t>Proposal #1</w:t>
      </w:r>
      <w:r w:rsidR="002A3A06">
        <w:rPr>
          <w:rFonts w:ascii="Times New Roman" w:hAnsi="Times New Roman"/>
          <w:b/>
          <w:bCs/>
          <w:i/>
          <w:iCs/>
        </w:rPr>
        <w:t>1</w:t>
      </w:r>
      <w:bookmarkStart w:id="1" w:name="_GoBack"/>
      <w:bookmarkEnd w:id="1"/>
      <w:r>
        <w:rPr>
          <w:rFonts w:ascii="Times New Roman" w:hAnsi="Times New Roman"/>
          <w:b/>
          <w:bCs/>
          <w:i/>
          <w:iCs/>
        </w:rPr>
        <w:t xml:space="preserve">: </w:t>
      </w:r>
      <w:r w:rsidRPr="002C1C4E">
        <w:rPr>
          <w:rFonts w:ascii="Times New Roman" w:hAnsi="Times New Roman"/>
          <w:b/>
          <w:bCs/>
          <w:i/>
          <w:iCs/>
        </w:rPr>
        <w:t xml:space="preserve">Support indication of </w:t>
      </w:r>
      <w:r>
        <w:rPr>
          <w:rFonts w:ascii="Times New Roman" w:hAnsi="Times New Roman"/>
          <w:b/>
          <w:bCs/>
          <w:i/>
          <w:iCs/>
        </w:rPr>
        <w:t>both</w:t>
      </w:r>
      <w:r w:rsidRPr="002C1C4E">
        <w:rPr>
          <w:rFonts w:ascii="Times New Roman" w:hAnsi="Times New Roman"/>
          <w:b/>
          <w:bCs/>
          <w:i/>
          <w:iCs/>
        </w:rPr>
        <w:t xml:space="preserve"> TRP failure</w:t>
      </w:r>
      <w:r>
        <w:rPr>
          <w:rFonts w:ascii="Times New Roman" w:hAnsi="Times New Roman"/>
          <w:b/>
          <w:bCs/>
          <w:i/>
          <w:iCs/>
        </w:rPr>
        <w:t xml:space="preserve"> as well as a single TRP failure via a single</w:t>
      </w:r>
      <w:r w:rsidRPr="002C1C4E">
        <w:rPr>
          <w:rFonts w:ascii="Times New Roman" w:hAnsi="Times New Roman"/>
          <w:b/>
          <w:bCs/>
          <w:i/>
          <w:iCs/>
        </w:rPr>
        <w:t xml:space="preserve"> </w:t>
      </w:r>
      <w:r w:rsidRPr="00405C06">
        <w:rPr>
          <w:rFonts w:ascii="Times New Roman" w:hAnsi="Times New Roman"/>
          <w:b/>
          <w:bCs/>
          <w:i/>
          <w:iCs/>
        </w:rPr>
        <w:t>BFR MAC-CE</w:t>
      </w:r>
      <w:r>
        <w:rPr>
          <w:rFonts w:ascii="Times New Roman" w:hAnsi="Times New Roman"/>
          <w:b/>
          <w:bCs/>
          <w:i/>
          <w:iCs/>
        </w:rPr>
        <w:t>.</w:t>
      </w:r>
    </w:p>
    <w:p w14:paraId="3D12A65D" w14:textId="77777777" w:rsidR="00751DCF" w:rsidRPr="00853049" w:rsidRDefault="00751DCF" w:rsidP="00751DCF">
      <w:pPr>
        <w:pStyle w:val="a4"/>
        <w:numPr>
          <w:ilvl w:val="0"/>
          <w:numId w:val="10"/>
        </w:numPr>
        <w:jc w:val="both"/>
        <w:rPr>
          <w:rFonts w:ascii="Times New Roman" w:hAnsi="Times New Roman"/>
        </w:rPr>
      </w:pPr>
      <w:r>
        <w:rPr>
          <w:rFonts w:ascii="Times New Roman" w:hAnsi="Times New Roman"/>
          <w:b/>
          <w:bCs/>
          <w:i/>
          <w:iCs/>
        </w:rPr>
        <w:t>One or two failed TRP index(es) can be conveyed by BFR MAC-CE in case of SCell M-TPR beam failure.</w:t>
      </w:r>
    </w:p>
    <w:p w14:paraId="0F851FB8" w14:textId="00A1FAC9" w:rsidR="00751DCF" w:rsidRPr="00405C06" w:rsidRDefault="00751DCF" w:rsidP="00751DCF">
      <w:pPr>
        <w:pStyle w:val="a4"/>
        <w:numPr>
          <w:ilvl w:val="1"/>
          <w:numId w:val="10"/>
        </w:numPr>
        <w:jc w:val="both"/>
        <w:rPr>
          <w:rFonts w:ascii="Times New Roman" w:hAnsi="Times New Roman"/>
        </w:rPr>
      </w:pPr>
      <w:r>
        <w:rPr>
          <w:rFonts w:ascii="Times New Roman" w:hAnsi="Times New Roman"/>
          <w:b/>
          <w:bCs/>
          <w:i/>
          <w:iCs/>
        </w:rPr>
        <w:t>TRP index can be BFD</w:t>
      </w:r>
      <w:r w:rsidR="0082101E">
        <w:rPr>
          <w:rFonts w:ascii="Times New Roman" w:hAnsi="Times New Roman"/>
          <w:b/>
          <w:bCs/>
          <w:i/>
          <w:iCs/>
        </w:rPr>
        <w:t>-</w:t>
      </w:r>
      <w:r>
        <w:rPr>
          <w:rFonts w:ascii="Times New Roman" w:hAnsi="Times New Roman"/>
          <w:b/>
          <w:bCs/>
          <w:i/>
          <w:iCs/>
        </w:rPr>
        <w:t>RS set index from specification perspective</w:t>
      </w:r>
    </w:p>
    <w:p w14:paraId="011E98D5" w14:textId="77777777" w:rsidR="00751DCF" w:rsidRPr="00405C06" w:rsidRDefault="00751DCF" w:rsidP="00751DCF">
      <w:pPr>
        <w:pStyle w:val="a4"/>
        <w:numPr>
          <w:ilvl w:val="0"/>
          <w:numId w:val="10"/>
        </w:numPr>
        <w:jc w:val="both"/>
        <w:rPr>
          <w:rFonts w:ascii="Times New Roman" w:hAnsi="Times New Roman"/>
        </w:rPr>
      </w:pPr>
      <w:r>
        <w:rPr>
          <w:rFonts w:ascii="Times New Roman" w:hAnsi="Times New Roman"/>
          <w:b/>
          <w:bCs/>
          <w:i/>
          <w:iCs/>
        </w:rPr>
        <w:t>One failed TRP index can be conveyed by BFR MAC-CE in case of SpCell M-TRP beam failure.</w:t>
      </w:r>
    </w:p>
    <w:p w14:paraId="0DD9E5B2" w14:textId="77777777" w:rsidR="00751DCF" w:rsidRDefault="00751DCF" w:rsidP="00751DCF">
      <w:pPr>
        <w:pStyle w:val="a4"/>
        <w:numPr>
          <w:ilvl w:val="1"/>
          <w:numId w:val="10"/>
        </w:numPr>
        <w:jc w:val="both"/>
        <w:rPr>
          <w:rFonts w:ascii="Times New Roman" w:hAnsi="Times New Roman"/>
        </w:rPr>
      </w:pPr>
      <w:r>
        <w:rPr>
          <w:rFonts w:ascii="Times New Roman" w:hAnsi="Times New Roman"/>
          <w:b/>
          <w:bCs/>
          <w:i/>
          <w:iCs/>
        </w:rPr>
        <w:t>If both TRP is failed in SpCell, PRACH-based BFR procedure can be triggered.</w:t>
      </w:r>
    </w:p>
    <w:p w14:paraId="5D1B2966" w14:textId="77777777" w:rsidR="00F05BE0" w:rsidRPr="00853049" w:rsidRDefault="00F05BE0"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sectPr w:rsidR="006B0118"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E4710" w14:textId="77777777" w:rsidR="002C6400" w:rsidRDefault="002C6400" w:rsidP="00C01439">
      <w:pPr>
        <w:spacing w:after="0" w:line="240" w:lineRule="auto"/>
      </w:pPr>
      <w:r>
        <w:separator/>
      </w:r>
    </w:p>
  </w:endnote>
  <w:endnote w:type="continuationSeparator" w:id="0">
    <w:p w14:paraId="69980037" w14:textId="77777777" w:rsidR="002C6400" w:rsidRDefault="002C640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6E07A7" w:rsidRPr="00473EE7" w:rsidRDefault="006E07A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A3A06">
      <w:rPr>
        <w:b/>
        <w:noProof/>
        <w:sz w:val="20"/>
        <w:szCs w:val="20"/>
      </w:rPr>
      <w:t>10</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A3A06" w:rsidRPr="002A3A06">
      <w:rPr>
        <w:b/>
        <w:noProof/>
        <w:color w:val="595959"/>
        <w:sz w:val="20"/>
        <w:szCs w:val="20"/>
      </w:rPr>
      <w:t>10</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69400" w14:textId="77777777" w:rsidR="002C6400" w:rsidRDefault="002C6400" w:rsidP="00C01439">
      <w:pPr>
        <w:spacing w:after="0" w:line="240" w:lineRule="auto"/>
      </w:pPr>
      <w:r>
        <w:separator/>
      </w:r>
    </w:p>
  </w:footnote>
  <w:footnote w:type="continuationSeparator" w:id="0">
    <w:p w14:paraId="15F2911E" w14:textId="77777777" w:rsidR="002C6400" w:rsidRDefault="002C640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A5DF4"/>
    <w:multiLevelType w:val="hybridMultilevel"/>
    <w:tmpl w:val="5374DED8"/>
    <w:lvl w:ilvl="0" w:tplc="F5A093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2B3F28"/>
    <w:multiLevelType w:val="hybridMultilevel"/>
    <w:tmpl w:val="3B0ED288"/>
    <w:lvl w:ilvl="0" w:tplc="FE3E2EF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38F76C1"/>
    <w:multiLevelType w:val="hybridMultilevel"/>
    <w:tmpl w:val="F5404E74"/>
    <w:lvl w:ilvl="0" w:tplc="DF648A0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20"/>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8"/>
  </w:num>
  <w:num w:numId="9">
    <w:abstractNumId w:val="10"/>
  </w:num>
  <w:num w:numId="10">
    <w:abstractNumId w:val="13"/>
  </w:num>
  <w:num w:numId="11">
    <w:abstractNumId w:val="9"/>
  </w:num>
  <w:num w:numId="12">
    <w:abstractNumId w:val="7"/>
  </w:num>
  <w:num w:numId="13">
    <w:abstractNumId w:val="5"/>
  </w:num>
  <w:num w:numId="14">
    <w:abstractNumId w:val="7"/>
  </w:num>
  <w:num w:numId="15">
    <w:abstractNumId w:val="4"/>
  </w:num>
  <w:num w:numId="16">
    <w:abstractNumId w:val="15"/>
  </w:num>
  <w:num w:numId="17">
    <w:abstractNumId w:val="14"/>
  </w:num>
  <w:num w:numId="18">
    <w:abstractNumId w:val="11"/>
  </w:num>
  <w:num w:numId="19">
    <w:abstractNumId w:val="18"/>
  </w:num>
  <w:num w:numId="20">
    <w:abstractNumId w:val="6"/>
  </w:num>
  <w:num w:numId="21">
    <w:abstractNumId w:val="2"/>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3E7"/>
    <w:rsid w:val="000069FE"/>
    <w:rsid w:val="00006FA4"/>
    <w:rsid w:val="00006FA7"/>
    <w:rsid w:val="000070DF"/>
    <w:rsid w:val="0001040E"/>
    <w:rsid w:val="000109C1"/>
    <w:rsid w:val="00010D28"/>
    <w:rsid w:val="00011364"/>
    <w:rsid w:val="000117AF"/>
    <w:rsid w:val="00011880"/>
    <w:rsid w:val="00011CE6"/>
    <w:rsid w:val="00012B12"/>
    <w:rsid w:val="00012BF3"/>
    <w:rsid w:val="00013B73"/>
    <w:rsid w:val="00014014"/>
    <w:rsid w:val="000143C4"/>
    <w:rsid w:val="00014FFB"/>
    <w:rsid w:val="00015218"/>
    <w:rsid w:val="000152A1"/>
    <w:rsid w:val="00015801"/>
    <w:rsid w:val="00015856"/>
    <w:rsid w:val="00015B25"/>
    <w:rsid w:val="000167B4"/>
    <w:rsid w:val="00016853"/>
    <w:rsid w:val="00017177"/>
    <w:rsid w:val="00017391"/>
    <w:rsid w:val="00020230"/>
    <w:rsid w:val="000203B8"/>
    <w:rsid w:val="0002085B"/>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48E"/>
    <w:rsid w:val="0003751B"/>
    <w:rsid w:val="000401A6"/>
    <w:rsid w:val="00041768"/>
    <w:rsid w:val="00042B67"/>
    <w:rsid w:val="00042BB6"/>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184"/>
    <w:rsid w:val="00051AB5"/>
    <w:rsid w:val="000528AA"/>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106"/>
    <w:rsid w:val="00066540"/>
    <w:rsid w:val="000668AD"/>
    <w:rsid w:val="00066D7C"/>
    <w:rsid w:val="00067126"/>
    <w:rsid w:val="0006713A"/>
    <w:rsid w:val="00067820"/>
    <w:rsid w:val="0007083B"/>
    <w:rsid w:val="00070B7A"/>
    <w:rsid w:val="00071391"/>
    <w:rsid w:val="00071522"/>
    <w:rsid w:val="00071D9D"/>
    <w:rsid w:val="000728E5"/>
    <w:rsid w:val="00072AC3"/>
    <w:rsid w:val="0007314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4FAD"/>
    <w:rsid w:val="00085408"/>
    <w:rsid w:val="000866D4"/>
    <w:rsid w:val="00086D9D"/>
    <w:rsid w:val="000871C5"/>
    <w:rsid w:val="00087992"/>
    <w:rsid w:val="00087ECE"/>
    <w:rsid w:val="00090513"/>
    <w:rsid w:val="00090E71"/>
    <w:rsid w:val="000917D1"/>
    <w:rsid w:val="0009198B"/>
    <w:rsid w:val="00091DE5"/>
    <w:rsid w:val="00091E4A"/>
    <w:rsid w:val="00092023"/>
    <w:rsid w:val="00092761"/>
    <w:rsid w:val="000933EE"/>
    <w:rsid w:val="00093694"/>
    <w:rsid w:val="00093B29"/>
    <w:rsid w:val="00093E92"/>
    <w:rsid w:val="000943C9"/>
    <w:rsid w:val="00094B3E"/>
    <w:rsid w:val="00095742"/>
    <w:rsid w:val="0009585C"/>
    <w:rsid w:val="00096753"/>
    <w:rsid w:val="00096F7A"/>
    <w:rsid w:val="0009764B"/>
    <w:rsid w:val="00097816"/>
    <w:rsid w:val="00097831"/>
    <w:rsid w:val="00097D39"/>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882"/>
    <w:rsid w:val="000B795A"/>
    <w:rsid w:val="000C0DBF"/>
    <w:rsid w:val="000C155B"/>
    <w:rsid w:val="000C1D7C"/>
    <w:rsid w:val="000C1E02"/>
    <w:rsid w:val="000C2ACA"/>
    <w:rsid w:val="000C2EB3"/>
    <w:rsid w:val="000C3808"/>
    <w:rsid w:val="000C3B08"/>
    <w:rsid w:val="000C3B6D"/>
    <w:rsid w:val="000C3BD4"/>
    <w:rsid w:val="000C3C54"/>
    <w:rsid w:val="000C4233"/>
    <w:rsid w:val="000C4361"/>
    <w:rsid w:val="000C5F4C"/>
    <w:rsid w:val="000C6D3D"/>
    <w:rsid w:val="000C6F26"/>
    <w:rsid w:val="000C6F82"/>
    <w:rsid w:val="000C6FB0"/>
    <w:rsid w:val="000C7433"/>
    <w:rsid w:val="000D09D9"/>
    <w:rsid w:val="000D0AAB"/>
    <w:rsid w:val="000D17B3"/>
    <w:rsid w:val="000D1C19"/>
    <w:rsid w:val="000D1F6F"/>
    <w:rsid w:val="000D2079"/>
    <w:rsid w:val="000D2947"/>
    <w:rsid w:val="000D3D4C"/>
    <w:rsid w:val="000D3F0F"/>
    <w:rsid w:val="000D4057"/>
    <w:rsid w:val="000D4376"/>
    <w:rsid w:val="000D4BB0"/>
    <w:rsid w:val="000D4CE7"/>
    <w:rsid w:val="000D5617"/>
    <w:rsid w:val="000D57B3"/>
    <w:rsid w:val="000D63FD"/>
    <w:rsid w:val="000D65FD"/>
    <w:rsid w:val="000D7354"/>
    <w:rsid w:val="000D760E"/>
    <w:rsid w:val="000E05DB"/>
    <w:rsid w:val="000E0AFF"/>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416"/>
    <w:rsid w:val="000E7B4F"/>
    <w:rsid w:val="000F096C"/>
    <w:rsid w:val="000F0C98"/>
    <w:rsid w:val="000F1FCC"/>
    <w:rsid w:val="000F24B9"/>
    <w:rsid w:val="000F2560"/>
    <w:rsid w:val="000F2588"/>
    <w:rsid w:val="000F2822"/>
    <w:rsid w:val="000F2E1F"/>
    <w:rsid w:val="000F2FDB"/>
    <w:rsid w:val="000F322D"/>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2E72"/>
    <w:rsid w:val="00103427"/>
    <w:rsid w:val="0010373B"/>
    <w:rsid w:val="00103BA3"/>
    <w:rsid w:val="00103C41"/>
    <w:rsid w:val="00104240"/>
    <w:rsid w:val="0010431C"/>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5F6B"/>
    <w:rsid w:val="0011617B"/>
    <w:rsid w:val="001172D5"/>
    <w:rsid w:val="00117B61"/>
    <w:rsid w:val="00117E3E"/>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0C6"/>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9F"/>
    <w:rsid w:val="00147BD6"/>
    <w:rsid w:val="001506CA"/>
    <w:rsid w:val="001511DA"/>
    <w:rsid w:val="001511EC"/>
    <w:rsid w:val="001516BC"/>
    <w:rsid w:val="00152135"/>
    <w:rsid w:val="001521C8"/>
    <w:rsid w:val="00152983"/>
    <w:rsid w:val="00153092"/>
    <w:rsid w:val="0015326B"/>
    <w:rsid w:val="00153F49"/>
    <w:rsid w:val="00153F5F"/>
    <w:rsid w:val="0015415A"/>
    <w:rsid w:val="0015429F"/>
    <w:rsid w:val="00154836"/>
    <w:rsid w:val="00154CCC"/>
    <w:rsid w:val="00155121"/>
    <w:rsid w:val="001553A8"/>
    <w:rsid w:val="0015577C"/>
    <w:rsid w:val="0015630D"/>
    <w:rsid w:val="00156791"/>
    <w:rsid w:val="00156AE6"/>
    <w:rsid w:val="001579A9"/>
    <w:rsid w:val="00157B91"/>
    <w:rsid w:val="00157C15"/>
    <w:rsid w:val="00157C29"/>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3A67"/>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665"/>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349"/>
    <w:rsid w:val="001A3C80"/>
    <w:rsid w:val="001A4063"/>
    <w:rsid w:val="001A4935"/>
    <w:rsid w:val="001A4D87"/>
    <w:rsid w:val="001A5476"/>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2B1"/>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0EC"/>
    <w:rsid w:val="001D6E19"/>
    <w:rsid w:val="001D6E38"/>
    <w:rsid w:val="001D6EDD"/>
    <w:rsid w:val="001D736D"/>
    <w:rsid w:val="001D7783"/>
    <w:rsid w:val="001D788D"/>
    <w:rsid w:val="001E1C2C"/>
    <w:rsid w:val="001E1FCF"/>
    <w:rsid w:val="001E48DA"/>
    <w:rsid w:val="001E4C9B"/>
    <w:rsid w:val="001E63B9"/>
    <w:rsid w:val="001E6451"/>
    <w:rsid w:val="001E6680"/>
    <w:rsid w:val="001E697D"/>
    <w:rsid w:val="001E727C"/>
    <w:rsid w:val="001E74D3"/>
    <w:rsid w:val="001E7776"/>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0752"/>
    <w:rsid w:val="002014BE"/>
    <w:rsid w:val="002015AA"/>
    <w:rsid w:val="00201EC7"/>
    <w:rsid w:val="0020275F"/>
    <w:rsid w:val="00202A7A"/>
    <w:rsid w:val="00202BA0"/>
    <w:rsid w:val="0020344D"/>
    <w:rsid w:val="002034CB"/>
    <w:rsid w:val="00203A15"/>
    <w:rsid w:val="00203DD7"/>
    <w:rsid w:val="002040AF"/>
    <w:rsid w:val="00204BD1"/>
    <w:rsid w:val="00204BF3"/>
    <w:rsid w:val="00204BF5"/>
    <w:rsid w:val="00205C38"/>
    <w:rsid w:val="00205C9F"/>
    <w:rsid w:val="00205FF8"/>
    <w:rsid w:val="00206730"/>
    <w:rsid w:val="00206840"/>
    <w:rsid w:val="00206E59"/>
    <w:rsid w:val="002072B8"/>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8CB"/>
    <w:rsid w:val="00217943"/>
    <w:rsid w:val="00217A68"/>
    <w:rsid w:val="00220DAB"/>
    <w:rsid w:val="00221573"/>
    <w:rsid w:val="0022228A"/>
    <w:rsid w:val="00222887"/>
    <w:rsid w:val="0022288B"/>
    <w:rsid w:val="00222C7E"/>
    <w:rsid w:val="00222CF6"/>
    <w:rsid w:val="00223FA6"/>
    <w:rsid w:val="00224453"/>
    <w:rsid w:val="00224B35"/>
    <w:rsid w:val="00224FA6"/>
    <w:rsid w:val="00225102"/>
    <w:rsid w:val="00225D21"/>
    <w:rsid w:val="00225D32"/>
    <w:rsid w:val="0022609A"/>
    <w:rsid w:val="00226765"/>
    <w:rsid w:val="0022676D"/>
    <w:rsid w:val="0022692A"/>
    <w:rsid w:val="0023005D"/>
    <w:rsid w:val="00230AF1"/>
    <w:rsid w:val="002319D7"/>
    <w:rsid w:val="00232361"/>
    <w:rsid w:val="00232862"/>
    <w:rsid w:val="00232EED"/>
    <w:rsid w:val="002331B7"/>
    <w:rsid w:val="00234064"/>
    <w:rsid w:val="002343B3"/>
    <w:rsid w:val="00234CA4"/>
    <w:rsid w:val="002352D2"/>
    <w:rsid w:val="002357DC"/>
    <w:rsid w:val="002359CB"/>
    <w:rsid w:val="00240D13"/>
    <w:rsid w:val="00240FE1"/>
    <w:rsid w:val="00241CFA"/>
    <w:rsid w:val="002422C4"/>
    <w:rsid w:val="0024256E"/>
    <w:rsid w:val="002428C6"/>
    <w:rsid w:val="00242EB2"/>
    <w:rsid w:val="00243853"/>
    <w:rsid w:val="002438B3"/>
    <w:rsid w:val="00243ECC"/>
    <w:rsid w:val="002441BB"/>
    <w:rsid w:val="002441F4"/>
    <w:rsid w:val="002445AE"/>
    <w:rsid w:val="00244D99"/>
    <w:rsid w:val="00245978"/>
    <w:rsid w:val="002473CA"/>
    <w:rsid w:val="002474E1"/>
    <w:rsid w:val="00247CB3"/>
    <w:rsid w:val="00250670"/>
    <w:rsid w:val="002508F5"/>
    <w:rsid w:val="00250D44"/>
    <w:rsid w:val="00250F21"/>
    <w:rsid w:val="00252DD8"/>
    <w:rsid w:val="002530A3"/>
    <w:rsid w:val="002541DD"/>
    <w:rsid w:val="00254D03"/>
    <w:rsid w:val="0025542F"/>
    <w:rsid w:val="0025635D"/>
    <w:rsid w:val="002565FC"/>
    <w:rsid w:val="002569CD"/>
    <w:rsid w:val="002578D5"/>
    <w:rsid w:val="00257A31"/>
    <w:rsid w:val="00260A9C"/>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766"/>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214"/>
    <w:rsid w:val="00285B42"/>
    <w:rsid w:val="0028647E"/>
    <w:rsid w:val="00286A08"/>
    <w:rsid w:val="00290064"/>
    <w:rsid w:val="0029015B"/>
    <w:rsid w:val="00290713"/>
    <w:rsid w:val="00290FA3"/>
    <w:rsid w:val="00291A12"/>
    <w:rsid w:val="0029233F"/>
    <w:rsid w:val="00292741"/>
    <w:rsid w:val="00292836"/>
    <w:rsid w:val="00292DCE"/>
    <w:rsid w:val="002937B7"/>
    <w:rsid w:val="002938D0"/>
    <w:rsid w:val="00293A7E"/>
    <w:rsid w:val="00294CE9"/>
    <w:rsid w:val="00294E85"/>
    <w:rsid w:val="00295EC8"/>
    <w:rsid w:val="0029622C"/>
    <w:rsid w:val="002962B9"/>
    <w:rsid w:val="002962D8"/>
    <w:rsid w:val="00297025"/>
    <w:rsid w:val="00297CBC"/>
    <w:rsid w:val="002A0102"/>
    <w:rsid w:val="002A019D"/>
    <w:rsid w:val="002A16FB"/>
    <w:rsid w:val="002A1714"/>
    <w:rsid w:val="002A19BC"/>
    <w:rsid w:val="002A1F4F"/>
    <w:rsid w:val="002A2104"/>
    <w:rsid w:val="002A3A06"/>
    <w:rsid w:val="002A46BF"/>
    <w:rsid w:val="002A603C"/>
    <w:rsid w:val="002A63FE"/>
    <w:rsid w:val="002A64A9"/>
    <w:rsid w:val="002A6756"/>
    <w:rsid w:val="002A686D"/>
    <w:rsid w:val="002A68F4"/>
    <w:rsid w:val="002A6D0D"/>
    <w:rsid w:val="002A6F97"/>
    <w:rsid w:val="002A77A8"/>
    <w:rsid w:val="002B0744"/>
    <w:rsid w:val="002B1A9C"/>
    <w:rsid w:val="002B1D92"/>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1C4E"/>
    <w:rsid w:val="002C280F"/>
    <w:rsid w:val="002C28EE"/>
    <w:rsid w:val="002C3BE0"/>
    <w:rsid w:val="002C4FB5"/>
    <w:rsid w:val="002C59D1"/>
    <w:rsid w:val="002C6400"/>
    <w:rsid w:val="002C64DF"/>
    <w:rsid w:val="002C6C61"/>
    <w:rsid w:val="002C726F"/>
    <w:rsid w:val="002D08D7"/>
    <w:rsid w:val="002D090A"/>
    <w:rsid w:val="002D117B"/>
    <w:rsid w:val="002D1F1A"/>
    <w:rsid w:val="002D2978"/>
    <w:rsid w:val="002D2AFF"/>
    <w:rsid w:val="002D2E31"/>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6B03"/>
    <w:rsid w:val="002E7D73"/>
    <w:rsid w:val="002F0609"/>
    <w:rsid w:val="002F0C7A"/>
    <w:rsid w:val="002F10C5"/>
    <w:rsid w:val="002F11E5"/>
    <w:rsid w:val="002F11EB"/>
    <w:rsid w:val="002F2008"/>
    <w:rsid w:val="002F21CB"/>
    <w:rsid w:val="002F234E"/>
    <w:rsid w:val="002F2807"/>
    <w:rsid w:val="002F2C99"/>
    <w:rsid w:val="002F2F5D"/>
    <w:rsid w:val="002F3423"/>
    <w:rsid w:val="002F3AFE"/>
    <w:rsid w:val="002F43C1"/>
    <w:rsid w:val="002F4672"/>
    <w:rsid w:val="002F486E"/>
    <w:rsid w:val="002F4A1A"/>
    <w:rsid w:val="002F4CEF"/>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C83"/>
    <w:rsid w:val="00310DB1"/>
    <w:rsid w:val="003115D1"/>
    <w:rsid w:val="00311782"/>
    <w:rsid w:val="00311956"/>
    <w:rsid w:val="00311A0D"/>
    <w:rsid w:val="0031236C"/>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1EF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72A"/>
    <w:rsid w:val="00342E44"/>
    <w:rsid w:val="00343603"/>
    <w:rsid w:val="003436EA"/>
    <w:rsid w:val="00344C4D"/>
    <w:rsid w:val="00344CD6"/>
    <w:rsid w:val="00344D32"/>
    <w:rsid w:val="00345521"/>
    <w:rsid w:val="003456A3"/>
    <w:rsid w:val="003456D0"/>
    <w:rsid w:val="003460F4"/>
    <w:rsid w:val="003467A1"/>
    <w:rsid w:val="00346E13"/>
    <w:rsid w:val="003473A8"/>
    <w:rsid w:val="0035034B"/>
    <w:rsid w:val="00350E75"/>
    <w:rsid w:val="00351B78"/>
    <w:rsid w:val="0035226E"/>
    <w:rsid w:val="0035285A"/>
    <w:rsid w:val="00352996"/>
    <w:rsid w:val="00353B29"/>
    <w:rsid w:val="00353E12"/>
    <w:rsid w:val="0035425E"/>
    <w:rsid w:val="00354AC2"/>
    <w:rsid w:val="00354F39"/>
    <w:rsid w:val="00354FF5"/>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1A5"/>
    <w:rsid w:val="0036738C"/>
    <w:rsid w:val="00367B26"/>
    <w:rsid w:val="00367C07"/>
    <w:rsid w:val="00367D39"/>
    <w:rsid w:val="00367EFA"/>
    <w:rsid w:val="003702CE"/>
    <w:rsid w:val="00370423"/>
    <w:rsid w:val="003705CF"/>
    <w:rsid w:val="00370CE1"/>
    <w:rsid w:val="003719F8"/>
    <w:rsid w:val="00371F96"/>
    <w:rsid w:val="003720BE"/>
    <w:rsid w:val="00372241"/>
    <w:rsid w:val="00372D2C"/>
    <w:rsid w:val="00372E5F"/>
    <w:rsid w:val="00372F61"/>
    <w:rsid w:val="0037315D"/>
    <w:rsid w:val="00373218"/>
    <w:rsid w:val="003733E6"/>
    <w:rsid w:val="003737A2"/>
    <w:rsid w:val="00373D4B"/>
    <w:rsid w:val="00373DAD"/>
    <w:rsid w:val="00373F3F"/>
    <w:rsid w:val="00374482"/>
    <w:rsid w:val="003744DA"/>
    <w:rsid w:val="00375604"/>
    <w:rsid w:val="003765C4"/>
    <w:rsid w:val="00376738"/>
    <w:rsid w:val="0037717D"/>
    <w:rsid w:val="00377809"/>
    <w:rsid w:val="00377FAF"/>
    <w:rsid w:val="0038052F"/>
    <w:rsid w:val="0038067F"/>
    <w:rsid w:val="003834B7"/>
    <w:rsid w:val="00383DFA"/>
    <w:rsid w:val="003850D2"/>
    <w:rsid w:val="0038541C"/>
    <w:rsid w:val="003858A2"/>
    <w:rsid w:val="003858A6"/>
    <w:rsid w:val="003863DB"/>
    <w:rsid w:val="003874AD"/>
    <w:rsid w:val="00387522"/>
    <w:rsid w:val="00387E76"/>
    <w:rsid w:val="0039021C"/>
    <w:rsid w:val="003910DD"/>
    <w:rsid w:val="003914A5"/>
    <w:rsid w:val="003915A0"/>
    <w:rsid w:val="00391B31"/>
    <w:rsid w:val="00394318"/>
    <w:rsid w:val="0039447B"/>
    <w:rsid w:val="0039480A"/>
    <w:rsid w:val="0039498F"/>
    <w:rsid w:val="00394BFE"/>
    <w:rsid w:val="00395085"/>
    <w:rsid w:val="00396BE2"/>
    <w:rsid w:val="00396D37"/>
    <w:rsid w:val="00397232"/>
    <w:rsid w:val="003974A3"/>
    <w:rsid w:val="0039752D"/>
    <w:rsid w:val="00397A2C"/>
    <w:rsid w:val="00397D64"/>
    <w:rsid w:val="00397D85"/>
    <w:rsid w:val="003A074E"/>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260"/>
    <w:rsid w:val="003B2554"/>
    <w:rsid w:val="003B278E"/>
    <w:rsid w:val="003B3959"/>
    <w:rsid w:val="003B3BF2"/>
    <w:rsid w:val="003B466B"/>
    <w:rsid w:val="003B5ED4"/>
    <w:rsid w:val="003B5F99"/>
    <w:rsid w:val="003B66BE"/>
    <w:rsid w:val="003B6C29"/>
    <w:rsid w:val="003B6D4A"/>
    <w:rsid w:val="003B7012"/>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0D24"/>
    <w:rsid w:val="003D1CA8"/>
    <w:rsid w:val="003D2734"/>
    <w:rsid w:val="003D28B2"/>
    <w:rsid w:val="003D2B56"/>
    <w:rsid w:val="003D2C43"/>
    <w:rsid w:val="003D3164"/>
    <w:rsid w:val="003D33DF"/>
    <w:rsid w:val="003D37D3"/>
    <w:rsid w:val="003D3D7E"/>
    <w:rsid w:val="003D44CD"/>
    <w:rsid w:val="003D48AD"/>
    <w:rsid w:val="003D5534"/>
    <w:rsid w:val="003D5CE8"/>
    <w:rsid w:val="003D61EE"/>
    <w:rsid w:val="003D638D"/>
    <w:rsid w:val="003D6A5D"/>
    <w:rsid w:val="003D6DBC"/>
    <w:rsid w:val="003D7D1C"/>
    <w:rsid w:val="003E0642"/>
    <w:rsid w:val="003E1431"/>
    <w:rsid w:val="003E2043"/>
    <w:rsid w:val="003E214E"/>
    <w:rsid w:val="003E27B5"/>
    <w:rsid w:val="003E2BC3"/>
    <w:rsid w:val="003E37F6"/>
    <w:rsid w:val="003E3B88"/>
    <w:rsid w:val="003E452B"/>
    <w:rsid w:val="003E4564"/>
    <w:rsid w:val="003E506C"/>
    <w:rsid w:val="003E518E"/>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706"/>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06"/>
    <w:rsid w:val="00406CAE"/>
    <w:rsid w:val="0040727B"/>
    <w:rsid w:val="0040734F"/>
    <w:rsid w:val="0040757C"/>
    <w:rsid w:val="00407D99"/>
    <w:rsid w:val="004101C2"/>
    <w:rsid w:val="00410772"/>
    <w:rsid w:val="004107FD"/>
    <w:rsid w:val="00410B08"/>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004"/>
    <w:rsid w:val="004212FA"/>
    <w:rsid w:val="00422219"/>
    <w:rsid w:val="004225A5"/>
    <w:rsid w:val="00422942"/>
    <w:rsid w:val="0042299B"/>
    <w:rsid w:val="00422A7E"/>
    <w:rsid w:val="0042370D"/>
    <w:rsid w:val="00423C1E"/>
    <w:rsid w:val="00423F62"/>
    <w:rsid w:val="004249F4"/>
    <w:rsid w:val="0042553F"/>
    <w:rsid w:val="00426A72"/>
    <w:rsid w:val="0042791D"/>
    <w:rsid w:val="00427C64"/>
    <w:rsid w:val="00427E5C"/>
    <w:rsid w:val="004300B2"/>
    <w:rsid w:val="004305D5"/>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47E5A"/>
    <w:rsid w:val="00450236"/>
    <w:rsid w:val="00450F28"/>
    <w:rsid w:val="00451263"/>
    <w:rsid w:val="004512B5"/>
    <w:rsid w:val="004523F2"/>
    <w:rsid w:val="00452AF0"/>
    <w:rsid w:val="00452F84"/>
    <w:rsid w:val="00453167"/>
    <w:rsid w:val="00453218"/>
    <w:rsid w:val="0045369B"/>
    <w:rsid w:val="004537FF"/>
    <w:rsid w:val="00454008"/>
    <w:rsid w:val="0045463A"/>
    <w:rsid w:val="004547AC"/>
    <w:rsid w:val="00454CE4"/>
    <w:rsid w:val="00455E2C"/>
    <w:rsid w:val="00455E6E"/>
    <w:rsid w:val="00455E79"/>
    <w:rsid w:val="0045638B"/>
    <w:rsid w:val="00456696"/>
    <w:rsid w:val="004567CF"/>
    <w:rsid w:val="0045758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C7"/>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0A"/>
    <w:rsid w:val="00493F8C"/>
    <w:rsid w:val="0049465C"/>
    <w:rsid w:val="0049492F"/>
    <w:rsid w:val="0049503B"/>
    <w:rsid w:val="0049515F"/>
    <w:rsid w:val="004952ED"/>
    <w:rsid w:val="00495B97"/>
    <w:rsid w:val="004960DD"/>
    <w:rsid w:val="0049618D"/>
    <w:rsid w:val="004962EC"/>
    <w:rsid w:val="00496929"/>
    <w:rsid w:val="00497420"/>
    <w:rsid w:val="00497D3D"/>
    <w:rsid w:val="00497E2D"/>
    <w:rsid w:val="004A07EE"/>
    <w:rsid w:val="004A0930"/>
    <w:rsid w:val="004A105B"/>
    <w:rsid w:val="004A16B7"/>
    <w:rsid w:val="004A1AF9"/>
    <w:rsid w:val="004A1B74"/>
    <w:rsid w:val="004A2ED6"/>
    <w:rsid w:val="004A2F9A"/>
    <w:rsid w:val="004A3858"/>
    <w:rsid w:val="004A3E84"/>
    <w:rsid w:val="004A5325"/>
    <w:rsid w:val="004A54BA"/>
    <w:rsid w:val="004A59F2"/>
    <w:rsid w:val="004A63DA"/>
    <w:rsid w:val="004A6993"/>
    <w:rsid w:val="004A728C"/>
    <w:rsid w:val="004A7A31"/>
    <w:rsid w:val="004B0048"/>
    <w:rsid w:val="004B1170"/>
    <w:rsid w:val="004B1F29"/>
    <w:rsid w:val="004B3719"/>
    <w:rsid w:val="004B3892"/>
    <w:rsid w:val="004B3932"/>
    <w:rsid w:val="004B3AE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1C05"/>
    <w:rsid w:val="004D2763"/>
    <w:rsid w:val="004D2D94"/>
    <w:rsid w:val="004D2F92"/>
    <w:rsid w:val="004D3684"/>
    <w:rsid w:val="004D478A"/>
    <w:rsid w:val="004D5340"/>
    <w:rsid w:val="004D5B9A"/>
    <w:rsid w:val="004D5D1A"/>
    <w:rsid w:val="004D5F74"/>
    <w:rsid w:val="004D662B"/>
    <w:rsid w:val="004D682C"/>
    <w:rsid w:val="004D6B25"/>
    <w:rsid w:val="004D6CEE"/>
    <w:rsid w:val="004D6E0D"/>
    <w:rsid w:val="004D7C2E"/>
    <w:rsid w:val="004D7F1B"/>
    <w:rsid w:val="004E0A87"/>
    <w:rsid w:val="004E165F"/>
    <w:rsid w:val="004E1889"/>
    <w:rsid w:val="004E23C5"/>
    <w:rsid w:val="004E241D"/>
    <w:rsid w:val="004E2536"/>
    <w:rsid w:val="004E317E"/>
    <w:rsid w:val="004E339A"/>
    <w:rsid w:val="004E37D2"/>
    <w:rsid w:val="004E3C66"/>
    <w:rsid w:val="004E3D80"/>
    <w:rsid w:val="004E3DDA"/>
    <w:rsid w:val="004E3EB8"/>
    <w:rsid w:val="004E4959"/>
    <w:rsid w:val="004E4CDB"/>
    <w:rsid w:val="004E4F79"/>
    <w:rsid w:val="004E5BFD"/>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76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5A3"/>
    <w:rsid w:val="0052574C"/>
    <w:rsid w:val="00527143"/>
    <w:rsid w:val="0052730B"/>
    <w:rsid w:val="0053068C"/>
    <w:rsid w:val="00530827"/>
    <w:rsid w:val="00530D7F"/>
    <w:rsid w:val="00531145"/>
    <w:rsid w:val="00531E00"/>
    <w:rsid w:val="005322A6"/>
    <w:rsid w:val="0053257E"/>
    <w:rsid w:val="0053291B"/>
    <w:rsid w:val="00532FFF"/>
    <w:rsid w:val="00533A20"/>
    <w:rsid w:val="005341B6"/>
    <w:rsid w:val="005342F6"/>
    <w:rsid w:val="005344C0"/>
    <w:rsid w:val="005358FE"/>
    <w:rsid w:val="00535B28"/>
    <w:rsid w:val="005361B1"/>
    <w:rsid w:val="005366E9"/>
    <w:rsid w:val="00537688"/>
    <w:rsid w:val="005378E3"/>
    <w:rsid w:val="00537B5E"/>
    <w:rsid w:val="00537C10"/>
    <w:rsid w:val="00540AB6"/>
    <w:rsid w:val="00540D7F"/>
    <w:rsid w:val="005419F6"/>
    <w:rsid w:val="00542141"/>
    <w:rsid w:val="005433C7"/>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9C5"/>
    <w:rsid w:val="00555DFD"/>
    <w:rsid w:val="005562D5"/>
    <w:rsid w:val="005564CF"/>
    <w:rsid w:val="0055668E"/>
    <w:rsid w:val="0055718B"/>
    <w:rsid w:val="0055764B"/>
    <w:rsid w:val="005578F5"/>
    <w:rsid w:val="00557B06"/>
    <w:rsid w:val="00560EE7"/>
    <w:rsid w:val="005617E0"/>
    <w:rsid w:val="00561B5C"/>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0F4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90E"/>
    <w:rsid w:val="00586DAA"/>
    <w:rsid w:val="0059081D"/>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52A"/>
    <w:rsid w:val="005A1A52"/>
    <w:rsid w:val="005A218D"/>
    <w:rsid w:val="005A221D"/>
    <w:rsid w:val="005A2370"/>
    <w:rsid w:val="005A3170"/>
    <w:rsid w:val="005A3999"/>
    <w:rsid w:val="005A3D98"/>
    <w:rsid w:val="005A3DC8"/>
    <w:rsid w:val="005A3FA5"/>
    <w:rsid w:val="005A4B1F"/>
    <w:rsid w:val="005A4D4A"/>
    <w:rsid w:val="005A561B"/>
    <w:rsid w:val="005A5AD9"/>
    <w:rsid w:val="005A5F84"/>
    <w:rsid w:val="005A60C3"/>
    <w:rsid w:val="005A6A75"/>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517"/>
    <w:rsid w:val="005C464B"/>
    <w:rsid w:val="005C4757"/>
    <w:rsid w:val="005C4793"/>
    <w:rsid w:val="005C4FE5"/>
    <w:rsid w:val="005C55AC"/>
    <w:rsid w:val="005C5BA4"/>
    <w:rsid w:val="005C5D45"/>
    <w:rsid w:val="005C5EFC"/>
    <w:rsid w:val="005C6047"/>
    <w:rsid w:val="005C6442"/>
    <w:rsid w:val="005C66D6"/>
    <w:rsid w:val="005C694A"/>
    <w:rsid w:val="005C70F1"/>
    <w:rsid w:val="005C729C"/>
    <w:rsid w:val="005C7490"/>
    <w:rsid w:val="005C785D"/>
    <w:rsid w:val="005C7D84"/>
    <w:rsid w:val="005D0E4E"/>
    <w:rsid w:val="005D12E2"/>
    <w:rsid w:val="005D22AE"/>
    <w:rsid w:val="005D2B9B"/>
    <w:rsid w:val="005D2DCF"/>
    <w:rsid w:val="005D31B5"/>
    <w:rsid w:val="005D3573"/>
    <w:rsid w:val="005D35C6"/>
    <w:rsid w:val="005D3918"/>
    <w:rsid w:val="005D4751"/>
    <w:rsid w:val="005D5882"/>
    <w:rsid w:val="005D5B06"/>
    <w:rsid w:val="005D6966"/>
    <w:rsid w:val="005D6B64"/>
    <w:rsid w:val="005D6EBF"/>
    <w:rsid w:val="005D6F09"/>
    <w:rsid w:val="005D7BC0"/>
    <w:rsid w:val="005E079E"/>
    <w:rsid w:val="005E0952"/>
    <w:rsid w:val="005E0A61"/>
    <w:rsid w:val="005E0ABF"/>
    <w:rsid w:val="005E0D7F"/>
    <w:rsid w:val="005E1172"/>
    <w:rsid w:val="005E13B7"/>
    <w:rsid w:val="005E1419"/>
    <w:rsid w:val="005E1B34"/>
    <w:rsid w:val="005E1C33"/>
    <w:rsid w:val="005E2183"/>
    <w:rsid w:val="005E2292"/>
    <w:rsid w:val="005E3247"/>
    <w:rsid w:val="005E3659"/>
    <w:rsid w:val="005E39E6"/>
    <w:rsid w:val="005E3EA5"/>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378"/>
    <w:rsid w:val="0060590F"/>
    <w:rsid w:val="00606054"/>
    <w:rsid w:val="0060701F"/>
    <w:rsid w:val="00607309"/>
    <w:rsid w:val="00607EAF"/>
    <w:rsid w:val="00607EBA"/>
    <w:rsid w:val="00610716"/>
    <w:rsid w:val="00610A51"/>
    <w:rsid w:val="0061101D"/>
    <w:rsid w:val="00611527"/>
    <w:rsid w:val="00611FBA"/>
    <w:rsid w:val="00613AB1"/>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0D9"/>
    <w:rsid w:val="00635A8E"/>
    <w:rsid w:val="00636245"/>
    <w:rsid w:val="006369C6"/>
    <w:rsid w:val="00636ADE"/>
    <w:rsid w:val="00637E2D"/>
    <w:rsid w:val="00640195"/>
    <w:rsid w:val="00640FD1"/>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3BC8"/>
    <w:rsid w:val="00664186"/>
    <w:rsid w:val="006643B2"/>
    <w:rsid w:val="006646AC"/>
    <w:rsid w:val="00665AD2"/>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32"/>
    <w:rsid w:val="00681049"/>
    <w:rsid w:val="00681C9A"/>
    <w:rsid w:val="00682005"/>
    <w:rsid w:val="0068209E"/>
    <w:rsid w:val="00682A33"/>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0F9"/>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6F2A"/>
    <w:rsid w:val="006A7A8A"/>
    <w:rsid w:val="006A7D7F"/>
    <w:rsid w:val="006B0118"/>
    <w:rsid w:val="006B087B"/>
    <w:rsid w:val="006B0BB0"/>
    <w:rsid w:val="006B0C85"/>
    <w:rsid w:val="006B0CF9"/>
    <w:rsid w:val="006B101B"/>
    <w:rsid w:val="006B10A4"/>
    <w:rsid w:val="006B1243"/>
    <w:rsid w:val="006B2D98"/>
    <w:rsid w:val="006B3498"/>
    <w:rsid w:val="006B3748"/>
    <w:rsid w:val="006B377A"/>
    <w:rsid w:val="006B3CE7"/>
    <w:rsid w:val="006B5265"/>
    <w:rsid w:val="006B5DFF"/>
    <w:rsid w:val="006B6F7A"/>
    <w:rsid w:val="006B7301"/>
    <w:rsid w:val="006B73DF"/>
    <w:rsid w:val="006C00DB"/>
    <w:rsid w:val="006C0528"/>
    <w:rsid w:val="006C05FF"/>
    <w:rsid w:val="006C06A2"/>
    <w:rsid w:val="006C0AC7"/>
    <w:rsid w:val="006C18DA"/>
    <w:rsid w:val="006C1EE7"/>
    <w:rsid w:val="006C22C5"/>
    <w:rsid w:val="006C2725"/>
    <w:rsid w:val="006C2F23"/>
    <w:rsid w:val="006C3905"/>
    <w:rsid w:val="006C4154"/>
    <w:rsid w:val="006C41B3"/>
    <w:rsid w:val="006C4ED9"/>
    <w:rsid w:val="006C5733"/>
    <w:rsid w:val="006C5914"/>
    <w:rsid w:val="006C5DC5"/>
    <w:rsid w:val="006C6CA3"/>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020F"/>
    <w:rsid w:val="006E07A7"/>
    <w:rsid w:val="006E09AC"/>
    <w:rsid w:val="006E117B"/>
    <w:rsid w:val="006E1952"/>
    <w:rsid w:val="006E19BC"/>
    <w:rsid w:val="006E22E3"/>
    <w:rsid w:val="006E2D73"/>
    <w:rsid w:val="006E68DA"/>
    <w:rsid w:val="006E7CA8"/>
    <w:rsid w:val="006F05E3"/>
    <w:rsid w:val="006F1153"/>
    <w:rsid w:val="006F2B57"/>
    <w:rsid w:val="006F3B0D"/>
    <w:rsid w:val="006F4316"/>
    <w:rsid w:val="006F4A76"/>
    <w:rsid w:val="006F5241"/>
    <w:rsid w:val="006F5418"/>
    <w:rsid w:val="006F5B02"/>
    <w:rsid w:val="006F5B5A"/>
    <w:rsid w:val="006F6786"/>
    <w:rsid w:val="006F6E92"/>
    <w:rsid w:val="00701542"/>
    <w:rsid w:val="00702718"/>
    <w:rsid w:val="00702BE8"/>
    <w:rsid w:val="00703127"/>
    <w:rsid w:val="00703F4B"/>
    <w:rsid w:val="0070414F"/>
    <w:rsid w:val="007046F9"/>
    <w:rsid w:val="00704A9D"/>
    <w:rsid w:val="007050BA"/>
    <w:rsid w:val="007050E6"/>
    <w:rsid w:val="00705197"/>
    <w:rsid w:val="00705750"/>
    <w:rsid w:val="00705AD5"/>
    <w:rsid w:val="0070623B"/>
    <w:rsid w:val="00706B3A"/>
    <w:rsid w:val="00707164"/>
    <w:rsid w:val="007072B1"/>
    <w:rsid w:val="00707A5D"/>
    <w:rsid w:val="00707C17"/>
    <w:rsid w:val="00707E44"/>
    <w:rsid w:val="00707F1C"/>
    <w:rsid w:val="0071041A"/>
    <w:rsid w:val="0071048A"/>
    <w:rsid w:val="007105E0"/>
    <w:rsid w:val="00710CA0"/>
    <w:rsid w:val="00710D56"/>
    <w:rsid w:val="007112AF"/>
    <w:rsid w:val="0071181F"/>
    <w:rsid w:val="00711827"/>
    <w:rsid w:val="00711DDA"/>
    <w:rsid w:val="007121D9"/>
    <w:rsid w:val="00713309"/>
    <w:rsid w:val="007135B3"/>
    <w:rsid w:val="00713C25"/>
    <w:rsid w:val="0071518C"/>
    <w:rsid w:val="00715393"/>
    <w:rsid w:val="0071559F"/>
    <w:rsid w:val="00715628"/>
    <w:rsid w:val="00716857"/>
    <w:rsid w:val="00716E25"/>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252"/>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1DCF"/>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6CD3"/>
    <w:rsid w:val="007572BA"/>
    <w:rsid w:val="00757760"/>
    <w:rsid w:val="0075796D"/>
    <w:rsid w:val="00757A5A"/>
    <w:rsid w:val="00757AAA"/>
    <w:rsid w:val="00760854"/>
    <w:rsid w:val="00760877"/>
    <w:rsid w:val="0076113B"/>
    <w:rsid w:val="0076148C"/>
    <w:rsid w:val="00761B89"/>
    <w:rsid w:val="00761BA3"/>
    <w:rsid w:val="007621BA"/>
    <w:rsid w:val="007629F3"/>
    <w:rsid w:val="00762F51"/>
    <w:rsid w:val="007640D6"/>
    <w:rsid w:val="0076474F"/>
    <w:rsid w:val="007658A2"/>
    <w:rsid w:val="007658D7"/>
    <w:rsid w:val="00765BC2"/>
    <w:rsid w:val="00765F48"/>
    <w:rsid w:val="007660E5"/>
    <w:rsid w:val="00767924"/>
    <w:rsid w:val="00770169"/>
    <w:rsid w:val="0077034F"/>
    <w:rsid w:val="007706B7"/>
    <w:rsid w:val="00771630"/>
    <w:rsid w:val="007716D6"/>
    <w:rsid w:val="0077187B"/>
    <w:rsid w:val="0077190C"/>
    <w:rsid w:val="0077213A"/>
    <w:rsid w:val="00772E66"/>
    <w:rsid w:val="0077317A"/>
    <w:rsid w:val="00773ED9"/>
    <w:rsid w:val="007746C9"/>
    <w:rsid w:val="007747DA"/>
    <w:rsid w:val="0077525E"/>
    <w:rsid w:val="007754C1"/>
    <w:rsid w:val="007754FC"/>
    <w:rsid w:val="00775634"/>
    <w:rsid w:val="00776246"/>
    <w:rsid w:val="0077629F"/>
    <w:rsid w:val="00776413"/>
    <w:rsid w:val="00776510"/>
    <w:rsid w:val="007769A1"/>
    <w:rsid w:val="00777502"/>
    <w:rsid w:val="00777BD0"/>
    <w:rsid w:val="00780251"/>
    <w:rsid w:val="00781F8D"/>
    <w:rsid w:val="007839C0"/>
    <w:rsid w:val="00784126"/>
    <w:rsid w:val="007841A9"/>
    <w:rsid w:val="0078420E"/>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55A"/>
    <w:rsid w:val="007A09C6"/>
    <w:rsid w:val="007A0C6C"/>
    <w:rsid w:val="007A1050"/>
    <w:rsid w:val="007A1239"/>
    <w:rsid w:val="007A1676"/>
    <w:rsid w:val="007A1AC3"/>
    <w:rsid w:val="007A1CC2"/>
    <w:rsid w:val="007A2CB4"/>
    <w:rsid w:val="007A32F3"/>
    <w:rsid w:val="007A3A15"/>
    <w:rsid w:val="007A3E7E"/>
    <w:rsid w:val="007A40BA"/>
    <w:rsid w:val="007A5074"/>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758"/>
    <w:rsid w:val="007B5115"/>
    <w:rsid w:val="007B52AD"/>
    <w:rsid w:val="007B6B34"/>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9F"/>
    <w:rsid w:val="007C4821"/>
    <w:rsid w:val="007C4AA1"/>
    <w:rsid w:val="007C4EDB"/>
    <w:rsid w:val="007C5A95"/>
    <w:rsid w:val="007C5DF5"/>
    <w:rsid w:val="007C6678"/>
    <w:rsid w:val="007C6AA6"/>
    <w:rsid w:val="007D0891"/>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D11"/>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18F6"/>
    <w:rsid w:val="007F27C2"/>
    <w:rsid w:val="007F2844"/>
    <w:rsid w:val="007F2A0E"/>
    <w:rsid w:val="007F2A64"/>
    <w:rsid w:val="007F3393"/>
    <w:rsid w:val="007F3DFD"/>
    <w:rsid w:val="007F41A5"/>
    <w:rsid w:val="007F4378"/>
    <w:rsid w:val="007F4BE6"/>
    <w:rsid w:val="007F4CAD"/>
    <w:rsid w:val="007F5096"/>
    <w:rsid w:val="007F511D"/>
    <w:rsid w:val="007F5573"/>
    <w:rsid w:val="007F5735"/>
    <w:rsid w:val="007F6834"/>
    <w:rsid w:val="007F6AED"/>
    <w:rsid w:val="007F6D9D"/>
    <w:rsid w:val="007F70A2"/>
    <w:rsid w:val="007F7119"/>
    <w:rsid w:val="007F7D97"/>
    <w:rsid w:val="008007E9"/>
    <w:rsid w:val="00801125"/>
    <w:rsid w:val="00801361"/>
    <w:rsid w:val="00801EE7"/>
    <w:rsid w:val="00802D6B"/>
    <w:rsid w:val="00803123"/>
    <w:rsid w:val="00803599"/>
    <w:rsid w:val="00803796"/>
    <w:rsid w:val="0080385E"/>
    <w:rsid w:val="0080430F"/>
    <w:rsid w:val="00804F29"/>
    <w:rsid w:val="00805465"/>
    <w:rsid w:val="008056F6"/>
    <w:rsid w:val="00806025"/>
    <w:rsid w:val="00806D7D"/>
    <w:rsid w:val="00806F2D"/>
    <w:rsid w:val="0080730B"/>
    <w:rsid w:val="0080751C"/>
    <w:rsid w:val="00807862"/>
    <w:rsid w:val="00810085"/>
    <w:rsid w:val="00810230"/>
    <w:rsid w:val="0081090D"/>
    <w:rsid w:val="00810E3E"/>
    <w:rsid w:val="00810E8B"/>
    <w:rsid w:val="008110D8"/>
    <w:rsid w:val="0081128F"/>
    <w:rsid w:val="00811A72"/>
    <w:rsid w:val="00811BF8"/>
    <w:rsid w:val="00811D41"/>
    <w:rsid w:val="00812921"/>
    <w:rsid w:val="0081297A"/>
    <w:rsid w:val="00812EBD"/>
    <w:rsid w:val="0081330C"/>
    <w:rsid w:val="00813F2B"/>
    <w:rsid w:val="0081450E"/>
    <w:rsid w:val="00814671"/>
    <w:rsid w:val="008146C5"/>
    <w:rsid w:val="0081498D"/>
    <w:rsid w:val="008153EB"/>
    <w:rsid w:val="00815484"/>
    <w:rsid w:val="008155B9"/>
    <w:rsid w:val="00815996"/>
    <w:rsid w:val="008159C1"/>
    <w:rsid w:val="00815AB3"/>
    <w:rsid w:val="008162A5"/>
    <w:rsid w:val="008171AB"/>
    <w:rsid w:val="00817891"/>
    <w:rsid w:val="00817A2C"/>
    <w:rsid w:val="00820717"/>
    <w:rsid w:val="00820C4E"/>
    <w:rsid w:val="0082101E"/>
    <w:rsid w:val="00821296"/>
    <w:rsid w:val="00821A45"/>
    <w:rsid w:val="00821F23"/>
    <w:rsid w:val="00822053"/>
    <w:rsid w:val="00822220"/>
    <w:rsid w:val="00822A38"/>
    <w:rsid w:val="00822E46"/>
    <w:rsid w:val="00822E92"/>
    <w:rsid w:val="0082358F"/>
    <w:rsid w:val="008240DF"/>
    <w:rsid w:val="00824C57"/>
    <w:rsid w:val="00824DC0"/>
    <w:rsid w:val="0082516C"/>
    <w:rsid w:val="008256F5"/>
    <w:rsid w:val="00825845"/>
    <w:rsid w:val="00826333"/>
    <w:rsid w:val="008263E6"/>
    <w:rsid w:val="0082683A"/>
    <w:rsid w:val="00826B40"/>
    <w:rsid w:val="00826D04"/>
    <w:rsid w:val="0082702E"/>
    <w:rsid w:val="008275A0"/>
    <w:rsid w:val="00827653"/>
    <w:rsid w:val="008300E3"/>
    <w:rsid w:val="00830901"/>
    <w:rsid w:val="00830A5D"/>
    <w:rsid w:val="00830A75"/>
    <w:rsid w:val="00830EED"/>
    <w:rsid w:val="008315ED"/>
    <w:rsid w:val="00831B7C"/>
    <w:rsid w:val="0083210A"/>
    <w:rsid w:val="0083246A"/>
    <w:rsid w:val="00832B62"/>
    <w:rsid w:val="00832BCA"/>
    <w:rsid w:val="00833042"/>
    <w:rsid w:val="008334AC"/>
    <w:rsid w:val="00834210"/>
    <w:rsid w:val="00835238"/>
    <w:rsid w:val="00835239"/>
    <w:rsid w:val="0083555D"/>
    <w:rsid w:val="00835DFD"/>
    <w:rsid w:val="0083655C"/>
    <w:rsid w:val="008373FC"/>
    <w:rsid w:val="00837B5A"/>
    <w:rsid w:val="008403B4"/>
    <w:rsid w:val="00840CF5"/>
    <w:rsid w:val="00841C5A"/>
    <w:rsid w:val="00841F85"/>
    <w:rsid w:val="008424C3"/>
    <w:rsid w:val="00842544"/>
    <w:rsid w:val="008425A1"/>
    <w:rsid w:val="008425A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49"/>
    <w:rsid w:val="0085308E"/>
    <w:rsid w:val="00853579"/>
    <w:rsid w:val="00853B27"/>
    <w:rsid w:val="00853B40"/>
    <w:rsid w:val="00853C84"/>
    <w:rsid w:val="00854285"/>
    <w:rsid w:val="00854FD5"/>
    <w:rsid w:val="00855A27"/>
    <w:rsid w:val="00855ABD"/>
    <w:rsid w:val="00855E15"/>
    <w:rsid w:val="008578FD"/>
    <w:rsid w:val="00860026"/>
    <w:rsid w:val="00860120"/>
    <w:rsid w:val="00861093"/>
    <w:rsid w:val="008627D6"/>
    <w:rsid w:val="00862CE0"/>
    <w:rsid w:val="00862E30"/>
    <w:rsid w:val="00862ED8"/>
    <w:rsid w:val="008641DD"/>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C57"/>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A55"/>
    <w:rsid w:val="008876CA"/>
    <w:rsid w:val="008878F7"/>
    <w:rsid w:val="00887AD1"/>
    <w:rsid w:val="00887CA1"/>
    <w:rsid w:val="00890412"/>
    <w:rsid w:val="008911D5"/>
    <w:rsid w:val="008911D8"/>
    <w:rsid w:val="00891E61"/>
    <w:rsid w:val="00891F66"/>
    <w:rsid w:val="00891F8C"/>
    <w:rsid w:val="0089230C"/>
    <w:rsid w:val="00892B4C"/>
    <w:rsid w:val="00892BE9"/>
    <w:rsid w:val="0089318A"/>
    <w:rsid w:val="00893390"/>
    <w:rsid w:val="00893466"/>
    <w:rsid w:val="008935F4"/>
    <w:rsid w:val="00893B6C"/>
    <w:rsid w:val="00893D53"/>
    <w:rsid w:val="00893ED7"/>
    <w:rsid w:val="008947D5"/>
    <w:rsid w:val="008952E5"/>
    <w:rsid w:val="008967E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29"/>
    <w:rsid w:val="008A7452"/>
    <w:rsid w:val="008A76E9"/>
    <w:rsid w:val="008A79E4"/>
    <w:rsid w:val="008A7FF2"/>
    <w:rsid w:val="008B0107"/>
    <w:rsid w:val="008B03A8"/>
    <w:rsid w:val="008B0424"/>
    <w:rsid w:val="008B059A"/>
    <w:rsid w:val="008B16BE"/>
    <w:rsid w:val="008B26A5"/>
    <w:rsid w:val="008B29EF"/>
    <w:rsid w:val="008B2B78"/>
    <w:rsid w:val="008B335F"/>
    <w:rsid w:val="008B3948"/>
    <w:rsid w:val="008B39C0"/>
    <w:rsid w:val="008B39EA"/>
    <w:rsid w:val="008B3A58"/>
    <w:rsid w:val="008B3C09"/>
    <w:rsid w:val="008B3C12"/>
    <w:rsid w:val="008B4695"/>
    <w:rsid w:val="008B48C8"/>
    <w:rsid w:val="008B4AC4"/>
    <w:rsid w:val="008B4E28"/>
    <w:rsid w:val="008B60CE"/>
    <w:rsid w:val="008B6260"/>
    <w:rsid w:val="008B64F9"/>
    <w:rsid w:val="008B6542"/>
    <w:rsid w:val="008B72BC"/>
    <w:rsid w:val="008B7AD7"/>
    <w:rsid w:val="008C043A"/>
    <w:rsid w:val="008C1509"/>
    <w:rsid w:val="008C264D"/>
    <w:rsid w:val="008C26B0"/>
    <w:rsid w:val="008C34B4"/>
    <w:rsid w:val="008C405E"/>
    <w:rsid w:val="008C4554"/>
    <w:rsid w:val="008C4EFF"/>
    <w:rsid w:val="008C5985"/>
    <w:rsid w:val="008C5AE6"/>
    <w:rsid w:val="008C5BEA"/>
    <w:rsid w:val="008C60CE"/>
    <w:rsid w:val="008C64B1"/>
    <w:rsid w:val="008C7043"/>
    <w:rsid w:val="008C71FC"/>
    <w:rsid w:val="008C7399"/>
    <w:rsid w:val="008C74F0"/>
    <w:rsid w:val="008C7871"/>
    <w:rsid w:val="008C7AC4"/>
    <w:rsid w:val="008C7CD0"/>
    <w:rsid w:val="008D0063"/>
    <w:rsid w:val="008D02A2"/>
    <w:rsid w:val="008D0597"/>
    <w:rsid w:val="008D18F1"/>
    <w:rsid w:val="008D1A86"/>
    <w:rsid w:val="008D24E5"/>
    <w:rsid w:val="008D26A5"/>
    <w:rsid w:val="008D2753"/>
    <w:rsid w:val="008D3DBB"/>
    <w:rsid w:val="008D458C"/>
    <w:rsid w:val="008D4E3D"/>
    <w:rsid w:val="008D5669"/>
    <w:rsid w:val="008D5749"/>
    <w:rsid w:val="008D651F"/>
    <w:rsid w:val="008D6CD2"/>
    <w:rsid w:val="008D7CB2"/>
    <w:rsid w:val="008E02F4"/>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8E8"/>
    <w:rsid w:val="008F238E"/>
    <w:rsid w:val="008F29D1"/>
    <w:rsid w:val="008F2A86"/>
    <w:rsid w:val="008F3500"/>
    <w:rsid w:val="008F4D90"/>
    <w:rsid w:val="008F5B55"/>
    <w:rsid w:val="008F632B"/>
    <w:rsid w:val="008F73FA"/>
    <w:rsid w:val="008F7626"/>
    <w:rsid w:val="008F78C3"/>
    <w:rsid w:val="009003B7"/>
    <w:rsid w:val="00900B51"/>
    <w:rsid w:val="00900BBB"/>
    <w:rsid w:val="00901C71"/>
    <w:rsid w:val="00901D6D"/>
    <w:rsid w:val="00901DAC"/>
    <w:rsid w:val="00902A70"/>
    <w:rsid w:val="0090307B"/>
    <w:rsid w:val="0090396D"/>
    <w:rsid w:val="0090399A"/>
    <w:rsid w:val="009041B3"/>
    <w:rsid w:val="00904C9C"/>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5C8"/>
    <w:rsid w:val="00913717"/>
    <w:rsid w:val="00913F72"/>
    <w:rsid w:val="00914014"/>
    <w:rsid w:val="009142BA"/>
    <w:rsid w:val="0091475A"/>
    <w:rsid w:val="00914C47"/>
    <w:rsid w:val="00915969"/>
    <w:rsid w:val="00915B5D"/>
    <w:rsid w:val="00916983"/>
    <w:rsid w:val="00917A1E"/>
    <w:rsid w:val="00917C4F"/>
    <w:rsid w:val="00917DEC"/>
    <w:rsid w:val="00917E4D"/>
    <w:rsid w:val="00917E8E"/>
    <w:rsid w:val="0092065E"/>
    <w:rsid w:val="009217F6"/>
    <w:rsid w:val="0092199E"/>
    <w:rsid w:val="009229E6"/>
    <w:rsid w:val="00922B73"/>
    <w:rsid w:val="00922C24"/>
    <w:rsid w:val="00922D56"/>
    <w:rsid w:val="009232B0"/>
    <w:rsid w:val="00924C12"/>
    <w:rsid w:val="00925011"/>
    <w:rsid w:val="009256CE"/>
    <w:rsid w:val="0092572F"/>
    <w:rsid w:val="00925B55"/>
    <w:rsid w:val="00925BD9"/>
    <w:rsid w:val="00925D53"/>
    <w:rsid w:val="00926D19"/>
    <w:rsid w:val="009277F4"/>
    <w:rsid w:val="0093027F"/>
    <w:rsid w:val="00930603"/>
    <w:rsid w:val="00930835"/>
    <w:rsid w:val="00930E96"/>
    <w:rsid w:val="00931030"/>
    <w:rsid w:val="009319CA"/>
    <w:rsid w:val="00932D1D"/>
    <w:rsid w:val="00932E8A"/>
    <w:rsid w:val="009330CA"/>
    <w:rsid w:val="0093368B"/>
    <w:rsid w:val="00933753"/>
    <w:rsid w:val="009337A3"/>
    <w:rsid w:val="009337F6"/>
    <w:rsid w:val="00933E26"/>
    <w:rsid w:val="00934C27"/>
    <w:rsid w:val="00935E86"/>
    <w:rsid w:val="009369F2"/>
    <w:rsid w:val="00937FD9"/>
    <w:rsid w:val="00940721"/>
    <w:rsid w:val="009407A5"/>
    <w:rsid w:val="009413B8"/>
    <w:rsid w:val="00942538"/>
    <w:rsid w:val="00942A43"/>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1F61"/>
    <w:rsid w:val="00962566"/>
    <w:rsid w:val="009635EC"/>
    <w:rsid w:val="00963AE9"/>
    <w:rsid w:val="00963FC8"/>
    <w:rsid w:val="00964443"/>
    <w:rsid w:val="0096450C"/>
    <w:rsid w:val="00964760"/>
    <w:rsid w:val="00965864"/>
    <w:rsid w:val="009668E0"/>
    <w:rsid w:val="009672D2"/>
    <w:rsid w:val="00967A4E"/>
    <w:rsid w:val="00970222"/>
    <w:rsid w:val="00971DC4"/>
    <w:rsid w:val="009720E4"/>
    <w:rsid w:val="009722C3"/>
    <w:rsid w:val="009724A6"/>
    <w:rsid w:val="00972A0B"/>
    <w:rsid w:val="00972C6F"/>
    <w:rsid w:val="0097310C"/>
    <w:rsid w:val="009742EA"/>
    <w:rsid w:val="00974A89"/>
    <w:rsid w:val="00974FCC"/>
    <w:rsid w:val="00976026"/>
    <w:rsid w:val="009766CF"/>
    <w:rsid w:val="00976967"/>
    <w:rsid w:val="0097774F"/>
    <w:rsid w:val="00977770"/>
    <w:rsid w:val="00980519"/>
    <w:rsid w:val="009808A2"/>
    <w:rsid w:val="00981550"/>
    <w:rsid w:val="009821D8"/>
    <w:rsid w:val="0098308E"/>
    <w:rsid w:val="00983788"/>
    <w:rsid w:val="00984734"/>
    <w:rsid w:val="00984DCE"/>
    <w:rsid w:val="00984FF2"/>
    <w:rsid w:val="009851C5"/>
    <w:rsid w:val="00985A73"/>
    <w:rsid w:val="00985DA0"/>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AE0"/>
    <w:rsid w:val="00994BEF"/>
    <w:rsid w:val="00994F06"/>
    <w:rsid w:val="0099581C"/>
    <w:rsid w:val="00995A4B"/>
    <w:rsid w:val="00995ACE"/>
    <w:rsid w:val="00995CF2"/>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0F49"/>
    <w:rsid w:val="009B1539"/>
    <w:rsid w:val="009B3D5C"/>
    <w:rsid w:val="009B3EF1"/>
    <w:rsid w:val="009B44AA"/>
    <w:rsid w:val="009B4A43"/>
    <w:rsid w:val="009B4A45"/>
    <w:rsid w:val="009B4A70"/>
    <w:rsid w:val="009B5BBF"/>
    <w:rsid w:val="009B5D2F"/>
    <w:rsid w:val="009B63E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D7F2B"/>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84A"/>
    <w:rsid w:val="00A02D95"/>
    <w:rsid w:val="00A02F7E"/>
    <w:rsid w:val="00A03F3A"/>
    <w:rsid w:val="00A041BF"/>
    <w:rsid w:val="00A0491C"/>
    <w:rsid w:val="00A04B3D"/>
    <w:rsid w:val="00A05679"/>
    <w:rsid w:val="00A059C0"/>
    <w:rsid w:val="00A05BFC"/>
    <w:rsid w:val="00A05C5B"/>
    <w:rsid w:val="00A06A43"/>
    <w:rsid w:val="00A07067"/>
    <w:rsid w:val="00A07CA9"/>
    <w:rsid w:val="00A07EED"/>
    <w:rsid w:val="00A100C9"/>
    <w:rsid w:val="00A1019E"/>
    <w:rsid w:val="00A105D0"/>
    <w:rsid w:val="00A10A0B"/>
    <w:rsid w:val="00A113B6"/>
    <w:rsid w:val="00A11964"/>
    <w:rsid w:val="00A13205"/>
    <w:rsid w:val="00A14223"/>
    <w:rsid w:val="00A14989"/>
    <w:rsid w:val="00A14AE3"/>
    <w:rsid w:val="00A14B0A"/>
    <w:rsid w:val="00A14ECD"/>
    <w:rsid w:val="00A1529F"/>
    <w:rsid w:val="00A154B8"/>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348A"/>
    <w:rsid w:val="00A24113"/>
    <w:rsid w:val="00A2449B"/>
    <w:rsid w:val="00A24A14"/>
    <w:rsid w:val="00A24E1B"/>
    <w:rsid w:val="00A26345"/>
    <w:rsid w:val="00A266CB"/>
    <w:rsid w:val="00A272E7"/>
    <w:rsid w:val="00A275D9"/>
    <w:rsid w:val="00A27797"/>
    <w:rsid w:val="00A27A5E"/>
    <w:rsid w:val="00A27BF8"/>
    <w:rsid w:val="00A27E00"/>
    <w:rsid w:val="00A27F9E"/>
    <w:rsid w:val="00A31662"/>
    <w:rsid w:val="00A31797"/>
    <w:rsid w:val="00A3246C"/>
    <w:rsid w:val="00A32D76"/>
    <w:rsid w:val="00A334C0"/>
    <w:rsid w:val="00A337BF"/>
    <w:rsid w:val="00A33C5E"/>
    <w:rsid w:val="00A3408E"/>
    <w:rsid w:val="00A3418A"/>
    <w:rsid w:val="00A35F5F"/>
    <w:rsid w:val="00A403C5"/>
    <w:rsid w:val="00A403FD"/>
    <w:rsid w:val="00A40C67"/>
    <w:rsid w:val="00A40EEB"/>
    <w:rsid w:val="00A40F2C"/>
    <w:rsid w:val="00A410E8"/>
    <w:rsid w:val="00A41A6B"/>
    <w:rsid w:val="00A41A79"/>
    <w:rsid w:val="00A41CBF"/>
    <w:rsid w:val="00A42287"/>
    <w:rsid w:val="00A42D95"/>
    <w:rsid w:val="00A430D8"/>
    <w:rsid w:val="00A43D20"/>
    <w:rsid w:val="00A43E43"/>
    <w:rsid w:val="00A4400F"/>
    <w:rsid w:val="00A44692"/>
    <w:rsid w:val="00A44FFE"/>
    <w:rsid w:val="00A45040"/>
    <w:rsid w:val="00A45061"/>
    <w:rsid w:val="00A45524"/>
    <w:rsid w:val="00A45574"/>
    <w:rsid w:val="00A4578C"/>
    <w:rsid w:val="00A45AFA"/>
    <w:rsid w:val="00A45EF9"/>
    <w:rsid w:val="00A47C0A"/>
    <w:rsid w:val="00A50012"/>
    <w:rsid w:val="00A5139A"/>
    <w:rsid w:val="00A51D2D"/>
    <w:rsid w:val="00A51F2C"/>
    <w:rsid w:val="00A5201D"/>
    <w:rsid w:val="00A52AA6"/>
    <w:rsid w:val="00A52AED"/>
    <w:rsid w:val="00A53C86"/>
    <w:rsid w:val="00A53D9C"/>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D8"/>
    <w:rsid w:val="00A6548E"/>
    <w:rsid w:val="00A6594B"/>
    <w:rsid w:val="00A65B1C"/>
    <w:rsid w:val="00A65C90"/>
    <w:rsid w:val="00A6631E"/>
    <w:rsid w:val="00A664E9"/>
    <w:rsid w:val="00A6659F"/>
    <w:rsid w:val="00A66C0C"/>
    <w:rsid w:val="00A66C5F"/>
    <w:rsid w:val="00A66E4D"/>
    <w:rsid w:val="00A66E59"/>
    <w:rsid w:val="00A671CB"/>
    <w:rsid w:val="00A67B0C"/>
    <w:rsid w:val="00A700B9"/>
    <w:rsid w:val="00A70B97"/>
    <w:rsid w:val="00A7109D"/>
    <w:rsid w:val="00A71962"/>
    <w:rsid w:val="00A71E1D"/>
    <w:rsid w:val="00A71FB5"/>
    <w:rsid w:val="00A720D7"/>
    <w:rsid w:val="00A72591"/>
    <w:rsid w:val="00A7261B"/>
    <w:rsid w:val="00A72DCC"/>
    <w:rsid w:val="00A72E60"/>
    <w:rsid w:val="00A72F0B"/>
    <w:rsid w:val="00A73441"/>
    <w:rsid w:val="00A73A43"/>
    <w:rsid w:val="00A75B62"/>
    <w:rsid w:val="00A763F5"/>
    <w:rsid w:val="00A779AF"/>
    <w:rsid w:val="00A804A4"/>
    <w:rsid w:val="00A804B7"/>
    <w:rsid w:val="00A80E45"/>
    <w:rsid w:val="00A80F2C"/>
    <w:rsid w:val="00A8157E"/>
    <w:rsid w:val="00A81EBF"/>
    <w:rsid w:val="00A81F49"/>
    <w:rsid w:val="00A82431"/>
    <w:rsid w:val="00A82605"/>
    <w:rsid w:val="00A8340E"/>
    <w:rsid w:val="00A83C39"/>
    <w:rsid w:val="00A83CD3"/>
    <w:rsid w:val="00A84289"/>
    <w:rsid w:val="00A8486C"/>
    <w:rsid w:val="00A84FC0"/>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8E7"/>
    <w:rsid w:val="00A96B8B"/>
    <w:rsid w:val="00A97AE7"/>
    <w:rsid w:val="00A97D84"/>
    <w:rsid w:val="00A97DA8"/>
    <w:rsid w:val="00AA0333"/>
    <w:rsid w:val="00AA060B"/>
    <w:rsid w:val="00AA1408"/>
    <w:rsid w:val="00AA1625"/>
    <w:rsid w:val="00AA1B4E"/>
    <w:rsid w:val="00AA1B91"/>
    <w:rsid w:val="00AA1BF6"/>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393"/>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524"/>
    <w:rsid w:val="00AC1846"/>
    <w:rsid w:val="00AC18EC"/>
    <w:rsid w:val="00AC25E0"/>
    <w:rsid w:val="00AC2682"/>
    <w:rsid w:val="00AC2ABB"/>
    <w:rsid w:val="00AC3F8E"/>
    <w:rsid w:val="00AC4122"/>
    <w:rsid w:val="00AC47E3"/>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5FF6"/>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66DA"/>
    <w:rsid w:val="00AE7002"/>
    <w:rsid w:val="00AE71AE"/>
    <w:rsid w:val="00AE7872"/>
    <w:rsid w:val="00AE7D4D"/>
    <w:rsid w:val="00AF11E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58F"/>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66A"/>
    <w:rsid w:val="00B23F1D"/>
    <w:rsid w:val="00B23FAF"/>
    <w:rsid w:val="00B24148"/>
    <w:rsid w:val="00B244F7"/>
    <w:rsid w:val="00B24732"/>
    <w:rsid w:val="00B2490E"/>
    <w:rsid w:val="00B249A1"/>
    <w:rsid w:val="00B26807"/>
    <w:rsid w:val="00B26A76"/>
    <w:rsid w:val="00B273C9"/>
    <w:rsid w:val="00B275B1"/>
    <w:rsid w:val="00B27D9F"/>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019"/>
    <w:rsid w:val="00B41BDC"/>
    <w:rsid w:val="00B41CFD"/>
    <w:rsid w:val="00B4278D"/>
    <w:rsid w:val="00B42EA9"/>
    <w:rsid w:val="00B4377C"/>
    <w:rsid w:val="00B43AA7"/>
    <w:rsid w:val="00B4416B"/>
    <w:rsid w:val="00B44652"/>
    <w:rsid w:val="00B44916"/>
    <w:rsid w:val="00B44CC5"/>
    <w:rsid w:val="00B4584F"/>
    <w:rsid w:val="00B45F85"/>
    <w:rsid w:val="00B466C1"/>
    <w:rsid w:val="00B46D85"/>
    <w:rsid w:val="00B47A6C"/>
    <w:rsid w:val="00B50079"/>
    <w:rsid w:val="00B500BB"/>
    <w:rsid w:val="00B502E8"/>
    <w:rsid w:val="00B508BD"/>
    <w:rsid w:val="00B51054"/>
    <w:rsid w:val="00B510DF"/>
    <w:rsid w:val="00B51BD5"/>
    <w:rsid w:val="00B5275C"/>
    <w:rsid w:val="00B53536"/>
    <w:rsid w:val="00B535C7"/>
    <w:rsid w:val="00B540B1"/>
    <w:rsid w:val="00B54404"/>
    <w:rsid w:val="00B54AD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186"/>
    <w:rsid w:val="00B63490"/>
    <w:rsid w:val="00B63B02"/>
    <w:rsid w:val="00B63F4A"/>
    <w:rsid w:val="00B644F4"/>
    <w:rsid w:val="00B65D34"/>
    <w:rsid w:val="00B665C8"/>
    <w:rsid w:val="00B671C4"/>
    <w:rsid w:val="00B67810"/>
    <w:rsid w:val="00B6783A"/>
    <w:rsid w:val="00B7139D"/>
    <w:rsid w:val="00B713EE"/>
    <w:rsid w:val="00B71804"/>
    <w:rsid w:val="00B72061"/>
    <w:rsid w:val="00B7233D"/>
    <w:rsid w:val="00B72638"/>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420D"/>
    <w:rsid w:val="00B84F31"/>
    <w:rsid w:val="00B851DF"/>
    <w:rsid w:val="00B85377"/>
    <w:rsid w:val="00B8584C"/>
    <w:rsid w:val="00B86996"/>
    <w:rsid w:val="00B87A0D"/>
    <w:rsid w:val="00B906DC"/>
    <w:rsid w:val="00B90D0E"/>
    <w:rsid w:val="00B91E7A"/>
    <w:rsid w:val="00B92710"/>
    <w:rsid w:val="00B9360D"/>
    <w:rsid w:val="00B93ED0"/>
    <w:rsid w:val="00B94E31"/>
    <w:rsid w:val="00B95588"/>
    <w:rsid w:val="00B955A8"/>
    <w:rsid w:val="00B95A79"/>
    <w:rsid w:val="00B95B1B"/>
    <w:rsid w:val="00B95D76"/>
    <w:rsid w:val="00B967C2"/>
    <w:rsid w:val="00B97359"/>
    <w:rsid w:val="00B97388"/>
    <w:rsid w:val="00B97788"/>
    <w:rsid w:val="00B977A4"/>
    <w:rsid w:val="00B97E14"/>
    <w:rsid w:val="00BA006B"/>
    <w:rsid w:val="00BA025F"/>
    <w:rsid w:val="00BA07E7"/>
    <w:rsid w:val="00BA1721"/>
    <w:rsid w:val="00BA1BAD"/>
    <w:rsid w:val="00BA2640"/>
    <w:rsid w:val="00BA2CED"/>
    <w:rsid w:val="00BA3C41"/>
    <w:rsid w:val="00BA41C5"/>
    <w:rsid w:val="00BA48CA"/>
    <w:rsid w:val="00BA544A"/>
    <w:rsid w:val="00BA5AEB"/>
    <w:rsid w:val="00BA6454"/>
    <w:rsid w:val="00BA6C34"/>
    <w:rsid w:val="00BA7137"/>
    <w:rsid w:val="00BA7889"/>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6EA1"/>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47E"/>
    <w:rsid w:val="00BD1E0A"/>
    <w:rsid w:val="00BD1FC2"/>
    <w:rsid w:val="00BD2313"/>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4FA"/>
    <w:rsid w:val="00BE2B95"/>
    <w:rsid w:val="00BE2FDE"/>
    <w:rsid w:val="00BE31DE"/>
    <w:rsid w:val="00BE38F2"/>
    <w:rsid w:val="00BE39FD"/>
    <w:rsid w:val="00BE39FE"/>
    <w:rsid w:val="00BE477A"/>
    <w:rsid w:val="00BE526E"/>
    <w:rsid w:val="00BE55BC"/>
    <w:rsid w:val="00BE63D9"/>
    <w:rsid w:val="00BE7610"/>
    <w:rsid w:val="00BE7D55"/>
    <w:rsid w:val="00BF07DE"/>
    <w:rsid w:val="00BF0840"/>
    <w:rsid w:val="00BF0919"/>
    <w:rsid w:val="00BF0AC2"/>
    <w:rsid w:val="00BF15D7"/>
    <w:rsid w:val="00BF1E3D"/>
    <w:rsid w:val="00BF235C"/>
    <w:rsid w:val="00BF26BA"/>
    <w:rsid w:val="00BF28B7"/>
    <w:rsid w:val="00BF2D7B"/>
    <w:rsid w:val="00BF327C"/>
    <w:rsid w:val="00BF346C"/>
    <w:rsid w:val="00BF4986"/>
    <w:rsid w:val="00BF4D8B"/>
    <w:rsid w:val="00BF4E3A"/>
    <w:rsid w:val="00BF519D"/>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409"/>
    <w:rsid w:val="00C107E2"/>
    <w:rsid w:val="00C10B03"/>
    <w:rsid w:val="00C110C2"/>
    <w:rsid w:val="00C1192F"/>
    <w:rsid w:val="00C11D56"/>
    <w:rsid w:val="00C13865"/>
    <w:rsid w:val="00C13BE9"/>
    <w:rsid w:val="00C1533C"/>
    <w:rsid w:val="00C15B87"/>
    <w:rsid w:val="00C16805"/>
    <w:rsid w:val="00C173F8"/>
    <w:rsid w:val="00C179BC"/>
    <w:rsid w:val="00C17B3B"/>
    <w:rsid w:val="00C20687"/>
    <w:rsid w:val="00C20783"/>
    <w:rsid w:val="00C20B0B"/>
    <w:rsid w:val="00C21425"/>
    <w:rsid w:val="00C21803"/>
    <w:rsid w:val="00C21D5A"/>
    <w:rsid w:val="00C22421"/>
    <w:rsid w:val="00C225DF"/>
    <w:rsid w:val="00C22B50"/>
    <w:rsid w:val="00C22D8D"/>
    <w:rsid w:val="00C230F3"/>
    <w:rsid w:val="00C2365A"/>
    <w:rsid w:val="00C237AC"/>
    <w:rsid w:val="00C24722"/>
    <w:rsid w:val="00C24A0B"/>
    <w:rsid w:val="00C24D00"/>
    <w:rsid w:val="00C25DA8"/>
    <w:rsid w:val="00C26101"/>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491C"/>
    <w:rsid w:val="00C35FFA"/>
    <w:rsid w:val="00C3639B"/>
    <w:rsid w:val="00C36A1E"/>
    <w:rsid w:val="00C3750A"/>
    <w:rsid w:val="00C378F8"/>
    <w:rsid w:val="00C37EA6"/>
    <w:rsid w:val="00C40795"/>
    <w:rsid w:val="00C40962"/>
    <w:rsid w:val="00C412F7"/>
    <w:rsid w:val="00C4166E"/>
    <w:rsid w:val="00C41CEF"/>
    <w:rsid w:val="00C4250E"/>
    <w:rsid w:val="00C42B0B"/>
    <w:rsid w:val="00C42EF6"/>
    <w:rsid w:val="00C43231"/>
    <w:rsid w:val="00C45659"/>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809"/>
    <w:rsid w:val="00C57EAC"/>
    <w:rsid w:val="00C6089C"/>
    <w:rsid w:val="00C60949"/>
    <w:rsid w:val="00C60C46"/>
    <w:rsid w:val="00C61021"/>
    <w:rsid w:val="00C6149C"/>
    <w:rsid w:val="00C61C7D"/>
    <w:rsid w:val="00C61FB7"/>
    <w:rsid w:val="00C621F1"/>
    <w:rsid w:val="00C62256"/>
    <w:rsid w:val="00C62292"/>
    <w:rsid w:val="00C622A7"/>
    <w:rsid w:val="00C6242B"/>
    <w:rsid w:val="00C62FE8"/>
    <w:rsid w:val="00C641B3"/>
    <w:rsid w:val="00C643CD"/>
    <w:rsid w:val="00C65047"/>
    <w:rsid w:val="00C65EA4"/>
    <w:rsid w:val="00C66242"/>
    <w:rsid w:val="00C66272"/>
    <w:rsid w:val="00C662D1"/>
    <w:rsid w:val="00C6665E"/>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77168"/>
    <w:rsid w:val="00C80397"/>
    <w:rsid w:val="00C804DF"/>
    <w:rsid w:val="00C80C5B"/>
    <w:rsid w:val="00C80E66"/>
    <w:rsid w:val="00C81A27"/>
    <w:rsid w:val="00C81A44"/>
    <w:rsid w:val="00C82E37"/>
    <w:rsid w:val="00C83148"/>
    <w:rsid w:val="00C83150"/>
    <w:rsid w:val="00C83697"/>
    <w:rsid w:val="00C83A74"/>
    <w:rsid w:val="00C83D04"/>
    <w:rsid w:val="00C83D71"/>
    <w:rsid w:val="00C840DC"/>
    <w:rsid w:val="00C8420C"/>
    <w:rsid w:val="00C86166"/>
    <w:rsid w:val="00C867AC"/>
    <w:rsid w:val="00C86FB2"/>
    <w:rsid w:val="00C876F1"/>
    <w:rsid w:val="00C87889"/>
    <w:rsid w:val="00C87C7D"/>
    <w:rsid w:val="00C9077F"/>
    <w:rsid w:val="00C909E1"/>
    <w:rsid w:val="00C90CAC"/>
    <w:rsid w:val="00C9141C"/>
    <w:rsid w:val="00C917A6"/>
    <w:rsid w:val="00C91E13"/>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B5A"/>
    <w:rsid w:val="00CB29ED"/>
    <w:rsid w:val="00CB2AF4"/>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7FE"/>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6DA"/>
    <w:rsid w:val="00CE226F"/>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1EBD"/>
    <w:rsid w:val="00CF253E"/>
    <w:rsid w:val="00CF2A93"/>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8D"/>
    <w:rsid w:val="00D176A0"/>
    <w:rsid w:val="00D17DCE"/>
    <w:rsid w:val="00D20682"/>
    <w:rsid w:val="00D20A68"/>
    <w:rsid w:val="00D22A6F"/>
    <w:rsid w:val="00D2438C"/>
    <w:rsid w:val="00D2462C"/>
    <w:rsid w:val="00D2496E"/>
    <w:rsid w:val="00D25608"/>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78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3158"/>
    <w:rsid w:val="00D54A87"/>
    <w:rsid w:val="00D54B58"/>
    <w:rsid w:val="00D54D3A"/>
    <w:rsid w:val="00D55181"/>
    <w:rsid w:val="00D552B7"/>
    <w:rsid w:val="00D5766E"/>
    <w:rsid w:val="00D57BBD"/>
    <w:rsid w:val="00D6058A"/>
    <w:rsid w:val="00D61E37"/>
    <w:rsid w:val="00D61F32"/>
    <w:rsid w:val="00D62F2B"/>
    <w:rsid w:val="00D63A47"/>
    <w:rsid w:val="00D63F9D"/>
    <w:rsid w:val="00D648A9"/>
    <w:rsid w:val="00D64941"/>
    <w:rsid w:val="00D64A9C"/>
    <w:rsid w:val="00D650AF"/>
    <w:rsid w:val="00D6568A"/>
    <w:rsid w:val="00D65C37"/>
    <w:rsid w:val="00D662ED"/>
    <w:rsid w:val="00D663F8"/>
    <w:rsid w:val="00D66A6A"/>
    <w:rsid w:val="00D66BA0"/>
    <w:rsid w:val="00D66CE0"/>
    <w:rsid w:val="00D670EC"/>
    <w:rsid w:val="00D710C0"/>
    <w:rsid w:val="00D713DA"/>
    <w:rsid w:val="00D71457"/>
    <w:rsid w:val="00D715F0"/>
    <w:rsid w:val="00D72178"/>
    <w:rsid w:val="00D72724"/>
    <w:rsid w:val="00D72CAD"/>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1DB"/>
    <w:rsid w:val="00D82CE3"/>
    <w:rsid w:val="00D82EE1"/>
    <w:rsid w:val="00D83B20"/>
    <w:rsid w:val="00D84171"/>
    <w:rsid w:val="00D844FB"/>
    <w:rsid w:val="00D84871"/>
    <w:rsid w:val="00D84C8A"/>
    <w:rsid w:val="00D855B9"/>
    <w:rsid w:val="00D8576E"/>
    <w:rsid w:val="00D858DD"/>
    <w:rsid w:val="00D85A8A"/>
    <w:rsid w:val="00D865BB"/>
    <w:rsid w:val="00D865F8"/>
    <w:rsid w:val="00D869A8"/>
    <w:rsid w:val="00D86E7D"/>
    <w:rsid w:val="00D900E9"/>
    <w:rsid w:val="00D90346"/>
    <w:rsid w:val="00D91B3D"/>
    <w:rsid w:val="00D927B3"/>
    <w:rsid w:val="00D92DC2"/>
    <w:rsid w:val="00D93891"/>
    <w:rsid w:val="00D944F6"/>
    <w:rsid w:val="00D94623"/>
    <w:rsid w:val="00D95645"/>
    <w:rsid w:val="00D9614C"/>
    <w:rsid w:val="00D962AB"/>
    <w:rsid w:val="00D96570"/>
    <w:rsid w:val="00D965E7"/>
    <w:rsid w:val="00D96D25"/>
    <w:rsid w:val="00D96F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5FCD"/>
    <w:rsid w:val="00DA6118"/>
    <w:rsid w:val="00DA667C"/>
    <w:rsid w:val="00DA6B90"/>
    <w:rsid w:val="00DA7F92"/>
    <w:rsid w:val="00DB026F"/>
    <w:rsid w:val="00DB04A8"/>
    <w:rsid w:val="00DB0754"/>
    <w:rsid w:val="00DB0FCE"/>
    <w:rsid w:val="00DB0FF2"/>
    <w:rsid w:val="00DB1B1A"/>
    <w:rsid w:val="00DB1C5D"/>
    <w:rsid w:val="00DB1F0D"/>
    <w:rsid w:val="00DB2100"/>
    <w:rsid w:val="00DB23EE"/>
    <w:rsid w:val="00DB2496"/>
    <w:rsid w:val="00DB3608"/>
    <w:rsid w:val="00DB379C"/>
    <w:rsid w:val="00DB3A0F"/>
    <w:rsid w:val="00DB3FB0"/>
    <w:rsid w:val="00DB562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4AC"/>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3B55"/>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221"/>
    <w:rsid w:val="00DE4430"/>
    <w:rsid w:val="00DE5581"/>
    <w:rsid w:val="00DE5C0C"/>
    <w:rsid w:val="00DE5D93"/>
    <w:rsid w:val="00DE6B1E"/>
    <w:rsid w:val="00DF0299"/>
    <w:rsid w:val="00DF2574"/>
    <w:rsid w:val="00DF272A"/>
    <w:rsid w:val="00DF2F64"/>
    <w:rsid w:val="00DF31B1"/>
    <w:rsid w:val="00DF3AA4"/>
    <w:rsid w:val="00DF4DA4"/>
    <w:rsid w:val="00DF544D"/>
    <w:rsid w:val="00DF5912"/>
    <w:rsid w:val="00DF5AD3"/>
    <w:rsid w:val="00DF5BAD"/>
    <w:rsid w:val="00DF5D55"/>
    <w:rsid w:val="00DF628A"/>
    <w:rsid w:val="00DF6727"/>
    <w:rsid w:val="00DF6BBE"/>
    <w:rsid w:val="00DF7409"/>
    <w:rsid w:val="00DF74F6"/>
    <w:rsid w:val="00DF7A40"/>
    <w:rsid w:val="00DF7D52"/>
    <w:rsid w:val="00DF7F83"/>
    <w:rsid w:val="00E0122E"/>
    <w:rsid w:val="00E01A17"/>
    <w:rsid w:val="00E01D04"/>
    <w:rsid w:val="00E0232C"/>
    <w:rsid w:val="00E02850"/>
    <w:rsid w:val="00E02B7F"/>
    <w:rsid w:val="00E03205"/>
    <w:rsid w:val="00E0370D"/>
    <w:rsid w:val="00E041EB"/>
    <w:rsid w:val="00E042E4"/>
    <w:rsid w:val="00E0471D"/>
    <w:rsid w:val="00E05846"/>
    <w:rsid w:val="00E05A07"/>
    <w:rsid w:val="00E067D9"/>
    <w:rsid w:val="00E06A37"/>
    <w:rsid w:val="00E0740B"/>
    <w:rsid w:val="00E10D71"/>
    <w:rsid w:val="00E1232E"/>
    <w:rsid w:val="00E123B7"/>
    <w:rsid w:val="00E12472"/>
    <w:rsid w:val="00E1269D"/>
    <w:rsid w:val="00E1276F"/>
    <w:rsid w:val="00E12E63"/>
    <w:rsid w:val="00E1371B"/>
    <w:rsid w:val="00E13F2A"/>
    <w:rsid w:val="00E14AD0"/>
    <w:rsid w:val="00E1537B"/>
    <w:rsid w:val="00E16355"/>
    <w:rsid w:val="00E16F3C"/>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4D"/>
    <w:rsid w:val="00E258AD"/>
    <w:rsid w:val="00E25DBC"/>
    <w:rsid w:val="00E26431"/>
    <w:rsid w:val="00E26FB4"/>
    <w:rsid w:val="00E2769D"/>
    <w:rsid w:val="00E27D48"/>
    <w:rsid w:val="00E27FF6"/>
    <w:rsid w:val="00E301E3"/>
    <w:rsid w:val="00E313F1"/>
    <w:rsid w:val="00E32CF1"/>
    <w:rsid w:val="00E32E41"/>
    <w:rsid w:val="00E33681"/>
    <w:rsid w:val="00E3370C"/>
    <w:rsid w:val="00E344F9"/>
    <w:rsid w:val="00E34B21"/>
    <w:rsid w:val="00E35819"/>
    <w:rsid w:val="00E3594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6FF0"/>
    <w:rsid w:val="00E47AEF"/>
    <w:rsid w:val="00E500BC"/>
    <w:rsid w:val="00E50210"/>
    <w:rsid w:val="00E50325"/>
    <w:rsid w:val="00E506A8"/>
    <w:rsid w:val="00E5072D"/>
    <w:rsid w:val="00E50BC0"/>
    <w:rsid w:val="00E50C61"/>
    <w:rsid w:val="00E50E5D"/>
    <w:rsid w:val="00E51326"/>
    <w:rsid w:val="00E514F4"/>
    <w:rsid w:val="00E51CAA"/>
    <w:rsid w:val="00E52D5A"/>
    <w:rsid w:val="00E535FA"/>
    <w:rsid w:val="00E53732"/>
    <w:rsid w:val="00E53A27"/>
    <w:rsid w:val="00E54076"/>
    <w:rsid w:val="00E54753"/>
    <w:rsid w:val="00E549B0"/>
    <w:rsid w:val="00E54EC0"/>
    <w:rsid w:val="00E552B7"/>
    <w:rsid w:val="00E55660"/>
    <w:rsid w:val="00E56D81"/>
    <w:rsid w:val="00E604BF"/>
    <w:rsid w:val="00E60939"/>
    <w:rsid w:val="00E60C6E"/>
    <w:rsid w:val="00E60F65"/>
    <w:rsid w:val="00E6161C"/>
    <w:rsid w:val="00E628A5"/>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9D8"/>
    <w:rsid w:val="00E76A36"/>
    <w:rsid w:val="00E76DF6"/>
    <w:rsid w:val="00E7791A"/>
    <w:rsid w:val="00E805BD"/>
    <w:rsid w:val="00E8164E"/>
    <w:rsid w:val="00E816F7"/>
    <w:rsid w:val="00E819A5"/>
    <w:rsid w:val="00E819D1"/>
    <w:rsid w:val="00E81EA1"/>
    <w:rsid w:val="00E82EF4"/>
    <w:rsid w:val="00E8327B"/>
    <w:rsid w:val="00E83337"/>
    <w:rsid w:val="00E83A12"/>
    <w:rsid w:val="00E84EFE"/>
    <w:rsid w:val="00E853B4"/>
    <w:rsid w:val="00E85A9F"/>
    <w:rsid w:val="00E86BD8"/>
    <w:rsid w:val="00E86F41"/>
    <w:rsid w:val="00E87126"/>
    <w:rsid w:val="00E90630"/>
    <w:rsid w:val="00E90B58"/>
    <w:rsid w:val="00E9185E"/>
    <w:rsid w:val="00E9200A"/>
    <w:rsid w:val="00E9285D"/>
    <w:rsid w:val="00E9308F"/>
    <w:rsid w:val="00E9349D"/>
    <w:rsid w:val="00E94429"/>
    <w:rsid w:val="00E94542"/>
    <w:rsid w:val="00E94AE0"/>
    <w:rsid w:val="00E957C3"/>
    <w:rsid w:val="00E95F71"/>
    <w:rsid w:val="00E96145"/>
    <w:rsid w:val="00E96BA6"/>
    <w:rsid w:val="00E97D8B"/>
    <w:rsid w:val="00EA018C"/>
    <w:rsid w:val="00EA063F"/>
    <w:rsid w:val="00EA07D9"/>
    <w:rsid w:val="00EA0861"/>
    <w:rsid w:val="00EA0A51"/>
    <w:rsid w:val="00EA0A98"/>
    <w:rsid w:val="00EA12A7"/>
    <w:rsid w:val="00EA152C"/>
    <w:rsid w:val="00EA1ABB"/>
    <w:rsid w:val="00EA1EAF"/>
    <w:rsid w:val="00EA1F8E"/>
    <w:rsid w:val="00EA1FF9"/>
    <w:rsid w:val="00EA3935"/>
    <w:rsid w:val="00EA4982"/>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0"/>
    <w:rsid w:val="00EB51A1"/>
    <w:rsid w:val="00EB5CAE"/>
    <w:rsid w:val="00EB617B"/>
    <w:rsid w:val="00EB6A13"/>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57DD"/>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7EC"/>
    <w:rsid w:val="00F05847"/>
    <w:rsid w:val="00F05AD4"/>
    <w:rsid w:val="00F05BE0"/>
    <w:rsid w:val="00F06123"/>
    <w:rsid w:val="00F06601"/>
    <w:rsid w:val="00F066E3"/>
    <w:rsid w:val="00F06C8C"/>
    <w:rsid w:val="00F07565"/>
    <w:rsid w:val="00F07DDC"/>
    <w:rsid w:val="00F11152"/>
    <w:rsid w:val="00F1134F"/>
    <w:rsid w:val="00F1323A"/>
    <w:rsid w:val="00F1340D"/>
    <w:rsid w:val="00F134BA"/>
    <w:rsid w:val="00F140CD"/>
    <w:rsid w:val="00F14617"/>
    <w:rsid w:val="00F14B71"/>
    <w:rsid w:val="00F150AD"/>
    <w:rsid w:val="00F155AC"/>
    <w:rsid w:val="00F15C2E"/>
    <w:rsid w:val="00F16596"/>
    <w:rsid w:val="00F165D1"/>
    <w:rsid w:val="00F1702D"/>
    <w:rsid w:val="00F17050"/>
    <w:rsid w:val="00F17BEE"/>
    <w:rsid w:val="00F17DBF"/>
    <w:rsid w:val="00F201D2"/>
    <w:rsid w:val="00F2047A"/>
    <w:rsid w:val="00F209D8"/>
    <w:rsid w:val="00F21504"/>
    <w:rsid w:val="00F21716"/>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37A0D"/>
    <w:rsid w:val="00F40259"/>
    <w:rsid w:val="00F40E2C"/>
    <w:rsid w:val="00F40F6F"/>
    <w:rsid w:val="00F40FAB"/>
    <w:rsid w:val="00F41EB5"/>
    <w:rsid w:val="00F426F9"/>
    <w:rsid w:val="00F42842"/>
    <w:rsid w:val="00F42B7E"/>
    <w:rsid w:val="00F43181"/>
    <w:rsid w:val="00F43886"/>
    <w:rsid w:val="00F43A5D"/>
    <w:rsid w:val="00F43D30"/>
    <w:rsid w:val="00F440FF"/>
    <w:rsid w:val="00F4505F"/>
    <w:rsid w:val="00F454A6"/>
    <w:rsid w:val="00F4558B"/>
    <w:rsid w:val="00F45733"/>
    <w:rsid w:val="00F4628F"/>
    <w:rsid w:val="00F46437"/>
    <w:rsid w:val="00F466BB"/>
    <w:rsid w:val="00F468C8"/>
    <w:rsid w:val="00F46E50"/>
    <w:rsid w:val="00F470D1"/>
    <w:rsid w:val="00F509C5"/>
    <w:rsid w:val="00F5115D"/>
    <w:rsid w:val="00F51929"/>
    <w:rsid w:val="00F51AB8"/>
    <w:rsid w:val="00F52D2E"/>
    <w:rsid w:val="00F53F5D"/>
    <w:rsid w:val="00F54EAF"/>
    <w:rsid w:val="00F55176"/>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19B"/>
    <w:rsid w:val="00F817EE"/>
    <w:rsid w:val="00F81933"/>
    <w:rsid w:val="00F81B38"/>
    <w:rsid w:val="00F81F3D"/>
    <w:rsid w:val="00F82891"/>
    <w:rsid w:val="00F82BB5"/>
    <w:rsid w:val="00F83700"/>
    <w:rsid w:val="00F84B98"/>
    <w:rsid w:val="00F84C07"/>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54"/>
    <w:rsid w:val="00F952C8"/>
    <w:rsid w:val="00F956E1"/>
    <w:rsid w:val="00F95838"/>
    <w:rsid w:val="00F96138"/>
    <w:rsid w:val="00F96D9E"/>
    <w:rsid w:val="00F96EFA"/>
    <w:rsid w:val="00F97508"/>
    <w:rsid w:val="00F97C27"/>
    <w:rsid w:val="00F97D8C"/>
    <w:rsid w:val="00FA08C4"/>
    <w:rsid w:val="00FA0E96"/>
    <w:rsid w:val="00FA12AE"/>
    <w:rsid w:val="00FA1379"/>
    <w:rsid w:val="00FA1605"/>
    <w:rsid w:val="00FA188E"/>
    <w:rsid w:val="00FA217F"/>
    <w:rsid w:val="00FA3B5F"/>
    <w:rsid w:val="00FA478B"/>
    <w:rsid w:val="00FA4BC4"/>
    <w:rsid w:val="00FA602E"/>
    <w:rsid w:val="00FA6135"/>
    <w:rsid w:val="00FA6C53"/>
    <w:rsid w:val="00FA6E2A"/>
    <w:rsid w:val="00FA718C"/>
    <w:rsid w:val="00FA7B7E"/>
    <w:rsid w:val="00FA7B84"/>
    <w:rsid w:val="00FA7C80"/>
    <w:rsid w:val="00FB122A"/>
    <w:rsid w:val="00FB1B6A"/>
    <w:rsid w:val="00FB1B90"/>
    <w:rsid w:val="00FB34B8"/>
    <w:rsid w:val="00FB3552"/>
    <w:rsid w:val="00FB3558"/>
    <w:rsid w:val="00FB3E06"/>
    <w:rsid w:val="00FB456D"/>
    <w:rsid w:val="00FB45C8"/>
    <w:rsid w:val="00FB4C80"/>
    <w:rsid w:val="00FB5C67"/>
    <w:rsid w:val="00FB6A7D"/>
    <w:rsid w:val="00FC0290"/>
    <w:rsid w:val="00FC1709"/>
    <w:rsid w:val="00FC1C0C"/>
    <w:rsid w:val="00FC2555"/>
    <w:rsid w:val="00FC296F"/>
    <w:rsid w:val="00FC38BC"/>
    <w:rsid w:val="00FC45E4"/>
    <w:rsid w:val="00FC48D6"/>
    <w:rsid w:val="00FC4B22"/>
    <w:rsid w:val="00FC4CC7"/>
    <w:rsid w:val="00FC5984"/>
    <w:rsid w:val="00FC6146"/>
    <w:rsid w:val="00FC6228"/>
    <w:rsid w:val="00FC6C52"/>
    <w:rsid w:val="00FC77B0"/>
    <w:rsid w:val="00FD0635"/>
    <w:rsid w:val="00FD1ABB"/>
    <w:rsid w:val="00FD208C"/>
    <w:rsid w:val="00FD25B0"/>
    <w:rsid w:val="00FD25F6"/>
    <w:rsid w:val="00FD2E97"/>
    <w:rsid w:val="00FD37AD"/>
    <w:rsid w:val="00FD3CCE"/>
    <w:rsid w:val="00FD4013"/>
    <w:rsid w:val="00FD57C3"/>
    <w:rsid w:val="00FD5E1D"/>
    <w:rsid w:val="00FD6056"/>
    <w:rsid w:val="00FD6AEA"/>
    <w:rsid w:val="00FD74F6"/>
    <w:rsid w:val="00FD775A"/>
    <w:rsid w:val="00FD7A6D"/>
    <w:rsid w:val="00FD7B23"/>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7FD"/>
    <w:rsid w:val="00FE6AFA"/>
    <w:rsid w:val="00FE722B"/>
    <w:rsid w:val="00FE77FB"/>
    <w:rsid w:val="00FF08C3"/>
    <w:rsid w:val="00FF11E0"/>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 w:val="00FF6D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7773454">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02894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465802">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68715924">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414124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8561781">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7757911">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79186961">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252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843637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796953">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1434515">
      <w:bodyDiv w:val="1"/>
      <w:marLeft w:val="0"/>
      <w:marRight w:val="0"/>
      <w:marTop w:val="0"/>
      <w:marBottom w:val="0"/>
      <w:divBdr>
        <w:top w:val="none" w:sz="0" w:space="0" w:color="auto"/>
        <w:left w:val="none" w:sz="0" w:space="0" w:color="auto"/>
        <w:bottom w:val="none" w:sz="0" w:space="0" w:color="auto"/>
        <w:right w:val="none" w:sz="0" w:space="0" w:color="auto"/>
      </w:divBdr>
    </w:div>
    <w:div w:id="1175993007">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71817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25606569">
      <w:bodyDiv w:val="1"/>
      <w:marLeft w:val="0"/>
      <w:marRight w:val="0"/>
      <w:marTop w:val="0"/>
      <w:marBottom w:val="0"/>
      <w:divBdr>
        <w:top w:val="none" w:sz="0" w:space="0" w:color="auto"/>
        <w:left w:val="none" w:sz="0" w:space="0" w:color="auto"/>
        <w:bottom w:val="none" w:sz="0" w:space="0" w:color="auto"/>
        <w:right w:val="none" w:sz="0" w:space="0" w:color="auto"/>
      </w:divBdr>
    </w:div>
    <w:div w:id="1229999698">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93827859">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64093994">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59908635">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27717271">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418512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1871858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409733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265633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5616538">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D73EB-F9F7-4A01-BDC1-2B6AA2B9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4053</Words>
  <Characters>23104</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SeongWon Go</cp:lastModifiedBy>
  <cp:revision>14</cp:revision>
  <cp:lastPrinted>2019-08-16T06:32:00Z</cp:lastPrinted>
  <dcterms:created xsi:type="dcterms:W3CDTF">2021-08-05T05:47:00Z</dcterms:created>
  <dcterms:modified xsi:type="dcterms:W3CDTF">2021-08-06T09:38:00Z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