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8E5B7" w14:textId="77777777"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R1-2105986</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SimSun"/>
          <w:b/>
          <w:lang w:eastAsia="zh-CN"/>
        </w:rPr>
        <w:t xml:space="preserve"> </w:t>
      </w:r>
      <w:r>
        <w:rPr>
          <w:b/>
        </w:rPr>
        <w:t>Incorporated)</w:t>
      </w:r>
    </w:p>
    <w:p w14:paraId="37D8E5BC" w14:textId="77777777"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ver01</w:t>
      </w:r>
    </w:p>
    <w:p w14:paraId="37D8E5BD" w14:textId="77777777" w:rsidR="006C7ECB" w:rsidRDefault="00A01006">
      <w:pPr>
        <w:rPr>
          <w:b/>
        </w:rPr>
      </w:pPr>
      <w:r>
        <w:rPr>
          <w:b/>
        </w:rPr>
        <w:t>Document for:  Discussion</w:t>
      </w:r>
      <w:r>
        <w:rPr>
          <w:rFonts w:eastAsia="SimSun"/>
          <w:b/>
          <w:lang w:eastAsia="zh-CN"/>
        </w:rPr>
        <w:t xml:space="preserve"> and </w:t>
      </w:r>
      <w:r>
        <w:rPr>
          <w:b/>
        </w:rPr>
        <w:t>Decision</w:t>
      </w:r>
    </w:p>
    <w:p w14:paraId="37D8E5BE" w14:textId="77777777" w:rsidR="006C7ECB" w:rsidRDefault="00A01006">
      <w:pPr>
        <w:pStyle w:val="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2"/>
      </w:pPr>
      <w:r>
        <w:rPr>
          <w:noProof/>
          <w:lang w:val="en-US" w:eastAsia="zh-TW"/>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DB63AF" w:rsidRDefault="00DB63AF">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DB63AF" w:rsidRDefault="00DB63AF">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DB63AF" w:rsidRDefault="00DB63AF">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DB63AF" w:rsidRDefault="00DB63AF">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w:t>
                            </w:r>
                            <w:proofErr w:type="spellStart"/>
                            <w:r>
                              <w:rPr>
                                <w:rFonts w:ascii="Arial" w:eastAsia="SimSun" w:hAnsi="Arial" w:cs="Arial"/>
                                <w:snapToGrid/>
                                <w:kern w:val="0"/>
                                <w:sz w:val="16"/>
                                <w:szCs w:val="16"/>
                                <w:lang w:val="en-US" w:eastAsia="zh-CN"/>
                              </w:rPr>
                              <w:t>Pmax</w:t>
                            </w:r>
                            <w:proofErr w:type="spellEnd"/>
                            <w:r>
                              <w:rPr>
                                <w:rFonts w:ascii="Arial" w:eastAsia="SimSun" w:hAnsi="Arial" w:cs="Arial"/>
                                <w:snapToGrid/>
                                <w:kern w:val="0"/>
                                <w:sz w:val="16"/>
                                <w:szCs w:val="16"/>
                                <w:lang w:val="en-US" w:eastAsia="zh-CN"/>
                              </w:rPr>
                              <w:t xml:space="preserve">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DB63AF" w:rsidRDefault="00DB63AF"/>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7D8ED3C"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37D8ED52" w14:textId="77777777" w:rsidR="00DB63AF" w:rsidRDefault="00DB63AF">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DB63AF" w:rsidRDefault="00DB63AF">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DB63AF" w:rsidRDefault="00DB63AF">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DB63AF" w:rsidRDefault="00DB63AF">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w:t>
                      </w:r>
                      <w:proofErr w:type="spellStart"/>
                      <w:r>
                        <w:rPr>
                          <w:rFonts w:ascii="Arial" w:eastAsia="SimSun" w:hAnsi="Arial" w:cs="Arial"/>
                          <w:snapToGrid/>
                          <w:kern w:val="0"/>
                          <w:sz w:val="16"/>
                          <w:szCs w:val="16"/>
                          <w:lang w:val="en-US" w:eastAsia="zh-CN"/>
                        </w:rPr>
                        <w:t>Pmax</w:t>
                      </w:r>
                      <w:proofErr w:type="spellEnd"/>
                      <w:r>
                        <w:rPr>
                          <w:rFonts w:ascii="Arial" w:eastAsia="SimSun" w:hAnsi="Arial" w:cs="Arial"/>
                          <w:snapToGrid/>
                          <w:kern w:val="0"/>
                          <w:sz w:val="16"/>
                          <w:szCs w:val="16"/>
                          <w:lang w:val="en-US" w:eastAsia="zh-CN"/>
                        </w:rPr>
                        <w:t xml:space="preserve">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DB63AF" w:rsidRDefault="00DB63AF"/>
                  </w:txbxContent>
                </v:textbox>
                <w10:wrap type="topAndBottom" anchorx="margin"/>
              </v:shape>
            </w:pict>
          </mc:Fallback>
        </mc:AlternateContent>
      </w:r>
      <w:r>
        <w:t>ED Threshold computation FFS Items</w:t>
      </w:r>
    </w:p>
    <w:p w14:paraId="37D8E5C4" w14:textId="77777777" w:rsidR="006C7ECB" w:rsidRDefault="006C7ECB">
      <w:pPr>
        <w:rPr>
          <w:lang w:eastAsia="en-US"/>
        </w:rPr>
      </w:pPr>
    </w:p>
    <w:tbl>
      <w:tblPr>
        <w:tblStyle w:val="af7"/>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w:t>
            </w:r>
            <w:proofErr w:type="spellStart"/>
            <w:r>
              <w:rPr>
                <w:rFonts w:ascii="Calibri" w:eastAsia="Times New Roman" w:hAnsi="Calibri" w:cs="Calibri"/>
                <w:snapToGrid/>
                <w:color w:val="000000"/>
                <w:kern w:val="0"/>
                <w:szCs w:val="20"/>
                <w:lang w:val="en-US" w:eastAsia="en-US"/>
              </w:rPr>
              <w:t>Pmax</w:t>
            </w:r>
            <w:proofErr w:type="spellEnd"/>
            <w:r>
              <w:rPr>
                <w:rFonts w:ascii="Calibri" w:eastAsia="Times New Roman" w:hAnsi="Calibri" w:cs="Calibri"/>
                <w:snapToGrid/>
                <w:color w:val="000000"/>
                <w:kern w:val="0"/>
                <w:szCs w:val="20"/>
                <w:lang w:val="en-US" w:eastAsia="en-US"/>
              </w:rPr>
              <w:t>/Pout)+10*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w:t>
            </w:r>
            <w:proofErr w:type="spellStart"/>
            <w:r>
              <w:rPr>
                <w:rFonts w:ascii="Calibri" w:eastAsia="Times New Roman" w:hAnsi="Calibri" w:cs="Calibri"/>
                <w:snapToGrid/>
                <w:color w:val="000000"/>
                <w:kern w:val="0"/>
                <w:szCs w:val="20"/>
                <w:lang w:val="en-US" w:eastAsia="en-US"/>
              </w:rPr>
              <w:t>TX,max</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GTX is the effective transmit antenna gain at the potential transmitter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GTX,max</w:t>
            </w:r>
            <w:proofErr w:type="spellEnd"/>
            <w:r>
              <w:rPr>
                <w:rFonts w:ascii="Calibri" w:eastAsia="Times New Roman" w:hAnsi="Calibri" w:cs="Calibri"/>
                <w:snapToGrid/>
                <w:color w:val="000000"/>
                <w:kern w:val="0"/>
                <w:szCs w:val="20"/>
                <w:lang w:val="en-US" w:eastAsia="en-US"/>
              </w:rPr>
              <w:t xml:space="preserve"> is the maximum effective transmit antenna gain considered for the deployment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proofErr w:type="gramStart"/>
            <w:r>
              <w:rPr>
                <w:rFonts w:ascii="Arial" w:eastAsia="Times New Roman" w:hAnsi="Arial" w:cs="Arial"/>
                <w:snapToGrid/>
                <w:color w:val="000000"/>
                <w:kern w:val="0"/>
                <w:sz w:val="16"/>
                <w:szCs w:val="16"/>
                <w:lang w:val="en-US" w:eastAsia="en-US"/>
              </w:rPr>
              <w:t>:</w:t>
            </w:r>
            <w:proofErr w:type="gramEnd"/>
            <w:r>
              <w:rPr>
                <w:rFonts w:ascii="Arial" w:eastAsia="Times New Roman" w:hAnsi="Arial" w:cs="Arial"/>
                <w:snapToGrid/>
                <w:color w:val="000000"/>
                <w:kern w:val="0"/>
                <w:sz w:val="16"/>
                <w:szCs w:val="16"/>
                <w:lang w:val="en-US" w:eastAsia="en-US"/>
              </w:rPr>
              <w:br/>
              <w:t>l The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energy detection threshold adaptation for beam based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DB63AF" w:rsidRDefault="00DB63AF">
                            <w:pPr>
                              <w:rPr>
                                <w:rFonts w:eastAsia="SimSun"/>
                                <w:snapToGrid/>
                                <w:kern w:val="0"/>
                                <w:lang w:val="en-US" w:eastAsia="zh-CN"/>
                              </w:rPr>
                            </w:pPr>
                            <w:r>
                              <w:rPr>
                                <w:highlight w:val="darkYellow"/>
                                <w:lang w:eastAsia="zh-CN"/>
                              </w:rPr>
                              <w:t>Working assumption:</w:t>
                            </w:r>
                          </w:p>
                          <w:p w14:paraId="37D8ED5D" w14:textId="77777777" w:rsidR="00DB63AF" w:rsidRDefault="00DB63AF">
                            <w:pPr>
                              <w:pStyle w:val="a"/>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w:pict>
              <v:shape w14:anchorId="37D8ED3E" id="Text Box 4" o:spid="_x0000_s1027" type="#_x0000_t202" style="position:absolute;left:0;text-align:left;margin-left:0;margin-top:18.8pt;width:461.5pt;height:51.4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">
                <v:textbox>
                  <w:txbxContent>
                    <w:p w14:paraId="37D8ED5C" w14:textId="77777777" w:rsidR="00DB63AF" w:rsidRDefault="00DB63AF">
                      <w:pPr>
                        <w:rPr>
                          <w:rFonts w:eastAsia="SimSun"/>
                          <w:snapToGrid/>
                          <w:kern w:val="0"/>
                          <w:lang w:val="en-US" w:eastAsia="zh-CN"/>
                        </w:rPr>
                      </w:pPr>
                      <w:r>
                        <w:rPr>
                          <w:highlight w:val="darkYellow"/>
                          <w:lang w:eastAsia="zh-CN"/>
                        </w:rPr>
                        <w:t>Working assumption:</w:t>
                      </w:r>
                    </w:p>
                    <w:p w14:paraId="37D8ED5D" w14:textId="77777777" w:rsidR="00DB63AF" w:rsidRDefault="00DB63AF">
                      <w:pPr>
                        <w:pStyle w:val="a"/>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37D8E5FE" w14:textId="77777777" w:rsidR="006C7ECB" w:rsidRDefault="006C7ECB">
      <w:pPr>
        <w:rPr>
          <w:lang w:eastAsia="en-US"/>
        </w:rPr>
      </w:pPr>
    </w:p>
    <w:tbl>
      <w:tblPr>
        <w:tblStyle w:val="af7"/>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3"/>
      </w:pPr>
      <w:r>
        <w:t>First Round Discussion</w:t>
      </w:r>
    </w:p>
    <w:p w14:paraId="37D8E61B" w14:textId="3C9D723F" w:rsidR="006C7ECB" w:rsidRDefault="00A01006">
      <w:r>
        <w:rPr>
          <w:lang w:eastAsia="en-US"/>
        </w:rPr>
        <w:t>1</w:t>
      </w:r>
      <w:r w:rsidR="00007B83">
        <w:rPr>
          <w:lang w:eastAsia="en-US"/>
        </w:rPr>
        <w:t>3</w:t>
      </w:r>
      <w:r>
        <w:rPr>
          <w:lang w:eastAsia="en-US"/>
        </w:rPr>
        <w:t xml:space="preserve"> Companies (</w:t>
      </w:r>
      <w:r>
        <w:t xml:space="preserve">AT&amp;T, CATT, Huawei, Intel, Interdigital, LG, NEC, Qualcomm, OPPO, </w:t>
      </w:r>
      <w:proofErr w:type="spellStart"/>
      <w:r>
        <w:t>Spreadtrum</w:t>
      </w:r>
      <w:proofErr w:type="spellEnd"/>
      <w:r>
        <w:t>, Vivo, ZTE</w:t>
      </w:r>
      <w:r w:rsidR="00007B83">
        <w:t xml:space="preserve">, </w:t>
      </w:r>
      <w:proofErr w:type="spellStart"/>
      <w:r w:rsidR="00007B83">
        <w:t>Futurewei</w:t>
      </w:r>
      <w:proofErr w:type="spellEnd"/>
      <w:r>
        <w:t>) are proposing to modify Energy Detection based computation to include transmit beamforming and sensing beam. 2 companies (Nokia and Ericsson) are against this.</w:t>
      </w:r>
    </w:p>
    <w:p w14:paraId="37D8E61C" w14:textId="77777777" w:rsidR="006C7ECB" w:rsidRDefault="006C7ECB"/>
    <w:p w14:paraId="37D8E61D" w14:textId="77777777" w:rsidR="006C7ECB" w:rsidRDefault="00A01006">
      <w:pPr>
        <w:pStyle w:val="discussionpoint"/>
      </w:pPr>
      <w:r>
        <w:t xml:space="preserve">Discussion 2.1.1-1  </w:t>
      </w:r>
    </w:p>
    <w:p w14:paraId="37D8E61E" w14:textId="77777777" w:rsidR="006C7ECB" w:rsidRDefault="00A01006">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37D8E61F" w14:textId="77777777" w:rsidR="006C7ECB" w:rsidRDefault="00A01006">
      <w:pPr>
        <w:pStyle w:val="a"/>
        <w:numPr>
          <w:ilvl w:val="0"/>
          <w:numId w:val="15"/>
        </w:numPr>
        <w:rPr>
          <w:lang w:eastAsia="en-US"/>
        </w:rPr>
      </w:pPr>
      <w:r>
        <w:rPr>
          <w:lang w:eastAsia="en-US"/>
        </w:rPr>
        <w:t>Alt A: Support additional adjustment to Energy Detection computation to include transmit beamforming and sensing beam relationship</w:t>
      </w:r>
    </w:p>
    <w:p w14:paraId="37D8E620" w14:textId="77777777" w:rsidR="006C7ECB" w:rsidRDefault="00A01006">
      <w:pPr>
        <w:pStyle w:val="a"/>
        <w:numPr>
          <w:ilvl w:val="1"/>
          <w:numId w:val="15"/>
        </w:numPr>
        <w:rPr>
          <w:lang w:eastAsia="en-US"/>
        </w:rPr>
      </w:pPr>
      <w:r>
        <w:rPr>
          <w:lang w:eastAsia="en-US"/>
        </w:rPr>
        <w:t>FFS how to adjust</w:t>
      </w:r>
    </w:p>
    <w:p w14:paraId="37D8E621" w14:textId="77777777" w:rsidR="006C7ECB" w:rsidRDefault="00A01006">
      <w:pPr>
        <w:pStyle w:val="a"/>
        <w:numPr>
          <w:ilvl w:val="0"/>
          <w:numId w:val="15"/>
        </w:numPr>
        <w:rPr>
          <w:lang w:eastAsia="en-US"/>
        </w:rPr>
      </w:pPr>
      <w:r>
        <w:rPr>
          <w:lang w:eastAsia="en-US"/>
        </w:rPr>
        <w:t xml:space="preserve">Alt B: No additional adjustment to Energy Detection computation introduced (Energy measurement directly compared with baseline EDT agreed no matter which transmit </w:t>
      </w:r>
      <w:proofErr w:type="spellStart"/>
      <w:r>
        <w:rPr>
          <w:lang w:eastAsia="en-US"/>
        </w:rPr>
        <w:t>beamform</w:t>
      </w:r>
      <w:proofErr w:type="spellEnd"/>
      <w:r>
        <w:rPr>
          <w:lang w:eastAsia="en-US"/>
        </w:rPr>
        <w:t>(s) and sensing beam(s) are used</w:t>
      </w:r>
    </w:p>
    <w:p w14:paraId="37D8E622" w14:textId="77777777" w:rsidR="006C7ECB" w:rsidRDefault="006C7ECB">
      <w:pPr>
        <w:rPr>
          <w:lang w:eastAsia="en-US"/>
        </w:rPr>
      </w:pPr>
    </w:p>
    <w:tbl>
      <w:tblPr>
        <w:tblStyle w:val="af7"/>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Alt B. We do not see a benefit is defining more strict EDT definitions than what the ETSI harmonized standard requires.</w:t>
            </w:r>
          </w:p>
          <w:p w14:paraId="37D8E628" w14:textId="77777777" w:rsidR="006C7ECB" w:rsidRDefault="00A01006">
            <w:pPr>
              <w:rPr>
                <w:lang w:val="en-US" w:eastAsia="en-US"/>
              </w:rPr>
            </w:pPr>
            <w:r>
              <w:rPr>
                <w:lang w:val="en-US" w:eastAsia="en-US"/>
              </w:rPr>
              <w:t>Directivity of transmissions is considered in ETSI EN 303 722, and the new work item EN 303 753. In these cases, LBT is not required at all, provided that certain conditions for e.g. antenna gain are fulfilled.</w:t>
            </w:r>
          </w:p>
          <w:p w14:paraId="37D8E629" w14:textId="77777777" w:rsidR="006C7ECB" w:rsidRDefault="00A01006">
            <w:pPr>
              <w:rPr>
                <w:lang w:val="en-US" w:eastAsia="en-US"/>
              </w:rPr>
            </w:pPr>
            <w:r>
              <w:rPr>
                <w:lang w:val="en-US" w:eastAsia="en-US"/>
              </w:rPr>
              <w:t xml:space="preserve">On the contrary ETSI EN 302 567 does not acknowledge any relationship between the </w:t>
            </w:r>
            <w:proofErr w:type="spellStart"/>
            <w:r>
              <w:rPr>
                <w:lang w:val="en-US" w:eastAsia="en-US"/>
              </w:rPr>
              <w:t>beamwidth</w:t>
            </w:r>
            <w:proofErr w:type="spellEnd"/>
            <w:r>
              <w:rPr>
                <w:lang w:val="en-US" w:eastAsia="en-US"/>
              </w:rPr>
              <w:t xml:space="preserve"> and the EDT. Since EDT cannot be increased above the value given by the formula 4.2.5.3 in 302567, consideration of the </w:t>
            </w:r>
            <w:proofErr w:type="spellStart"/>
            <w:r>
              <w:rPr>
                <w:lang w:val="en-US" w:eastAsia="en-US"/>
              </w:rPr>
              <w:t>beamwidth</w:t>
            </w:r>
            <w:proofErr w:type="spellEnd"/>
            <w:r>
              <w:rPr>
                <w:lang w:val="en-US" w:eastAsia="en-US"/>
              </w:rPr>
              <w:t xml:space="preserve"> in EDT calculation could only result in reduced EDT for wider beams. Therefore, for a device operation according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lastRenderedPageBreak/>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099" w:type="dxa"/>
          </w:tcPr>
          <w:p w14:paraId="37D8E632" w14:textId="77777777" w:rsidR="006C7ECB" w:rsidRDefault="00A01006">
            <w:pPr>
              <w:rPr>
                <w:lang w:val="en-US" w:eastAsia="en-US"/>
              </w:rPr>
            </w:pPr>
            <w:r>
              <w:rPr>
                <w:rFonts w:hint="eastAsia"/>
                <w:lang w:val="en-US" w:eastAsia="zh-CN"/>
              </w:rPr>
              <w:t>We support Alt A, especially for the case that the sensing beam is inconsistent with the transmission beam. In order to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SimSun"/>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w:t>
            </w:r>
            <w:proofErr w:type="spellStart"/>
            <w:r w:rsidRPr="00A06F23">
              <w:rPr>
                <w:lang w:eastAsia="en-US"/>
              </w:rPr>
              <w:t>overperform</w:t>
            </w:r>
            <w:proofErr w:type="spellEnd"/>
            <w:r w:rsidRPr="00A06F23">
              <w:rPr>
                <w:lang w:eastAsia="en-US"/>
              </w:rPr>
              <w:t xml:space="preserve">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E066FF">
            <w:pPr>
              <w:rPr>
                <w:lang w:val="en-US" w:eastAsia="en-US"/>
              </w:rPr>
            </w:pPr>
            <w:r>
              <w:rPr>
                <w:lang w:val="en-US" w:eastAsia="en-US"/>
              </w:rPr>
              <w:t>vivo</w:t>
            </w:r>
          </w:p>
        </w:tc>
        <w:tc>
          <w:tcPr>
            <w:tcW w:w="7099" w:type="dxa"/>
          </w:tcPr>
          <w:p w14:paraId="0579ED2C" w14:textId="77777777" w:rsidR="00443150" w:rsidRDefault="00443150" w:rsidP="00E066FF">
            <w:pPr>
              <w:rPr>
                <w:lang w:eastAsia="en-US"/>
              </w:rPr>
            </w:pPr>
            <w:r>
              <w:rPr>
                <w:lang w:eastAsia="en-US"/>
              </w:rPr>
              <w:t xml:space="preserve">Support Alt A with the following wording update as below.  </w:t>
            </w:r>
          </w:p>
          <w:p w14:paraId="318C5374" w14:textId="77777777" w:rsidR="00443150" w:rsidRDefault="00443150" w:rsidP="00E066FF">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beamforming and sensing beam </w:t>
            </w:r>
            <w:r w:rsidRPr="0004734D">
              <w:rPr>
                <w:strike/>
                <w:color w:val="FF0000"/>
                <w:lang w:eastAsia="en-US"/>
              </w:rPr>
              <w:t>relationship</w:t>
            </w:r>
          </w:p>
          <w:p w14:paraId="6F6A51E5" w14:textId="77777777" w:rsidR="00443150" w:rsidRDefault="00443150" w:rsidP="00E066FF">
            <w:pPr>
              <w:rPr>
                <w:lang w:eastAsia="en-US"/>
              </w:rPr>
            </w:pPr>
          </w:p>
          <w:p w14:paraId="5CD4A657" w14:textId="77777777" w:rsidR="00443150" w:rsidRDefault="00443150" w:rsidP="00E066FF">
            <w:pPr>
              <w:rPr>
                <w:lang w:val="en-US" w:eastAsia="en-US"/>
              </w:rPr>
            </w:pPr>
            <w:r>
              <w:rPr>
                <w:lang w:eastAsia="en-US"/>
              </w:rPr>
              <w:t xml:space="preserve">Since </w:t>
            </w:r>
            <w:r w:rsidRPr="0004734D">
              <w:rPr>
                <w:lang w:eastAsia="en-US"/>
              </w:rPr>
              <w:t>Pout is RF output power (EIRP),</w:t>
            </w:r>
            <w:r>
              <w:rPr>
                <w:rFonts w:ascii="Arial" w:eastAsia="SimSun" w:hAnsi="Arial" w:cs="Arial"/>
                <w:snapToGrid/>
                <w:kern w:val="0"/>
                <w:sz w:val="16"/>
                <w:szCs w:val="16"/>
                <w:lang w:val="en-US" w:eastAsia="x-none"/>
              </w:rPr>
              <w:t xml:space="preserve"> t</w:t>
            </w:r>
            <w:r>
              <w:rPr>
                <w:lang w:eastAsia="en-US"/>
              </w:rPr>
              <w:t>he beamforming gain of the transmission beam has already been included in the EDT equation. For additional adjustment, only the impact of the beamforming gain of the directional sensing beams should be considered.</w:t>
            </w:r>
          </w:p>
        </w:tc>
      </w:tr>
      <w:tr w:rsidR="00214A0B" w:rsidRPr="00932BE7" w14:paraId="20EFFC89" w14:textId="77777777" w:rsidTr="00443150">
        <w:tc>
          <w:tcPr>
            <w:tcW w:w="2263" w:type="dxa"/>
          </w:tcPr>
          <w:p w14:paraId="071FCF93" w14:textId="351353E4" w:rsidR="00214A0B" w:rsidRDefault="00214A0B" w:rsidP="00E066FF">
            <w:pPr>
              <w:rPr>
                <w:lang w:val="en-US" w:eastAsia="en-US"/>
              </w:rPr>
            </w:pPr>
            <w:r>
              <w:rPr>
                <w:lang w:val="en-US" w:eastAsia="en-US"/>
              </w:rPr>
              <w:t>Apple</w:t>
            </w:r>
          </w:p>
        </w:tc>
        <w:tc>
          <w:tcPr>
            <w:tcW w:w="7099" w:type="dxa"/>
          </w:tcPr>
          <w:p w14:paraId="6A6ADEBE" w14:textId="399C5EF7" w:rsidR="00214A0B" w:rsidRDefault="00214A0B" w:rsidP="00E066FF">
            <w:pPr>
              <w:rPr>
                <w:lang w:eastAsia="en-US"/>
              </w:rPr>
            </w:pPr>
            <w:r>
              <w:rPr>
                <w:lang w:eastAsia="en-US"/>
              </w:rPr>
              <w:t xml:space="preserve">Support Alt A. Transmission beamforming gain is already included in the EDT calculation. Sensing beamforming gain and transmission beamforming gain should be compensated based on regulation requirement.  </w:t>
            </w:r>
          </w:p>
        </w:tc>
      </w:tr>
      <w:tr w:rsidR="006D5B85" w:rsidRPr="00932BE7" w14:paraId="22399B90" w14:textId="77777777" w:rsidTr="00443150">
        <w:tc>
          <w:tcPr>
            <w:tcW w:w="2263" w:type="dxa"/>
          </w:tcPr>
          <w:p w14:paraId="5A8433E2" w14:textId="7A4BFD07" w:rsidR="006D5B85" w:rsidRDefault="006D5B85" w:rsidP="00E066FF">
            <w:pPr>
              <w:rPr>
                <w:lang w:val="en-US" w:eastAsia="en-US"/>
              </w:rPr>
            </w:pPr>
            <w:proofErr w:type="spellStart"/>
            <w:r>
              <w:rPr>
                <w:lang w:val="en-US" w:eastAsia="en-US"/>
              </w:rPr>
              <w:t>Futurewei</w:t>
            </w:r>
            <w:proofErr w:type="spellEnd"/>
          </w:p>
        </w:tc>
        <w:tc>
          <w:tcPr>
            <w:tcW w:w="7099" w:type="dxa"/>
          </w:tcPr>
          <w:p w14:paraId="1CC73B46" w14:textId="746407B9" w:rsidR="006D5B85" w:rsidRDefault="006D5B85" w:rsidP="00E066FF">
            <w:pPr>
              <w:rPr>
                <w:lang w:eastAsia="en-US"/>
              </w:rPr>
            </w:pPr>
            <w:r>
              <w:rPr>
                <w:lang w:eastAsia="en-US"/>
              </w:rPr>
              <w:t xml:space="preserve">We support Alt-A. Gain of the sensing beam (based on its relation with respect to transmit beams) should be accounted for in the EDT computation. </w:t>
            </w:r>
          </w:p>
        </w:tc>
      </w:tr>
      <w:tr w:rsidR="00E066FF" w:rsidRPr="00932BE7" w14:paraId="693F3E12" w14:textId="77777777" w:rsidTr="00E066FF">
        <w:tc>
          <w:tcPr>
            <w:tcW w:w="2263" w:type="dxa"/>
          </w:tcPr>
          <w:p w14:paraId="12E92CA8" w14:textId="77777777" w:rsidR="00E066FF" w:rsidRPr="002D2BF4" w:rsidRDefault="00E066FF" w:rsidP="00E066FF">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7099" w:type="dxa"/>
          </w:tcPr>
          <w:p w14:paraId="1662D983" w14:textId="77777777" w:rsidR="00E066FF" w:rsidRPr="002D2BF4"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Alt A. The difference between sensing beam(s) and transmission beam should be considered in EDT calculation when directional LBT is performed. </w:t>
            </w:r>
          </w:p>
        </w:tc>
      </w:tr>
      <w:tr w:rsidR="005A2E38" w:rsidRPr="00932BE7" w14:paraId="2B285A92" w14:textId="77777777" w:rsidTr="00E066FF">
        <w:tc>
          <w:tcPr>
            <w:tcW w:w="2263" w:type="dxa"/>
          </w:tcPr>
          <w:p w14:paraId="5DDEBDB9" w14:textId="0E632793" w:rsidR="005A2E38" w:rsidRDefault="005A2E38" w:rsidP="005A2E38">
            <w:pPr>
              <w:rPr>
                <w:rFonts w:eastAsiaTheme="minorEastAsia"/>
                <w:lang w:val="en-US" w:eastAsia="zh-CN"/>
              </w:rPr>
            </w:pPr>
            <w:r>
              <w:rPr>
                <w:lang w:val="en-US" w:eastAsia="en-US"/>
              </w:rPr>
              <w:t>Ericsson</w:t>
            </w:r>
          </w:p>
        </w:tc>
        <w:tc>
          <w:tcPr>
            <w:tcW w:w="7099" w:type="dxa"/>
          </w:tcPr>
          <w:p w14:paraId="4521578B" w14:textId="0CF1DD6A" w:rsidR="005A2E38" w:rsidRDefault="005A2E38" w:rsidP="005A2E38">
            <w:pPr>
              <w:rPr>
                <w:rFonts w:eastAsiaTheme="minorEastAsia"/>
                <w:lang w:eastAsia="zh-CN"/>
              </w:rPr>
            </w:pPr>
            <w:r>
              <w:rPr>
                <w:lang w:val="en-US" w:eastAsia="en-US"/>
              </w:rPr>
              <w:t xml:space="preserve">Alt B is preferred. </w:t>
            </w:r>
            <w:r>
              <w:rPr>
                <w:lang w:val="en-US" w:eastAsia="en-US"/>
              </w:rPr>
              <w:br/>
            </w:r>
            <w:r w:rsidRPr="00F97ABA">
              <w:rPr>
                <w:lang w:val="en-US" w:eastAsia="en-US"/>
              </w:rPr>
              <w:t xml:space="preserve">Transmission beam’s beamforming gain is already included in the Output power EIRP Pout </w:t>
            </w:r>
            <w:r>
              <w:rPr>
                <w:lang w:val="en-US" w:eastAsia="en-US"/>
              </w:rPr>
              <w:t>for the EDT calculation</w:t>
            </w:r>
            <w:r w:rsidRPr="00F97ABA">
              <w:rPr>
                <w:lang w:val="en-US" w:eastAsia="en-US"/>
              </w:rPr>
              <w:t>. We are not against modifying the ED threshold based on sensing beam, however, it should not violate the EDT value. Specifically, it should not increase the EDT value above the value estimated according to the regulations. A device doing that will be in violation of the ETSI regulations.</w:t>
            </w:r>
            <w:r>
              <w:rPr>
                <w:lang w:val="en-US" w:eastAsia="en-US"/>
              </w:rPr>
              <w:t xml:space="preserve"> On that regard, we do not see any benefit in defining anything more than the ETSI BRAN regulations, as they allow reducing EDT value anyway. </w:t>
            </w:r>
          </w:p>
        </w:tc>
      </w:tr>
    </w:tbl>
    <w:p w14:paraId="37D8E634" w14:textId="77777777" w:rsidR="006C7ECB" w:rsidRPr="00E066FF"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77777777" w:rsidR="006C7ECB" w:rsidRDefault="00A01006">
      <w:pPr>
        <w:pStyle w:val="discussionpoint"/>
      </w:pPr>
      <w:r>
        <w:t xml:space="preserve">Proposal 2.1.1-2 </w:t>
      </w:r>
    </w:p>
    <w:p w14:paraId="37D8E638" w14:textId="77777777" w:rsidR="006C7ECB" w:rsidRDefault="00A01006">
      <w:r>
        <w:t xml:space="preserve">Confirm the working assumption that “For Pout in EDT determination, define Pout as the maximum EIRP of the node determining EDT during a COT”. </w:t>
      </w:r>
    </w:p>
    <w:p w14:paraId="37D8E639" w14:textId="77777777" w:rsidR="006C7ECB" w:rsidRDefault="00A01006">
      <w:pPr>
        <w:pStyle w:val="a"/>
        <w:numPr>
          <w:ilvl w:val="0"/>
          <w:numId w:val="15"/>
        </w:numPr>
        <w:rPr>
          <w:lang w:eastAsia="en-US"/>
        </w:rPr>
      </w:pPr>
      <w:r>
        <w:rPr>
          <w:lang w:eastAsia="en-US"/>
        </w:rPr>
        <w:t>FFS: For COT sharing case, if the maximum EIRP of the responding device needs to be considered for EDT determination</w:t>
      </w:r>
    </w:p>
    <w:p w14:paraId="37D8E63A" w14:textId="77777777" w:rsidR="006C7ECB" w:rsidRDefault="006C7ECB">
      <w:pPr>
        <w:rPr>
          <w:lang w:eastAsia="en-US"/>
        </w:rPr>
      </w:pPr>
    </w:p>
    <w:tbl>
      <w:tblPr>
        <w:tblStyle w:val="af7"/>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 xml:space="preserve">While we acknowledge that calculation the mean EIRP may be more complex than </w:t>
            </w:r>
            <w:r>
              <w:rPr>
                <w:lang w:eastAsia="en-US"/>
              </w:rPr>
              <w:lastRenderedPageBreak/>
              <w:t>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a"/>
              <w:numPr>
                <w:ilvl w:val="0"/>
                <w:numId w:val="16"/>
              </w:numPr>
              <w:rPr>
                <w:rFonts w:eastAsia="Batang"/>
                <w:kern w:val="2"/>
                <w:lang w:eastAsia="en-US"/>
              </w:rPr>
            </w:pPr>
            <w:r w:rsidRPr="005B4B1B">
              <w:rPr>
                <w:rFonts w:eastAsia="Batang"/>
                <w:kern w:val="2"/>
                <w:lang w:eastAsia="en-US"/>
              </w:rPr>
              <w:t>For Pout in EDT determination, define Pout as at least the maximum of beam-specific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(i.e. more conservatively), but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lastRenderedPageBreak/>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 xml:space="preserve">ZTE, </w:t>
            </w:r>
            <w:proofErr w:type="spellStart"/>
            <w:r w:rsidRPr="005B4B1B">
              <w:rPr>
                <w:rFonts w:hint="eastAsia"/>
                <w:lang w:eastAsia="en-US"/>
              </w:rPr>
              <w:t>Sanechips</w:t>
            </w:r>
            <w:proofErr w:type="spellEnd"/>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w:t>
            </w:r>
            <w:proofErr w:type="spellStart"/>
            <w:r w:rsidRPr="005B4B1B">
              <w:rPr>
                <w:rFonts w:hint="eastAsia"/>
                <w:lang w:eastAsia="en-US"/>
              </w:rPr>
              <w:t>Isotropically</w:t>
            </w:r>
            <w:proofErr w:type="spellEnd"/>
            <w:r w:rsidRPr="005B4B1B">
              <w:rPr>
                <w:rFonts w:hint="eastAsia"/>
                <w:lang w:eastAsia="en-US"/>
              </w:rPr>
              <w:t xml:space="preserve"> Radiated </w:t>
            </w:r>
            <w:proofErr w:type="gramStart"/>
            <w:r w:rsidRPr="005B4B1B">
              <w:rPr>
                <w:rFonts w:hint="eastAsia"/>
                <w:lang w:eastAsia="en-US"/>
              </w:rPr>
              <w:t>Power(</w:t>
            </w:r>
            <w:proofErr w:type="gramEnd"/>
            <w:r w:rsidRPr="005B4B1B">
              <w:rPr>
                <w:rFonts w:hint="eastAsia"/>
                <w:lang w:eastAsia="en-US"/>
              </w:rPr>
              <w:t xml:space="preserve">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In order to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t>Intel</w:t>
            </w:r>
          </w:p>
        </w:tc>
        <w:tc>
          <w:tcPr>
            <w:tcW w:w="6937" w:type="dxa"/>
          </w:tcPr>
          <w:p w14:paraId="115B579C" w14:textId="39CAED16" w:rsidR="004A4FE8" w:rsidRPr="005B4B1B" w:rsidRDefault="004A4FE8" w:rsidP="004A4FE8">
            <w:pPr>
              <w:rPr>
                <w:lang w:eastAsia="en-US"/>
              </w:rPr>
            </w:pPr>
            <w:r>
              <w:rPr>
                <w:lang w:eastAsia="en-US"/>
              </w:rPr>
              <w:t xml:space="preserve">We are OK with the proposal and to confirm the previous working assumption. As for the FFS, we do not see the technical reason to include the EIRP of the responding device within the calculation. </w:t>
            </w:r>
          </w:p>
        </w:tc>
      </w:tr>
      <w:tr w:rsidR="00443150" w14:paraId="6972FC47" w14:textId="77777777" w:rsidTr="00443150">
        <w:tc>
          <w:tcPr>
            <w:tcW w:w="2425" w:type="dxa"/>
          </w:tcPr>
          <w:p w14:paraId="685226E5" w14:textId="77777777" w:rsidR="00443150" w:rsidRDefault="00443150" w:rsidP="00E066FF">
            <w:pPr>
              <w:rPr>
                <w:lang w:eastAsia="en-US"/>
              </w:rPr>
            </w:pPr>
            <w:r>
              <w:rPr>
                <w:lang w:eastAsia="en-US"/>
              </w:rPr>
              <w:t>vivo</w:t>
            </w:r>
          </w:p>
        </w:tc>
        <w:tc>
          <w:tcPr>
            <w:tcW w:w="6937" w:type="dxa"/>
          </w:tcPr>
          <w:p w14:paraId="32AB1C8C" w14:textId="77777777" w:rsidR="00443150" w:rsidRDefault="00443150" w:rsidP="00E066FF">
            <w:pPr>
              <w:rPr>
                <w:lang w:eastAsia="en-US"/>
              </w:rPr>
            </w:pPr>
            <w:r>
              <w:rPr>
                <w:lang w:eastAsia="en-US"/>
              </w:rPr>
              <w:t>We support to confirm the WA. For COT sharing case, it is not necessary to take into account the maximum EIRP of the responding device.</w:t>
            </w:r>
          </w:p>
        </w:tc>
      </w:tr>
      <w:tr w:rsidR="00214A0B" w14:paraId="74D6B217" w14:textId="77777777" w:rsidTr="00443150">
        <w:tc>
          <w:tcPr>
            <w:tcW w:w="2425" w:type="dxa"/>
          </w:tcPr>
          <w:p w14:paraId="038382BF" w14:textId="33F72EBA" w:rsidR="00214A0B" w:rsidRDefault="00214A0B" w:rsidP="00E066FF">
            <w:pPr>
              <w:rPr>
                <w:lang w:eastAsia="en-US"/>
              </w:rPr>
            </w:pPr>
            <w:r>
              <w:rPr>
                <w:lang w:eastAsia="en-US"/>
              </w:rPr>
              <w:t xml:space="preserve">Apple </w:t>
            </w:r>
          </w:p>
        </w:tc>
        <w:tc>
          <w:tcPr>
            <w:tcW w:w="6937" w:type="dxa"/>
          </w:tcPr>
          <w:p w14:paraId="673B9BD9" w14:textId="1043B082" w:rsidR="00214A0B" w:rsidRDefault="00214A0B" w:rsidP="00E066FF">
            <w:pPr>
              <w:rPr>
                <w:lang w:eastAsia="en-US"/>
              </w:rPr>
            </w:pPr>
            <w:r>
              <w:rPr>
                <w:lang w:eastAsia="en-US"/>
              </w:rPr>
              <w:t xml:space="preserve">Support to confirm the WA. </w:t>
            </w:r>
          </w:p>
        </w:tc>
      </w:tr>
      <w:tr w:rsidR="00F46B33" w14:paraId="78FCA6A6" w14:textId="77777777" w:rsidTr="00443150">
        <w:tc>
          <w:tcPr>
            <w:tcW w:w="2425" w:type="dxa"/>
          </w:tcPr>
          <w:p w14:paraId="1E177076" w14:textId="3B7F05B8" w:rsidR="00F46B33" w:rsidRDefault="00F46B33" w:rsidP="00E066FF">
            <w:pPr>
              <w:rPr>
                <w:lang w:eastAsia="en-US"/>
              </w:rPr>
            </w:pPr>
            <w:proofErr w:type="spellStart"/>
            <w:r>
              <w:rPr>
                <w:lang w:eastAsia="en-US"/>
              </w:rPr>
              <w:t>Futurewei</w:t>
            </w:r>
            <w:proofErr w:type="spellEnd"/>
          </w:p>
        </w:tc>
        <w:tc>
          <w:tcPr>
            <w:tcW w:w="6937" w:type="dxa"/>
          </w:tcPr>
          <w:p w14:paraId="1615345A" w14:textId="77777777" w:rsidR="00F46B33" w:rsidRDefault="00F46B33" w:rsidP="00F46B33">
            <w:pPr>
              <w:rPr>
                <w:lang w:eastAsia="en-US"/>
              </w:rPr>
            </w:pPr>
            <w:r>
              <w:rPr>
                <w:lang w:eastAsia="en-US"/>
              </w:rPr>
              <w:t>We believe the proposal is well justified only when a single LBT sensing is performed to acquire COT. To accommodate multiple sensing (each for different intended beam(s)) prior to acquiring the channel, the working assumption needs to be clarified as:</w:t>
            </w:r>
          </w:p>
          <w:p w14:paraId="46862CBF" w14:textId="77777777" w:rsidR="00F46B33" w:rsidRDefault="00F46B33" w:rsidP="00F46B33">
            <w:pPr>
              <w:rPr>
                <w:lang w:eastAsia="en-US"/>
              </w:rPr>
            </w:pPr>
            <w:r>
              <w:rPr>
                <w:lang w:eastAsia="en-US"/>
              </w:rPr>
              <w:t xml:space="preserve">  •</w:t>
            </w:r>
            <w:r>
              <w:rPr>
                <w:lang w:eastAsia="en-US"/>
              </w:rPr>
              <w:tab/>
              <w:t>For Pout in EDT determination, define Pout as the maximum EIRP among intended set of transmit beams of the node determining EDT during a COT.</w:t>
            </w:r>
          </w:p>
          <w:p w14:paraId="044227C7" w14:textId="246F833D" w:rsidR="00F46B33" w:rsidRDefault="00F46B33" w:rsidP="00F46B33">
            <w:pPr>
              <w:rPr>
                <w:lang w:eastAsia="en-US"/>
              </w:rPr>
            </w:pPr>
            <w:r>
              <w:rPr>
                <w:lang w:eastAsia="en-US"/>
              </w:rPr>
              <w:t>Here the intended set of beams can vary with the LBT sensing (for instance when per-beam LBT sensing is considered the intended set would be the transmit beam under consideration).</w:t>
            </w:r>
          </w:p>
        </w:tc>
      </w:tr>
      <w:tr w:rsidR="00E066FF" w14:paraId="66BF8756" w14:textId="77777777" w:rsidTr="00E066FF">
        <w:tc>
          <w:tcPr>
            <w:tcW w:w="2425" w:type="dxa"/>
          </w:tcPr>
          <w:p w14:paraId="45E16DDC"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4406DC1"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to confirm the working </w:t>
            </w:r>
            <w:proofErr w:type="spellStart"/>
            <w:r>
              <w:rPr>
                <w:rFonts w:eastAsiaTheme="minorEastAsia"/>
                <w:lang w:eastAsia="zh-CN"/>
              </w:rPr>
              <w:t>assupmtion</w:t>
            </w:r>
            <w:proofErr w:type="spellEnd"/>
            <w:r>
              <w:rPr>
                <w:rFonts w:eastAsiaTheme="minorEastAsia"/>
                <w:lang w:eastAsia="zh-CN"/>
              </w:rPr>
              <w:t>.</w:t>
            </w:r>
          </w:p>
        </w:tc>
      </w:tr>
      <w:tr w:rsidR="005A2E38" w14:paraId="087355A6" w14:textId="77777777" w:rsidTr="00E066FF">
        <w:tc>
          <w:tcPr>
            <w:tcW w:w="2425" w:type="dxa"/>
          </w:tcPr>
          <w:p w14:paraId="582361B2" w14:textId="6A1AF85D" w:rsidR="005A2E38" w:rsidRDefault="005A2E38" w:rsidP="005A2E38">
            <w:pPr>
              <w:rPr>
                <w:rFonts w:eastAsiaTheme="minorEastAsia"/>
                <w:lang w:eastAsia="zh-CN"/>
              </w:rPr>
            </w:pPr>
            <w:r>
              <w:rPr>
                <w:lang w:eastAsia="en-US"/>
              </w:rPr>
              <w:t>Ericsson</w:t>
            </w:r>
          </w:p>
        </w:tc>
        <w:tc>
          <w:tcPr>
            <w:tcW w:w="6937" w:type="dxa"/>
          </w:tcPr>
          <w:p w14:paraId="6067C812" w14:textId="409A287A" w:rsidR="005A2E38" w:rsidRDefault="005A2E38" w:rsidP="005A2E38">
            <w:pPr>
              <w:rPr>
                <w:rFonts w:eastAsiaTheme="minorEastAsia"/>
                <w:lang w:eastAsia="zh-CN"/>
              </w:rPr>
            </w:pPr>
            <w:r>
              <w:rPr>
                <w:rFonts w:ascii="Calibri" w:eastAsia="Times New Roman" w:hAnsi="Calibri" w:cs="Calibri"/>
                <w:snapToGrid/>
                <w:color w:val="000000"/>
                <w:kern w:val="0"/>
                <w:szCs w:val="20"/>
                <w:lang w:val="en-US" w:eastAsia="en-US"/>
              </w:rPr>
              <w:t>We support the proposal to c</w:t>
            </w:r>
            <w:r w:rsidRPr="005003C8">
              <w:rPr>
                <w:rFonts w:ascii="Calibri" w:eastAsia="Times New Roman" w:hAnsi="Calibri" w:cs="Calibri"/>
                <w:snapToGrid/>
                <w:color w:val="000000"/>
                <w:kern w:val="0"/>
                <w:szCs w:val="20"/>
                <w:lang w:val="en-US" w:eastAsia="en-US"/>
              </w:rPr>
              <w:t>onfirm the working assumption that Pout corresponds to the maximum of the mean output power EIRPs of the transmissions or transmission bursts in a COT that may contain varying transmission beams and EIRPs.</w:t>
            </w:r>
          </w:p>
        </w:tc>
      </w:tr>
    </w:tbl>
    <w:p w14:paraId="37D8E652" w14:textId="77777777" w:rsidR="006C7ECB" w:rsidRDefault="006C7ECB">
      <w:pPr>
        <w:rPr>
          <w:lang w:eastAsia="en-US"/>
        </w:rPr>
      </w:pPr>
    </w:p>
    <w:p w14:paraId="37D8E653" w14:textId="77777777" w:rsidR="006C7ECB" w:rsidRDefault="00A01006">
      <w:pPr>
        <w:pStyle w:val="2"/>
      </w:pPr>
      <w:r>
        <w:rPr>
          <w:noProof/>
          <w:lang w:val="en-US" w:eastAsia="zh-TW"/>
        </w:rPr>
        <w:lastRenderedPageBreak/>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DB63AF" w:rsidRDefault="00DB63AF">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DB63AF" w:rsidRDefault="00DB63AF">
                            <w:pPr>
                              <w:rPr>
                                <w:rFonts w:cs="Times"/>
                                <w:szCs w:val="20"/>
                              </w:rPr>
                            </w:pPr>
                            <w:r>
                              <w:rPr>
                                <w:rFonts w:cs="Times"/>
                                <w:szCs w:val="20"/>
                              </w:rPr>
                              <w:t>For LBT for single carrier transmission, consider the following alternatives</w:t>
                            </w:r>
                          </w:p>
                          <w:p w14:paraId="37D8ED60" w14:textId="77777777" w:rsidR="00DB63AF" w:rsidRDefault="00DB63AF">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SC.1. </w:t>
                            </w:r>
                            <w:proofErr w:type="spellStart"/>
                            <w:r>
                              <w:rPr>
                                <w:rFonts w:cs="Times"/>
                                <w:szCs w:val="20"/>
                              </w:rPr>
                              <w:t>gNB</w:t>
                            </w:r>
                            <w:proofErr w:type="spellEnd"/>
                            <w:r>
                              <w:rPr>
                                <w:rFonts w:cs="Times"/>
                                <w:szCs w:val="20"/>
                              </w:rPr>
                              <w:t>/UE performs LBT over the channel bandwidth (or BWP bandwidth)</w:t>
                            </w:r>
                          </w:p>
                          <w:p w14:paraId="37D8ED61" w14:textId="77777777" w:rsidR="00DB63AF" w:rsidRDefault="00DB63AF">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SC.2. </w:t>
                            </w:r>
                            <w:proofErr w:type="spellStart"/>
                            <w:r>
                              <w:rPr>
                                <w:rFonts w:cs="Times"/>
                                <w:szCs w:val="20"/>
                              </w:rPr>
                              <w:t>gNB</w:t>
                            </w:r>
                            <w:proofErr w:type="spellEnd"/>
                            <w:r>
                              <w:rPr>
                                <w:rFonts w:cs="Times"/>
                                <w:szCs w:val="20"/>
                              </w:rPr>
                              <w:t>/UE performs LBT over the transmission bandwidth (from the lowest RB to the highest RB used for the transmission)</w:t>
                            </w:r>
                          </w:p>
                          <w:p w14:paraId="37D8ED62" w14:textId="77777777" w:rsidR="00DB63AF" w:rsidRDefault="00DB63AF">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SC.3. Define a unit of LBT bandwidth and </w:t>
                            </w:r>
                            <w:proofErr w:type="spellStart"/>
                            <w:r>
                              <w:rPr>
                                <w:rFonts w:cs="Times"/>
                                <w:szCs w:val="20"/>
                              </w:rPr>
                              <w:t>gNB</w:t>
                            </w:r>
                            <w:proofErr w:type="spellEnd"/>
                            <w:r>
                              <w:rPr>
                                <w:rFonts w:cs="Times"/>
                                <w:szCs w:val="20"/>
                              </w:rPr>
                              <w:t>/UE performs LBT in all the LBT units (to be transmitted in) in the channel bandwidth</w:t>
                            </w:r>
                          </w:p>
                          <w:p w14:paraId="37D8ED63" w14:textId="77777777" w:rsidR="00DB63AF" w:rsidRDefault="00DB63AF">
                            <w:pPr>
                              <w:rPr>
                                <w:rFonts w:cs="Times"/>
                                <w:szCs w:val="20"/>
                              </w:rPr>
                            </w:pPr>
                            <w:r>
                              <w:rPr>
                                <w:rFonts w:cs="Times"/>
                                <w:szCs w:val="20"/>
                              </w:rPr>
                              <w:t>For LBT for multi-carrier transmission in intra-band CA, consider the following alternatives</w:t>
                            </w:r>
                          </w:p>
                          <w:p w14:paraId="37D8ED64"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CA.1. </w:t>
                            </w:r>
                            <w:proofErr w:type="spellStart"/>
                            <w:r>
                              <w:rPr>
                                <w:rFonts w:cs="Times"/>
                                <w:szCs w:val="20"/>
                              </w:rPr>
                              <w:t>gNB</w:t>
                            </w:r>
                            <w:proofErr w:type="spellEnd"/>
                            <w:r>
                              <w:rPr>
                                <w:rFonts w:cs="Times"/>
                                <w:szCs w:val="20"/>
                              </w:rPr>
                              <w:t>/UE performs multiple LBT, one for each channel bandwidth separately</w:t>
                            </w:r>
                          </w:p>
                          <w:p w14:paraId="37D8ED65"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CA.2. </w:t>
                            </w:r>
                            <w:proofErr w:type="spellStart"/>
                            <w:r>
                              <w:rPr>
                                <w:rFonts w:cs="Times"/>
                                <w:szCs w:val="20"/>
                              </w:rPr>
                              <w:t>gNB</w:t>
                            </w:r>
                            <w:proofErr w:type="spellEnd"/>
                            <w:r>
                              <w:rPr>
                                <w:rFonts w:cs="Times"/>
                                <w:szCs w:val="20"/>
                              </w:rPr>
                              <w:t>/UE performs single LBT over all CCs</w:t>
                            </w:r>
                          </w:p>
                          <w:p w14:paraId="37D8ED66"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CA.3. </w:t>
                            </w:r>
                            <w:proofErr w:type="spellStart"/>
                            <w:r>
                              <w:rPr>
                                <w:rFonts w:cs="Times"/>
                                <w:szCs w:val="20"/>
                              </w:rPr>
                              <w:t>gNB</w:t>
                            </w:r>
                            <w:proofErr w:type="spellEnd"/>
                            <w:r>
                              <w:rPr>
                                <w:rFonts w:cs="Times"/>
                                <w:szCs w:val="20"/>
                              </w:rPr>
                              <w:t>/UE performs multiple LBT, one for each CC over the transmission bandwidth (from the lowest RB in to the highest RB used for the transmission in the CC)</w:t>
                            </w:r>
                          </w:p>
                          <w:p w14:paraId="37D8ED67"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CA.4. </w:t>
                            </w:r>
                            <w:proofErr w:type="spellStart"/>
                            <w:r>
                              <w:rPr>
                                <w:rFonts w:cs="Times"/>
                                <w:szCs w:val="20"/>
                              </w:rPr>
                              <w:t>gNB</w:t>
                            </w:r>
                            <w:proofErr w:type="spellEnd"/>
                            <w:r>
                              <w:rPr>
                                <w:rFonts w:cs="Times"/>
                                <w:szCs w:val="20"/>
                              </w:rPr>
                              <w:t>/UE performs LBT over the transmission bandwidth over all CCs (from the lowest RB in the lowest CC to the highest RB in the highest CC used for the transmission)</w:t>
                            </w:r>
                          </w:p>
                          <w:p w14:paraId="37D8ED68"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CA.5. Define a unit of LBT bandwidth and </w:t>
                            </w:r>
                            <w:proofErr w:type="spellStart"/>
                            <w:r>
                              <w:rPr>
                                <w:rFonts w:cs="Times"/>
                                <w:szCs w:val="20"/>
                              </w:rPr>
                              <w:t>gNB</w:t>
                            </w:r>
                            <w:proofErr w:type="spellEnd"/>
                            <w:r>
                              <w:rPr>
                                <w:rFonts w:cs="Times"/>
                                <w:szCs w:val="20"/>
                              </w:rPr>
                              <w:t>/UE performs LBT in all the LBT units (to be transmitted in) in the channel bandwidth in each CC</w:t>
                            </w:r>
                          </w:p>
                          <w:p w14:paraId="37D8ED69" w14:textId="77777777" w:rsidR="00DB63AF" w:rsidRDefault="00DB63AF">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DB63AF" w:rsidRDefault="00DB63AF"/>
                        </w:txbxContent>
                      </wps:txbx>
                      <wps:bodyPr rot="0" vert="horz" wrap="square" lIns="91440" tIns="45720" rIns="91440" bIns="45720" anchor="t" anchorCtr="0">
                        <a:noAutofit/>
                      </wps:bodyPr>
                    </wps:wsp>
                  </a:graphicData>
                </a:graphic>
              </wp:anchor>
            </w:drawing>
          </mc:Choice>
          <mc:Fallback>
            <w:pict>
              <v:shape w14:anchorId="37D8ED40" id="_x0000_s1028" type="#_x0000_t202" style="position:absolute;left:0;text-align:left;margin-left:0;margin-top:40.95pt;width:461.5pt;height:240.1pt;z-index:25165670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">
                <v:textbox>
                  <w:txbxContent>
                    <w:p w14:paraId="37D8ED5E" w14:textId="77777777" w:rsidR="00DB63AF" w:rsidRDefault="00DB63AF">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DB63AF" w:rsidRDefault="00DB63AF">
                      <w:pPr>
                        <w:rPr>
                          <w:rFonts w:cs="Times"/>
                          <w:szCs w:val="20"/>
                        </w:rPr>
                      </w:pPr>
                      <w:r>
                        <w:rPr>
                          <w:rFonts w:cs="Times"/>
                          <w:szCs w:val="20"/>
                        </w:rPr>
                        <w:t>For LBT for single carrier transmission, consider the following alternatives</w:t>
                      </w:r>
                    </w:p>
                    <w:p w14:paraId="37D8ED60" w14:textId="77777777" w:rsidR="00DB63AF" w:rsidRDefault="00DB63AF">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SC.1. </w:t>
                      </w:r>
                      <w:proofErr w:type="spellStart"/>
                      <w:r>
                        <w:rPr>
                          <w:rFonts w:cs="Times"/>
                          <w:szCs w:val="20"/>
                        </w:rPr>
                        <w:t>gNB</w:t>
                      </w:r>
                      <w:proofErr w:type="spellEnd"/>
                      <w:r>
                        <w:rPr>
                          <w:rFonts w:cs="Times"/>
                          <w:szCs w:val="20"/>
                        </w:rPr>
                        <w:t>/UE performs LBT over the channel bandwidth (or BWP bandwidth)</w:t>
                      </w:r>
                    </w:p>
                    <w:p w14:paraId="37D8ED61" w14:textId="77777777" w:rsidR="00DB63AF" w:rsidRDefault="00DB63AF">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SC.2. </w:t>
                      </w:r>
                      <w:proofErr w:type="spellStart"/>
                      <w:r>
                        <w:rPr>
                          <w:rFonts w:cs="Times"/>
                          <w:szCs w:val="20"/>
                        </w:rPr>
                        <w:t>gNB</w:t>
                      </w:r>
                      <w:proofErr w:type="spellEnd"/>
                      <w:r>
                        <w:rPr>
                          <w:rFonts w:cs="Times"/>
                          <w:szCs w:val="20"/>
                        </w:rPr>
                        <w:t>/UE performs LBT over the transmission bandwidth (from the lowest RB to the highest RB used for the transmission)</w:t>
                      </w:r>
                    </w:p>
                    <w:p w14:paraId="37D8ED62" w14:textId="77777777" w:rsidR="00DB63AF" w:rsidRDefault="00DB63AF">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SC.3. Define a unit of LBT bandwidth and </w:t>
                      </w:r>
                      <w:proofErr w:type="spellStart"/>
                      <w:r>
                        <w:rPr>
                          <w:rFonts w:cs="Times"/>
                          <w:szCs w:val="20"/>
                        </w:rPr>
                        <w:t>gNB</w:t>
                      </w:r>
                      <w:proofErr w:type="spellEnd"/>
                      <w:r>
                        <w:rPr>
                          <w:rFonts w:cs="Times"/>
                          <w:szCs w:val="20"/>
                        </w:rPr>
                        <w:t>/UE performs LBT in all the LBT units (to be transmitted in) in the channel bandwidth</w:t>
                      </w:r>
                    </w:p>
                    <w:p w14:paraId="37D8ED63" w14:textId="77777777" w:rsidR="00DB63AF" w:rsidRDefault="00DB63AF">
                      <w:pPr>
                        <w:rPr>
                          <w:rFonts w:cs="Times"/>
                          <w:szCs w:val="20"/>
                        </w:rPr>
                      </w:pPr>
                      <w:r>
                        <w:rPr>
                          <w:rFonts w:cs="Times"/>
                          <w:szCs w:val="20"/>
                        </w:rPr>
                        <w:t>For LBT for multi-carrier transmission in intra-band CA, consider the following alternatives</w:t>
                      </w:r>
                    </w:p>
                    <w:p w14:paraId="37D8ED64"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CA.1. </w:t>
                      </w:r>
                      <w:proofErr w:type="spellStart"/>
                      <w:r>
                        <w:rPr>
                          <w:rFonts w:cs="Times"/>
                          <w:szCs w:val="20"/>
                        </w:rPr>
                        <w:t>gNB</w:t>
                      </w:r>
                      <w:proofErr w:type="spellEnd"/>
                      <w:r>
                        <w:rPr>
                          <w:rFonts w:cs="Times"/>
                          <w:szCs w:val="20"/>
                        </w:rPr>
                        <w:t>/UE performs multiple LBT, one for each channel bandwidth separately</w:t>
                      </w:r>
                    </w:p>
                    <w:p w14:paraId="37D8ED65"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CA.2. </w:t>
                      </w:r>
                      <w:proofErr w:type="spellStart"/>
                      <w:r>
                        <w:rPr>
                          <w:rFonts w:cs="Times"/>
                          <w:szCs w:val="20"/>
                        </w:rPr>
                        <w:t>gNB</w:t>
                      </w:r>
                      <w:proofErr w:type="spellEnd"/>
                      <w:r>
                        <w:rPr>
                          <w:rFonts w:cs="Times"/>
                          <w:szCs w:val="20"/>
                        </w:rPr>
                        <w:t>/UE performs single LBT over all CCs</w:t>
                      </w:r>
                    </w:p>
                    <w:p w14:paraId="37D8ED66"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CA.3. </w:t>
                      </w:r>
                      <w:proofErr w:type="spellStart"/>
                      <w:r>
                        <w:rPr>
                          <w:rFonts w:cs="Times"/>
                          <w:szCs w:val="20"/>
                        </w:rPr>
                        <w:t>gNB</w:t>
                      </w:r>
                      <w:proofErr w:type="spellEnd"/>
                      <w:r>
                        <w:rPr>
                          <w:rFonts w:cs="Times"/>
                          <w:szCs w:val="20"/>
                        </w:rPr>
                        <w:t>/UE performs multiple LBT, one for each CC over the transmission bandwidth (from the lowest RB in to the highest RB used for the transmission in the CC)</w:t>
                      </w:r>
                    </w:p>
                    <w:p w14:paraId="37D8ED67"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CA.4. </w:t>
                      </w:r>
                      <w:proofErr w:type="spellStart"/>
                      <w:r>
                        <w:rPr>
                          <w:rFonts w:cs="Times"/>
                          <w:szCs w:val="20"/>
                        </w:rPr>
                        <w:t>gNB</w:t>
                      </w:r>
                      <w:proofErr w:type="spellEnd"/>
                      <w:r>
                        <w:rPr>
                          <w:rFonts w:cs="Times"/>
                          <w:szCs w:val="20"/>
                        </w:rPr>
                        <w:t>/UE performs LBT over the transmission bandwidth over all CCs (from the lowest RB in the lowest CC to the highest RB in the highest CC used for the transmission)</w:t>
                      </w:r>
                    </w:p>
                    <w:p w14:paraId="37D8ED68"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CA.5. Define a unit of LBT bandwidth and </w:t>
                      </w:r>
                      <w:proofErr w:type="spellStart"/>
                      <w:r>
                        <w:rPr>
                          <w:rFonts w:cs="Times"/>
                          <w:szCs w:val="20"/>
                        </w:rPr>
                        <w:t>gNB</w:t>
                      </w:r>
                      <w:proofErr w:type="spellEnd"/>
                      <w:r>
                        <w:rPr>
                          <w:rFonts w:cs="Times"/>
                          <w:szCs w:val="20"/>
                        </w:rPr>
                        <w:t>/UE performs LBT in all the LBT units (to be transmitted in) in the channel bandwidth in each CC</w:t>
                      </w:r>
                    </w:p>
                    <w:p w14:paraId="37D8ED69" w14:textId="77777777" w:rsidR="00DB63AF" w:rsidRDefault="00DB63AF">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DB63AF" w:rsidRDefault="00DB63AF"/>
                  </w:txbxContent>
                </v:textbox>
                <w10:wrap type="topAndBottom" anchorx="margin"/>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af7"/>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For multi-carrier LBT, support Alt CA.5.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In LBT for single carrier transmission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 xml:space="preserve">Proposal 2: In LBT for multi carrier transmission </w:t>
            </w:r>
            <w:proofErr w:type="spellStart"/>
            <w:r>
              <w:rPr>
                <w:rFonts w:eastAsia="Times New Roman"/>
                <w:i/>
                <w:iCs/>
                <w:snapToGrid/>
                <w:color w:val="000000"/>
                <w:kern w:val="0"/>
                <w:szCs w:val="20"/>
                <w:lang w:val="en-US" w:eastAsia="en-US"/>
              </w:rPr>
              <w:t>gNB</w:t>
            </w:r>
            <w:proofErr w:type="spellEnd"/>
            <w:r>
              <w:rPr>
                <w:rFonts w:eastAsia="Times New Roman"/>
                <w:i/>
                <w:iCs/>
                <w:snapToGrid/>
                <w:color w:val="000000"/>
                <w:kern w:val="0"/>
                <w:szCs w:val="20"/>
                <w:lang w:val="en-US" w:eastAsia="en-US"/>
              </w:rPr>
              <w:t>/UE support:</w:t>
            </w:r>
            <w:r>
              <w:rPr>
                <w:rFonts w:eastAsia="Times New Roman"/>
                <w:i/>
                <w:iCs/>
                <w:snapToGrid/>
                <w:color w:val="000000"/>
                <w:kern w:val="0"/>
                <w:szCs w:val="20"/>
                <w:lang w:val="en-US" w:eastAsia="en-US"/>
              </w:rPr>
              <w:br/>
              <w:t xml:space="preserve">• </w:t>
            </w:r>
            <w:proofErr w:type="spellStart"/>
            <w:r>
              <w:rPr>
                <w:rFonts w:eastAsia="Times New Roman"/>
                <w:i/>
                <w:iCs/>
                <w:snapToGrid/>
                <w:color w:val="000000"/>
                <w:kern w:val="0"/>
                <w:szCs w:val="20"/>
                <w:lang w:val="en-US" w:eastAsia="en-US"/>
              </w:rPr>
              <w:t>gNB</w:t>
            </w:r>
            <w:proofErr w:type="spellEnd"/>
            <w:r>
              <w:rPr>
                <w:rFonts w:eastAsia="Times New Roman"/>
                <w:i/>
                <w:iCs/>
                <w:snapToGrid/>
                <w:color w:val="000000"/>
                <w:kern w:val="0"/>
                <w:szCs w:val="20"/>
                <w:lang w:val="en-US" w:eastAsia="en-US"/>
              </w:rPr>
              <w:t>/UE performs multiple LBT, one for each channel bandwidth separately,</w:t>
            </w:r>
            <w:r>
              <w:rPr>
                <w:rFonts w:eastAsia="Times New Roman"/>
                <w:i/>
                <w:iCs/>
                <w:snapToGrid/>
                <w:color w:val="000000"/>
                <w:kern w:val="0"/>
                <w:szCs w:val="20"/>
                <w:lang w:val="en-US" w:eastAsia="en-US"/>
              </w:rPr>
              <w:br/>
              <w:t xml:space="preserve">• </w:t>
            </w:r>
            <w:proofErr w:type="spellStart"/>
            <w:r>
              <w:rPr>
                <w:rFonts w:eastAsia="Times New Roman"/>
                <w:i/>
                <w:iCs/>
                <w:snapToGrid/>
                <w:color w:val="000000"/>
                <w:kern w:val="0"/>
                <w:szCs w:val="20"/>
                <w:lang w:val="en-US" w:eastAsia="en-US"/>
              </w:rPr>
              <w:t>gNB</w:t>
            </w:r>
            <w:proofErr w:type="spellEnd"/>
            <w:r>
              <w:rPr>
                <w:rFonts w:eastAsia="Times New Roman"/>
                <w:i/>
                <w:iCs/>
                <w:snapToGrid/>
                <w:color w:val="000000"/>
                <w:kern w:val="0"/>
                <w:szCs w:val="20"/>
                <w:lang w:val="en-US" w:eastAsia="en-US"/>
              </w:rPr>
              <w:t>/UE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In single carrier transmission, a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For carrier aggregation, a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xml:space="preserve">- For single carrier transmission defining a unit of LBT bandwidth where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Alt.A</w:t>
            </w:r>
            <w:proofErr w:type="spellEnd"/>
            <w:r>
              <w:rPr>
                <w:rFonts w:ascii="Calibri" w:eastAsia="Times New Roman" w:hAnsi="Calibri" w:cs="Calibri"/>
                <w:snapToGrid/>
                <w:color w:val="000000"/>
                <w:kern w:val="0"/>
                <w:szCs w:val="20"/>
                <w:lang w:val="en-US" w:eastAsia="en-US"/>
              </w:rPr>
              <w:t>: Adopt Alt SC.1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LBT over the channel bandwidth (or BWP bandwidth)) for single carrier transmission and Alt CA.1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Alt.B</w:t>
            </w:r>
            <w:proofErr w:type="spellEnd"/>
            <w:r>
              <w:rPr>
                <w:rFonts w:ascii="Calibri" w:eastAsia="Times New Roman" w:hAnsi="Calibri" w:cs="Calibri"/>
                <w:snapToGrid/>
                <w:color w:val="000000"/>
                <w:kern w:val="0"/>
                <w:szCs w:val="20"/>
                <w:lang w:val="en-US" w:eastAsia="en-US"/>
              </w:rPr>
              <w:t xml:space="preserve">: Adopt Alt SC.3 (Define a unit of LBT bandwidth and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/UE performs LBT in all the LBT units (to be transmitted in) in the channel bandwidth) for single carrier transmission and Alt CA.5 (Define a unit of LBT bandwidth and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Alt-CA.1</w:t>
            </w:r>
            <w:proofErr w:type="gramStart"/>
            <w:r>
              <w:rPr>
                <w:rFonts w:ascii="Arial" w:eastAsia="Times New Roman" w:hAnsi="Arial" w:cs="Arial"/>
                <w:snapToGrid/>
                <w:color w:val="000000"/>
                <w:kern w:val="0"/>
                <w:sz w:val="16"/>
                <w:szCs w:val="16"/>
                <w:lang w:val="en-US" w:eastAsia="en-US"/>
              </w:rPr>
              <w:t>,  Alt</w:t>
            </w:r>
            <w:proofErr w:type="gramEnd"/>
            <w:r>
              <w:rPr>
                <w:rFonts w:ascii="Arial" w:eastAsia="Times New Roman" w:hAnsi="Arial" w:cs="Arial"/>
                <w:snapToGrid/>
                <w:color w:val="000000"/>
                <w:kern w:val="0"/>
                <w:sz w:val="16"/>
                <w:szCs w:val="16"/>
                <w:lang w:val="en-US" w:eastAsia="en-US"/>
              </w:rPr>
              <w: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xml:space="preserve">• For single carrier transmission, at least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should perform LBT over the channel bandwidth (or BWP bandwidth)</w:t>
            </w:r>
            <w:r>
              <w:rPr>
                <w:rFonts w:ascii="Calibri" w:eastAsia="Times New Roman" w:hAnsi="Calibri" w:cs="Calibri"/>
                <w:snapToGrid/>
                <w:color w:val="000000"/>
                <w:kern w:val="0"/>
                <w:szCs w:val="20"/>
                <w:lang w:val="en-US" w:eastAsia="en-US"/>
              </w:rPr>
              <w:br/>
              <w:t xml:space="preserve">• For multi-carrier transmission, at least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Both Alt SC.1 and Alt SC. 3 are supported for single carrier transmission,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Both Alt CA.1 and Alt CA. 5 are supported for multi-carrier transmission,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SC.3 that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/UE performs LBT in all the LBT units (to be transmitted in) in the channel bandwidth” and Alt CA.5 that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1: It is worth emphasizing that the OCB should be satisfied for each transmitter such as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xml:space="preserve">• Nominal bandwidths for the purpose of OCB requirements at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are the channel BWs for transmission supported by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a"/>
        <w:numPr>
          <w:ilvl w:val="0"/>
          <w:numId w:val="17"/>
        </w:numPr>
        <w:kinsoku/>
        <w:adjustRightInd/>
        <w:snapToGrid w:val="0"/>
        <w:spacing w:after="0" w:line="252" w:lineRule="auto"/>
        <w:textAlignment w:val="auto"/>
        <w:rPr>
          <w:rFonts w:cs="Times"/>
          <w:szCs w:val="20"/>
        </w:rPr>
      </w:pPr>
      <w:r>
        <w:rPr>
          <w:rFonts w:cs="Times"/>
          <w:szCs w:val="20"/>
        </w:rPr>
        <w:lastRenderedPageBreak/>
        <w:t xml:space="preserve">Alt SC.1. </w:t>
      </w:r>
      <w:proofErr w:type="spellStart"/>
      <w:r>
        <w:rPr>
          <w:rFonts w:cs="Times"/>
          <w:szCs w:val="20"/>
        </w:rPr>
        <w:t>gNB</w:t>
      </w:r>
      <w:proofErr w:type="spellEnd"/>
      <w:r>
        <w:rPr>
          <w:rFonts w:cs="Times"/>
          <w:szCs w:val="20"/>
        </w:rPr>
        <w:t>/UE performs LBT over the channel bandwidth (or BWP bandwidth)</w:t>
      </w:r>
    </w:p>
    <w:p w14:paraId="37D8E6C3"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w:t>
      </w:r>
      <w:proofErr w:type="spellStart"/>
      <w:r>
        <w:rPr>
          <w:rFonts w:cs="Times"/>
          <w:szCs w:val="20"/>
        </w:rPr>
        <w:t>Spreadtrum</w:t>
      </w:r>
      <w:proofErr w:type="spellEnd"/>
      <w:r>
        <w:rPr>
          <w:rFonts w:cs="Times"/>
          <w:szCs w:val="20"/>
        </w:rPr>
        <w:t xml:space="preserve">, vivo </w:t>
      </w:r>
    </w:p>
    <w:p w14:paraId="37D8E6C4" w14:textId="77777777" w:rsidR="006C7ECB" w:rsidRDefault="00A01006">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SC.3. Define a unit of LBT bandwidth and </w:t>
      </w:r>
      <w:proofErr w:type="spellStart"/>
      <w:r>
        <w:rPr>
          <w:rFonts w:cs="Times"/>
          <w:szCs w:val="20"/>
        </w:rPr>
        <w:t>gNB</w:t>
      </w:r>
      <w:proofErr w:type="spellEnd"/>
      <w:r>
        <w:rPr>
          <w:rFonts w:cs="Times"/>
          <w:szCs w:val="20"/>
        </w:rPr>
        <w:t>/UE performs LBT in all the LBT units (to be transmitted in) in the channel bandwidth</w:t>
      </w:r>
    </w:p>
    <w:p w14:paraId="37D8E6C5" w14:textId="77777777" w:rsidR="006C7ECB" w:rsidRDefault="00A01006">
      <w:pPr>
        <w:pStyle w:val="a"/>
        <w:numPr>
          <w:ilvl w:val="1"/>
          <w:numId w:val="17"/>
        </w:numPr>
        <w:kinsoku/>
        <w:adjustRightInd/>
        <w:snapToGrid w:val="0"/>
        <w:spacing w:after="0" w:line="252" w:lineRule="auto"/>
        <w:textAlignment w:val="auto"/>
        <w:rPr>
          <w:rFonts w:cs="Times"/>
          <w:szCs w:val="20"/>
        </w:rPr>
      </w:pPr>
      <w:r>
        <w:rPr>
          <w:rFonts w:cs="Times"/>
          <w:szCs w:val="20"/>
        </w:rPr>
        <w:t xml:space="preserve">Charter, </w:t>
      </w:r>
      <w:proofErr w:type="spellStart"/>
      <w:r>
        <w:rPr>
          <w:rFonts w:cs="Times"/>
          <w:szCs w:val="20"/>
        </w:rPr>
        <w:t>InterDigital</w:t>
      </w:r>
      <w:proofErr w:type="spellEnd"/>
      <w:r>
        <w:rPr>
          <w:rFonts w:cs="Times"/>
          <w:szCs w:val="20"/>
        </w:rPr>
        <w:t>,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CA.1. </w:t>
      </w:r>
      <w:proofErr w:type="spellStart"/>
      <w:r>
        <w:rPr>
          <w:rFonts w:cs="Times"/>
          <w:szCs w:val="20"/>
        </w:rPr>
        <w:t>gNB</w:t>
      </w:r>
      <w:proofErr w:type="spellEnd"/>
      <w:r>
        <w:rPr>
          <w:rFonts w:cs="Times"/>
          <w:szCs w:val="20"/>
        </w:rPr>
        <w:t>/UE performs multiple LBT, one for each channel bandwidth separately</w:t>
      </w:r>
    </w:p>
    <w:p w14:paraId="37D8E6C9"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Apple, CAICT , CATT, Ericsson, FUTUREWEI, Huawei, Intel, OPPO, Samsung (1</w:t>
      </w:r>
      <w:r>
        <w:rPr>
          <w:rFonts w:cs="Times"/>
          <w:szCs w:val="20"/>
          <w:vertAlign w:val="superscript"/>
        </w:rPr>
        <w:t>st</w:t>
      </w:r>
      <w:r>
        <w:rPr>
          <w:rFonts w:cs="Times"/>
          <w:szCs w:val="20"/>
        </w:rPr>
        <w:t xml:space="preserve"> Preference) , </w:t>
      </w:r>
      <w:proofErr w:type="spellStart"/>
      <w:r>
        <w:rPr>
          <w:rFonts w:cs="Times"/>
          <w:szCs w:val="20"/>
        </w:rPr>
        <w:t>Spreadtrum</w:t>
      </w:r>
      <w:proofErr w:type="spellEnd"/>
      <w:r>
        <w:rPr>
          <w:rFonts w:cs="Times"/>
          <w:szCs w:val="20"/>
        </w:rPr>
        <w:t>, vivo, WILUS</w:t>
      </w:r>
    </w:p>
    <w:p w14:paraId="37D8E6CA"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CA.2. </w:t>
      </w:r>
      <w:proofErr w:type="spellStart"/>
      <w:r>
        <w:rPr>
          <w:rFonts w:cs="Times"/>
          <w:szCs w:val="20"/>
        </w:rPr>
        <w:t>gNB</w:t>
      </w:r>
      <w:proofErr w:type="spellEnd"/>
      <w:r>
        <w:rPr>
          <w:rFonts w:cs="Times"/>
          <w:szCs w:val="20"/>
        </w:rPr>
        <w:t>/UE performs single LBT over all CCs</w:t>
      </w:r>
    </w:p>
    <w:p w14:paraId="37D8E6CB"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CA.5. Define a unit of LBT bandwidth and </w:t>
      </w:r>
      <w:proofErr w:type="spellStart"/>
      <w:r>
        <w:rPr>
          <w:rFonts w:cs="Times"/>
          <w:szCs w:val="20"/>
        </w:rPr>
        <w:t>gNB</w:t>
      </w:r>
      <w:proofErr w:type="spellEnd"/>
      <w:r>
        <w:rPr>
          <w:rFonts w:cs="Times"/>
          <w:szCs w:val="20"/>
        </w:rPr>
        <w:t>/UE performs LBT in all the LBT units (to be transmitted in) in the channel bandwidth in each CC</w:t>
      </w:r>
    </w:p>
    <w:p w14:paraId="37D8E6CD" w14:textId="77777777" w:rsidR="006C7ECB" w:rsidRDefault="00A01006">
      <w:pPr>
        <w:pStyle w:val="a"/>
        <w:numPr>
          <w:ilvl w:val="1"/>
          <w:numId w:val="17"/>
        </w:numPr>
        <w:kinsoku/>
        <w:adjustRightInd/>
        <w:snapToGrid w:val="0"/>
        <w:spacing w:after="0" w:line="252" w:lineRule="auto"/>
        <w:textAlignment w:val="auto"/>
        <w:rPr>
          <w:rFonts w:cs="Times"/>
          <w:szCs w:val="20"/>
        </w:rPr>
      </w:pPr>
      <w:r>
        <w:rPr>
          <w:rFonts w:cs="Times"/>
          <w:szCs w:val="20"/>
        </w:rPr>
        <w:t xml:space="preserve">Charter, </w:t>
      </w:r>
      <w:proofErr w:type="spellStart"/>
      <w:r>
        <w:rPr>
          <w:rFonts w:cs="Times"/>
          <w:szCs w:val="20"/>
        </w:rPr>
        <w:t>InterDigital</w:t>
      </w:r>
      <w:proofErr w:type="spellEnd"/>
      <w:r>
        <w:rPr>
          <w:rFonts w:cs="Times"/>
          <w:szCs w:val="20"/>
        </w:rPr>
        <w:t>, Lenovo, DOCOMO, OPPO ,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7777777" w:rsidR="006C7ECB" w:rsidRDefault="00A01006">
      <w:pPr>
        <w:pStyle w:val="discussionpoint"/>
      </w:pPr>
      <w:r>
        <w:t>Proposal 2.2.1-1</w:t>
      </w:r>
    </w:p>
    <w:p w14:paraId="37D8E6D0" w14:textId="77777777" w:rsidR="006C7ECB" w:rsidRDefault="00A01006">
      <w:pPr>
        <w:rPr>
          <w:lang w:eastAsia="en-US"/>
        </w:rPr>
      </w:pPr>
      <w:r>
        <w:rPr>
          <w:lang w:eastAsia="en-US"/>
        </w:rPr>
        <w:t xml:space="preserve">For LBT for single carrier transmissions, support both Alt SC.1 and Alt SC.3, and leave the choice to </w:t>
      </w:r>
      <w:proofErr w:type="spellStart"/>
      <w:r>
        <w:rPr>
          <w:lang w:eastAsia="en-US"/>
        </w:rPr>
        <w:t>gNB</w:t>
      </w:r>
      <w:proofErr w:type="spellEnd"/>
      <w:r>
        <w:rPr>
          <w:lang w:eastAsia="en-US"/>
        </w:rPr>
        <w:t>/UE implementation.</w:t>
      </w:r>
    </w:p>
    <w:p w14:paraId="37D8E6D1" w14:textId="77777777" w:rsidR="006C7ECB" w:rsidRDefault="00A01006">
      <w:pPr>
        <w:pStyle w:val="a"/>
        <w:numPr>
          <w:ilvl w:val="0"/>
          <w:numId w:val="17"/>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UE</w:t>
      </w:r>
    </w:p>
    <w:p w14:paraId="37D8E6D2" w14:textId="77777777" w:rsidR="006C7ECB" w:rsidRDefault="00A01006">
      <w:pPr>
        <w:pStyle w:val="a"/>
        <w:numPr>
          <w:ilvl w:val="0"/>
          <w:numId w:val="17"/>
        </w:numPr>
        <w:rPr>
          <w:lang w:eastAsia="en-US"/>
        </w:rPr>
      </w:pPr>
      <w:r>
        <w:rPr>
          <w:lang w:eastAsia="en-US"/>
        </w:rPr>
        <w:t xml:space="preserve">FFS if and how UE indicates the LBT bandwidth adopted to </w:t>
      </w:r>
      <w:proofErr w:type="spellStart"/>
      <w:r>
        <w:rPr>
          <w:lang w:eastAsia="en-US"/>
        </w:rPr>
        <w:t>gNB</w:t>
      </w:r>
      <w:proofErr w:type="spellEnd"/>
    </w:p>
    <w:p w14:paraId="37D8E6D3" w14:textId="77777777" w:rsidR="006C7ECB" w:rsidRDefault="006C7ECB">
      <w:pPr>
        <w:rPr>
          <w:lang w:eastAsia="en-US"/>
        </w:rPr>
      </w:pPr>
    </w:p>
    <w:tbl>
      <w:tblPr>
        <w:tblStyle w:val="af7"/>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For the choice of LBT bandwidth, we are not yet sure if leaving the choice of the LBT BW for UE is a reasonable approach. As the baseline, the network should have 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t>Charter Communications</w:t>
            </w:r>
          </w:p>
        </w:tc>
        <w:tc>
          <w:tcPr>
            <w:tcW w:w="6937" w:type="dxa"/>
          </w:tcPr>
          <w:p w14:paraId="37D8E6DC" w14:textId="77777777" w:rsidR="006C7ECB" w:rsidRDefault="00A01006">
            <w:pPr>
              <w:rPr>
                <w:lang w:eastAsia="en-US"/>
              </w:rPr>
            </w:pPr>
            <w:r>
              <w:rPr>
                <w:lang w:eastAsia="en-US"/>
              </w:rPr>
              <w:t xml:space="preserve">OK with the compromise proposal, but hesitant to leave the LBT bandwidth open to implementation. Also a question for Alt SC. 1, if there is interference that is non-contiguous in frequency domain, what is the chunk granularity that </w:t>
            </w:r>
            <w:proofErr w:type="spellStart"/>
            <w:r>
              <w:rPr>
                <w:lang w:eastAsia="en-US"/>
              </w:rPr>
              <w:t>gNB</w:t>
            </w:r>
            <w:proofErr w:type="spellEnd"/>
            <w:r>
              <w:rPr>
                <w:lang w:eastAsia="en-US"/>
              </w:rPr>
              <w:t>/UE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E2" w14:textId="77777777" w:rsidR="006C7ECB" w:rsidRDefault="00A01006">
            <w:pPr>
              <w:rPr>
                <w:rFonts w:eastAsia="SimSun"/>
                <w:lang w:val="en-US" w:eastAsia="en-US"/>
              </w:rPr>
            </w:pPr>
            <w:r>
              <w:rPr>
                <w:rFonts w:eastAsia="SimSun" w:hint="eastAsia"/>
                <w:lang w:val="en-US" w:eastAsia="zh-CN"/>
              </w:rPr>
              <w:t xml:space="preserve">Although we prefer to support Alt SC.3, but considering Alt SC.1 can be considered as a special case of Alt SC.3 only if the channel bandwidth is configured as the minimum channel bandwidth that is regarded as the unit of LBT bandwidth, we can also accept Alt SC.1. </w:t>
            </w:r>
            <w:proofErr w:type="gramStart"/>
            <w:r>
              <w:rPr>
                <w:rFonts w:eastAsia="SimSun" w:hint="eastAsia"/>
                <w:lang w:val="en-US" w:eastAsia="zh-CN"/>
              </w:rPr>
              <w:t>specifically</w:t>
            </w:r>
            <w:proofErr w:type="gramEnd"/>
            <w:r>
              <w:rPr>
                <w:rFonts w:eastAsia="SimSun" w:hint="eastAsia"/>
                <w:lang w:val="en-US" w:eastAsia="zh-CN"/>
              </w:rPr>
              <w:t xml:space="preserve">, how to support one of these two methods for </w:t>
            </w:r>
            <w:proofErr w:type="spellStart"/>
            <w:r>
              <w:rPr>
                <w:rFonts w:eastAsia="SimSun" w:hint="eastAsia"/>
                <w:lang w:val="en-US" w:eastAsia="zh-CN"/>
              </w:rPr>
              <w:t>gNB</w:t>
            </w:r>
            <w:proofErr w:type="spellEnd"/>
            <w:r>
              <w:rPr>
                <w:rFonts w:eastAsia="SimSun" w:hint="eastAsia"/>
                <w:lang w:val="en-US" w:eastAsia="zh-CN"/>
              </w:rPr>
              <w:t xml:space="preserve">/UE, we can discuss it further. </w:t>
            </w:r>
          </w:p>
        </w:tc>
      </w:tr>
      <w:tr w:rsidR="007417B5" w14:paraId="028F8E22" w14:textId="77777777">
        <w:tc>
          <w:tcPr>
            <w:tcW w:w="2425" w:type="dxa"/>
          </w:tcPr>
          <w:p w14:paraId="076C45B0" w14:textId="31B688FE" w:rsidR="007417B5" w:rsidRDefault="007417B5" w:rsidP="007417B5">
            <w:pPr>
              <w:rPr>
                <w:rFonts w:eastAsia="SimSun"/>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 xml:space="preserve">We are not OK to leave up to </w:t>
            </w:r>
            <w:proofErr w:type="spellStart"/>
            <w:r>
              <w:rPr>
                <w:lang w:eastAsia="en-US"/>
              </w:rPr>
              <w:t>gNB</w:t>
            </w:r>
            <w:proofErr w:type="spellEnd"/>
            <w:r>
              <w:rPr>
                <w:lang w:eastAsia="en-US"/>
              </w:rPr>
              <w:t xml:space="preserve">/UE’s implementation to decide which definition of the LBT BW to use, and we would rather prefer to down-select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w:t>
            </w:r>
            <w:proofErr w:type="gramStart"/>
            <w:r>
              <w:rPr>
                <w:lang w:eastAsia="en-US"/>
              </w:rPr>
              <w:t>issues, that</w:t>
            </w:r>
            <w:proofErr w:type="gramEnd"/>
            <w:r>
              <w:rPr>
                <w:lang w:eastAsia="en-US"/>
              </w:rPr>
              <w:t xml:space="preserve">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77777777" w:rsidR="007417B5" w:rsidRDefault="007417B5" w:rsidP="007417B5">
            <w:pPr>
              <w:rPr>
                <w:lang w:eastAsia="en-US"/>
              </w:rPr>
            </w:pPr>
            <w:r>
              <w:rPr>
                <w:lang w:eastAsia="en-US"/>
              </w:rPr>
              <w:lastRenderedPageBreak/>
              <w:t xml:space="preserve">Among the two options, while both are technically valid, our preference is for Alt. SC.1, which is the simplest solution. As for Alt. SC.3, we lack to understand why we may need to overcomplicate the design, and </w:t>
            </w:r>
            <w:proofErr w:type="gramStart"/>
            <w:r>
              <w:rPr>
                <w:lang w:eastAsia="en-US"/>
              </w:rPr>
              <w:t>what is the technical motivation to introduce a specific LBT BW unit</w:t>
            </w:r>
            <w:proofErr w:type="gramEnd"/>
            <w:r>
              <w:rPr>
                <w:lang w:eastAsia="en-US"/>
              </w:rPr>
              <w:t xml:space="preserve">. This was well motivated for sub-6 GHz band, since the ETSI BRAN imposes a 20 MHZ LBT BW, but for above 52.6 GHz no restrictions are mandated. </w:t>
            </w:r>
          </w:p>
          <w:p w14:paraId="5FBA20F7" w14:textId="77777777" w:rsidR="007417B5" w:rsidRDefault="007417B5" w:rsidP="007417B5">
            <w:pPr>
              <w:rPr>
                <w:rFonts w:eastAsia="SimSun"/>
                <w:lang w:val="en-US" w:eastAsia="zh-CN"/>
              </w:rPr>
            </w:pPr>
          </w:p>
        </w:tc>
      </w:tr>
      <w:tr w:rsidR="00443150" w14:paraId="3210B392" w14:textId="77777777" w:rsidTr="00443150">
        <w:tc>
          <w:tcPr>
            <w:tcW w:w="2425" w:type="dxa"/>
          </w:tcPr>
          <w:p w14:paraId="72B2F6B2" w14:textId="77777777" w:rsidR="00443150" w:rsidRDefault="00443150" w:rsidP="00E066FF">
            <w:pPr>
              <w:rPr>
                <w:lang w:eastAsia="en-US"/>
              </w:rPr>
            </w:pPr>
            <w:r>
              <w:rPr>
                <w:lang w:eastAsia="en-US"/>
              </w:rPr>
              <w:lastRenderedPageBreak/>
              <w:t>vivo</w:t>
            </w:r>
          </w:p>
        </w:tc>
        <w:tc>
          <w:tcPr>
            <w:tcW w:w="6937" w:type="dxa"/>
          </w:tcPr>
          <w:p w14:paraId="56AEF1D7" w14:textId="77777777" w:rsidR="00443150" w:rsidRDefault="00443150" w:rsidP="00E066FF">
            <w:pPr>
              <w:rPr>
                <w:lang w:eastAsia="en-US"/>
              </w:rPr>
            </w:pPr>
            <w:r>
              <w:rPr>
                <w:lang w:eastAsia="en-US"/>
              </w:rPr>
              <w:t xml:space="preserve">Support to have both Alt SC.1 and Alt SC.3. </w:t>
            </w:r>
          </w:p>
          <w:p w14:paraId="1080A398" w14:textId="77777777" w:rsidR="00443150" w:rsidRDefault="00443150" w:rsidP="00E066FF">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UEs are only allowed to transmit when all the LBT units are idle. For </w:t>
            </w:r>
            <w:proofErr w:type="spellStart"/>
            <w:r>
              <w:rPr>
                <w:lang w:eastAsia="en-US"/>
              </w:rPr>
              <w:t>gNB</w:t>
            </w:r>
            <w:proofErr w:type="spellEnd"/>
            <w:r>
              <w:rPr>
                <w:lang w:eastAsia="en-US"/>
              </w:rPr>
              <w:t>, the LBT bandwidth is up to implementation and there is no need to indicate to UE.</w:t>
            </w:r>
          </w:p>
        </w:tc>
      </w:tr>
      <w:tr w:rsidR="00214A0B" w14:paraId="3A6F5F9A" w14:textId="77777777" w:rsidTr="00443150">
        <w:tc>
          <w:tcPr>
            <w:tcW w:w="2425" w:type="dxa"/>
          </w:tcPr>
          <w:p w14:paraId="493913B6" w14:textId="34F1FB84" w:rsidR="00214A0B" w:rsidRPr="00214A0B" w:rsidRDefault="00214A0B" w:rsidP="00214A0B">
            <w:pPr>
              <w:rPr>
                <w:b/>
                <w:bCs/>
                <w:lang w:eastAsia="en-US"/>
              </w:rPr>
            </w:pPr>
            <w:r>
              <w:rPr>
                <w:lang w:eastAsia="en-US"/>
              </w:rPr>
              <w:t>Apple</w:t>
            </w:r>
          </w:p>
        </w:tc>
        <w:tc>
          <w:tcPr>
            <w:tcW w:w="6937" w:type="dxa"/>
          </w:tcPr>
          <w:p w14:paraId="2DB601CA" w14:textId="424ABECF" w:rsidR="00214A0B" w:rsidRDefault="00214A0B" w:rsidP="00214A0B">
            <w:pPr>
              <w:rPr>
                <w:lang w:eastAsia="en-US"/>
              </w:rPr>
            </w:pPr>
            <w:r>
              <w:rPr>
                <w:lang w:eastAsia="en-US"/>
              </w:rPr>
              <w:t xml:space="preserve">Do not support the proposal. It is not clear how alt SC3 works when LBT unit size is left for UE and </w:t>
            </w:r>
            <w:proofErr w:type="spellStart"/>
            <w:r>
              <w:rPr>
                <w:lang w:eastAsia="en-US"/>
              </w:rPr>
              <w:t>gNB</w:t>
            </w:r>
            <w:proofErr w:type="spellEnd"/>
            <w:r>
              <w:rPr>
                <w:lang w:eastAsia="en-US"/>
              </w:rPr>
              <w:t xml:space="preserve"> implementation. In NR-U, the size is 20MHz defined by regulation.   </w:t>
            </w:r>
          </w:p>
        </w:tc>
      </w:tr>
      <w:tr w:rsidR="00E245BB" w14:paraId="1759F442" w14:textId="77777777" w:rsidTr="00443150">
        <w:tc>
          <w:tcPr>
            <w:tcW w:w="2425" w:type="dxa"/>
          </w:tcPr>
          <w:p w14:paraId="207B2FD4" w14:textId="05076C7B" w:rsidR="00E245BB" w:rsidRDefault="00E245BB" w:rsidP="00214A0B">
            <w:pPr>
              <w:rPr>
                <w:lang w:eastAsia="en-US"/>
              </w:rPr>
            </w:pPr>
            <w:proofErr w:type="spellStart"/>
            <w:r>
              <w:rPr>
                <w:lang w:eastAsia="en-US"/>
              </w:rPr>
              <w:t>Futurewei</w:t>
            </w:r>
            <w:proofErr w:type="spellEnd"/>
          </w:p>
        </w:tc>
        <w:tc>
          <w:tcPr>
            <w:tcW w:w="6937" w:type="dxa"/>
          </w:tcPr>
          <w:p w14:paraId="30E68A72" w14:textId="6DA03B24" w:rsidR="00E245BB" w:rsidRDefault="00E245BB" w:rsidP="00214A0B">
            <w:pPr>
              <w:rPr>
                <w:lang w:eastAsia="en-US"/>
              </w:rPr>
            </w:pPr>
            <w:r>
              <w:rPr>
                <w:lang w:eastAsia="en-US"/>
              </w:rPr>
              <w:t xml:space="preserve">We support Alt SC1 but have concerns with Alt SC3. We echo Intel’s views on potential coexistence issues especially arising from UE specific LBT bandwidth assumptions and need for additional signalling. </w:t>
            </w:r>
          </w:p>
        </w:tc>
      </w:tr>
      <w:tr w:rsidR="00B269F3" w:rsidRPr="00C9453F" w14:paraId="50C1E43D" w14:textId="77777777" w:rsidTr="005F3E8B">
        <w:tc>
          <w:tcPr>
            <w:tcW w:w="2425" w:type="dxa"/>
          </w:tcPr>
          <w:p w14:paraId="1D711B0A" w14:textId="77777777" w:rsidR="00B269F3" w:rsidRDefault="00B269F3" w:rsidP="005F3E8B">
            <w:pPr>
              <w:rPr>
                <w:lang w:eastAsia="en-US"/>
              </w:rPr>
            </w:pPr>
            <w:r>
              <w:rPr>
                <w:lang w:eastAsia="en-US"/>
              </w:rPr>
              <w:t>Ericsson</w:t>
            </w:r>
          </w:p>
        </w:tc>
        <w:tc>
          <w:tcPr>
            <w:tcW w:w="6937" w:type="dxa"/>
          </w:tcPr>
          <w:p w14:paraId="172710F2" w14:textId="77777777" w:rsidR="00B269F3" w:rsidRPr="00C9453F" w:rsidRDefault="00B269F3" w:rsidP="005F3E8B">
            <w:pPr>
              <w:rPr>
                <w:lang w:val="en-US"/>
              </w:rPr>
            </w:pPr>
            <w:r>
              <w:rPr>
                <w:lang w:eastAsia="en-US"/>
              </w:rPr>
              <w:t xml:space="preserve">We support Alt SC1. </w:t>
            </w:r>
            <w:r>
              <w:rPr>
                <w:lang w:eastAsia="en-US"/>
              </w:rPr>
              <w:br/>
            </w:r>
            <w:r>
              <w:rPr>
                <w:lang w:val="en-US"/>
              </w:rPr>
              <w:t xml:space="preserve">Alt SC3 in our opinion poses an artificial restriction on the LBT Bandwidth. Unlike 5/6 GHz, there is no fixed nominal channel BW nor channel raster defined in the EN 302 567. It is not clear to us how Alt SC3 and corresponding CA5 can be supported when the channels may not be aligned. It also poses another issue in determining guard bands for these channels that may be nested, which is complex. In addition, the behavior of the node when the LBT in a LBT BW unit fails is also not clear nor discussed. For example, if 100 MHz is defined as the LBT BW unit, for a Single Carrier of 1.6 GHz channel bandwidth, firstly there are a total of 16 logical LBT results. Secondly, the behavior of the node when LBT fails in some of these LBT units are not discussed nor specified in ETSI TC BRAN. </w:t>
            </w:r>
            <w:r>
              <w:rPr>
                <w:lang w:val="en-US"/>
              </w:rPr>
              <w:br/>
              <w:t xml:space="preserve">We also agree that </w:t>
            </w:r>
            <w:proofErr w:type="spellStart"/>
            <w:r>
              <w:rPr>
                <w:lang w:val="en-US"/>
              </w:rPr>
              <w:t>gNB</w:t>
            </w:r>
            <w:proofErr w:type="spellEnd"/>
            <w:r>
              <w:rPr>
                <w:lang w:val="en-US"/>
              </w:rPr>
              <w:t xml:space="preserve"> needs to control or indicate the UE’s LBT BW. This, for instance, could be the active BWP bandwidth that is configured. </w:t>
            </w:r>
          </w:p>
        </w:tc>
      </w:tr>
    </w:tbl>
    <w:p w14:paraId="37D8E6E4" w14:textId="77777777" w:rsidR="006C7ECB" w:rsidRPr="00B269F3" w:rsidRDefault="006C7ECB">
      <w:pPr>
        <w:rPr>
          <w:lang w:val="en-US" w:eastAsia="en-US"/>
        </w:rPr>
      </w:pPr>
    </w:p>
    <w:p w14:paraId="37D8E6E5" w14:textId="77777777" w:rsidR="006C7ECB" w:rsidRDefault="00A01006">
      <w:pPr>
        <w:pStyle w:val="discussionpoint"/>
      </w:pPr>
      <w:r>
        <w:t>Proposal 2.2.1-2</w:t>
      </w:r>
    </w:p>
    <w:p w14:paraId="37D8E6E6" w14:textId="77777777" w:rsidR="006C7ECB" w:rsidRDefault="00A01006">
      <w:pPr>
        <w:rPr>
          <w:lang w:eastAsia="en-US"/>
        </w:rPr>
      </w:pPr>
      <w:r>
        <w:rPr>
          <w:lang w:eastAsia="en-US"/>
        </w:rPr>
        <w:t xml:space="preserve">For LBT for multi-carrier transmissions in intra-band CA, support Alt CA.1, Alt CA.2, and Alt CA.5, and leave the choice to </w:t>
      </w:r>
      <w:proofErr w:type="spellStart"/>
      <w:r>
        <w:rPr>
          <w:lang w:eastAsia="en-US"/>
        </w:rPr>
        <w:t>gNB</w:t>
      </w:r>
      <w:proofErr w:type="spellEnd"/>
      <w:r>
        <w:rPr>
          <w:lang w:eastAsia="en-US"/>
        </w:rPr>
        <w:t>/UE implementation.</w:t>
      </w:r>
    </w:p>
    <w:p w14:paraId="37D8E6E7" w14:textId="77777777" w:rsidR="006C7ECB" w:rsidRDefault="00A01006">
      <w:pPr>
        <w:pStyle w:val="a"/>
        <w:numPr>
          <w:ilvl w:val="0"/>
          <w:numId w:val="17"/>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UE</w:t>
      </w:r>
    </w:p>
    <w:p w14:paraId="37D8E6E8" w14:textId="77777777" w:rsidR="006C7ECB" w:rsidRDefault="00A01006">
      <w:pPr>
        <w:pStyle w:val="a"/>
        <w:numPr>
          <w:ilvl w:val="0"/>
          <w:numId w:val="17"/>
        </w:numPr>
        <w:rPr>
          <w:lang w:eastAsia="en-US"/>
        </w:rPr>
      </w:pPr>
      <w:r>
        <w:rPr>
          <w:lang w:eastAsia="en-US"/>
        </w:rPr>
        <w:t xml:space="preserve">FFS if and how UE indicates the LBT bandwidth adopted to </w:t>
      </w:r>
      <w:proofErr w:type="spellStart"/>
      <w:r>
        <w:rPr>
          <w:lang w:eastAsia="en-US"/>
        </w:rPr>
        <w:t>gNB</w:t>
      </w:r>
      <w:proofErr w:type="spellEnd"/>
    </w:p>
    <w:p w14:paraId="37D8E6E9" w14:textId="77777777" w:rsidR="006C7ECB" w:rsidRDefault="006C7ECB">
      <w:pPr>
        <w:rPr>
          <w:lang w:eastAsia="en-US"/>
        </w:rPr>
      </w:pPr>
    </w:p>
    <w:tbl>
      <w:tblPr>
        <w:tblStyle w:val="af7"/>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discussion on the possible BW options would be needed before agreeing.</w:t>
            </w:r>
          </w:p>
          <w:p w14:paraId="37D8E6EF" w14:textId="77777777" w:rsidR="006C7ECB" w:rsidRDefault="00A01006">
            <w:pPr>
              <w:rPr>
                <w:lang w:eastAsia="en-US"/>
              </w:rPr>
            </w:pPr>
            <w:r>
              <w:rPr>
                <w:lang w:eastAsia="en-US"/>
              </w:rPr>
              <w:t>Similarly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However, the choice should be only up to the network, and not UE</w:t>
            </w:r>
          </w:p>
        </w:tc>
      </w:tr>
      <w:tr w:rsidR="006C7ECB" w14:paraId="37D8E6F9" w14:textId="77777777">
        <w:tc>
          <w:tcPr>
            <w:tcW w:w="2425" w:type="dxa"/>
          </w:tcPr>
          <w:p w14:paraId="37D8E6F7"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F8" w14:textId="77777777" w:rsidR="006C7ECB" w:rsidRDefault="00A01006">
            <w:pPr>
              <w:rPr>
                <w:rFonts w:eastAsia="SimSun"/>
                <w:lang w:val="en-US" w:eastAsia="en-US"/>
              </w:rPr>
            </w:pPr>
            <w:r>
              <w:rPr>
                <w:rFonts w:eastAsia="SimSun"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SimSun"/>
                <w:lang w:val="en-US" w:eastAsia="zh-CN"/>
              </w:rPr>
            </w:pPr>
            <w:r>
              <w:rPr>
                <w:lang w:eastAsia="en-US"/>
              </w:rPr>
              <w:lastRenderedPageBreak/>
              <w:t>Intel</w:t>
            </w:r>
          </w:p>
        </w:tc>
        <w:tc>
          <w:tcPr>
            <w:tcW w:w="6937" w:type="dxa"/>
          </w:tcPr>
          <w:p w14:paraId="7C59868B" w14:textId="5CECF152" w:rsidR="009E4005" w:rsidRDefault="009E4005" w:rsidP="009E4005">
            <w:pPr>
              <w:rPr>
                <w:rFonts w:eastAsia="SimSun"/>
                <w:lang w:val="en-US" w:eastAsia="zh-CN"/>
              </w:rPr>
            </w:pPr>
            <w:r>
              <w:rPr>
                <w:lang w:eastAsia="en-US"/>
              </w:rPr>
              <w:t>Please see comments above.</w:t>
            </w:r>
          </w:p>
        </w:tc>
      </w:tr>
      <w:tr w:rsidR="00443150" w14:paraId="3C854A08" w14:textId="77777777" w:rsidTr="00443150">
        <w:tc>
          <w:tcPr>
            <w:tcW w:w="2425" w:type="dxa"/>
          </w:tcPr>
          <w:p w14:paraId="540DB2F4" w14:textId="77777777" w:rsidR="00443150" w:rsidRDefault="00443150" w:rsidP="00E066FF">
            <w:pPr>
              <w:rPr>
                <w:lang w:eastAsia="en-US"/>
              </w:rPr>
            </w:pPr>
            <w:r>
              <w:rPr>
                <w:lang w:eastAsia="en-US"/>
              </w:rPr>
              <w:t>vivo</w:t>
            </w:r>
          </w:p>
        </w:tc>
        <w:tc>
          <w:tcPr>
            <w:tcW w:w="6937" w:type="dxa"/>
          </w:tcPr>
          <w:p w14:paraId="2C971A40" w14:textId="77777777" w:rsidR="00443150" w:rsidRDefault="00443150" w:rsidP="00E066FF">
            <w:pPr>
              <w:rPr>
                <w:lang w:eastAsia="en-US"/>
              </w:rPr>
            </w:pPr>
            <w:r>
              <w:rPr>
                <w:lang w:eastAsia="en-US"/>
              </w:rPr>
              <w:t xml:space="preserve">We only support Alt CA.1 and Alt CA.5. </w:t>
            </w:r>
          </w:p>
          <w:p w14:paraId="3BD6DA66" w14:textId="77777777" w:rsidR="00443150" w:rsidRDefault="00443150" w:rsidP="00E066FF">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tc>
      </w:tr>
      <w:tr w:rsidR="00214A0B" w14:paraId="1E881DB3" w14:textId="77777777" w:rsidTr="00443150">
        <w:tc>
          <w:tcPr>
            <w:tcW w:w="2425" w:type="dxa"/>
          </w:tcPr>
          <w:p w14:paraId="6A4FD583" w14:textId="333AF039" w:rsidR="00214A0B" w:rsidRDefault="00214A0B" w:rsidP="00214A0B">
            <w:pPr>
              <w:rPr>
                <w:lang w:eastAsia="en-US"/>
              </w:rPr>
            </w:pPr>
            <w:r>
              <w:rPr>
                <w:lang w:eastAsia="en-US"/>
              </w:rPr>
              <w:t>Apple</w:t>
            </w:r>
          </w:p>
        </w:tc>
        <w:tc>
          <w:tcPr>
            <w:tcW w:w="6937" w:type="dxa"/>
          </w:tcPr>
          <w:p w14:paraId="13BEEC9E" w14:textId="771E85B5" w:rsidR="00214A0B" w:rsidRDefault="00214A0B" w:rsidP="00214A0B">
            <w:pPr>
              <w:rPr>
                <w:lang w:eastAsia="en-US"/>
              </w:rPr>
            </w:pPr>
            <w:r>
              <w:rPr>
                <w:lang w:eastAsia="en-US"/>
              </w:rPr>
              <w:t xml:space="preserve">Do not support this proposal. It is not clear how alt CA5 works when LBT unit size is left for UE and </w:t>
            </w:r>
            <w:proofErr w:type="spellStart"/>
            <w:r>
              <w:rPr>
                <w:lang w:eastAsia="en-US"/>
              </w:rPr>
              <w:t>gNB</w:t>
            </w:r>
            <w:proofErr w:type="spellEnd"/>
            <w:r>
              <w:rPr>
                <w:lang w:eastAsia="en-US"/>
              </w:rPr>
              <w:t xml:space="preserve"> implementation. In NR-U, the size is 20MHz defined by regulation.   </w:t>
            </w:r>
          </w:p>
        </w:tc>
      </w:tr>
      <w:tr w:rsidR="00E245BB" w14:paraId="2671DC3A" w14:textId="77777777" w:rsidTr="00443150">
        <w:tc>
          <w:tcPr>
            <w:tcW w:w="2425" w:type="dxa"/>
          </w:tcPr>
          <w:p w14:paraId="227B9E74" w14:textId="27C0BA28" w:rsidR="00E245BB" w:rsidRDefault="00E245BB" w:rsidP="00214A0B">
            <w:pPr>
              <w:rPr>
                <w:lang w:eastAsia="en-US"/>
              </w:rPr>
            </w:pPr>
            <w:proofErr w:type="spellStart"/>
            <w:r>
              <w:rPr>
                <w:lang w:eastAsia="en-US"/>
              </w:rPr>
              <w:t>Futurewei</w:t>
            </w:r>
            <w:proofErr w:type="spellEnd"/>
          </w:p>
        </w:tc>
        <w:tc>
          <w:tcPr>
            <w:tcW w:w="6937" w:type="dxa"/>
          </w:tcPr>
          <w:p w14:paraId="7B7A85F4" w14:textId="2FDC97E7" w:rsidR="00E245BB" w:rsidRDefault="00E245BB" w:rsidP="00214A0B">
            <w:pPr>
              <w:rPr>
                <w:lang w:eastAsia="en-US"/>
              </w:rPr>
            </w:pPr>
            <w:r>
              <w:rPr>
                <w:lang w:eastAsia="en-US"/>
              </w:rPr>
              <w:t xml:space="preserve">We support Alt CA.1 </w:t>
            </w:r>
            <w:r w:rsidR="0045426E">
              <w:rPr>
                <w:lang w:eastAsia="en-US"/>
              </w:rPr>
              <w:t xml:space="preserve">and Alt CA.2 </w:t>
            </w:r>
            <w:r>
              <w:rPr>
                <w:lang w:eastAsia="en-US"/>
              </w:rPr>
              <w:t xml:space="preserve">but have concerns on Alt CA.5 similar to those raised above. </w:t>
            </w:r>
          </w:p>
        </w:tc>
      </w:tr>
      <w:tr w:rsidR="00B269F3" w14:paraId="28C4898E" w14:textId="77777777" w:rsidTr="005F3E8B">
        <w:tc>
          <w:tcPr>
            <w:tcW w:w="2425" w:type="dxa"/>
          </w:tcPr>
          <w:p w14:paraId="06C3B47A" w14:textId="77777777" w:rsidR="00B269F3" w:rsidRDefault="00B269F3" w:rsidP="005F3E8B">
            <w:pPr>
              <w:rPr>
                <w:lang w:eastAsia="en-US"/>
              </w:rPr>
            </w:pPr>
            <w:r>
              <w:rPr>
                <w:lang w:eastAsia="en-US"/>
              </w:rPr>
              <w:t>Ericsson</w:t>
            </w:r>
          </w:p>
        </w:tc>
        <w:tc>
          <w:tcPr>
            <w:tcW w:w="6937" w:type="dxa"/>
          </w:tcPr>
          <w:p w14:paraId="1CEF70BB" w14:textId="77777777" w:rsidR="00B269F3" w:rsidRDefault="00B269F3" w:rsidP="005F3E8B">
            <w:pPr>
              <w:rPr>
                <w:lang w:eastAsia="en-US"/>
              </w:rPr>
            </w:pPr>
            <w:r>
              <w:rPr>
                <w:lang w:eastAsia="en-US"/>
              </w:rPr>
              <w:t xml:space="preserve">We support the proposal, to leave it to </w:t>
            </w:r>
            <w:proofErr w:type="spellStart"/>
            <w:r>
              <w:rPr>
                <w:lang w:eastAsia="en-US"/>
              </w:rPr>
              <w:t>gNB</w:t>
            </w:r>
            <w:proofErr w:type="spellEnd"/>
            <w:r>
              <w:rPr>
                <w:lang w:eastAsia="en-US"/>
              </w:rPr>
              <w:t xml:space="preserve"> implementation in principle. However, we still cannot support SC3/CA5 among those options. If SC3 is agreed, CA5 is redundant as it only extrapolates the single carrier case. In a broader sense, Alt CA5 = Alt SC3 + Alt CA1. That said, the issues regarding Alt SC3 and CA5 and corresponding guard bands (explained above) will still be an issue if we were to specify this in the RAN1 specification.</w:t>
            </w:r>
          </w:p>
        </w:tc>
      </w:tr>
    </w:tbl>
    <w:p w14:paraId="37D8E6FA" w14:textId="77777777" w:rsidR="006C7ECB" w:rsidRDefault="006C7ECB">
      <w:pPr>
        <w:rPr>
          <w:lang w:eastAsia="en-US"/>
        </w:rPr>
      </w:pPr>
    </w:p>
    <w:p w14:paraId="37D8E6FB" w14:textId="77777777" w:rsidR="006C7ECB" w:rsidRDefault="00A01006">
      <w:pPr>
        <w:pStyle w:val="2"/>
      </w:pPr>
      <w:r>
        <w:t>Sensing Structures FFS Items</w:t>
      </w:r>
    </w:p>
    <w:p w14:paraId="37D8E6FC"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DB63AF" w:rsidRDefault="00DB63AF">
                            <w:pPr>
                              <w:rPr>
                                <w:rFonts w:cs="Times"/>
                                <w:szCs w:val="20"/>
                              </w:rPr>
                            </w:pPr>
                          </w:p>
                          <w:p w14:paraId="37D8ED6C" w14:textId="77777777" w:rsidR="00DB63AF" w:rsidRDefault="00DB63AF">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DB63AF" w:rsidRDefault="00DB63AF">
                            <w:pPr>
                              <w:rPr>
                                <w:rFonts w:cs="Times"/>
                                <w:sz w:val="18"/>
                                <w:szCs w:val="20"/>
                              </w:rPr>
                            </w:pPr>
                            <w:r>
                              <w:rPr>
                                <w:rFonts w:cs="Times"/>
                                <w:sz w:val="18"/>
                                <w:szCs w:val="20"/>
                              </w:rPr>
                              <w:t>For energy measurement in 8us deferral period, down-select from the following:</w:t>
                            </w:r>
                          </w:p>
                          <w:p w14:paraId="37D8ED6E"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DB63AF" w:rsidRDefault="00DB63AF">
                            <w:pPr>
                              <w:rPr>
                                <w:rFonts w:cs="Times"/>
                                <w:sz w:val="18"/>
                                <w:szCs w:val="20"/>
                                <w:lang w:eastAsia="en-US"/>
                              </w:rPr>
                            </w:pPr>
                            <w:r>
                              <w:rPr>
                                <w:rFonts w:cs="Times"/>
                                <w:sz w:val="18"/>
                                <w:szCs w:val="20"/>
                              </w:rPr>
                              <w:t>For energy measurement in 5us observation slot, perform single measurement</w:t>
                            </w:r>
                          </w:p>
                          <w:p w14:paraId="37D8ED72"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DB63AF" w:rsidRDefault="00DB63AF">
                            <w:pPr>
                              <w:rPr>
                                <w:sz w:val="18"/>
                                <w:highlight w:val="darkYellow"/>
                                <w:lang w:eastAsia="zh-CN"/>
                              </w:rPr>
                            </w:pPr>
                            <w:bookmarkStart w:id="0" w:name="OLE_LINK71"/>
                            <w:bookmarkStart w:id="1" w:name="OLE_LINK70"/>
                          </w:p>
                          <w:p w14:paraId="37D8ED75" w14:textId="77777777" w:rsidR="00DB63AF" w:rsidRDefault="00DB63AF">
                            <w:pPr>
                              <w:rPr>
                                <w:sz w:val="18"/>
                                <w:lang w:eastAsia="zh-CN"/>
                              </w:rPr>
                            </w:pPr>
                            <w:r>
                              <w:rPr>
                                <w:sz w:val="18"/>
                                <w:highlight w:val="darkYellow"/>
                                <w:lang w:eastAsia="zh-CN"/>
                              </w:rPr>
                              <w:t>Working assumption:</w:t>
                            </w:r>
                          </w:p>
                          <w:p w14:paraId="37D8ED76"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0"/>
                            <w:bookmarkEnd w:id="1"/>
                            <w:r>
                              <w:rPr>
                                <w:rFonts w:cs="Times"/>
                                <w:szCs w:val="20"/>
                              </w:rPr>
                              <w:t>FFS location of the measurement</w:t>
                            </w:r>
                          </w:p>
                          <w:p w14:paraId="37D8ED77" w14:textId="77777777" w:rsidR="00DB63AF" w:rsidRDefault="00DB63AF"/>
                        </w:txbxContent>
                      </wps:txbx>
                      <wps:bodyPr rot="0" vert="horz" wrap="square" lIns="91440" tIns="45720" rIns="91440" bIns="45720" anchor="t" anchorCtr="0">
                        <a:noAutofit/>
                      </wps:bodyPr>
                    </wps:wsp>
                  </a:graphicData>
                </a:graphic>
              </wp:anchor>
            </w:drawing>
          </mc:Choice>
          <mc:Fallback>
            <w:pict>
              <v:shape w14:anchorId="37D8ED42" id="_x0000_s1029" type="#_x0000_t202" style="position:absolute;left:0;text-align:left;margin-left:0;margin-top:20.2pt;width:461.5pt;height:187.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">
                <v:textbox>
                  <w:txbxContent>
                    <w:p w14:paraId="37D8ED6B" w14:textId="77777777" w:rsidR="00DB63AF" w:rsidRDefault="00DB63AF">
                      <w:pPr>
                        <w:rPr>
                          <w:rFonts w:cs="Times"/>
                          <w:szCs w:val="20"/>
                        </w:rPr>
                      </w:pPr>
                    </w:p>
                    <w:p w14:paraId="37D8ED6C" w14:textId="77777777" w:rsidR="00DB63AF" w:rsidRDefault="00DB63AF">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DB63AF" w:rsidRDefault="00DB63AF">
                      <w:pPr>
                        <w:rPr>
                          <w:rFonts w:cs="Times"/>
                          <w:sz w:val="18"/>
                          <w:szCs w:val="20"/>
                        </w:rPr>
                      </w:pPr>
                      <w:r>
                        <w:rPr>
                          <w:rFonts w:cs="Times"/>
                          <w:sz w:val="18"/>
                          <w:szCs w:val="20"/>
                        </w:rPr>
                        <w:t>For energy measurement in 8us deferral period, down-select from the following:</w:t>
                      </w:r>
                    </w:p>
                    <w:p w14:paraId="37D8ED6E"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DB63AF" w:rsidRDefault="00DB63AF">
                      <w:pPr>
                        <w:rPr>
                          <w:rFonts w:cs="Times"/>
                          <w:sz w:val="18"/>
                          <w:szCs w:val="20"/>
                          <w:lang w:eastAsia="en-US"/>
                        </w:rPr>
                      </w:pPr>
                      <w:r>
                        <w:rPr>
                          <w:rFonts w:cs="Times"/>
                          <w:sz w:val="18"/>
                          <w:szCs w:val="20"/>
                        </w:rPr>
                        <w:t>For energy measurement in 5us observation slot, perform single measurement</w:t>
                      </w:r>
                    </w:p>
                    <w:p w14:paraId="37D8ED72"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DB63AF" w:rsidRDefault="00DB63AF">
                      <w:pPr>
                        <w:rPr>
                          <w:sz w:val="18"/>
                          <w:highlight w:val="darkYellow"/>
                          <w:lang w:eastAsia="zh-CN"/>
                        </w:rPr>
                      </w:pPr>
                      <w:bookmarkStart w:id="2" w:name="OLE_LINK71"/>
                      <w:bookmarkStart w:id="3" w:name="OLE_LINK70"/>
                    </w:p>
                    <w:p w14:paraId="37D8ED75" w14:textId="77777777" w:rsidR="00DB63AF" w:rsidRDefault="00DB63AF">
                      <w:pPr>
                        <w:rPr>
                          <w:sz w:val="18"/>
                          <w:lang w:eastAsia="zh-CN"/>
                        </w:rPr>
                      </w:pPr>
                      <w:r>
                        <w:rPr>
                          <w:sz w:val="18"/>
                          <w:highlight w:val="darkYellow"/>
                          <w:lang w:eastAsia="zh-CN"/>
                        </w:rPr>
                        <w:t>Working assumption:</w:t>
                      </w:r>
                    </w:p>
                    <w:p w14:paraId="37D8ED76"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2"/>
                      <w:bookmarkEnd w:id="3"/>
                      <w:r>
                        <w:rPr>
                          <w:rFonts w:cs="Times"/>
                          <w:szCs w:val="20"/>
                        </w:rPr>
                        <w:t>FFS location of the measurement</w:t>
                      </w:r>
                    </w:p>
                    <w:p w14:paraId="37D8ED77" w14:textId="77777777" w:rsidR="00DB63AF" w:rsidRDefault="00DB63AF"/>
                  </w:txbxContent>
                </v:textbox>
                <w10:wrap type="topAndBottom" anchorx="margin"/>
              </v:shape>
            </w:pict>
          </mc:Fallback>
        </mc:AlternateContent>
      </w:r>
    </w:p>
    <w:p w14:paraId="37D8E6FD" w14:textId="77777777" w:rsidR="006C7ECB" w:rsidRDefault="006C7ECB">
      <w:pPr>
        <w:rPr>
          <w:lang w:eastAsia="en-US"/>
        </w:rPr>
      </w:pPr>
    </w:p>
    <w:tbl>
      <w:tblPr>
        <w:tblStyle w:val="af7"/>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5us</w:t>
            </w:r>
            <w:proofErr w:type="gramStart"/>
            <w:r>
              <w:rPr>
                <w:rFonts w:ascii="Calibri" w:eastAsia="Times New Roman" w:hAnsi="Calibri" w:cs="Calibri"/>
                <w:snapToGrid/>
                <w:color w:val="000000"/>
                <w:kern w:val="0"/>
                <w:szCs w:val="20"/>
                <w:lang w:val="en-US" w:eastAsia="en-US"/>
              </w:rPr>
              <w:t>,it</w:t>
            </w:r>
            <w:proofErr w:type="gramEnd"/>
            <w:r>
              <w:rPr>
                <w:rFonts w:ascii="Calibri" w:eastAsia="Times New Roman" w:hAnsi="Calibri" w:cs="Calibri"/>
                <w:snapToGrid/>
                <w:color w:val="000000"/>
                <w:kern w:val="0"/>
                <w:szCs w:val="20"/>
                <w:lang w:val="en-US" w:eastAsia="en-US"/>
              </w:rPr>
              <w:t xml:space="preserve">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 duration immediately followed by a 5us slot duration, and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two energy measurements are required during </w:t>
            </w:r>
            <w:proofErr w:type="gramStart"/>
            <w:r>
              <w:rPr>
                <w:rFonts w:ascii="Arial" w:eastAsia="Times New Roman" w:hAnsi="Arial" w:cs="Arial"/>
                <w:snapToGrid/>
                <w:color w:val="000000"/>
                <w:kern w:val="0"/>
                <w:sz w:val="16"/>
                <w:szCs w:val="16"/>
                <w:lang w:val="en-US" w:eastAsia="en-US"/>
              </w:rPr>
              <w:t>a</w:t>
            </w:r>
            <w:proofErr w:type="gramEnd"/>
            <w:r>
              <w:rPr>
                <w:rFonts w:ascii="Arial" w:eastAsia="Times New Roman" w:hAnsi="Arial" w:cs="Arial"/>
                <w:snapToGrid/>
                <w:color w:val="000000"/>
                <w:kern w:val="0"/>
                <w:sz w:val="16"/>
                <w:szCs w:val="16"/>
                <w:lang w:val="en-US" w:eastAsia="en-US"/>
              </w:rPr>
              <w:t xml:space="preserve">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proofErr w:type="gramStart"/>
            <w:r>
              <w:rPr>
                <w:rFonts w:ascii="Arial" w:eastAsia="Times New Roman" w:hAnsi="Arial" w:cs="Arial"/>
                <w:snapToGrid/>
                <w:color w:val="000000"/>
                <w:kern w:val="0"/>
                <w:sz w:val="16"/>
                <w:szCs w:val="16"/>
                <w:lang w:val="en-US" w:eastAsia="en-US"/>
              </w:rPr>
              <w:t>:</w:t>
            </w:r>
            <w:proofErr w:type="gramEnd"/>
            <w:r>
              <w:rPr>
                <w:rFonts w:ascii="Arial" w:eastAsia="Times New Roman" w:hAnsi="Arial" w:cs="Arial"/>
                <w:snapToGrid/>
                <w:color w:val="000000"/>
                <w:kern w:val="0"/>
                <w:sz w:val="16"/>
                <w:szCs w:val="16"/>
                <w:lang w:val="en-US" w:eastAsia="en-US"/>
              </w:rPr>
              <w:br/>
              <w:t>For energy measurement in 5us observation slot, when performing single measurement, the location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3"/>
      </w:pPr>
      <w:r>
        <w:lastRenderedPageBreak/>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735"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Intel, OPPO, </w:t>
      </w:r>
      <w:proofErr w:type="spellStart"/>
      <w:r>
        <w:rPr>
          <w:rFonts w:cs="Times"/>
          <w:sz w:val="18"/>
          <w:szCs w:val="20"/>
          <w:lang w:eastAsia="en-US"/>
        </w:rPr>
        <w:t>spreadtrum</w:t>
      </w:r>
      <w:proofErr w:type="spellEnd"/>
      <w:r>
        <w:rPr>
          <w:rFonts w:cs="Times"/>
          <w:sz w:val="18"/>
          <w:szCs w:val="20"/>
          <w:lang w:eastAsia="en-US"/>
        </w:rPr>
        <w:t>,</w:t>
      </w:r>
    </w:p>
    <w:p w14:paraId="37D8E736"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739"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77777777"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14:paraId="37D8E742"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37D8E744" w14:textId="77777777" w:rsidR="006C7ECB" w:rsidRDefault="00A01006">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 (Intend to cover Alt 3 as implementation choice for either Alt 1 or Alt 2)</w:t>
      </w:r>
    </w:p>
    <w:p w14:paraId="37D8E745" w14:textId="77777777" w:rsidR="006C7ECB" w:rsidRDefault="006C7ECB">
      <w:pPr>
        <w:rPr>
          <w:lang w:eastAsia="en-US"/>
        </w:rPr>
      </w:pPr>
    </w:p>
    <w:tbl>
      <w:tblPr>
        <w:tblStyle w:val="af7"/>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53" w14:textId="77777777" w:rsidR="006C7ECB" w:rsidRDefault="00A01006">
            <w:pPr>
              <w:rPr>
                <w:rFonts w:eastAsia="SimSun"/>
                <w:lang w:val="en-US" w:eastAsia="en-US"/>
              </w:rPr>
            </w:pPr>
            <w:r>
              <w:rPr>
                <w:rFonts w:eastAsia="SimSun"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SimSun"/>
                <w:lang w:val="en-US" w:eastAsia="zh-CN"/>
              </w:rPr>
            </w:pPr>
            <w:r>
              <w:rPr>
                <w:lang w:eastAsia="en-US"/>
              </w:rPr>
              <w:t>Intel</w:t>
            </w:r>
          </w:p>
        </w:tc>
        <w:tc>
          <w:tcPr>
            <w:tcW w:w="6937" w:type="dxa"/>
          </w:tcPr>
          <w:p w14:paraId="38C45C85" w14:textId="50CDB5FC" w:rsidR="007936BD" w:rsidRDefault="007936BD" w:rsidP="007936BD">
            <w:pPr>
              <w:rPr>
                <w:rFonts w:eastAsia="SimSun"/>
                <w:lang w:val="en-US" w:eastAsia="zh-CN"/>
              </w:rPr>
            </w:pPr>
            <w:r>
              <w:rPr>
                <w:lang w:eastAsia="en-US"/>
              </w:rPr>
              <w:t xml:space="preserve">We are OK with the proposal 2.3.1-1, and we prefer Alt. 1. Also as for the duration of the measurement, we could impose a minimum of 2 us (to resemble IEEE), and leave up to implementation the actual duration. </w:t>
            </w:r>
          </w:p>
        </w:tc>
      </w:tr>
      <w:tr w:rsidR="00214A0B" w14:paraId="1DD28B25" w14:textId="77777777">
        <w:tc>
          <w:tcPr>
            <w:tcW w:w="2425" w:type="dxa"/>
          </w:tcPr>
          <w:p w14:paraId="00317A31" w14:textId="35B4FABF" w:rsidR="00214A0B" w:rsidRDefault="00214A0B" w:rsidP="00214A0B">
            <w:pPr>
              <w:rPr>
                <w:lang w:eastAsia="en-US"/>
              </w:rPr>
            </w:pPr>
            <w:r>
              <w:rPr>
                <w:lang w:eastAsia="en-US"/>
              </w:rPr>
              <w:t xml:space="preserve">Apple </w:t>
            </w:r>
          </w:p>
        </w:tc>
        <w:tc>
          <w:tcPr>
            <w:tcW w:w="6937" w:type="dxa"/>
          </w:tcPr>
          <w:p w14:paraId="052955F0" w14:textId="7B0444EE" w:rsidR="00214A0B" w:rsidRDefault="00214A0B" w:rsidP="00214A0B">
            <w:pPr>
              <w:rPr>
                <w:lang w:eastAsia="en-US"/>
              </w:rPr>
            </w:pPr>
            <w:r>
              <w:rPr>
                <w:lang w:eastAsia="en-US"/>
              </w:rPr>
              <w:t xml:space="preserve">Alt 2. This is what required by regulation and implemented by 802.11ad. For devices want to improve accuracy with longer sensing time, device can always perform longer sensing. </w:t>
            </w:r>
          </w:p>
        </w:tc>
      </w:tr>
      <w:tr w:rsidR="006A78CE" w14:paraId="2E52A647" w14:textId="77777777">
        <w:tc>
          <w:tcPr>
            <w:tcW w:w="2425" w:type="dxa"/>
          </w:tcPr>
          <w:p w14:paraId="39A53094" w14:textId="252756ED" w:rsidR="006A78CE" w:rsidRDefault="006A78CE" w:rsidP="00214A0B">
            <w:pPr>
              <w:rPr>
                <w:lang w:eastAsia="en-US"/>
              </w:rPr>
            </w:pPr>
            <w:proofErr w:type="spellStart"/>
            <w:r>
              <w:rPr>
                <w:lang w:eastAsia="en-US"/>
              </w:rPr>
              <w:t>Futurewei</w:t>
            </w:r>
            <w:proofErr w:type="spellEnd"/>
          </w:p>
        </w:tc>
        <w:tc>
          <w:tcPr>
            <w:tcW w:w="6937" w:type="dxa"/>
          </w:tcPr>
          <w:p w14:paraId="1145657A" w14:textId="7072E799" w:rsidR="006A78CE" w:rsidRDefault="006A78CE" w:rsidP="00214A0B">
            <w:pPr>
              <w:rPr>
                <w:lang w:eastAsia="en-US"/>
              </w:rPr>
            </w:pPr>
            <w:r w:rsidRPr="006A78CE">
              <w:rPr>
                <w:lang w:eastAsia="en-US"/>
              </w:rPr>
              <w:t>We support Alt 2.</w:t>
            </w:r>
          </w:p>
        </w:tc>
      </w:tr>
      <w:tr w:rsidR="00B269F3" w14:paraId="7BC02556" w14:textId="77777777" w:rsidTr="005F3E8B">
        <w:tc>
          <w:tcPr>
            <w:tcW w:w="2425" w:type="dxa"/>
          </w:tcPr>
          <w:p w14:paraId="0589D9AC" w14:textId="77777777" w:rsidR="00B269F3" w:rsidRDefault="00B269F3" w:rsidP="005F3E8B">
            <w:pPr>
              <w:rPr>
                <w:lang w:eastAsia="en-US"/>
              </w:rPr>
            </w:pPr>
            <w:r>
              <w:rPr>
                <w:lang w:eastAsia="en-US"/>
              </w:rPr>
              <w:t>Ericsson</w:t>
            </w:r>
          </w:p>
        </w:tc>
        <w:tc>
          <w:tcPr>
            <w:tcW w:w="6937" w:type="dxa"/>
          </w:tcPr>
          <w:p w14:paraId="147057A8" w14:textId="77777777" w:rsidR="00B269F3" w:rsidRDefault="00B269F3" w:rsidP="005F3E8B">
            <w:pPr>
              <w:rPr>
                <w:lang w:eastAsia="en-US"/>
              </w:rPr>
            </w:pPr>
            <w:r>
              <w:rPr>
                <w:lang w:eastAsia="en-US"/>
              </w:rPr>
              <w:t xml:space="preserve">Alt 2 is preferred. </w:t>
            </w:r>
            <w:r>
              <w:rPr>
                <w:lang w:eastAsia="en-US"/>
              </w:rPr>
              <w:br/>
              <w:t xml:space="preserve">The regulation does not mandate two energy measurements nor is it mentioned in the specifications of competing technology 802.11ad/ay. Furthermore, it is difficult to perform sensing within a 3us period. The measuring duration would anyway be shorter as it needs to include processing delays. We do not see the purpose of doing this. </w:t>
            </w:r>
          </w:p>
          <w:p w14:paraId="34DF760A" w14:textId="77777777" w:rsidR="00B269F3" w:rsidRDefault="00B269F3" w:rsidP="005F3E8B">
            <w:pPr>
              <w:rPr>
                <w:lang w:eastAsia="en-US"/>
              </w:rPr>
            </w:pPr>
            <w:r>
              <w:rPr>
                <w:lang w:eastAsia="en-US"/>
              </w:rPr>
              <w:t xml:space="preserve">Response to ZTE: The sensing structure in LTE-LAA and NRU was motivated by 802.11 specifications, specifically 802.11ax performing sensing within a 25us duration (which corresponds to 8us here). Furthermore, the corresponding regulation also mentioned sensing within 25us. There is no evidence to suggest that 802.11ad/ay specification nor implementation performs two energy measurements in an 8us period, nor does EN 302 567 mandates it. </w:t>
            </w:r>
          </w:p>
        </w:tc>
      </w:tr>
    </w:tbl>
    <w:p w14:paraId="37D8E755" w14:textId="77777777" w:rsidR="006C7ECB" w:rsidRDefault="006C7ECB">
      <w:pPr>
        <w:rPr>
          <w:lang w:eastAsia="en-US"/>
        </w:rPr>
      </w:pPr>
    </w:p>
    <w:p w14:paraId="37D8E756" w14:textId="77777777" w:rsidR="006C7ECB" w:rsidRDefault="00A01006">
      <w:pPr>
        <w:pStyle w:val="2"/>
      </w:pPr>
      <w:r>
        <w:lastRenderedPageBreak/>
        <w:t xml:space="preserve">COT Sharing </w:t>
      </w:r>
    </w:p>
    <w:tbl>
      <w:tblPr>
        <w:tblStyle w:val="af7"/>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On maximum gap within a COT to allow COT sharing without LBT, down-select from</w:t>
            </w:r>
          </w:p>
          <w:p w14:paraId="37D8E759"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5A"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5B"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5D" w14:textId="77777777" w:rsidR="006C7ECB" w:rsidRDefault="00A01006">
            <w:pPr>
              <w:pStyle w:val="a"/>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How to define the one-shot LBT</w:t>
            </w:r>
          </w:p>
          <w:p w14:paraId="37D8E75F"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af7"/>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 xml:space="preserve">When the later transmission starts after the defined maximum gap from the end of the earlier transmission, whether a one-short LBT needs to be performed can be decided by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xml:space="preserve">- If the responding device is capable of beam correspondence and it is expected to use only any of the Rx beam(s) as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E066FF" w14:paraId="0E83D140" w14:textId="77777777">
        <w:trPr>
          <w:trHeight w:val="1008"/>
        </w:trPr>
        <w:tc>
          <w:tcPr>
            <w:tcW w:w="2335" w:type="dxa"/>
          </w:tcPr>
          <w:p w14:paraId="793E7A95" w14:textId="6217DF04"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heme="minorEastAsia" w:hAnsi="Calibri" w:cs="Calibri" w:hint="eastAsia"/>
                <w:snapToGrid/>
                <w:color w:val="000000"/>
                <w:kern w:val="0"/>
                <w:szCs w:val="20"/>
                <w:lang w:val="en-US" w:eastAsia="zh-CN"/>
              </w:rPr>
              <w:t>N</w:t>
            </w:r>
            <w:r>
              <w:rPr>
                <w:rFonts w:ascii="Calibri" w:eastAsiaTheme="minorEastAsia" w:hAnsi="Calibri" w:cs="Calibri"/>
                <w:snapToGrid/>
                <w:color w:val="000000"/>
                <w:kern w:val="0"/>
                <w:szCs w:val="20"/>
                <w:lang w:val="en-US" w:eastAsia="zh-CN"/>
              </w:rPr>
              <w:t>EC</w:t>
            </w:r>
          </w:p>
        </w:tc>
        <w:tc>
          <w:tcPr>
            <w:tcW w:w="7027" w:type="dxa"/>
          </w:tcPr>
          <w:p w14:paraId="6CF1ACEC" w14:textId="48D388CD"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96"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w:t>
      </w:r>
      <w:proofErr w:type="spellStart"/>
      <w:r>
        <w:rPr>
          <w:rFonts w:cs="Times"/>
          <w:szCs w:val="20"/>
        </w:rPr>
        <w:t>Spreadtrum</w:t>
      </w:r>
      <w:proofErr w:type="spellEnd"/>
      <w:r>
        <w:rPr>
          <w:rFonts w:cs="Times"/>
          <w:szCs w:val="20"/>
        </w:rPr>
        <w:t>, vivo, WILUS</w:t>
      </w:r>
    </w:p>
    <w:p w14:paraId="37D8E797"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8"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37D8E799"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CAICT, FUTUREWEI, Lenovo, OPPO</w:t>
      </w:r>
      <w:proofErr w:type="gramStart"/>
      <w:r>
        <w:rPr>
          <w:rFonts w:cs="Times"/>
          <w:szCs w:val="20"/>
        </w:rPr>
        <w:t xml:space="preserve">,  </w:t>
      </w:r>
      <w:proofErr w:type="spellStart"/>
      <w:r>
        <w:rPr>
          <w:rFonts w:cs="Times"/>
          <w:szCs w:val="20"/>
        </w:rPr>
        <w:t>InterDigital</w:t>
      </w:r>
      <w:proofErr w:type="spellEnd"/>
      <w:proofErr w:type="gramEnd"/>
      <w:r>
        <w:rPr>
          <w:rFonts w:ascii="Calibri" w:eastAsia="Times New Roman" w:hAnsi="Calibri" w:cs="Calibri"/>
          <w:snapToGrid/>
          <w:color w:val="000000"/>
          <w:szCs w:val="20"/>
          <w:lang w:val="en-US" w:eastAsia="en-US"/>
        </w:rPr>
        <w:t>?</w:t>
      </w:r>
    </w:p>
    <w:p w14:paraId="37D8E79A" w14:textId="77777777" w:rsidR="006C7ECB" w:rsidRDefault="00A01006">
      <w:pPr>
        <w:pStyle w:val="discussionpoint"/>
      </w:pPr>
      <w:r>
        <w:br/>
        <w:t>Discussion 2.4.1-1:</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a"/>
        <w:numPr>
          <w:ilvl w:val="0"/>
          <w:numId w:val="18"/>
        </w:numPr>
        <w:rPr>
          <w:rFonts w:cs="Times"/>
          <w:szCs w:val="20"/>
        </w:rPr>
      </w:pPr>
      <w:r>
        <w:rPr>
          <w:rFonts w:cs="Times"/>
          <w:szCs w:val="20"/>
        </w:rPr>
        <w:t>Alt 1. No maximum gap defined. A later transmission can share the COT without LBT with any gap within the maximum COT duration</w:t>
      </w:r>
    </w:p>
    <w:p w14:paraId="37D8E79D"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lastRenderedPageBreak/>
        <w:t xml:space="preserve">Support: Apple, Ericsson, Huawei, Nokia, </w:t>
      </w:r>
      <w:proofErr w:type="spellStart"/>
      <w:r>
        <w:rPr>
          <w:rFonts w:cs="Times"/>
          <w:szCs w:val="20"/>
        </w:rPr>
        <w:t>Spreadtrum</w:t>
      </w:r>
      <w:proofErr w:type="spellEnd"/>
      <w:r>
        <w:rPr>
          <w:rFonts w:cs="Times"/>
          <w:szCs w:val="20"/>
        </w:rPr>
        <w:t>, vivo, WILUS</w:t>
      </w:r>
    </w:p>
    <w:p w14:paraId="37D8E79E"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F"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A0"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Support: CAICT, FUTUREWEI, Lenovo, OPPO</w:t>
      </w:r>
      <w:proofErr w:type="gramStart"/>
      <w:r>
        <w:rPr>
          <w:rFonts w:cs="Times"/>
          <w:szCs w:val="20"/>
        </w:rPr>
        <w:t xml:space="preserve">,  </w:t>
      </w:r>
      <w:proofErr w:type="spellStart"/>
      <w:r>
        <w:rPr>
          <w:rFonts w:cs="Times"/>
          <w:szCs w:val="20"/>
        </w:rPr>
        <w:t>InterDigital</w:t>
      </w:r>
      <w:proofErr w:type="spellEnd"/>
      <w:proofErr w:type="gramEnd"/>
      <w:r>
        <w:rPr>
          <w:rFonts w:cs="Times"/>
          <w:szCs w:val="20"/>
        </w:rPr>
        <w:t>?</w:t>
      </w:r>
    </w:p>
    <w:p w14:paraId="37D8E7A1" w14:textId="77777777" w:rsidR="006C7ECB" w:rsidRDefault="006C7ECB">
      <w:pPr>
        <w:rPr>
          <w:lang w:eastAsia="en-US"/>
        </w:rPr>
      </w:pPr>
    </w:p>
    <w:tbl>
      <w:tblPr>
        <w:tblStyle w:val="af7"/>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AF" w14:textId="77777777" w:rsidR="006C7ECB" w:rsidRDefault="00A01006">
            <w:pPr>
              <w:rPr>
                <w:rFonts w:eastAsia="SimSun"/>
                <w:lang w:val="en-US" w:eastAsia="en-US"/>
              </w:rPr>
            </w:pPr>
            <w:r>
              <w:rPr>
                <w:rFonts w:eastAsia="SimSun" w:hint="eastAsia"/>
                <w:lang w:val="en-US" w:eastAsia="zh-CN"/>
              </w:rPr>
              <w:t xml:space="preserve">We support Alt 3 and think one-shot LBT is necessary before the later transmission to prevent </w:t>
            </w:r>
            <w:r>
              <w:t xml:space="preserve">the </w:t>
            </w:r>
            <w:proofErr w:type="spellStart"/>
            <w:r>
              <w:t>bursty</w:t>
            </w:r>
            <w:proofErr w:type="spellEnd"/>
            <w:r>
              <w:t xml:space="preserve"> interference</w:t>
            </w:r>
            <w:r>
              <w:rPr>
                <w:rFonts w:eastAsia="SimSun" w:hint="eastAsia"/>
                <w:lang w:val="en-US" w:eastAsia="zh-CN"/>
              </w:rPr>
              <w:t>, which is not only conducive to prevent interference to the equipment that is already transmitting, but also to avoid interference and influence from other equipment.</w:t>
            </w:r>
          </w:p>
        </w:tc>
      </w:tr>
      <w:tr w:rsidR="007136D5" w14:paraId="42F51CDC" w14:textId="77777777">
        <w:tc>
          <w:tcPr>
            <w:tcW w:w="2425" w:type="dxa"/>
          </w:tcPr>
          <w:p w14:paraId="0BE27DA2" w14:textId="61147E3A" w:rsidR="007136D5" w:rsidRDefault="007136D5" w:rsidP="007136D5">
            <w:pPr>
              <w:rPr>
                <w:rFonts w:eastAsia="SimSun"/>
                <w:lang w:val="en-US" w:eastAsia="zh-CN"/>
              </w:rPr>
            </w:pPr>
            <w:r>
              <w:rPr>
                <w:lang w:eastAsia="en-US"/>
              </w:rPr>
              <w:t>Intel</w:t>
            </w:r>
          </w:p>
        </w:tc>
        <w:tc>
          <w:tcPr>
            <w:tcW w:w="6937" w:type="dxa"/>
          </w:tcPr>
          <w:p w14:paraId="0AFA64AE" w14:textId="6A3B67E9" w:rsidR="007136D5" w:rsidRDefault="007136D5" w:rsidP="007136D5">
            <w:pPr>
              <w:rPr>
                <w:rFonts w:eastAsia="SimSun"/>
                <w:lang w:val="en-US" w:eastAsia="zh-CN"/>
              </w:rPr>
            </w:pPr>
            <w:r>
              <w:rPr>
                <w:lang w:eastAsia="en-US"/>
              </w:rPr>
              <w:t xml:space="preserve">Our view is that both Alt.1 and Alt.3 can be supported. One-shot LBT, if introduced, should be used in a configurable manner up to </w:t>
            </w:r>
            <w:proofErr w:type="spellStart"/>
            <w:r>
              <w:rPr>
                <w:lang w:eastAsia="en-US"/>
              </w:rPr>
              <w:t>gNB</w:t>
            </w:r>
            <w:proofErr w:type="spellEnd"/>
            <w:r>
              <w:rPr>
                <w:lang w:eastAsia="en-US"/>
              </w:rPr>
              <w:t>.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E066FF">
            <w:pPr>
              <w:rPr>
                <w:lang w:eastAsia="en-US"/>
              </w:rPr>
            </w:pPr>
            <w:r>
              <w:rPr>
                <w:lang w:eastAsia="en-US"/>
              </w:rPr>
              <w:t>vivo</w:t>
            </w:r>
          </w:p>
        </w:tc>
        <w:tc>
          <w:tcPr>
            <w:tcW w:w="6937" w:type="dxa"/>
          </w:tcPr>
          <w:p w14:paraId="50C13CDE" w14:textId="77777777" w:rsidR="00443150" w:rsidRDefault="00443150" w:rsidP="00E066FF">
            <w:pPr>
              <w:rPr>
                <w:lang w:eastAsia="en-US"/>
              </w:rPr>
            </w:pPr>
            <w:r>
              <w:rPr>
                <w:lang w:eastAsia="en-US"/>
              </w:rPr>
              <w:t>Alt-1 is supported. According to the ETSI BRAN regulation, no maximum gap is specified. Therefore, we prefer not to impose additional constrains.</w:t>
            </w:r>
          </w:p>
        </w:tc>
      </w:tr>
      <w:tr w:rsidR="00214A0B" w14:paraId="1B873C29" w14:textId="77777777" w:rsidTr="00443150">
        <w:tc>
          <w:tcPr>
            <w:tcW w:w="2425" w:type="dxa"/>
          </w:tcPr>
          <w:p w14:paraId="21CCBEC1" w14:textId="3E0DACCC" w:rsidR="00214A0B" w:rsidRDefault="00214A0B" w:rsidP="00214A0B">
            <w:pPr>
              <w:rPr>
                <w:lang w:eastAsia="en-US"/>
              </w:rPr>
            </w:pPr>
            <w:r>
              <w:rPr>
                <w:lang w:eastAsia="en-US"/>
              </w:rPr>
              <w:t xml:space="preserve">Apple </w:t>
            </w:r>
          </w:p>
        </w:tc>
        <w:tc>
          <w:tcPr>
            <w:tcW w:w="6937" w:type="dxa"/>
          </w:tcPr>
          <w:p w14:paraId="46BEA9DC" w14:textId="2DAADC69" w:rsidR="00214A0B" w:rsidRDefault="00214A0B" w:rsidP="00214A0B">
            <w:pPr>
              <w:rPr>
                <w:lang w:eastAsia="en-US"/>
              </w:rPr>
            </w:pPr>
            <w:r>
              <w:rPr>
                <w:lang w:eastAsia="en-US"/>
              </w:rPr>
              <w:t>We support alternative 1 per regulation requirement. We do not see how Y can be determined. If we use 802.11ad as reference for Y value, the same way as LAA/NR-</w:t>
            </w:r>
            <w:proofErr w:type="spellStart"/>
            <w:r>
              <w:rPr>
                <w:lang w:eastAsia="en-US"/>
              </w:rPr>
              <w:t>Uusing</w:t>
            </w:r>
            <w:proofErr w:type="spellEnd"/>
            <w:r>
              <w:rPr>
                <w:lang w:eastAsia="en-US"/>
              </w:rPr>
              <w:t xml:space="preserve"> 802.11a, Y is 3us which is way </w:t>
            </w:r>
            <w:proofErr w:type="spellStart"/>
            <w:proofErr w:type="gramStart"/>
            <w:r>
              <w:rPr>
                <w:lang w:eastAsia="en-US"/>
              </w:rPr>
              <w:t>to</w:t>
            </w:r>
            <w:proofErr w:type="spellEnd"/>
            <w:proofErr w:type="gramEnd"/>
            <w:r>
              <w:rPr>
                <w:lang w:eastAsia="en-US"/>
              </w:rPr>
              <w:t xml:space="preserve"> small.     </w:t>
            </w:r>
          </w:p>
        </w:tc>
      </w:tr>
      <w:tr w:rsidR="006A78CE" w14:paraId="67A6F879" w14:textId="77777777" w:rsidTr="00443150">
        <w:tc>
          <w:tcPr>
            <w:tcW w:w="2425" w:type="dxa"/>
          </w:tcPr>
          <w:p w14:paraId="7167D608" w14:textId="2B483FF6" w:rsidR="006A78CE" w:rsidRDefault="006A78CE" w:rsidP="00214A0B">
            <w:pPr>
              <w:rPr>
                <w:lang w:eastAsia="en-US"/>
              </w:rPr>
            </w:pPr>
            <w:proofErr w:type="spellStart"/>
            <w:r>
              <w:rPr>
                <w:lang w:eastAsia="en-US"/>
              </w:rPr>
              <w:t>Futurewei</w:t>
            </w:r>
            <w:proofErr w:type="spellEnd"/>
          </w:p>
        </w:tc>
        <w:tc>
          <w:tcPr>
            <w:tcW w:w="6937" w:type="dxa"/>
          </w:tcPr>
          <w:p w14:paraId="378AECB0" w14:textId="32996877" w:rsidR="006A78CE" w:rsidRDefault="006A78CE" w:rsidP="00214A0B">
            <w:pPr>
              <w:rPr>
                <w:lang w:eastAsia="en-US"/>
              </w:rPr>
            </w:pPr>
            <w:r>
              <w:rPr>
                <w:lang w:eastAsia="en-US"/>
              </w:rPr>
              <w:t xml:space="preserve">We support Alt-3. The max COT </w:t>
            </w:r>
            <w:r w:rsidR="00B41E1D">
              <w:rPr>
                <w:lang w:eastAsia="en-US"/>
              </w:rPr>
              <w:t xml:space="preserve">duration </w:t>
            </w:r>
            <w:r>
              <w:rPr>
                <w:lang w:eastAsia="en-US"/>
              </w:rPr>
              <w:t xml:space="preserve">is quite large and without </w:t>
            </w:r>
            <w:r w:rsidR="002A7C31">
              <w:rPr>
                <w:lang w:eastAsia="en-US"/>
              </w:rPr>
              <w:t>ability to configure a one shot LBT</w:t>
            </w:r>
            <w:r>
              <w:rPr>
                <w:lang w:eastAsia="en-US"/>
              </w:rPr>
              <w:t xml:space="preserve"> </w:t>
            </w:r>
            <w:r w:rsidR="002A7C31">
              <w:rPr>
                <w:lang w:eastAsia="en-US"/>
              </w:rPr>
              <w:t>after a</w:t>
            </w:r>
            <w:r>
              <w:rPr>
                <w:lang w:eastAsia="en-US"/>
              </w:rPr>
              <w:t xml:space="preserve"> max gap</w:t>
            </w:r>
            <w:r w:rsidR="002A7C31">
              <w:rPr>
                <w:lang w:eastAsia="en-US"/>
              </w:rPr>
              <w:t>,</w:t>
            </w:r>
            <w:r>
              <w:rPr>
                <w:lang w:eastAsia="en-US"/>
              </w:rPr>
              <w:t xml:space="preserve"> there can be multiple co-existence issues. </w:t>
            </w:r>
            <w:r w:rsidR="002A7C31">
              <w:rPr>
                <w:lang w:eastAsia="en-US"/>
              </w:rPr>
              <w:t xml:space="preserve">One-shot LBT is a useful way to avoid interference and being interfered by transmissions that might have begun in the interim. </w:t>
            </w:r>
            <w:r>
              <w:rPr>
                <w:lang w:eastAsia="en-US"/>
              </w:rPr>
              <w:t xml:space="preserve"> </w:t>
            </w:r>
          </w:p>
        </w:tc>
      </w:tr>
      <w:tr w:rsidR="00E066FF" w14:paraId="01CD5516" w14:textId="77777777" w:rsidTr="00E066FF">
        <w:tc>
          <w:tcPr>
            <w:tcW w:w="2425" w:type="dxa"/>
          </w:tcPr>
          <w:p w14:paraId="2425AB28"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423F07A"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Alt 3. T</w:t>
            </w:r>
            <w:r>
              <w:rPr>
                <w:lang w:eastAsia="en-US"/>
              </w:rPr>
              <w:t>he maximum gap is necessary for fair channel occupancy without leading to unintentional interference from other nodes. With an additional LBT, later transmission still can share the COT.</w:t>
            </w:r>
          </w:p>
        </w:tc>
      </w:tr>
      <w:tr w:rsidR="00B269F3" w14:paraId="1B59BFD1" w14:textId="77777777" w:rsidTr="005F3E8B">
        <w:tc>
          <w:tcPr>
            <w:tcW w:w="2425" w:type="dxa"/>
          </w:tcPr>
          <w:p w14:paraId="66C9041D" w14:textId="77777777" w:rsidR="00B269F3" w:rsidRDefault="00B269F3" w:rsidP="005F3E8B">
            <w:pPr>
              <w:rPr>
                <w:lang w:eastAsia="en-US"/>
              </w:rPr>
            </w:pPr>
            <w:r>
              <w:rPr>
                <w:lang w:eastAsia="en-US"/>
              </w:rPr>
              <w:t>Ericsson</w:t>
            </w:r>
          </w:p>
        </w:tc>
        <w:tc>
          <w:tcPr>
            <w:tcW w:w="6937" w:type="dxa"/>
          </w:tcPr>
          <w:p w14:paraId="48AFCD09" w14:textId="77777777" w:rsidR="00B269F3" w:rsidRDefault="00B269F3" w:rsidP="005F3E8B">
            <w:pPr>
              <w:rPr>
                <w:lang w:eastAsia="en-US"/>
              </w:rPr>
            </w:pPr>
            <w:r>
              <w:rPr>
                <w:lang w:eastAsia="en-US"/>
              </w:rPr>
              <w:t xml:space="preserve">Alt 1 is preferred. </w:t>
            </w:r>
          </w:p>
        </w:tc>
      </w:tr>
    </w:tbl>
    <w:p w14:paraId="37D8E7B1" w14:textId="77777777" w:rsidR="006C7ECB" w:rsidRPr="00E066FF" w:rsidRDefault="006C7ECB">
      <w:pPr>
        <w:rPr>
          <w:lang w:eastAsia="en-US"/>
        </w:rPr>
      </w:pPr>
    </w:p>
    <w:p w14:paraId="37D8E7B2" w14:textId="77777777" w:rsidR="006C7ECB" w:rsidRDefault="00A01006">
      <w:pPr>
        <w:pStyle w:val="2"/>
      </w:pPr>
      <w:r>
        <w:lastRenderedPageBreak/>
        <w:t>Cat 2 LBT</w:t>
      </w:r>
    </w:p>
    <w:p w14:paraId="37D8E7B3"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79" w14:textId="77777777" w:rsidR="00DB63AF" w:rsidRDefault="00DB63AF">
                            <w:pPr>
                              <w:rPr>
                                <w:rFonts w:cs="Times"/>
                                <w:szCs w:val="20"/>
                              </w:rPr>
                            </w:pPr>
                            <w:r>
                              <w:rPr>
                                <w:rFonts w:cs="Times"/>
                                <w:szCs w:val="20"/>
                              </w:rPr>
                              <w:t>For Cat 2 LBT, down-select from the following alternatives</w:t>
                            </w:r>
                          </w:p>
                          <w:p w14:paraId="37D8ED7A"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DB63AF" w:rsidRDefault="00DB63AF">
                            <w:pPr>
                              <w:kinsoku/>
                              <w:adjustRightInd/>
                              <w:snapToGrid w:val="0"/>
                              <w:spacing w:after="0" w:line="252" w:lineRule="auto"/>
                              <w:textAlignment w:val="auto"/>
                              <w:rPr>
                                <w:rFonts w:cs="Times"/>
                                <w:szCs w:val="20"/>
                              </w:rPr>
                            </w:pPr>
                          </w:p>
                          <w:p w14:paraId="37D8ED7D"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7E" w14:textId="77777777" w:rsidR="00DB63AF" w:rsidRDefault="00DB63AF">
                            <w:pPr>
                              <w:rPr>
                                <w:rFonts w:cs="Times"/>
                                <w:color w:val="000000"/>
                                <w:szCs w:val="20"/>
                              </w:rPr>
                            </w:pPr>
                            <w:r>
                              <w:rPr>
                                <w:rFonts w:cs="Times"/>
                                <w:color w:val="000000"/>
                                <w:szCs w:val="20"/>
                              </w:rPr>
                              <w:t>If Cat 2 LBT is introduced, the following use cases can be further studied:</w:t>
                            </w:r>
                          </w:p>
                          <w:p w14:paraId="37D8ED7F"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DB63AF" w:rsidRDefault="00DB63AF">
                            <w:pPr>
                              <w:rPr>
                                <w:rFonts w:cs="Times"/>
                                <w:szCs w:val="20"/>
                              </w:rPr>
                            </w:pPr>
                            <w:r>
                              <w:rPr>
                                <w:rFonts w:cs="Times"/>
                                <w:szCs w:val="20"/>
                              </w:rPr>
                              <w:t xml:space="preserve">Other use cases not precluded. </w:t>
                            </w:r>
                          </w:p>
                          <w:p w14:paraId="37D8ED84" w14:textId="77777777" w:rsidR="00DB63AF" w:rsidRDefault="00DB63AF">
                            <w:pPr>
                              <w:rPr>
                                <w:rFonts w:cs="Times"/>
                                <w:szCs w:val="20"/>
                              </w:rPr>
                            </w:pPr>
                            <w:r>
                              <w:rPr>
                                <w:rFonts w:cs="Times"/>
                                <w:szCs w:val="20"/>
                              </w:rPr>
                              <w:t>FFS if Cat 2 LBT is mandated for each use case or not.</w:t>
                            </w:r>
                          </w:p>
                          <w:p w14:paraId="37D8ED85" w14:textId="77777777" w:rsidR="00DB63AF" w:rsidRDefault="00DB63AF">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4" id="_x0000_s1030" type="#_x0000_t202" style="position:absolute;left:0;text-align:left;margin-left:0;margin-top:19pt;width:461.5pt;height:248.85pt;z-index:2516587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X0FwIAADQ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TMLAJFMrfQHJFBB2Mb49jhoQP3nZIeW7im/tueOUGJ+mBQhUUxm8WeT8asfDtF&#10;w116tpceZjhC1TRQMh7XIc1J5MfALarVysTjSyanlLE1E72nMYq9f2mnqJdhX/0A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A9tF9BcCAAA0BAAADgAAAAAAAAAAAAAAAAAuAgAAZHJzL2Uyb0RvYy54bWxQSwECLQAUAAYA&#10;CAAAACEAEsNyyt4AAAAHAQAADwAAAAAAAAAAAAAAAABxBAAAZHJzL2Rvd25yZXYueG1sUEsFBgAA&#10;AAAEAAQA8wAAAHwFAAAAAA==&#10;">
                <v:textbox>
                  <w:txbxContent>
                    <w:p w14:paraId="37D8ED78"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79" w14:textId="77777777" w:rsidR="00DB63AF" w:rsidRDefault="00DB63AF">
                      <w:pPr>
                        <w:rPr>
                          <w:rFonts w:cs="Times"/>
                          <w:szCs w:val="20"/>
                        </w:rPr>
                      </w:pPr>
                      <w:r>
                        <w:rPr>
                          <w:rFonts w:cs="Times"/>
                          <w:szCs w:val="20"/>
                        </w:rPr>
                        <w:t>For Cat 2 LBT, down-select from the following alternatives</w:t>
                      </w:r>
                    </w:p>
                    <w:p w14:paraId="37D8ED7A"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DB63AF" w:rsidRDefault="00DB63AF">
                      <w:pPr>
                        <w:kinsoku/>
                        <w:adjustRightInd/>
                        <w:snapToGrid w:val="0"/>
                        <w:spacing w:after="0" w:line="252" w:lineRule="auto"/>
                        <w:textAlignment w:val="auto"/>
                        <w:rPr>
                          <w:rFonts w:cs="Times"/>
                          <w:szCs w:val="20"/>
                        </w:rPr>
                      </w:pPr>
                    </w:p>
                    <w:p w14:paraId="37D8ED7D"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7E" w14:textId="77777777" w:rsidR="00DB63AF" w:rsidRDefault="00DB63AF">
                      <w:pPr>
                        <w:rPr>
                          <w:rFonts w:cs="Times"/>
                          <w:color w:val="000000"/>
                          <w:szCs w:val="20"/>
                        </w:rPr>
                      </w:pPr>
                      <w:r>
                        <w:rPr>
                          <w:rFonts w:cs="Times"/>
                          <w:color w:val="000000"/>
                          <w:szCs w:val="20"/>
                        </w:rPr>
                        <w:t>If Cat 2 LBT is introduced, the following use cases can be further studied:</w:t>
                      </w:r>
                    </w:p>
                    <w:p w14:paraId="37D8ED7F"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DB63AF" w:rsidRDefault="00DB63AF">
                      <w:pPr>
                        <w:rPr>
                          <w:rFonts w:cs="Times"/>
                          <w:szCs w:val="20"/>
                        </w:rPr>
                      </w:pPr>
                      <w:r>
                        <w:rPr>
                          <w:rFonts w:cs="Times"/>
                          <w:szCs w:val="20"/>
                        </w:rPr>
                        <w:t xml:space="preserve">Other use cases not precluded. </w:t>
                      </w:r>
                    </w:p>
                    <w:p w14:paraId="37D8ED84" w14:textId="77777777" w:rsidR="00DB63AF" w:rsidRDefault="00DB63AF">
                      <w:pPr>
                        <w:rPr>
                          <w:rFonts w:cs="Times"/>
                          <w:szCs w:val="20"/>
                        </w:rPr>
                      </w:pPr>
                      <w:r>
                        <w:rPr>
                          <w:rFonts w:cs="Times"/>
                          <w:szCs w:val="20"/>
                        </w:rPr>
                        <w:t>FFS if Cat 2 LBT is mandated for each use case or not.</w:t>
                      </w:r>
                    </w:p>
                    <w:p w14:paraId="37D8ED85" w14:textId="77777777" w:rsidR="00DB63AF" w:rsidRDefault="00DB63AF">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7B4" w14:textId="77777777" w:rsidR="006C7ECB" w:rsidRDefault="006C7ECB">
      <w:pPr>
        <w:rPr>
          <w:lang w:eastAsia="en-US"/>
        </w:rPr>
      </w:pPr>
    </w:p>
    <w:tbl>
      <w:tblPr>
        <w:tblStyle w:val="af7"/>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The per-beam LBT for different beams is performed one after another in time domain.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Performing Cat 2 LBT before beam switching within the COT could be supported, and it can be decided by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Decide on Cat-2 LBT support separately for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6: Do not support Cat-2 LBT at the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16: One-shot LBT within COT is not required before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5: Use of LBT reduces throughput for cell edge </w:t>
            </w:r>
            <w:proofErr w:type="spellStart"/>
            <w:r>
              <w:rPr>
                <w:rFonts w:ascii="Calibri" w:eastAsia="Times New Roman" w:hAnsi="Calibri" w:cs="Calibri"/>
                <w:snapToGrid/>
                <w:color w:val="000000"/>
                <w:kern w:val="0"/>
                <w:szCs w:val="20"/>
                <w:lang w:val="en-US" w:eastAsia="en-US"/>
              </w:rPr>
              <w:t>Ues</w:t>
            </w:r>
            <w:proofErr w:type="spellEnd"/>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77777777" w:rsidR="006C7ECB" w:rsidRDefault="00A01006">
      <w:pPr>
        <w:pStyle w:val="3"/>
      </w:pPr>
      <w:r>
        <w:t>First Round Discussion</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a"/>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a"/>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a"/>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816" w14:textId="77777777" w:rsidR="006C7ECB" w:rsidRDefault="00A01006">
      <w:pPr>
        <w:pStyle w:val="a"/>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w:t>
      </w:r>
      <w:proofErr w:type="spellStart"/>
      <w:r>
        <w:rPr>
          <w:rFonts w:cs="Times"/>
          <w:szCs w:val="20"/>
        </w:rPr>
        <w:t>Spreadtrum</w:t>
      </w:r>
      <w:proofErr w:type="spellEnd"/>
      <w:r>
        <w:rPr>
          <w:rFonts w:cs="Times"/>
          <w:szCs w:val="20"/>
        </w:rPr>
        <w:t xml:space="preserve">, vivo, WILUS, ZTE, </w:t>
      </w:r>
    </w:p>
    <w:p w14:paraId="37D8E817" w14:textId="77777777" w:rsidR="006C7ECB" w:rsidRDefault="006C7ECB">
      <w:pPr>
        <w:rPr>
          <w:lang w:eastAsia="en-US"/>
        </w:rPr>
      </w:pPr>
    </w:p>
    <w:p w14:paraId="37D8E818" w14:textId="77777777" w:rsidR="006C7ECB" w:rsidRDefault="00A01006">
      <w:pPr>
        <w:rPr>
          <w:lang w:eastAsia="en-US"/>
        </w:rPr>
      </w:pPr>
      <w:r>
        <w:rPr>
          <w:lang w:eastAsia="en-US"/>
        </w:rPr>
        <w:t>Seems that there is relative majority on introducing Cat 2 LBT, though there is strong objections from multiple companies as well. I would like to see if we can reach some compromise.</w:t>
      </w:r>
    </w:p>
    <w:p w14:paraId="37D8E819" w14:textId="77777777" w:rsidR="006C7ECB" w:rsidRDefault="00A01006">
      <w:pPr>
        <w:pStyle w:val="discussionpoint"/>
      </w:pPr>
      <w:r>
        <w:t>Discussion 2.5.1-1</w:t>
      </w:r>
    </w:p>
    <w:p w14:paraId="37D8E81A" w14:textId="77777777" w:rsidR="006C7ECB" w:rsidRDefault="00A01006">
      <w:pPr>
        <w:rPr>
          <w:lang w:eastAsia="en-US"/>
        </w:rPr>
      </w:pPr>
      <w:r>
        <w:rPr>
          <w:lang w:eastAsia="en-US"/>
        </w:rPr>
        <w:t xml:space="preserve">Do you agree with the following statement: For the use case of Cat 2 LBT identified, a Cat 4 LBT can serve the purpose as well, at the cost of longer LBT time, and uncertainty of LBT </w:t>
      </w:r>
      <w:proofErr w:type="gramStart"/>
      <w:r>
        <w:rPr>
          <w:lang w:eastAsia="en-US"/>
        </w:rPr>
        <w:t>time.</w:t>
      </w:r>
      <w:proofErr w:type="gramEnd"/>
    </w:p>
    <w:tbl>
      <w:tblPr>
        <w:tblStyle w:val="af7"/>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Furthermore, before making a blanket decision on introduction of Cat2 LBT, one should consider the use cases where it would be applied, as well as which devices (</w:t>
            </w:r>
            <w:proofErr w:type="spellStart"/>
            <w:r>
              <w:rPr>
                <w:lang w:eastAsia="en-US"/>
              </w:rPr>
              <w:t>gNB</w:t>
            </w:r>
            <w:proofErr w:type="spellEnd"/>
            <w:r>
              <w:rPr>
                <w:lang w:eastAsia="en-US"/>
              </w:rPr>
              <w:t xml:space="preserve"> or UE) is concerned. It seems different proponents of Alt 2 have very different ideas of when exactly Cat 2 LBT should be used.</w:t>
            </w:r>
          </w:p>
          <w:p w14:paraId="37D8E821" w14:textId="77777777" w:rsidR="006C7ECB" w:rsidRDefault="00A01006">
            <w:pPr>
              <w:rPr>
                <w:lang w:eastAsia="en-US"/>
              </w:rPr>
            </w:pPr>
            <w:r>
              <w:rPr>
                <w:lang w:eastAsia="en-US"/>
              </w:rPr>
              <w:t xml:space="preserve">For discussion 2.5.1-1: the LBT scheme described in 302 567 is rather Cat3 than </w:t>
            </w:r>
            <w:proofErr w:type="gramStart"/>
            <w:r>
              <w:rPr>
                <w:lang w:eastAsia="en-US"/>
              </w:rPr>
              <w:t>Cat4 ,</w:t>
            </w:r>
            <w:proofErr w:type="gramEnd"/>
            <w:r>
              <w:rPr>
                <w:lang w:eastAsia="en-US"/>
              </w:rPr>
              <w:t xml:space="preserve"> as there is no CWS adjustment. The comparison between Cat3 and Ca2 depends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SimSun"/>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long CCA implies that the channel would have sensed as idle even for a shorter period. But it doesn't serve the purpose of having to sense the channel for only a reasonably small period.</w:t>
            </w:r>
          </w:p>
          <w:p w14:paraId="37D8E828" w14:textId="77777777" w:rsidR="006C7ECB" w:rsidRDefault="00A01006">
            <w:pPr>
              <w:rPr>
                <w:rFonts w:eastAsia="SimSun"/>
                <w:lang w:val="en-US" w:eastAsia="zh-CN"/>
              </w:rPr>
            </w:pPr>
            <w:r>
              <w:rPr>
                <w:rFonts w:eastAsia="SimSun"/>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82C" w14:textId="77777777" w:rsidR="006C7ECB" w:rsidRDefault="00A01006">
            <w:pPr>
              <w:rPr>
                <w:rFonts w:eastAsia="SimSun"/>
                <w:lang w:val="en-US" w:eastAsia="en-US"/>
              </w:rPr>
            </w:pPr>
            <w:r>
              <w:rPr>
                <w:rFonts w:eastAsia="SimSun" w:hint="eastAsia"/>
                <w:lang w:val="en-US" w:eastAsia="zh-CN"/>
              </w:rPr>
              <w:t>Support Alt 2 and we agree Cat4 LBT can also achieve the function of Cat2 LBT but the effect may be different since Cat4 LBT may need to cost more times to complete LBT procedure, but Cat2 LBT does not need. So we don</w:t>
            </w:r>
            <w:r>
              <w:rPr>
                <w:rFonts w:eastAsia="SimSun"/>
                <w:lang w:val="en-US" w:eastAsia="zh-CN"/>
              </w:rPr>
              <w:t>’</w:t>
            </w:r>
            <w:r>
              <w:rPr>
                <w:rFonts w:eastAsia="SimSun"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SimSun"/>
                <w:lang w:val="en-US" w:eastAsia="zh-CN"/>
              </w:rPr>
            </w:pPr>
            <w:r>
              <w:rPr>
                <w:lang w:eastAsia="en-US"/>
              </w:rPr>
              <w:t>Intel</w:t>
            </w:r>
          </w:p>
        </w:tc>
        <w:tc>
          <w:tcPr>
            <w:tcW w:w="6937" w:type="dxa"/>
          </w:tcPr>
          <w:p w14:paraId="7BB7765D" w14:textId="451EE615" w:rsidR="00692B84" w:rsidRDefault="00692B84" w:rsidP="00692B84">
            <w:pPr>
              <w:rPr>
                <w:rFonts w:eastAsia="SimSun"/>
                <w:lang w:val="en-US" w:eastAsia="zh-CN"/>
              </w:rPr>
            </w:pPr>
            <w:r>
              <w:rPr>
                <w:lang w:eastAsia="en-US"/>
              </w:rPr>
              <w:t xml:space="preserve">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w:t>
            </w:r>
            <w:proofErr w:type="spellStart"/>
            <w:r>
              <w:rPr>
                <w:lang w:eastAsia="en-US"/>
              </w:rPr>
              <w:t>QoS</w:t>
            </w:r>
            <w:proofErr w:type="spellEnd"/>
            <w:r>
              <w:rPr>
                <w:lang w:eastAsia="en-US"/>
              </w:rPr>
              <w:t xml:space="preserve"> of the edge users.</w:t>
            </w:r>
          </w:p>
        </w:tc>
      </w:tr>
      <w:tr w:rsidR="00443150" w14:paraId="68AF5FDD" w14:textId="77777777" w:rsidTr="00443150">
        <w:tc>
          <w:tcPr>
            <w:tcW w:w="2425" w:type="dxa"/>
          </w:tcPr>
          <w:p w14:paraId="55DA3500" w14:textId="77777777" w:rsidR="00443150" w:rsidRDefault="00443150" w:rsidP="00E066FF">
            <w:pPr>
              <w:rPr>
                <w:lang w:eastAsia="en-US"/>
              </w:rPr>
            </w:pPr>
            <w:r>
              <w:rPr>
                <w:lang w:eastAsia="en-US"/>
              </w:rPr>
              <w:t>vivo</w:t>
            </w:r>
          </w:p>
        </w:tc>
        <w:tc>
          <w:tcPr>
            <w:tcW w:w="6937" w:type="dxa"/>
          </w:tcPr>
          <w:p w14:paraId="2F30172B" w14:textId="77777777" w:rsidR="00443150" w:rsidRDefault="00443150" w:rsidP="00E066FF">
            <w:pPr>
              <w:rPr>
                <w:lang w:eastAsia="en-US"/>
              </w:rPr>
            </w:pPr>
            <w:r>
              <w:rPr>
                <w:lang w:eastAsia="en-US"/>
              </w:rPr>
              <w:t xml:space="preserve">We support Alt 2. </w:t>
            </w:r>
          </w:p>
          <w:p w14:paraId="62F5A21D" w14:textId="77777777" w:rsidR="00443150" w:rsidRDefault="00443150" w:rsidP="00E066FF">
            <w:pPr>
              <w:rPr>
                <w:lang w:eastAsia="en-US"/>
              </w:rPr>
            </w:pPr>
          </w:p>
          <w:p w14:paraId="0459160B" w14:textId="77777777" w:rsidR="00443150" w:rsidRDefault="00443150" w:rsidP="00E066FF">
            <w:pPr>
              <w:rPr>
                <w:lang w:eastAsia="en-US"/>
              </w:rPr>
            </w:pPr>
            <w:r>
              <w:rPr>
                <w:lang w:eastAsia="en-US"/>
              </w:rPr>
              <w:t xml:space="preserve">On the argument to against introducing Cat.2 LBT, we really don’t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r w:rsidR="00BC139B" w14:paraId="4366E68A" w14:textId="77777777" w:rsidTr="00443150">
        <w:tc>
          <w:tcPr>
            <w:tcW w:w="2425" w:type="dxa"/>
          </w:tcPr>
          <w:p w14:paraId="2D98DBC3" w14:textId="78B90C8B" w:rsidR="00BC139B" w:rsidRDefault="00BC139B" w:rsidP="00BC139B">
            <w:pPr>
              <w:rPr>
                <w:lang w:eastAsia="en-US"/>
              </w:rPr>
            </w:pPr>
            <w:r>
              <w:rPr>
                <w:lang w:eastAsia="en-US"/>
              </w:rPr>
              <w:t>Apple</w:t>
            </w:r>
          </w:p>
        </w:tc>
        <w:tc>
          <w:tcPr>
            <w:tcW w:w="6937" w:type="dxa"/>
          </w:tcPr>
          <w:p w14:paraId="450FCDA7" w14:textId="482D313D" w:rsidR="00BC139B" w:rsidRDefault="00BC139B" w:rsidP="00BC139B">
            <w:pPr>
              <w:rPr>
                <w:lang w:eastAsia="en-US"/>
              </w:rPr>
            </w:pPr>
            <w:r>
              <w:rPr>
                <w:lang w:eastAsia="en-US"/>
              </w:rPr>
              <w:t>Alt 1</w:t>
            </w:r>
          </w:p>
          <w:p w14:paraId="6E233B56" w14:textId="4A088CD6" w:rsidR="00BC139B" w:rsidRDefault="00BC139B" w:rsidP="00BC139B">
            <w:pPr>
              <w:rPr>
                <w:lang w:eastAsia="en-US"/>
              </w:rPr>
            </w:pPr>
            <w:r>
              <w:rPr>
                <w:lang w:eastAsia="en-US"/>
              </w:rPr>
              <w:t xml:space="preserve">When a CAT4 LBT is performed, a new COT is acquired, therefore does not fit into the concept for three use cases, resume transmission after gap, COT sharing and multi-beam COT. </w:t>
            </w:r>
          </w:p>
          <w:p w14:paraId="5C339EFB" w14:textId="58A84269" w:rsidR="00BC139B" w:rsidRDefault="00BC139B" w:rsidP="00BC139B">
            <w:pPr>
              <w:rPr>
                <w:lang w:eastAsia="en-US"/>
              </w:rPr>
            </w:pPr>
            <w:r>
              <w:rPr>
                <w:lang w:eastAsia="en-US"/>
              </w:rPr>
              <w:t xml:space="preserve">For Rx assisted, UE can always measure channel is busy or not and feedback assisted information. We do not see CAT-2 LBT is needed either.   </w:t>
            </w:r>
          </w:p>
        </w:tc>
      </w:tr>
      <w:tr w:rsidR="002A7C31" w14:paraId="2AA8A742" w14:textId="77777777" w:rsidTr="00443150">
        <w:tc>
          <w:tcPr>
            <w:tcW w:w="2425" w:type="dxa"/>
          </w:tcPr>
          <w:p w14:paraId="65A2B326" w14:textId="0D712D03" w:rsidR="002A7C31" w:rsidRDefault="002A7C31" w:rsidP="00BC139B">
            <w:pPr>
              <w:rPr>
                <w:lang w:eastAsia="en-US"/>
              </w:rPr>
            </w:pPr>
            <w:proofErr w:type="spellStart"/>
            <w:r>
              <w:rPr>
                <w:lang w:eastAsia="en-US"/>
              </w:rPr>
              <w:t>Futurewei</w:t>
            </w:r>
            <w:proofErr w:type="spellEnd"/>
          </w:p>
        </w:tc>
        <w:tc>
          <w:tcPr>
            <w:tcW w:w="6937" w:type="dxa"/>
          </w:tcPr>
          <w:p w14:paraId="2DBF9AF6" w14:textId="063BF75A" w:rsidR="002A7C31" w:rsidRDefault="002A7C31" w:rsidP="00BC139B">
            <w:pPr>
              <w:rPr>
                <w:lang w:eastAsia="en-US"/>
              </w:rPr>
            </w:pPr>
            <w:r>
              <w:rPr>
                <w:lang w:eastAsia="en-US"/>
              </w:rPr>
              <w:t>We support Alt-2. We do not agree with the statement</w:t>
            </w:r>
            <w:r w:rsidRPr="002A7C31">
              <w:rPr>
                <w:lang w:eastAsia="en-US"/>
              </w:rPr>
              <w:t>. The timeliness of Cat-2 based reports and checks are important.</w:t>
            </w:r>
          </w:p>
        </w:tc>
      </w:tr>
      <w:tr w:rsidR="00E066FF" w14:paraId="09FA47D8" w14:textId="77777777" w:rsidTr="00E066FF">
        <w:tc>
          <w:tcPr>
            <w:tcW w:w="2425" w:type="dxa"/>
          </w:tcPr>
          <w:p w14:paraId="550DC02D" w14:textId="77777777" w:rsidR="00E066FF" w:rsidRPr="00F2202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0B92635B" w14:textId="77777777" w:rsidR="00E066FF" w:rsidRPr="00F22029" w:rsidRDefault="00E066FF" w:rsidP="00E066FF">
            <w:pPr>
              <w:rPr>
                <w:rFonts w:eastAsiaTheme="minorEastAsia"/>
                <w:lang w:eastAsia="zh-CN"/>
              </w:rPr>
            </w:pPr>
            <w:r w:rsidRPr="00A87A1E">
              <w:rPr>
                <w:rFonts w:hint="eastAsia"/>
                <w:lang w:eastAsia="en-US"/>
              </w:rPr>
              <w:t>W</w:t>
            </w:r>
            <w:r w:rsidRPr="00A87A1E">
              <w:rPr>
                <w:lang w:eastAsia="en-US"/>
              </w:rPr>
              <w:t>e support Alt 2, and be open to discuss the use cases of Cat 2 LBT at least for COT sharing. Regarding d</w:t>
            </w:r>
            <w:r>
              <w:rPr>
                <w:lang w:eastAsia="en-US"/>
              </w:rPr>
              <w:t>iscussion 2.5.1-1, we think long and uncertain sensing duration may be not necessary for most potential use cases though a Cat 4 LBT can serve the purpose as well.</w:t>
            </w:r>
          </w:p>
        </w:tc>
      </w:tr>
      <w:tr w:rsidR="00B269F3" w14:paraId="6A13DA4D" w14:textId="77777777" w:rsidTr="005F3E8B">
        <w:tc>
          <w:tcPr>
            <w:tcW w:w="2425" w:type="dxa"/>
          </w:tcPr>
          <w:p w14:paraId="599CC985" w14:textId="77777777" w:rsidR="00B269F3" w:rsidRDefault="00B269F3" w:rsidP="005F3E8B">
            <w:pPr>
              <w:rPr>
                <w:lang w:eastAsia="en-US"/>
              </w:rPr>
            </w:pPr>
            <w:r>
              <w:rPr>
                <w:lang w:eastAsia="en-US"/>
              </w:rPr>
              <w:t>Ericsson</w:t>
            </w:r>
          </w:p>
        </w:tc>
        <w:tc>
          <w:tcPr>
            <w:tcW w:w="6937" w:type="dxa"/>
          </w:tcPr>
          <w:p w14:paraId="6EEBCC8E" w14:textId="77777777" w:rsidR="00B269F3" w:rsidRDefault="00B269F3" w:rsidP="005F3E8B">
            <w:pPr>
              <w:rPr>
                <w:lang w:eastAsia="en-US"/>
              </w:rPr>
            </w:pPr>
            <w:r>
              <w:rPr>
                <w:lang w:eastAsia="en-US"/>
              </w:rPr>
              <w:t xml:space="preserve">We prefer Alt 1 as CAT2 LBT is not specified in the EN 302 567. Furthermore, we did not see any significant gain in performing additional CAT2 LBT at the receiver for COT sharing. </w:t>
            </w:r>
          </w:p>
          <w:p w14:paraId="67134A3C" w14:textId="6FA8B50D" w:rsidR="00B269F3" w:rsidRDefault="00B269F3" w:rsidP="005F3E8B">
            <w:pPr>
              <w:rPr>
                <w:lang w:eastAsia="en-US"/>
              </w:rPr>
            </w:pPr>
            <w:r>
              <w:rPr>
                <w:lang w:eastAsia="en-US"/>
              </w:rPr>
              <w:t>We agree with the statement in Discussion 2.5.1-1. However, we would like to highlight that the mechanism defined in EN 302 567 v2.20 is CAT3 LBT and not CAT4 LBT. Although the “</w:t>
            </w:r>
            <w:r w:rsidRPr="00D23A12">
              <w:rPr>
                <w:i/>
                <w:iCs/>
                <w:lang w:eastAsia="en-US"/>
              </w:rPr>
              <w:t>cost of longer LBT time, and uncertainty of LBT time</w:t>
            </w:r>
            <w:r>
              <w:rPr>
                <w:lang w:eastAsia="en-US"/>
              </w:rPr>
              <w:t xml:space="preserve">” </w:t>
            </w:r>
            <w:r w:rsidR="008557B0">
              <w:rPr>
                <w:lang w:eastAsia="en-US"/>
              </w:rPr>
              <w:t>may be</w:t>
            </w:r>
            <w:r>
              <w:rPr>
                <w:lang w:eastAsia="en-US"/>
              </w:rPr>
              <w:t xml:space="preserve"> true, it is not </w:t>
            </w:r>
            <w:r w:rsidR="008557B0">
              <w:rPr>
                <w:lang w:eastAsia="en-US"/>
              </w:rPr>
              <w:t xml:space="preserve">highly </w:t>
            </w:r>
            <w:r>
              <w:rPr>
                <w:lang w:eastAsia="en-US"/>
              </w:rPr>
              <w:t xml:space="preserve">impactful as the CWS is only 3. </w:t>
            </w:r>
          </w:p>
        </w:tc>
      </w:tr>
    </w:tbl>
    <w:p w14:paraId="37D8E82E" w14:textId="77777777" w:rsidR="006C7ECB" w:rsidRPr="00E066FF" w:rsidRDefault="006C7ECB"/>
    <w:p w14:paraId="37D8E82F" w14:textId="77777777" w:rsidR="006C7ECB" w:rsidRDefault="006C7ECB"/>
    <w:p w14:paraId="37D8E830" w14:textId="77777777" w:rsidR="006C7ECB" w:rsidRDefault="00A01006">
      <w:pPr>
        <w:pStyle w:val="discussionpoint"/>
      </w:pPr>
      <w:r>
        <w:t>Discussion 2.5.1-2</w:t>
      </w:r>
    </w:p>
    <w:p w14:paraId="37D8E831" w14:textId="77777777" w:rsidR="006C7ECB" w:rsidRDefault="00A01006">
      <w:pPr>
        <w:rPr>
          <w:lang w:eastAsia="en-US"/>
        </w:rPr>
      </w:pPr>
      <w:r>
        <w:rPr>
          <w:lang w:eastAsia="en-US"/>
        </w:rPr>
        <w:t xml:space="preserve">Do you agree with the following </w:t>
      </w:r>
      <w:proofErr w:type="gramStart"/>
      <w:r>
        <w:rPr>
          <w:lang w:eastAsia="en-US"/>
        </w:rPr>
        <w:t>compromise:</w:t>
      </w:r>
      <w:proofErr w:type="gramEnd"/>
    </w:p>
    <w:p w14:paraId="37D8E832" w14:textId="77777777" w:rsidR="006C7ECB" w:rsidRDefault="00A01006">
      <w:pPr>
        <w:pStyle w:val="a"/>
        <w:numPr>
          <w:ilvl w:val="0"/>
          <w:numId w:val="19"/>
        </w:numPr>
        <w:rPr>
          <w:lang w:eastAsia="en-US"/>
        </w:rPr>
      </w:pPr>
      <w:r>
        <w:rPr>
          <w:lang w:eastAsia="en-US"/>
        </w:rPr>
        <w:t>Alt 3: Instead of introducing Cat 2 LBT, a Cat 4 LBT with fixed counter (instead of randomly from 0 to 3) can be used for proposed use cases for Cat 2 LBT</w:t>
      </w:r>
    </w:p>
    <w:p w14:paraId="37D8E833" w14:textId="77777777" w:rsidR="006C7ECB" w:rsidRDefault="00A01006">
      <w:pPr>
        <w:pStyle w:val="a"/>
        <w:numPr>
          <w:ilvl w:val="1"/>
          <w:numId w:val="19"/>
        </w:numPr>
        <w:rPr>
          <w:lang w:eastAsia="en-US"/>
        </w:rPr>
      </w:pPr>
      <w:r>
        <w:rPr>
          <w:lang w:eastAsia="en-US"/>
        </w:rPr>
        <w:t>The fixed counter can be 0</w:t>
      </w:r>
    </w:p>
    <w:tbl>
      <w:tblPr>
        <w:tblStyle w:val="af7"/>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According to EN 302 567, size of the contention window shall be at least 3. Hence 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3E" w14:textId="77777777" w:rsidR="006C7ECB" w:rsidRDefault="00A01006">
            <w:pPr>
              <w:rPr>
                <w:rFonts w:eastAsia="SimSun"/>
                <w:lang w:val="en-US" w:eastAsia="en-US"/>
              </w:rPr>
            </w:pPr>
            <w:r>
              <w:rPr>
                <w:rFonts w:eastAsia="SimSun" w:hint="eastAsia"/>
                <w:lang w:val="en-US" w:eastAsia="zh-CN"/>
              </w:rPr>
              <w:t>Disagree Alt 3 and reason has been mentioned in discussion 2.5.1-2. Besides, at leas</w:t>
            </w:r>
            <w:r>
              <w:rPr>
                <w:rFonts w:eastAsia="SimSun" w:hint="eastAsia"/>
                <w:lang w:val="en-US" w:eastAsia="zh-CN"/>
              </w:rPr>
              <w:lastRenderedPageBreak/>
              <w:t xml:space="preserve">t for COT sharing or Rx-assistance case, we think that Cat 3 </w:t>
            </w:r>
            <w:r>
              <w:rPr>
                <w:lang w:eastAsia="en-US"/>
              </w:rPr>
              <w:t>LBT with fixed counter</w:t>
            </w:r>
            <w:r>
              <w:rPr>
                <w:rFonts w:eastAsia="SimSun"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SimSun"/>
                <w:lang w:val="en-US" w:eastAsia="zh-CN"/>
              </w:rPr>
            </w:pPr>
            <w:r>
              <w:rPr>
                <w:lang w:eastAsia="en-US"/>
              </w:rPr>
              <w:lastRenderedPageBreak/>
              <w:t>Intel</w:t>
            </w:r>
          </w:p>
        </w:tc>
        <w:tc>
          <w:tcPr>
            <w:tcW w:w="6937" w:type="dxa"/>
          </w:tcPr>
          <w:p w14:paraId="33627CAF" w14:textId="5FACCDB5" w:rsidR="0071017F" w:rsidRDefault="0071017F" w:rsidP="0071017F">
            <w:pPr>
              <w:rPr>
                <w:rFonts w:eastAsia="SimSun"/>
                <w:lang w:val="en-US" w:eastAsia="zh-CN"/>
              </w:rPr>
            </w:pPr>
            <w:r>
              <w:rPr>
                <w:lang w:eastAsia="en-US"/>
              </w:rPr>
              <w:t>As long as the introduced LBT procedure has a short and fixed length, we would be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1BDEA341" w:rsidR="00443150" w:rsidRDefault="00BC139B" w:rsidP="00E066FF">
            <w:pPr>
              <w:rPr>
                <w:lang w:eastAsia="en-US"/>
              </w:rPr>
            </w:pPr>
            <w:r>
              <w:rPr>
                <w:lang w:eastAsia="en-US"/>
              </w:rPr>
              <w:t>V</w:t>
            </w:r>
            <w:r w:rsidR="00443150">
              <w:rPr>
                <w:lang w:eastAsia="en-US"/>
              </w:rPr>
              <w:t>ivo</w:t>
            </w:r>
          </w:p>
        </w:tc>
        <w:tc>
          <w:tcPr>
            <w:tcW w:w="6937" w:type="dxa"/>
          </w:tcPr>
          <w:p w14:paraId="64AB07A6" w14:textId="77777777" w:rsidR="00443150" w:rsidRDefault="00443150" w:rsidP="00E066FF">
            <w:pPr>
              <w:rPr>
                <w:lang w:eastAsia="en-US"/>
              </w:rPr>
            </w:pPr>
            <w:r>
              <w:rPr>
                <w:lang w:eastAsia="en-US"/>
              </w:rPr>
              <w:t>As we commented, we categorize LBT types for a reason. We still prefer Cat.2 LBT.</w:t>
            </w:r>
          </w:p>
        </w:tc>
      </w:tr>
      <w:tr w:rsidR="00BC139B" w14:paraId="105A7F9B" w14:textId="77777777" w:rsidTr="00443150">
        <w:tc>
          <w:tcPr>
            <w:tcW w:w="2425" w:type="dxa"/>
          </w:tcPr>
          <w:p w14:paraId="572F8E20" w14:textId="131116CD" w:rsidR="00BC139B" w:rsidRDefault="00BC139B" w:rsidP="00E066FF">
            <w:pPr>
              <w:rPr>
                <w:lang w:eastAsia="en-US"/>
              </w:rPr>
            </w:pPr>
            <w:r>
              <w:rPr>
                <w:lang w:eastAsia="en-US"/>
              </w:rPr>
              <w:t>Apple</w:t>
            </w:r>
          </w:p>
        </w:tc>
        <w:tc>
          <w:tcPr>
            <w:tcW w:w="6937" w:type="dxa"/>
          </w:tcPr>
          <w:p w14:paraId="566C35D8" w14:textId="6BD45B66" w:rsidR="00BC139B" w:rsidRDefault="00BC139B" w:rsidP="00E066FF">
            <w:pPr>
              <w:rPr>
                <w:lang w:eastAsia="en-US"/>
              </w:rPr>
            </w:pPr>
            <w:r>
              <w:rPr>
                <w:lang w:eastAsia="en-US"/>
              </w:rPr>
              <w:t xml:space="preserve">Do not support Alt 3. </w:t>
            </w:r>
          </w:p>
        </w:tc>
      </w:tr>
      <w:tr w:rsidR="00AF46DC" w14:paraId="4BC4D3E0" w14:textId="77777777" w:rsidTr="00443150">
        <w:tc>
          <w:tcPr>
            <w:tcW w:w="2425" w:type="dxa"/>
          </w:tcPr>
          <w:p w14:paraId="69E9159E" w14:textId="0408F0A1" w:rsidR="00AF46DC" w:rsidRDefault="00AF46DC" w:rsidP="00E066FF">
            <w:pPr>
              <w:rPr>
                <w:lang w:eastAsia="en-US"/>
              </w:rPr>
            </w:pPr>
            <w:proofErr w:type="spellStart"/>
            <w:r>
              <w:rPr>
                <w:lang w:eastAsia="en-US"/>
              </w:rPr>
              <w:t>Futurewei</w:t>
            </w:r>
            <w:proofErr w:type="spellEnd"/>
          </w:p>
        </w:tc>
        <w:tc>
          <w:tcPr>
            <w:tcW w:w="6937" w:type="dxa"/>
          </w:tcPr>
          <w:p w14:paraId="2DEF2E02" w14:textId="2B7EBB83" w:rsidR="00AF46DC" w:rsidRDefault="00AF46DC" w:rsidP="00E066FF">
            <w:pPr>
              <w:rPr>
                <w:lang w:eastAsia="en-US"/>
              </w:rPr>
            </w:pPr>
            <w:r>
              <w:rPr>
                <w:lang w:eastAsia="en-US"/>
              </w:rPr>
              <w:t>We agree with the statement that removing randomness and allowing for short</w:t>
            </w:r>
            <w:r w:rsidR="00142BD1">
              <w:rPr>
                <w:lang w:eastAsia="en-US"/>
              </w:rPr>
              <w:t>er</w:t>
            </w:r>
            <w:r>
              <w:rPr>
                <w:lang w:eastAsia="en-US"/>
              </w:rPr>
              <w:t xml:space="preserve"> length LBT can capture advantages of Cat2 LBT. </w:t>
            </w:r>
          </w:p>
        </w:tc>
      </w:tr>
      <w:tr w:rsidR="00E066FF" w14:paraId="467798BE" w14:textId="77777777" w:rsidTr="00E066FF">
        <w:tc>
          <w:tcPr>
            <w:tcW w:w="2425" w:type="dxa"/>
          </w:tcPr>
          <w:p w14:paraId="157F14ED"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75296FF"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o, we prefer Alt 2 as mentioned in discussion 2.5.1-1.</w:t>
            </w:r>
          </w:p>
        </w:tc>
      </w:tr>
      <w:tr w:rsidR="00964DCA" w14:paraId="61624ABE" w14:textId="77777777" w:rsidTr="005F3E8B">
        <w:tc>
          <w:tcPr>
            <w:tcW w:w="2425" w:type="dxa"/>
          </w:tcPr>
          <w:p w14:paraId="77AF0453" w14:textId="77777777" w:rsidR="00964DCA" w:rsidRDefault="00964DCA" w:rsidP="005F3E8B">
            <w:pPr>
              <w:rPr>
                <w:lang w:eastAsia="en-US"/>
              </w:rPr>
            </w:pPr>
            <w:r>
              <w:rPr>
                <w:lang w:eastAsia="en-US"/>
              </w:rPr>
              <w:t>Ericsson</w:t>
            </w:r>
          </w:p>
        </w:tc>
        <w:tc>
          <w:tcPr>
            <w:tcW w:w="6937" w:type="dxa"/>
          </w:tcPr>
          <w:p w14:paraId="1045D0A7" w14:textId="77777777" w:rsidR="00964DCA" w:rsidRDefault="00964DCA" w:rsidP="005F3E8B">
            <w:pPr>
              <w:rPr>
                <w:lang w:eastAsia="en-US"/>
              </w:rPr>
            </w:pPr>
            <w:r>
              <w:rPr>
                <w:lang w:eastAsia="en-US"/>
              </w:rPr>
              <w:t xml:space="preserve">It is not clear to us how this will be specified. If it is left to implementation or that it would be specified as a “CAT3 variant”. Regardless of whether it is called CAT2 LBT or CAT3 variant as in Alt 3, it needs to be indicated to the UE. This is unnecessary complexity in our opinion. Furthermore, Alt 3 is not compliant with EN 302 567. CAT3 LBT in EN 302 567 itself is CAT2 LBT on an average 25% of the time. </w:t>
            </w:r>
            <w:r>
              <w:rPr>
                <w:lang w:eastAsia="en-US"/>
              </w:rPr>
              <w:br/>
              <w:t xml:space="preserve">CAT3 LBT = 8+ </w:t>
            </w:r>
            <w:proofErr w:type="gramStart"/>
            <w:r>
              <w:rPr>
                <w:lang w:eastAsia="en-US"/>
              </w:rPr>
              <w:t>5x(</w:t>
            </w:r>
            <w:proofErr w:type="gramEnd"/>
            <w:r>
              <w:rPr>
                <w:lang w:eastAsia="en-US"/>
              </w:rPr>
              <w:t xml:space="preserve">rand(0.3)); which implies channel access occurs using 8us, 13us, 18us, or 23us with 25% of the time using 8us.  </w:t>
            </w:r>
          </w:p>
        </w:tc>
      </w:tr>
    </w:tbl>
    <w:p w14:paraId="37D8E840" w14:textId="77777777" w:rsidR="006C7ECB" w:rsidRPr="00E066FF" w:rsidRDefault="006C7ECB">
      <w:pPr>
        <w:rPr>
          <w:lang w:eastAsia="en-US"/>
        </w:rPr>
      </w:pPr>
    </w:p>
    <w:p w14:paraId="37D8E841" w14:textId="77777777" w:rsidR="006C7ECB" w:rsidRDefault="00A01006">
      <w:pPr>
        <w:pStyle w:val="2"/>
      </w:pPr>
      <w:r>
        <w:t>Rx Assistance</w:t>
      </w:r>
    </w:p>
    <w:p w14:paraId="37D8E842"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DB63AF" w:rsidRDefault="00DB63AF">
                            <w:pPr>
                              <w:snapToGrid w:val="0"/>
                              <w:spacing w:line="252" w:lineRule="auto"/>
                              <w:rPr>
                                <w:rFonts w:cs="Times"/>
                                <w:szCs w:val="20"/>
                              </w:rPr>
                            </w:pPr>
                          </w:p>
                          <w:p w14:paraId="37D8ED87"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88" w14:textId="77777777" w:rsidR="00DB63AF" w:rsidRDefault="00DB63AF">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DB63AF" w:rsidRDefault="00DB63A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DB63AF" w:rsidRDefault="00DB63A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DB63AF" w:rsidRDefault="00DB63A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DB63AF" w:rsidRDefault="00DB63AF">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DB63AF" w:rsidRDefault="00DB63AF">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DB63AF" w:rsidRDefault="00DB63AF">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6" id="_x0000_s1031" type="#_x0000_t202" style="position:absolute;left:0;text-align:left;margin-left:0;margin-top:19pt;width:461.5pt;height:139pt;z-index:2516597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">
                <v:textbox>
                  <w:txbxContent>
                    <w:p w14:paraId="37D8ED86" w14:textId="77777777" w:rsidR="00DB63AF" w:rsidRDefault="00DB63AF">
                      <w:pPr>
                        <w:snapToGrid w:val="0"/>
                        <w:spacing w:line="252" w:lineRule="auto"/>
                        <w:rPr>
                          <w:rFonts w:cs="Times"/>
                          <w:szCs w:val="20"/>
                        </w:rPr>
                      </w:pPr>
                    </w:p>
                    <w:p w14:paraId="37D8ED87"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88" w14:textId="77777777" w:rsidR="00DB63AF" w:rsidRDefault="00DB63AF">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DB63AF" w:rsidRDefault="00DB63A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DB63AF" w:rsidRDefault="00DB63A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DB63AF" w:rsidRDefault="00DB63A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DB63AF" w:rsidRDefault="00DB63AF">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DB63AF" w:rsidRDefault="00DB63AF">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DB63AF" w:rsidRDefault="00DB63AF">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843" w14:textId="77777777" w:rsidR="006C7ECB" w:rsidRDefault="006C7ECB">
      <w:pPr>
        <w:rPr>
          <w:lang w:eastAsia="en-US"/>
        </w:rPr>
      </w:pPr>
    </w:p>
    <w:tbl>
      <w:tblPr>
        <w:tblStyle w:val="af7"/>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Convida</w:t>
            </w:r>
            <w:proofErr w:type="spellEnd"/>
            <w:r>
              <w:rPr>
                <w:rFonts w:ascii="Calibri" w:eastAsia="Times New Roman" w:hAnsi="Calibri" w:cs="Calibri"/>
                <w:snapToGrid/>
                <w:color w:val="000000"/>
                <w:kern w:val="0"/>
                <w:szCs w:val="20"/>
                <w:lang w:val="en-US" w:eastAsia="en-US"/>
              </w:rPr>
              <w:t xml:space="preserve">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For receiver to provide assistance, the following can be further discussed: legacy RSSI measurement and reporting with possible enhancements, AP-CSI report with possible enhancements and LBT at receiver using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20 A new L1 report quantity of L1-RSSI can be introduced for UE to report interference level to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21 Enhancement to enable aperiodic CSI reporting to be triggered by DL DCIs and to be transmitted on PUCCH as being discussed in the URLLC WI can be reused to communicate receiver assistance information to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To support that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8: For Receiver-assisted LBT/Receiver-only LBT, if a high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 is used, the DL cell-edge performance degrades if only CTS/idle indication is fed back when interference level is lower than the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systems or other NR operators, a new category of ZP CSI-RS should be supported where the UE is not expected to receive any channel/signal (including NZP CSI-RS for interference measurement) and only measure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 xml:space="preserve">Proposal 29: For NR operation in unlicensed bands between 52.6 GHz and 71 GHz, for receiver to provide assistance, channel sensing and reporting need to be performed and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MediaTek</w:t>
            </w:r>
            <w:proofErr w:type="spellEnd"/>
            <w:r>
              <w:rPr>
                <w:rFonts w:ascii="Calibri" w:eastAsia="Times New Roman" w:hAnsi="Calibri" w:cs="Calibri"/>
                <w:snapToGrid/>
                <w:color w:val="000000"/>
                <w:kern w:val="0"/>
                <w:szCs w:val="20"/>
                <w:lang w:val="en-US" w:eastAsia="en-US"/>
              </w:rPr>
              <w:t xml:space="preserve">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w:t>
            </w:r>
            <w:proofErr w:type="spellStart"/>
            <w:r>
              <w:rPr>
                <w:rFonts w:ascii="Calibri" w:eastAsia="Times New Roman" w:hAnsi="Calibri" w:cs="Calibri"/>
                <w:snapToGrid/>
                <w:color w:val="000000"/>
                <w:kern w:val="0"/>
                <w:szCs w:val="20"/>
                <w:lang w:val="en-US" w:eastAsia="en-US"/>
              </w:rPr>
              <w:t>bursty</w:t>
            </w:r>
            <w:proofErr w:type="spellEnd"/>
            <w:r>
              <w:rPr>
                <w:rFonts w:ascii="Calibri" w:eastAsia="Times New Roman" w:hAnsi="Calibri" w:cs="Calibri"/>
                <w:snapToGrid/>
                <w:color w:val="000000"/>
                <w:kern w:val="0"/>
                <w:szCs w:val="20"/>
                <w:lang w:val="en-US" w:eastAsia="en-US"/>
              </w:rPr>
              <w:t xml:space="preserve">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For receiver to provide assistance, the Rx side can report its detected interference level periodically to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And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r>
            <w:proofErr w:type="gramStart"/>
            <w:r>
              <w:rPr>
                <w:rFonts w:ascii="Arial" w:eastAsia="Times New Roman" w:hAnsi="Arial" w:cs="Arial"/>
                <w:snapToGrid/>
                <w:color w:val="000000"/>
                <w:kern w:val="0"/>
                <w:sz w:val="16"/>
                <w:szCs w:val="16"/>
                <w:lang w:val="en-US" w:eastAsia="en-US"/>
              </w:rPr>
              <w:t>l</w:t>
            </w:r>
            <w:proofErr w:type="gramEnd"/>
            <w:r>
              <w:rPr>
                <w:rFonts w:ascii="Arial" w:eastAsia="Times New Roman" w:hAnsi="Arial" w:cs="Arial"/>
                <w:snapToGrid/>
                <w:color w:val="000000"/>
                <w:kern w:val="0"/>
                <w:sz w:val="16"/>
                <w:szCs w:val="16"/>
                <w:lang w:val="en-US" w:eastAsia="en-US"/>
              </w:rPr>
              <w:t xml:space="preserve">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r>
            <w:proofErr w:type="gramStart"/>
            <w:r>
              <w:rPr>
                <w:rFonts w:ascii="Arial" w:eastAsia="Times New Roman" w:hAnsi="Arial" w:cs="Arial"/>
                <w:snapToGrid/>
                <w:color w:val="000000"/>
                <w:kern w:val="0"/>
                <w:sz w:val="16"/>
                <w:szCs w:val="16"/>
                <w:lang w:val="en-US" w:eastAsia="en-US"/>
              </w:rPr>
              <w:t>n</w:t>
            </w:r>
            <w:proofErr w:type="gramEnd"/>
            <w:r>
              <w:rPr>
                <w:rFonts w:ascii="Arial" w:eastAsia="Times New Roman" w:hAnsi="Arial" w:cs="Arial"/>
                <w:snapToGrid/>
                <w:color w:val="000000"/>
                <w:kern w:val="0"/>
                <w:sz w:val="16"/>
                <w:szCs w:val="16"/>
                <w:lang w:val="en-US" w:eastAsia="en-US"/>
              </w:rPr>
              <w:t xml:space="preserve">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3"/>
      </w:pPr>
      <w:r>
        <w:t>First Round Discussion</w:t>
      </w:r>
    </w:p>
    <w:p w14:paraId="37D8E8B7" w14:textId="77777777" w:rsidR="006C7ECB" w:rsidRDefault="00A01006">
      <w:pPr>
        <w:rPr>
          <w:rFonts w:cs="Times"/>
          <w:color w:val="000000"/>
          <w:szCs w:val="20"/>
        </w:rPr>
      </w:pPr>
      <w:r>
        <w:rPr>
          <w:rFonts w:cs="Times"/>
          <w:color w:val="000000"/>
          <w:szCs w:val="20"/>
        </w:rPr>
        <w:t>For receiver to provide assistance, the following positions are collected</w:t>
      </w:r>
    </w:p>
    <w:p w14:paraId="37D8E8B8" w14:textId="77777777"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w:t>
      </w:r>
      <w:proofErr w:type="spellStart"/>
      <w:r>
        <w:rPr>
          <w:rFonts w:cs="Times"/>
          <w:color w:val="000000"/>
          <w:szCs w:val="20"/>
        </w:rPr>
        <w:t>Mediatek</w:t>
      </w:r>
      <w:proofErr w:type="spellEnd"/>
      <w:r>
        <w:rPr>
          <w:rFonts w:cs="Times"/>
          <w:color w:val="000000"/>
          <w:szCs w:val="20"/>
        </w:rPr>
        <w:t xml:space="preserve"> (at least), Nokia, DOCOMO, Samsung, Sony, </w:t>
      </w:r>
      <w:proofErr w:type="spellStart"/>
      <w:r>
        <w:rPr>
          <w:rFonts w:cs="Times"/>
          <w:color w:val="000000"/>
          <w:szCs w:val="20"/>
        </w:rPr>
        <w:t>Spreadtrum</w:t>
      </w:r>
      <w:proofErr w:type="spellEnd"/>
      <w:r>
        <w:rPr>
          <w:rFonts w:cs="Times"/>
          <w:color w:val="000000"/>
          <w:szCs w:val="20"/>
        </w:rPr>
        <w:t xml:space="preserve">,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a"/>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w:t>
      </w:r>
      <w:proofErr w:type="spellStart"/>
      <w:r>
        <w:rPr>
          <w:rFonts w:cs="Times"/>
          <w:szCs w:val="20"/>
        </w:rPr>
        <w:t>Convida</w:t>
      </w:r>
      <w:proofErr w:type="spellEnd"/>
      <w:r>
        <w:rPr>
          <w:rFonts w:cs="Times"/>
          <w:szCs w:val="20"/>
        </w:rPr>
        <w:t xml:space="preserve">, Ericsson, Nokia, Sony, </w:t>
      </w:r>
      <w:proofErr w:type="spellStart"/>
      <w:r>
        <w:rPr>
          <w:rFonts w:cs="Times"/>
          <w:szCs w:val="20"/>
        </w:rPr>
        <w:t>Spreadtrum</w:t>
      </w:r>
      <w:proofErr w:type="spellEnd"/>
      <w:r>
        <w:rPr>
          <w:rFonts w:cs="Times"/>
          <w:szCs w:val="20"/>
        </w:rPr>
        <w:t xml:space="preserve">, </w:t>
      </w:r>
      <w:r w:rsidRPr="00443150">
        <w:rPr>
          <w:rFonts w:cs="Times"/>
          <w:strike/>
          <w:szCs w:val="20"/>
        </w:rPr>
        <w:t>vivo</w:t>
      </w:r>
    </w:p>
    <w:p w14:paraId="37D8E8BC" w14:textId="77777777"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3. LBT at receiver  (</w:t>
      </w:r>
      <w:proofErr w:type="spellStart"/>
      <w:r>
        <w:rPr>
          <w:rFonts w:cs="Times"/>
          <w:color w:val="000000"/>
          <w:szCs w:val="20"/>
        </w:rPr>
        <w:t>Convida</w:t>
      </w:r>
      <w:proofErr w:type="spellEnd"/>
      <w:r>
        <w:rPr>
          <w:rFonts w:cs="Times"/>
          <w:color w:val="000000"/>
          <w:szCs w:val="20"/>
        </w:rPr>
        <w:t xml:space="preserve">, Fujitsu, Huawei, Intel, AT&amp;T, </w:t>
      </w:r>
      <w:proofErr w:type="spellStart"/>
      <w:r>
        <w:rPr>
          <w:rFonts w:cs="Times"/>
          <w:color w:val="000000"/>
          <w:szCs w:val="20"/>
        </w:rPr>
        <w:t>InterDigital</w:t>
      </w:r>
      <w:proofErr w:type="spellEnd"/>
      <w:r>
        <w:rPr>
          <w:rFonts w:cs="Times"/>
          <w:color w:val="000000"/>
          <w:szCs w:val="20"/>
        </w:rPr>
        <w:t>, OPPO, Sony, vivo, Xiaomi(study), ZTE )</w:t>
      </w:r>
    </w:p>
    <w:p w14:paraId="37D8E8BD"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8BE"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77777777" w:rsidR="006C7ECB" w:rsidRDefault="00A01006">
      <w:pPr>
        <w:rPr>
          <w:lang w:eastAsia="en-US"/>
        </w:rPr>
      </w:pPr>
      <w:r>
        <w:rPr>
          <w:lang w:eastAsia="en-US"/>
        </w:rPr>
        <w:t>As a receiver assistance technique, introduce L1-RSSI measurement to be sent as part of AP-CSI report</w:t>
      </w:r>
    </w:p>
    <w:p w14:paraId="37D8E8C2" w14:textId="77777777" w:rsidR="006C7ECB" w:rsidRDefault="00A01006">
      <w:pPr>
        <w:pStyle w:val="a"/>
        <w:numPr>
          <w:ilvl w:val="0"/>
          <w:numId w:val="20"/>
        </w:numPr>
        <w:rPr>
          <w:lang w:eastAsia="en-US"/>
        </w:rPr>
      </w:pPr>
      <w:r>
        <w:rPr>
          <w:lang w:eastAsia="en-US"/>
        </w:rPr>
        <w:t>FFS: Timeline of measurement, reporting and trigger</w:t>
      </w:r>
    </w:p>
    <w:p w14:paraId="37D8E8C3" w14:textId="77777777" w:rsidR="006C7ECB" w:rsidRDefault="00A01006">
      <w:pPr>
        <w:pStyle w:val="a"/>
        <w:numPr>
          <w:ilvl w:val="0"/>
          <w:numId w:val="20"/>
        </w:numPr>
        <w:rPr>
          <w:lang w:eastAsia="en-US"/>
        </w:rPr>
      </w:pPr>
      <w:r>
        <w:rPr>
          <w:lang w:eastAsia="en-US"/>
        </w:rPr>
        <w:t xml:space="preserve">FFS: Measurement configuration/resource of L1-RSSI </w:t>
      </w:r>
    </w:p>
    <w:p w14:paraId="37D8E8C4" w14:textId="77777777" w:rsidR="006C7ECB" w:rsidRDefault="00A01006">
      <w:pPr>
        <w:pStyle w:val="a"/>
        <w:numPr>
          <w:ilvl w:val="0"/>
          <w:numId w:val="20"/>
        </w:numPr>
        <w:rPr>
          <w:lang w:eastAsia="en-US"/>
        </w:rPr>
      </w:pPr>
      <w:r>
        <w:rPr>
          <w:lang w:eastAsia="en-US"/>
        </w:rPr>
        <w:t xml:space="preserve">FFS: ZP-CSI-RS based measurement </w:t>
      </w:r>
    </w:p>
    <w:p w14:paraId="37D8E8C5" w14:textId="77777777" w:rsidR="006C7ECB" w:rsidRDefault="00A01006">
      <w:pPr>
        <w:pStyle w:val="a"/>
        <w:numPr>
          <w:ilvl w:val="0"/>
          <w:numId w:val="20"/>
        </w:numPr>
        <w:rPr>
          <w:lang w:eastAsia="en-US"/>
        </w:rPr>
      </w:pPr>
      <w:r>
        <w:rPr>
          <w:lang w:eastAsia="en-US"/>
        </w:rPr>
        <w:t>FFS: Beam specific RSSI measurement and reporting</w:t>
      </w:r>
    </w:p>
    <w:p w14:paraId="37D8E8C6" w14:textId="77777777" w:rsidR="006C7ECB" w:rsidRDefault="00A01006">
      <w:pPr>
        <w:pStyle w:val="a"/>
        <w:numPr>
          <w:ilvl w:val="0"/>
          <w:numId w:val="20"/>
        </w:numPr>
        <w:rPr>
          <w:lang w:eastAsia="en-US"/>
        </w:rPr>
      </w:pPr>
      <w:r>
        <w:rPr>
          <w:lang w:eastAsia="en-US"/>
        </w:rPr>
        <w:t xml:space="preserve">FFS: What is included in the L1-RSSI report, such as the value of RSSI measurement, comparison outcome with Energy Detection threshold, </w:t>
      </w:r>
      <w:proofErr w:type="spellStart"/>
      <w:r>
        <w:rPr>
          <w:lang w:eastAsia="en-US"/>
        </w:rPr>
        <w:t>etc</w:t>
      </w:r>
      <w:proofErr w:type="spellEnd"/>
    </w:p>
    <w:p w14:paraId="37D8E8C7" w14:textId="77777777" w:rsidR="006C7ECB" w:rsidRDefault="006C7ECB">
      <w:pPr>
        <w:rPr>
          <w:lang w:eastAsia="en-US"/>
        </w:rPr>
      </w:pPr>
    </w:p>
    <w:tbl>
      <w:tblPr>
        <w:tblStyle w:val="af7"/>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lastRenderedPageBreak/>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D5" w14:textId="77777777" w:rsidR="006C7ECB" w:rsidRDefault="00A01006">
            <w:pPr>
              <w:rPr>
                <w:rFonts w:eastAsia="SimSun"/>
                <w:lang w:val="en-US" w:eastAsia="en-US"/>
              </w:rPr>
            </w:pPr>
            <w:r>
              <w:rPr>
                <w:rFonts w:eastAsia="SimSun" w:hint="eastAsia"/>
                <w:lang w:val="en-US" w:eastAsia="zh-CN"/>
              </w:rPr>
              <w:t xml:space="preserve">Agree with the proposal 2.6.1-1. </w:t>
            </w:r>
            <w:proofErr w:type="gramStart"/>
            <w:r>
              <w:rPr>
                <w:rFonts w:eastAsia="SimSun" w:hint="eastAsia"/>
                <w:lang w:val="en-US" w:eastAsia="zh-CN"/>
              </w:rPr>
              <w:t>further</w:t>
            </w:r>
            <w:proofErr w:type="gramEnd"/>
            <w:r>
              <w:rPr>
                <w:rFonts w:eastAsia="SimSun" w:hint="eastAsia"/>
                <w:lang w:val="en-US" w:eastAsia="zh-CN"/>
              </w:rPr>
              <w:t>,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SimSun"/>
                <w:lang w:val="en-US" w:eastAsia="zh-CN"/>
              </w:rPr>
            </w:pPr>
            <w:r>
              <w:rPr>
                <w:rFonts w:eastAsia="SimSun"/>
                <w:lang w:val="en-US" w:eastAsia="zh-CN"/>
              </w:rPr>
              <w:t>Intel</w:t>
            </w:r>
          </w:p>
        </w:tc>
        <w:tc>
          <w:tcPr>
            <w:tcW w:w="6937" w:type="dxa"/>
          </w:tcPr>
          <w:p w14:paraId="1192A4B2" w14:textId="34715218" w:rsidR="00615CB7" w:rsidRDefault="00615CB7">
            <w:pPr>
              <w:rPr>
                <w:rFonts w:eastAsia="SimSun"/>
                <w:lang w:val="en-US" w:eastAsia="zh-CN"/>
              </w:rPr>
            </w:pPr>
            <w:r>
              <w:rPr>
                <w:rFonts w:eastAsia="SimSun"/>
                <w:lang w:val="en-US" w:eastAsia="zh-CN"/>
              </w:rPr>
              <w:t xml:space="preserve">We are generally OK </w:t>
            </w:r>
            <w:r w:rsidR="00A90A54">
              <w:rPr>
                <w:rFonts w:eastAsia="SimSun"/>
                <w:lang w:val="en-US" w:eastAsia="zh-CN"/>
              </w:rPr>
              <w:t>with the proposal.</w:t>
            </w:r>
          </w:p>
        </w:tc>
      </w:tr>
      <w:tr w:rsidR="00443150" w14:paraId="1C0A4054" w14:textId="77777777" w:rsidTr="00443150">
        <w:tc>
          <w:tcPr>
            <w:tcW w:w="2425" w:type="dxa"/>
          </w:tcPr>
          <w:p w14:paraId="4FCCCE5C" w14:textId="77777777" w:rsidR="00443150" w:rsidRDefault="00443150" w:rsidP="00E066FF">
            <w:pPr>
              <w:rPr>
                <w:lang w:eastAsia="en-US"/>
              </w:rPr>
            </w:pPr>
            <w:r>
              <w:rPr>
                <w:lang w:eastAsia="en-US"/>
              </w:rPr>
              <w:t>vivo</w:t>
            </w:r>
          </w:p>
        </w:tc>
        <w:tc>
          <w:tcPr>
            <w:tcW w:w="6937" w:type="dxa"/>
          </w:tcPr>
          <w:p w14:paraId="7F157EA7" w14:textId="77777777" w:rsidR="00443150" w:rsidRDefault="00443150" w:rsidP="00E066FF">
            <w:pPr>
              <w:rPr>
                <w:lang w:eastAsia="en-US"/>
              </w:rPr>
            </w:pPr>
            <w:r>
              <w:rPr>
                <w:lang w:eastAsia="en-US"/>
              </w:rPr>
              <w:t xml:space="preserve">First of all, we corrected our position in the summary as we don’t support Alt 1 and Alt 2. </w:t>
            </w:r>
          </w:p>
          <w:p w14:paraId="76A8C7B2" w14:textId="77777777" w:rsidR="00443150" w:rsidRDefault="00443150" w:rsidP="00E066FF">
            <w:pPr>
              <w:rPr>
                <w:lang w:eastAsia="en-US"/>
              </w:rPr>
            </w:pPr>
          </w:p>
          <w:p w14:paraId="440201C2" w14:textId="77777777" w:rsidR="00443150" w:rsidRDefault="00443150" w:rsidP="00E066FF">
            <w:pPr>
              <w:rPr>
                <w:lang w:eastAsia="en-US"/>
              </w:rPr>
            </w:pPr>
            <w:r>
              <w:rPr>
                <w:lang w:eastAsia="en-US"/>
              </w:rPr>
              <w:t>We have concerns about the proposal. Is the intention to confirm Alt 1 and Alt 2? If that’s the understanding, then we don’t support this proposal. We think Alt 3 should be part of Rx Assistance data as that has been evaluated and demonstrated effective gain during SI.</w:t>
            </w:r>
          </w:p>
        </w:tc>
      </w:tr>
      <w:tr w:rsidR="00BC139B" w14:paraId="66D36B85" w14:textId="77777777" w:rsidTr="00443150">
        <w:tc>
          <w:tcPr>
            <w:tcW w:w="2425" w:type="dxa"/>
          </w:tcPr>
          <w:p w14:paraId="3105F33E" w14:textId="105AE0A3" w:rsidR="00BC139B" w:rsidRDefault="00BC139B" w:rsidP="00BC139B">
            <w:pPr>
              <w:rPr>
                <w:lang w:eastAsia="en-US"/>
              </w:rPr>
            </w:pPr>
            <w:r>
              <w:rPr>
                <w:lang w:eastAsia="en-US"/>
              </w:rPr>
              <w:t xml:space="preserve">Apple </w:t>
            </w:r>
          </w:p>
        </w:tc>
        <w:tc>
          <w:tcPr>
            <w:tcW w:w="6937" w:type="dxa"/>
          </w:tcPr>
          <w:p w14:paraId="0968936D" w14:textId="651F6FA3" w:rsidR="00BC139B" w:rsidRDefault="00BC139B" w:rsidP="00BC139B">
            <w:pPr>
              <w:rPr>
                <w:lang w:eastAsia="en-US"/>
              </w:rPr>
            </w:pPr>
            <w:r>
              <w:rPr>
                <w:lang w:eastAsia="en-US"/>
              </w:rPr>
              <w:t xml:space="preserve">Need clarification on Alt 1 and this proposal. Is Alt-1 limit to L3-RSSI and its enhancement? </w:t>
            </w:r>
          </w:p>
          <w:p w14:paraId="4C515269" w14:textId="12C8EEF9" w:rsidR="00BC139B" w:rsidRDefault="00BC139B" w:rsidP="00BC139B">
            <w:pPr>
              <w:rPr>
                <w:lang w:eastAsia="en-US"/>
              </w:rPr>
            </w:pPr>
            <w:r>
              <w:rPr>
                <w:lang w:eastAsia="en-US"/>
              </w:rPr>
              <w:t xml:space="preserve">As AP-CSI enhancement, the improvement of L1-RSSI versus L1-SINR is not clear.   </w:t>
            </w:r>
          </w:p>
        </w:tc>
      </w:tr>
      <w:tr w:rsidR="00ED10E8" w14:paraId="2E4ABA29" w14:textId="77777777" w:rsidTr="00443150">
        <w:tc>
          <w:tcPr>
            <w:tcW w:w="2425" w:type="dxa"/>
          </w:tcPr>
          <w:p w14:paraId="08049822" w14:textId="730B5875" w:rsidR="00ED10E8" w:rsidRDefault="00ED10E8" w:rsidP="00BC139B">
            <w:pPr>
              <w:rPr>
                <w:lang w:eastAsia="en-US"/>
              </w:rPr>
            </w:pPr>
            <w:proofErr w:type="spellStart"/>
            <w:r>
              <w:rPr>
                <w:lang w:eastAsia="en-US"/>
              </w:rPr>
              <w:t>Futurewei</w:t>
            </w:r>
            <w:proofErr w:type="spellEnd"/>
          </w:p>
        </w:tc>
        <w:tc>
          <w:tcPr>
            <w:tcW w:w="6937" w:type="dxa"/>
          </w:tcPr>
          <w:p w14:paraId="334D0F24" w14:textId="025AAFA5" w:rsidR="00ED10E8" w:rsidRDefault="00ED10E8" w:rsidP="00BC139B">
            <w:pPr>
              <w:rPr>
                <w:lang w:eastAsia="en-US"/>
              </w:rPr>
            </w:pPr>
            <w:r>
              <w:rPr>
                <w:lang w:eastAsia="en-US"/>
              </w:rPr>
              <w:t>We support RSSI enhancement and use of Cat-2 LBT sensing at receiver.</w:t>
            </w:r>
            <w:r w:rsidR="00E12790">
              <w:rPr>
                <w:lang w:eastAsia="en-US"/>
              </w:rPr>
              <w:t xml:space="preserve"> We are</w:t>
            </w:r>
            <w:r w:rsidR="00142BD1">
              <w:rPr>
                <w:lang w:eastAsia="en-US"/>
              </w:rPr>
              <w:t xml:space="preserve">    </w:t>
            </w:r>
            <w:proofErr w:type="gramStart"/>
            <w:r w:rsidR="00142BD1">
              <w:rPr>
                <w:lang w:eastAsia="en-US"/>
              </w:rPr>
              <w:t xml:space="preserve">mostly </w:t>
            </w:r>
            <w:r w:rsidR="00E12790">
              <w:rPr>
                <w:lang w:eastAsia="en-US"/>
              </w:rPr>
              <w:t xml:space="preserve"> OK</w:t>
            </w:r>
            <w:proofErr w:type="gramEnd"/>
            <w:r w:rsidR="00E12790">
              <w:rPr>
                <w:lang w:eastAsia="en-US"/>
              </w:rPr>
              <w:t xml:space="preserve"> with this proposal.</w:t>
            </w:r>
          </w:p>
        </w:tc>
      </w:tr>
      <w:tr w:rsidR="00964DCA" w14:paraId="7CC0796A" w14:textId="77777777" w:rsidTr="005F3E8B">
        <w:tc>
          <w:tcPr>
            <w:tcW w:w="2425" w:type="dxa"/>
          </w:tcPr>
          <w:p w14:paraId="67FA62A7" w14:textId="77777777" w:rsidR="00964DCA" w:rsidRDefault="00964DCA" w:rsidP="005F3E8B">
            <w:pPr>
              <w:rPr>
                <w:lang w:eastAsia="en-US"/>
              </w:rPr>
            </w:pPr>
            <w:r>
              <w:rPr>
                <w:lang w:eastAsia="en-US"/>
              </w:rPr>
              <w:t>Ericsson</w:t>
            </w:r>
          </w:p>
        </w:tc>
        <w:tc>
          <w:tcPr>
            <w:tcW w:w="6937" w:type="dxa"/>
          </w:tcPr>
          <w:p w14:paraId="0BA79E67" w14:textId="77777777" w:rsidR="00964DCA" w:rsidRPr="00C01704" w:rsidRDefault="00964DCA" w:rsidP="005F3E8B">
            <w:pPr>
              <w:pStyle w:val="discussionpoint"/>
              <w:rPr>
                <w:i/>
                <w:iCs/>
              </w:rPr>
            </w:pPr>
            <w:r>
              <w:t xml:space="preserve">We support the proposal with a slight modification as shown in red below. </w:t>
            </w:r>
            <w:r>
              <w:br/>
            </w:r>
            <w:r w:rsidRPr="00C01704">
              <w:rPr>
                <w:i/>
                <w:iCs/>
              </w:rPr>
              <w:t>Proposal 2.6.1-1</w:t>
            </w:r>
          </w:p>
          <w:p w14:paraId="387480F4" w14:textId="77777777" w:rsidR="00964DCA" w:rsidRPr="00C01704" w:rsidRDefault="00964DCA" w:rsidP="005F3E8B">
            <w:pPr>
              <w:rPr>
                <w:i/>
                <w:iCs/>
                <w:lang w:eastAsia="en-US"/>
              </w:rPr>
            </w:pPr>
            <w:r w:rsidRPr="00C01704">
              <w:rPr>
                <w:i/>
                <w:iCs/>
                <w:lang w:eastAsia="en-US"/>
              </w:rPr>
              <w:t xml:space="preserve">As a receiver assistance technique, introduce L1-RSSI measurement to be sent as part of </w:t>
            </w:r>
            <w:r w:rsidRPr="00584E9A">
              <w:rPr>
                <w:i/>
                <w:iCs/>
                <w:color w:val="C00000"/>
                <w:lang w:eastAsia="en-US"/>
              </w:rPr>
              <w:t xml:space="preserve">an enhanced </w:t>
            </w:r>
            <w:r w:rsidRPr="00C01704">
              <w:rPr>
                <w:i/>
                <w:iCs/>
                <w:lang w:eastAsia="en-US"/>
              </w:rPr>
              <w:t>AP-CSI report</w:t>
            </w:r>
          </w:p>
          <w:p w14:paraId="6883D892" w14:textId="77777777" w:rsidR="00964DCA" w:rsidRPr="00C01704" w:rsidRDefault="00964DCA" w:rsidP="005F3E8B">
            <w:pPr>
              <w:pStyle w:val="a"/>
              <w:numPr>
                <w:ilvl w:val="0"/>
                <w:numId w:val="20"/>
              </w:numPr>
              <w:rPr>
                <w:i/>
                <w:iCs/>
                <w:lang w:eastAsia="en-US"/>
              </w:rPr>
            </w:pPr>
            <w:r w:rsidRPr="00C01704">
              <w:rPr>
                <w:i/>
                <w:iCs/>
                <w:lang w:eastAsia="en-US"/>
              </w:rPr>
              <w:t>FFS: Timeline of measurement, reporting and trigger</w:t>
            </w:r>
          </w:p>
          <w:p w14:paraId="25184144" w14:textId="77777777" w:rsidR="00964DCA" w:rsidRPr="00C01704" w:rsidRDefault="00964DCA" w:rsidP="005F3E8B">
            <w:pPr>
              <w:pStyle w:val="a"/>
              <w:numPr>
                <w:ilvl w:val="0"/>
                <w:numId w:val="20"/>
              </w:numPr>
              <w:rPr>
                <w:i/>
                <w:iCs/>
                <w:lang w:eastAsia="en-US"/>
              </w:rPr>
            </w:pPr>
            <w:r w:rsidRPr="00C01704">
              <w:rPr>
                <w:i/>
                <w:iCs/>
                <w:lang w:eastAsia="en-US"/>
              </w:rPr>
              <w:t xml:space="preserve">FFS: Measurement configuration/resource of L1-RSSI </w:t>
            </w:r>
          </w:p>
          <w:p w14:paraId="2E8C9A95" w14:textId="77777777" w:rsidR="00964DCA" w:rsidRPr="00C01704" w:rsidRDefault="00964DCA" w:rsidP="005F3E8B">
            <w:pPr>
              <w:pStyle w:val="a"/>
              <w:numPr>
                <w:ilvl w:val="0"/>
                <w:numId w:val="20"/>
              </w:numPr>
              <w:rPr>
                <w:i/>
                <w:iCs/>
                <w:lang w:eastAsia="en-US"/>
              </w:rPr>
            </w:pPr>
            <w:r w:rsidRPr="00C01704">
              <w:rPr>
                <w:i/>
                <w:iCs/>
                <w:lang w:eastAsia="en-US"/>
              </w:rPr>
              <w:t xml:space="preserve">FFS: ZP-CSI-RS based measurement </w:t>
            </w:r>
          </w:p>
          <w:p w14:paraId="6313078A" w14:textId="77777777" w:rsidR="00964DCA" w:rsidRPr="00C01704" w:rsidRDefault="00964DCA" w:rsidP="005F3E8B">
            <w:pPr>
              <w:pStyle w:val="a"/>
              <w:numPr>
                <w:ilvl w:val="0"/>
                <w:numId w:val="20"/>
              </w:numPr>
              <w:rPr>
                <w:i/>
                <w:iCs/>
                <w:lang w:eastAsia="en-US"/>
              </w:rPr>
            </w:pPr>
            <w:r w:rsidRPr="00C01704">
              <w:rPr>
                <w:i/>
                <w:iCs/>
                <w:lang w:eastAsia="en-US"/>
              </w:rPr>
              <w:t>FFS: Beam specific RSSI measurement and reporting</w:t>
            </w:r>
          </w:p>
          <w:p w14:paraId="6C1528EC" w14:textId="77777777" w:rsidR="00964DCA" w:rsidRPr="00C01704" w:rsidRDefault="00964DCA" w:rsidP="005F3E8B">
            <w:pPr>
              <w:pStyle w:val="a"/>
              <w:numPr>
                <w:ilvl w:val="0"/>
                <w:numId w:val="20"/>
              </w:numPr>
              <w:rPr>
                <w:i/>
                <w:iCs/>
                <w:lang w:eastAsia="en-US"/>
              </w:rPr>
            </w:pPr>
            <w:r w:rsidRPr="00C01704">
              <w:rPr>
                <w:i/>
                <w:iCs/>
                <w:lang w:eastAsia="en-US"/>
              </w:rPr>
              <w:t xml:space="preserve">FFS: What is included in the L1-RSSI report, such as the value of RSSI measurement, comparison outcome with Energy Detection threshold, </w:t>
            </w:r>
            <w:proofErr w:type="spellStart"/>
            <w:r w:rsidRPr="00C01704">
              <w:rPr>
                <w:i/>
                <w:iCs/>
                <w:lang w:eastAsia="en-US"/>
              </w:rPr>
              <w:t>etc</w:t>
            </w:r>
            <w:proofErr w:type="spellEnd"/>
          </w:p>
          <w:p w14:paraId="02CFE63E" w14:textId="77777777" w:rsidR="00964DCA" w:rsidRDefault="00964DCA" w:rsidP="005F3E8B">
            <w:pPr>
              <w:rPr>
                <w:lang w:eastAsia="en-US"/>
              </w:rPr>
            </w:pPr>
          </w:p>
        </w:tc>
      </w:tr>
    </w:tbl>
    <w:p w14:paraId="37D8E8D7" w14:textId="77777777" w:rsidR="006C7ECB" w:rsidRDefault="006C7ECB">
      <w:pPr>
        <w:rPr>
          <w:lang w:eastAsia="en-US"/>
        </w:rPr>
      </w:pPr>
    </w:p>
    <w:p w14:paraId="37D8E8D8" w14:textId="77777777" w:rsidR="006C7ECB" w:rsidRDefault="00A01006">
      <w:pPr>
        <w:pStyle w:val="2"/>
      </w:pPr>
      <w:r>
        <w:t xml:space="preserve">Multi-Beam COT </w:t>
      </w:r>
    </w:p>
    <w:tbl>
      <w:tblPr>
        <w:tblStyle w:val="af7"/>
        <w:tblW w:w="0" w:type="auto"/>
        <w:tblLook w:val="04A0" w:firstRow="1" w:lastRow="0" w:firstColumn="1" w:lastColumn="0" w:noHBand="0" w:noVBand="1"/>
      </w:tblPr>
      <w:tblGrid>
        <w:gridCol w:w="9362"/>
      </w:tblGrid>
      <w:tr w:rsidR="006C7ECB" w14:paraId="37D8E8FA" w14:textId="77777777">
        <w:tc>
          <w:tcPr>
            <w:tcW w:w="9362" w:type="dxa"/>
          </w:tcPr>
          <w:p w14:paraId="37D8E8D9" w14:textId="77777777" w:rsidR="006C7ECB" w:rsidRDefault="00A01006">
            <w:pPr>
              <w:pStyle w:val="discussionpoint"/>
              <w:spacing w:after="0" w:line="240" w:lineRule="auto"/>
              <w:rPr>
                <w:rFonts w:eastAsia="SimSun"/>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8DC"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t xml:space="preserve">Within a COT with TDM of beams with beam switching, down-select one or more of the following LBT operations </w:t>
            </w:r>
          </w:p>
          <w:p w14:paraId="37D8E8E0"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8E1" w14:textId="77777777" w:rsidR="006C7ECB" w:rsidRDefault="00A01006">
            <w:pPr>
              <w:pStyle w:val="a"/>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lastRenderedPageBreak/>
              <w:t>Alt 2: Independent per-beam LBT sensing at the start of COT is performed for beams used in the COT</w:t>
            </w:r>
          </w:p>
          <w:p w14:paraId="37D8E8E3"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a"/>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a"/>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a"/>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af7"/>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xml:space="preserve">• The per-beam LBT for different beams is performed one after another in time domain.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w:t>
            </w:r>
            <w:proofErr w:type="gramStart"/>
            <w:r>
              <w:rPr>
                <w:rFonts w:ascii="Arial" w:eastAsia="Times New Roman" w:hAnsi="Arial" w:cs="Arial"/>
                <w:snapToGrid/>
                <w:color w:val="000000"/>
                <w:kern w:val="0"/>
                <w:sz w:val="16"/>
                <w:szCs w:val="16"/>
                <w:lang w:val="en-US" w:eastAsia="en-US"/>
              </w:rPr>
              <w:t>MIMO(</w:t>
            </w:r>
            <w:proofErr w:type="gramEnd"/>
            <w:r>
              <w:rPr>
                <w:rFonts w:ascii="Arial" w:eastAsia="Times New Roman" w:hAnsi="Arial" w:cs="Arial"/>
                <w:snapToGrid/>
                <w:color w:val="000000"/>
                <w:kern w:val="0"/>
                <w:sz w:val="16"/>
                <w:szCs w:val="16"/>
                <w:lang w:val="en-US" w:eastAsia="en-US"/>
              </w:rPr>
              <w:t>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supporting Alt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Alt A-3 of which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w:t>
            </w:r>
            <w:proofErr w:type="spellStart"/>
            <w:r>
              <w:rPr>
                <w:rFonts w:ascii="Calibri" w:eastAsia="Times New Roman" w:hAnsi="Calibri" w:cs="Calibri"/>
                <w:snapToGrid/>
                <w:color w:val="000000"/>
                <w:kern w:val="0"/>
                <w:szCs w:val="20"/>
                <w:lang w:val="en-US" w:eastAsia="en-US"/>
              </w:rPr>
              <w:t>omni</w:t>
            </w:r>
            <w:proofErr w:type="spellEnd"/>
            <w:r>
              <w:rPr>
                <w:rFonts w:ascii="Calibri" w:eastAsia="Times New Roman" w:hAnsi="Calibri" w:cs="Calibri"/>
                <w:snapToGrid/>
                <w:color w:val="000000"/>
                <w:kern w:val="0"/>
                <w:szCs w:val="20"/>
                <w:lang w:val="en-US" w:eastAsia="en-US"/>
              </w:rPr>
              <w:t>-directional or quasi-</w:t>
            </w:r>
            <w:proofErr w:type="spellStart"/>
            <w:r>
              <w:rPr>
                <w:rFonts w:ascii="Calibri" w:eastAsia="Times New Roman" w:hAnsi="Calibri" w:cs="Calibri"/>
                <w:snapToGrid/>
                <w:color w:val="000000"/>
                <w:kern w:val="0"/>
                <w:szCs w:val="20"/>
                <w:lang w:val="en-US" w:eastAsia="en-US"/>
              </w:rPr>
              <w:t>omni</w:t>
            </w:r>
            <w:proofErr w:type="spellEnd"/>
            <w:r>
              <w:rPr>
                <w:rFonts w:ascii="Calibri" w:eastAsia="Times New Roman" w:hAnsi="Calibri" w:cs="Calibri"/>
                <w:snapToGrid/>
                <w:color w:val="000000"/>
                <w:kern w:val="0"/>
                <w:szCs w:val="20"/>
                <w:lang w:val="en-US" w:eastAsia="en-US"/>
              </w:rPr>
              <w:t>-directional.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w:t>
            </w:r>
            <w:proofErr w:type="spellStart"/>
            <w:r>
              <w:rPr>
                <w:rFonts w:ascii="Calibri" w:eastAsia="Times New Roman" w:hAnsi="Calibri" w:cs="Calibri"/>
                <w:snapToGrid/>
                <w:color w:val="000000"/>
                <w:kern w:val="0"/>
                <w:szCs w:val="20"/>
                <w:lang w:val="en-US" w:eastAsia="en-US"/>
              </w:rPr>
              <w:t>beamwidth</w:t>
            </w:r>
            <w:proofErr w:type="spellEnd"/>
            <w:r>
              <w:rPr>
                <w:rFonts w:ascii="Calibri" w:eastAsia="Times New Roman" w:hAnsi="Calibri" w:cs="Calibri"/>
                <w:snapToGrid/>
                <w:color w:val="000000"/>
                <w:kern w:val="0"/>
                <w:szCs w:val="20"/>
                <w:lang w:val="en-US" w:eastAsia="en-US"/>
              </w:rPr>
              <w:t>.</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16: For initiating a COT with SDM or TDM of different beams using a single LBT,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selects a spatial sensing filter that minimizes the resulting </w:t>
            </w:r>
            <w:proofErr w:type="spellStart"/>
            <w:r>
              <w:rPr>
                <w:rFonts w:ascii="Calibri" w:eastAsia="Times New Roman" w:hAnsi="Calibri" w:cs="Calibri"/>
                <w:snapToGrid/>
                <w:color w:val="000000"/>
                <w:kern w:val="0"/>
                <w:szCs w:val="20"/>
                <w:lang w:val="en-US" w:eastAsia="en-US"/>
              </w:rPr>
              <w:t>XdB</w:t>
            </w:r>
            <w:proofErr w:type="spellEnd"/>
            <w:r>
              <w:rPr>
                <w:rFonts w:ascii="Calibri" w:eastAsia="Times New Roman" w:hAnsi="Calibri" w:cs="Calibri"/>
                <w:snapToGrid/>
                <w:color w:val="000000"/>
                <w:kern w:val="0"/>
                <w:szCs w:val="20"/>
                <w:lang w:val="en-US" w:eastAsia="en-US"/>
              </w:rPr>
              <w:t xml:space="preserve"> sensing </w:t>
            </w:r>
            <w:proofErr w:type="spellStart"/>
            <w:r>
              <w:rPr>
                <w:rFonts w:ascii="Calibri" w:eastAsia="Times New Roman" w:hAnsi="Calibri" w:cs="Calibri"/>
                <w:snapToGrid/>
                <w:color w:val="000000"/>
                <w:kern w:val="0"/>
                <w:szCs w:val="20"/>
                <w:lang w:val="en-US" w:eastAsia="en-US"/>
              </w:rPr>
              <w:t>beamwidth</w:t>
            </w:r>
            <w:proofErr w:type="spellEnd"/>
            <w:r>
              <w:rPr>
                <w:rFonts w:ascii="Calibri" w:eastAsia="Times New Roman" w:hAnsi="Calibri" w:cs="Calibri"/>
                <w:snapToGrid/>
                <w:color w:val="000000"/>
                <w:kern w:val="0"/>
                <w:szCs w:val="20"/>
                <w:lang w:val="en-US" w:eastAsia="en-US"/>
              </w:rPr>
              <w:t xml:space="preserve">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 xml:space="preserve">FFS: How to coordinate these parallel LBTs to align the start times of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 xml:space="preserve">o Alt A-1: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o</w:t>
            </w:r>
            <w:proofErr w:type="spellEnd"/>
            <w:r>
              <w:rPr>
                <w:rFonts w:ascii="Calibri" w:eastAsia="Times New Roman" w:hAnsi="Calibri" w:cs="Calibri"/>
                <w:snapToGrid/>
                <w:color w:val="000000"/>
                <w:kern w:val="0"/>
                <w:szCs w:val="20"/>
                <w:lang w:val="en-US" w:eastAsia="en-US"/>
              </w:rPr>
              <w:t xml:space="preserve"> Alt A-2: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start transmission with the beam to occupy the COT, then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w:t>
            </w:r>
            <w:r>
              <w:rPr>
                <w:rFonts w:ascii="Calibri" w:eastAsia="Times New Roman" w:hAnsi="Calibri" w:cs="Calibri"/>
                <w:snapToGrid/>
                <w:color w:val="000000"/>
                <w:kern w:val="0"/>
                <w:szCs w:val="20"/>
                <w:lang w:val="en-US" w:eastAsia="en-US"/>
              </w:rPr>
              <w:br/>
              <w:t xml:space="preserve">o Alt A-3: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MU-MIMO (SDM) and TDM of beams transmission, adopt Alt A-1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MediaTek</w:t>
            </w:r>
            <w:proofErr w:type="spellEnd"/>
            <w:r>
              <w:rPr>
                <w:rFonts w:ascii="Calibri" w:eastAsia="Times New Roman" w:hAnsi="Calibri" w:cs="Calibri"/>
                <w:snapToGrid/>
                <w:color w:val="000000"/>
                <w:kern w:val="0"/>
                <w:szCs w:val="20"/>
                <w:lang w:val="en-US" w:eastAsia="en-US"/>
              </w:rPr>
              <w:t xml:space="preserve">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proofErr w:type="gramStart"/>
            <w:r>
              <w:rPr>
                <w:rFonts w:ascii="Arial" w:eastAsia="Times New Roman" w:hAnsi="Arial" w:cs="Arial"/>
                <w:snapToGrid/>
                <w:color w:val="000000"/>
                <w:kern w:val="0"/>
                <w:sz w:val="16"/>
                <w:szCs w:val="16"/>
                <w:lang w:val="en-US" w:eastAsia="en-US"/>
              </w:rPr>
              <w:t>:</w:t>
            </w:r>
            <w:proofErr w:type="gramEnd"/>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t xml:space="preserve">Ÿ Otherwise,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proofErr w:type="gramStart"/>
            <w:r>
              <w:rPr>
                <w:rFonts w:ascii="Arial" w:eastAsia="Times New Roman" w:hAnsi="Arial" w:cs="Arial"/>
                <w:snapToGrid/>
                <w:color w:val="000000"/>
                <w:kern w:val="0"/>
                <w:sz w:val="16"/>
                <w:szCs w:val="16"/>
                <w:lang w:val="en-US" w:eastAsia="en-US"/>
              </w:rPr>
              <w:t>:</w:t>
            </w:r>
            <w:proofErr w:type="gramEnd"/>
            <w:r>
              <w:rPr>
                <w:rFonts w:ascii="Arial" w:eastAsia="Times New Roman" w:hAnsi="Arial" w:cs="Arial"/>
                <w:snapToGrid/>
                <w:color w:val="000000"/>
                <w:kern w:val="0"/>
                <w:sz w:val="16"/>
                <w:szCs w:val="16"/>
                <w:lang w:val="en-US" w:eastAsia="en-US"/>
              </w:rPr>
              <w:br/>
              <w:t xml:space="preserve">•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start transmission with the beam to occupy the COT, then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w:t>
            </w:r>
            <w:r>
              <w:rPr>
                <w:rFonts w:ascii="Arial" w:eastAsia="Times New Roman" w:hAnsi="Arial" w:cs="Arial"/>
                <w:snapToGrid/>
                <w:color w:val="000000"/>
                <w:kern w:val="0"/>
                <w:sz w:val="16"/>
                <w:szCs w:val="16"/>
                <w:lang w:val="en-US" w:eastAsia="en-US"/>
              </w:rPr>
              <w:br/>
              <w:t xml:space="preserv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Alt A-1 is modified as: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 After completing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 </w:t>
            </w:r>
            <w:r>
              <w:rPr>
                <w:rFonts w:ascii="Calibri" w:eastAsia="Times New Roman" w:hAnsi="Calibri" w:cs="Calibri"/>
                <w:snapToGrid/>
                <w:color w:val="000000"/>
                <w:kern w:val="0"/>
                <w:szCs w:val="20"/>
                <w:lang w:val="en-US" w:eastAsia="en-US"/>
              </w:rPr>
              <w:br/>
              <w:t xml:space="preserve">• </w:t>
            </w:r>
            <w:proofErr w:type="gramStart"/>
            <w:r>
              <w:rPr>
                <w:rFonts w:ascii="Calibri" w:eastAsia="Times New Roman" w:hAnsi="Calibri" w:cs="Calibri"/>
                <w:snapToGrid/>
                <w:color w:val="000000"/>
                <w:kern w:val="0"/>
                <w:szCs w:val="20"/>
                <w:lang w:val="en-US" w:eastAsia="en-US"/>
              </w:rPr>
              <w:t>single</w:t>
            </w:r>
            <w:proofErr w:type="gramEnd"/>
            <w:r>
              <w:rPr>
                <w:rFonts w:ascii="Calibri" w:eastAsia="Times New Roman" w:hAnsi="Calibri" w:cs="Calibri"/>
                <w:snapToGrid/>
                <w:color w:val="000000"/>
                <w:kern w:val="0"/>
                <w:szCs w:val="20"/>
                <w:lang w:val="en-US" w:eastAsia="en-US"/>
              </w:rPr>
              <w:t xml:space="preserv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It is important to maintain flexibility of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multiple transmissions, support a single LBT at the start of COT, covering all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beams. </w:t>
            </w:r>
            <w:r>
              <w:rPr>
                <w:rFonts w:ascii="Calibri" w:eastAsia="Times New Roman" w:hAnsi="Calibri" w:cs="Calibri"/>
                <w:snapToGrid/>
                <w:color w:val="000000"/>
                <w:kern w:val="0"/>
                <w:szCs w:val="20"/>
                <w:lang w:val="en-US" w:eastAsia="en-US"/>
              </w:rPr>
              <w:br/>
            </w:r>
            <w:proofErr w:type="gramStart"/>
            <w:r>
              <w:rPr>
                <w:rFonts w:ascii="Calibri" w:eastAsia="Times New Roman" w:hAnsi="Calibri" w:cs="Calibri"/>
                <w:snapToGrid/>
                <w:color w:val="000000"/>
                <w:kern w:val="0"/>
                <w:szCs w:val="20"/>
                <w:lang w:val="en-US" w:eastAsia="en-US"/>
              </w:rPr>
              <w:t>l</w:t>
            </w:r>
            <w:proofErr w:type="gramEnd"/>
            <w:r>
              <w:rPr>
                <w:rFonts w:ascii="Calibri" w:eastAsia="Times New Roman" w:hAnsi="Calibri" w:cs="Calibri"/>
                <w:snapToGrid/>
                <w:color w:val="000000"/>
                <w:kern w:val="0"/>
                <w:szCs w:val="20"/>
                <w:lang w:val="en-US" w:eastAsia="en-US"/>
              </w:rPr>
              <w:t xml:space="preserve"> For LBT initiating a COT with </w:t>
            </w:r>
            <w:proofErr w:type="spellStart"/>
            <w:r>
              <w:rPr>
                <w:rFonts w:ascii="Calibri" w:eastAsia="Times New Roman" w:hAnsi="Calibri" w:cs="Calibri"/>
                <w:snapToGrid/>
                <w:color w:val="000000"/>
                <w:kern w:val="0"/>
                <w:szCs w:val="20"/>
                <w:lang w:val="en-US" w:eastAsia="en-US"/>
              </w:rPr>
              <w:t>TDMed</w:t>
            </w:r>
            <w:proofErr w:type="spellEnd"/>
            <w:r>
              <w:rPr>
                <w:rFonts w:ascii="Calibri" w:eastAsia="Times New Roman" w:hAnsi="Calibri" w:cs="Calibri"/>
                <w:snapToGrid/>
                <w:color w:val="000000"/>
                <w:kern w:val="0"/>
                <w:szCs w:val="20"/>
                <w:lang w:val="en-US" w:eastAsia="en-US"/>
              </w:rPr>
              <w:t xml:space="preserve">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Spreadtrum</w:t>
            </w:r>
            <w:proofErr w:type="spellEnd"/>
            <w:r>
              <w:rPr>
                <w:rFonts w:ascii="Calibri" w:eastAsia="Times New Roman" w:hAnsi="Calibri" w:cs="Calibri"/>
                <w:snapToGrid/>
                <w:color w:val="000000"/>
                <w:kern w:val="0"/>
                <w:szCs w:val="20"/>
                <w:lang w:val="en-US" w:eastAsia="en-US"/>
              </w:rPr>
              <w:t xml:space="preserve">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 xml:space="preserve">l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3"/>
      </w:pPr>
      <w:r>
        <w:t>First round discussion</w:t>
      </w:r>
    </w:p>
    <w:p w14:paraId="37D8E97D" w14:textId="77777777" w:rsidR="006C7ECB" w:rsidRDefault="00A01006">
      <w:pPr>
        <w:rPr>
          <w:lang w:eastAsia="en-US"/>
        </w:rPr>
      </w:pPr>
      <w:r>
        <w:rPr>
          <w:lang w:eastAsia="en-US"/>
        </w:rPr>
        <w:t>A large number of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5"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77777777" w:rsidR="006C7ECB" w:rsidRDefault="006C7ECB">
      <w:pPr>
        <w:pStyle w:val="a"/>
        <w:numPr>
          <w:ilvl w:val="0"/>
          <w:numId w:val="0"/>
        </w:numPr>
        <w:ind w:left="720"/>
        <w:rPr>
          <w:highlight w:val="yellow"/>
          <w:lang w:eastAsia="en-US"/>
        </w:rPr>
      </w:pPr>
    </w:p>
    <w:tbl>
      <w:tblPr>
        <w:tblStyle w:val="af7"/>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994" w14:textId="77777777" w:rsidR="006C7ECB" w:rsidRDefault="00A01006">
            <w:pPr>
              <w:rPr>
                <w:rFonts w:eastAsia="SimSun"/>
                <w:lang w:val="en-US" w:eastAsia="en-US"/>
              </w:rPr>
            </w:pPr>
            <w:r>
              <w:rPr>
                <w:rFonts w:eastAsia="SimSun"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SimSun"/>
                <w:lang w:val="en-US" w:eastAsia="zh-CN"/>
              </w:rPr>
            </w:pPr>
            <w:r>
              <w:rPr>
                <w:lang w:eastAsia="en-US"/>
              </w:rPr>
              <w:t>Intel</w:t>
            </w:r>
          </w:p>
        </w:tc>
        <w:tc>
          <w:tcPr>
            <w:tcW w:w="6937" w:type="dxa"/>
          </w:tcPr>
          <w:p w14:paraId="1B0BA171" w14:textId="6BC81314" w:rsidR="00EC4C56" w:rsidRDefault="00EC4C56" w:rsidP="00EC4C56">
            <w:pPr>
              <w:rPr>
                <w:rFonts w:eastAsia="SimSun"/>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E066FF">
            <w:pPr>
              <w:rPr>
                <w:lang w:eastAsia="en-US"/>
              </w:rPr>
            </w:pPr>
            <w:r>
              <w:rPr>
                <w:lang w:eastAsia="en-US"/>
              </w:rPr>
              <w:t>vivo</w:t>
            </w:r>
          </w:p>
        </w:tc>
        <w:tc>
          <w:tcPr>
            <w:tcW w:w="6937" w:type="dxa"/>
          </w:tcPr>
          <w:p w14:paraId="16C0DC9C" w14:textId="77777777" w:rsidR="00443150" w:rsidRDefault="00443150" w:rsidP="00E066FF">
            <w:pPr>
              <w:rPr>
                <w:lang w:eastAsia="en-US"/>
              </w:rPr>
            </w:pPr>
            <w:r>
              <w:rPr>
                <w:lang w:eastAsia="en-US"/>
              </w:rPr>
              <w:t>Support the proposal.</w:t>
            </w:r>
          </w:p>
        </w:tc>
      </w:tr>
      <w:tr w:rsidR="00BC139B" w14:paraId="6006D5A9" w14:textId="77777777" w:rsidTr="00443150">
        <w:tc>
          <w:tcPr>
            <w:tcW w:w="2425" w:type="dxa"/>
          </w:tcPr>
          <w:p w14:paraId="73E37924" w14:textId="6D348F6E" w:rsidR="00BC139B" w:rsidRDefault="00BC139B" w:rsidP="00BC139B">
            <w:pPr>
              <w:rPr>
                <w:lang w:eastAsia="en-US"/>
              </w:rPr>
            </w:pPr>
            <w:r>
              <w:rPr>
                <w:lang w:eastAsia="en-US"/>
              </w:rPr>
              <w:t>Apple</w:t>
            </w:r>
          </w:p>
        </w:tc>
        <w:tc>
          <w:tcPr>
            <w:tcW w:w="6937" w:type="dxa"/>
          </w:tcPr>
          <w:p w14:paraId="78AB55C8" w14:textId="146F4EE9" w:rsidR="00BC139B" w:rsidRDefault="00BC139B" w:rsidP="00BC139B">
            <w:pPr>
              <w:rPr>
                <w:lang w:eastAsia="en-US"/>
              </w:rPr>
            </w:pPr>
            <w:r>
              <w:rPr>
                <w:lang w:eastAsia="en-US"/>
              </w:rPr>
              <w:t xml:space="preserve">Support the proposal </w:t>
            </w:r>
          </w:p>
        </w:tc>
      </w:tr>
      <w:tr w:rsidR="00F47448" w14:paraId="6344561A" w14:textId="77777777" w:rsidTr="00443150">
        <w:tc>
          <w:tcPr>
            <w:tcW w:w="2425" w:type="dxa"/>
          </w:tcPr>
          <w:p w14:paraId="4A10632A" w14:textId="3AE37564" w:rsidR="00F47448" w:rsidRDefault="00F47448" w:rsidP="00BC139B">
            <w:pPr>
              <w:rPr>
                <w:lang w:eastAsia="en-US"/>
              </w:rPr>
            </w:pPr>
            <w:proofErr w:type="spellStart"/>
            <w:r>
              <w:rPr>
                <w:lang w:eastAsia="en-US"/>
              </w:rPr>
              <w:t>Futurewei</w:t>
            </w:r>
            <w:proofErr w:type="spellEnd"/>
          </w:p>
        </w:tc>
        <w:tc>
          <w:tcPr>
            <w:tcW w:w="6937" w:type="dxa"/>
          </w:tcPr>
          <w:p w14:paraId="71B90D68" w14:textId="3F312BE5" w:rsidR="00F47448" w:rsidRDefault="00F47448" w:rsidP="00BC139B">
            <w:pPr>
              <w:rPr>
                <w:lang w:eastAsia="en-US"/>
              </w:rPr>
            </w:pPr>
            <w:r>
              <w:rPr>
                <w:lang w:eastAsia="en-US"/>
              </w:rPr>
              <w:t xml:space="preserve">We support the proposal. </w:t>
            </w:r>
          </w:p>
        </w:tc>
      </w:tr>
      <w:tr w:rsidR="00E066FF" w14:paraId="11A8366A" w14:textId="77777777" w:rsidTr="00E066FF">
        <w:tc>
          <w:tcPr>
            <w:tcW w:w="2425" w:type="dxa"/>
          </w:tcPr>
          <w:p w14:paraId="6869B65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A84BF35"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480AF15A" w14:textId="77777777" w:rsidTr="005F3E8B">
        <w:tc>
          <w:tcPr>
            <w:tcW w:w="2425" w:type="dxa"/>
          </w:tcPr>
          <w:p w14:paraId="2C7868E1" w14:textId="77777777" w:rsidR="00964DCA" w:rsidRDefault="00964DCA" w:rsidP="005F3E8B">
            <w:pPr>
              <w:rPr>
                <w:lang w:eastAsia="en-US"/>
              </w:rPr>
            </w:pPr>
            <w:r>
              <w:rPr>
                <w:lang w:eastAsia="en-US"/>
              </w:rPr>
              <w:t>Ericsson</w:t>
            </w:r>
          </w:p>
        </w:tc>
        <w:tc>
          <w:tcPr>
            <w:tcW w:w="6937" w:type="dxa"/>
          </w:tcPr>
          <w:p w14:paraId="225C55D5" w14:textId="77777777" w:rsidR="00964DCA" w:rsidRDefault="00964DCA" w:rsidP="005F3E8B">
            <w:pPr>
              <w:rPr>
                <w:lang w:eastAsia="en-US"/>
              </w:rPr>
            </w:pPr>
            <w:r>
              <w:rPr>
                <w:lang w:eastAsia="en-US"/>
              </w:rPr>
              <w:t xml:space="preserve">We support Alt 1 as the baseline mechanism with </w:t>
            </w:r>
            <w:proofErr w:type="spellStart"/>
            <w:r>
              <w:rPr>
                <w:lang w:eastAsia="en-US"/>
              </w:rPr>
              <w:t>omni</w:t>
            </w:r>
            <w:proofErr w:type="spellEnd"/>
            <w:r>
              <w:rPr>
                <w:lang w:eastAsia="en-US"/>
              </w:rPr>
              <w:t xml:space="preserve">-directional/quasi-omnidirectional beam as the wide beam. Alt 2 need not be precluded by implementation and device capability. </w:t>
            </w:r>
          </w:p>
          <w:p w14:paraId="4B559AE7" w14:textId="77777777" w:rsidR="00964DCA" w:rsidRDefault="00964DCA" w:rsidP="005F3E8B">
            <w:pPr>
              <w:rPr>
                <w:lang w:eastAsia="en-US"/>
              </w:rPr>
            </w:pPr>
          </w:p>
          <w:p w14:paraId="2E24778C" w14:textId="77777777" w:rsidR="00964DCA" w:rsidRDefault="00964DCA" w:rsidP="005F3E8B">
            <w:pPr>
              <w:rPr>
                <w:lang w:eastAsia="en-US"/>
              </w:rPr>
            </w:pPr>
            <w:r>
              <w:rPr>
                <w:lang w:eastAsia="en-US"/>
              </w:rPr>
              <w:t xml:space="preserve">However, we do not want to agree to anything on this topic without agreeing on how to do sensing for a single beam case, and how to enable directional LBT (“cover”). Sensing beam is not defined in the current TS 37.213 either. </w:t>
            </w:r>
          </w:p>
        </w:tc>
      </w:tr>
      <w:tr w:rsidR="008550C0" w14:paraId="29748E6F" w14:textId="77777777" w:rsidTr="008550C0">
        <w:tc>
          <w:tcPr>
            <w:tcW w:w="2425" w:type="dxa"/>
            <w:shd w:val="clear" w:color="auto" w:fill="FFFFFF" w:themeFill="background1"/>
          </w:tcPr>
          <w:p w14:paraId="23166E60"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2E951C89" w14:textId="77777777" w:rsidR="008550C0" w:rsidRDefault="008550C0" w:rsidP="00DB63AF">
            <w:pPr>
              <w:rPr>
                <w:lang w:eastAsia="en-US"/>
              </w:rPr>
            </w:pPr>
            <w:r>
              <w:rPr>
                <w:lang w:eastAsia="en-US"/>
              </w:rPr>
              <w:t>We support the proposal</w:t>
            </w:r>
          </w:p>
        </w:tc>
      </w:tr>
      <w:tr w:rsidR="008550C0" w14:paraId="04C87D4C" w14:textId="77777777" w:rsidTr="005F3E8B">
        <w:tc>
          <w:tcPr>
            <w:tcW w:w="2425" w:type="dxa"/>
          </w:tcPr>
          <w:p w14:paraId="5276C8B3" w14:textId="4C7BB265" w:rsidR="008550C0" w:rsidRDefault="00DB63AF" w:rsidP="005F3E8B">
            <w:pPr>
              <w:rPr>
                <w:lang w:eastAsia="en-US"/>
              </w:rPr>
            </w:pPr>
            <w:r w:rsidRPr="00DB63AF">
              <w:rPr>
                <w:rFonts w:hint="eastAsia"/>
                <w:lang w:eastAsia="en-US"/>
              </w:rPr>
              <w:t>ITRI</w:t>
            </w:r>
          </w:p>
        </w:tc>
        <w:tc>
          <w:tcPr>
            <w:tcW w:w="6937" w:type="dxa"/>
          </w:tcPr>
          <w:p w14:paraId="31FE5325" w14:textId="40779FF0" w:rsidR="008550C0" w:rsidRDefault="00DB63AF" w:rsidP="005F3E8B">
            <w:pPr>
              <w:rPr>
                <w:lang w:eastAsia="en-US"/>
              </w:rPr>
            </w:pPr>
            <w:r>
              <w:rPr>
                <w:lang w:eastAsia="en-US"/>
              </w:rPr>
              <w:t>We support the proposal</w:t>
            </w:r>
          </w:p>
        </w:tc>
      </w:tr>
      <w:tr w:rsidR="002724D9" w14:paraId="586304DA" w14:textId="77777777" w:rsidTr="005F3E8B">
        <w:tc>
          <w:tcPr>
            <w:tcW w:w="2425" w:type="dxa"/>
          </w:tcPr>
          <w:p w14:paraId="05E31E95" w14:textId="77777777" w:rsidR="002724D9" w:rsidRPr="00DB63AF" w:rsidRDefault="002724D9" w:rsidP="005F3E8B">
            <w:pPr>
              <w:rPr>
                <w:rFonts w:hint="eastAsia"/>
                <w:lang w:eastAsia="en-US"/>
              </w:rPr>
            </w:pPr>
          </w:p>
        </w:tc>
        <w:tc>
          <w:tcPr>
            <w:tcW w:w="6937" w:type="dxa"/>
          </w:tcPr>
          <w:p w14:paraId="7518EDAD" w14:textId="77777777" w:rsidR="002724D9" w:rsidRDefault="002724D9" w:rsidP="005F3E8B">
            <w:pPr>
              <w:rPr>
                <w:lang w:eastAsia="en-US"/>
              </w:rPr>
            </w:pP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77777777" w:rsidR="006C7ECB" w:rsidRDefault="00A01006">
      <w:pPr>
        <w:rPr>
          <w:lang w:eastAsia="en-US"/>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tbl>
      <w:tblPr>
        <w:tblStyle w:val="af7"/>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A7" w14:textId="77777777" w:rsidR="006C7ECB" w:rsidRDefault="00A01006">
            <w:pPr>
              <w:rPr>
                <w:rFonts w:eastAsia="SimSun"/>
                <w:lang w:val="en-US" w:eastAsia="en-US"/>
              </w:rPr>
            </w:pPr>
            <w:r>
              <w:rPr>
                <w:rFonts w:eastAsia="SimSun"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SimSun"/>
                <w:lang w:val="en-US" w:eastAsia="zh-CN"/>
              </w:rPr>
            </w:pPr>
            <w:r>
              <w:rPr>
                <w:lang w:eastAsia="en-US"/>
              </w:rPr>
              <w:t>Intel</w:t>
            </w:r>
          </w:p>
        </w:tc>
        <w:tc>
          <w:tcPr>
            <w:tcW w:w="6937" w:type="dxa"/>
          </w:tcPr>
          <w:p w14:paraId="22E53BA5" w14:textId="1A870982" w:rsidR="00394CF2" w:rsidRDefault="00394CF2" w:rsidP="00394CF2">
            <w:pPr>
              <w:rPr>
                <w:rFonts w:eastAsia="SimSun"/>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E066FF">
            <w:pPr>
              <w:rPr>
                <w:lang w:eastAsia="en-US"/>
              </w:rPr>
            </w:pPr>
            <w:r>
              <w:rPr>
                <w:lang w:eastAsia="en-US"/>
              </w:rPr>
              <w:t>vivo</w:t>
            </w:r>
          </w:p>
        </w:tc>
        <w:tc>
          <w:tcPr>
            <w:tcW w:w="6937" w:type="dxa"/>
          </w:tcPr>
          <w:p w14:paraId="4A7FC11B" w14:textId="77777777" w:rsidR="00443150" w:rsidRDefault="00443150" w:rsidP="00E066FF">
            <w:pPr>
              <w:rPr>
                <w:lang w:eastAsia="en-US"/>
              </w:rPr>
            </w:pPr>
            <w:r>
              <w:rPr>
                <w:lang w:eastAsia="en-US"/>
              </w:rPr>
              <w:t>Support the proposal.</w:t>
            </w:r>
          </w:p>
        </w:tc>
      </w:tr>
      <w:tr w:rsidR="00BC139B" w14:paraId="20B15697" w14:textId="77777777" w:rsidTr="00443150">
        <w:tc>
          <w:tcPr>
            <w:tcW w:w="2425" w:type="dxa"/>
          </w:tcPr>
          <w:p w14:paraId="3C65F6F7" w14:textId="10D4E6A9" w:rsidR="00BC139B" w:rsidRDefault="00BC139B" w:rsidP="00BC139B">
            <w:pPr>
              <w:rPr>
                <w:lang w:eastAsia="en-US"/>
              </w:rPr>
            </w:pPr>
            <w:r>
              <w:rPr>
                <w:lang w:eastAsia="en-US"/>
              </w:rPr>
              <w:t>Apple</w:t>
            </w:r>
          </w:p>
        </w:tc>
        <w:tc>
          <w:tcPr>
            <w:tcW w:w="6937" w:type="dxa"/>
          </w:tcPr>
          <w:p w14:paraId="2EC04204" w14:textId="52A19FA9" w:rsidR="00BC139B" w:rsidRDefault="00BC139B" w:rsidP="00BC139B">
            <w:pPr>
              <w:rPr>
                <w:lang w:eastAsia="en-US"/>
              </w:rPr>
            </w:pPr>
            <w:r>
              <w:rPr>
                <w:lang w:eastAsia="en-US"/>
              </w:rPr>
              <w:t xml:space="preserve">Support the proposal </w:t>
            </w:r>
          </w:p>
        </w:tc>
      </w:tr>
      <w:tr w:rsidR="0081257A" w14:paraId="5A2363DF" w14:textId="77777777" w:rsidTr="00443150">
        <w:tc>
          <w:tcPr>
            <w:tcW w:w="2425" w:type="dxa"/>
          </w:tcPr>
          <w:p w14:paraId="542336E6" w14:textId="30712FCA" w:rsidR="0081257A" w:rsidRDefault="0081257A" w:rsidP="0081257A">
            <w:pPr>
              <w:rPr>
                <w:lang w:eastAsia="en-US"/>
              </w:rPr>
            </w:pPr>
            <w:proofErr w:type="spellStart"/>
            <w:r>
              <w:rPr>
                <w:lang w:eastAsia="en-US"/>
              </w:rPr>
              <w:t>Futurewei</w:t>
            </w:r>
            <w:proofErr w:type="spellEnd"/>
          </w:p>
        </w:tc>
        <w:tc>
          <w:tcPr>
            <w:tcW w:w="6937" w:type="dxa"/>
          </w:tcPr>
          <w:p w14:paraId="65FDF16A" w14:textId="4ACABD47" w:rsidR="0081257A" w:rsidRDefault="0081257A" w:rsidP="0081257A">
            <w:pPr>
              <w:rPr>
                <w:lang w:eastAsia="en-US"/>
              </w:rPr>
            </w:pPr>
            <w:r>
              <w:rPr>
                <w:lang w:eastAsia="en-US"/>
              </w:rPr>
              <w:t xml:space="preserve">We support the proposal. </w:t>
            </w:r>
          </w:p>
        </w:tc>
      </w:tr>
      <w:tr w:rsidR="00E066FF" w14:paraId="3EFFCE76" w14:textId="77777777" w:rsidTr="00E066FF">
        <w:tc>
          <w:tcPr>
            <w:tcW w:w="2425" w:type="dxa"/>
          </w:tcPr>
          <w:p w14:paraId="2FEAD9F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FB85E20"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538F05A5" w14:textId="77777777" w:rsidTr="005F3E8B">
        <w:tc>
          <w:tcPr>
            <w:tcW w:w="2425" w:type="dxa"/>
          </w:tcPr>
          <w:p w14:paraId="7E5E8737" w14:textId="77777777" w:rsidR="00964DCA" w:rsidRDefault="00964DCA" w:rsidP="005F3E8B">
            <w:pPr>
              <w:rPr>
                <w:lang w:eastAsia="en-US"/>
              </w:rPr>
            </w:pPr>
            <w:r>
              <w:rPr>
                <w:lang w:eastAsia="en-US"/>
              </w:rPr>
              <w:t xml:space="preserve">Ericsson </w:t>
            </w:r>
          </w:p>
        </w:tc>
        <w:tc>
          <w:tcPr>
            <w:tcW w:w="6937" w:type="dxa"/>
          </w:tcPr>
          <w:p w14:paraId="0B764703" w14:textId="77777777" w:rsidR="00964DCA" w:rsidRDefault="00964DCA" w:rsidP="005F3E8B">
            <w:pPr>
              <w:rPr>
                <w:lang w:eastAsia="en-US"/>
              </w:rPr>
            </w:pPr>
            <w:r>
              <w:rPr>
                <w:lang w:eastAsia="en-US"/>
              </w:rPr>
              <w:t xml:space="preserve">We support the proposal, in principle but it is not clear to us what will be specified. It is best to leave it to implementation and device capability. </w:t>
            </w:r>
            <w:r>
              <w:rPr>
                <w:lang w:eastAsia="en-US"/>
              </w:rPr>
              <w:br/>
              <w:t>However, we do not want to agree to anything on this topic without agreeing on how to do sensing for a single beam case, and how to enable directional LBT (“cover”). Sensing beam is not defined in the current TS 37.213 either.</w:t>
            </w:r>
          </w:p>
        </w:tc>
      </w:tr>
      <w:tr w:rsidR="008550C0" w14:paraId="63AF45DD" w14:textId="77777777" w:rsidTr="008550C0">
        <w:tc>
          <w:tcPr>
            <w:tcW w:w="2425" w:type="dxa"/>
            <w:shd w:val="clear" w:color="auto" w:fill="FFFFFF" w:themeFill="background1"/>
          </w:tcPr>
          <w:p w14:paraId="58B77CAE"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1237045E" w14:textId="77777777" w:rsidR="008550C0" w:rsidRDefault="008550C0" w:rsidP="00DB63AF">
            <w:pPr>
              <w:pStyle w:val="discussionpoint"/>
            </w:pPr>
            <w:r>
              <w:t xml:space="preserve">We are OK with the proposal. </w:t>
            </w:r>
          </w:p>
        </w:tc>
      </w:tr>
      <w:tr w:rsidR="008550C0" w14:paraId="5D712579" w14:textId="77777777" w:rsidTr="005F3E8B">
        <w:tc>
          <w:tcPr>
            <w:tcW w:w="2425" w:type="dxa"/>
          </w:tcPr>
          <w:p w14:paraId="5AF2F8D1" w14:textId="47B31587" w:rsidR="008550C0" w:rsidRDefault="00DB63AF" w:rsidP="005F3E8B">
            <w:pPr>
              <w:rPr>
                <w:lang w:eastAsia="en-US"/>
              </w:rPr>
            </w:pPr>
            <w:r w:rsidRPr="00DB63AF">
              <w:rPr>
                <w:rFonts w:hint="eastAsia"/>
                <w:lang w:eastAsia="en-US"/>
              </w:rPr>
              <w:t>ITRI</w:t>
            </w:r>
          </w:p>
        </w:tc>
        <w:tc>
          <w:tcPr>
            <w:tcW w:w="6937" w:type="dxa"/>
          </w:tcPr>
          <w:p w14:paraId="364057B2" w14:textId="3C4DBBA7" w:rsidR="008550C0" w:rsidRDefault="00DB63AF" w:rsidP="005F3E8B">
            <w:pPr>
              <w:rPr>
                <w:lang w:eastAsia="en-US"/>
              </w:rPr>
            </w:pPr>
            <w:r>
              <w:rPr>
                <w:lang w:eastAsia="en-US"/>
              </w:rPr>
              <w:t>We support the proposal</w:t>
            </w:r>
          </w:p>
        </w:tc>
      </w:tr>
      <w:tr w:rsidR="002724D9" w14:paraId="538CC3E8" w14:textId="77777777" w:rsidTr="005F3E8B">
        <w:tc>
          <w:tcPr>
            <w:tcW w:w="2425" w:type="dxa"/>
          </w:tcPr>
          <w:p w14:paraId="3F0EE880" w14:textId="77777777" w:rsidR="002724D9" w:rsidRPr="00DB63AF" w:rsidRDefault="002724D9" w:rsidP="005F3E8B">
            <w:pPr>
              <w:rPr>
                <w:rFonts w:hint="eastAsia"/>
                <w:lang w:eastAsia="en-US"/>
              </w:rPr>
            </w:pPr>
          </w:p>
        </w:tc>
        <w:tc>
          <w:tcPr>
            <w:tcW w:w="6937" w:type="dxa"/>
          </w:tcPr>
          <w:p w14:paraId="39FA549C" w14:textId="77777777" w:rsidR="002724D9" w:rsidRDefault="002724D9" w:rsidP="005F3E8B">
            <w:pPr>
              <w:rPr>
                <w:lang w:eastAsia="en-US"/>
              </w:rPr>
            </w:pPr>
          </w:p>
        </w:tc>
      </w:tr>
    </w:tbl>
    <w:p w14:paraId="37D8E9A9" w14:textId="77777777" w:rsidR="006C7ECB"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operations </w:t>
      </w:r>
    </w:p>
    <w:p w14:paraId="37D8E9AD" w14:textId="77777777" w:rsidR="006C7ECB" w:rsidRDefault="00A01006">
      <w:pPr>
        <w:pStyle w:val="a"/>
        <w:numPr>
          <w:ilvl w:val="0"/>
          <w:numId w:val="15"/>
        </w:numPr>
        <w:rPr>
          <w:lang w:eastAsia="en-US"/>
        </w:rPr>
      </w:pPr>
      <w:r>
        <w:rPr>
          <w:lang w:eastAsia="en-US"/>
        </w:rPr>
        <w:t>Alt A:  Support both Alt-1 and Alt 2</w:t>
      </w:r>
    </w:p>
    <w:p w14:paraId="37D8E9AE" w14:textId="77777777" w:rsidR="006C7ECB" w:rsidRDefault="00A01006">
      <w:pPr>
        <w:pStyle w:val="a"/>
        <w:numPr>
          <w:ilvl w:val="0"/>
          <w:numId w:val="15"/>
        </w:numPr>
        <w:rPr>
          <w:lang w:eastAsia="en-US"/>
        </w:rPr>
      </w:pPr>
      <w:r>
        <w:rPr>
          <w:lang w:eastAsia="en-US"/>
        </w:rPr>
        <w:t>Alt B:  Support both Alt-1 and Alt 3</w:t>
      </w:r>
    </w:p>
    <w:p w14:paraId="37D8E9AF" w14:textId="77777777" w:rsidR="006C7ECB" w:rsidRDefault="006C7ECB">
      <w:pPr>
        <w:rPr>
          <w:rFonts w:cs="Times"/>
          <w:szCs w:val="20"/>
        </w:rPr>
      </w:pPr>
    </w:p>
    <w:tbl>
      <w:tblPr>
        <w:tblStyle w:val="af7"/>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We support Alt B i.e. support Alt-1 and Alt-3</w:t>
            </w:r>
          </w:p>
          <w:p w14:paraId="37D8E9B8"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a"/>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BE" w14:textId="77777777" w:rsidR="006C7ECB" w:rsidRDefault="00A01006">
            <w:pPr>
              <w:rPr>
                <w:rFonts w:eastAsia="SimSun"/>
                <w:lang w:val="en-US" w:eastAsia="en-US"/>
              </w:rPr>
            </w:pPr>
            <w:r>
              <w:rPr>
                <w:rFonts w:eastAsia="SimSun"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SimSun"/>
                <w:lang w:val="en-US" w:eastAsia="zh-CN"/>
              </w:rPr>
            </w:pPr>
            <w:r>
              <w:rPr>
                <w:lang w:eastAsia="en-US"/>
              </w:rPr>
              <w:t>Intel</w:t>
            </w:r>
          </w:p>
        </w:tc>
        <w:tc>
          <w:tcPr>
            <w:tcW w:w="6937" w:type="dxa"/>
          </w:tcPr>
          <w:p w14:paraId="364F7CEA" w14:textId="6AA12DC8" w:rsidR="004B3D6D" w:rsidRDefault="004B3D6D" w:rsidP="004B3D6D">
            <w:pPr>
              <w:rPr>
                <w:rFonts w:eastAsia="SimSun"/>
                <w:lang w:val="en-US" w:eastAsia="zh-CN"/>
              </w:rPr>
            </w:pPr>
            <w:r>
              <w:rPr>
                <w:lang w:eastAsia="en-US"/>
              </w:rPr>
              <w:t>Our preference is for Alt. A. However, for Alt-2, we should leave for FFS how the procedure is done given that in prior meeting we have identified multiple alternatives or multiple views on how this could be performed (i.e., Alt A-1/2/3)</w:t>
            </w:r>
          </w:p>
        </w:tc>
      </w:tr>
      <w:tr w:rsidR="00443150" w14:paraId="27C41E81" w14:textId="77777777" w:rsidTr="00443150">
        <w:tc>
          <w:tcPr>
            <w:tcW w:w="2425" w:type="dxa"/>
          </w:tcPr>
          <w:p w14:paraId="5AC82D77" w14:textId="77777777" w:rsidR="00443150" w:rsidRDefault="00443150" w:rsidP="00E066FF">
            <w:pPr>
              <w:rPr>
                <w:lang w:eastAsia="en-US"/>
              </w:rPr>
            </w:pPr>
            <w:r>
              <w:rPr>
                <w:lang w:eastAsia="en-US"/>
              </w:rPr>
              <w:t>vivo</w:t>
            </w:r>
          </w:p>
        </w:tc>
        <w:tc>
          <w:tcPr>
            <w:tcW w:w="6937" w:type="dxa"/>
          </w:tcPr>
          <w:p w14:paraId="4C851003" w14:textId="77777777" w:rsidR="00443150" w:rsidRDefault="00443150" w:rsidP="00E066FF">
            <w:pPr>
              <w:rPr>
                <w:lang w:eastAsia="en-US"/>
              </w:rPr>
            </w:pPr>
            <w:r>
              <w:rPr>
                <w:lang w:eastAsia="en-US"/>
              </w:rPr>
              <w:t>Alt B</w:t>
            </w:r>
          </w:p>
        </w:tc>
      </w:tr>
      <w:tr w:rsidR="00BC139B" w14:paraId="0E5E2DFC" w14:textId="77777777" w:rsidTr="00443150">
        <w:tc>
          <w:tcPr>
            <w:tcW w:w="2425" w:type="dxa"/>
          </w:tcPr>
          <w:p w14:paraId="325D7928" w14:textId="7B83182F" w:rsidR="00BC139B" w:rsidRDefault="00BC139B" w:rsidP="00E066FF">
            <w:pPr>
              <w:rPr>
                <w:lang w:eastAsia="en-US"/>
              </w:rPr>
            </w:pPr>
            <w:r>
              <w:rPr>
                <w:lang w:eastAsia="en-US"/>
              </w:rPr>
              <w:t>Apple</w:t>
            </w:r>
          </w:p>
        </w:tc>
        <w:tc>
          <w:tcPr>
            <w:tcW w:w="6937" w:type="dxa"/>
          </w:tcPr>
          <w:p w14:paraId="46FDB6E4" w14:textId="7C3FBDCA" w:rsidR="00BC139B" w:rsidRDefault="00BC139B" w:rsidP="00E066FF">
            <w:pPr>
              <w:rPr>
                <w:lang w:eastAsia="en-US"/>
              </w:rPr>
            </w:pPr>
            <w:r>
              <w:rPr>
                <w:lang w:eastAsia="en-US"/>
              </w:rPr>
              <w:t>Alt A</w:t>
            </w:r>
          </w:p>
        </w:tc>
      </w:tr>
      <w:tr w:rsidR="0081257A" w14:paraId="724993F3" w14:textId="77777777" w:rsidTr="00443150">
        <w:tc>
          <w:tcPr>
            <w:tcW w:w="2425" w:type="dxa"/>
          </w:tcPr>
          <w:p w14:paraId="0FCC8AEA" w14:textId="49DD195D" w:rsidR="0081257A" w:rsidRDefault="0081257A" w:rsidP="00E066FF">
            <w:pPr>
              <w:rPr>
                <w:lang w:eastAsia="en-US"/>
              </w:rPr>
            </w:pPr>
            <w:proofErr w:type="spellStart"/>
            <w:r>
              <w:rPr>
                <w:lang w:eastAsia="en-US"/>
              </w:rPr>
              <w:t>Futurewei</w:t>
            </w:r>
            <w:proofErr w:type="spellEnd"/>
          </w:p>
        </w:tc>
        <w:tc>
          <w:tcPr>
            <w:tcW w:w="6937" w:type="dxa"/>
          </w:tcPr>
          <w:p w14:paraId="34F9E817" w14:textId="1BF88BBE" w:rsidR="0081257A" w:rsidRDefault="0081257A" w:rsidP="00E066FF">
            <w:pPr>
              <w:rPr>
                <w:lang w:eastAsia="en-US"/>
              </w:rPr>
            </w:pPr>
            <w:r>
              <w:rPr>
                <w:lang w:eastAsia="en-US"/>
              </w:rPr>
              <w:t>Alt-B</w:t>
            </w:r>
          </w:p>
        </w:tc>
      </w:tr>
      <w:tr w:rsidR="00E066FF" w14:paraId="14E47973" w14:textId="77777777" w:rsidTr="00E066FF">
        <w:tc>
          <w:tcPr>
            <w:tcW w:w="2425" w:type="dxa"/>
          </w:tcPr>
          <w:p w14:paraId="01C69E69" w14:textId="77777777" w:rsidR="00E066FF" w:rsidRPr="00130246"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BB7CA9B" w14:textId="77777777" w:rsidR="00E066FF" w:rsidRPr="00130246" w:rsidRDefault="00E066FF" w:rsidP="00E066FF">
            <w:pPr>
              <w:rPr>
                <w:rFonts w:eastAsiaTheme="minorEastAsia"/>
                <w:lang w:eastAsia="zh-CN"/>
              </w:rPr>
            </w:pPr>
            <w:r>
              <w:rPr>
                <w:rFonts w:eastAsiaTheme="minorEastAsia"/>
                <w:lang w:eastAsia="zh-CN"/>
              </w:rPr>
              <w:t>We support Alt B.</w:t>
            </w:r>
          </w:p>
        </w:tc>
      </w:tr>
      <w:tr w:rsidR="00964DCA" w14:paraId="239B21CB" w14:textId="77777777" w:rsidTr="005F3E8B">
        <w:tc>
          <w:tcPr>
            <w:tcW w:w="2425" w:type="dxa"/>
          </w:tcPr>
          <w:p w14:paraId="53B8077A" w14:textId="77777777" w:rsidR="00964DCA" w:rsidRDefault="00964DCA" w:rsidP="005F3E8B">
            <w:pPr>
              <w:rPr>
                <w:lang w:eastAsia="en-US"/>
              </w:rPr>
            </w:pPr>
            <w:r>
              <w:rPr>
                <w:lang w:eastAsia="en-US"/>
              </w:rPr>
              <w:t xml:space="preserve">Ericsson </w:t>
            </w:r>
          </w:p>
        </w:tc>
        <w:tc>
          <w:tcPr>
            <w:tcW w:w="6937" w:type="dxa"/>
          </w:tcPr>
          <w:p w14:paraId="5603B8FF" w14:textId="77777777" w:rsidR="00964DCA" w:rsidRDefault="00964DCA" w:rsidP="005F3E8B">
            <w:pPr>
              <w:rPr>
                <w:lang w:eastAsia="en-US"/>
              </w:rPr>
            </w:pPr>
            <w:r>
              <w:rPr>
                <w:lang w:eastAsia="en-US"/>
              </w:rPr>
              <w:t xml:space="preserve">We support Alt 1 as the baseline mechanism with </w:t>
            </w:r>
            <w:proofErr w:type="spellStart"/>
            <w:r>
              <w:rPr>
                <w:lang w:eastAsia="en-US"/>
              </w:rPr>
              <w:t>omni</w:t>
            </w:r>
            <w:proofErr w:type="spellEnd"/>
            <w:r>
              <w:rPr>
                <w:lang w:eastAsia="en-US"/>
              </w:rPr>
              <w:t xml:space="preserve">-directional/quasi-omnidirectional beam as the wide beam, covering all the intended TDM transmission beams. Alt 2 need not be precluded by implementation and device capability. </w:t>
            </w:r>
          </w:p>
          <w:p w14:paraId="67DCFB21" w14:textId="77777777" w:rsidR="00964DCA" w:rsidRDefault="00964DCA" w:rsidP="005F3E8B">
            <w:pPr>
              <w:rPr>
                <w:lang w:eastAsia="en-US"/>
              </w:rPr>
            </w:pPr>
            <w:r>
              <w:rPr>
                <w:lang w:eastAsia="en-US"/>
              </w:rPr>
              <w:t>However, we do not want to agree to anything on this topic without agreeing on how to do sensing for a single beam case, and how to enable directional LBT (“cover”). Sensing beam is not defined in the current TS 37.213 either.</w:t>
            </w:r>
          </w:p>
        </w:tc>
      </w:tr>
      <w:tr w:rsidR="008550C0" w14:paraId="686A3E90" w14:textId="77777777" w:rsidTr="008550C0">
        <w:tc>
          <w:tcPr>
            <w:tcW w:w="2425" w:type="dxa"/>
            <w:shd w:val="clear" w:color="auto" w:fill="FFFFFF" w:themeFill="background1"/>
          </w:tcPr>
          <w:p w14:paraId="4FCC23AF"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6581D3A1" w14:textId="77777777" w:rsidR="008550C0" w:rsidRDefault="008550C0" w:rsidP="00DB63AF">
            <w:pPr>
              <w:rPr>
                <w:lang w:eastAsia="en-US"/>
              </w:rPr>
            </w:pPr>
            <w:r>
              <w:rPr>
                <w:lang w:eastAsia="en-US"/>
              </w:rPr>
              <w:t>Apologies if we are being pedantic here but we think proposal needs some clarification</w:t>
            </w:r>
            <w:r w:rsidRPr="00A00783">
              <w:rPr>
                <w:lang w:eastAsia="en-US"/>
              </w:rPr>
              <w:t xml:space="preserve">. </w:t>
            </w:r>
            <w:r>
              <w:rPr>
                <w:lang w:eastAsia="en-US"/>
              </w:rPr>
              <w:t xml:space="preserve">Regarding LBT for COT with TDM </w:t>
            </w:r>
            <w:proofErr w:type="spellStart"/>
            <w:r>
              <w:rPr>
                <w:lang w:eastAsia="en-US"/>
              </w:rPr>
              <w:t>Tx</w:t>
            </w:r>
            <w:proofErr w:type="spellEnd"/>
            <w:r>
              <w:rPr>
                <w:lang w:eastAsia="en-US"/>
              </w:rPr>
              <w:t xml:space="preserve"> beams, we have the following two agreements:</w:t>
            </w:r>
          </w:p>
          <w:p w14:paraId="40A0A646" w14:textId="77777777" w:rsidR="008550C0" w:rsidRPr="004C3942" w:rsidRDefault="008550C0" w:rsidP="00DB63AF">
            <w:pPr>
              <w:pStyle w:val="discussionpoint"/>
              <w:spacing w:after="0"/>
              <w:rPr>
                <w:rFonts w:ascii="Times" w:hAnsi="Times" w:cs="Times"/>
                <w:b/>
                <w:highlight w:val="green"/>
              </w:rPr>
            </w:pPr>
            <w:r w:rsidRPr="009D1FA8">
              <w:rPr>
                <w:rFonts w:ascii="Times" w:hAnsi="Times" w:cs="Times"/>
                <w:highlight w:val="green"/>
              </w:rPr>
              <w:t xml:space="preserve">Agreement </w:t>
            </w:r>
            <w:r w:rsidRPr="004C3942">
              <w:rPr>
                <w:rFonts w:ascii="Times" w:hAnsi="Times" w:cs="Times"/>
                <w:b/>
              </w:rPr>
              <w:t>(RAN1 104-e):</w:t>
            </w:r>
          </w:p>
          <w:p w14:paraId="6E179CA6" w14:textId="77777777" w:rsidR="008550C0" w:rsidRPr="009D1FA8" w:rsidRDefault="008550C0" w:rsidP="00DB63AF">
            <w:pPr>
              <w:rPr>
                <w:rFonts w:cs="Times"/>
                <w:szCs w:val="20"/>
              </w:rPr>
            </w:pPr>
            <w:r w:rsidRPr="009D1FA8">
              <w:rPr>
                <w:rFonts w:cs="Times"/>
                <w:szCs w:val="20"/>
              </w:rPr>
              <w:t xml:space="preserve">Within a COT with TDM of beams with beam switching, down-select one or more of the following LBT operations </w:t>
            </w:r>
          </w:p>
          <w:p w14:paraId="1AE1889D"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 xml:space="preserve">Alt 1: Single LBT sensing with wide beam ‘cover’ all beams to be used in the COT with appropriate ED threshold </w:t>
            </w:r>
          </w:p>
          <w:p w14:paraId="5942AFB2" w14:textId="77777777" w:rsidR="008550C0" w:rsidRPr="009D1FA8" w:rsidRDefault="008550C0" w:rsidP="008550C0">
            <w:pPr>
              <w:pStyle w:val="a"/>
              <w:numPr>
                <w:ilvl w:val="1"/>
                <w:numId w:val="21"/>
              </w:numPr>
              <w:kinsoku/>
              <w:adjustRightInd/>
              <w:snapToGrid w:val="0"/>
              <w:spacing w:after="0" w:line="252" w:lineRule="auto"/>
              <w:textAlignment w:val="auto"/>
              <w:rPr>
                <w:rFonts w:cs="Times"/>
              </w:rPr>
            </w:pPr>
            <w:r w:rsidRPr="009D1FA8">
              <w:rPr>
                <w:rFonts w:cs="Times"/>
              </w:rPr>
              <w:t>FFS: Details on the definition of "cover"</w:t>
            </w:r>
          </w:p>
          <w:p w14:paraId="6E5B367F"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Alt 2: Independent per-beam LBT sensing at the start of COT is performed for beams used in the COT</w:t>
            </w:r>
          </w:p>
          <w:p w14:paraId="3C46A97D"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Alt 3: Independent per-beam LBT sensing at the start of COT is performed for beams used in the COT with additional requirement on Cat 2 LBT before beam switch</w:t>
            </w:r>
          </w:p>
          <w:p w14:paraId="7DE0E3EB" w14:textId="77777777" w:rsidR="008550C0" w:rsidRDefault="008550C0" w:rsidP="00DB63AF">
            <w:pPr>
              <w:rPr>
                <w:lang w:eastAsia="en-US"/>
              </w:rPr>
            </w:pPr>
          </w:p>
          <w:p w14:paraId="3794A176" w14:textId="77777777" w:rsidR="008550C0" w:rsidRPr="004C3942" w:rsidRDefault="008550C0" w:rsidP="00DB63AF">
            <w:pPr>
              <w:rPr>
                <w:b/>
                <w:lang w:eastAsia="x-none"/>
              </w:rPr>
            </w:pPr>
            <w:r w:rsidRPr="009D1FA8">
              <w:rPr>
                <w:highlight w:val="green"/>
                <w:lang w:eastAsia="x-none"/>
              </w:rPr>
              <w:t xml:space="preserve">Agreement </w:t>
            </w:r>
            <w:r w:rsidRPr="004C3942">
              <w:rPr>
                <w:b/>
                <w:lang w:eastAsia="x-none"/>
              </w:rPr>
              <w:t>(RAN1 104bis-e):</w:t>
            </w:r>
          </w:p>
          <w:p w14:paraId="5C0305B4" w14:textId="77777777" w:rsidR="008550C0" w:rsidRDefault="008550C0" w:rsidP="00DB63AF">
            <w:pPr>
              <w:rPr>
                <w:lang w:eastAsia="x-none"/>
              </w:rPr>
            </w:pPr>
          </w:p>
          <w:p w14:paraId="7AFEC26C" w14:textId="77777777" w:rsidR="008550C0" w:rsidRPr="005F3D5F" w:rsidRDefault="008550C0" w:rsidP="00DB63AF">
            <w:pPr>
              <w:rPr>
                <w:lang w:eastAsia="x-none"/>
              </w:rPr>
            </w:pPr>
            <w:r w:rsidRPr="005F3D5F">
              <w:rPr>
                <w:lang w:eastAsia="x-none"/>
              </w:rPr>
              <w:t>Within a COT with TDM of beams with beam switching, when independent per-beam LBT sensing at the start of COT is performed for beams used in the COT (Alt 2 o</w:t>
            </w:r>
            <w:r w:rsidRPr="005F3D5F">
              <w:rPr>
                <w:lang w:eastAsia="x-none"/>
              </w:rPr>
              <w:lastRenderedPageBreak/>
              <w:t>r Alt 3 in earlier agreement) is considered, the following alternatives are further considered</w:t>
            </w:r>
          </w:p>
          <w:p w14:paraId="1A75A8FD" w14:textId="77777777" w:rsidR="008550C0" w:rsidRPr="005F3D5F" w:rsidRDefault="008550C0" w:rsidP="008550C0">
            <w:pPr>
              <w:numPr>
                <w:ilvl w:val="0"/>
                <w:numId w:val="19"/>
              </w:numPr>
              <w:rPr>
                <w:lang w:eastAsia="x-none"/>
              </w:rPr>
            </w:pPr>
            <w:r w:rsidRPr="005F3D5F">
              <w:rPr>
                <w:lang w:eastAsia="x-none"/>
              </w:rPr>
              <w:t>Alt A: The per-beam LBT for different beams is performed one after another in time domain</w:t>
            </w:r>
          </w:p>
          <w:p w14:paraId="2EE0C036" w14:textId="77777777" w:rsidR="008550C0" w:rsidRPr="005F3D5F" w:rsidRDefault="008550C0" w:rsidP="008550C0">
            <w:pPr>
              <w:numPr>
                <w:ilvl w:val="1"/>
                <w:numId w:val="19"/>
              </w:numPr>
              <w:rPr>
                <w:lang w:eastAsia="x-none"/>
              </w:rPr>
            </w:pPr>
            <w:r w:rsidRPr="005F3D5F">
              <w:rPr>
                <w:lang w:eastAsia="x-none"/>
              </w:rPr>
              <w:t xml:space="preserve">Alt A-1: The node completes one </w:t>
            </w:r>
            <w:proofErr w:type="spellStart"/>
            <w:r w:rsidRPr="005F3D5F">
              <w:rPr>
                <w:lang w:eastAsia="x-none"/>
              </w:rPr>
              <w:t>eCCA</w:t>
            </w:r>
            <w:proofErr w:type="spellEnd"/>
            <w:r w:rsidRPr="005F3D5F">
              <w:rPr>
                <w:lang w:eastAsia="x-none"/>
              </w:rPr>
              <w:t xml:space="preserve"> on one beam, and directly move on to the </w:t>
            </w:r>
            <w:proofErr w:type="spellStart"/>
            <w:r w:rsidRPr="005F3D5F">
              <w:rPr>
                <w:lang w:eastAsia="x-none"/>
              </w:rPr>
              <w:t>eCCA</w:t>
            </w:r>
            <w:proofErr w:type="spellEnd"/>
            <w:r w:rsidRPr="005F3D5F">
              <w:rPr>
                <w:lang w:eastAsia="x-none"/>
              </w:rPr>
              <w:t xml:space="preserve"> on the other beam, with no transmission in the middle</w:t>
            </w:r>
          </w:p>
          <w:p w14:paraId="7F3AAA56" w14:textId="77777777" w:rsidR="008550C0" w:rsidRPr="005F3D5F" w:rsidRDefault="008550C0" w:rsidP="008550C0">
            <w:pPr>
              <w:numPr>
                <w:ilvl w:val="1"/>
                <w:numId w:val="19"/>
              </w:numPr>
              <w:rPr>
                <w:lang w:eastAsia="x-none"/>
              </w:rPr>
            </w:pPr>
            <w:r w:rsidRPr="005F3D5F">
              <w:rPr>
                <w:lang w:eastAsia="x-none"/>
              </w:rPr>
              <w:t xml:space="preserve">Alt A-2: The node completes one </w:t>
            </w:r>
            <w:proofErr w:type="spellStart"/>
            <w:r w:rsidRPr="005F3D5F">
              <w:rPr>
                <w:lang w:eastAsia="x-none"/>
              </w:rPr>
              <w:t>eCCA</w:t>
            </w:r>
            <w:proofErr w:type="spellEnd"/>
            <w:r w:rsidRPr="005F3D5F">
              <w:rPr>
                <w:lang w:eastAsia="x-none"/>
              </w:rPr>
              <w:t xml:space="preserve"> on one beam, start transmission with the beam to occupy the COT, then move on to the </w:t>
            </w:r>
            <w:proofErr w:type="spellStart"/>
            <w:r w:rsidRPr="005F3D5F">
              <w:rPr>
                <w:lang w:eastAsia="x-none"/>
              </w:rPr>
              <w:t>eCCA</w:t>
            </w:r>
            <w:proofErr w:type="spellEnd"/>
            <w:r w:rsidRPr="005F3D5F">
              <w:rPr>
                <w:lang w:eastAsia="x-none"/>
              </w:rPr>
              <w:t xml:space="preserve"> on the other beam</w:t>
            </w:r>
          </w:p>
          <w:p w14:paraId="08A59377" w14:textId="77777777" w:rsidR="008550C0" w:rsidRPr="005F3D5F" w:rsidRDefault="008550C0" w:rsidP="008550C0">
            <w:pPr>
              <w:numPr>
                <w:ilvl w:val="1"/>
                <w:numId w:val="19"/>
              </w:numPr>
              <w:rPr>
                <w:lang w:eastAsia="x-none"/>
              </w:rPr>
            </w:pPr>
            <w:r w:rsidRPr="005F3D5F">
              <w:rPr>
                <w:lang w:eastAsia="x-none"/>
              </w:rPr>
              <w:t xml:space="preserve">Alt A-3: The node performs </w:t>
            </w:r>
            <w:proofErr w:type="spellStart"/>
            <w:r w:rsidRPr="005F3D5F">
              <w:rPr>
                <w:lang w:eastAsia="x-none"/>
              </w:rPr>
              <w:t>eCCA</w:t>
            </w:r>
            <w:proofErr w:type="spellEnd"/>
            <w:r w:rsidRPr="005F3D5F">
              <w:rPr>
                <w:lang w:eastAsia="x-none"/>
              </w:rPr>
              <w:t xml:space="preserve"> of the different beams simultaneous, round robin between different beams</w:t>
            </w:r>
          </w:p>
          <w:p w14:paraId="5316F733" w14:textId="77777777" w:rsidR="008550C0" w:rsidRPr="005F3D5F" w:rsidRDefault="008550C0" w:rsidP="008550C0">
            <w:pPr>
              <w:numPr>
                <w:ilvl w:val="0"/>
                <w:numId w:val="19"/>
              </w:numPr>
              <w:rPr>
                <w:lang w:eastAsia="x-none"/>
              </w:rPr>
            </w:pPr>
            <w:r w:rsidRPr="005F3D5F">
              <w:rPr>
                <w:lang w:eastAsia="x-none"/>
              </w:rPr>
              <w:t>Alt B: The per-beam LBT for different beams is performed simultaneously in parallel, assuming the node has the capability to simultaneously sense in different beams</w:t>
            </w:r>
          </w:p>
          <w:p w14:paraId="3316377F" w14:textId="77777777" w:rsidR="008550C0" w:rsidRDefault="008550C0" w:rsidP="00DB63AF">
            <w:pPr>
              <w:rPr>
                <w:lang w:eastAsia="x-none"/>
              </w:rPr>
            </w:pPr>
          </w:p>
          <w:p w14:paraId="765BC00D" w14:textId="77777777" w:rsidR="008550C0" w:rsidRDefault="008550C0" w:rsidP="00DB63AF">
            <w:pPr>
              <w:rPr>
                <w:lang w:eastAsia="en-US"/>
              </w:rPr>
            </w:pPr>
            <w:r>
              <w:rPr>
                <w:lang w:eastAsia="en-US"/>
              </w:rPr>
              <w:t xml:space="preserve">In proposal </w:t>
            </w:r>
            <w:r w:rsidRPr="004A7ADC">
              <w:t>2.</w:t>
            </w:r>
            <w:r>
              <w:t>7</w:t>
            </w:r>
            <w:r w:rsidRPr="004A7ADC">
              <w:t>.1-</w:t>
            </w:r>
            <w:r>
              <w:t>3, there is an “</w:t>
            </w:r>
            <w:r w:rsidRPr="004A7ADC">
              <w:rPr>
                <w:lang w:eastAsia="en-US"/>
              </w:rPr>
              <w:t>Alt-1</w:t>
            </w:r>
            <w:r>
              <w:rPr>
                <w:lang w:eastAsia="en-US"/>
              </w:rPr>
              <w:t>”. We are not sure this is meant to be “Alt 1” as in Agreement in RAN1 104-e or “Alt A-1” as in Agreement in RAN1 104bis-e.</w:t>
            </w:r>
          </w:p>
          <w:p w14:paraId="38E3A66A" w14:textId="77777777" w:rsidR="008550C0" w:rsidRDefault="008550C0" w:rsidP="00DB63AF">
            <w:pPr>
              <w:rPr>
                <w:lang w:eastAsia="en-US"/>
              </w:rPr>
            </w:pPr>
            <w:r>
              <w:rPr>
                <w:lang w:eastAsia="en-US"/>
              </w:rPr>
              <w:t>In any case, we provide our views as follows:</w:t>
            </w:r>
          </w:p>
          <w:p w14:paraId="1073F55F" w14:textId="77777777" w:rsidR="008550C0" w:rsidRPr="004C3942" w:rsidRDefault="008550C0" w:rsidP="008550C0">
            <w:pPr>
              <w:pStyle w:val="a"/>
              <w:numPr>
                <w:ilvl w:val="0"/>
                <w:numId w:val="29"/>
              </w:numPr>
              <w:rPr>
                <w:lang w:eastAsia="en-US"/>
              </w:rPr>
            </w:pPr>
            <w:r>
              <w:rPr>
                <w:lang w:eastAsia="en-US"/>
              </w:rPr>
              <w:t xml:space="preserve">If </w:t>
            </w:r>
            <w:r>
              <w:t>“</w:t>
            </w:r>
            <w:r w:rsidRPr="004A7ADC">
              <w:rPr>
                <w:lang w:eastAsia="en-US"/>
              </w:rPr>
              <w:t>Alt-1</w:t>
            </w:r>
            <w:r>
              <w:rPr>
                <w:lang w:eastAsia="en-US"/>
              </w:rPr>
              <w:t xml:space="preserve">” in </w:t>
            </w:r>
            <w:r w:rsidRPr="004A7ADC">
              <w:t>2.</w:t>
            </w:r>
            <w:r>
              <w:t>7</w:t>
            </w:r>
            <w:r w:rsidRPr="004A7ADC">
              <w:t>.1-</w:t>
            </w:r>
            <w:r>
              <w:t xml:space="preserve">3 is meant to be </w:t>
            </w:r>
            <w:r>
              <w:rPr>
                <w:lang w:eastAsia="en-US"/>
              </w:rPr>
              <w:t xml:space="preserve">“Alt A-1” in RAN1 104bis-e, it is not an acceptable choice for us and we do not support neither Alt A nor alt </w:t>
            </w:r>
            <w:proofErr w:type="spellStart"/>
            <w:r>
              <w:rPr>
                <w:lang w:eastAsia="en-US"/>
              </w:rPr>
              <w:t>Alt</w:t>
            </w:r>
            <w:proofErr w:type="spellEnd"/>
            <w:r>
              <w:rPr>
                <w:lang w:eastAsia="en-US"/>
              </w:rPr>
              <w:t xml:space="preserve"> B in Proposal 2.7.1-3. </w:t>
            </w:r>
            <w:r w:rsidRPr="004C3942">
              <w:rPr>
                <w:lang w:eastAsia="en-US"/>
              </w:rPr>
              <w:t xml:space="preserve">If the per-beam </w:t>
            </w:r>
            <w:proofErr w:type="spellStart"/>
            <w:r w:rsidRPr="004C3942">
              <w:rPr>
                <w:lang w:eastAsia="en-US"/>
              </w:rPr>
              <w:t>eCCAs</w:t>
            </w:r>
            <w:proofErr w:type="spellEnd"/>
            <w:r w:rsidRPr="004C3942">
              <w:rPr>
                <w:lang w:eastAsia="en-US"/>
              </w:rPr>
              <w:t xml:space="preserve"> are performed sequentially as in Alt A-1, the first </w:t>
            </w:r>
            <w:proofErr w:type="spellStart"/>
            <w:r w:rsidRPr="004C3942">
              <w:rPr>
                <w:lang w:eastAsia="en-US"/>
              </w:rPr>
              <w:t>eCCA</w:t>
            </w:r>
            <w:proofErr w:type="spellEnd"/>
            <w:r w:rsidRPr="004C3942">
              <w:rPr>
                <w:lang w:eastAsia="en-US"/>
              </w:rPr>
              <w:t xml:space="preserve"> in the sequence of </w:t>
            </w:r>
            <w:proofErr w:type="spellStart"/>
            <w:r w:rsidRPr="004C3942">
              <w:rPr>
                <w:lang w:eastAsia="en-US"/>
              </w:rPr>
              <w:t>eCCAs</w:t>
            </w:r>
            <w:proofErr w:type="spellEnd"/>
            <w:r w:rsidRPr="004C3942">
              <w:rPr>
                <w:lang w:eastAsia="en-US"/>
              </w:rPr>
              <w:t xml:space="preserve"> is far off from the beginning of the COT, thus rendering its sensing result irrelevant. Moreover, latency and LBT overhead are maximized compared to performing these </w:t>
            </w:r>
            <w:proofErr w:type="spellStart"/>
            <w:r w:rsidRPr="004C3942">
              <w:rPr>
                <w:lang w:eastAsia="en-US"/>
              </w:rPr>
              <w:t>eCCAs</w:t>
            </w:r>
            <w:proofErr w:type="spellEnd"/>
            <w:r w:rsidRPr="004C3942">
              <w:rPr>
                <w:lang w:eastAsia="en-US"/>
              </w:rPr>
              <w:t xml:space="preserve"> simultaneously.</w:t>
            </w:r>
          </w:p>
          <w:p w14:paraId="4B98EE37" w14:textId="77777777" w:rsidR="008550C0" w:rsidRDefault="008550C0" w:rsidP="008550C0">
            <w:pPr>
              <w:pStyle w:val="a"/>
              <w:numPr>
                <w:ilvl w:val="0"/>
                <w:numId w:val="29"/>
              </w:numPr>
              <w:rPr>
                <w:lang w:eastAsia="en-US"/>
              </w:rPr>
            </w:pPr>
            <w:r>
              <w:rPr>
                <w:lang w:eastAsia="en-US"/>
              </w:rPr>
              <w:t xml:space="preserve">If “Alt-1” in </w:t>
            </w:r>
            <w:r w:rsidRPr="004A7ADC">
              <w:t>2.</w:t>
            </w:r>
            <w:r>
              <w:t>7</w:t>
            </w:r>
            <w:r w:rsidRPr="004A7ADC">
              <w:t>.1-</w:t>
            </w:r>
            <w:r>
              <w:t xml:space="preserve">3 is meant to be </w:t>
            </w:r>
            <w:r>
              <w:rPr>
                <w:lang w:eastAsia="en-US"/>
              </w:rPr>
              <w:t xml:space="preserve">“Alt 1” in RAN1 104-e, then we suppose Alt A in Proposal 2.7.1-3. </w:t>
            </w:r>
          </w:p>
          <w:p w14:paraId="44F7905E" w14:textId="77777777" w:rsidR="008550C0" w:rsidRDefault="008550C0" w:rsidP="00DB63AF">
            <w:pPr>
              <w:rPr>
                <w:lang w:eastAsia="en-US"/>
              </w:rPr>
            </w:pPr>
          </w:p>
        </w:tc>
      </w:tr>
      <w:tr w:rsidR="008550C0" w14:paraId="76900194" w14:textId="77777777" w:rsidTr="005F3E8B">
        <w:tc>
          <w:tcPr>
            <w:tcW w:w="2425" w:type="dxa"/>
          </w:tcPr>
          <w:p w14:paraId="6668E607" w14:textId="482A5FE1" w:rsidR="008550C0" w:rsidRDefault="00DB63AF" w:rsidP="005F3E8B">
            <w:pPr>
              <w:rPr>
                <w:lang w:eastAsia="en-US"/>
              </w:rPr>
            </w:pPr>
            <w:r w:rsidRPr="00DB63AF">
              <w:rPr>
                <w:rFonts w:eastAsiaTheme="minorEastAsia" w:hint="eastAsia"/>
                <w:lang w:eastAsia="zh-CN"/>
              </w:rPr>
              <w:lastRenderedPageBreak/>
              <w:t>ITRI</w:t>
            </w:r>
          </w:p>
        </w:tc>
        <w:tc>
          <w:tcPr>
            <w:tcW w:w="6937" w:type="dxa"/>
          </w:tcPr>
          <w:p w14:paraId="614D890F" w14:textId="1CAD24EA" w:rsidR="008550C0" w:rsidRDefault="00DB63AF" w:rsidP="005F3E8B">
            <w:pPr>
              <w:rPr>
                <w:lang w:eastAsia="en-US"/>
              </w:rPr>
            </w:pPr>
            <w:r>
              <w:rPr>
                <w:rFonts w:eastAsiaTheme="minorEastAsia"/>
                <w:lang w:eastAsia="zh-CN"/>
              </w:rPr>
              <w:t>We support Alt B.</w:t>
            </w:r>
          </w:p>
        </w:tc>
      </w:tr>
      <w:tr w:rsidR="002724D9" w14:paraId="2F5D598C" w14:textId="77777777" w:rsidTr="005F3E8B">
        <w:tc>
          <w:tcPr>
            <w:tcW w:w="2425" w:type="dxa"/>
          </w:tcPr>
          <w:p w14:paraId="0432DAC3" w14:textId="77777777" w:rsidR="002724D9" w:rsidRPr="00DB63AF" w:rsidRDefault="002724D9" w:rsidP="005F3E8B">
            <w:pPr>
              <w:rPr>
                <w:rFonts w:eastAsiaTheme="minorEastAsia" w:hint="eastAsia"/>
                <w:lang w:eastAsia="zh-CN"/>
              </w:rPr>
            </w:pPr>
          </w:p>
        </w:tc>
        <w:tc>
          <w:tcPr>
            <w:tcW w:w="6937" w:type="dxa"/>
          </w:tcPr>
          <w:p w14:paraId="2DFF1F37" w14:textId="77777777" w:rsidR="002724D9" w:rsidRDefault="002724D9" w:rsidP="005F3E8B">
            <w:pPr>
              <w:rPr>
                <w:rFonts w:eastAsiaTheme="minorEastAsia"/>
                <w:lang w:eastAsia="zh-CN"/>
              </w:rPr>
            </w:pPr>
          </w:p>
        </w:tc>
      </w:tr>
    </w:tbl>
    <w:p w14:paraId="37D8E9C0" w14:textId="77777777" w:rsidR="006C7ECB"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37D8E9C3" w14:textId="77777777" w:rsidR="006C7ECB" w:rsidRDefault="006C7ECB">
      <w:pPr>
        <w:rPr>
          <w:lang w:eastAsia="en-US"/>
        </w:rPr>
      </w:pPr>
    </w:p>
    <w:tbl>
      <w:tblPr>
        <w:tblStyle w:val="af7"/>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D1" w14:textId="77777777" w:rsidR="006C7ECB" w:rsidRDefault="00A01006">
            <w:pPr>
              <w:rPr>
                <w:rFonts w:eastAsia="SimSun"/>
                <w:lang w:val="en-US" w:eastAsia="en-US"/>
              </w:rPr>
            </w:pPr>
            <w:r>
              <w:rPr>
                <w:rFonts w:eastAsia="SimSun"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SimSun"/>
                <w:lang w:val="en-US" w:eastAsia="zh-CN"/>
              </w:rPr>
            </w:pPr>
            <w:r>
              <w:rPr>
                <w:lang w:eastAsia="en-US"/>
              </w:rPr>
              <w:t>Intel</w:t>
            </w:r>
          </w:p>
        </w:tc>
        <w:tc>
          <w:tcPr>
            <w:tcW w:w="6937" w:type="dxa"/>
          </w:tcPr>
          <w:p w14:paraId="5E20AFDE" w14:textId="770FBF09" w:rsidR="00FA5CDE" w:rsidRDefault="00FA5CDE" w:rsidP="00FA5CDE">
            <w:pPr>
              <w:rPr>
                <w:rFonts w:eastAsia="SimSun"/>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E066FF">
            <w:pPr>
              <w:rPr>
                <w:lang w:eastAsia="en-US"/>
              </w:rPr>
            </w:pPr>
            <w:r>
              <w:rPr>
                <w:lang w:eastAsia="en-US"/>
              </w:rPr>
              <w:t>vivo</w:t>
            </w:r>
          </w:p>
        </w:tc>
        <w:tc>
          <w:tcPr>
            <w:tcW w:w="6937" w:type="dxa"/>
          </w:tcPr>
          <w:p w14:paraId="2AAFFF13" w14:textId="77777777" w:rsidR="00443150" w:rsidRDefault="00443150" w:rsidP="00E066FF">
            <w:pPr>
              <w:rPr>
                <w:lang w:eastAsia="en-US"/>
              </w:rPr>
            </w:pPr>
            <w:r>
              <w:rPr>
                <w:lang w:eastAsia="en-US"/>
              </w:rPr>
              <w:t>Support the proposal.</w:t>
            </w:r>
          </w:p>
        </w:tc>
      </w:tr>
      <w:tr w:rsidR="00BC139B" w14:paraId="659D4A5A" w14:textId="77777777" w:rsidTr="00443150">
        <w:tc>
          <w:tcPr>
            <w:tcW w:w="2425" w:type="dxa"/>
          </w:tcPr>
          <w:p w14:paraId="1FC20898" w14:textId="124BEB53" w:rsidR="00BC139B" w:rsidRDefault="00BC139B" w:rsidP="00BC139B">
            <w:pPr>
              <w:rPr>
                <w:lang w:eastAsia="en-US"/>
              </w:rPr>
            </w:pPr>
            <w:r>
              <w:rPr>
                <w:lang w:eastAsia="en-US"/>
              </w:rPr>
              <w:t>Apple</w:t>
            </w:r>
          </w:p>
        </w:tc>
        <w:tc>
          <w:tcPr>
            <w:tcW w:w="6937" w:type="dxa"/>
          </w:tcPr>
          <w:p w14:paraId="71D07820" w14:textId="058F803C" w:rsidR="00BC139B" w:rsidRDefault="00BC139B" w:rsidP="00BC139B">
            <w:pPr>
              <w:rPr>
                <w:lang w:eastAsia="en-US"/>
              </w:rPr>
            </w:pPr>
            <w:r>
              <w:rPr>
                <w:lang w:eastAsia="en-US"/>
              </w:rPr>
              <w:t xml:space="preserve">Support the proposal </w:t>
            </w:r>
          </w:p>
        </w:tc>
      </w:tr>
      <w:tr w:rsidR="0081257A" w14:paraId="5B317179" w14:textId="77777777" w:rsidTr="00443150">
        <w:tc>
          <w:tcPr>
            <w:tcW w:w="2425" w:type="dxa"/>
          </w:tcPr>
          <w:p w14:paraId="6C121611" w14:textId="3777AF04" w:rsidR="0081257A" w:rsidRDefault="0081257A" w:rsidP="0081257A">
            <w:pPr>
              <w:rPr>
                <w:lang w:eastAsia="en-US"/>
              </w:rPr>
            </w:pPr>
            <w:proofErr w:type="spellStart"/>
            <w:r>
              <w:rPr>
                <w:lang w:eastAsia="en-US"/>
              </w:rPr>
              <w:t>Futurewei</w:t>
            </w:r>
            <w:proofErr w:type="spellEnd"/>
          </w:p>
        </w:tc>
        <w:tc>
          <w:tcPr>
            <w:tcW w:w="6937" w:type="dxa"/>
          </w:tcPr>
          <w:p w14:paraId="0CE57E78" w14:textId="5F2CE45F" w:rsidR="0081257A" w:rsidRDefault="0081257A" w:rsidP="0081257A">
            <w:pPr>
              <w:rPr>
                <w:lang w:eastAsia="en-US"/>
              </w:rPr>
            </w:pPr>
            <w:r>
              <w:rPr>
                <w:lang w:eastAsia="en-US"/>
              </w:rPr>
              <w:t>We support this proposal</w:t>
            </w:r>
          </w:p>
        </w:tc>
      </w:tr>
      <w:tr w:rsidR="00E066FF" w14:paraId="29B2BD56" w14:textId="77777777" w:rsidTr="00E066FF">
        <w:tc>
          <w:tcPr>
            <w:tcW w:w="2425" w:type="dxa"/>
          </w:tcPr>
          <w:p w14:paraId="4791E851" w14:textId="77777777" w:rsidR="00E066FF" w:rsidRPr="00DA6C49" w:rsidRDefault="00E066FF" w:rsidP="00E066FF">
            <w:pPr>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6937" w:type="dxa"/>
          </w:tcPr>
          <w:p w14:paraId="438A3F7F" w14:textId="77777777" w:rsidR="00E066FF" w:rsidRPr="00DA6C49" w:rsidRDefault="00E066FF" w:rsidP="00E066FF">
            <w:pPr>
              <w:rPr>
                <w:rFonts w:eastAsiaTheme="minorEastAsia"/>
                <w:lang w:eastAsia="zh-CN"/>
              </w:rPr>
            </w:pPr>
            <w:r>
              <w:rPr>
                <w:rFonts w:eastAsiaTheme="minorEastAsia"/>
                <w:lang w:eastAsia="zh-CN"/>
              </w:rPr>
              <w:t>We support the proposal.</w:t>
            </w:r>
          </w:p>
        </w:tc>
      </w:tr>
      <w:tr w:rsidR="00964DCA" w14:paraId="1FF2CEB9" w14:textId="77777777" w:rsidTr="005F3E8B">
        <w:tc>
          <w:tcPr>
            <w:tcW w:w="2425" w:type="dxa"/>
          </w:tcPr>
          <w:p w14:paraId="7BFE814F" w14:textId="77777777" w:rsidR="00964DCA" w:rsidRDefault="00964DCA" w:rsidP="005F3E8B">
            <w:pPr>
              <w:rPr>
                <w:lang w:eastAsia="en-US"/>
              </w:rPr>
            </w:pPr>
            <w:r>
              <w:rPr>
                <w:lang w:eastAsia="en-US"/>
              </w:rPr>
              <w:t>Ericsson</w:t>
            </w:r>
          </w:p>
        </w:tc>
        <w:tc>
          <w:tcPr>
            <w:tcW w:w="6937" w:type="dxa"/>
          </w:tcPr>
          <w:p w14:paraId="6DB3A5F6" w14:textId="77777777" w:rsidR="00964DCA" w:rsidRDefault="00964DCA" w:rsidP="005F3E8B">
            <w:pPr>
              <w:rPr>
                <w:lang w:eastAsia="en-US"/>
              </w:rPr>
            </w:pPr>
            <w:r>
              <w:rPr>
                <w:lang w:eastAsia="en-US"/>
              </w:rPr>
              <w:t xml:space="preserve">We do not want to agree to anything on this topic without agreeing on how to do sensing for a single beam case, and how to enable directional LBT (“cover”). Sensing beam/beams are not defined in the current TS 37.213 either. It is not clear to us what will be specified. </w:t>
            </w:r>
          </w:p>
        </w:tc>
      </w:tr>
      <w:tr w:rsidR="008550C0" w14:paraId="3D0E40E4" w14:textId="77777777" w:rsidTr="008550C0">
        <w:tc>
          <w:tcPr>
            <w:tcW w:w="2425" w:type="dxa"/>
            <w:shd w:val="clear" w:color="auto" w:fill="FFFFFF" w:themeFill="background1"/>
          </w:tcPr>
          <w:p w14:paraId="294C9E2E"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B5D157C" w14:textId="77777777" w:rsidR="008550C0" w:rsidRDefault="008550C0" w:rsidP="00DB63AF">
            <w:pPr>
              <w:pStyle w:val="discussionpoint"/>
            </w:pPr>
            <w:r>
              <w:t xml:space="preserve">We are OK with the proposal. </w:t>
            </w:r>
          </w:p>
        </w:tc>
      </w:tr>
      <w:tr w:rsidR="008550C0" w14:paraId="6A160701" w14:textId="77777777" w:rsidTr="005F3E8B">
        <w:tc>
          <w:tcPr>
            <w:tcW w:w="2425" w:type="dxa"/>
          </w:tcPr>
          <w:p w14:paraId="3D1B2FB1" w14:textId="5F34FB8E" w:rsidR="008550C0" w:rsidRDefault="00DB63AF" w:rsidP="005F3E8B">
            <w:pPr>
              <w:rPr>
                <w:lang w:eastAsia="en-US"/>
              </w:rPr>
            </w:pPr>
            <w:r w:rsidRPr="00DB63AF">
              <w:rPr>
                <w:rFonts w:hint="eastAsia"/>
                <w:lang w:eastAsia="en-US"/>
              </w:rPr>
              <w:t>ITRI</w:t>
            </w:r>
          </w:p>
        </w:tc>
        <w:tc>
          <w:tcPr>
            <w:tcW w:w="6937" w:type="dxa"/>
          </w:tcPr>
          <w:p w14:paraId="57015B3D" w14:textId="0EA35573" w:rsidR="008550C0" w:rsidRDefault="00DB63AF" w:rsidP="005F3E8B">
            <w:pPr>
              <w:rPr>
                <w:lang w:eastAsia="en-US"/>
              </w:rPr>
            </w:pPr>
            <w:r>
              <w:rPr>
                <w:lang w:eastAsia="en-US"/>
              </w:rPr>
              <w:t>We support the proposal</w:t>
            </w:r>
          </w:p>
        </w:tc>
      </w:tr>
      <w:tr w:rsidR="002724D9" w14:paraId="036FAFE2" w14:textId="77777777" w:rsidTr="005F3E8B">
        <w:tc>
          <w:tcPr>
            <w:tcW w:w="2425" w:type="dxa"/>
          </w:tcPr>
          <w:p w14:paraId="2CF8BE42" w14:textId="77777777" w:rsidR="002724D9" w:rsidRPr="00DB63AF" w:rsidRDefault="002724D9" w:rsidP="005F3E8B">
            <w:pPr>
              <w:rPr>
                <w:rFonts w:hint="eastAsia"/>
                <w:lang w:eastAsia="en-US"/>
              </w:rPr>
            </w:pPr>
          </w:p>
        </w:tc>
        <w:tc>
          <w:tcPr>
            <w:tcW w:w="6937" w:type="dxa"/>
          </w:tcPr>
          <w:p w14:paraId="5DA7A4F2" w14:textId="77777777" w:rsidR="002724D9" w:rsidRDefault="002724D9" w:rsidP="005F3E8B">
            <w:pPr>
              <w:rPr>
                <w:lang w:eastAsia="en-US"/>
              </w:rPr>
            </w:pPr>
          </w:p>
        </w:tc>
      </w:tr>
    </w:tbl>
    <w:p w14:paraId="37D8E9D3" w14:textId="77777777" w:rsidR="006C7ECB" w:rsidRDefault="006C7ECB">
      <w:pPr>
        <w:rPr>
          <w:lang w:eastAsia="en-US"/>
        </w:rPr>
      </w:pPr>
    </w:p>
    <w:p w14:paraId="37D8E9D4" w14:textId="77777777" w:rsidR="006C7ECB" w:rsidRDefault="00A01006">
      <w:pPr>
        <w:pStyle w:val="discussionpoint"/>
      </w:pPr>
      <w:r>
        <w:t>Discussion 2.7.1-5</w:t>
      </w:r>
    </w:p>
    <w:p w14:paraId="37D8E9D5" w14:textId="77777777" w:rsidR="006C7ECB" w:rsidRDefault="00A01006">
      <w:pPr>
        <w:rPr>
          <w:lang w:eastAsia="en-US"/>
        </w:rPr>
      </w:pPr>
      <w:r>
        <w:rPr>
          <w:lang w:eastAsia="en-US"/>
        </w:rPr>
        <w:t xml:space="preserve">For a </w:t>
      </w:r>
      <w:proofErr w:type="spellStart"/>
      <w:r>
        <w:rPr>
          <w:lang w:eastAsia="en-US"/>
        </w:rPr>
        <w:t>gNB</w:t>
      </w:r>
      <w:proofErr w:type="spellEnd"/>
      <w:r>
        <w:rPr>
          <w:lang w:eastAsia="en-US"/>
        </w:rPr>
        <w:t xml:space="preserve">/UE to initiate a COT with SDM or TDM multiple beams with separate LBT per beam and the </w:t>
      </w:r>
      <w:proofErr w:type="spellStart"/>
      <w:r>
        <w:rPr>
          <w:lang w:eastAsia="en-US"/>
        </w:rPr>
        <w:t>gNB</w:t>
      </w:r>
      <w:proofErr w:type="spellEnd"/>
      <w:r>
        <w:rPr>
          <w:lang w:eastAsia="en-US"/>
        </w:rPr>
        <w:t>/UE does not have the capability to simultaneously sense in different beams, the following alternatives have been identified:</w:t>
      </w:r>
    </w:p>
    <w:p w14:paraId="37D8E9D6"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9D7"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9D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9D9" w14:textId="77777777" w:rsidR="006C7ECB" w:rsidRDefault="00A01006">
      <w:pPr>
        <w:rPr>
          <w:lang w:eastAsia="en-US"/>
        </w:rPr>
      </w:pPr>
      <w:r>
        <w:rPr>
          <w:lang w:eastAsia="en-US"/>
        </w:rPr>
        <w:t>Please provide your view below</w:t>
      </w:r>
    </w:p>
    <w:tbl>
      <w:tblPr>
        <w:tblStyle w:val="af7"/>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A-3 is useful considering proposal 2.7.1-4 already considers simultaneous sensing in different beams</w:t>
            </w:r>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E5" w14:textId="77777777" w:rsidR="006C7ECB" w:rsidRDefault="00A01006">
            <w:pPr>
              <w:rPr>
                <w:rFonts w:eastAsia="SimSun"/>
                <w:lang w:val="en-US" w:eastAsia="en-US"/>
              </w:rPr>
            </w:pPr>
            <w:r>
              <w:rPr>
                <w:rFonts w:eastAsia="SimSun"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SimSun"/>
                <w:lang w:val="en-US" w:eastAsia="zh-CN"/>
              </w:rPr>
            </w:pPr>
            <w:r>
              <w:rPr>
                <w:lang w:eastAsia="en-US"/>
              </w:rPr>
              <w:t>Intel</w:t>
            </w:r>
          </w:p>
        </w:tc>
        <w:tc>
          <w:tcPr>
            <w:tcW w:w="6937" w:type="dxa"/>
          </w:tcPr>
          <w:p w14:paraId="4A949842" w14:textId="40CF4784" w:rsidR="0022227F" w:rsidRDefault="0022227F" w:rsidP="0022227F">
            <w:pPr>
              <w:rPr>
                <w:rFonts w:eastAsia="SimSun"/>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E066FF">
            <w:pPr>
              <w:rPr>
                <w:lang w:eastAsia="en-US"/>
              </w:rPr>
            </w:pPr>
            <w:r>
              <w:rPr>
                <w:lang w:eastAsia="en-US"/>
              </w:rPr>
              <w:t>vivo</w:t>
            </w:r>
          </w:p>
        </w:tc>
        <w:tc>
          <w:tcPr>
            <w:tcW w:w="6937" w:type="dxa"/>
          </w:tcPr>
          <w:p w14:paraId="0B96CEA1" w14:textId="77777777" w:rsidR="00443150" w:rsidRDefault="00443150" w:rsidP="00E066FF">
            <w:pPr>
              <w:rPr>
                <w:lang w:eastAsia="en-US"/>
              </w:rPr>
            </w:pPr>
            <w:r>
              <w:rPr>
                <w:lang w:eastAsia="en-US"/>
              </w:rPr>
              <w:t>Alt A-1</w:t>
            </w:r>
          </w:p>
        </w:tc>
      </w:tr>
      <w:tr w:rsidR="00BC139B" w14:paraId="3FB39307" w14:textId="77777777" w:rsidTr="00443150">
        <w:tc>
          <w:tcPr>
            <w:tcW w:w="2425" w:type="dxa"/>
          </w:tcPr>
          <w:p w14:paraId="597D1DB8" w14:textId="4A039474" w:rsidR="00BC139B" w:rsidRDefault="00BC139B" w:rsidP="00BC139B">
            <w:pPr>
              <w:rPr>
                <w:lang w:eastAsia="en-US"/>
              </w:rPr>
            </w:pPr>
            <w:r>
              <w:rPr>
                <w:lang w:eastAsia="en-US"/>
              </w:rPr>
              <w:t>Apple</w:t>
            </w:r>
          </w:p>
        </w:tc>
        <w:tc>
          <w:tcPr>
            <w:tcW w:w="6937" w:type="dxa"/>
          </w:tcPr>
          <w:p w14:paraId="2FEA044C" w14:textId="06630DC5" w:rsidR="00BC139B" w:rsidRDefault="00BC139B" w:rsidP="00BC139B">
            <w:pPr>
              <w:rPr>
                <w:lang w:eastAsia="en-US"/>
              </w:rPr>
            </w:pPr>
            <w:r>
              <w:rPr>
                <w:lang w:eastAsia="en-US"/>
              </w:rPr>
              <w:t xml:space="preserve">Alt A-3. Alt A-1 perform much longer </w:t>
            </w:r>
            <w:proofErr w:type="spellStart"/>
            <w:r>
              <w:rPr>
                <w:lang w:eastAsia="en-US"/>
              </w:rPr>
              <w:t>eCCA</w:t>
            </w:r>
            <w:proofErr w:type="spellEnd"/>
            <w:r>
              <w:rPr>
                <w:lang w:eastAsia="en-US"/>
              </w:rPr>
              <w:t xml:space="preserve"> than needed. Alt A-2 is equivalent to multiple single beam COT.</w:t>
            </w:r>
          </w:p>
        </w:tc>
      </w:tr>
      <w:tr w:rsidR="0081257A" w14:paraId="3A1BC7B1" w14:textId="77777777" w:rsidTr="00443150">
        <w:tc>
          <w:tcPr>
            <w:tcW w:w="2425" w:type="dxa"/>
          </w:tcPr>
          <w:p w14:paraId="7F3A7865" w14:textId="113BAD89" w:rsidR="0081257A" w:rsidRDefault="0081257A" w:rsidP="00BC139B">
            <w:pPr>
              <w:rPr>
                <w:lang w:eastAsia="en-US"/>
              </w:rPr>
            </w:pPr>
            <w:proofErr w:type="spellStart"/>
            <w:r>
              <w:rPr>
                <w:lang w:eastAsia="en-US"/>
              </w:rPr>
              <w:t>Futurewei</w:t>
            </w:r>
            <w:proofErr w:type="spellEnd"/>
            <w:r>
              <w:rPr>
                <w:lang w:eastAsia="en-US"/>
              </w:rPr>
              <w:t xml:space="preserve"> </w:t>
            </w:r>
          </w:p>
        </w:tc>
        <w:tc>
          <w:tcPr>
            <w:tcW w:w="6937" w:type="dxa"/>
          </w:tcPr>
          <w:p w14:paraId="0129C29E" w14:textId="6984869E" w:rsidR="0081257A" w:rsidRDefault="0081257A" w:rsidP="00BC139B">
            <w:pPr>
              <w:rPr>
                <w:lang w:eastAsia="en-US"/>
              </w:rPr>
            </w:pPr>
            <w:r>
              <w:rPr>
                <w:lang w:eastAsia="en-US"/>
              </w:rPr>
              <w:t xml:space="preserve">Alt-1 and AltA-2 (although latter seems like multiple per-beam COT acquisitions). AltA-3 has too many undefined or vaguely defined aspects and needs further discussion.  </w:t>
            </w:r>
          </w:p>
        </w:tc>
      </w:tr>
      <w:tr w:rsidR="00E066FF" w14:paraId="3463404B" w14:textId="77777777" w:rsidTr="00E066FF">
        <w:tc>
          <w:tcPr>
            <w:tcW w:w="2425" w:type="dxa"/>
          </w:tcPr>
          <w:p w14:paraId="639A4644"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08689DA" w14:textId="77777777" w:rsidR="00E066FF" w:rsidRPr="00DA6C49" w:rsidRDefault="00E066FF" w:rsidP="00E066FF">
            <w:pPr>
              <w:rPr>
                <w:rFonts w:eastAsiaTheme="minorEastAsia"/>
                <w:lang w:eastAsia="zh-CN"/>
              </w:rPr>
            </w:pPr>
            <w:r>
              <w:rPr>
                <w:rFonts w:eastAsiaTheme="minorEastAsia"/>
                <w:lang w:eastAsia="zh-CN"/>
              </w:rPr>
              <w:t xml:space="preserve">We supporting Alt A-2 and Alt A-3. </w:t>
            </w:r>
          </w:p>
        </w:tc>
      </w:tr>
      <w:tr w:rsidR="00964DCA" w14:paraId="21403711" w14:textId="77777777" w:rsidTr="005F3E8B">
        <w:tc>
          <w:tcPr>
            <w:tcW w:w="2425" w:type="dxa"/>
          </w:tcPr>
          <w:p w14:paraId="64B49736" w14:textId="77777777" w:rsidR="00964DCA" w:rsidRDefault="00964DCA" w:rsidP="005F3E8B">
            <w:pPr>
              <w:rPr>
                <w:lang w:eastAsia="en-US"/>
              </w:rPr>
            </w:pPr>
            <w:r>
              <w:rPr>
                <w:lang w:eastAsia="en-US"/>
              </w:rPr>
              <w:t xml:space="preserve">Ericsson </w:t>
            </w:r>
          </w:p>
        </w:tc>
        <w:tc>
          <w:tcPr>
            <w:tcW w:w="6937" w:type="dxa"/>
          </w:tcPr>
          <w:p w14:paraId="7F19F105" w14:textId="77777777" w:rsidR="00964DCA" w:rsidRDefault="00964DCA" w:rsidP="005F3E8B">
            <w:pPr>
              <w:rPr>
                <w:lang w:eastAsia="en-US"/>
              </w:rPr>
            </w:pPr>
            <w:r>
              <w:rPr>
                <w:lang w:eastAsia="en-US"/>
              </w:rPr>
              <w:t xml:space="preserve">We do not see the reason nor motivation to support this proposal. All the alternatives perform </w:t>
            </w:r>
            <w:proofErr w:type="spellStart"/>
            <w:r>
              <w:rPr>
                <w:lang w:eastAsia="en-US"/>
              </w:rPr>
              <w:t>eCCA</w:t>
            </w:r>
            <w:proofErr w:type="spellEnd"/>
            <w:r>
              <w:rPr>
                <w:lang w:eastAsia="en-US"/>
              </w:rPr>
              <w:t xml:space="preserve"> per TDM beam. This means, if there are 8 beams planned in a COT, the LBT overhead is 8 times more in this alternative as compared to Alt 1 (wide beam </w:t>
            </w:r>
            <w:proofErr w:type="spellStart"/>
            <w:proofErr w:type="gramStart"/>
            <w:r>
              <w:rPr>
                <w:lang w:eastAsia="en-US"/>
              </w:rPr>
              <w:t>eCCA</w:t>
            </w:r>
            <w:proofErr w:type="spellEnd"/>
            <w:r>
              <w:rPr>
                <w:lang w:eastAsia="en-US"/>
              </w:rPr>
              <w:t xml:space="preserve"> )</w:t>
            </w:r>
            <w:proofErr w:type="gramEnd"/>
            <w:r>
              <w:rPr>
                <w:lang w:eastAsia="en-US"/>
              </w:rPr>
              <w:t xml:space="preserve">. We need more clarifications on why this needs to be specified which not only increases the overhead, but also is unnecessary from regulatory point of view.  </w:t>
            </w:r>
          </w:p>
        </w:tc>
      </w:tr>
      <w:tr w:rsidR="008550C0" w14:paraId="74A02BCD" w14:textId="77777777" w:rsidTr="008550C0">
        <w:tc>
          <w:tcPr>
            <w:tcW w:w="2425" w:type="dxa"/>
            <w:shd w:val="clear" w:color="auto" w:fill="FFFFFF" w:themeFill="background1"/>
          </w:tcPr>
          <w:p w14:paraId="782ABA04"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1A2F15DB" w14:textId="77777777" w:rsidR="008550C0" w:rsidRDefault="008550C0" w:rsidP="00DB63AF">
            <w:pPr>
              <w:rPr>
                <w:lang w:eastAsia="en-US"/>
              </w:rPr>
            </w:pPr>
            <w:r>
              <w:rPr>
                <w:lang w:eastAsia="en-US"/>
              </w:rPr>
              <w:t>We are not supportive of any of the alternatives Alt A-1, Alt A-2, or Alt A-3 due to the following reasons:</w:t>
            </w:r>
          </w:p>
          <w:p w14:paraId="1B662357" w14:textId="77777777" w:rsidR="008550C0" w:rsidRDefault="008550C0" w:rsidP="008550C0">
            <w:pPr>
              <w:pStyle w:val="a"/>
              <w:numPr>
                <w:ilvl w:val="0"/>
                <w:numId w:val="30"/>
              </w:numPr>
              <w:kinsoku/>
              <w:overflowPunct/>
              <w:adjustRightInd/>
              <w:spacing w:after="0" w:line="240" w:lineRule="auto"/>
              <w:textAlignment w:val="auto"/>
            </w:pPr>
            <w:bookmarkStart w:id="4" w:name="OLE_LINK166"/>
            <w:bookmarkStart w:id="5" w:name="OLE_LINK167"/>
            <w:r>
              <w:t xml:space="preserve">Alt A-1: </w:t>
            </w:r>
            <w:r w:rsidRPr="00E75CD9">
              <w:t xml:space="preserve">If the per-beam </w:t>
            </w:r>
            <w:proofErr w:type="spellStart"/>
            <w:r w:rsidRPr="00E75CD9">
              <w:t>eCCAs</w:t>
            </w:r>
            <w:proofErr w:type="spellEnd"/>
            <w:r w:rsidRPr="00E75CD9">
              <w:t xml:space="preserve"> are performed sequentially</w:t>
            </w:r>
            <w:r>
              <w:t xml:space="preserve"> as in Alt A-1</w:t>
            </w:r>
            <w:r w:rsidRPr="00E75CD9">
              <w:t xml:space="preserve">, the first </w:t>
            </w:r>
            <w:proofErr w:type="spellStart"/>
            <w:r w:rsidRPr="00E75CD9">
              <w:t>eCCA</w:t>
            </w:r>
            <w:proofErr w:type="spellEnd"/>
            <w:r w:rsidRPr="00E75CD9">
              <w:t xml:space="preserve"> in the sequence of </w:t>
            </w:r>
            <w:proofErr w:type="spellStart"/>
            <w:r>
              <w:t>eCCA</w:t>
            </w:r>
            <w:r w:rsidRPr="00E75CD9">
              <w:t>s</w:t>
            </w:r>
            <w:proofErr w:type="spellEnd"/>
            <w:r w:rsidRPr="00E75CD9">
              <w:t xml:space="preserve"> is far off from the beginning of the COT</w:t>
            </w:r>
            <w:r>
              <w:t>, thus</w:t>
            </w:r>
            <w:r w:rsidRPr="00E75CD9">
              <w:t xml:space="preserve"> rendering its sensing result irrelevant. </w:t>
            </w:r>
            <w:r>
              <w:t xml:space="preserve">Moreover, latency and LBT overhead are maximized compared to performing these </w:t>
            </w:r>
            <w:proofErr w:type="spellStart"/>
            <w:r>
              <w:t>eCCAs</w:t>
            </w:r>
            <w:proofErr w:type="spellEnd"/>
            <w:r>
              <w:t xml:space="preserve"> simultaneously.</w:t>
            </w:r>
          </w:p>
          <w:p w14:paraId="38667D99" w14:textId="77777777" w:rsidR="008550C0" w:rsidRDefault="008550C0" w:rsidP="008550C0">
            <w:pPr>
              <w:pStyle w:val="a"/>
              <w:numPr>
                <w:ilvl w:val="0"/>
                <w:numId w:val="30"/>
              </w:numPr>
              <w:kinsoku/>
              <w:overflowPunct/>
              <w:adjustRightInd/>
              <w:spacing w:after="0" w:line="240" w:lineRule="auto"/>
              <w:textAlignment w:val="auto"/>
            </w:pPr>
            <w:r>
              <w:t xml:space="preserve">Alt A-2: This alternative in fact defeats the purpose of TDM of N transmission beams in one COT as it simply splits one COT with N TDM </w:t>
            </w:r>
            <w:r>
              <w:lastRenderedPageBreak/>
              <w:t xml:space="preserve">beams to N single-beam COTs each initiated with its own </w:t>
            </w:r>
            <w:proofErr w:type="spellStart"/>
            <w:r>
              <w:t>eCCA</w:t>
            </w:r>
            <w:proofErr w:type="spellEnd"/>
            <w:r>
              <w:t xml:space="preserve"> while the LBT overhead is the same as that of Alt A-1.   </w:t>
            </w:r>
          </w:p>
          <w:p w14:paraId="4EED2AE0" w14:textId="77777777" w:rsidR="008550C0" w:rsidRDefault="008550C0" w:rsidP="008550C0">
            <w:pPr>
              <w:pStyle w:val="a"/>
              <w:numPr>
                <w:ilvl w:val="0"/>
                <w:numId w:val="30"/>
              </w:numPr>
              <w:kinsoku/>
              <w:overflowPunct/>
              <w:adjustRightInd/>
              <w:spacing w:after="0" w:line="240" w:lineRule="auto"/>
              <w:textAlignment w:val="auto"/>
            </w:pPr>
            <w:r>
              <w:t xml:space="preserve">Alt A-3: This alternative does not seem to be compliant with the regulations as for any given </w:t>
            </w:r>
            <w:bookmarkStart w:id="6" w:name="OLE_LINK93"/>
            <w:bookmarkStart w:id="7" w:name="OLE_LINK94"/>
            <w:r>
              <w:t>CCA engine/</w:t>
            </w:r>
            <w:proofErr w:type="spellStart"/>
            <w:r>
              <w:t>backoff</w:t>
            </w:r>
            <w:proofErr w:type="spellEnd"/>
            <w:r>
              <w:t xml:space="preserve"> counter</w:t>
            </w:r>
            <w:bookmarkEnd w:id="6"/>
            <w:bookmarkEnd w:id="7"/>
            <w:r>
              <w:t xml:space="preserve"> a sensing slot cannot be skipped or blindly assumed idle based on the sensing result of another</w:t>
            </w:r>
            <w:r w:rsidRPr="00D626D1">
              <w:t xml:space="preserve"> </w:t>
            </w:r>
            <w:r>
              <w:t>CCA engine/</w:t>
            </w:r>
            <w:proofErr w:type="spellStart"/>
            <w:r>
              <w:t>backoff</w:t>
            </w:r>
            <w:proofErr w:type="spellEnd"/>
            <w:r>
              <w:t xml:space="preserve"> counter.   </w:t>
            </w:r>
          </w:p>
          <w:bookmarkEnd w:id="4"/>
          <w:bookmarkEnd w:id="5"/>
          <w:p w14:paraId="7B92BA79" w14:textId="77777777" w:rsidR="008550C0" w:rsidRDefault="008550C0" w:rsidP="00DB63AF">
            <w:pPr>
              <w:rPr>
                <w:lang w:eastAsia="en-US"/>
              </w:rPr>
            </w:pPr>
          </w:p>
          <w:p w14:paraId="4708B1C3" w14:textId="77777777" w:rsidR="008550C0" w:rsidRDefault="008550C0" w:rsidP="00DB63AF">
            <w:pPr>
              <w:rPr>
                <w:lang w:eastAsia="en-US"/>
              </w:rPr>
            </w:pPr>
            <w:r>
              <w:rPr>
                <w:lang w:eastAsia="en-US"/>
              </w:rPr>
              <w:t>We propose the following alternative:</w:t>
            </w:r>
          </w:p>
          <w:p w14:paraId="33985EC8"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1B1212">
              <w:rPr>
                <w:color w:val="FF0000"/>
                <w:lang w:eastAsia="en-US"/>
              </w:rPr>
              <w:t xml:space="preserve">Alt A-4: </w:t>
            </w:r>
            <w:r>
              <w:rPr>
                <w:szCs w:val="20"/>
                <w:lang w:eastAsia="x-none"/>
              </w:rPr>
              <w:t xml:space="preserve">The node performs one </w:t>
            </w:r>
            <w:proofErr w:type="spellStart"/>
            <w:r>
              <w:rPr>
                <w:szCs w:val="20"/>
                <w:lang w:eastAsia="x-none"/>
              </w:rPr>
              <w:t>eCCA</w:t>
            </w:r>
            <w:proofErr w:type="spellEnd"/>
            <w:r w:rsidRPr="009D1FA8">
              <w:rPr>
                <w:rFonts w:cs="Times"/>
              </w:rPr>
              <w:t xml:space="preserve"> with wide beam ‘cover’ all beams to be used in the COT with appropriate ED threshold </w:t>
            </w:r>
            <w:r>
              <w:rPr>
                <w:rFonts w:cs="Times"/>
              </w:rPr>
              <w:t xml:space="preserve">as a fall back mechanism (Alt 1 in Agreement in RAN1 104-e) </w:t>
            </w:r>
          </w:p>
          <w:p w14:paraId="7778E96E" w14:textId="77777777" w:rsidR="008550C0" w:rsidRDefault="008550C0" w:rsidP="00DB63AF">
            <w:pPr>
              <w:rPr>
                <w:lang w:eastAsia="en-US"/>
              </w:rPr>
            </w:pPr>
          </w:p>
        </w:tc>
      </w:tr>
      <w:tr w:rsidR="008550C0" w14:paraId="22352257" w14:textId="77777777" w:rsidTr="005F3E8B">
        <w:tc>
          <w:tcPr>
            <w:tcW w:w="2425" w:type="dxa"/>
          </w:tcPr>
          <w:p w14:paraId="1B313189" w14:textId="0EC5A377" w:rsidR="008550C0" w:rsidRDefault="00DB63AF" w:rsidP="005F3E8B">
            <w:pPr>
              <w:rPr>
                <w:lang w:eastAsia="en-US"/>
              </w:rPr>
            </w:pPr>
            <w:r w:rsidRPr="00DB63AF">
              <w:rPr>
                <w:rFonts w:hint="eastAsia"/>
                <w:lang w:eastAsia="en-US"/>
              </w:rPr>
              <w:lastRenderedPageBreak/>
              <w:t>ITRI</w:t>
            </w:r>
          </w:p>
        </w:tc>
        <w:tc>
          <w:tcPr>
            <w:tcW w:w="6937" w:type="dxa"/>
          </w:tcPr>
          <w:p w14:paraId="49461F8C" w14:textId="4F1CC0AE" w:rsidR="008550C0" w:rsidRDefault="00DB63AF" w:rsidP="005F3E8B">
            <w:pPr>
              <w:rPr>
                <w:lang w:eastAsia="en-US"/>
              </w:rPr>
            </w:pPr>
            <w:r>
              <w:rPr>
                <w:lang w:eastAsia="en-US"/>
              </w:rPr>
              <w:t>We support Alt A-1 and Alt A-3</w:t>
            </w:r>
          </w:p>
        </w:tc>
      </w:tr>
      <w:tr w:rsidR="002724D9" w14:paraId="527EB805" w14:textId="77777777" w:rsidTr="005F3E8B">
        <w:tc>
          <w:tcPr>
            <w:tcW w:w="2425" w:type="dxa"/>
          </w:tcPr>
          <w:p w14:paraId="65D9A74C" w14:textId="77777777" w:rsidR="002724D9" w:rsidRPr="00DB63AF" w:rsidRDefault="002724D9" w:rsidP="005F3E8B">
            <w:pPr>
              <w:rPr>
                <w:rFonts w:hint="eastAsia"/>
                <w:lang w:eastAsia="en-US"/>
              </w:rPr>
            </w:pPr>
          </w:p>
        </w:tc>
        <w:tc>
          <w:tcPr>
            <w:tcW w:w="6937" w:type="dxa"/>
          </w:tcPr>
          <w:p w14:paraId="69F40C09" w14:textId="77777777" w:rsidR="002724D9" w:rsidRDefault="002724D9" w:rsidP="005F3E8B">
            <w:pPr>
              <w:rPr>
                <w:lang w:eastAsia="en-US"/>
              </w:rPr>
            </w:pPr>
          </w:p>
        </w:tc>
      </w:tr>
    </w:tbl>
    <w:p w14:paraId="37D8E9E7" w14:textId="77777777" w:rsidR="006C7ECB" w:rsidRPr="00E066FF" w:rsidRDefault="006C7ECB">
      <w:pPr>
        <w:rPr>
          <w:lang w:eastAsia="en-US"/>
        </w:rPr>
      </w:pPr>
    </w:p>
    <w:p w14:paraId="37D8E9E8" w14:textId="77777777" w:rsidR="006C7ECB" w:rsidRDefault="00A01006">
      <w:pPr>
        <w:pStyle w:val="2"/>
      </w:pPr>
      <w:r>
        <w:t>Multi-Channel channel access</w:t>
      </w:r>
    </w:p>
    <w:p w14:paraId="37D8E9E9"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90" w14:textId="77777777" w:rsidR="00DB63AF" w:rsidRDefault="00DB63AF">
                            <w:pPr>
                              <w:rPr>
                                <w:rFonts w:cs="Times"/>
                                <w:szCs w:val="20"/>
                              </w:rPr>
                            </w:pPr>
                            <w:r>
                              <w:rPr>
                                <w:rFonts w:cs="Times"/>
                                <w:szCs w:val="20"/>
                              </w:rPr>
                              <w:t>Define Type A and Type B multi-channel channel access as:</w:t>
                            </w:r>
                          </w:p>
                          <w:p w14:paraId="37D8ED91"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DB63AF" w:rsidRDefault="00DB63AF">
                            <w:pPr>
                              <w:rPr>
                                <w:rFonts w:cs="Times"/>
                                <w:szCs w:val="20"/>
                              </w:rPr>
                            </w:pPr>
                            <w:r>
                              <w:rPr>
                                <w:rFonts w:cs="Times"/>
                                <w:szCs w:val="20"/>
                              </w:rPr>
                              <w:t>Down-selection between</w:t>
                            </w:r>
                          </w:p>
                          <w:p w14:paraId="37D8ED94"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DB63AF" w:rsidRDefault="00DB63AF">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DB63AF" w:rsidRDefault="00DB63AF">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8" id="_x0000_s1032" type="#_x0000_t202" style="position:absolute;left:0;text-align:left;margin-left:0;margin-top:19pt;width:461.5pt;height:151.05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Ay4IqdFwIAADUEAAAOAAAAAAAAAAAAAAAAAC4CAABkcnMvZTJvRG9jLnhtbFBLAQItABQABgAI&#10;AAAAIQDGxDJn3QAAAAcBAAAPAAAAAAAAAAAAAAAAAHEEAABkcnMvZG93bnJldi54bWxQSwUGAAAA&#10;AAQABADzAAAAewUAAAAA&#10;">
                <v:textbox>
                  <w:txbxContent>
                    <w:p w14:paraId="37D8ED8F"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90" w14:textId="77777777" w:rsidR="00DB63AF" w:rsidRDefault="00DB63AF">
                      <w:pPr>
                        <w:rPr>
                          <w:rFonts w:cs="Times"/>
                          <w:szCs w:val="20"/>
                        </w:rPr>
                      </w:pPr>
                      <w:r>
                        <w:rPr>
                          <w:rFonts w:cs="Times"/>
                          <w:szCs w:val="20"/>
                        </w:rPr>
                        <w:t>Define Type A and Type B multi-channel channel access as:</w:t>
                      </w:r>
                    </w:p>
                    <w:p w14:paraId="37D8ED91"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DB63AF" w:rsidRDefault="00DB63AF">
                      <w:pPr>
                        <w:rPr>
                          <w:rFonts w:cs="Times"/>
                          <w:szCs w:val="20"/>
                        </w:rPr>
                      </w:pPr>
                      <w:r>
                        <w:rPr>
                          <w:rFonts w:cs="Times"/>
                          <w:szCs w:val="20"/>
                        </w:rPr>
                        <w:t>Down-selection between</w:t>
                      </w:r>
                    </w:p>
                    <w:p w14:paraId="37D8ED94"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DB63AF" w:rsidRDefault="00DB63AF">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DB63AF" w:rsidRDefault="00DB63AF">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9EA" w14:textId="77777777" w:rsidR="006C7ECB" w:rsidRDefault="006C7ECB">
      <w:pPr>
        <w:rPr>
          <w:lang w:eastAsia="en-US"/>
        </w:rPr>
      </w:pPr>
    </w:p>
    <w:tbl>
      <w:tblPr>
        <w:tblStyle w:val="af7"/>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ETSI regulation for 60 GHz bands do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3"/>
      </w:pPr>
      <w:r>
        <w:lastRenderedPageBreak/>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7777777" w:rsidR="006C7ECB" w:rsidRDefault="00A01006">
      <w:pPr>
        <w:pStyle w:val="discussionpoint"/>
      </w:pPr>
      <w:r>
        <w:t xml:space="preserve">Proposal 2.8.1-1 </w:t>
      </w:r>
    </w:p>
    <w:p w14:paraId="37D8EA11" w14:textId="77777777" w:rsidR="006C7ECB" w:rsidRDefault="00A01006">
      <w:pPr>
        <w:pStyle w:val="a"/>
        <w:numPr>
          <w:ilvl w:val="0"/>
          <w:numId w:val="15"/>
        </w:numPr>
      </w:pPr>
      <w:r>
        <w:t>Type A multi-channel channel access is supported</w:t>
      </w:r>
    </w:p>
    <w:p w14:paraId="37D8EA12" w14:textId="77777777" w:rsidR="006C7ECB" w:rsidRDefault="00A01006">
      <w:pPr>
        <w:pStyle w:val="a"/>
        <w:numPr>
          <w:ilvl w:val="0"/>
          <w:numId w:val="15"/>
        </w:numPr>
      </w:pPr>
      <w:r>
        <w:t>If Cat 2 LBT is introduced, type B multi-channel channel access is supported</w:t>
      </w:r>
    </w:p>
    <w:p w14:paraId="37D8EA13" w14:textId="77777777" w:rsidR="006C7ECB" w:rsidRDefault="006C7ECB">
      <w:pPr>
        <w:rPr>
          <w:lang w:eastAsia="en-US"/>
        </w:rPr>
      </w:pPr>
    </w:p>
    <w:tbl>
      <w:tblPr>
        <w:tblStyle w:val="af7"/>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 xml:space="preserve">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applied. </w:t>
            </w:r>
          </w:p>
        </w:tc>
      </w:tr>
      <w:tr w:rsidR="006C7ECB" w14:paraId="37D8EA1C" w14:textId="77777777">
        <w:tc>
          <w:tcPr>
            <w:tcW w:w="2425" w:type="dxa"/>
          </w:tcPr>
          <w:p w14:paraId="37D8EA1A" w14:textId="77777777" w:rsidR="006C7ECB" w:rsidRDefault="00A01006">
            <w:pPr>
              <w:rPr>
                <w:lang w:eastAsia="en-US"/>
              </w:rPr>
            </w:pPr>
            <w:r>
              <w:rPr>
                <w:lang w:eastAsia="en-US"/>
              </w:rPr>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A21" w14:textId="77777777" w:rsidR="006C7ECB" w:rsidRDefault="00A01006">
            <w:pPr>
              <w:rPr>
                <w:rFonts w:eastAsia="SimSun"/>
                <w:lang w:val="en-US" w:eastAsia="en-US"/>
              </w:rPr>
            </w:pPr>
            <w:r>
              <w:rPr>
                <w:rFonts w:eastAsia="SimSun"/>
                <w:lang w:val="en-US" w:eastAsia="zh-CN"/>
              </w:rPr>
              <w:t xml:space="preserve">We do not see that </w:t>
            </w:r>
            <w:r>
              <w:rPr>
                <w:rFonts w:eastAsia="SimSun" w:hint="eastAsia"/>
                <w:lang w:val="en-US" w:eastAsia="zh-CN"/>
              </w:rPr>
              <w:t>EN</w:t>
            </w:r>
            <w:r>
              <w:rPr>
                <w:rFonts w:eastAsia="SimSun"/>
                <w:lang w:val="en-US" w:eastAsia="zh-CN"/>
              </w:rPr>
              <w:t>302 567 explicitly states that cat2 LBT is not supported. In addition, combined with</w:t>
            </w:r>
            <w:r>
              <w:rPr>
                <w:rFonts w:eastAsia="SimSun" w:hint="eastAsia"/>
                <w:lang w:val="en-US" w:eastAsia="zh-CN"/>
              </w:rPr>
              <w:t xml:space="preserve"> C</w:t>
            </w:r>
            <w:r>
              <w:rPr>
                <w:rFonts w:eastAsia="SimSun"/>
                <w:lang w:val="en-US" w:eastAsia="zh-CN"/>
              </w:rPr>
              <w:t>at2 LBT</w:t>
            </w:r>
            <w:r>
              <w:rPr>
                <w:rFonts w:eastAsia="SimSun"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SimSun"/>
                <w:lang w:val="en-US" w:eastAsia="zh-CN"/>
              </w:rPr>
            </w:pPr>
            <w:r>
              <w:rPr>
                <w:lang w:eastAsia="en-US"/>
              </w:rPr>
              <w:t>Intel</w:t>
            </w:r>
          </w:p>
        </w:tc>
        <w:tc>
          <w:tcPr>
            <w:tcW w:w="6937" w:type="dxa"/>
          </w:tcPr>
          <w:p w14:paraId="625E1D47" w14:textId="70C0B1BE" w:rsidR="004D4F9D" w:rsidRDefault="004D4F9D" w:rsidP="004D4F9D">
            <w:pPr>
              <w:rPr>
                <w:rFonts w:eastAsia="SimSun"/>
                <w:lang w:val="en-US" w:eastAsia="zh-CN"/>
              </w:rPr>
            </w:pPr>
            <w:r>
              <w:rPr>
                <w:lang w:eastAsia="en-US"/>
              </w:rPr>
              <w:t xml:space="preserve">We are OK with the first bullet, but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E066FF">
            <w:pPr>
              <w:rPr>
                <w:lang w:eastAsia="en-US"/>
              </w:rPr>
            </w:pPr>
            <w:r>
              <w:rPr>
                <w:lang w:eastAsia="en-US"/>
              </w:rPr>
              <w:t>vivo</w:t>
            </w:r>
          </w:p>
        </w:tc>
        <w:tc>
          <w:tcPr>
            <w:tcW w:w="6937" w:type="dxa"/>
          </w:tcPr>
          <w:p w14:paraId="23BCCFFF" w14:textId="77777777" w:rsidR="00443150" w:rsidRDefault="00443150" w:rsidP="00E066FF">
            <w:pPr>
              <w:rPr>
                <w:lang w:eastAsia="en-US"/>
              </w:rPr>
            </w:pPr>
            <w:r>
              <w:rPr>
                <w:lang w:eastAsia="en-US"/>
              </w:rPr>
              <w:t>Support the proposal.</w:t>
            </w:r>
          </w:p>
        </w:tc>
      </w:tr>
      <w:tr w:rsidR="00BC139B" w14:paraId="4363795B" w14:textId="77777777" w:rsidTr="00443150">
        <w:tc>
          <w:tcPr>
            <w:tcW w:w="2425" w:type="dxa"/>
          </w:tcPr>
          <w:p w14:paraId="7F1B359B" w14:textId="12852F74" w:rsidR="00BC139B" w:rsidRDefault="00BC139B" w:rsidP="00BC139B">
            <w:pPr>
              <w:rPr>
                <w:lang w:eastAsia="en-US"/>
              </w:rPr>
            </w:pPr>
            <w:r>
              <w:rPr>
                <w:lang w:eastAsia="en-US"/>
              </w:rPr>
              <w:t>Apple</w:t>
            </w:r>
          </w:p>
        </w:tc>
        <w:tc>
          <w:tcPr>
            <w:tcW w:w="6937" w:type="dxa"/>
          </w:tcPr>
          <w:p w14:paraId="51E46E2C" w14:textId="18A6EC82" w:rsidR="00BC139B" w:rsidRDefault="00BC139B" w:rsidP="00BC139B">
            <w:pPr>
              <w:rPr>
                <w:lang w:eastAsia="en-US"/>
              </w:rPr>
            </w:pPr>
            <w:r>
              <w:rPr>
                <w:lang w:eastAsia="en-US"/>
              </w:rPr>
              <w:t xml:space="preserve">Agree with type A is supported.  Type B is FFS.    </w:t>
            </w:r>
          </w:p>
        </w:tc>
      </w:tr>
      <w:tr w:rsidR="0081257A" w14:paraId="5B1DF044" w14:textId="77777777" w:rsidTr="00443150">
        <w:tc>
          <w:tcPr>
            <w:tcW w:w="2425" w:type="dxa"/>
          </w:tcPr>
          <w:p w14:paraId="65E8E2AF" w14:textId="5784FE1A" w:rsidR="0081257A" w:rsidRDefault="0081257A" w:rsidP="00BC139B">
            <w:pPr>
              <w:rPr>
                <w:lang w:eastAsia="en-US"/>
              </w:rPr>
            </w:pPr>
            <w:proofErr w:type="spellStart"/>
            <w:r>
              <w:rPr>
                <w:lang w:eastAsia="en-US"/>
              </w:rPr>
              <w:t>Futurewei</w:t>
            </w:r>
            <w:proofErr w:type="spellEnd"/>
            <w:r>
              <w:rPr>
                <w:lang w:eastAsia="en-US"/>
              </w:rPr>
              <w:t xml:space="preserve"> </w:t>
            </w:r>
          </w:p>
        </w:tc>
        <w:tc>
          <w:tcPr>
            <w:tcW w:w="6937" w:type="dxa"/>
          </w:tcPr>
          <w:p w14:paraId="324D50B5" w14:textId="44E807F3" w:rsidR="0081257A" w:rsidRDefault="0081257A" w:rsidP="00BC139B">
            <w:pPr>
              <w:rPr>
                <w:lang w:eastAsia="en-US"/>
              </w:rPr>
            </w:pPr>
            <w:r>
              <w:rPr>
                <w:lang w:eastAsia="en-US"/>
              </w:rPr>
              <w:t>We support the proposal.</w:t>
            </w:r>
          </w:p>
        </w:tc>
      </w:tr>
      <w:tr w:rsidR="00964DCA" w14:paraId="2462D806" w14:textId="77777777" w:rsidTr="005F3E8B">
        <w:tc>
          <w:tcPr>
            <w:tcW w:w="2425" w:type="dxa"/>
          </w:tcPr>
          <w:p w14:paraId="3064DF15" w14:textId="77777777" w:rsidR="00964DCA" w:rsidRDefault="00964DCA" w:rsidP="005F3E8B">
            <w:pPr>
              <w:rPr>
                <w:lang w:eastAsia="en-US"/>
              </w:rPr>
            </w:pPr>
            <w:r>
              <w:rPr>
                <w:lang w:eastAsia="en-US"/>
              </w:rPr>
              <w:t xml:space="preserve">Ericsson </w:t>
            </w:r>
          </w:p>
        </w:tc>
        <w:tc>
          <w:tcPr>
            <w:tcW w:w="6937" w:type="dxa"/>
          </w:tcPr>
          <w:p w14:paraId="28CEE639" w14:textId="77777777" w:rsidR="00964DCA" w:rsidRDefault="00964DCA" w:rsidP="005F3E8B">
            <w:pPr>
              <w:rPr>
                <w:lang w:eastAsia="en-US"/>
              </w:rPr>
            </w:pPr>
            <w:r>
              <w:rPr>
                <w:lang w:eastAsia="en-US"/>
              </w:rPr>
              <w:t xml:space="preserve">We support Type A and do not support Type B channel access. </w:t>
            </w:r>
            <w:r>
              <w:rPr>
                <w:lang w:eastAsia="en-US"/>
              </w:rPr>
              <w:br/>
              <w:t xml:space="preserve">Even if CAT2 LBT is agreed to be introduced, there are other factors that determine the fairness in type B multi-channel access. Type B multi-channel access is a fair spectrum access mechanism and is touted to have any benefit only if all the devices sharing the spectrum have same channel BWs (and channelization with guard bands). This ensures devices choose a “random” primary channel (of same BW) and corresponding secondary channels. If there was a clash in the primary channel, they could change the primary channel. This was easy in 5/6 GHz because of the fixed 20 MHz nominal channel BW for all. In the 60 GHz, there is no fixed channel BW and channelization. The minimum supported channel BWs are different for different SCS. There is no guarantee that Type B multi-channel would be a fair spectrum access mechanism in the 60 GHz.   </w:t>
            </w:r>
          </w:p>
        </w:tc>
      </w:tr>
      <w:tr w:rsidR="008550C0" w14:paraId="4C39BFB5" w14:textId="77777777" w:rsidTr="008550C0">
        <w:tc>
          <w:tcPr>
            <w:tcW w:w="2425" w:type="dxa"/>
            <w:shd w:val="clear" w:color="auto" w:fill="FFFFFF" w:themeFill="background1"/>
          </w:tcPr>
          <w:p w14:paraId="75ED9E29"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37D98926" w14:textId="77777777" w:rsidR="008550C0" w:rsidRPr="00C2710B" w:rsidRDefault="008550C0" w:rsidP="00DB63AF">
            <w:pPr>
              <w:pStyle w:val="discussionpoint"/>
            </w:pPr>
            <w:r w:rsidRPr="00C2710B">
              <w:t xml:space="preserve">We are supportive of Proposal 2.8.1-1. </w:t>
            </w:r>
          </w:p>
          <w:p w14:paraId="2F6F5331" w14:textId="77777777" w:rsidR="008550C0" w:rsidRPr="00254AFC" w:rsidRDefault="008550C0" w:rsidP="00DB63AF">
            <w:pPr>
              <w:kinsoku/>
              <w:adjustRightInd/>
              <w:snapToGrid w:val="0"/>
              <w:spacing w:after="0" w:line="252" w:lineRule="auto"/>
              <w:textAlignment w:val="auto"/>
              <w:rPr>
                <w:rFonts w:cs="Times"/>
                <w:szCs w:val="20"/>
              </w:rPr>
            </w:pPr>
            <w:r w:rsidRPr="00C2710B">
              <w:t>To address Nokia’s comment, we do not see why Type B would be applicable only if channelization is conformant with channel bonding as in 802.11 ad/ay. In particular, unlike in 802.11 ad/ay, the BW of the primary channel can be flexible and the BW of the secondary channels does not need to follow multiples of 2.16 GHz in Type B defined for Rel-17.</w:t>
            </w:r>
          </w:p>
          <w:p w14:paraId="5CD75737" w14:textId="77777777" w:rsidR="008550C0" w:rsidRDefault="008550C0" w:rsidP="00DB63AF">
            <w:pPr>
              <w:rPr>
                <w:lang w:eastAsia="en-US"/>
              </w:rPr>
            </w:pPr>
          </w:p>
        </w:tc>
      </w:tr>
      <w:tr w:rsidR="008550C0" w14:paraId="542CDCF4" w14:textId="77777777" w:rsidTr="005F3E8B">
        <w:tc>
          <w:tcPr>
            <w:tcW w:w="2425" w:type="dxa"/>
          </w:tcPr>
          <w:p w14:paraId="21A5746A" w14:textId="77777777" w:rsidR="008550C0" w:rsidRDefault="008550C0" w:rsidP="005F3E8B">
            <w:pPr>
              <w:rPr>
                <w:lang w:eastAsia="en-US"/>
              </w:rPr>
            </w:pPr>
          </w:p>
        </w:tc>
        <w:tc>
          <w:tcPr>
            <w:tcW w:w="6937" w:type="dxa"/>
          </w:tcPr>
          <w:p w14:paraId="636FD435" w14:textId="77777777" w:rsidR="008550C0" w:rsidRDefault="008550C0" w:rsidP="005F3E8B">
            <w:pPr>
              <w:rPr>
                <w:lang w:eastAsia="en-US"/>
              </w:rPr>
            </w:pPr>
          </w:p>
        </w:tc>
      </w:tr>
    </w:tbl>
    <w:p w14:paraId="37D8EA23" w14:textId="77777777" w:rsidR="006C7ECB" w:rsidRDefault="006C7ECB">
      <w:pPr>
        <w:rPr>
          <w:lang w:eastAsia="en-US"/>
        </w:rPr>
      </w:pPr>
    </w:p>
    <w:p w14:paraId="37D8EA24" w14:textId="77777777" w:rsidR="006C7ECB" w:rsidRDefault="006C7ECB">
      <w:pPr>
        <w:rPr>
          <w:lang w:eastAsia="en-US"/>
        </w:rPr>
      </w:pPr>
    </w:p>
    <w:p w14:paraId="37D8EA25" w14:textId="77777777" w:rsidR="006C7ECB" w:rsidRDefault="00A01006">
      <w:pPr>
        <w:pStyle w:val="2"/>
      </w:pPr>
      <w:r>
        <w:lastRenderedPageBreak/>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t xml:space="preserve">Alt 1. To define “cover”, the angle included in the [3]dB </w:t>
      </w:r>
      <w:proofErr w:type="spellStart"/>
      <w:r>
        <w:t>beamwidth</w:t>
      </w:r>
      <w:proofErr w:type="spellEnd"/>
      <w:r>
        <w:t xml:space="preserve"> of the transmission beam(s) is included in the [3]dB </w:t>
      </w:r>
      <w:proofErr w:type="spellStart"/>
      <w:r>
        <w:t>beamwidth</w:t>
      </w:r>
      <w:proofErr w:type="spellEnd"/>
      <w:r>
        <w:t xml:space="preserve">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Alt 3. Leave RAN4 to define cover</w:t>
      </w:r>
    </w:p>
    <w:p w14:paraId="37D8EA2C" w14:textId="77777777" w:rsidR="006C7ECB" w:rsidRDefault="006C7ECB">
      <w:pPr>
        <w:rPr>
          <w:lang w:eastAsia="en-US"/>
        </w:rPr>
      </w:pPr>
    </w:p>
    <w:tbl>
      <w:tblPr>
        <w:tblStyle w:val="af7"/>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Extend the TCI framework to signal the COT directivity based on sensing directivity. COT directivity can be signaled in DCI format 2-0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Perform directional or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 xml:space="preserve">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Both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11 Common understanding in ETSI and IEEE 802.11ad and IEEE 802.11ay specs are </w:t>
            </w:r>
            <w:proofErr w:type="spellStart"/>
            <w:r>
              <w:rPr>
                <w:rFonts w:ascii="Calibri" w:eastAsia="Times New Roman" w:hAnsi="Calibri" w:cs="Calibri"/>
                <w:snapToGrid/>
                <w:color w:val="000000"/>
                <w:kern w:val="0"/>
                <w:szCs w:val="20"/>
                <w:lang w:val="en-US" w:eastAsia="en-US"/>
              </w:rPr>
              <w:t>omni</w:t>
            </w:r>
            <w:proofErr w:type="spellEnd"/>
            <w:r>
              <w:rPr>
                <w:rFonts w:ascii="Calibri" w:eastAsia="Times New Roman" w:hAnsi="Calibri" w:cs="Calibri"/>
                <w:snapToGrid/>
                <w:color w:val="000000"/>
                <w:kern w:val="0"/>
                <w:szCs w:val="20"/>
                <w:lang w:val="en-US" w:eastAsia="en-US"/>
              </w:rPr>
              <w:t>-directional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8 Support </w:t>
            </w:r>
            <w:proofErr w:type="spellStart"/>
            <w:r>
              <w:rPr>
                <w:rFonts w:ascii="Calibri" w:eastAsia="Times New Roman" w:hAnsi="Calibri" w:cs="Calibri"/>
                <w:snapToGrid/>
                <w:color w:val="000000"/>
                <w:kern w:val="0"/>
                <w:szCs w:val="20"/>
                <w:lang w:val="en-US" w:eastAsia="en-US"/>
              </w:rPr>
              <w:t>omni</w:t>
            </w:r>
            <w:proofErr w:type="spellEnd"/>
            <w:r>
              <w:rPr>
                <w:rFonts w:ascii="Calibri" w:eastAsia="Times New Roman" w:hAnsi="Calibri" w:cs="Calibri"/>
                <w:snapToGrid/>
                <w:color w:val="000000"/>
                <w:kern w:val="0"/>
                <w:szCs w:val="20"/>
                <w:lang w:val="en-US" w:eastAsia="en-US"/>
              </w:rPr>
              <w:t>-directional LBT or quasi-</w:t>
            </w:r>
            <w:proofErr w:type="spellStart"/>
            <w:r>
              <w:rPr>
                <w:rFonts w:ascii="Calibri" w:eastAsia="Times New Roman" w:hAnsi="Calibri" w:cs="Calibri"/>
                <w:snapToGrid/>
                <w:color w:val="000000"/>
                <w:kern w:val="0"/>
                <w:szCs w:val="20"/>
                <w:lang w:val="en-US" w:eastAsia="en-US"/>
              </w:rPr>
              <w:t>omni</w:t>
            </w:r>
            <w:proofErr w:type="spellEnd"/>
            <w:r>
              <w:rPr>
                <w:rFonts w:ascii="Calibri" w:eastAsia="Times New Roman" w:hAnsi="Calibri" w:cs="Calibri"/>
                <w:snapToGrid/>
                <w:color w:val="000000"/>
                <w:kern w:val="0"/>
                <w:szCs w:val="20"/>
                <w:lang w:val="en-US" w:eastAsia="en-US"/>
              </w:rPr>
              <w:t>-directional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(Quasi-</w:t>
            </w:r>
            <w:proofErr w:type="gramStart"/>
            <w:r>
              <w:rPr>
                <w:rFonts w:ascii="Calibri" w:eastAsia="Times New Roman" w:hAnsi="Calibri" w:cs="Calibri"/>
                <w:snapToGrid/>
                <w:color w:val="000000"/>
                <w:kern w:val="0"/>
                <w:szCs w:val="20"/>
                <w:lang w:val="en-US" w:eastAsia="en-US"/>
              </w:rPr>
              <w:t>)</w:t>
            </w:r>
            <w:proofErr w:type="spellStart"/>
            <w:r>
              <w:rPr>
                <w:rFonts w:ascii="Calibri" w:eastAsia="Times New Roman" w:hAnsi="Calibri" w:cs="Calibri"/>
                <w:snapToGrid/>
                <w:color w:val="000000"/>
                <w:kern w:val="0"/>
                <w:szCs w:val="20"/>
                <w:lang w:val="en-US" w:eastAsia="en-US"/>
              </w:rPr>
              <w:t>omni</w:t>
            </w:r>
            <w:proofErr w:type="spellEnd"/>
            <w:proofErr w:type="gramEnd"/>
            <w:r>
              <w:rPr>
                <w:rFonts w:ascii="Calibri" w:eastAsia="Times New Roman" w:hAnsi="Calibri" w:cs="Calibri"/>
                <w:snapToGrid/>
                <w:color w:val="000000"/>
                <w:kern w:val="0"/>
                <w:szCs w:val="20"/>
                <w:lang w:val="en-US" w:eastAsia="en-US"/>
              </w:rPr>
              <w:t xml:space="preserve">-directional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Both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and directional LBT are supported. When directional LBT is used, a receiver-aided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InterDigital</w:t>
            </w:r>
            <w:proofErr w:type="spellEnd"/>
            <w:r>
              <w:rPr>
                <w:rFonts w:ascii="Calibri" w:eastAsia="Times New Roman" w:hAnsi="Calibri" w:cs="Calibri"/>
                <w:snapToGrid/>
                <w:color w:val="000000"/>
                <w:kern w:val="0"/>
                <w:szCs w:val="20"/>
                <w:lang w:val="en-US" w:eastAsia="en-US"/>
              </w:rPr>
              <w:t xml:space="preserve">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Dynamic scenarios with some level of mobility increases the likelihood of transmitter-receiver pairs interfering with each other even when using </w:t>
            </w:r>
            <w:proofErr w:type="spellStart"/>
            <w:r>
              <w:rPr>
                <w:rFonts w:ascii="Arial" w:eastAsia="Times New Roman" w:hAnsi="Arial" w:cs="Arial"/>
                <w:snapToGrid/>
                <w:color w:val="000000"/>
                <w:kern w:val="0"/>
                <w:sz w:val="16"/>
                <w:szCs w:val="16"/>
                <w:lang w:val="en-US" w:eastAsia="en-US"/>
              </w:rPr>
              <w:t>narrowbeams</w:t>
            </w:r>
            <w:proofErr w:type="spellEnd"/>
            <w:r>
              <w:rPr>
                <w:rFonts w:ascii="Arial" w:eastAsia="Times New Roman" w:hAnsi="Arial" w:cs="Arial"/>
                <w:snapToGrid/>
                <w:color w:val="000000"/>
                <w:kern w:val="0"/>
                <w:sz w:val="16"/>
                <w:szCs w:val="16"/>
                <w:lang w:val="en-US" w:eastAsia="en-US"/>
              </w:rPr>
              <w:t>.</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Directional LBT provides benefits over no LBT at least for medium to high loads and especially for tail UEs, while reducing the drawbacks associated with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 single directional LBT process can be performed on a beam whose parameters are determined from the parameters of the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Receiver based LBT should be considered for both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The UE receives configuration and indication of the channel access mode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 xml:space="preserve">-directional, directional, receiver assisted, no LBT) from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xml:space="preserve">- Definition of cover could be such that the angle included in the [3] dB </w:t>
            </w:r>
            <w:proofErr w:type="spellStart"/>
            <w:r>
              <w:rPr>
                <w:rFonts w:ascii="Calibri" w:eastAsia="Times New Roman" w:hAnsi="Calibri" w:cs="Calibri"/>
                <w:snapToGrid/>
                <w:color w:val="000000"/>
                <w:kern w:val="0"/>
                <w:szCs w:val="20"/>
                <w:lang w:val="en-US" w:eastAsia="en-US"/>
              </w:rPr>
              <w:t>beamwidth</w:t>
            </w:r>
            <w:proofErr w:type="spellEnd"/>
            <w:r>
              <w:rPr>
                <w:rFonts w:ascii="Calibri" w:eastAsia="Times New Roman" w:hAnsi="Calibri" w:cs="Calibri"/>
                <w:snapToGrid/>
                <w:color w:val="000000"/>
                <w:kern w:val="0"/>
                <w:szCs w:val="20"/>
                <w:lang w:val="en-US" w:eastAsia="en-US"/>
              </w:rPr>
              <w:t xml:space="preserve"> of the transmission beam(s) is included in the [3] dB </w:t>
            </w:r>
            <w:proofErr w:type="spellStart"/>
            <w:r>
              <w:rPr>
                <w:rFonts w:ascii="Calibri" w:eastAsia="Times New Roman" w:hAnsi="Calibri" w:cs="Calibri"/>
                <w:snapToGrid/>
                <w:color w:val="000000"/>
                <w:kern w:val="0"/>
                <w:szCs w:val="20"/>
                <w:lang w:val="en-US" w:eastAsia="en-US"/>
              </w:rPr>
              <w:t>beamwidth</w:t>
            </w:r>
            <w:proofErr w:type="spellEnd"/>
            <w:r>
              <w:rPr>
                <w:rFonts w:ascii="Calibri" w:eastAsia="Times New Roman" w:hAnsi="Calibri" w:cs="Calibri"/>
                <w:snapToGrid/>
                <w:color w:val="000000"/>
                <w:kern w:val="0"/>
                <w:szCs w:val="20"/>
                <w:lang w:val="en-US" w:eastAsia="en-US"/>
              </w:rPr>
              <w:t xml:space="preserve">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For NR unlicensed bands between 52.6 GHz and 71 GHz, with directional LBT based channel access mechanism, for UL transmissions on CG resources, time-based autonomous switching of UL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It should be discussed how to indicate the direction of LBT (e.g.,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LBT based channel access in </w:t>
            </w:r>
            <w:proofErr w:type="spellStart"/>
            <w:r>
              <w:rPr>
                <w:rFonts w:ascii="Arial" w:eastAsia="Times New Roman" w:hAnsi="Arial" w:cs="Arial"/>
                <w:snapToGrid/>
                <w:color w:val="000000"/>
                <w:kern w:val="0"/>
                <w:sz w:val="16"/>
                <w:szCs w:val="16"/>
                <w:lang w:val="en-US" w:eastAsia="en-US"/>
              </w:rPr>
              <w:t>mmWave</w:t>
            </w:r>
            <w:proofErr w:type="spellEnd"/>
            <w:r>
              <w:rPr>
                <w:rFonts w:ascii="Arial" w:eastAsia="Times New Roman" w:hAnsi="Arial" w:cs="Arial"/>
                <w:snapToGrid/>
                <w:color w:val="000000"/>
                <w:kern w:val="0"/>
                <w:sz w:val="16"/>
                <w:szCs w:val="16"/>
                <w:lang w:val="en-US" w:eastAsia="en-US"/>
              </w:rPr>
              <w:t xml:space="preser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Leave the relationship between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LBT sensing beam(s) and transmission beam(s) to the vendor-specific implementations. Vendors can use different beamforming techniques for their LBT procedures, as long as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Adopt Alt-2, i.e.  </w:t>
            </w:r>
            <w:proofErr w:type="gramStart"/>
            <w:r>
              <w:rPr>
                <w:rFonts w:ascii="Arial" w:eastAsia="Times New Roman" w:hAnsi="Arial" w:cs="Arial"/>
                <w:snapToGrid/>
                <w:color w:val="000000"/>
                <w:kern w:val="0"/>
                <w:sz w:val="16"/>
                <w:szCs w:val="16"/>
                <w:lang w:val="en-US" w:eastAsia="en-US"/>
              </w:rPr>
              <w:t>extend</w:t>
            </w:r>
            <w:proofErr w:type="gramEnd"/>
            <w:r>
              <w:rPr>
                <w:rFonts w:ascii="Arial" w:eastAsia="Times New Roman" w:hAnsi="Arial" w:cs="Arial"/>
                <w:snapToGrid/>
                <w:color w:val="000000"/>
                <w:kern w:val="0"/>
                <w:sz w:val="16"/>
                <w:szCs w:val="16"/>
                <w:lang w:val="en-US" w:eastAsia="en-US"/>
              </w:rPr>
              <w:t xml:space="preserve">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 xml:space="preserve">To define “cover”, the angle included in the [3]dB </w:t>
      </w:r>
      <w:proofErr w:type="spellStart"/>
      <w:r>
        <w:t>beamwidth</w:t>
      </w:r>
      <w:proofErr w:type="spellEnd"/>
      <w:r>
        <w:t xml:space="preserve"> of the transmission beam(s) is included in the [3]dB </w:t>
      </w:r>
      <w:proofErr w:type="spellStart"/>
      <w:r>
        <w:t>beamwidth</w:t>
      </w:r>
      <w:proofErr w:type="spellEnd"/>
      <w:r>
        <w:t xml:space="preserve"> of the sensing beam</w:t>
      </w:r>
    </w:p>
    <w:p w14:paraId="37D8EA9E" w14:textId="77777777" w:rsidR="006C7ECB" w:rsidRDefault="00A01006">
      <w:pPr>
        <w:numPr>
          <w:ilvl w:val="1"/>
          <w:numId w:val="22"/>
        </w:numPr>
        <w:wordWrap w:val="0"/>
        <w:spacing w:line="240" w:lineRule="auto"/>
        <w:rPr>
          <w:lang w:val="de-DE"/>
        </w:rPr>
      </w:pPr>
      <w:r>
        <w:rPr>
          <w:lang w:val="de-DE"/>
        </w:rPr>
        <w:t>Huawei?,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 xml:space="preserve">Lenovo, LG, Samsung, </w:t>
      </w:r>
      <w:proofErr w:type="spellStart"/>
      <w:r>
        <w:rPr>
          <w:lang w:val="en-US"/>
        </w:rPr>
        <w:t>Oppo</w:t>
      </w:r>
      <w:proofErr w:type="spellEnd"/>
      <w:r>
        <w:rPr>
          <w:lang w:val="en-US"/>
        </w:rPr>
        <w:t xml:space="preserve">,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3 :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 xml:space="preserve">Huawei, Apple, FUTUREWEI, Intel,  </w:t>
      </w:r>
      <w:proofErr w:type="spellStart"/>
      <w:r>
        <w:rPr>
          <w:lang w:val="en-US"/>
        </w:rPr>
        <w:t>InterDigital</w:t>
      </w:r>
      <w:proofErr w:type="spellEnd"/>
      <w:r>
        <w:rPr>
          <w:lang w:val="en-US"/>
        </w:rPr>
        <w:t>,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t>Before we make a decision,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777777" w:rsidR="006C7ECB" w:rsidRDefault="00A01006">
      <w:pPr>
        <w:pStyle w:val="discussionpoint"/>
      </w:pPr>
      <w:r>
        <w:t>Discussion 2.9.1-1</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77777777" w:rsidR="006C7ECB" w:rsidRDefault="00A01006">
      <w:pPr>
        <w:numPr>
          <w:ilvl w:val="0"/>
          <w:numId w:val="22"/>
        </w:numPr>
        <w:wordWrap w:val="0"/>
        <w:spacing w:line="240" w:lineRule="auto"/>
        <w:rPr>
          <w:lang w:val="en-US"/>
        </w:rPr>
      </w:pPr>
      <w:r>
        <w:rPr>
          <w:lang w:val="en-US"/>
        </w:rPr>
        <w:t xml:space="preserve">Alt 1: </w:t>
      </w:r>
      <w:r>
        <w:t xml:space="preserve">To define “cover”, the angle included in the [3]dB </w:t>
      </w:r>
      <w:proofErr w:type="spellStart"/>
      <w:r>
        <w:t>beamwidth</w:t>
      </w:r>
      <w:proofErr w:type="spellEnd"/>
      <w:r>
        <w:t xml:space="preserve"> of the transmission beam(s) is included in the [3]dB </w:t>
      </w:r>
      <w:proofErr w:type="spellStart"/>
      <w:r>
        <w:t>beamwidth</w:t>
      </w:r>
      <w:proofErr w:type="spellEnd"/>
      <w:r>
        <w:t xml:space="preserve"> of the sensing beam</w:t>
      </w:r>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B" w14:textId="77777777" w:rsidR="006C7ECB" w:rsidRDefault="00A01006">
      <w:pPr>
        <w:pStyle w:val="a"/>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14:paraId="37D8EAAC" w14:textId="77777777" w:rsidR="006C7ECB" w:rsidRDefault="00A01006">
      <w:pPr>
        <w:pStyle w:val="a"/>
        <w:numPr>
          <w:ilvl w:val="2"/>
          <w:numId w:val="22"/>
        </w:numPr>
        <w:rPr>
          <w:lang w:eastAsia="en-US"/>
        </w:rPr>
      </w:pPr>
      <w:r>
        <w:rPr>
          <w:lang w:eastAsia="en-US"/>
        </w:rPr>
        <w:t>FFS: How to define/measure sensing beam gain and transmission beam gain.</w:t>
      </w:r>
    </w:p>
    <w:p w14:paraId="37D8EAAD" w14:textId="77777777" w:rsidR="006C7ECB" w:rsidRDefault="006C7ECB">
      <w:pPr>
        <w:ind w:left="1800"/>
        <w:rPr>
          <w:lang w:val="en-US" w:eastAsia="en-US"/>
        </w:rPr>
      </w:pPr>
    </w:p>
    <w:p w14:paraId="37D8EAAE" w14:textId="77777777" w:rsidR="006C7ECB" w:rsidRDefault="00A01006">
      <w:pPr>
        <w:pStyle w:val="a"/>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w:t>
      </w:r>
      <w:proofErr w:type="gramStart"/>
      <w:r>
        <w:rPr>
          <w:lang w:eastAsia="en-US"/>
        </w:rPr>
        <w:t>A  [</w:t>
      </w:r>
      <w:proofErr w:type="gramEnd"/>
      <w:r>
        <w:rPr>
          <w:lang w:eastAsia="en-US"/>
        </w:rPr>
        <w:t>FFS] dB of the peak transmission beam gain.  The sensing beam is considered to be corresponding to the transmission beam if the sensing beam gain measured along the chosen directions is within X [FFS] dB of the transmission beam gain in those directions.”</w:t>
      </w:r>
    </w:p>
    <w:p w14:paraId="37D8EAAF" w14:textId="77777777" w:rsidR="006C7ECB" w:rsidRDefault="00A01006">
      <w:pPr>
        <w:pStyle w:val="a"/>
        <w:numPr>
          <w:ilvl w:val="2"/>
          <w:numId w:val="22"/>
        </w:numPr>
        <w:rPr>
          <w:lang w:eastAsia="en-US"/>
        </w:rPr>
      </w:pPr>
      <w:r>
        <w:rPr>
          <w:lang w:eastAsia="en-US"/>
        </w:rPr>
        <w:t>FFS: How to define/measure sensing beam gain and transmission beam gain.</w:t>
      </w:r>
    </w:p>
    <w:p w14:paraId="37D8EAB0" w14:textId="77777777" w:rsidR="006C7ECB" w:rsidRDefault="006C7ECB">
      <w:pPr>
        <w:rPr>
          <w:lang w:eastAsia="en-US"/>
        </w:rPr>
      </w:pPr>
    </w:p>
    <w:p w14:paraId="37D8EAB1" w14:textId="77777777" w:rsidR="006C7ECB" w:rsidRDefault="00A01006">
      <w:pPr>
        <w:pStyle w:val="a"/>
        <w:numPr>
          <w:ilvl w:val="1"/>
          <w:numId w:val="22"/>
        </w:numPr>
        <w:rPr>
          <w:lang w:val="en-US" w:eastAsia="en-US"/>
        </w:rPr>
      </w:pPr>
      <w:r>
        <w:rPr>
          <w:lang w:val="en-US" w:eastAsia="en-US"/>
        </w:rPr>
        <w:t xml:space="preserve">Alt 2-3: Extending QCL/TCI framework for sensing: If </w:t>
      </w:r>
      <w:proofErr w:type="spellStart"/>
      <w:r>
        <w:rPr>
          <w:lang w:val="en-US" w:eastAsia="en-US"/>
        </w:rPr>
        <w:t>gNB</w:t>
      </w:r>
      <w:proofErr w:type="spellEnd"/>
      <w:r>
        <w:rPr>
          <w:lang w:val="en-US" w:eastAsia="en-US"/>
        </w:rPr>
        <w:t xml:space="preserve"> configures some UE to use TCI state B as QCL source for TCS state A, then the beam used for TCI B can be used as a sensing beam for </w:t>
      </w:r>
      <w:r>
        <w:rPr>
          <w:lang w:val="en-US" w:eastAsia="en-US"/>
        </w:rPr>
        <w:lastRenderedPageBreak/>
        <w:t xml:space="preserve">transmission of beam for TCI A. This extension allows </w:t>
      </w:r>
      <w:proofErr w:type="spellStart"/>
      <w:r>
        <w:rPr>
          <w:lang w:val="en-US" w:eastAsia="en-US"/>
        </w:rPr>
        <w:t>gNB</w:t>
      </w:r>
      <w:proofErr w:type="spellEnd"/>
      <w:r>
        <w:rPr>
          <w:lang w:val="en-US" w:eastAsia="en-US"/>
        </w:rPr>
        <w:t xml:space="preserve"> to define the relationship between its sensing beams and transmissions.</w:t>
      </w:r>
    </w:p>
    <w:p w14:paraId="37D8EAB2" w14:textId="77777777" w:rsidR="006C7ECB" w:rsidRDefault="00A01006">
      <w:pPr>
        <w:pStyle w:val="a"/>
        <w:numPr>
          <w:ilvl w:val="1"/>
          <w:numId w:val="22"/>
        </w:numPr>
        <w:rPr>
          <w:lang w:eastAsia="en-US"/>
        </w:rPr>
      </w:pPr>
      <w:r>
        <w:rPr>
          <w:lang w:eastAsia="en-US"/>
        </w:rPr>
        <w:t xml:space="preserve">Alt 2-4: Beam correspondence based extension: Beam correspondence framework can be extended to allow UE to select a valid sensing beam corresponding to a transmission beam.  </w:t>
      </w:r>
    </w:p>
    <w:p w14:paraId="37D8EAB3" w14:textId="77777777" w:rsidR="006C7ECB" w:rsidRDefault="006C7ECB">
      <w:pPr>
        <w:pStyle w:val="a"/>
        <w:numPr>
          <w:ilvl w:val="0"/>
          <w:numId w:val="0"/>
        </w:numPr>
        <w:ind w:left="1440"/>
        <w:rPr>
          <w:lang w:eastAsia="en-US"/>
        </w:rPr>
      </w:pPr>
    </w:p>
    <w:p w14:paraId="37D8EAB4" w14:textId="77777777" w:rsidR="006C7ECB" w:rsidRDefault="00A01006">
      <w:pPr>
        <w:rPr>
          <w:lang w:eastAsia="en-US"/>
        </w:rPr>
      </w:pPr>
      <w:r>
        <w:rPr>
          <w:lang w:eastAsia="en-US"/>
        </w:rPr>
        <w:t>Please provide your view, especially if you have other ways to define the “cover” in mind</w:t>
      </w:r>
    </w:p>
    <w:tbl>
      <w:tblPr>
        <w:tblStyle w:val="af7"/>
        <w:tblW w:w="0" w:type="auto"/>
        <w:tblLook w:val="04A0" w:firstRow="1" w:lastRow="0" w:firstColumn="1" w:lastColumn="0" w:noHBand="0" w:noVBand="1"/>
      </w:tblPr>
      <w:tblGrid>
        <w:gridCol w:w="1815"/>
        <w:gridCol w:w="610"/>
        <w:gridCol w:w="6937"/>
      </w:tblGrid>
      <w:tr w:rsidR="006C7ECB" w14:paraId="37D8EAB7" w14:textId="77777777">
        <w:tc>
          <w:tcPr>
            <w:tcW w:w="2425" w:type="dxa"/>
            <w:gridSpan w:val="2"/>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gridSpan w:val="2"/>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 xml:space="preserve">Definition of beam correspondence for the </w:t>
            </w:r>
            <w:proofErr w:type="spellStart"/>
            <w:r>
              <w:rPr>
                <w:lang w:val="en-US" w:eastAsia="en-US"/>
              </w:rPr>
              <w:t>gNB</w:t>
            </w:r>
            <w:proofErr w:type="spellEnd"/>
            <w:r>
              <w:rPr>
                <w:lang w:val="en-US" w:eastAsia="en-US"/>
              </w:rPr>
              <w:t xml:space="preserve"> is a very complicated task, while the benefits are unclear. It is enough to leave the relationship between </w:t>
            </w:r>
            <w:proofErr w:type="spellStart"/>
            <w:r>
              <w:rPr>
                <w:lang w:val="en-US" w:eastAsia="en-US"/>
              </w:rPr>
              <w:t>gNB</w:t>
            </w:r>
            <w:proofErr w:type="spellEnd"/>
            <w:r>
              <w:rPr>
                <w:lang w:val="en-US" w:eastAsia="en-US"/>
              </w:rPr>
              <w:t xml:space="preserve"> LBT sensing beam(s) and transmission beam(s) to the vendor-specific implementations. Vendors can use different beamforming techniques for their LBT procedures, as long as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gridSpan w:val="2"/>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We support Alt 2-3. In our view, this is the most straightforward way of extending current TCI framework for indicating association between sensing and transmission beams. Furthermore, this method has the benefit of also providing complete flexibility in supporting following association types:</w:t>
            </w:r>
          </w:p>
          <w:p w14:paraId="37D8EABE" w14:textId="77777777" w:rsidR="006C7ECB" w:rsidRDefault="00A01006">
            <w:pPr>
              <w:pStyle w:val="a"/>
              <w:numPr>
                <w:ilvl w:val="0"/>
                <w:numId w:val="16"/>
              </w:numPr>
              <w:rPr>
                <w:lang w:eastAsia="en-US"/>
              </w:rPr>
            </w:pPr>
            <w:r>
              <w:rPr>
                <w:lang w:eastAsia="en-US"/>
              </w:rPr>
              <w:t>One-to-one mapping between sensing beam and transmission beam</w:t>
            </w:r>
          </w:p>
          <w:p w14:paraId="37D8EABF" w14:textId="77777777" w:rsidR="006C7ECB" w:rsidRDefault="00A01006">
            <w:pPr>
              <w:pStyle w:val="a"/>
              <w:numPr>
                <w:ilvl w:val="0"/>
                <w:numId w:val="16"/>
              </w:numPr>
              <w:rPr>
                <w:lang w:eastAsia="en-US"/>
              </w:rPr>
            </w:pPr>
            <w:r>
              <w:rPr>
                <w:lang w:eastAsia="en-US"/>
              </w:rPr>
              <w:t>One sensing beam to many transmissions beams mapping</w:t>
            </w:r>
          </w:p>
          <w:p w14:paraId="37D8EAC0" w14:textId="77777777" w:rsidR="006C7ECB" w:rsidRDefault="00A01006">
            <w:pPr>
              <w:pStyle w:val="a"/>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gridSpan w:val="2"/>
          </w:tcPr>
          <w:p w14:paraId="37D8EAC3"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AC4" w14:textId="77777777" w:rsidR="006C7ECB" w:rsidRDefault="00A01006">
            <w:pPr>
              <w:rPr>
                <w:rFonts w:eastAsia="SimSun"/>
                <w:lang w:val="en-US" w:eastAsia="en-US"/>
              </w:rPr>
            </w:pPr>
            <w:r>
              <w:rPr>
                <w:rFonts w:eastAsia="SimSun" w:hint="eastAsia"/>
                <w:lang w:val="en-US" w:eastAsia="zh-CN"/>
              </w:rPr>
              <w:t>For Alt 2-1 and Alt 2-2, we think that these two alternatives depend on the device</w:t>
            </w:r>
            <w:r>
              <w:rPr>
                <w:rFonts w:eastAsia="SimSun"/>
                <w:lang w:val="en-US" w:eastAsia="zh-CN"/>
              </w:rPr>
              <w:t>’</w:t>
            </w:r>
            <w:r>
              <w:rPr>
                <w:rFonts w:eastAsia="SimSun" w:hint="eastAsia"/>
                <w:lang w:val="en-US" w:eastAsia="zh-CN"/>
              </w:rPr>
              <w:t xml:space="preserve">s capability. If capability allows, then we prefer to support Alt 2-2. </w:t>
            </w:r>
            <w:proofErr w:type="gramStart"/>
            <w:r>
              <w:rPr>
                <w:rFonts w:eastAsia="SimSun" w:hint="eastAsia"/>
                <w:lang w:val="en-US" w:eastAsia="zh-CN"/>
              </w:rPr>
              <w:t>otherwise</w:t>
            </w:r>
            <w:proofErr w:type="gramEnd"/>
            <w:r>
              <w:rPr>
                <w:rFonts w:eastAsia="SimSun" w:hint="eastAsia"/>
                <w:lang w:val="en-US" w:eastAsia="zh-CN"/>
              </w:rPr>
              <w:t xml:space="preserve">, we support Alt 2-3, but for Alt 2-3, we are not sure how the </w:t>
            </w:r>
            <w:proofErr w:type="spellStart"/>
            <w:r>
              <w:rPr>
                <w:rFonts w:eastAsia="SimSun" w:hint="eastAsia"/>
                <w:lang w:val="en-US" w:eastAsia="zh-CN"/>
              </w:rPr>
              <w:t>gNB</w:t>
            </w:r>
            <w:proofErr w:type="spellEnd"/>
            <w:r>
              <w:rPr>
                <w:rFonts w:eastAsia="SimSun" w:hint="eastAsia"/>
                <w:lang w:val="en-US" w:eastAsia="zh-CN"/>
              </w:rPr>
              <w:t xml:space="preserve"> determines </w:t>
            </w:r>
            <w:r>
              <w:rPr>
                <w:lang w:val="en-US" w:eastAsia="en-US"/>
              </w:rPr>
              <w:t xml:space="preserve"> relationship between its sensing beams and transmissions</w:t>
            </w:r>
            <w:r>
              <w:rPr>
                <w:rFonts w:eastAsia="SimSun" w:hint="eastAsia"/>
                <w:lang w:val="en-US" w:eastAsia="zh-CN"/>
              </w:rPr>
              <w:t xml:space="preserve"> relatively accurately. </w:t>
            </w:r>
          </w:p>
        </w:tc>
      </w:tr>
      <w:tr w:rsidR="00981C5F" w14:paraId="4C5ABC78" w14:textId="77777777">
        <w:tc>
          <w:tcPr>
            <w:tcW w:w="2425" w:type="dxa"/>
            <w:gridSpan w:val="2"/>
          </w:tcPr>
          <w:p w14:paraId="4403531E" w14:textId="56556626" w:rsidR="00981C5F" w:rsidRDefault="00981C5F" w:rsidP="00981C5F">
            <w:pPr>
              <w:rPr>
                <w:rFonts w:eastAsia="SimSun"/>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 xml:space="preserve">We prefer the Alt 2 (or Alt-2 like) approach. While Alt 1 could be acceptable, practical beams could have many </w:t>
            </w:r>
            <w:proofErr w:type="spellStart"/>
            <w:r>
              <w:rPr>
                <w:lang w:eastAsia="en-US"/>
              </w:rPr>
              <w:t>sidelobes</w:t>
            </w:r>
            <w:proofErr w:type="spellEnd"/>
            <w:r>
              <w:rPr>
                <w:lang w:eastAsia="en-US"/>
              </w:rPr>
              <w:t xml:space="preserve"> or it could be complex beam composed of multiple lobes. In such case 3dB </w:t>
            </w:r>
            <w:proofErr w:type="spellStart"/>
            <w:r>
              <w:rPr>
                <w:lang w:eastAsia="en-US"/>
              </w:rPr>
              <w:t>beamwidth</w:t>
            </w:r>
            <w:proofErr w:type="spellEnd"/>
            <w:r>
              <w:rPr>
                <w:lang w:eastAsia="en-US"/>
              </w:rPr>
              <w:t>,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 xml:space="preserve">As for Alt 2, there are other methods such as using the “spatial domain filter” description that is used in current NR specification to specify use of same beam for Rx and </w:t>
            </w:r>
            <w:proofErr w:type="spellStart"/>
            <w:r>
              <w:rPr>
                <w:lang w:eastAsia="en-US"/>
              </w:rPr>
              <w:t>Tx</w:t>
            </w:r>
            <w:proofErr w:type="spellEnd"/>
            <w:r>
              <w:rPr>
                <w:lang w:eastAsia="en-US"/>
              </w:rPr>
              <w:t>.</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SRS resource with the same spatial domain transmission filter used for the reception of the reference SS/PBCH block</w:t>
            </w:r>
            <w:proofErr w:type="gramStart"/>
            <w:r>
              <w:rPr>
                <w:lang w:eastAsia="en-US"/>
              </w:rPr>
              <w:t>,…</w:t>
            </w:r>
            <w:proofErr w:type="gramEnd"/>
            <w:r>
              <w:rPr>
                <w:lang w:eastAsia="en-US"/>
              </w:rPr>
              <w:t>”</w:t>
            </w:r>
          </w:p>
          <w:p w14:paraId="1CC0C14E" w14:textId="77777777" w:rsidR="00981C5F" w:rsidRDefault="00981C5F" w:rsidP="00981C5F">
            <w:pPr>
              <w:rPr>
                <w:lang w:eastAsia="en-US"/>
              </w:rPr>
            </w:pPr>
            <w:r>
              <w:rPr>
                <w:lang w:eastAsia="en-US"/>
              </w:rPr>
              <w:t xml:space="preserve">Of course, RAN4 would need to further help define requirements as such, but for RAN1 defining some relationship between Rx and </w:t>
            </w:r>
            <w:proofErr w:type="spellStart"/>
            <w:r>
              <w:rPr>
                <w:lang w:eastAsia="en-US"/>
              </w:rPr>
              <w:t>Tx</w:t>
            </w:r>
            <w:proofErr w:type="spellEnd"/>
            <w:r>
              <w:rPr>
                <w:lang w:eastAsia="en-US"/>
              </w:rPr>
              <w:t xml:space="preserve"> concept is not new and this could be extended.</w:t>
            </w:r>
          </w:p>
          <w:p w14:paraId="29C492DF" w14:textId="6557D814" w:rsidR="00981C5F" w:rsidRDefault="00981C5F" w:rsidP="00981C5F">
            <w:pPr>
              <w:rPr>
                <w:lang w:eastAsia="en-US"/>
              </w:rPr>
            </w:pPr>
            <w:r>
              <w:rPr>
                <w:lang w:eastAsia="en-US"/>
              </w:rPr>
              <w:t xml:space="preserve">Alt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SimSun"/>
                <w:lang w:val="en-US" w:eastAsia="zh-CN"/>
              </w:rPr>
            </w:pPr>
            <w:r>
              <w:rPr>
                <w:lang w:eastAsia="en-US"/>
              </w:rPr>
              <w:t>So we are supportive of Alt 2-3 and Alt 2-4 approaches.</w:t>
            </w:r>
          </w:p>
        </w:tc>
      </w:tr>
      <w:tr w:rsidR="00443150" w14:paraId="4A6D0E81" w14:textId="77777777" w:rsidTr="00E066FF">
        <w:tc>
          <w:tcPr>
            <w:tcW w:w="2425" w:type="dxa"/>
            <w:gridSpan w:val="2"/>
          </w:tcPr>
          <w:p w14:paraId="5FFA0EE6" w14:textId="77777777" w:rsidR="00443150" w:rsidRDefault="00443150" w:rsidP="00E066FF">
            <w:pPr>
              <w:rPr>
                <w:lang w:eastAsia="en-US"/>
              </w:rPr>
            </w:pPr>
            <w:r>
              <w:rPr>
                <w:lang w:eastAsia="en-US"/>
              </w:rPr>
              <w:lastRenderedPageBreak/>
              <w:t>vivo</w:t>
            </w:r>
          </w:p>
        </w:tc>
        <w:tc>
          <w:tcPr>
            <w:tcW w:w="6937" w:type="dxa"/>
          </w:tcPr>
          <w:p w14:paraId="171A672C" w14:textId="77777777" w:rsidR="00443150" w:rsidRDefault="00443150" w:rsidP="00E066FF">
            <w:pPr>
              <w:rPr>
                <w:lang w:eastAsia="en-US"/>
              </w:rPr>
            </w:pPr>
            <w:r>
              <w:rPr>
                <w:lang w:eastAsia="en-US"/>
              </w:rPr>
              <w:t xml:space="preserve">We corrected our position in the summary as we don’t support Alt 2. </w:t>
            </w:r>
          </w:p>
          <w:p w14:paraId="6AF4BFC0" w14:textId="77777777" w:rsidR="00443150" w:rsidRDefault="00443150" w:rsidP="00E066FF">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BC139B" w14:paraId="4ADF60B9" w14:textId="77777777">
        <w:tc>
          <w:tcPr>
            <w:tcW w:w="2425" w:type="dxa"/>
            <w:gridSpan w:val="2"/>
          </w:tcPr>
          <w:p w14:paraId="6F73B262" w14:textId="681AE414" w:rsidR="00BC139B" w:rsidRDefault="00BC139B" w:rsidP="00BC139B">
            <w:pPr>
              <w:rPr>
                <w:lang w:eastAsia="en-US"/>
              </w:rPr>
            </w:pPr>
            <w:r>
              <w:rPr>
                <w:lang w:eastAsia="en-US"/>
              </w:rPr>
              <w:t>Apple</w:t>
            </w:r>
          </w:p>
        </w:tc>
        <w:tc>
          <w:tcPr>
            <w:tcW w:w="6937" w:type="dxa"/>
          </w:tcPr>
          <w:p w14:paraId="486A5920" w14:textId="0EFE6B8A" w:rsidR="00BC139B" w:rsidRDefault="00BC139B" w:rsidP="00BC139B">
            <w:pPr>
              <w:rPr>
                <w:lang w:eastAsia="en-US"/>
              </w:rPr>
            </w:pPr>
            <w:r>
              <w:rPr>
                <w:lang w:eastAsia="en-US"/>
              </w:rPr>
              <w:t xml:space="preserve">Alt 1 and Alt 2. </w:t>
            </w:r>
          </w:p>
          <w:p w14:paraId="6AACB8B7" w14:textId="3502D321" w:rsidR="00BC139B" w:rsidRDefault="00BC139B" w:rsidP="00BC139B">
            <w:pPr>
              <w:rPr>
                <w:szCs w:val="20"/>
              </w:rPr>
            </w:pPr>
            <w:r>
              <w:rPr>
                <w:lang w:eastAsia="en-US"/>
              </w:rPr>
              <w:t xml:space="preserve">The </w:t>
            </w:r>
            <w:proofErr w:type="spellStart"/>
            <w:r>
              <w:rPr>
                <w:lang w:eastAsia="en-US"/>
              </w:rPr>
              <w:t>adaptivity</w:t>
            </w:r>
            <w:proofErr w:type="spellEnd"/>
            <w:r>
              <w:rPr>
                <w:lang w:eastAsia="en-US"/>
              </w:rPr>
              <w:t xml:space="preserve"> test case defined in </w:t>
            </w:r>
            <w:r>
              <w:rPr>
                <w:szCs w:val="20"/>
              </w:rPr>
              <w:t xml:space="preserve">EN 302.567 can be used as reference to define “cover”. The high-level description is copied below. The sensing </w:t>
            </w:r>
            <w:proofErr w:type="spellStart"/>
            <w:r>
              <w:rPr>
                <w:szCs w:val="20"/>
              </w:rPr>
              <w:t>beamwidth</w:t>
            </w:r>
            <w:proofErr w:type="spellEnd"/>
            <w:r>
              <w:rPr>
                <w:szCs w:val="20"/>
              </w:rPr>
              <w:t xml:space="preserve"> needs to be wider than the </w:t>
            </w:r>
            <w:proofErr w:type="spellStart"/>
            <w:r>
              <w:rPr>
                <w:szCs w:val="20"/>
              </w:rPr>
              <w:t>beamwidth</w:t>
            </w:r>
            <w:proofErr w:type="spellEnd"/>
            <w:r>
              <w:rPr>
                <w:szCs w:val="20"/>
              </w:rPr>
              <w:t xml:space="preserve"> of maximum EIRP transmission direction. Omni-sensing is always possible, since </w:t>
            </w:r>
            <w:proofErr w:type="spellStart"/>
            <w:r>
              <w:rPr>
                <w:szCs w:val="20"/>
              </w:rPr>
              <w:t>omni</w:t>
            </w:r>
            <w:proofErr w:type="spellEnd"/>
            <w:r>
              <w:rPr>
                <w:szCs w:val="20"/>
              </w:rPr>
              <w:t>/</w:t>
            </w:r>
            <w:proofErr w:type="spellStart"/>
            <w:r>
              <w:rPr>
                <w:szCs w:val="20"/>
              </w:rPr>
              <w:t>quai-omni</w:t>
            </w:r>
            <w:proofErr w:type="spellEnd"/>
            <w:r>
              <w:rPr>
                <w:szCs w:val="20"/>
              </w:rPr>
              <w:t xml:space="preserve"> sensing </w:t>
            </w:r>
            <w:proofErr w:type="spellStart"/>
            <w:r>
              <w:rPr>
                <w:szCs w:val="20"/>
              </w:rPr>
              <w:t>beamwidth</w:t>
            </w:r>
            <w:proofErr w:type="spellEnd"/>
            <w:r>
              <w:rPr>
                <w:szCs w:val="20"/>
              </w:rPr>
              <w:t xml:space="preserve"> cover the transmission direction by default.  </w:t>
            </w:r>
          </w:p>
          <w:p w14:paraId="7F37426E" w14:textId="77777777" w:rsidR="00BC139B" w:rsidRDefault="00BC139B" w:rsidP="00BC139B">
            <w:pPr>
              <w:rPr>
                <w:szCs w:val="20"/>
              </w:rPr>
            </w:pPr>
          </w:p>
          <w:p w14:paraId="05FC8321" w14:textId="77777777" w:rsidR="00BC139B" w:rsidRPr="00153258" w:rsidRDefault="00BC139B" w:rsidP="00BC139B">
            <w:pPr>
              <w:rPr>
                <w:i/>
                <w:iCs/>
                <w:szCs w:val="20"/>
                <w:u w:val="single"/>
              </w:rPr>
            </w:pPr>
            <w:bookmarkStart w:id="8" w:name="_Toc55375929"/>
            <w:bookmarkStart w:id="9" w:name="_Toc55377107"/>
            <w:bookmarkStart w:id="10" w:name="_Toc56083007"/>
            <w:bookmarkStart w:id="11" w:name="_Toc535304757"/>
            <w:bookmarkStart w:id="12" w:name="_Toc535305763"/>
            <w:bookmarkStart w:id="13" w:name="_Toc535305880"/>
            <w:bookmarkStart w:id="14" w:name="_Toc40800392"/>
            <w:bookmarkStart w:id="15" w:name="_Toc40800519"/>
            <w:r w:rsidRPr="00153258">
              <w:rPr>
                <w:i/>
                <w:iCs/>
                <w:szCs w:val="20"/>
                <w:u w:val="single"/>
              </w:rPr>
              <w:t>“5.3.8.2</w:t>
            </w:r>
            <w:r w:rsidRPr="00153258">
              <w:rPr>
                <w:i/>
                <w:iCs/>
                <w:szCs w:val="20"/>
                <w:u w:val="single"/>
              </w:rPr>
              <w:tab/>
              <w:t>Test method</w:t>
            </w:r>
            <w:bookmarkEnd w:id="8"/>
            <w:bookmarkEnd w:id="9"/>
            <w:bookmarkEnd w:id="10"/>
            <w:bookmarkEnd w:id="11"/>
            <w:bookmarkEnd w:id="12"/>
            <w:bookmarkEnd w:id="13"/>
            <w:bookmarkEnd w:id="14"/>
            <w:bookmarkEnd w:id="15"/>
          </w:p>
          <w:p w14:paraId="433F448E" w14:textId="77777777" w:rsidR="00BC139B" w:rsidRPr="00153258" w:rsidRDefault="00BC139B" w:rsidP="00BC139B">
            <w:pPr>
              <w:rPr>
                <w:i/>
                <w:iCs/>
                <w:szCs w:val="20"/>
                <w:u w:val="single"/>
              </w:rPr>
            </w:pPr>
            <w:r w:rsidRPr="00153258">
              <w:rPr>
                <w:i/>
                <w:iCs/>
                <w:szCs w:val="20"/>
                <w:u w:val="single"/>
              </w:rPr>
              <w:t>The principle is to establish a communication between UUT and companion device, and then check the behaviour of UUT in the presence of an interferer.</w:t>
            </w:r>
          </w:p>
          <w:p w14:paraId="6D35E4EF" w14:textId="77777777" w:rsidR="00BC139B" w:rsidRPr="00153258" w:rsidRDefault="00BC139B" w:rsidP="00BC139B">
            <w:pPr>
              <w:rPr>
                <w:i/>
                <w:iCs/>
                <w:szCs w:val="20"/>
                <w:u w:val="single"/>
              </w:rPr>
            </w:pPr>
          </w:p>
          <w:p w14:paraId="479C8D80" w14:textId="77777777" w:rsidR="00BC139B" w:rsidRPr="00153258" w:rsidRDefault="00BC139B" w:rsidP="00BC139B">
            <w:pPr>
              <w:rPr>
                <w:i/>
                <w:iCs/>
                <w:szCs w:val="20"/>
                <w:u w:val="single"/>
              </w:rPr>
            </w:pPr>
            <w:r w:rsidRPr="00153258">
              <w:rPr>
                <w:i/>
                <w:iCs/>
                <w:szCs w:val="20"/>
                <w:u w:val="single"/>
              </w:rPr>
              <w:t>The UUT may be connected to a companion device during the test. When performing this test of a UUT with directional antenna (such as array antenna system capable of beam-forming), the wanted communication link (between the UUT and the companion device) and the interference signal shall be aligned to the direction corresponding to the UUT's maximum EIRP.”</w:t>
            </w:r>
          </w:p>
          <w:p w14:paraId="5BED37E6" w14:textId="77777777" w:rsidR="00BC139B" w:rsidRDefault="00BC139B" w:rsidP="00BC139B">
            <w:pPr>
              <w:rPr>
                <w:lang w:eastAsia="en-US"/>
              </w:rPr>
            </w:pPr>
          </w:p>
          <w:p w14:paraId="448F5C94" w14:textId="77777777" w:rsidR="00BC139B" w:rsidRDefault="00BC139B" w:rsidP="00BC139B">
            <w:pPr>
              <w:rPr>
                <w:lang w:eastAsia="en-US"/>
              </w:rPr>
            </w:pPr>
          </w:p>
        </w:tc>
      </w:tr>
      <w:tr w:rsidR="00443150" w14:paraId="70985415" w14:textId="77777777">
        <w:tc>
          <w:tcPr>
            <w:tcW w:w="2425" w:type="dxa"/>
            <w:gridSpan w:val="2"/>
          </w:tcPr>
          <w:p w14:paraId="7CD6A27A" w14:textId="4A9D2D46" w:rsidR="00443150" w:rsidRDefault="009C5CA7" w:rsidP="00981C5F">
            <w:pPr>
              <w:rPr>
                <w:lang w:eastAsia="en-US"/>
              </w:rPr>
            </w:pPr>
            <w:proofErr w:type="spellStart"/>
            <w:r>
              <w:rPr>
                <w:lang w:eastAsia="en-US"/>
              </w:rPr>
              <w:t>Futurewei</w:t>
            </w:r>
            <w:proofErr w:type="spellEnd"/>
          </w:p>
        </w:tc>
        <w:tc>
          <w:tcPr>
            <w:tcW w:w="6937" w:type="dxa"/>
          </w:tcPr>
          <w:p w14:paraId="5CDB05DF" w14:textId="3DB4442A" w:rsidR="009C5CA7" w:rsidRDefault="009C5CA7" w:rsidP="009C5CA7">
            <w:pPr>
              <w:rPr>
                <w:lang w:eastAsia="en-US"/>
              </w:rPr>
            </w:pPr>
            <w:r>
              <w:rPr>
                <w:lang w:eastAsia="en-US"/>
              </w:rPr>
              <w:t xml:space="preserve">We support Alt-1. Our preferred definition of </w:t>
            </w:r>
            <w:r w:rsidR="00041682">
              <w:rPr>
                <w:lang w:eastAsia="en-US"/>
              </w:rPr>
              <w:t>“</w:t>
            </w:r>
            <w:r>
              <w:rPr>
                <w:lang w:eastAsia="en-US"/>
              </w:rPr>
              <w:t>cover</w:t>
            </w:r>
            <w:r w:rsidR="00041682">
              <w:rPr>
                <w:lang w:eastAsia="en-US"/>
              </w:rPr>
              <w:t>”</w:t>
            </w:r>
            <w:r>
              <w:rPr>
                <w:lang w:eastAsia="en-US"/>
              </w:rPr>
              <w:t xml:space="preserve"> for Alt-1 is: </w:t>
            </w:r>
          </w:p>
          <w:p w14:paraId="597D139A" w14:textId="67F30A28" w:rsidR="009C5CA7" w:rsidRDefault="009C5CA7" w:rsidP="009C5CA7">
            <w:pPr>
              <w:rPr>
                <w:lang w:eastAsia="en-US"/>
              </w:rPr>
            </w:pPr>
            <w:r>
              <w:rPr>
                <w:lang w:eastAsia="en-US"/>
              </w:rPr>
              <w:t xml:space="preserve">The sensing beam gain is measured in one or more directions where the transmission beam EIRP of at-least one intended transmission beam is within X  [FFS] dB of the </w:t>
            </w:r>
            <w:r w:rsidR="00142BD1">
              <w:rPr>
                <w:lang w:eastAsia="en-US"/>
              </w:rPr>
              <w:t xml:space="preserve">maximal </w:t>
            </w:r>
            <w:r>
              <w:rPr>
                <w:lang w:eastAsia="en-US"/>
              </w:rPr>
              <w:t>peak transmission beam EIRP among all intended beams.  The sensing beam is considered to cover the intended set of transmission beams if the sensing beam gain measured along the chosen directions is within Y [FFS] dB of the maximal gain over all transmission beam gains in those directions.”</w:t>
            </w:r>
          </w:p>
          <w:p w14:paraId="2E65E1C0" w14:textId="77777777" w:rsidR="009C5CA7" w:rsidRDefault="009C5CA7" w:rsidP="009C5CA7">
            <w:pPr>
              <w:rPr>
                <w:lang w:eastAsia="en-US"/>
              </w:rPr>
            </w:pPr>
            <w:r>
              <w:rPr>
                <w:lang w:eastAsia="en-US"/>
              </w:rPr>
              <w:t>•</w:t>
            </w:r>
            <w:r>
              <w:rPr>
                <w:lang w:eastAsia="en-US"/>
              </w:rPr>
              <w:tab/>
              <w:t xml:space="preserve">FFS: How to define/measure sensing beam gain and transmission beam gain. Specific values of X and Y. </w:t>
            </w:r>
          </w:p>
          <w:p w14:paraId="15923E52" w14:textId="77777777" w:rsidR="009C5CA7" w:rsidRDefault="009C5CA7" w:rsidP="009C5CA7">
            <w:pPr>
              <w:rPr>
                <w:lang w:eastAsia="en-US"/>
              </w:rPr>
            </w:pPr>
          </w:p>
          <w:p w14:paraId="51241722" w14:textId="5AE6FFDF" w:rsidR="00443150" w:rsidRDefault="009C5CA7" w:rsidP="009C5CA7">
            <w:pPr>
              <w:rPr>
                <w:lang w:eastAsia="en-US"/>
              </w:rPr>
            </w:pPr>
            <w:r>
              <w:rPr>
                <w:lang w:eastAsia="en-US"/>
              </w:rPr>
              <w:t>We are also open to further discuss Alt2-2 and Alt2-4.</w:t>
            </w:r>
          </w:p>
        </w:tc>
      </w:tr>
      <w:tr w:rsidR="00964DCA" w14:paraId="1902409A" w14:textId="77777777" w:rsidTr="00964DCA">
        <w:tc>
          <w:tcPr>
            <w:tcW w:w="1815" w:type="dxa"/>
          </w:tcPr>
          <w:p w14:paraId="2C046C51" w14:textId="77777777" w:rsidR="00964DCA" w:rsidRDefault="00964DCA" w:rsidP="005F3E8B">
            <w:pPr>
              <w:rPr>
                <w:lang w:eastAsia="en-US"/>
              </w:rPr>
            </w:pPr>
            <w:r>
              <w:rPr>
                <w:lang w:eastAsia="en-US"/>
              </w:rPr>
              <w:t>Ericsson</w:t>
            </w:r>
          </w:p>
        </w:tc>
        <w:tc>
          <w:tcPr>
            <w:tcW w:w="7547" w:type="dxa"/>
            <w:gridSpan w:val="2"/>
          </w:tcPr>
          <w:p w14:paraId="40BC1F6A" w14:textId="77777777" w:rsidR="00964DCA" w:rsidRPr="006E191E" w:rsidRDefault="00964DCA" w:rsidP="005F3E8B">
            <w:pPr>
              <w:wordWrap/>
              <w:rPr>
                <w:lang w:eastAsia="en-US"/>
              </w:rPr>
            </w:pPr>
            <w:r w:rsidRPr="006E191E">
              <w:rPr>
                <w:lang w:eastAsia="en-US"/>
              </w:rPr>
              <w:t xml:space="preserve">We support Alt 3 with a spec. text defined in RAN1 specification. </w:t>
            </w:r>
          </w:p>
          <w:p w14:paraId="0C0E03FF" w14:textId="77777777" w:rsidR="00964DCA" w:rsidRPr="006E191E" w:rsidRDefault="00964DCA" w:rsidP="005F3E8B">
            <w:pPr>
              <w:wordWrap/>
              <w:outlineLvl w:val="4"/>
              <w:rPr>
                <w:lang w:eastAsia="en-US"/>
              </w:rPr>
            </w:pPr>
            <w:r w:rsidRPr="006E191E">
              <w:rPr>
                <w:lang w:eastAsia="en-US"/>
              </w:rPr>
              <w:br/>
              <w:t>We also think some of the alternatives proposed above are not equivalent as some require more RAN1 specification effort while some others, probably RAN4. Also, we need to know how exactly each of this alternative is going to be specified in RAN1 if it were to be agreed. In RAN1 # 104b-e we proposed a spec. text that modifies the existing 37.213 in a minimal</w:t>
            </w:r>
            <w:r>
              <w:rPr>
                <w:lang w:eastAsia="en-US"/>
              </w:rPr>
              <w:t xml:space="preserve"> </w:t>
            </w:r>
            <w:r w:rsidRPr="006E191E">
              <w:rPr>
                <w:lang w:eastAsia="en-US"/>
              </w:rPr>
              <w:t>fashion</w:t>
            </w:r>
            <w:r>
              <w:rPr>
                <w:lang w:eastAsia="en-US"/>
              </w:rPr>
              <w:t xml:space="preserve"> while enabling directional LBT </w:t>
            </w:r>
            <w:r w:rsidRPr="006E191E">
              <w:rPr>
                <w:lang w:eastAsia="en-US"/>
              </w:rPr>
              <w:t>and allows RAN4 to do the testing</w:t>
            </w:r>
            <w:r>
              <w:rPr>
                <w:lang w:eastAsia="en-US"/>
              </w:rPr>
              <w:t xml:space="preserve"> based on EN 302 567’s test clause (Refer Apple’s comment above)</w:t>
            </w:r>
            <w:r w:rsidRPr="006E191E">
              <w:rPr>
                <w:lang w:eastAsia="en-US"/>
              </w:rPr>
              <w:t xml:space="preserve">. Therefore, we have the following modification to the proposal. </w:t>
            </w:r>
          </w:p>
          <w:p w14:paraId="10BC02FD" w14:textId="77777777" w:rsidR="00964DCA" w:rsidRPr="006E191E" w:rsidRDefault="00964DCA" w:rsidP="005F3E8B">
            <w:pPr>
              <w:wordWrap/>
              <w:outlineLvl w:val="4"/>
              <w:rPr>
                <w:i/>
                <w:iCs/>
                <w:lang w:eastAsia="en-US"/>
              </w:rPr>
            </w:pPr>
            <w:r w:rsidRPr="006E191E">
              <w:rPr>
                <w:i/>
                <w:iCs/>
                <w:lang w:eastAsia="en-US"/>
              </w:rPr>
              <w:t xml:space="preserve">Discussion 2.9.1-1: </w:t>
            </w:r>
          </w:p>
          <w:p w14:paraId="17CB63FA" w14:textId="77777777" w:rsidR="00964DCA" w:rsidRPr="006E191E" w:rsidRDefault="00964DCA" w:rsidP="005F3E8B">
            <w:pPr>
              <w:widowControl/>
              <w:tabs>
                <w:tab w:val="left" w:pos="1701"/>
                <w:tab w:val="num" w:pos="2114"/>
              </w:tabs>
              <w:kinsoku/>
              <w:wordWrap/>
              <w:spacing w:after="120" w:line="240" w:lineRule="auto"/>
              <w:rPr>
                <w:rFonts w:eastAsia="Times New Roman"/>
                <w:i/>
                <w:iCs/>
                <w:snapToGrid/>
                <w:kern w:val="0"/>
                <w:szCs w:val="20"/>
                <w:lang w:val="en-US" w:eastAsia="zh-CN"/>
              </w:rPr>
            </w:pPr>
            <w:r w:rsidRPr="006E191E">
              <w:rPr>
                <w:rFonts w:eastAsia="Times New Roman"/>
                <w:i/>
                <w:iCs/>
                <w:snapToGrid/>
                <w:kern w:val="0"/>
                <w:szCs w:val="20"/>
                <w:lang w:val="en-US" w:eastAsia="zh-CN"/>
              </w:rPr>
              <w:t>3GPP specification defines the relative relationship between all applicable sensing beam and the transmission beam(s), at least sensing beam “covers” the transmission beam(s), considering following alternatives</w:t>
            </w:r>
          </w:p>
          <w:p w14:paraId="70C72CE8"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1: RAN4 (and RAN1 if needed) to specify necessary requirement/test procedure to guarantee sensing beam “covers” the transmission beam considering the following alternatives</w:t>
            </w:r>
          </w:p>
          <w:p w14:paraId="2412BE3D" w14:textId="77777777" w:rsidR="00964DCA" w:rsidRPr="006E191E" w:rsidRDefault="00964DCA" w:rsidP="00964DCA">
            <w:pPr>
              <w:widowControl/>
              <w:numPr>
                <w:ilvl w:val="3"/>
                <w:numId w:val="27"/>
              </w:numPr>
              <w:tabs>
                <w:tab w:val="left" w:pos="1701"/>
              </w:tabs>
              <w:kinsoku/>
              <w:wordWrap/>
              <w:spacing w:after="120" w:line="240" w:lineRule="auto"/>
              <w:ind w:left="1080"/>
              <w:rPr>
                <w:rFonts w:eastAsia="Times New Roman"/>
                <w:i/>
                <w:iCs/>
                <w:snapToGrid/>
                <w:kern w:val="0"/>
                <w:szCs w:val="20"/>
                <w:lang w:val="en-US" w:eastAsia="zh-CN"/>
              </w:rPr>
            </w:pPr>
            <w:r w:rsidRPr="006E191E">
              <w:rPr>
                <w:rFonts w:eastAsia="Times New Roman"/>
                <w:i/>
                <w:iCs/>
                <w:snapToGrid/>
                <w:kern w:val="0"/>
                <w:szCs w:val="20"/>
                <w:lang w:val="en-US" w:eastAsia="zh-CN"/>
              </w:rPr>
              <w:lastRenderedPageBreak/>
              <w:t xml:space="preserve">Alt1-1: To satisfy “cover”, the angle included in the [3] dB </w:t>
            </w:r>
            <w:proofErr w:type="spellStart"/>
            <w:r w:rsidRPr="006E191E">
              <w:rPr>
                <w:rFonts w:eastAsia="Times New Roman"/>
                <w:i/>
                <w:iCs/>
                <w:snapToGrid/>
                <w:kern w:val="0"/>
                <w:szCs w:val="20"/>
                <w:lang w:val="en-US" w:eastAsia="zh-CN"/>
              </w:rPr>
              <w:t>beamwidth</w:t>
            </w:r>
            <w:proofErr w:type="spellEnd"/>
            <w:r w:rsidRPr="006E191E">
              <w:rPr>
                <w:rFonts w:eastAsia="Times New Roman"/>
                <w:i/>
                <w:iCs/>
                <w:snapToGrid/>
                <w:kern w:val="0"/>
                <w:szCs w:val="20"/>
                <w:lang w:val="en-US" w:eastAsia="zh-CN"/>
              </w:rPr>
              <w:t xml:space="preserve"> of the transmission beam is included in the [3] dB </w:t>
            </w:r>
            <w:proofErr w:type="spellStart"/>
            <w:r w:rsidRPr="006E191E">
              <w:rPr>
                <w:rFonts w:eastAsia="Times New Roman"/>
                <w:i/>
                <w:iCs/>
                <w:snapToGrid/>
                <w:kern w:val="0"/>
                <w:szCs w:val="20"/>
                <w:lang w:val="en-US" w:eastAsia="zh-CN"/>
              </w:rPr>
              <w:t>beamwidth</w:t>
            </w:r>
            <w:proofErr w:type="spellEnd"/>
            <w:r w:rsidRPr="006E191E">
              <w:rPr>
                <w:rFonts w:eastAsia="Times New Roman"/>
                <w:i/>
                <w:iCs/>
                <w:snapToGrid/>
                <w:kern w:val="0"/>
                <w:szCs w:val="20"/>
                <w:lang w:val="en-US" w:eastAsia="zh-CN"/>
              </w:rPr>
              <w:t xml:space="preserve"> of the sensing beam.</w:t>
            </w:r>
          </w:p>
          <w:p w14:paraId="7E18EAA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val="en-US" w:eastAsia="en-US"/>
              </w:rPr>
              <w:t>Alt1-2: Introduce a new sensing beam and transmission beam correspondence relationship: “A</w:t>
            </w:r>
            <w:r w:rsidRPr="006E191E">
              <w:rPr>
                <w:rFonts w:eastAsia="Gulim"/>
                <w:i/>
                <w:iCs/>
                <w:kern w:val="0"/>
                <w:szCs w:val="20"/>
                <w:lang w:eastAsia="en-US"/>
              </w:rPr>
              <w:t xml:space="preserve"> sensing beam is considered to be corresponding to a transmission beam if the sensing beam gain measured along the direction of peak transmission direction is within X [FFS] dB of the transmission beam gain”</w:t>
            </w:r>
          </w:p>
          <w:p w14:paraId="1CEFB163" w14:textId="77777777" w:rsidR="00964DCA" w:rsidRPr="006E191E" w:rsidRDefault="00964DCA" w:rsidP="00964DCA">
            <w:pPr>
              <w:widowControl/>
              <w:numPr>
                <w:ilvl w:val="5"/>
                <w:numId w:val="27"/>
              </w:numPr>
              <w:wordWrap/>
              <w:autoSpaceDE/>
              <w:autoSpaceDN/>
              <w:ind w:left="2520"/>
              <w:jc w:val="left"/>
              <w:rPr>
                <w:rFonts w:eastAsia="Gulim"/>
                <w:i/>
                <w:iCs/>
                <w:kern w:val="0"/>
                <w:szCs w:val="20"/>
                <w:lang w:val="en-US" w:eastAsia="en-US"/>
              </w:rPr>
            </w:pPr>
            <w:r w:rsidRPr="006E191E">
              <w:rPr>
                <w:rFonts w:eastAsia="Gulim"/>
                <w:i/>
                <w:iCs/>
                <w:kern w:val="0"/>
                <w:szCs w:val="20"/>
                <w:lang w:eastAsia="en-US"/>
              </w:rPr>
              <w:t>FFS: How to define/measure sensing beam gain and transmission beam gain.</w:t>
            </w:r>
          </w:p>
          <w:p w14:paraId="3274E1D5"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eastAsia="en-US"/>
              </w:rPr>
              <w:t xml:space="preserve">Alt1-3: </w:t>
            </w:r>
            <w:r w:rsidRPr="006E191E">
              <w:rPr>
                <w:rFonts w:eastAsia="Gulim"/>
                <w:i/>
                <w:iCs/>
                <w:kern w:val="0"/>
                <w:szCs w:val="20"/>
                <w:lang w:val="en-US" w:eastAsia="en-US"/>
              </w:rPr>
              <w:t>Introduce a new sensing beam and transmission beam correspondence relationship:</w:t>
            </w:r>
            <w:r w:rsidRPr="006E191E">
              <w:rPr>
                <w:rFonts w:eastAsia="Gulim"/>
                <w:i/>
                <w:iCs/>
                <w:kern w:val="0"/>
                <w:szCs w:val="20"/>
                <w:lang w:eastAsia="en-US"/>
              </w:rPr>
              <w:t xml:space="preserve"> “The sensing beam gain is measured in one or more directions where the transmission beam EIRP is within </w:t>
            </w:r>
            <w:proofErr w:type="gramStart"/>
            <w:r w:rsidRPr="006E191E">
              <w:rPr>
                <w:rFonts w:eastAsia="Gulim"/>
                <w:i/>
                <w:iCs/>
                <w:kern w:val="0"/>
                <w:szCs w:val="20"/>
                <w:lang w:eastAsia="en-US"/>
              </w:rPr>
              <w:t>A  [</w:t>
            </w:r>
            <w:proofErr w:type="gramEnd"/>
            <w:r w:rsidRPr="006E191E">
              <w:rPr>
                <w:rFonts w:eastAsia="Gulim"/>
                <w:i/>
                <w:iCs/>
                <w:kern w:val="0"/>
                <w:szCs w:val="20"/>
                <w:lang w:eastAsia="en-US"/>
              </w:rPr>
              <w:t>FFS] dB of the peak transmission beam gain.  The sensing beam is considered to be corresponding to the transmission beam if the sensing beam gain measured along the chosen directions is within X [FFS] dB of the transmission beam gain in those directions.”</w:t>
            </w:r>
          </w:p>
          <w:p w14:paraId="49086B11" w14:textId="77777777" w:rsidR="00964DCA"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eastAsia="en-US"/>
              </w:rPr>
              <w:t>FFS: How to define/measure sensing beam gain and transmission beam gain.</w:t>
            </w:r>
          </w:p>
          <w:p w14:paraId="630037FA"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val="en-US"/>
              </w:rPr>
              <w:t>Alt1-4:</w:t>
            </w:r>
            <w:r w:rsidRPr="006E191E">
              <w:rPr>
                <w:rFonts w:eastAsia="Gulim"/>
                <w:i/>
                <w:iCs/>
                <w:kern w:val="0"/>
                <w:lang w:val="en-US"/>
              </w:rPr>
              <w:t xml:space="preserve"> Leave RAN4 to define suitable requirement/test for “cover”</w:t>
            </w:r>
          </w:p>
          <w:p w14:paraId="1A7052A1"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color w:val="C00000"/>
                <w:kern w:val="0"/>
              </w:rPr>
              <w:t>Alt 1-5: Leave RAN4 to define suitable requirement/test for directional LBT with the following specification text in RAN1</w:t>
            </w:r>
          </w:p>
          <w:p w14:paraId="621EB80A" w14:textId="77777777" w:rsidR="00964DCA" w:rsidRPr="006E191E" w:rsidRDefault="00964DCA" w:rsidP="00964DCA">
            <w:pPr>
              <w:widowControl/>
              <w:numPr>
                <w:ilvl w:val="1"/>
                <w:numId w:val="27"/>
              </w:numPr>
              <w:wordWrap/>
              <w:autoSpaceDE/>
              <w:autoSpaceDN/>
              <w:jc w:val="left"/>
              <w:rPr>
                <w:rFonts w:eastAsia="Gulim"/>
                <w:i/>
                <w:iCs/>
                <w:color w:val="C00000"/>
                <w:kern w:val="0"/>
                <w:szCs w:val="20"/>
                <w:lang w:eastAsia="en-US"/>
              </w:rPr>
            </w:pPr>
            <w:r w:rsidRPr="006E191E">
              <w:rPr>
                <w:rFonts w:eastAsia="Gulim"/>
                <w:i/>
                <w:iCs/>
                <w:color w:val="C00000"/>
                <w:kern w:val="0"/>
                <w:szCs w:val="20"/>
                <w:lang w:val="en-US" w:eastAsia="en-US"/>
              </w:rPr>
              <w:t xml:space="preserve">FFS: Consider the specification text update to 37.213 for the support of directional LBT in 60 GHz band. “A channel access procedure is a procedure based on sensing that evaluates the availability of a channel for performing transmissions. The basic unit for sensing is a sensing slot with a duration </w:t>
            </w:r>
            <w:proofErr w:type="spellStart"/>
            <w:r w:rsidRPr="006E191E">
              <w:rPr>
                <w:rFonts w:eastAsia="Gulim"/>
                <w:i/>
                <w:iCs/>
                <w:color w:val="C00000"/>
                <w:kern w:val="0"/>
                <w:szCs w:val="20"/>
                <w:highlight w:val="yellow"/>
                <w:lang w:val="en-US" w:eastAsia="en-US"/>
              </w:rPr>
              <w:t>T_sl</w:t>
            </w:r>
            <w:proofErr w:type="spellEnd"/>
            <w:r w:rsidRPr="006E191E">
              <w:rPr>
                <w:rFonts w:eastAsia="Gulim"/>
                <w:i/>
                <w:iCs/>
                <w:color w:val="C00000"/>
                <w:kern w:val="0"/>
                <w:szCs w:val="20"/>
                <w:highlight w:val="yellow"/>
                <w:lang w:val="en-US" w:eastAsia="en-US"/>
              </w:rPr>
              <w:t>=5us</w:t>
            </w:r>
            <w:r w:rsidRPr="006E191E">
              <w:rPr>
                <w:rFonts w:eastAsia="Gulim"/>
                <w:i/>
                <w:iCs/>
                <w:color w:val="C00000"/>
                <w:kern w:val="0"/>
                <w:szCs w:val="20"/>
                <w:lang w:val="en-US" w:eastAsia="en-US"/>
              </w:rPr>
              <w:t xml:space="preserv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be idle if an </w:t>
            </w:r>
            <w:proofErr w:type="spellStart"/>
            <w:r w:rsidRPr="006E191E">
              <w:rPr>
                <w:rFonts w:eastAsia="Gulim"/>
                <w:i/>
                <w:iCs/>
                <w:color w:val="C00000"/>
                <w:kern w:val="0"/>
                <w:szCs w:val="20"/>
                <w:lang w:val="en-US" w:eastAsia="en-US"/>
              </w:rPr>
              <w:t>eNB</w:t>
            </w:r>
            <w:proofErr w:type="spellEnd"/>
            <w:r w:rsidRPr="006E191E">
              <w:rPr>
                <w:rFonts w:eastAsia="Gulim"/>
                <w:i/>
                <w:iCs/>
                <w:color w:val="C00000"/>
                <w:kern w:val="0"/>
                <w:szCs w:val="20"/>
                <w:lang w:val="en-US" w:eastAsia="en-US"/>
              </w:rPr>
              <w:t>/</w:t>
            </w:r>
            <w:proofErr w:type="spellStart"/>
            <w:r w:rsidRPr="006E191E">
              <w:rPr>
                <w:rFonts w:eastAsia="Gulim"/>
                <w:i/>
                <w:iCs/>
                <w:color w:val="C00000"/>
                <w:kern w:val="0"/>
                <w:szCs w:val="20"/>
                <w:lang w:val="en-US" w:eastAsia="en-US"/>
              </w:rPr>
              <w:t>gNB</w:t>
            </w:r>
            <w:proofErr w:type="spellEnd"/>
            <w:r w:rsidRPr="006E191E">
              <w:rPr>
                <w:rFonts w:eastAsia="Gulim"/>
                <w:i/>
                <w:iCs/>
                <w:color w:val="C00000"/>
                <w:kern w:val="0"/>
                <w:szCs w:val="20"/>
                <w:lang w:val="en-US" w:eastAsia="en-US"/>
              </w:rPr>
              <w:t xml:space="preserve"> or a UE senses the channel during the sensing slot duration, and determines that the detected power </w:t>
            </w:r>
            <w:r w:rsidRPr="006E191E">
              <w:rPr>
                <w:rFonts w:eastAsia="Gulim"/>
                <w:i/>
                <w:iCs/>
                <w:color w:val="C00000"/>
                <w:kern w:val="0"/>
                <w:szCs w:val="20"/>
                <w:highlight w:val="yellow"/>
                <w:lang w:val="en-US" w:eastAsia="en-US"/>
              </w:rPr>
              <w:t>in the intended transmission directions</w:t>
            </w:r>
            <w:r w:rsidRPr="006E191E">
              <w:rPr>
                <w:rFonts w:eastAsia="Gulim"/>
                <w:i/>
                <w:iCs/>
                <w:color w:val="C00000"/>
                <w:kern w:val="0"/>
                <w:szCs w:val="20"/>
                <w:lang w:val="en-US" w:eastAsia="en-US"/>
              </w:rPr>
              <w:t xml:space="preserve"> for at least </w:t>
            </w:r>
            <w:r w:rsidRPr="006E191E">
              <w:rPr>
                <w:rFonts w:eastAsia="Gulim"/>
                <w:i/>
                <w:iCs/>
                <w:color w:val="C00000"/>
                <w:kern w:val="0"/>
                <w:szCs w:val="20"/>
                <w:highlight w:val="yellow"/>
                <w:lang w:val="en-US" w:eastAsia="en-US"/>
              </w:rPr>
              <w:t>X us</w:t>
            </w:r>
            <w:r w:rsidRPr="006E191E">
              <w:rPr>
                <w:rFonts w:eastAsia="Gulim"/>
                <w:i/>
                <w:iCs/>
                <w:color w:val="C00000"/>
                <w:kern w:val="0"/>
                <w:szCs w:val="20"/>
                <w:lang w:val="en-US" w:eastAsia="en-US"/>
              </w:rPr>
              <w:t xml:space="preserve"> within the sensing slot duration is less than energy detection threshold </w:t>
            </w:r>
            <w:proofErr w:type="spellStart"/>
            <w:r w:rsidRPr="006E191E">
              <w:rPr>
                <w:rFonts w:eastAsia="Gulim"/>
                <w:i/>
                <w:iCs/>
                <w:color w:val="C00000"/>
                <w:kern w:val="0"/>
                <w:szCs w:val="20"/>
                <w:lang w:val="en-US" w:eastAsia="en-US"/>
              </w:rPr>
              <w:t>X_"Thresh</w:t>
            </w:r>
            <w:proofErr w:type="spellEnd"/>
            <w:proofErr w:type="gramStart"/>
            <w:r w:rsidRPr="006E191E">
              <w:rPr>
                <w:rFonts w:eastAsia="Gulim"/>
                <w:i/>
                <w:iCs/>
                <w:color w:val="C00000"/>
                <w:kern w:val="0"/>
                <w:szCs w:val="20"/>
                <w:lang w:val="en-US" w:eastAsia="en-US"/>
              </w:rPr>
              <w:t>" .</w:t>
            </w:r>
            <w:proofErr w:type="gramEnd"/>
            <w:r w:rsidRPr="006E191E">
              <w:rPr>
                <w:rFonts w:eastAsia="Gulim"/>
                <w:i/>
                <w:iCs/>
                <w:color w:val="C00000"/>
                <w:kern w:val="0"/>
                <w:szCs w:val="20"/>
                <w:lang w:val="en-US" w:eastAsia="en-US"/>
              </w:rPr>
              <w:t xml:space="preserve"> Otherwise,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be busy.”</w:t>
            </w:r>
          </w:p>
          <w:p w14:paraId="4F873165" w14:textId="77777777" w:rsidR="00964DCA" w:rsidRPr="006E191E" w:rsidRDefault="00964DCA" w:rsidP="005F3E8B">
            <w:pPr>
              <w:widowControl/>
              <w:wordWrap/>
              <w:autoSpaceDE/>
              <w:autoSpaceDN/>
              <w:jc w:val="left"/>
              <w:rPr>
                <w:rFonts w:eastAsia="Gulim"/>
                <w:b/>
                <w:bCs/>
                <w:i/>
                <w:iCs/>
                <w:kern w:val="0"/>
                <w:szCs w:val="20"/>
                <w:lang w:val="en-US"/>
              </w:rPr>
            </w:pPr>
          </w:p>
          <w:p w14:paraId="107EE0C3"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2. Extending the beam correspondence framework and/or QCL/TCI framework to define “cover” considering the following alternatives</w:t>
            </w:r>
          </w:p>
          <w:p w14:paraId="6E814FF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eastAsia="en-US"/>
              </w:rPr>
            </w:pPr>
            <w:r w:rsidRPr="006E191E">
              <w:rPr>
                <w:rFonts w:eastAsia="Gulim"/>
                <w:i/>
                <w:iCs/>
                <w:kern w:val="0"/>
                <w:szCs w:val="20"/>
                <w:lang w:val="en-US" w:eastAsia="en-US"/>
              </w:rPr>
              <w:t xml:space="preserve">Alt 2-1: Extending QCL/TCI framework for sensing: If </w:t>
            </w:r>
            <w:proofErr w:type="spellStart"/>
            <w:r w:rsidRPr="006E191E">
              <w:rPr>
                <w:rFonts w:eastAsia="Gulim"/>
                <w:i/>
                <w:iCs/>
                <w:kern w:val="0"/>
                <w:szCs w:val="20"/>
                <w:lang w:val="en-US" w:eastAsia="en-US"/>
              </w:rPr>
              <w:t>gNB</w:t>
            </w:r>
            <w:proofErr w:type="spellEnd"/>
            <w:r w:rsidRPr="006E191E">
              <w:rPr>
                <w:rFonts w:eastAsia="Gulim"/>
                <w:i/>
                <w:iCs/>
                <w:kern w:val="0"/>
                <w:szCs w:val="20"/>
                <w:lang w:val="en-US" w:eastAsia="en-US"/>
              </w:rPr>
              <w:t xml:space="preserve"> configures some UE to use TCI state B as QCL source for TCI state A, then the beam used for TCI B can be used as a sensing beam for transmission of beam for TCI A. This extension allows </w:t>
            </w:r>
            <w:proofErr w:type="spellStart"/>
            <w:r w:rsidRPr="006E191E">
              <w:rPr>
                <w:rFonts w:eastAsia="Gulim"/>
                <w:i/>
                <w:iCs/>
                <w:kern w:val="0"/>
                <w:szCs w:val="20"/>
                <w:lang w:val="en-US" w:eastAsia="en-US"/>
              </w:rPr>
              <w:t>gNB</w:t>
            </w:r>
            <w:proofErr w:type="spellEnd"/>
            <w:r w:rsidRPr="006E191E">
              <w:rPr>
                <w:rFonts w:eastAsia="Gulim"/>
                <w:i/>
                <w:iCs/>
                <w:kern w:val="0"/>
                <w:szCs w:val="20"/>
                <w:lang w:val="en-US" w:eastAsia="en-US"/>
              </w:rPr>
              <w:t xml:space="preserve"> to define the relationship between its sensing beams and transmissions.</w:t>
            </w:r>
          </w:p>
          <w:p w14:paraId="71E66AC2"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rPr>
            </w:pPr>
            <w:r w:rsidRPr="006E191E">
              <w:rPr>
                <w:rFonts w:eastAsia="Gulim"/>
                <w:i/>
                <w:iCs/>
                <w:kern w:val="0"/>
                <w:szCs w:val="20"/>
                <w:lang w:eastAsia="en-US"/>
              </w:rPr>
              <w:t xml:space="preserve">Alt 2-2: Beam correspondence-based extension: Beam correspondence framework can be extended to allow UE to select a valid sensing beam corresponding to a transmission beam.  </w:t>
            </w:r>
          </w:p>
          <w:p w14:paraId="2F9A8A31" w14:textId="77777777" w:rsidR="00964DCA" w:rsidRPr="006E191E" w:rsidRDefault="00964DCA" w:rsidP="005F3E8B">
            <w:pPr>
              <w:wordWrap/>
              <w:jc w:val="left"/>
              <w:rPr>
                <w:lang w:val="en-US"/>
              </w:rPr>
            </w:pPr>
            <w:r w:rsidRPr="006E191E">
              <w:rPr>
                <w:lang w:val="en-US"/>
              </w:rPr>
              <w:t>%%%%%%%%%%%%%%%%%%%%%%%%%%%%%%%%%%%%%%%%%%%%</w:t>
            </w:r>
          </w:p>
          <w:p w14:paraId="56B43B10" w14:textId="77777777" w:rsidR="00964DCA" w:rsidRDefault="00964DCA" w:rsidP="005F3E8B">
            <w:pPr>
              <w:tabs>
                <w:tab w:val="left" w:pos="425"/>
              </w:tabs>
              <w:ind w:left="720" w:hanging="360"/>
              <w:rPr>
                <w:lang w:eastAsia="en-US"/>
              </w:rPr>
            </w:pPr>
            <w:r w:rsidRPr="006E191E">
              <w:rPr>
                <w:szCs w:val="20"/>
                <w:lang w:eastAsia="en-US"/>
              </w:rPr>
              <w:t>We also have further comments</w:t>
            </w:r>
            <w:r>
              <w:rPr>
                <w:szCs w:val="20"/>
                <w:lang w:eastAsia="en-US"/>
              </w:rPr>
              <w:t>/questions</w:t>
            </w:r>
            <w:r w:rsidRPr="006E191E">
              <w:rPr>
                <w:szCs w:val="20"/>
                <w:lang w:eastAsia="en-US"/>
              </w:rPr>
              <w:t xml:space="preserve"> regarding Alt 2:</w:t>
            </w:r>
            <w:r w:rsidRPr="006E191E">
              <w:rPr>
                <w:szCs w:val="20"/>
                <w:lang w:eastAsia="en-US"/>
              </w:rPr>
              <w:br/>
            </w:r>
          </w:p>
          <w:p w14:paraId="5B4AB6AB" w14:textId="77777777" w:rsidR="00964DCA" w:rsidRPr="006E191E" w:rsidRDefault="00964DCA" w:rsidP="00964DCA">
            <w:pPr>
              <w:pStyle w:val="a"/>
              <w:numPr>
                <w:ilvl w:val="0"/>
                <w:numId w:val="28"/>
              </w:numPr>
              <w:rPr>
                <w:lang w:eastAsia="en-US"/>
              </w:rPr>
            </w:pPr>
            <w:r w:rsidRPr="006E191E">
              <w:rPr>
                <w:lang w:eastAsia="en-US"/>
              </w:rPr>
              <w:t xml:space="preserve">First and foremost, there are no “beams” defined for sensing/LBT. How will the “sensing beam” be defined in RAN1? The beam correspondence or QCL /TCI framework needs to be modified to include some specification text in RAN1. We would like to question the proponents how they plan to do this? </w:t>
            </w:r>
            <w:r>
              <w:rPr>
                <w:lang w:eastAsia="en-US"/>
              </w:rPr>
              <w:t xml:space="preserve">What will be specified in RAN1 specs if we were to agree one of the alternatives in Alt1 or Alt2? We provided the spec text for Alt 1-5 where only the highlighted text are changes/additions to the existing spec text. </w:t>
            </w:r>
          </w:p>
          <w:p w14:paraId="5C4EA080" w14:textId="77777777" w:rsidR="00964DCA" w:rsidRPr="006E191E"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lastRenderedPageBreak/>
              <w:t xml:space="preserve">Whatever specification we write in RAN1, it </w:t>
            </w:r>
            <w:r>
              <w:rPr>
                <w:rFonts w:eastAsia="Gulim"/>
                <w:kern w:val="0"/>
                <w:lang w:eastAsia="en-US"/>
              </w:rPr>
              <w:t xml:space="preserve">still </w:t>
            </w:r>
            <w:r w:rsidRPr="006E191E">
              <w:rPr>
                <w:rFonts w:eastAsia="Gulim"/>
                <w:kern w:val="0"/>
                <w:lang w:eastAsia="en-US"/>
              </w:rPr>
              <w:t xml:space="preserve">needs RAN4 requirements and testing. </w:t>
            </w:r>
          </w:p>
          <w:p w14:paraId="4F703B4C" w14:textId="77777777" w:rsidR="00964DCA"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How to enable beam correspondence for LBT in a </w:t>
            </w:r>
            <w:proofErr w:type="spellStart"/>
            <w:r w:rsidRPr="006E191E">
              <w:rPr>
                <w:rFonts w:eastAsia="Gulim"/>
                <w:kern w:val="0"/>
                <w:lang w:eastAsia="en-US"/>
              </w:rPr>
              <w:t>gNB</w:t>
            </w:r>
            <w:proofErr w:type="spellEnd"/>
            <w:r w:rsidRPr="006E191E">
              <w:rPr>
                <w:rFonts w:eastAsia="Gulim"/>
                <w:kern w:val="0"/>
                <w:lang w:eastAsia="en-US"/>
              </w:rPr>
              <w:t xml:space="preserve">? Currently, there are no beam correspondence requirements for </w:t>
            </w:r>
            <w:proofErr w:type="spellStart"/>
            <w:r w:rsidRPr="006E191E">
              <w:rPr>
                <w:rFonts w:eastAsia="Gulim"/>
                <w:kern w:val="0"/>
                <w:lang w:eastAsia="en-US"/>
              </w:rPr>
              <w:t>gNB</w:t>
            </w:r>
            <w:proofErr w:type="spellEnd"/>
            <w:r w:rsidRPr="006E191E">
              <w:rPr>
                <w:rFonts w:eastAsia="Gulim"/>
                <w:kern w:val="0"/>
                <w:lang w:eastAsia="en-US"/>
              </w:rPr>
              <w:t xml:space="preserve"> and it will not be tested. </w:t>
            </w:r>
          </w:p>
          <w:p w14:paraId="1F9FA28F" w14:textId="77777777" w:rsidR="005F3E8B" w:rsidRPr="006E191E" w:rsidRDefault="00964DCA" w:rsidP="00964DCA">
            <w:pPr>
              <w:widowControl/>
              <w:numPr>
                <w:ilvl w:val="0"/>
                <w:numId w:val="28"/>
              </w:numPr>
              <w:wordWrap/>
              <w:autoSpaceDE/>
              <w:autoSpaceDN/>
              <w:jc w:val="left"/>
              <w:rPr>
                <w:rFonts w:eastAsia="Gulim"/>
                <w:kern w:val="0"/>
                <w:lang w:eastAsia="en-US"/>
              </w:rPr>
            </w:pPr>
            <w:r>
              <w:rPr>
                <w:rFonts w:eastAsia="Gulim"/>
                <w:kern w:val="0"/>
                <w:lang w:eastAsia="en-US"/>
              </w:rPr>
              <w:t>Also, beam correspondence requirement for UEs are also not mandatory</w:t>
            </w:r>
          </w:p>
          <w:p w14:paraId="4A2C1A85" w14:textId="77777777" w:rsidR="00964DCA" w:rsidRDefault="00964DCA" w:rsidP="005F3E8B">
            <w:pPr>
              <w:rPr>
                <w:lang w:eastAsia="en-US"/>
              </w:rPr>
            </w:pPr>
            <w:r>
              <w:rPr>
                <w:lang w:eastAsia="en-US"/>
              </w:rPr>
              <w:t xml:space="preserve">Without understanding all of the above, we cannot support this proposal for an agreement. </w:t>
            </w:r>
          </w:p>
        </w:tc>
      </w:tr>
      <w:tr w:rsidR="008550C0" w14:paraId="0BD530CF" w14:textId="77777777" w:rsidTr="008550C0">
        <w:tc>
          <w:tcPr>
            <w:tcW w:w="2425" w:type="dxa"/>
            <w:gridSpan w:val="2"/>
            <w:shd w:val="clear" w:color="auto" w:fill="FFFFFF" w:themeFill="background1"/>
          </w:tcPr>
          <w:p w14:paraId="4876E185"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13B678DF" w14:textId="77777777" w:rsidR="008550C0" w:rsidRDefault="008550C0" w:rsidP="00DB63AF">
            <w:pPr>
              <w:rPr>
                <w:lang w:eastAsia="en-US"/>
              </w:rPr>
            </w:pPr>
            <w:r>
              <w:rPr>
                <w:lang w:eastAsia="en-US"/>
              </w:rPr>
              <w:t xml:space="preserve">Based on the agreements so far, the relation between the LBT </w:t>
            </w:r>
            <w:proofErr w:type="gramStart"/>
            <w:r>
              <w:rPr>
                <w:lang w:eastAsia="en-US"/>
              </w:rPr>
              <w:t>beam</w:t>
            </w:r>
            <w:proofErr w:type="gramEnd"/>
            <w:r>
              <w:rPr>
                <w:lang w:eastAsia="en-US"/>
              </w:rPr>
              <w:t xml:space="preserve"> with multiple subsequent transmission beams in a multi-beam COT does not necessarily need to be the natural extension of the relation between one LBT beam and one subsequent transmission beam in a single-beam COT. In fact, in our agreements so far, we use the word “cover” only when describing the relation between one LBT beam with multiple subsequent transmission beams but NOT when describing the relation between one LBT beam with one subsequent transmission beam</w:t>
            </w:r>
          </w:p>
          <w:p w14:paraId="5A47B669" w14:textId="77777777" w:rsidR="008550C0" w:rsidRDefault="008550C0" w:rsidP="00DB63AF">
            <w:pPr>
              <w:rPr>
                <w:lang w:eastAsia="en-US"/>
              </w:rPr>
            </w:pPr>
          </w:p>
          <w:p w14:paraId="0C2DCB37" w14:textId="77777777" w:rsidR="008550C0" w:rsidRDefault="008550C0" w:rsidP="00DB63AF">
            <w:pPr>
              <w:rPr>
                <w:lang w:eastAsia="en-US"/>
              </w:rPr>
            </w:pPr>
            <w:r>
              <w:rPr>
                <w:lang w:eastAsia="en-US"/>
              </w:rPr>
              <w:t xml:space="preserve">To define the relation between one LBT beam and one subsequent transmission beam, we already have tools in place in RAN1 such as QCL indication between two DL RSs and </w:t>
            </w:r>
            <w:proofErr w:type="spellStart"/>
            <w:r>
              <w:rPr>
                <w:lang w:eastAsia="en-US"/>
              </w:rPr>
              <w:t>spatialRelationInfo</w:t>
            </w:r>
            <w:proofErr w:type="spellEnd"/>
            <w:r>
              <w:rPr>
                <w:lang w:eastAsia="en-US"/>
              </w:rPr>
              <w:t xml:space="preserve"> between a DL RS and UL RS. This is similar to </w:t>
            </w:r>
            <w:r w:rsidRPr="00484197">
              <w:rPr>
                <w:lang w:val="en-US" w:eastAsia="en-US"/>
              </w:rPr>
              <w:t>Alt 2-</w:t>
            </w:r>
            <w:r>
              <w:rPr>
                <w:lang w:val="en-US" w:eastAsia="en-US"/>
              </w:rPr>
              <w:t xml:space="preserve">3but we prefer to also include </w:t>
            </w:r>
            <w:proofErr w:type="spellStart"/>
            <w:r>
              <w:rPr>
                <w:lang w:eastAsia="en-US"/>
              </w:rPr>
              <w:t>spatialRelationInfo</w:t>
            </w:r>
            <w:proofErr w:type="spellEnd"/>
            <w:r>
              <w:rPr>
                <w:lang w:eastAsia="en-US"/>
              </w:rPr>
              <w:t xml:space="preserve"> which relates SRS transmit beam to a DL RS Receive beam. We think that extension of </w:t>
            </w:r>
            <w:proofErr w:type="spellStart"/>
            <w:r>
              <w:rPr>
                <w:lang w:eastAsia="en-US"/>
              </w:rPr>
              <w:t>spatialRelationInfo</w:t>
            </w:r>
            <w:proofErr w:type="spellEnd"/>
            <w:r>
              <w:rPr>
                <w:lang w:eastAsia="en-US"/>
              </w:rPr>
              <w:t xml:space="preserve"> describes better the relation between a sensing beam (analogous to </w:t>
            </w:r>
            <w:proofErr w:type="gramStart"/>
            <w:r>
              <w:rPr>
                <w:lang w:eastAsia="en-US"/>
              </w:rPr>
              <w:t>a</w:t>
            </w:r>
            <w:proofErr w:type="gramEnd"/>
            <w:r>
              <w:rPr>
                <w:lang w:eastAsia="en-US"/>
              </w:rPr>
              <w:t xml:space="preserve"> Rx beam of a DL RS) and a </w:t>
            </w:r>
            <w:proofErr w:type="spellStart"/>
            <w:r>
              <w:rPr>
                <w:lang w:eastAsia="en-US"/>
              </w:rPr>
              <w:t>Tx</w:t>
            </w:r>
            <w:proofErr w:type="spellEnd"/>
            <w:r>
              <w:rPr>
                <w:lang w:eastAsia="en-US"/>
              </w:rPr>
              <w:t xml:space="preserve"> beam (analogous to the </w:t>
            </w:r>
            <w:proofErr w:type="spellStart"/>
            <w:r>
              <w:rPr>
                <w:lang w:eastAsia="en-US"/>
              </w:rPr>
              <w:t>Tx</w:t>
            </w:r>
            <w:proofErr w:type="spellEnd"/>
            <w:r>
              <w:rPr>
                <w:lang w:eastAsia="en-US"/>
              </w:rPr>
              <w:t xml:space="preserve"> beam of UL SRS) than QCL/TCI frame work which describe Rx beams used for two DL RSs. So, for one to one relation between a single LBT beam and single subsequent </w:t>
            </w:r>
            <w:proofErr w:type="spellStart"/>
            <w:r>
              <w:rPr>
                <w:lang w:eastAsia="en-US"/>
              </w:rPr>
              <w:t>Tx</w:t>
            </w:r>
            <w:proofErr w:type="spellEnd"/>
            <w:r>
              <w:rPr>
                <w:lang w:eastAsia="en-US"/>
              </w:rPr>
              <w:t xml:space="preserve"> beam, we prefer a modified Alt 2-3 as follows: </w:t>
            </w:r>
          </w:p>
          <w:p w14:paraId="53D9B420" w14:textId="77777777" w:rsidR="008550C0" w:rsidRPr="003C46C1" w:rsidRDefault="008550C0" w:rsidP="008550C0">
            <w:pPr>
              <w:pStyle w:val="a"/>
              <w:numPr>
                <w:ilvl w:val="0"/>
                <w:numId w:val="16"/>
              </w:numPr>
              <w:rPr>
                <w:lang w:val="en-US" w:eastAsia="en-US"/>
              </w:rPr>
            </w:pPr>
            <w:r w:rsidRPr="003C46C1">
              <w:rPr>
                <w:lang w:val="en-US" w:eastAsia="en-US"/>
              </w:rPr>
              <w:t xml:space="preserve">Extend QCL/TCI </w:t>
            </w:r>
            <w:r w:rsidRPr="003C46C1">
              <w:rPr>
                <w:color w:val="FF0000"/>
                <w:lang w:val="en-US" w:eastAsia="en-US"/>
              </w:rPr>
              <w:t xml:space="preserve">or </w:t>
            </w:r>
            <w:proofErr w:type="spellStart"/>
            <w:r w:rsidRPr="003C46C1">
              <w:rPr>
                <w:color w:val="FF0000"/>
                <w:lang w:val="en-US" w:eastAsia="en-US"/>
              </w:rPr>
              <w:t>SpatialRelationInfo</w:t>
            </w:r>
            <w:proofErr w:type="spellEnd"/>
            <w:r w:rsidRPr="003C46C1">
              <w:rPr>
                <w:color w:val="FF0000"/>
                <w:lang w:val="en-US" w:eastAsia="en-US"/>
              </w:rPr>
              <w:t xml:space="preserve"> (for SRS) </w:t>
            </w:r>
            <w:r w:rsidRPr="003C46C1">
              <w:rPr>
                <w:lang w:val="en-US" w:eastAsia="en-US"/>
              </w:rPr>
              <w:t xml:space="preserve">framework for sensing to define the relation between </w:t>
            </w:r>
            <w:r w:rsidRPr="003C46C1">
              <w:rPr>
                <w:color w:val="FF0000"/>
                <w:lang w:val="en-US" w:eastAsia="en-US"/>
              </w:rPr>
              <w:t xml:space="preserve">a single LBT beam and a single subsequent </w:t>
            </w:r>
            <w:proofErr w:type="spellStart"/>
            <w:r w:rsidRPr="003C46C1">
              <w:rPr>
                <w:color w:val="FF0000"/>
                <w:lang w:val="en-US" w:eastAsia="en-US"/>
              </w:rPr>
              <w:t>Tx</w:t>
            </w:r>
            <w:proofErr w:type="spellEnd"/>
            <w:r w:rsidRPr="003C46C1">
              <w:rPr>
                <w:color w:val="FF0000"/>
                <w:lang w:val="en-US" w:eastAsia="en-US"/>
              </w:rPr>
              <w:t xml:space="preserve"> beam</w:t>
            </w:r>
          </w:p>
          <w:p w14:paraId="61E023D6" w14:textId="77777777" w:rsidR="008550C0" w:rsidRDefault="008550C0" w:rsidP="00DB63AF">
            <w:pPr>
              <w:rPr>
                <w:lang w:val="en-US" w:eastAsia="en-US"/>
              </w:rPr>
            </w:pPr>
          </w:p>
          <w:p w14:paraId="6ECBBE61" w14:textId="77777777" w:rsidR="008550C0" w:rsidRDefault="008550C0" w:rsidP="00DB63AF">
            <w:pPr>
              <w:rPr>
                <w:lang w:eastAsia="en-US"/>
              </w:rPr>
            </w:pPr>
            <w:r>
              <w:rPr>
                <w:lang w:val="en-US" w:eastAsia="en-US"/>
              </w:rPr>
              <w:t xml:space="preserve">However, </w:t>
            </w:r>
            <w:r>
              <w:rPr>
                <w:lang w:eastAsia="en-US"/>
              </w:rPr>
              <w:t xml:space="preserve">to define the relation between one LBT beam and multiple subsequent transmission beams, LBT beam needs to “cover” multiple transmission beams. Extending the approach used in Alt 2-3 is neither trivial nor necessary. Alternatively, we could define “cover” by defining some geometric properties of the LBT beam relative to the multiple “covered” transmission beams. One such attempt is done in Alt. 1 above. However, in fact, any </w:t>
            </w:r>
            <w:proofErr w:type="spellStart"/>
            <w:r>
              <w:rPr>
                <w:lang w:eastAsia="en-US"/>
              </w:rPr>
              <w:t>omni</w:t>
            </w:r>
            <w:proofErr w:type="spellEnd"/>
            <w:r>
              <w:rPr>
                <w:lang w:eastAsia="en-US"/>
              </w:rPr>
              <w:t xml:space="preserve">-directional LBT beam meets the requirement in Alt. 1. In our view, the intention of defining “covering” was not to use an arbitrarily large LBT beam width. Therefore, while we are in general supportive of using geometric properties of LBT beam in relations to </w:t>
            </w:r>
            <w:proofErr w:type="spellStart"/>
            <w:r>
              <w:rPr>
                <w:lang w:eastAsia="en-US"/>
              </w:rPr>
              <w:t>Tx</w:t>
            </w:r>
            <w:proofErr w:type="spellEnd"/>
            <w:r>
              <w:rPr>
                <w:lang w:eastAsia="en-US"/>
              </w:rPr>
              <w:t xml:space="preserve"> beams to define “covering”, we think other alternatives should also be considered.  </w:t>
            </w:r>
          </w:p>
          <w:p w14:paraId="19536FD3" w14:textId="77777777" w:rsidR="008550C0" w:rsidRDefault="008550C0" w:rsidP="00DB63AF">
            <w:pPr>
              <w:rPr>
                <w:lang w:eastAsia="en-US"/>
              </w:rPr>
            </w:pPr>
          </w:p>
          <w:p w14:paraId="30F5AA60" w14:textId="77777777" w:rsidR="008550C0" w:rsidRPr="000E1E87" w:rsidRDefault="008550C0" w:rsidP="00DB63AF">
            <w:pPr>
              <w:rPr>
                <w:lang w:eastAsia="en-US"/>
              </w:rPr>
            </w:pPr>
            <w:r>
              <w:rPr>
                <w:lang w:eastAsia="en-US"/>
              </w:rPr>
              <w:t xml:space="preserve">Overall, we </w:t>
            </w:r>
            <w:r w:rsidRPr="000E1E87">
              <w:rPr>
                <w:lang w:eastAsia="en-US"/>
              </w:rPr>
              <w:t>can propose the following</w:t>
            </w:r>
          </w:p>
          <w:p w14:paraId="5B95EB9B" w14:textId="77777777" w:rsidR="008550C0" w:rsidRPr="000E1E87" w:rsidRDefault="008550C0" w:rsidP="00DB63AF">
            <w:pPr>
              <w:rPr>
                <w:b/>
                <w:lang w:eastAsia="en-US"/>
              </w:rPr>
            </w:pPr>
            <w:r w:rsidRPr="000E1E87">
              <w:rPr>
                <w:b/>
                <w:lang w:eastAsia="en-US"/>
              </w:rPr>
              <w:t>Proposal:</w:t>
            </w:r>
          </w:p>
          <w:p w14:paraId="217C8522" w14:textId="77777777" w:rsidR="008550C0" w:rsidRPr="000E1E87" w:rsidRDefault="008550C0" w:rsidP="00DB63AF">
            <w:pPr>
              <w:rPr>
                <w:lang w:val="en-US" w:eastAsia="en-US"/>
              </w:rPr>
            </w:pPr>
            <w:r w:rsidRPr="000E1E87">
              <w:rPr>
                <w:lang w:val="en-US" w:eastAsia="en-US"/>
              </w:rPr>
              <w:t xml:space="preserve">To define the relation between a single LBT beam and subsequent </w:t>
            </w:r>
            <w:proofErr w:type="spellStart"/>
            <w:r w:rsidRPr="000E1E87">
              <w:rPr>
                <w:lang w:val="en-US" w:eastAsia="en-US"/>
              </w:rPr>
              <w:t>Tx</w:t>
            </w:r>
            <w:proofErr w:type="spellEnd"/>
            <w:r w:rsidRPr="000E1E87">
              <w:rPr>
                <w:lang w:val="en-US" w:eastAsia="en-US"/>
              </w:rPr>
              <w:t xml:space="preserve"> beam(s) in the COT:</w:t>
            </w:r>
          </w:p>
          <w:p w14:paraId="410C2B70" w14:textId="77777777" w:rsidR="008550C0" w:rsidRPr="000E1E87" w:rsidRDefault="008550C0" w:rsidP="008550C0">
            <w:pPr>
              <w:pStyle w:val="a"/>
              <w:numPr>
                <w:ilvl w:val="0"/>
                <w:numId w:val="16"/>
              </w:numPr>
              <w:rPr>
                <w:lang w:eastAsia="en-US"/>
              </w:rPr>
            </w:pPr>
            <w:r w:rsidRPr="000E1E87">
              <w:rPr>
                <w:lang w:val="en-US" w:eastAsia="en-US"/>
              </w:rPr>
              <w:t xml:space="preserve">In the case of a single LBT beam corresponding to a single </w:t>
            </w:r>
            <w:proofErr w:type="spellStart"/>
            <w:r w:rsidRPr="000E1E87">
              <w:rPr>
                <w:lang w:val="en-US" w:eastAsia="en-US"/>
              </w:rPr>
              <w:t>Tx</w:t>
            </w:r>
            <w:proofErr w:type="spellEnd"/>
            <w:r w:rsidRPr="000E1E87">
              <w:rPr>
                <w:lang w:val="en-US" w:eastAsia="en-US"/>
              </w:rPr>
              <w:t xml:space="preserve"> beam,  extend QCL/TCI or </w:t>
            </w:r>
            <w:proofErr w:type="spellStart"/>
            <w:r w:rsidRPr="000E1E87">
              <w:rPr>
                <w:lang w:val="en-US" w:eastAsia="en-US"/>
              </w:rPr>
              <w:t>SpatialRelationInfo</w:t>
            </w:r>
            <w:proofErr w:type="spellEnd"/>
            <w:r w:rsidRPr="000E1E87">
              <w:rPr>
                <w:lang w:val="en-US" w:eastAsia="en-US"/>
              </w:rPr>
              <w:t xml:space="preserve"> (for SRS) framework</w:t>
            </w:r>
          </w:p>
          <w:p w14:paraId="0AEB4979" w14:textId="77777777" w:rsidR="008550C0" w:rsidRPr="000E1E87" w:rsidRDefault="008550C0" w:rsidP="008550C0">
            <w:pPr>
              <w:pStyle w:val="a"/>
              <w:numPr>
                <w:ilvl w:val="0"/>
                <w:numId w:val="16"/>
              </w:numPr>
              <w:rPr>
                <w:lang w:eastAsia="en-US"/>
              </w:rPr>
            </w:pPr>
            <w:r w:rsidRPr="000E1E87">
              <w:rPr>
                <w:lang w:val="en-US" w:eastAsia="en-US"/>
              </w:rPr>
              <w:t xml:space="preserve">In the case of a single LBT beam </w:t>
            </w:r>
            <w:r>
              <w:rPr>
                <w:lang w:val="en-US" w:eastAsia="en-US"/>
              </w:rPr>
              <w:t xml:space="preserve">and </w:t>
            </w:r>
            <w:r w:rsidRPr="000E1E87">
              <w:rPr>
                <w:lang w:val="en-US" w:eastAsia="en-US"/>
              </w:rPr>
              <w:t xml:space="preserve">multiple </w:t>
            </w:r>
            <w:proofErr w:type="spellStart"/>
            <w:proofErr w:type="gramStart"/>
            <w:r w:rsidRPr="000E1E87">
              <w:rPr>
                <w:lang w:val="en-US" w:eastAsia="en-US"/>
              </w:rPr>
              <w:t>Tx</w:t>
            </w:r>
            <w:proofErr w:type="spellEnd"/>
            <w:proofErr w:type="gramEnd"/>
            <w:r w:rsidRPr="000E1E87">
              <w:rPr>
                <w:lang w:val="en-US" w:eastAsia="en-US"/>
              </w:rPr>
              <w:t xml:space="preserve"> beams, use </w:t>
            </w:r>
            <w:r w:rsidRPr="000E1E87">
              <w:rPr>
                <w:lang w:eastAsia="en-US"/>
              </w:rPr>
              <w:t>geometric properties of the LBT beam relative to the multiple transmission beams. Examples include:</w:t>
            </w:r>
          </w:p>
          <w:p w14:paraId="7F6E5C01" w14:textId="77777777" w:rsidR="008550C0" w:rsidRPr="000E1E87" w:rsidRDefault="008550C0" w:rsidP="008550C0">
            <w:pPr>
              <w:pStyle w:val="a"/>
              <w:numPr>
                <w:ilvl w:val="1"/>
                <w:numId w:val="16"/>
              </w:numPr>
              <w:rPr>
                <w:lang w:eastAsia="en-US"/>
              </w:rPr>
            </w:pPr>
            <w:r>
              <w:rPr>
                <w:lang w:eastAsia="en-US"/>
              </w:rPr>
              <w:t>T</w:t>
            </w:r>
            <w:r w:rsidRPr="000E1E87">
              <w:rPr>
                <w:lang w:eastAsia="en-US"/>
              </w:rPr>
              <w:t xml:space="preserve">he angle included in the [3]dB </w:t>
            </w:r>
            <w:proofErr w:type="spellStart"/>
            <w:r w:rsidRPr="000E1E87">
              <w:rPr>
                <w:lang w:eastAsia="en-US"/>
              </w:rPr>
              <w:t>beamwidth</w:t>
            </w:r>
            <w:proofErr w:type="spellEnd"/>
            <w:r w:rsidRPr="000E1E87">
              <w:rPr>
                <w:lang w:eastAsia="en-US"/>
              </w:rPr>
              <w:t xml:space="preserve"> of the transmission beams is included in the [3]dB </w:t>
            </w:r>
            <w:proofErr w:type="spellStart"/>
            <w:r w:rsidRPr="000E1E87">
              <w:rPr>
                <w:lang w:eastAsia="en-US"/>
              </w:rPr>
              <w:t>beamwidth</w:t>
            </w:r>
            <w:proofErr w:type="spellEnd"/>
            <w:r w:rsidRPr="000E1E87">
              <w:rPr>
                <w:lang w:eastAsia="en-US"/>
              </w:rPr>
              <w:t xml:space="preserve"> of the sensing beam (Alt 1 above)</w:t>
            </w:r>
          </w:p>
          <w:p w14:paraId="47CC8348" w14:textId="77777777" w:rsidR="008550C0" w:rsidRDefault="008550C0" w:rsidP="008550C0">
            <w:pPr>
              <w:pStyle w:val="a"/>
              <w:numPr>
                <w:ilvl w:val="1"/>
                <w:numId w:val="16"/>
              </w:numPr>
              <w:rPr>
                <w:lang w:eastAsia="en-US"/>
              </w:rPr>
            </w:pPr>
            <w:r w:rsidRPr="000E1E87">
              <w:rPr>
                <w:lang w:eastAsia="en-US"/>
              </w:rPr>
              <w:lastRenderedPageBreak/>
              <w:t xml:space="preserve"> </w:t>
            </w:r>
            <w:r>
              <w:rPr>
                <w:lang w:eastAsia="en-US"/>
              </w:rPr>
              <w:t>S</w:t>
            </w:r>
            <w:r w:rsidRPr="000E1E87">
              <w:rPr>
                <w:lang w:eastAsia="en-US"/>
              </w:rPr>
              <w:t>ensing beam has the minimum [3</w:t>
            </w:r>
            <w:proofErr w:type="gramStart"/>
            <w:r w:rsidRPr="000E1E87">
              <w:rPr>
                <w:lang w:eastAsia="en-US"/>
              </w:rPr>
              <w:t>]dB</w:t>
            </w:r>
            <w:proofErr w:type="gramEnd"/>
            <w:r w:rsidRPr="000E1E87">
              <w:rPr>
                <w:lang w:eastAsia="en-US"/>
              </w:rPr>
              <w:t xml:space="preserve"> </w:t>
            </w:r>
            <w:proofErr w:type="spellStart"/>
            <w:r w:rsidRPr="000E1E87">
              <w:rPr>
                <w:lang w:eastAsia="en-US"/>
              </w:rPr>
              <w:t>beamwidth</w:t>
            </w:r>
            <w:proofErr w:type="spellEnd"/>
            <w:r w:rsidRPr="000E1E87">
              <w:rPr>
                <w:lang w:eastAsia="en-US"/>
              </w:rPr>
              <w:t xml:space="preserve"> which at least contains all beam peak directions of transmission beams.</w:t>
            </w:r>
          </w:p>
        </w:tc>
      </w:tr>
      <w:tr w:rsidR="00DB63AF" w14:paraId="5F785677" w14:textId="77777777" w:rsidTr="008550C0">
        <w:tc>
          <w:tcPr>
            <w:tcW w:w="2425" w:type="dxa"/>
            <w:gridSpan w:val="2"/>
            <w:shd w:val="clear" w:color="auto" w:fill="FFFFFF" w:themeFill="background1"/>
          </w:tcPr>
          <w:p w14:paraId="26F9C15C" w14:textId="318DB49B" w:rsidR="00DB63AF" w:rsidRDefault="00DB63AF" w:rsidP="00DB63AF">
            <w:pPr>
              <w:rPr>
                <w:lang w:eastAsia="en-US"/>
              </w:rPr>
            </w:pPr>
            <w:r w:rsidRPr="00DB63AF">
              <w:rPr>
                <w:rFonts w:eastAsia="Gulim" w:hint="eastAsia"/>
                <w:kern w:val="0"/>
                <w:lang w:val="en-US" w:eastAsia="en-US"/>
              </w:rPr>
              <w:lastRenderedPageBreak/>
              <w:t>ITRI</w:t>
            </w:r>
          </w:p>
        </w:tc>
        <w:tc>
          <w:tcPr>
            <w:tcW w:w="6937" w:type="dxa"/>
            <w:shd w:val="clear" w:color="auto" w:fill="FFFFFF" w:themeFill="background1"/>
          </w:tcPr>
          <w:p w14:paraId="567B9E64" w14:textId="4E69B38D" w:rsidR="00DB63AF" w:rsidRDefault="00DB63AF" w:rsidP="00DB63AF">
            <w:pPr>
              <w:rPr>
                <w:lang w:eastAsia="en-US"/>
              </w:rPr>
            </w:pPr>
            <w:r w:rsidRPr="00DB63AF">
              <w:rPr>
                <w:rFonts w:eastAsia="Gulim"/>
                <w:kern w:val="0"/>
                <w:lang w:val="en-US" w:eastAsia="en-US"/>
              </w:rPr>
              <w:t>We</w:t>
            </w:r>
            <w:r w:rsidR="00BC6F46">
              <w:rPr>
                <w:rFonts w:eastAsia="Gulim"/>
                <w:kern w:val="0"/>
                <w:lang w:val="en-US" w:eastAsia="en-US"/>
              </w:rPr>
              <w:t xml:space="preserve"> support Alt </w:t>
            </w:r>
            <w:r w:rsidRPr="00DB63AF">
              <w:rPr>
                <w:rFonts w:eastAsia="Gulim"/>
                <w:kern w:val="0"/>
                <w:lang w:val="en-US" w:eastAsia="en-US"/>
              </w:rPr>
              <w:t>1 and Alt</w:t>
            </w:r>
            <w:r w:rsidR="00BC6F46">
              <w:rPr>
                <w:rFonts w:eastAsia="Gulim"/>
                <w:kern w:val="0"/>
                <w:lang w:val="en-US" w:eastAsia="en-US"/>
              </w:rPr>
              <w:t xml:space="preserve"> </w:t>
            </w:r>
            <w:r w:rsidRPr="00DB63AF">
              <w:rPr>
                <w:rFonts w:eastAsia="Gulim"/>
                <w:kern w:val="0"/>
                <w:lang w:val="en-US" w:eastAsia="en-US"/>
              </w:rPr>
              <w:t>2.</w:t>
            </w:r>
          </w:p>
        </w:tc>
      </w:tr>
    </w:tbl>
    <w:p w14:paraId="37D8EAC6" w14:textId="77777777" w:rsidR="006C7ECB" w:rsidRDefault="006C7ECB">
      <w:pPr>
        <w:rPr>
          <w:lang w:eastAsia="en-US"/>
        </w:rPr>
      </w:pPr>
    </w:p>
    <w:p w14:paraId="37D8EAC7" w14:textId="77777777" w:rsidR="006C7ECB" w:rsidRDefault="00A01006">
      <w:pPr>
        <w:pStyle w:val="2"/>
      </w:pPr>
      <w:r>
        <w:t>No LBT</w:t>
      </w:r>
    </w:p>
    <w:tbl>
      <w:tblPr>
        <w:tblStyle w:val="af7"/>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 xml:space="preserve">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 xml:space="preserve">Alt 1. Support cell specific (common for all UEs in a cell as part of system information or dedicated RRC signalling or both) </w:t>
            </w:r>
            <w:proofErr w:type="spellStart"/>
            <w:r>
              <w:t>gNB</w:t>
            </w:r>
            <w:proofErr w:type="spellEnd"/>
            <w:r>
              <w:t xml:space="preserve"> indication</w:t>
            </w:r>
          </w:p>
          <w:p w14:paraId="37D8EACB" w14:textId="77777777" w:rsidR="006C7ECB" w:rsidRDefault="00A01006">
            <w:pPr>
              <w:widowControl/>
              <w:numPr>
                <w:ilvl w:val="0"/>
                <w:numId w:val="23"/>
              </w:numPr>
              <w:autoSpaceDE/>
              <w:autoSpaceDN/>
              <w:spacing w:line="256" w:lineRule="auto"/>
              <w:jc w:val="left"/>
            </w:pPr>
            <w:r>
              <w:t xml:space="preserve">Alt 2. Support both cell specific (common for all UEs in a cell as part of system information or dedicated RRC signalling or both) and UE specific (can be different for different UEs in a cell as part of UE-specific RRC configuration) </w:t>
            </w:r>
            <w:proofErr w:type="spellStart"/>
            <w:r>
              <w:t>gNB</w:t>
            </w:r>
            <w:proofErr w:type="spellEnd"/>
            <w:r>
              <w:t xml:space="preserve"> indication</w:t>
            </w:r>
          </w:p>
          <w:p w14:paraId="37D8EACC" w14:textId="77777777" w:rsidR="006C7ECB" w:rsidRDefault="00A01006">
            <w:pPr>
              <w:widowControl/>
              <w:numPr>
                <w:ilvl w:val="0"/>
                <w:numId w:val="23"/>
              </w:numPr>
              <w:autoSpaceDE/>
              <w:autoSpaceDN/>
              <w:spacing w:line="256" w:lineRule="auto"/>
              <w:jc w:val="left"/>
            </w:pPr>
            <w:r>
              <w:t xml:space="preserve">FFS: Whether the indication of the decision on applying LBT mode or no-LBT  mode is per beam (can be different for different UEs in different beams or can be different for different beam pairs between </w:t>
            </w:r>
            <w:proofErr w:type="spellStart"/>
            <w:r>
              <w:t>gNB</w:t>
            </w:r>
            <w:proofErr w:type="spellEnd"/>
            <w:r>
              <w:t xml:space="preserve">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FFS: Whether a </w:t>
            </w:r>
            <w:proofErr w:type="spellStart"/>
            <w:r>
              <w:t>gNB</w:t>
            </w:r>
            <w:proofErr w:type="spellEnd"/>
            <w:r>
              <w:t xml:space="preserve">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 xml:space="preserve">FFS: Whether L1 signalling can be used for both Alt 1 and Alt 2 for </w:t>
            </w:r>
            <w:proofErr w:type="spellStart"/>
            <w:r>
              <w:t>gNB</w:t>
            </w:r>
            <w:proofErr w:type="spellEnd"/>
            <w:r>
              <w:t xml:space="preserve">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af7"/>
        <w:tblW w:w="0" w:type="auto"/>
        <w:tblLook w:val="04A0" w:firstRow="1" w:lastRow="0" w:firstColumn="1" w:lastColumn="0" w:noHBand="0" w:noVBand="1"/>
      </w:tblPr>
      <w:tblGrid>
        <w:gridCol w:w="2248"/>
        <w:gridCol w:w="7114"/>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Both Cell-specific and UE-specific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16" w:name="RANGE!C86"/>
            <w:r>
              <w:rPr>
                <w:rFonts w:ascii="Arial" w:eastAsia="Times New Roman" w:hAnsi="Arial" w:cs="Arial"/>
                <w:snapToGrid/>
                <w:color w:val="000000"/>
                <w:kern w:val="0"/>
                <w:sz w:val="16"/>
                <w:szCs w:val="16"/>
                <w:lang w:val="en-US" w:eastAsia="en-US"/>
              </w:rPr>
              <w:t xml:space="preserve">Proposal 2: L1 signaling, such as DCI format 1_0 scrambled by SI-RNTI/P-RNTI, could be used as Cell-specific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to indicate LBT mode or No-LBT mode to the UE.</w:t>
            </w:r>
            <w:bookmarkEnd w:id="16"/>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For indication of LBT mode or no-LBT mode in regions where LBT is not mandated, support only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without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Both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could be used. In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Both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and higher layer signaling could be considered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22 For NR operation in 52.6GHz to 71 GHz,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xml:space="preserve">• Alt 2. Support both cell specific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 and UE specific (can be different for different UEs in a cell as part of UE-specific RRC configuration)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 xml:space="preserve">For operation in the 60 GHz band, in regions where LBT is not mandated, a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22: For operation in the 60 GHz band, in regions where LBT is not mandated, support Alt 1, i.e., cell specific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w:t>
            </w:r>
            <w:r>
              <w:rPr>
                <w:rFonts w:ascii="Calibri" w:eastAsia="Times New Roman" w:hAnsi="Calibri" w:cs="Calibri"/>
                <w:snapToGrid/>
                <w:color w:val="000000"/>
                <w:kern w:val="0"/>
                <w:szCs w:val="20"/>
                <w:lang w:val="en-US" w:eastAsia="en-US"/>
              </w:rPr>
              <w:br/>
              <w:t xml:space="preserve">Within the same cell, all nodes, UEs and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should apply the same channel access mechanism.</w:t>
            </w:r>
            <w:r>
              <w:rPr>
                <w:rFonts w:ascii="Calibri" w:eastAsia="Times New Roman" w:hAnsi="Calibri" w:cs="Calibri"/>
                <w:snapToGrid/>
                <w:color w:val="000000"/>
                <w:kern w:val="0"/>
                <w:szCs w:val="20"/>
                <w:lang w:val="en-US" w:eastAsia="en-US"/>
              </w:rPr>
              <w:br/>
              <w:t xml:space="preserve">Only higher layer signaling is supported for this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Observation 6: When No-LBT is used in regions where LBT is not mandated by regulations, the hidden node issue would still persist.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A switching mechanism between LBT and no-LBT is defined, but it is up to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xml:space="preserve">- For LBT based channel access mechanism, long-term sensing at the UE could be utilized for receiver assistance LBT at the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The channel access mechanism can be switched from LBT mode to no-LBT mode based on timer operation when receiving the information of the local regulation from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MediaTek</w:t>
            </w:r>
            <w:proofErr w:type="spellEnd"/>
            <w:r>
              <w:rPr>
                <w:rFonts w:ascii="Calibri" w:eastAsia="Times New Roman" w:hAnsi="Calibri" w:cs="Calibri"/>
                <w:snapToGrid/>
                <w:color w:val="000000"/>
                <w:kern w:val="0"/>
                <w:szCs w:val="20"/>
                <w:lang w:val="en-US" w:eastAsia="en-US"/>
              </w:rPr>
              <w:t xml:space="preserve">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Both cell-specific and UE-specific method should be supported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For regions where LBT is not mandated, both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35: Leave any additional conditions/mechanisms/restriction/fallback modes on the no-LBT channel access mode for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support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16:  Allow different modes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17:  It is not necessary to </w:t>
            </w:r>
            <w:proofErr w:type="gramStart"/>
            <w:r>
              <w:rPr>
                <w:rFonts w:ascii="Arial" w:eastAsia="Times New Roman" w:hAnsi="Arial" w:cs="Arial"/>
                <w:snapToGrid/>
                <w:color w:val="000000"/>
                <w:kern w:val="0"/>
                <w:sz w:val="16"/>
                <w:szCs w:val="16"/>
                <w:lang w:val="en-US" w:eastAsia="en-US"/>
              </w:rPr>
              <w:t>use  L1</w:t>
            </w:r>
            <w:proofErr w:type="gramEnd"/>
            <w:r>
              <w:rPr>
                <w:rFonts w:ascii="Arial" w:eastAsia="Times New Roman" w:hAnsi="Arial" w:cs="Arial"/>
                <w:snapToGrid/>
                <w:color w:val="000000"/>
                <w:kern w:val="0"/>
                <w:sz w:val="16"/>
                <w:szCs w:val="16"/>
                <w:lang w:val="en-US" w:eastAsia="en-US"/>
              </w:rPr>
              <w:t xml:space="preserve"> signaling for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r>
            <w:proofErr w:type="gramStart"/>
            <w:r>
              <w:rPr>
                <w:rFonts w:ascii="Calibri" w:eastAsia="Times New Roman" w:hAnsi="Calibri" w:cs="Calibri"/>
                <w:snapToGrid/>
                <w:color w:val="000000"/>
                <w:kern w:val="0"/>
                <w:szCs w:val="20"/>
                <w:lang w:val="en-US" w:eastAsia="en-US"/>
              </w:rPr>
              <w:t>o</w:t>
            </w:r>
            <w:proofErr w:type="gramEnd"/>
            <w:r>
              <w:rPr>
                <w:rFonts w:ascii="Calibri" w:eastAsia="Times New Roman" w:hAnsi="Calibri" w:cs="Calibri"/>
                <w:snapToGrid/>
                <w:color w:val="000000"/>
                <w:kern w:val="0"/>
                <w:szCs w:val="20"/>
                <w:lang w:val="en-US" w:eastAsia="en-US"/>
              </w:rPr>
              <w:t xml:space="preserve"> the cell-specific indication is a group of mode pairs, wherein each mode pair defines the modes of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xml:space="preserve">• </w:t>
            </w:r>
            <w:proofErr w:type="spellStart"/>
            <w:proofErr w:type="gramStart"/>
            <w:r>
              <w:rPr>
                <w:rFonts w:ascii="Calibri" w:eastAsia="Times New Roman" w:hAnsi="Calibri" w:cs="Calibri"/>
                <w:snapToGrid/>
                <w:color w:val="000000"/>
                <w:kern w:val="0"/>
                <w:szCs w:val="20"/>
                <w:lang w:val="en-US" w:eastAsia="en-US"/>
              </w:rPr>
              <w:t>gNB</w:t>
            </w:r>
            <w:proofErr w:type="spellEnd"/>
            <w:proofErr w:type="gramEnd"/>
            <w:r>
              <w:rPr>
                <w:rFonts w:ascii="Calibri" w:eastAsia="Times New Roman" w:hAnsi="Calibri" w:cs="Calibri"/>
                <w:snapToGrid/>
                <w:color w:val="000000"/>
                <w:kern w:val="0"/>
                <w:szCs w:val="20"/>
                <w:lang w:val="en-US" w:eastAsia="en-US"/>
              </w:rPr>
              <w:t xml:space="preserve">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indication of LBT mode/no-LBT mode, both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15: Support both cell specific and UE specific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Support both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and UE specific (can be different for different UEs in a cell as part of UE-specific RRC configuration)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How to prevent long time continuous channel occupying for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6: Once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No LBT can be considered to be used in the following cases</w:t>
            </w:r>
            <w:proofErr w:type="gramStart"/>
            <w:r>
              <w:rPr>
                <w:rFonts w:ascii="Arial" w:eastAsia="Times New Roman" w:hAnsi="Arial" w:cs="Arial"/>
                <w:snapToGrid/>
                <w:color w:val="000000"/>
                <w:kern w:val="0"/>
                <w:sz w:val="16"/>
                <w:szCs w:val="16"/>
                <w:lang w:val="en-US" w:eastAsia="en-US"/>
              </w:rPr>
              <w:t>:</w:t>
            </w:r>
            <w:proofErr w:type="gramEnd"/>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3"/>
      </w:pPr>
      <w:r>
        <w:t>First Round Discussion</w:t>
      </w:r>
    </w:p>
    <w:p w14:paraId="37D8EB3C" w14:textId="77777777" w:rsidR="006C7ECB" w:rsidRDefault="00A01006">
      <w:r>
        <w:t xml:space="preserve">No LBT:  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lastRenderedPageBreak/>
        <w:t xml:space="preserve">Alt 1. Support cell specific (common for all UEs in a cell as part of system information or dedicated RRC signalling or both) </w:t>
      </w:r>
      <w:proofErr w:type="spellStart"/>
      <w:r>
        <w:t>gNB</w:t>
      </w:r>
      <w:proofErr w:type="spellEnd"/>
      <w:r>
        <w:t xml:space="preserve"> indication</w:t>
      </w:r>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 xml:space="preserve">Alt 2. Support both cell specific (common for all UEs in a cell as part of system information or dedicated RRC signalling or both) and UE specific (can be different for different UEs in a cell as part of UE-specific RRC configuration) </w:t>
      </w:r>
      <w:proofErr w:type="spellStart"/>
      <w:r>
        <w:t>gNB</w:t>
      </w:r>
      <w:proofErr w:type="spellEnd"/>
      <w:r>
        <w:t xml:space="preserve"> indication</w:t>
      </w:r>
    </w:p>
    <w:p w14:paraId="37D8EB40" w14:textId="4819F6AC" w:rsidR="006C7ECB" w:rsidRDefault="00A01006">
      <w:pPr>
        <w:widowControl/>
        <w:numPr>
          <w:ilvl w:val="1"/>
          <w:numId w:val="23"/>
        </w:numPr>
        <w:autoSpaceDE/>
        <w:autoSpaceDN/>
        <w:spacing w:line="256" w:lineRule="auto"/>
        <w:jc w:val="left"/>
      </w:pPr>
      <w:r>
        <w:t xml:space="preserve">CATT, </w:t>
      </w:r>
      <w:proofErr w:type="spellStart"/>
      <w:r>
        <w:t>Convida</w:t>
      </w:r>
      <w:proofErr w:type="spellEnd"/>
      <w:r>
        <w:t xml:space="preserve">, Ericsson, Fujitsu , (FFS for </w:t>
      </w:r>
      <w:proofErr w:type="spellStart"/>
      <w:r>
        <w:t>Futurewei</w:t>
      </w:r>
      <w:proofErr w:type="spellEnd"/>
      <w:r>
        <w:t xml:space="preserve">), Intel, (LG?), </w:t>
      </w:r>
      <w:proofErr w:type="spellStart"/>
      <w:r>
        <w:t>MediaTek</w:t>
      </w:r>
      <w:proofErr w:type="spellEnd"/>
      <w:r>
        <w:t xml:space="preserve">, NEC, Nokia, OPPO, Samsung, Sony, </w:t>
      </w:r>
      <w:proofErr w:type="spellStart"/>
      <w:r>
        <w:t>Spreadtrum</w:t>
      </w:r>
      <w:proofErr w:type="spellEnd"/>
      <w:r>
        <w:t xml:space="preserve">, </w:t>
      </w:r>
      <w:proofErr w:type="spellStart"/>
      <w:r>
        <w:t>Xiaomi</w:t>
      </w:r>
      <w:proofErr w:type="spellEnd"/>
      <w:r>
        <w:t>, Vivo</w:t>
      </w:r>
      <w:r w:rsidR="00BC6F46">
        <w:t>, ITRI</w:t>
      </w:r>
    </w:p>
    <w:p w14:paraId="37D8EB41" w14:textId="77777777" w:rsidR="006C7ECB" w:rsidRDefault="00A01006">
      <w:pPr>
        <w:widowControl/>
        <w:numPr>
          <w:ilvl w:val="0"/>
          <w:numId w:val="23"/>
        </w:numPr>
        <w:autoSpaceDE/>
        <w:autoSpaceDN/>
        <w:spacing w:line="256" w:lineRule="auto"/>
        <w:jc w:val="left"/>
      </w:pPr>
      <w:r>
        <w:t xml:space="preserve">FFS: </w:t>
      </w:r>
      <w:bookmarkStart w:id="17" w:name="_Hlk72139826"/>
      <w:r>
        <w:t xml:space="preserve">Whether the indication of the decision on applying LBT mode or no-LBT  mode is per beam (can be different for different UEs in different beams or can be different for different beam pairs between </w:t>
      </w:r>
      <w:proofErr w:type="spellStart"/>
      <w:r>
        <w:t>gNB</w:t>
      </w:r>
      <w:proofErr w:type="spellEnd"/>
      <w:r>
        <w:t xml:space="preserve"> and the UE) or per cell (can be different for different cells for a UE in carrier aggregation) </w:t>
      </w:r>
      <w:bookmarkEnd w:id="17"/>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FFS: Whether a </w:t>
      </w:r>
      <w:proofErr w:type="spellStart"/>
      <w:r>
        <w:t>gNB</w:t>
      </w:r>
      <w:proofErr w:type="spellEnd"/>
      <w:r>
        <w:t xml:space="preserve">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 xml:space="preserve">FFS: Whether L1 signalling can be used for both Alt 1 and Alt 2 for </w:t>
      </w:r>
      <w:proofErr w:type="spellStart"/>
      <w:r>
        <w:t>gNB</w:t>
      </w:r>
      <w:proofErr w:type="spellEnd"/>
      <w:r>
        <w:t xml:space="preserve">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For: </w:t>
      </w:r>
      <w:proofErr w:type="spellStart"/>
      <w:r>
        <w:t>Convida</w:t>
      </w:r>
      <w:proofErr w:type="spellEnd"/>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 xml:space="preserve">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 between the two alternative,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 xml:space="preserve">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w:t>
      </w:r>
    </w:p>
    <w:p w14:paraId="37D8EB4E" w14:textId="77777777" w:rsidR="006C7ECB" w:rsidRDefault="00A01006">
      <w:pPr>
        <w:pStyle w:val="a"/>
        <w:numPr>
          <w:ilvl w:val="0"/>
          <w:numId w:val="23"/>
        </w:numPr>
      </w:pPr>
      <w:r>
        <w:t xml:space="preserve">Support both cell specific (common for all UEs in a cell as part of system information or dedicated RRC signalling or both) and UE specific (can be different for different UEs in a cell as part of UE-specific RRC configuration) </w:t>
      </w:r>
      <w:proofErr w:type="spellStart"/>
      <w:r>
        <w:t>gNB</w:t>
      </w:r>
      <w:proofErr w:type="spellEnd"/>
      <w:r>
        <w:t xml:space="preserve"> indication</w:t>
      </w:r>
    </w:p>
    <w:tbl>
      <w:tblPr>
        <w:tblStyle w:val="af7"/>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5C" w14:textId="77777777" w:rsidR="006C7ECB" w:rsidRDefault="00A01006">
            <w:pPr>
              <w:rPr>
                <w:rFonts w:eastAsia="SimSun"/>
                <w:lang w:val="en-US" w:eastAsia="en-US"/>
              </w:rPr>
            </w:pPr>
            <w:r>
              <w:rPr>
                <w:rFonts w:eastAsia="SimSun"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SimSun"/>
                <w:lang w:val="en-US" w:eastAsia="zh-CN"/>
              </w:rPr>
            </w:pPr>
            <w:r>
              <w:rPr>
                <w:lang w:eastAsia="en-US"/>
              </w:rPr>
              <w:t>Intel</w:t>
            </w:r>
          </w:p>
        </w:tc>
        <w:tc>
          <w:tcPr>
            <w:tcW w:w="6937" w:type="dxa"/>
          </w:tcPr>
          <w:p w14:paraId="6951C3A6" w14:textId="16A8598F" w:rsidR="00553D1F" w:rsidRDefault="00553D1F" w:rsidP="00553D1F">
            <w:pPr>
              <w:rPr>
                <w:rFonts w:eastAsia="SimSun"/>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E066FF">
            <w:pPr>
              <w:rPr>
                <w:lang w:eastAsia="en-US"/>
              </w:rPr>
            </w:pPr>
            <w:r>
              <w:rPr>
                <w:lang w:eastAsia="en-US"/>
              </w:rPr>
              <w:t>vivo</w:t>
            </w:r>
          </w:p>
        </w:tc>
        <w:tc>
          <w:tcPr>
            <w:tcW w:w="6937" w:type="dxa"/>
          </w:tcPr>
          <w:p w14:paraId="0C727694" w14:textId="77777777" w:rsidR="00443150" w:rsidRDefault="00443150" w:rsidP="00E066FF">
            <w:pPr>
              <w:rPr>
                <w:lang w:eastAsia="en-US"/>
              </w:rPr>
            </w:pPr>
            <w:r>
              <w:rPr>
                <w:lang w:eastAsia="en-US"/>
              </w:rPr>
              <w:t>Support the proposal.</w:t>
            </w:r>
          </w:p>
        </w:tc>
      </w:tr>
      <w:tr w:rsidR="00BC139B" w14:paraId="7CC0EB4C" w14:textId="77777777" w:rsidTr="00443150">
        <w:tc>
          <w:tcPr>
            <w:tcW w:w="2425" w:type="dxa"/>
          </w:tcPr>
          <w:p w14:paraId="7C579761" w14:textId="6B29575A" w:rsidR="00BC139B" w:rsidRDefault="00BC139B" w:rsidP="00BC139B">
            <w:pPr>
              <w:rPr>
                <w:lang w:eastAsia="en-US"/>
              </w:rPr>
            </w:pPr>
            <w:r>
              <w:rPr>
                <w:lang w:eastAsia="en-US"/>
              </w:rPr>
              <w:t>Apple</w:t>
            </w:r>
          </w:p>
        </w:tc>
        <w:tc>
          <w:tcPr>
            <w:tcW w:w="6937" w:type="dxa"/>
          </w:tcPr>
          <w:p w14:paraId="47575767" w14:textId="2C08F8BB" w:rsidR="00BC139B" w:rsidRDefault="00BC139B" w:rsidP="00BC139B">
            <w:pPr>
              <w:rPr>
                <w:lang w:eastAsia="en-US"/>
              </w:rPr>
            </w:pPr>
            <w:r>
              <w:rPr>
                <w:lang w:eastAsia="en-US"/>
              </w:rPr>
              <w:t xml:space="preserve">Support the proposal </w:t>
            </w:r>
          </w:p>
        </w:tc>
      </w:tr>
      <w:tr w:rsidR="00041682" w14:paraId="3CA9F5DD" w14:textId="77777777" w:rsidTr="00443150">
        <w:tc>
          <w:tcPr>
            <w:tcW w:w="2425" w:type="dxa"/>
          </w:tcPr>
          <w:p w14:paraId="4C207B53" w14:textId="1D2785BB" w:rsidR="00041682" w:rsidRDefault="00041682" w:rsidP="00BC139B">
            <w:pPr>
              <w:rPr>
                <w:lang w:eastAsia="en-US"/>
              </w:rPr>
            </w:pPr>
            <w:proofErr w:type="spellStart"/>
            <w:r>
              <w:rPr>
                <w:lang w:eastAsia="en-US"/>
              </w:rPr>
              <w:t>Futurewei</w:t>
            </w:r>
            <w:proofErr w:type="spellEnd"/>
          </w:p>
        </w:tc>
        <w:tc>
          <w:tcPr>
            <w:tcW w:w="6937" w:type="dxa"/>
          </w:tcPr>
          <w:p w14:paraId="15280DE6" w14:textId="2CC73BE5" w:rsidR="00041682" w:rsidRDefault="00041682" w:rsidP="00BC139B">
            <w:pPr>
              <w:rPr>
                <w:lang w:eastAsia="en-US"/>
              </w:rPr>
            </w:pPr>
            <w:r>
              <w:rPr>
                <w:lang w:eastAsia="en-US"/>
              </w:rPr>
              <w:t xml:space="preserve">We </w:t>
            </w:r>
            <w:r w:rsidR="00C46727">
              <w:rPr>
                <w:lang w:eastAsia="en-US"/>
              </w:rPr>
              <w:t>are OK</w:t>
            </w:r>
            <w:r>
              <w:rPr>
                <w:lang w:eastAsia="en-US"/>
              </w:rPr>
              <w:t xml:space="preserve"> </w:t>
            </w:r>
            <w:r w:rsidR="00C46727">
              <w:rPr>
                <w:lang w:eastAsia="en-US"/>
              </w:rPr>
              <w:t xml:space="preserve">with </w:t>
            </w:r>
            <w:r>
              <w:rPr>
                <w:lang w:eastAsia="en-US"/>
              </w:rPr>
              <w:t>th</w:t>
            </w:r>
            <w:r w:rsidR="004316CE">
              <w:rPr>
                <w:lang w:eastAsia="en-US"/>
              </w:rPr>
              <w:t xml:space="preserve">is new </w:t>
            </w:r>
            <w:r>
              <w:rPr>
                <w:lang w:eastAsia="en-US"/>
              </w:rPr>
              <w:t>proposal.</w:t>
            </w:r>
          </w:p>
        </w:tc>
      </w:tr>
      <w:tr w:rsidR="00E066FF" w14:paraId="69367C29" w14:textId="77777777" w:rsidTr="00E066FF">
        <w:tc>
          <w:tcPr>
            <w:tcW w:w="2425" w:type="dxa"/>
          </w:tcPr>
          <w:p w14:paraId="25CA4CEE"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CF62000" w14:textId="77777777" w:rsidR="00E066FF" w:rsidRPr="0087403B" w:rsidRDefault="00E066FF" w:rsidP="00E066FF">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5F3E8B" w:rsidRPr="00517F3A" w14:paraId="0065372B" w14:textId="77777777" w:rsidTr="005F3E8B">
        <w:tc>
          <w:tcPr>
            <w:tcW w:w="2425" w:type="dxa"/>
          </w:tcPr>
          <w:p w14:paraId="0A563429" w14:textId="77777777" w:rsidR="005F3E8B" w:rsidRPr="00517F3A" w:rsidRDefault="005F3E8B" w:rsidP="005F3E8B">
            <w:pPr>
              <w:rPr>
                <w:lang w:eastAsia="en-US"/>
              </w:rPr>
            </w:pPr>
            <w:r w:rsidRPr="00517F3A">
              <w:rPr>
                <w:lang w:eastAsia="en-US"/>
              </w:rPr>
              <w:t xml:space="preserve">Ericsson </w:t>
            </w:r>
          </w:p>
        </w:tc>
        <w:tc>
          <w:tcPr>
            <w:tcW w:w="6937" w:type="dxa"/>
          </w:tcPr>
          <w:p w14:paraId="281BC8CF" w14:textId="77777777" w:rsidR="005F3E8B" w:rsidRPr="00517F3A" w:rsidRDefault="005F3E8B" w:rsidP="005F3E8B">
            <w:pPr>
              <w:rPr>
                <w:lang w:eastAsia="en-US"/>
              </w:rPr>
            </w:pPr>
            <w:r w:rsidRPr="00517F3A">
              <w:rPr>
                <w:lang w:eastAsia="en-US"/>
              </w:rPr>
              <w:t xml:space="preserve">We support the proposal in 2.10.1-1. </w:t>
            </w:r>
          </w:p>
          <w:p w14:paraId="4CF384B7" w14:textId="77777777" w:rsidR="005F3E8B" w:rsidRPr="00517F3A" w:rsidRDefault="005F3E8B" w:rsidP="005F3E8B">
            <w:pPr>
              <w:rPr>
                <w:lang w:eastAsia="en-US"/>
              </w:rPr>
            </w:pPr>
          </w:p>
          <w:p w14:paraId="35374051" w14:textId="77777777" w:rsidR="005F3E8B" w:rsidRPr="00517F3A" w:rsidRDefault="005F3E8B" w:rsidP="005F3E8B">
            <w:pPr>
              <w:rPr>
                <w:lang w:eastAsia="en-US"/>
              </w:rPr>
            </w:pPr>
            <w:r w:rsidRPr="00517F3A">
              <w:rPr>
                <w:lang w:eastAsia="en-US"/>
              </w:rPr>
              <w:t xml:space="preserve">However, we also need to address the issue raised in Initial access. We need to elaborate what cell-specific system information from the above means. </w:t>
            </w:r>
            <w:r w:rsidRPr="00517F3A">
              <w:rPr>
                <w:lang w:eastAsia="en-US"/>
              </w:rPr>
              <w:br/>
              <w:t xml:space="preserve">Proposal: Cell-specific system information indication of LBT ON/OFF is included in one of the following alternatives </w:t>
            </w:r>
          </w:p>
          <w:p w14:paraId="23AB231E" w14:textId="62BB3DE8" w:rsidR="005F3E8B" w:rsidRDefault="005F3E8B" w:rsidP="005F3E8B">
            <w:pPr>
              <w:pStyle w:val="a"/>
              <w:numPr>
                <w:ilvl w:val="0"/>
                <w:numId w:val="0"/>
              </w:numPr>
              <w:ind w:left="720"/>
              <w:rPr>
                <w:lang w:eastAsia="en-US"/>
              </w:rPr>
            </w:pPr>
            <w:r w:rsidRPr="00517F3A">
              <w:rPr>
                <w:lang w:eastAsia="en-US"/>
              </w:rPr>
              <w:t>Alt 1: MIB</w:t>
            </w:r>
          </w:p>
          <w:p w14:paraId="77407F6C" w14:textId="34ED3A0A" w:rsidR="005F3E8B" w:rsidRPr="00517F3A" w:rsidRDefault="00D34348" w:rsidP="005F3E8B">
            <w:pPr>
              <w:rPr>
                <w:lang w:eastAsia="en-US"/>
              </w:rPr>
            </w:pPr>
            <w:r>
              <w:rPr>
                <w:lang w:eastAsia="en-US"/>
              </w:rPr>
              <w:t xml:space="preserve">In our view, </w:t>
            </w:r>
            <w:r w:rsidRPr="00D34348">
              <w:rPr>
                <w:lang w:eastAsia="en-US"/>
              </w:rPr>
              <w:t>there are two options for the UE to determine the size of DCI _1_0 during SIB1 reading; 1) LBT on/off is signalled in MIB or 2) the UE needs to make two</w:t>
            </w:r>
            <w:r w:rsidRPr="00D34348">
              <w:rPr>
                <w:lang w:eastAsia="en-US"/>
              </w:rPr>
              <w:lastRenderedPageBreak/>
              <w:t xml:space="preserve"> assumptions of the DCI size during PDCCH decoding while reading SIB1, i.e., perform 2 blind decodes.</w:t>
            </w:r>
            <w:r w:rsidR="005F3E8B" w:rsidRPr="00517F3A">
              <w:rPr>
                <w:lang w:eastAsia="en-US"/>
              </w:rPr>
              <w:br/>
            </w:r>
          </w:p>
        </w:tc>
      </w:tr>
      <w:tr w:rsidR="008550C0" w14:paraId="35604002" w14:textId="77777777" w:rsidTr="008550C0">
        <w:tc>
          <w:tcPr>
            <w:tcW w:w="2425" w:type="dxa"/>
            <w:shd w:val="clear" w:color="auto" w:fill="FFFFFF" w:themeFill="background1"/>
          </w:tcPr>
          <w:p w14:paraId="2C01D0EC"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5CB8B763" w14:textId="77777777" w:rsidR="008550C0" w:rsidRDefault="008550C0" w:rsidP="00DB63AF">
            <w:pPr>
              <w:rPr>
                <w:lang w:eastAsia="en-US"/>
              </w:rPr>
            </w:pPr>
            <w:r>
              <w:rPr>
                <w:lang w:eastAsia="en-US"/>
              </w:rPr>
              <w:t xml:space="preserve">We can accept proposal 2.10.1-1 as a compromise although we do not see why different UEs in the same cell should have different LBT modes. </w:t>
            </w:r>
          </w:p>
        </w:tc>
      </w:tr>
      <w:tr w:rsidR="008550C0" w:rsidRPr="00517F3A" w14:paraId="79AAE435" w14:textId="77777777" w:rsidTr="005F3E8B">
        <w:tc>
          <w:tcPr>
            <w:tcW w:w="2425" w:type="dxa"/>
          </w:tcPr>
          <w:p w14:paraId="1954C1E7" w14:textId="0E2C2718" w:rsidR="008550C0" w:rsidRPr="00BC6F46" w:rsidRDefault="00BC6F46" w:rsidP="005F3E8B">
            <w:pPr>
              <w:rPr>
                <w:rFonts w:eastAsia="新細明體" w:hint="eastAsia"/>
                <w:lang w:eastAsia="zh-TW"/>
              </w:rPr>
            </w:pPr>
            <w:r>
              <w:rPr>
                <w:rFonts w:eastAsia="新細明體" w:hint="eastAsia"/>
                <w:lang w:eastAsia="zh-TW"/>
              </w:rPr>
              <w:t>ITRI</w:t>
            </w:r>
          </w:p>
        </w:tc>
        <w:tc>
          <w:tcPr>
            <w:tcW w:w="6937" w:type="dxa"/>
          </w:tcPr>
          <w:p w14:paraId="639F847F" w14:textId="4EE48DAC" w:rsidR="008550C0" w:rsidRPr="00517F3A" w:rsidRDefault="00BC6F46" w:rsidP="005F3E8B">
            <w:pPr>
              <w:rPr>
                <w:lang w:eastAsia="en-US"/>
              </w:rPr>
            </w:pPr>
            <w:r>
              <w:rPr>
                <w:lang w:eastAsia="en-US"/>
              </w:rPr>
              <w:t>We support the proposal.</w:t>
            </w:r>
          </w:p>
        </w:tc>
      </w:tr>
      <w:tr w:rsidR="00BC6F46" w:rsidRPr="00517F3A" w14:paraId="3C396E3A" w14:textId="77777777" w:rsidTr="005F3E8B">
        <w:tc>
          <w:tcPr>
            <w:tcW w:w="2425" w:type="dxa"/>
          </w:tcPr>
          <w:p w14:paraId="51669C68" w14:textId="77777777" w:rsidR="00BC6F46" w:rsidRDefault="00BC6F46" w:rsidP="005F3E8B">
            <w:pPr>
              <w:rPr>
                <w:rFonts w:eastAsia="新細明體" w:hint="eastAsia"/>
                <w:lang w:eastAsia="zh-TW"/>
              </w:rPr>
            </w:pPr>
          </w:p>
        </w:tc>
        <w:tc>
          <w:tcPr>
            <w:tcW w:w="6937" w:type="dxa"/>
          </w:tcPr>
          <w:p w14:paraId="688B1F37" w14:textId="77777777" w:rsidR="00BC6F46" w:rsidRDefault="00BC6F46" w:rsidP="005F3E8B">
            <w:pPr>
              <w:rPr>
                <w:lang w:eastAsia="en-US"/>
              </w:rPr>
            </w:pPr>
          </w:p>
        </w:tc>
      </w:tr>
    </w:tbl>
    <w:p w14:paraId="37D8EB5E" w14:textId="77777777" w:rsidR="006C7ECB" w:rsidRDefault="006C7ECB">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w:t>
      </w:r>
      <w:proofErr w:type="spellStart"/>
      <w:r>
        <w:t>gNB</w:t>
      </w:r>
      <w:proofErr w:type="spellEnd"/>
      <w:r>
        <w:t xml:space="preserve"> indication on using LBT mode or no-LBT mode is adopted, please provide your view whether the indication of the decision on applying LBT mode or no-LBT  mode is per beam (can be different for different UEs in different beams or can be different for different beam pairs between </w:t>
      </w:r>
      <w:proofErr w:type="spellStart"/>
      <w:r>
        <w:t>gNB</w:t>
      </w:r>
      <w:proofErr w:type="spellEnd"/>
      <w:r>
        <w:t xml:space="preserve"> and the UE) or not </w:t>
      </w:r>
    </w:p>
    <w:p w14:paraId="37D8EB62" w14:textId="77777777" w:rsidR="006C7ECB" w:rsidRDefault="00A01006">
      <w:pPr>
        <w:pStyle w:val="a"/>
        <w:numPr>
          <w:ilvl w:val="0"/>
          <w:numId w:val="23"/>
        </w:numPr>
      </w:pPr>
      <w:r>
        <w:t>Support per beam indication of the decision on applying LBT mode or no-LBT mode:</w:t>
      </w:r>
    </w:p>
    <w:p w14:paraId="37D8EB63" w14:textId="77777777" w:rsidR="006C7ECB" w:rsidRDefault="00A01006">
      <w:pPr>
        <w:pStyle w:val="a"/>
        <w:numPr>
          <w:ilvl w:val="0"/>
          <w:numId w:val="23"/>
        </w:numPr>
      </w:pPr>
      <w:r>
        <w:t>Do not support per beam indication of the decision on applying LBT mode or no-LBT mode:</w:t>
      </w:r>
    </w:p>
    <w:p w14:paraId="37D8EB64" w14:textId="77777777" w:rsidR="006C7ECB" w:rsidRDefault="006C7ECB"/>
    <w:tbl>
      <w:tblPr>
        <w:tblStyle w:val="af7"/>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 xml:space="preserve">In our view, per beam indication should be applied to indicate LBT or no LBT mode. It could be different for different beam pairs between </w:t>
            </w:r>
            <w:proofErr w:type="spellStart"/>
            <w:r>
              <w:rPr>
                <w:lang w:eastAsia="en-US"/>
              </w:rPr>
              <w:t>gNB</w:t>
            </w:r>
            <w:proofErr w:type="spellEnd"/>
            <w:r>
              <w:rPr>
                <w:lang w:eastAsia="en-US"/>
              </w:rPr>
              <w:t xml:space="preserve"> and UE</w:t>
            </w:r>
          </w:p>
        </w:tc>
      </w:tr>
      <w:tr w:rsidR="006C7ECB" w14:paraId="37D8EB73" w14:textId="77777777">
        <w:tc>
          <w:tcPr>
            <w:tcW w:w="2425" w:type="dxa"/>
          </w:tcPr>
          <w:p w14:paraId="37D8EB71"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72" w14:textId="77777777" w:rsidR="006C7ECB" w:rsidRDefault="00A01006">
            <w:pPr>
              <w:rPr>
                <w:rFonts w:eastAsia="SimSun"/>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SimSun"/>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E066FF">
            <w:pPr>
              <w:rPr>
                <w:lang w:eastAsia="en-US"/>
              </w:rPr>
            </w:pPr>
            <w:r>
              <w:rPr>
                <w:lang w:eastAsia="en-US"/>
              </w:rPr>
              <w:t>vivo</w:t>
            </w:r>
          </w:p>
        </w:tc>
        <w:tc>
          <w:tcPr>
            <w:tcW w:w="6937" w:type="dxa"/>
          </w:tcPr>
          <w:p w14:paraId="3B992F46" w14:textId="77777777" w:rsidR="00443150" w:rsidRDefault="00443150" w:rsidP="00E066FF">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 xml:space="preserve">is not necessary. The beam pair link quality is changing due to UE moving or rotation. In general, TCI states are updated dynamically based on beam report, e.g. the </w:t>
            </w:r>
            <w:proofErr w:type="spellStart"/>
            <w:r w:rsidRPr="002E5F80">
              <w:rPr>
                <w:lang w:eastAsia="en-US"/>
              </w:rPr>
              <w:t>gNB</w:t>
            </w:r>
            <w:proofErr w:type="spellEnd"/>
            <w:r w:rsidRPr="002E5F80">
              <w:rPr>
                <w:lang w:eastAsia="en-US"/>
              </w:rPr>
              <w:t xml:space="preserve"> activates a set of TCI states via MAC CE or indicates TCI state by DCI. Therefore, per-beam channel mode indication by RRC will not adapt to the change of the TCI state.</w:t>
            </w:r>
          </w:p>
        </w:tc>
      </w:tr>
      <w:tr w:rsidR="00BC139B" w14:paraId="0AC80086" w14:textId="77777777" w:rsidTr="00443150">
        <w:tc>
          <w:tcPr>
            <w:tcW w:w="2425" w:type="dxa"/>
          </w:tcPr>
          <w:p w14:paraId="1CEF6C07" w14:textId="2EEAB734" w:rsidR="00BC139B" w:rsidRDefault="00BC139B" w:rsidP="00BC139B">
            <w:pPr>
              <w:rPr>
                <w:lang w:eastAsia="en-US"/>
              </w:rPr>
            </w:pPr>
            <w:r>
              <w:rPr>
                <w:lang w:eastAsia="en-US"/>
              </w:rPr>
              <w:t>Apple</w:t>
            </w:r>
          </w:p>
        </w:tc>
        <w:tc>
          <w:tcPr>
            <w:tcW w:w="6937" w:type="dxa"/>
          </w:tcPr>
          <w:p w14:paraId="28100CCE" w14:textId="7D831D7A" w:rsidR="00BC139B" w:rsidRDefault="00BC139B" w:rsidP="00BC139B">
            <w:pPr>
              <w:rPr>
                <w:lang w:eastAsia="en-US"/>
              </w:rPr>
            </w:pPr>
            <w:r>
              <w:rPr>
                <w:lang w:eastAsia="en-US"/>
              </w:rPr>
              <w:t xml:space="preserve">Do not support per beam indication. UE beam is not known to network in general. </w:t>
            </w:r>
          </w:p>
        </w:tc>
      </w:tr>
      <w:tr w:rsidR="00A64A95" w14:paraId="56634388" w14:textId="77777777" w:rsidTr="00443150">
        <w:tc>
          <w:tcPr>
            <w:tcW w:w="2425" w:type="dxa"/>
          </w:tcPr>
          <w:p w14:paraId="08028F60" w14:textId="3E389CA7" w:rsidR="00A64A95" w:rsidRDefault="00A64A95" w:rsidP="00BC139B">
            <w:pPr>
              <w:rPr>
                <w:lang w:eastAsia="en-US"/>
              </w:rPr>
            </w:pPr>
            <w:proofErr w:type="spellStart"/>
            <w:r>
              <w:rPr>
                <w:lang w:eastAsia="en-US"/>
              </w:rPr>
              <w:t>Futurewei</w:t>
            </w:r>
            <w:proofErr w:type="spellEnd"/>
          </w:p>
        </w:tc>
        <w:tc>
          <w:tcPr>
            <w:tcW w:w="6937" w:type="dxa"/>
          </w:tcPr>
          <w:p w14:paraId="6542FFFC" w14:textId="00731C7D" w:rsidR="00A64A95" w:rsidRDefault="00A64A95" w:rsidP="00BC139B">
            <w:pPr>
              <w:rPr>
                <w:lang w:eastAsia="en-US"/>
              </w:rPr>
            </w:pPr>
            <w:r>
              <w:rPr>
                <w:lang w:eastAsia="en-US"/>
              </w:rPr>
              <w:t>We do not support per-beam indication</w:t>
            </w:r>
            <w:r w:rsidR="00041682">
              <w:rPr>
                <w:lang w:eastAsia="en-US"/>
              </w:rPr>
              <w:t xml:space="preserve"> since its benefits over per-UE indication are unclear.</w:t>
            </w:r>
            <w:r>
              <w:rPr>
                <w:lang w:eastAsia="en-US"/>
              </w:rPr>
              <w:t xml:space="preserve"> </w:t>
            </w:r>
          </w:p>
        </w:tc>
      </w:tr>
      <w:tr w:rsidR="00E066FF" w14:paraId="6CA0E714" w14:textId="77777777" w:rsidTr="00E066FF">
        <w:tc>
          <w:tcPr>
            <w:tcW w:w="2425" w:type="dxa"/>
          </w:tcPr>
          <w:p w14:paraId="4D7781BF" w14:textId="77777777" w:rsidR="00E066FF" w:rsidRPr="001B5AAC"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CB9528D" w14:textId="77777777" w:rsidR="00E066FF" w:rsidRPr="001B5AAC"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beam </w:t>
            </w:r>
            <w:r>
              <w:t>indication of the decision on applying LBT mode or no-LBT mode</w:t>
            </w:r>
          </w:p>
        </w:tc>
      </w:tr>
      <w:tr w:rsidR="000906DC" w14:paraId="1ECFDD0A" w14:textId="77777777" w:rsidTr="00E066FF">
        <w:tc>
          <w:tcPr>
            <w:tcW w:w="2425" w:type="dxa"/>
          </w:tcPr>
          <w:p w14:paraId="4382D5BE" w14:textId="1A708032"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D4EB058" w14:textId="22909A70" w:rsidR="000906DC" w:rsidRDefault="000906DC" w:rsidP="00E066FF">
            <w:pPr>
              <w:rPr>
                <w:rFonts w:eastAsiaTheme="minorEastAsia"/>
                <w:lang w:eastAsia="zh-CN"/>
              </w:rPr>
            </w:pPr>
            <w:r>
              <w:rPr>
                <w:rFonts w:eastAsiaTheme="minorEastAsia"/>
                <w:lang w:eastAsia="zh-CN"/>
              </w:rPr>
              <w:t>WE do not see the need to specify per beam indication of LBT on/OFF. We need more clarification on how to specify this.</w:t>
            </w:r>
          </w:p>
        </w:tc>
      </w:tr>
      <w:tr w:rsidR="008550C0" w14:paraId="5A59621D" w14:textId="77777777" w:rsidTr="008550C0">
        <w:tc>
          <w:tcPr>
            <w:tcW w:w="2425" w:type="dxa"/>
            <w:shd w:val="clear" w:color="auto" w:fill="FFFFFF" w:themeFill="background1"/>
          </w:tcPr>
          <w:p w14:paraId="4AD575AC"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A1031F4" w14:textId="77777777" w:rsidR="008550C0" w:rsidRDefault="008550C0" w:rsidP="00DB63AF">
            <w:pPr>
              <w:rPr>
                <w:lang w:eastAsia="en-US"/>
              </w:rPr>
            </w:pPr>
            <w:r w:rsidRPr="00CC7BCF">
              <w:t>Do not support per beam indication of the decision on applying LBT mode or no-LBT mode</w:t>
            </w:r>
          </w:p>
        </w:tc>
      </w:tr>
      <w:tr w:rsidR="008550C0" w14:paraId="55E2D43D" w14:textId="77777777" w:rsidTr="00E066FF">
        <w:tc>
          <w:tcPr>
            <w:tcW w:w="2425" w:type="dxa"/>
          </w:tcPr>
          <w:p w14:paraId="17A5AB02" w14:textId="5B8B3638" w:rsidR="008550C0" w:rsidRPr="00BC6F46" w:rsidRDefault="00BC6F46" w:rsidP="00E066FF">
            <w:pPr>
              <w:rPr>
                <w:rFonts w:eastAsia="新細明體" w:hint="eastAsia"/>
                <w:lang w:eastAsia="zh-TW"/>
              </w:rPr>
            </w:pPr>
            <w:r>
              <w:rPr>
                <w:rFonts w:eastAsia="新細明體" w:hint="eastAsia"/>
                <w:lang w:eastAsia="zh-TW"/>
              </w:rPr>
              <w:t>ITRI</w:t>
            </w:r>
          </w:p>
        </w:tc>
        <w:tc>
          <w:tcPr>
            <w:tcW w:w="6937" w:type="dxa"/>
          </w:tcPr>
          <w:p w14:paraId="499E384E" w14:textId="6E0B8FF7" w:rsidR="008550C0" w:rsidRPr="00BC6F46" w:rsidRDefault="00BC6F46" w:rsidP="00E066FF">
            <w:pPr>
              <w:rPr>
                <w:rFonts w:eastAsia="新細明體" w:hint="eastAsia"/>
                <w:lang w:eastAsia="zh-TW"/>
              </w:rPr>
            </w:pPr>
            <w:r>
              <w:rPr>
                <w:rFonts w:eastAsia="新細明體"/>
                <w:lang w:eastAsia="zh-TW"/>
              </w:rPr>
              <w:t>W</w:t>
            </w:r>
            <w:r>
              <w:rPr>
                <w:rFonts w:eastAsia="新細明體" w:hint="eastAsia"/>
                <w:lang w:eastAsia="zh-TW"/>
              </w:rPr>
              <w:t xml:space="preserve">e </w:t>
            </w:r>
            <w:r>
              <w:rPr>
                <w:rFonts w:eastAsia="新細明體"/>
                <w:lang w:eastAsia="zh-TW"/>
              </w:rPr>
              <w:t>support per beam indication</w:t>
            </w:r>
          </w:p>
        </w:tc>
      </w:tr>
      <w:tr w:rsidR="00BC6F46" w14:paraId="34B6F19E" w14:textId="77777777" w:rsidTr="00E066FF">
        <w:tc>
          <w:tcPr>
            <w:tcW w:w="2425" w:type="dxa"/>
          </w:tcPr>
          <w:p w14:paraId="2B7410A2" w14:textId="77777777" w:rsidR="00BC6F46" w:rsidRDefault="00BC6F46" w:rsidP="00E066FF">
            <w:pPr>
              <w:rPr>
                <w:rFonts w:eastAsia="新細明體" w:hint="eastAsia"/>
                <w:lang w:eastAsia="zh-TW"/>
              </w:rPr>
            </w:pPr>
          </w:p>
        </w:tc>
        <w:tc>
          <w:tcPr>
            <w:tcW w:w="6937" w:type="dxa"/>
          </w:tcPr>
          <w:p w14:paraId="1EAED891" w14:textId="77777777" w:rsidR="00BC6F46" w:rsidRDefault="00BC6F46" w:rsidP="00E066FF">
            <w:pPr>
              <w:rPr>
                <w:rFonts w:eastAsia="新細明體"/>
                <w:lang w:eastAsia="zh-TW"/>
              </w:rPr>
            </w:pPr>
          </w:p>
        </w:tc>
      </w:tr>
    </w:tbl>
    <w:p w14:paraId="37D8EB74" w14:textId="77777777" w:rsidR="006C7ECB" w:rsidRPr="00E066FF"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 xml:space="preserve">If UE specific </w:t>
      </w:r>
      <w:proofErr w:type="spellStart"/>
      <w:r>
        <w:t>gNB</w:t>
      </w:r>
      <w:proofErr w:type="spellEnd"/>
      <w:r>
        <w:t xml:space="preserve"> indication on using LBT mode or no-LBT mode is adopted, please provide your view whether the indication of the decision on applying LBT mode or no-LBT  mode is per cell (can be different for different cells for a UE in carrier aggregation),  </w:t>
      </w:r>
    </w:p>
    <w:p w14:paraId="37D8EB77" w14:textId="77777777" w:rsidR="006C7ECB" w:rsidRDefault="00A01006">
      <w:pPr>
        <w:pStyle w:val="a"/>
        <w:numPr>
          <w:ilvl w:val="0"/>
          <w:numId w:val="23"/>
        </w:numPr>
      </w:pPr>
      <w:r>
        <w:t>Support per cell indication of the decision on applying LBT mode or no-LBT mode:</w:t>
      </w:r>
    </w:p>
    <w:p w14:paraId="37D8EB78" w14:textId="77777777" w:rsidR="006C7ECB" w:rsidRDefault="00A01006">
      <w:pPr>
        <w:pStyle w:val="a"/>
        <w:numPr>
          <w:ilvl w:val="0"/>
          <w:numId w:val="23"/>
        </w:numPr>
      </w:pPr>
      <w:r>
        <w:lastRenderedPageBreak/>
        <w:t>Do not support per cell indication of the decision on applying LBT mode or no-LBT mode:</w:t>
      </w:r>
    </w:p>
    <w:p w14:paraId="37D8EB79" w14:textId="77777777" w:rsidR="006C7ECB" w:rsidRDefault="006C7ECB"/>
    <w:tbl>
      <w:tblPr>
        <w:tblStyle w:val="af7"/>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We support per-cell indication. In CA, different cells may in principle be operating according to different ETSI harmonized standards, e.g.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84" w14:textId="77777777" w:rsidR="006C7ECB" w:rsidRDefault="00A01006">
            <w:pPr>
              <w:rPr>
                <w:rFonts w:eastAsia="SimSun"/>
                <w:lang w:val="en-US" w:eastAsia="en-US"/>
              </w:rPr>
            </w:pPr>
            <w:r>
              <w:rPr>
                <w:rFonts w:eastAsia="SimSun" w:hint="eastAsia"/>
                <w:lang w:val="en-US" w:eastAsia="zh-CN"/>
              </w:rPr>
              <w:t xml:space="preserve">If the same interference situation is for UEs under cell, then we support </w:t>
            </w:r>
            <w:r>
              <w:t>per cell indication of the decision on applying LBT mode or no-LBT mode</w:t>
            </w:r>
            <w:r>
              <w:rPr>
                <w:rFonts w:eastAsia="SimSun" w:hint="eastAsia"/>
                <w:lang w:val="en-US" w:eastAsia="zh-CN"/>
              </w:rPr>
              <w:t xml:space="preserve">. Otherwise, we do </w:t>
            </w:r>
            <w:r>
              <w:t>not support per cell indication of the decision on applying LBT mode or no-LBT mode</w:t>
            </w:r>
            <w:r>
              <w:rPr>
                <w:rFonts w:eastAsia="SimSun" w:hint="eastAsia"/>
                <w:lang w:val="en-US" w:eastAsia="zh-CN"/>
              </w:rPr>
              <w:t>.</w:t>
            </w:r>
          </w:p>
        </w:tc>
      </w:tr>
      <w:tr w:rsidR="0035112E" w14:paraId="630C6AE5" w14:textId="77777777">
        <w:tc>
          <w:tcPr>
            <w:tcW w:w="2425" w:type="dxa"/>
          </w:tcPr>
          <w:p w14:paraId="3494AD56" w14:textId="01F5EB01" w:rsidR="0035112E" w:rsidRDefault="0035112E" w:rsidP="0035112E">
            <w:pPr>
              <w:rPr>
                <w:rFonts w:eastAsia="SimSun"/>
                <w:lang w:val="en-US" w:eastAsia="zh-CN"/>
              </w:rPr>
            </w:pPr>
            <w:r>
              <w:rPr>
                <w:lang w:eastAsia="en-US"/>
              </w:rPr>
              <w:t>Intel</w:t>
            </w:r>
          </w:p>
        </w:tc>
        <w:tc>
          <w:tcPr>
            <w:tcW w:w="6937" w:type="dxa"/>
          </w:tcPr>
          <w:p w14:paraId="46CA8991" w14:textId="524544D4" w:rsidR="0035112E" w:rsidRDefault="0035112E" w:rsidP="0035112E">
            <w:pPr>
              <w:rPr>
                <w:rFonts w:eastAsia="SimSun"/>
                <w:lang w:val="en-US" w:eastAsia="zh-CN"/>
              </w:rPr>
            </w:pPr>
            <w:r>
              <w:rPr>
                <w:lang w:eastAsia="en-US"/>
              </w:rPr>
              <w:t xml:space="preserve">We support </w:t>
            </w:r>
            <w:proofErr w:type="gramStart"/>
            <w:r>
              <w:rPr>
                <w:lang w:eastAsia="en-US"/>
              </w:rPr>
              <w:t>the per</w:t>
            </w:r>
            <w:proofErr w:type="gramEnd"/>
            <w:r>
              <w:rPr>
                <w:lang w:eastAsia="en-US"/>
              </w:rPr>
              <w:t xml:space="preserve"> cell indication, and the proposal with the second bullet removed.</w:t>
            </w:r>
          </w:p>
        </w:tc>
      </w:tr>
      <w:tr w:rsidR="00443150" w14:paraId="7317EF1F" w14:textId="77777777" w:rsidTr="00443150">
        <w:tc>
          <w:tcPr>
            <w:tcW w:w="2425" w:type="dxa"/>
          </w:tcPr>
          <w:p w14:paraId="4C5E3A67" w14:textId="77777777" w:rsidR="00443150" w:rsidRDefault="00443150" w:rsidP="00E066FF">
            <w:pPr>
              <w:rPr>
                <w:lang w:eastAsia="en-US"/>
              </w:rPr>
            </w:pPr>
            <w:r>
              <w:rPr>
                <w:lang w:eastAsia="en-US"/>
              </w:rPr>
              <w:t>vivo</w:t>
            </w:r>
          </w:p>
        </w:tc>
        <w:tc>
          <w:tcPr>
            <w:tcW w:w="6937" w:type="dxa"/>
          </w:tcPr>
          <w:p w14:paraId="55F35530" w14:textId="77777777" w:rsidR="00443150" w:rsidRDefault="00443150" w:rsidP="00E066FF">
            <w:pPr>
              <w:rPr>
                <w:lang w:eastAsia="en-US"/>
              </w:rPr>
            </w:pPr>
            <w:r w:rsidRPr="007108FC">
              <w:t>Support per cell indication of the decision on applying LBT mode or no-LBT mode</w:t>
            </w:r>
          </w:p>
        </w:tc>
      </w:tr>
      <w:tr w:rsidR="00E066FF" w14:paraId="7AB5A9E4" w14:textId="77777777" w:rsidTr="00E066FF">
        <w:tc>
          <w:tcPr>
            <w:tcW w:w="2425" w:type="dxa"/>
          </w:tcPr>
          <w:p w14:paraId="702A3AB7"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1F1B7073" w14:textId="77777777" w:rsidR="00E066FF" w:rsidRPr="0087403B"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cell indication </w:t>
            </w:r>
            <w:r>
              <w:t>in CA</w:t>
            </w:r>
            <w:r>
              <w:rPr>
                <w:rFonts w:eastAsiaTheme="minorEastAsia"/>
                <w:lang w:eastAsia="zh-CN"/>
              </w:rPr>
              <w:t xml:space="preserve">. </w:t>
            </w:r>
          </w:p>
        </w:tc>
      </w:tr>
      <w:tr w:rsidR="000906DC" w14:paraId="27F8B80D" w14:textId="77777777" w:rsidTr="00E066FF">
        <w:tc>
          <w:tcPr>
            <w:tcW w:w="2425" w:type="dxa"/>
          </w:tcPr>
          <w:p w14:paraId="3794F434" w14:textId="0AFAEA61"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8A5E934" w14:textId="32227C51" w:rsidR="000906DC" w:rsidRDefault="000906DC" w:rsidP="000906DC">
            <w:pPr>
              <w:rPr>
                <w:lang w:val="en-US"/>
              </w:rPr>
            </w:pPr>
            <w:r>
              <w:rPr>
                <w:rFonts w:eastAsiaTheme="minorEastAsia"/>
                <w:lang w:eastAsia="zh-CN"/>
              </w:rPr>
              <w:t xml:space="preserve">We do not understand the need for this proposal. Cell-specific indication is already included.  </w:t>
            </w:r>
            <w:r>
              <w:t>S</w:t>
            </w:r>
            <w:proofErr w:type="spellStart"/>
            <w:r>
              <w:rPr>
                <w:lang w:val="en-US"/>
              </w:rPr>
              <w:t>ince</w:t>
            </w:r>
            <w:proofErr w:type="spellEnd"/>
            <w:r>
              <w:rPr>
                <w:lang w:val="en-US"/>
              </w:rPr>
              <w:t xml:space="preserve"> LBT mode is already indicated independently per cell, no more </w:t>
            </w:r>
            <w:bookmarkStart w:id="18" w:name="_Hlk67063652"/>
            <w:r w:rsidRPr="00E01C1A">
              <w:rPr>
                <w:lang w:val="en-US"/>
              </w:rPr>
              <w:t>complex</w:t>
            </w:r>
            <w:r>
              <w:rPr>
                <w:lang w:val="en-US"/>
              </w:rPr>
              <w:t>ity</w:t>
            </w:r>
            <w:bookmarkEnd w:id="18"/>
            <w:r>
              <w:rPr>
                <w:lang w:val="en-US"/>
              </w:rPr>
              <w:t xml:space="preserve"> is required to indicate different LBT modes for different cells. It could be up to </w:t>
            </w:r>
            <w:proofErr w:type="spellStart"/>
            <w:r>
              <w:rPr>
                <w:lang w:val="en-US"/>
              </w:rPr>
              <w:t>gNB</w:t>
            </w:r>
            <w:proofErr w:type="spellEnd"/>
            <w:r>
              <w:rPr>
                <w:lang w:val="en-US"/>
              </w:rPr>
              <w:t xml:space="preserve"> implementation to whether to indicate the same or different LBT modes for different beams from different cells for the same UE.</w:t>
            </w:r>
          </w:p>
          <w:p w14:paraId="68693A91" w14:textId="5FF0211E" w:rsidR="000906DC" w:rsidRPr="000906DC" w:rsidRDefault="000906DC" w:rsidP="00E066FF">
            <w:pPr>
              <w:rPr>
                <w:rFonts w:eastAsiaTheme="minorEastAsia"/>
                <w:lang w:val="en-US" w:eastAsia="zh-CN"/>
              </w:rPr>
            </w:pPr>
          </w:p>
        </w:tc>
      </w:tr>
      <w:tr w:rsidR="008550C0" w14:paraId="62975BA4" w14:textId="77777777" w:rsidTr="00E066FF">
        <w:tc>
          <w:tcPr>
            <w:tcW w:w="2425" w:type="dxa"/>
          </w:tcPr>
          <w:p w14:paraId="2042AC61" w14:textId="77777777" w:rsidR="008550C0" w:rsidRDefault="008550C0" w:rsidP="00E066FF">
            <w:pPr>
              <w:rPr>
                <w:rFonts w:eastAsiaTheme="minorEastAsia"/>
                <w:lang w:eastAsia="zh-CN"/>
              </w:rPr>
            </w:pPr>
          </w:p>
        </w:tc>
        <w:tc>
          <w:tcPr>
            <w:tcW w:w="6937" w:type="dxa"/>
          </w:tcPr>
          <w:p w14:paraId="38DBC813" w14:textId="77777777" w:rsidR="008550C0" w:rsidRDefault="008550C0" w:rsidP="000906DC">
            <w:pPr>
              <w:rPr>
                <w:rFonts w:eastAsiaTheme="minorEastAsia"/>
                <w:lang w:eastAsia="zh-CN"/>
              </w:rPr>
            </w:pPr>
          </w:p>
        </w:tc>
      </w:tr>
    </w:tbl>
    <w:p w14:paraId="37D8EB86" w14:textId="77777777" w:rsidR="006C7ECB" w:rsidRPr="00E066FF"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 xml:space="preserve">For regions where LBT is not mandated, please provide your view if </w:t>
      </w:r>
      <w:proofErr w:type="spellStart"/>
      <w:r>
        <w:t>gNB</w:t>
      </w:r>
      <w:proofErr w:type="spellEnd"/>
      <w:r>
        <w:t xml:space="preserve"> and UE can have different LBT or no-LBT mode</w:t>
      </w:r>
    </w:p>
    <w:p w14:paraId="37D8EB8A"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Support a </w:t>
      </w:r>
      <w:proofErr w:type="spellStart"/>
      <w:r>
        <w:t>gNB</w:t>
      </w:r>
      <w:proofErr w:type="spellEnd"/>
      <w:r>
        <w:t xml:space="preserve"> and its UE(s) to have different mode: </w:t>
      </w:r>
    </w:p>
    <w:p w14:paraId="37D8EB8B"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A </w:t>
      </w:r>
      <w:proofErr w:type="spellStart"/>
      <w:r>
        <w:t>gNB</w:t>
      </w:r>
      <w:proofErr w:type="spellEnd"/>
      <w:r>
        <w:t xml:space="preserve"> and its UE(s) are either both in LBT mode or both in no-LBT mode: </w:t>
      </w:r>
    </w:p>
    <w:tbl>
      <w:tblPr>
        <w:tblStyle w:val="af7"/>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w:t>
            </w:r>
            <w:proofErr w:type="spellStart"/>
            <w:r>
              <w:rPr>
                <w:lang w:eastAsia="en-US"/>
              </w:rPr>
              <w:t>gNB</w:t>
            </w:r>
            <w:proofErr w:type="spellEnd"/>
            <w:r>
              <w:rPr>
                <w:lang w:eastAsia="en-US"/>
              </w:rPr>
              <w:t xml:space="preserve"> and different UEs </w:t>
            </w:r>
          </w:p>
        </w:tc>
      </w:tr>
      <w:tr w:rsidR="006C7ECB" w14:paraId="37D8EB94" w14:textId="77777777">
        <w:tc>
          <w:tcPr>
            <w:tcW w:w="2425" w:type="dxa"/>
          </w:tcPr>
          <w:p w14:paraId="37D8EB92" w14:textId="77777777" w:rsidR="006C7ECB" w:rsidRDefault="00A01006">
            <w:pPr>
              <w:rPr>
                <w:lang w:eastAsia="en-US"/>
              </w:rPr>
            </w:pPr>
            <w:r>
              <w:rPr>
                <w:lang w:eastAsia="en-US"/>
              </w:rPr>
              <w:t>Charter Communications</w:t>
            </w:r>
          </w:p>
        </w:tc>
        <w:tc>
          <w:tcPr>
            <w:tcW w:w="6937" w:type="dxa"/>
          </w:tcPr>
          <w:p w14:paraId="37D8EB93" w14:textId="77777777" w:rsidR="006C7ECB" w:rsidRDefault="00A01006">
            <w:pPr>
              <w:rPr>
                <w:lang w:eastAsia="en-US"/>
              </w:rPr>
            </w:pPr>
            <w:r>
              <w:rPr>
                <w:lang w:eastAsia="en-US"/>
              </w:rPr>
              <w:t>Don’t see a technical justification but the flexibility to implement this should be 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 xml:space="preserve">LBT can be enabled/indicated separately for </w:t>
            </w:r>
            <w:proofErr w:type="spellStart"/>
            <w:r>
              <w:rPr>
                <w:lang w:eastAsia="en-US"/>
              </w:rPr>
              <w:t>gNB</w:t>
            </w:r>
            <w:proofErr w:type="spellEnd"/>
            <w:r>
              <w:rPr>
                <w:lang w:eastAsia="en-US"/>
              </w:rPr>
              <w:t xml:space="preserve"> and UEs</w:t>
            </w:r>
          </w:p>
        </w:tc>
      </w:tr>
      <w:tr w:rsidR="006C7ECB" w14:paraId="37D8EB9A" w14:textId="77777777">
        <w:tc>
          <w:tcPr>
            <w:tcW w:w="2425" w:type="dxa"/>
          </w:tcPr>
          <w:p w14:paraId="37D8EB98"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99" w14:textId="77777777" w:rsidR="006C7ECB" w:rsidRDefault="00A01006">
            <w:pPr>
              <w:rPr>
                <w:lang w:eastAsia="en-US"/>
              </w:rPr>
            </w:pPr>
            <w:r>
              <w:t xml:space="preserve">Support a </w:t>
            </w:r>
            <w:proofErr w:type="spellStart"/>
            <w:r>
              <w:t>gNB</w:t>
            </w:r>
            <w:proofErr w:type="spellEnd"/>
            <w:r>
              <w:t xml:space="preserve"> and its UE(s) to have different mode</w:t>
            </w:r>
          </w:p>
        </w:tc>
      </w:tr>
      <w:tr w:rsidR="000F65CE" w14:paraId="16FF414F" w14:textId="77777777">
        <w:tc>
          <w:tcPr>
            <w:tcW w:w="2425" w:type="dxa"/>
          </w:tcPr>
          <w:p w14:paraId="70314539" w14:textId="59E660F4" w:rsidR="000F65CE" w:rsidRDefault="000F65CE" w:rsidP="000F65CE">
            <w:pPr>
              <w:rPr>
                <w:rFonts w:eastAsia="SimSun"/>
                <w:lang w:val="en-US" w:eastAsia="zh-CN"/>
              </w:rPr>
            </w:pPr>
            <w:r>
              <w:rPr>
                <w:lang w:eastAsia="en-US"/>
              </w:rPr>
              <w:t>Intel</w:t>
            </w:r>
          </w:p>
        </w:tc>
        <w:tc>
          <w:tcPr>
            <w:tcW w:w="6937" w:type="dxa"/>
          </w:tcPr>
          <w:p w14:paraId="2D39A1C1" w14:textId="76224EAC" w:rsidR="000F65CE" w:rsidRDefault="000F65CE" w:rsidP="000F65CE">
            <w:r>
              <w:rPr>
                <w:lang w:eastAsia="en-US"/>
              </w:rPr>
              <w:t xml:space="preserve">Our view is that the </w:t>
            </w:r>
            <w:proofErr w:type="spellStart"/>
            <w:r>
              <w:rPr>
                <w:lang w:eastAsia="en-US"/>
              </w:rPr>
              <w:t>gNB</w:t>
            </w:r>
            <w:proofErr w:type="spellEnd"/>
            <w:r>
              <w:rPr>
                <w:lang w:eastAsia="en-US"/>
              </w:rPr>
              <w:t xml:space="preserve"> and its UE(s) can have different mode of operation.</w:t>
            </w:r>
          </w:p>
        </w:tc>
      </w:tr>
      <w:tr w:rsidR="00443150" w14:paraId="6AFB3C71" w14:textId="77777777" w:rsidTr="00E066FF">
        <w:tc>
          <w:tcPr>
            <w:tcW w:w="2425" w:type="dxa"/>
          </w:tcPr>
          <w:p w14:paraId="06BF37CD" w14:textId="77777777" w:rsidR="00443150" w:rsidRDefault="00443150" w:rsidP="00E066FF">
            <w:pPr>
              <w:rPr>
                <w:lang w:eastAsia="en-US"/>
              </w:rPr>
            </w:pPr>
            <w:r>
              <w:rPr>
                <w:lang w:eastAsia="en-US"/>
              </w:rPr>
              <w:t>vivo</w:t>
            </w:r>
          </w:p>
        </w:tc>
        <w:tc>
          <w:tcPr>
            <w:tcW w:w="6937" w:type="dxa"/>
          </w:tcPr>
          <w:p w14:paraId="70CC5C3B" w14:textId="77777777" w:rsidR="00443150" w:rsidRDefault="00443150" w:rsidP="00E066FF">
            <w:pPr>
              <w:rPr>
                <w:lang w:eastAsia="en-US"/>
              </w:rPr>
            </w:pPr>
            <w:r>
              <w:t>Support a</w:t>
            </w:r>
            <w:r w:rsidRPr="00957229">
              <w:t xml:space="preserve"> </w:t>
            </w:r>
            <w:proofErr w:type="spellStart"/>
            <w:r w:rsidRPr="00957229">
              <w:t>gNB</w:t>
            </w:r>
            <w:proofErr w:type="spellEnd"/>
            <w:r w:rsidRPr="00957229">
              <w:t xml:space="preserve"> and its UE(s) </w:t>
            </w:r>
            <w:r>
              <w:t xml:space="preserve">to </w:t>
            </w:r>
            <w:r w:rsidRPr="00957229">
              <w:t>have different mode</w:t>
            </w:r>
          </w:p>
        </w:tc>
      </w:tr>
      <w:tr w:rsidR="00443150" w14:paraId="0ACB268D" w14:textId="77777777">
        <w:tc>
          <w:tcPr>
            <w:tcW w:w="2425" w:type="dxa"/>
          </w:tcPr>
          <w:p w14:paraId="064C6A0C" w14:textId="3933ABAB" w:rsidR="00443150" w:rsidRDefault="00255269" w:rsidP="000F65CE">
            <w:pPr>
              <w:rPr>
                <w:lang w:eastAsia="en-US"/>
              </w:rPr>
            </w:pPr>
            <w:r>
              <w:rPr>
                <w:lang w:eastAsia="en-US"/>
              </w:rPr>
              <w:t>Apple</w:t>
            </w:r>
          </w:p>
        </w:tc>
        <w:tc>
          <w:tcPr>
            <w:tcW w:w="6937" w:type="dxa"/>
          </w:tcPr>
          <w:p w14:paraId="3C8D10D2" w14:textId="22462B1E" w:rsidR="00443150" w:rsidRDefault="00255269" w:rsidP="000F65CE">
            <w:pPr>
              <w:rPr>
                <w:lang w:eastAsia="en-US"/>
              </w:rPr>
            </w:pPr>
            <w:r>
              <w:rPr>
                <w:lang w:eastAsia="en-US"/>
              </w:rPr>
              <w:t xml:space="preserve">Support </w:t>
            </w:r>
            <w:proofErr w:type="spellStart"/>
            <w:r>
              <w:rPr>
                <w:lang w:eastAsia="en-US"/>
              </w:rPr>
              <w:t>gNB</w:t>
            </w:r>
            <w:proofErr w:type="spellEnd"/>
            <w:r>
              <w:rPr>
                <w:lang w:eastAsia="en-US"/>
              </w:rPr>
              <w:t xml:space="preserve"> and UE to have different mode. This allows only </w:t>
            </w:r>
            <w:proofErr w:type="spellStart"/>
            <w:r>
              <w:rPr>
                <w:lang w:eastAsia="en-US"/>
              </w:rPr>
              <w:t>gNB</w:t>
            </w:r>
            <w:proofErr w:type="spellEnd"/>
            <w:r>
              <w:rPr>
                <w:lang w:eastAsia="en-US"/>
              </w:rPr>
              <w:t xml:space="preserve"> perform sensing.</w:t>
            </w:r>
          </w:p>
        </w:tc>
      </w:tr>
      <w:tr w:rsidR="00A64A95" w14:paraId="193BB679" w14:textId="77777777">
        <w:tc>
          <w:tcPr>
            <w:tcW w:w="2425" w:type="dxa"/>
          </w:tcPr>
          <w:p w14:paraId="74988231" w14:textId="32963747" w:rsidR="00A64A95" w:rsidRDefault="00A64A95" w:rsidP="00A64A95">
            <w:pPr>
              <w:rPr>
                <w:lang w:eastAsia="en-US"/>
              </w:rPr>
            </w:pPr>
            <w:proofErr w:type="spellStart"/>
            <w:r>
              <w:rPr>
                <w:lang w:eastAsia="en-US"/>
              </w:rPr>
              <w:t>Futurewei</w:t>
            </w:r>
            <w:proofErr w:type="spellEnd"/>
          </w:p>
        </w:tc>
        <w:tc>
          <w:tcPr>
            <w:tcW w:w="6937" w:type="dxa"/>
          </w:tcPr>
          <w:p w14:paraId="19C798C0" w14:textId="0CA85C1D" w:rsidR="00A64A95" w:rsidRDefault="00A64A95" w:rsidP="00A64A95">
            <w:pPr>
              <w:rPr>
                <w:lang w:eastAsia="en-US"/>
              </w:rPr>
            </w:pPr>
            <w:r>
              <w:rPr>
                <w:lang w:eastAsia="en-US"/>
              </w:rPr>
              <w:t xml:space="preserve">We </w:t>
            </w:r>
            <w:r w:rsidR="00041682">
              <w:rPr>
                <w:lang w:eastAsia="en-US"/>
              </w:rPr>
              <w:t xml:space="preserve">are open to </w:t>
            </w:r>
            <w:r>
              <w:rPr>
                <w:lang w:eastAsia="en-US"/>
              </w:rPr>
              <w:t xml:space="preserve">support </w:t>
            </w:r>
            <w:proofErr w:type="spellStart"/>
            <w:r>
              <w:rPr>
                <w:lang w:eastAsia="en-US"/>
              </w:rPr>
              <w:t>gNB</w:t>
            </w:r>
            <w:proofErr w:type="spellEnd"/>
            <w:r>
              <w:rPr>
                <w:lang w:eastAsia="en-US"/>
              </w:rPr>
              <w:t xml:space="preserve"> and UE(s) to have different mode</w:t>
            </w:r>
            <w:r w:rsidR="00CC68D2">
              <w:rPr>
                <w:lang w:eastAsia="en-US"/>
              </w:rPr>
              <w:t>s</w:t>
            </w:r>
            <w:r w:rsidR="00041682">
              <w:rPr>
                <w:lang w:eastAsia="en-US"/>
              </w:rPr>
              <w:t xml:space="preserve"> since it allows for higher flexibility. </w:t>
            </w:r>
          </w:p>
        </w:tc>
      </w:tr>
      <w:tr w:rsidR="00E066FF" w14:paraId="1A1ED714" w14:textId="77777777" w:rsidTr="00E066FF">
        <w:tc>
          <w:tcPr>
            <w:tcW w:w="2425" w:type="dxa"/>
          </w:tcPr>
          <w:p w14:paraId="24233C05"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6C26162" w14:textId="77777777" w:rsidR="00E066FF" w:rsidRPr="007F1725" w:rsidRDefault="00E066FF" w:rsidP="00E066FF">
            <w:pPr>
              <w:rPr>
                <w:rFonts w:eastAsiaTheme="minorEastAsia"/>
                <w:lang w:eastAsia="zh-CN"/>
              </w:rPr>
            </w:pPr>
            <w:r>
              <w:rPr>
                <w:rFonts w:eastAsiaTheme="minorEastAsia"/>
                <w:lang w:eastAsia="zh-CN"/>
              </w:rPr>
              <w:t xml:space="preserve">Support </w:t>
            </w:r>
            <w:r>
              <w:t>a</w:t>
            </w:r>
            <w:r w:rsidRPr="00957229">
              <w:t xml:space="preserve"> </w:t>
            </w:r>
            <w:proofErr w:type="spellStart"/>
            <w:r w:rsidRPr="00957229">
              <w:t>gNB</w:t>
            </w:r>
            <w:proofErr w:type="spellEnd"/>
            <w:r w:rsidRPr="00957229">
              <w:t xml:space="preserve"> and its UE(s) </w:t>
            </w:r>
            <w:r>
              <w:t xml:space="preserve">to </w:t>
            </w:r>
            <w:r w:rsidRPr="00957229">
              <w:t>have different mode</w:t>
            </w:r>
            <w:r>
              <w:t>.</w:t>
            </w:r>
          </w:p>
        </w:tc>
      </w:tr>
      <w:tr w:rsidR="000906DC" w14:paraId="351908C7" w14:textId="77777777" w:rsidTr="00E066FF">
        <w:tc>
          <w:tcPr>
            <w:tcW w:w="2425" w:type="dxa"/>
          </w:tcPr>
          <w:p w14:paraId="492A41FF" w14:textId="1B201719" w:rsidR="000906DC" w:rsidRDefault="000906DC" w:rsidP="00E066FF">
            <w:pPr>
              <w:rPr>
                <w:rFonts w:eastAsiaTheme="minorEastAsia"/>
                <w:lang w:eastAsia="zh-CN"/>
              </w:rPr>
            </w:pPr>
            <w:r>
              <w:rPr>
                <w:rFonts w:eastAsiaTheme="minorEastAsia"/>
                <w:lang w:eastAsia="zh-CN"/>
              </w:rPr>
              <w:t>Ericsson</w:t>
            </w:r>
          </w:p>
        </w:tc>
        <w:tc>
          <w:tcPr>
            <w:tcW w:w="6937" w:type="dxa"/>
          </w:tcPr>
          <w:p w14:paraId="7532B364" w14:textId="2A0FEF08" w:rsidR="000906DC" w:rsidRDefault="000906DC" w:rsidP="00E066FF">
            <w:pPr>
              <w:rPr>
                <w:rFonts w:eastAsiaTheme="minorEastAsia"/>
                <w:lang w:eastAsia="zh-CN"/>
              </w:rPr>
            </w:pPr>
            <w:r>
              <w:rPr>
                <w:rFonts w:eastAsiaTheme="minorEastAsia"/>
                <w:lang w:eastAsia="zh-CN"/>
              </w:rPr>
              <w:t xml:space="preserve">Support </w:t>
            </w:r>
            <w:proofErr w:type="spellStart"/>
            <w:r>
              <w:rPr>
                <w:rFonts w:eastAsiaTheme="minorEastAsia"/>
                <w:lang w:eastAsia="zh-CN"/>
              </w:rPr>
              <w:t>gNbs</w:t>
            </w:r>
            <w:proofErr w:type="spellEnd"/>
            <w:r>
              <w:rPr>
                <w:rFonts w:eastAsiaTheme="minorEastAsia"/>
                <w:lang w:eastAsia="zh-CN"/>
              </w:rPr>
              <w:t xml:space="preserve"> and UEs could have different LBT modes.</w:t>
            </w:r>
          </w:p>
        </w:tc>
      </w:tr>
      <w:tr w:rsidR="008550C0" w14:paraId="1A306483" w14:textId="77777777" w:rsidTr="008550C0">
        <w:tc>
          <w:tcPr>
            <w:tcW w:w="2425" w:type="dxa"/>
            <w:shd w:val="clear" w:color="auto" w:fill="FFFFFF" w:themeFill="background1"/>
          </w:tcPr>
          <w:p w14:paraId="20DE093B"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0114E8B7" w14:textId="77777777" w:rsidR="008550C0" w:rsidRDefault="008550C0" w:rsidP="00DB63AF">
            <w:pPr>
              <w:pStyle w:val="discussionpoint"/>
            </w:pPr>
            <w:r>
              <w:t xml:space="preserve">This seems to have some relation with </w:t>
            </w:r>
            <w:r w:rsidRPr="00043D78">
              <w:t>Proposal 2.1</w:t>
            </w:r>
            <w:r>
              <w:t>0</w:t>
            </w:r>
            <w:r w:rsidRPr="00043D78">
              <w:t>.1</w:t>
            </w:r>
            <w:r>
              <w:t xml:space="preserve">-1. In particular, if “a </w:t>
            </w:r>
            <w:proofErr w:type="spellStart"/>
            <w:r w:rsidRPr="00957229">
              <w:t>gNB</w:t>
            </w:r>
            <w:proofErr w:type="spellEnd"/>
            <w:r w:rsidRPr="00957229">
              <w:t xml:space="preserve"> and its UE(s) </w:t>
            </w:r>
            <w:r>
              <w:t xml:space="preserve">are either both in LBT mode or both in no-LBT mode”, then how LBT indication can be </w:t>
            </w:r>
            <w:r w:rsidRPr="00051297">
              <w:t>UE specific (can be different for different UEs</w:t>
            </w:r>
            <w:r>
              <w:t xml:space="preserve">)? So, if we support </w:t>
            </w:r>
            <w:r>
              <w:lastRenderedPageBreak/>
              <w:t xml:space="preserve">UE-specific indication in </w:t>
            </w:r>
            <w:r w:rsidRPr="00957229">
              <w:t>2.1</w:t>
            </w:r>
            <w:r>
              <w:t>0</w:t>
            </w:r>
            <w:r w:rsidRPr="00957229">
              <w:t>.1-</w:t>
            </w:r>
            <w:r>
              <w:t>1, it seems that we are implicitly supporting “a</w:t>
            </w:r>
            <w:r w:rsidRPr="00957229">
              <w:t xml:space="preserve"> </w:t>
            </w:r>
            <w:proofErr w:type="spellStart"/>
            <w:r w:rsidRPr="00957229">
              <w:t>gNB</w:t>
            </w:r>
            <w:proofErr w:type="spellEnd"/>
            <w:r w:rsidRPr="00957229">
              <w:t xml:space="preserve"> and its UE(s) </w:t>
            </w:r>
            <w:r>
              <w:t xml:space="preserve">to </w:t>
            </w:r>
            <w:r w:rsidRPr="00957229">
              <w:t>have different mode</w:t>
            </w:r>
            <w:r>
              <w:t xml:space="preserve">” in 2.10-1-4. </w:t>
            </w:r>
          </w:p>
        </w:tc>
      </w:tr>
      <w:tr w:rsidR="008550C0" w14:paraId="5633EB7D" w14:textId="77777777" w:rsidTr="00E066FF">
        <w:tc>
          <w:tcPr>
            <w:tcW w:w="2425" w:type="dxa"/>
          </w:tcPr>
          <w:p w14:paraId="180446A8" w14:textId="404F2163" w:rsidR="008550C0" w:rsidRPr="00BC6F46" w:rsidRDefault="00BC6F46" w:rsidP="00E066FF">
            <w:pPr>
              <w:rPr>
                <w:rFonts w:eastAsia="新細明體" w:hint="eastAsia"/>
                <w:lang w:eastAsia="zh-TW"/>
              </w:rPr>
            </w:pPr>
            <w:r>
              <w:rPr>
                <w:rFonts w:eastAsia="新細明體" w:hint="eastAsia"/>
                <w:lang w:eastAsia="zh-TW"/>
              </w:rPr>
              <w:lastRenderedPageBreak/>
              <w:t>ITRI</w:t>
            </w:r>
          </w:p>
        </w:tc>
        <w:tc>
          <w:tcPr>
            <w:tcW w:w="6937" w:type="dxa"/>
          </w:tcPr>
          <w:p w14:paraId="77175C11" w14:textId="36C09CFF" w:rsidR="008550C0" w:rsidRDefault="00BC6F46" w:rsidP="00E066FF">
            <w:pPr>
              <w:rPr>
                <w:rFonts w:eastAsiaTheme="minorEastAsia"/>
                <w:lang w:eastAsia="zh-CN"/>
              </w:rPr>
            </w:pPr>
            <w:r>
              <w:t xml:space="preserve">Support a </w:t>
            </w:r>
            <w:proofErr w:type="spellStart"/>
            <w:r>
              <w:t>gNB</w:t>
            </w:r>
            <w:proofErr w:type="spellEnd"/>
            <w:r>
              <w:t xml:space="preserve"> and its UE(s) to have different mode</w:t>
            </w:r>
          </w:p>
        </w:tc>
      </w:tr>
      <w:tr w:rsidR="00BC6F46" w14:paraId="225E1275" w14:textId="77777777" w:rsidTr="00E066FF">
        <w:tc>
          <w:tcPr>
            <w:tcW w:w="2425" w:type="dxa"/>
          </w:tcPr>
          <w:p w14:paraId="4CD570D7" w14:textId="77777777" w:rsidR="00BC6F46" w:rsidRDefault="00BC6F46" w:rsidP="00E066FF">
            <w:pPr>
              <w:rPr>
                <w:rFonts w:eastAsia="新細明體" w:hint="eastAsia"/>
                <w:lang w:eastAsia="zh-TW"/>
              </w:rPr>
            </w:pPr>
          </w:p>
        </w:tc>
        <w:tc>
          <w:tcPr>
            <w:tcW w:w="6937" w:type="dxa"/>
          </w:tcPr>
          <w:p w14:paraId="3356C205" w14:textId="77777777" w:rsidR="00BC6F46" w:rsidRDefault="00BC6F46" w:rsidP="00E066FF"/>
        </w:tc>
      </w:tr>
    </w:tbl>
    <w:p w14:paraId="37D8EB9B" w14:textId="77777777" w:rsidR="006C7ECB" w:rsidRPr="00E066FF" w:rsidRDefault="006C7ECB">
      <w:pPr>
        <w:widowControl/>
        <w:kinsoku/>
        <w:autoSpaceDE/>
        <w:autoSpaceDN/>
        <w:adjustRightInd/>
        <w:snapToGrid w:val="0"/>
        <w:spacing w:line="252" w:lineRule="auto"/>
        <w:jc w:val="left"/>
        <w:textAlignment w:val="auto"/>
        <w:rPr>
          <w:szCs w:val="20"/>
          <w:highlight w:val="yellow"/>
        </w:rPr>
      </w:pPr>
    </w:p>
    <w:p w14:paraId="37D8EB9C" w14:textId="77777777" w:rsidR="006C7ECB" w:rsidRDefault="00A01006">
      <w:pPr>
        <w:pStyle w:val="discussionpoint"/>
      </w:pPr>
      <w:r>
        <w:t xml:space="preserve">Discussion 2.10.1-5 </w:t>
      </w:r>
    </w:p>
    <w:p w14:paraId="37D8EB9D" w14:textId="77777777" w:rsidR="006C7ECB" w:rsidRDefault="00A01006">
      <w:pPr>
        <w:rPr>
          <w:lang w:val="en-US"/>
        </w:rPr>
      </w:pPr>
      <w:r>
        <w:t xml:space="preserve">For regions where LBT is not mandated, please provide your view if L1 signalling is be introduced for </w:t>
      </w:r>
      <w:proofErr w:type="spellStart"/>
      <w:r>
        <w:t>gNB</w:t>
      </w:r>
      <w:proofErr w:type="spellEnd"/>
      <w:r>
        <w:t xml:space="preserve"> to indicate to the UE if the operation is in LBT mode or no-LBT mode</w:t>
      </w:r>
    </w:p>
    <w:p w14:paraId="37D8EB9E"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p>
    <w:p w14:paraId="37D8EB9F"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Not support:</w:t>
      </w:r>
    </w:p>
    <w:p w14:paraId="37D8EBA0" w14:textId="77777777" w:rsidR="006C7ECB" w:rsidRDefault="006C7ECB"/>
    <w:tbl>
      <w:tblPr>
        <w:tblStyle w:val="af7"/>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At least for initial access, the UE will need to get a L1 indication of whether or not LBT should be 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 xml:space="preserve">Do not support, higher-layer </w:t>
            </w:r>
            <w:proofErr w:type="spellStart"/>
            <w:r>
              <w:rPr>
                <w:lang w:eastAsia="en-US"/>
              </w:rPr>
              <w:t>signaling</w:t>
            </w:r>
            <w:proofErr w:type="spellEnd"/>
            <w:r>
              <w:rPr>
                <w:lang w:eastAsia="en-US"/>
              </w:rPr>
              <w:t xml:space="preserve">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AE" w14:textId="77777777" w:rsidR="006C7ECB" w:rsidRDefault="00A01006">
            <w:pPr>
              <w:rPr>
                <w:rFonts w:eastAsia="SimSun"/>
                <w:lang w:val="en-US" w:eastAsia="en-US"/>
              </w:rPr>
            </w:pPr>
            <w:r>
              <w:rPr>
                <w:rFonts w:eastAsia="SimSun"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SimSun"/>
                <w:lang w:val="en-US" w:eastAsia="zh-CN"/>
              </w:rPr>
            </w:pPr>
            <w:r>
              <w:rPr>
                <w:lang w:eastAsia="en-US"/>
              </w:rPr>
              <w:t>Intel</w:t>
            </w:r>
          </w:p>
        </w:tc>
        <w:tc>
          <w:tcPr>
            <w:tcW w:w="6937" w:type="dxa"/>
          </w:tcPr>
          <w:p w14:paraId="45EA4F0E" w14:textId="0270C491" w:rsidR="00F82A3A" w:rsidRDefault="00F82A3A" w:rsidP="00F82A3A">
            <w:pPr>
              <w:rPr>
                <w:rFonts w:eastAsia="SimSun"/>
                <w:lang w:val="en-US" w:eastAsia="zh-CN"/>
              </w:rPr>
            </w:pPr>
            <w:r>
              <w:rPr>
                <w:lang w:eastAsia="en-US"/>
              </w:rPr>
              <w:t>We do not support L1 signalling for this purpose.</w:t>
            </w:r>
          </w:p>
        </w:tc>
      </w:tr>
      <w:tr w:rsidR="00443150" w14:paraId="1E5B06A0" w14:textId="77777777" w:rsidTr="00443150">
        <w:tc>
          <w:tcPr>
            <w:tcW w:w="2425" w:type="dxa"/>
          </w:tcPr>
          <w:p w14:paraId="77062F1E" w14:textId="788C2EF6" w:rsidR="00443150" w:rsidRDefault="00255269" w:rsidP="00E066FF">
            <w:pPr>
              <w:rPr>
                <w:lang w:eastAsia="en-US"/>
              </w:rPr>
            </w:pPr>
            <w:r>
              <w:rPr>
                <w:lang w:eastAsia="en-US"/>
              </w:rPr>
              <w:t>V</w:t>
            </w:r>
            <w:r w:rsidR="00443150">
              <w:rPr>
                <w:lang w:eastAsia="en-US"/>
              </w:rPr>
              <w:t>ivo</w:t>
            </w:r>
          </w:p>
        </w:tc>
        <w:tc>
          <w:tcPr>
            <w:tcW w:w="6937" w:type="dxa"/>
          </w:tcPr>
          <w:p w14:paraId="434A8EF4" w14:textId="77777777" w:rsidR="00443150" w:rsidRDefault="00443150" w:rsidP="00E066FF">
            <w:pPr>
              <w:rPr>
                <w:lang w:eastAsia="en-US"/>
              </w:rPr>
            </w:pPr>
            <w:r>
              <w:rPr>
                <w:lang w:eastAsia="en-US"/>
              </w:rPr>
              <w:t>If clear motivation or benefit can be seen, L1 signalling can be introduced.</w:t>
            </w:r>
          </w:p>
        </w:tc>
      </w:tr>
      <w:tr w:rsidR="00255269" w14:paraId="216CCBA0" w14:textId="77777777" w:rsidTr="00443150">
        <w:tc>
          <w:tcPr>
            <w:tcW w:w="2425" w:type="dxa"/>
          </w:tcPr>
          <w:p w14:paraId="25DDB995" w14:textId="300E181B" w:rsidR="00255269" w:rsidRDefault="00255269" w:rsidP="00E066FF">
            <w:pPr>
              <w:rPr>
                <w:lang w:eastAsia="en-US"/>
              </w:rPr>
            </w:pPr>
            <w:r>
              <w:rPr>
                <w:lang w:eastAsia="en-US"/>
              </w:rPr>
              <w:t>Apple</w:t>
            </w:r>
          </w:p>
        </w:tc>
        <w:tc>
          <w:tcPr>
            <w:tcW w:w="6937" w:type="dxa"/>
          </w:tcPr>
          <w:p w14:paraId="4625564E" w14:textId="0EAF69B8" w:rsidR="00255269" w:rsidRDefault="00255269" w:rsidP="00E066FF">
            <w:pPr>
              <w:rPr>
                <w:lang w:eastAsia="en-US"/>
              </w:rPr>
            </w:pPr>
            <w:r>
              <w:rPr>
                <w:lang w:eastAsia="en-US"/>
              </w:rPr>
              <w:t xml:space="preserve">Do not support L1 </w:t>
            </w:r>
            <w:proofErr w:type="spellStart"/>
            <w:r>
              <w:rPr>
                <w:lang w:eastAsia="en-US"/>
              </w:rPr>
              <w:t>signaling</w:t>
            </w:r>
            <w:proofErr w:type="spellEnd"/>
            <w:r>
              <w:rPr>
                <w:lang w:eastAsia="en-US"/>
              </w:rPr>
              <w:t xml:space="preserve"> for this purpose. </w:t>
            </w:r>
          </w:p>
        </w:tc>
      </w:tr>
      <w:tr w:rsidR="00A64A95" w14:paraId="1F711040" w14:textId="77777777" w:rsidTr="00443150">
        <w:tc>
          <w:tcPr>
            <w:tcW w:w="2425" w:type="dxa"/>
          </w:tcPr>
          <w:p w14:paraId="177341A9" w14:textId="798A71FB" w:rsidR="00A64A95" w:rsidRDefault="00A64A95" w:rsidP="00E066FF">
            <w:pPr>
              <w:rPr>
                <w:lang w:eastAsia="en-US"/>
              </w:rPr>
            </w:pPr>
            <w:proofErr w:type="spellStart"/>
            <w:r>
              <w:rPr>
                <w:lang w:eastAsia="en-US"/>
              </w:rPr>
              <w:t>Futurewei</w:t>
            </w:r>
            <w:proofErr w:type="spellEnd"/>
          </w:p>
        </w:tc>
        <w:tc>
          <w:tcPr>
            <w:tcW w:w="6937" w:type="dxa"/>
          </w:tcPr>
          <w:p w14:paraId="3BAAB867" w14:textId="60EC229D" w:rsidR="00A64A95" w:rsidRDefault="00A64A95" w:rsidP="00E066FF">
            <w:pPr>
              <w:rPr>
                <w:lang w:eastAsia="en-US"/>
              </w:rPr>
            </w:pPr>
            <w:r>
              <w:rPr>
                <w:lang w:eastAsia="en-US"/>
              </w:rPr>
              <w:t xml:space="preserve">We have to see more convincing arguments </w:t>
            </w:r>
            <w:r w:rsidR="00041682">
              <w:rPr>
                <w:lang w:eastAsia="en-US"/>
              </w:rPr>
              <w:t xml:space="preserve">and details </w:t>
            </w:r>
            <w:r>
              <w:rPr>
                <w:lang w:eastAsia="en-US"/>
              </w:rPr>
              <w:t xml:space="preserve">for considering L1 signalling for this purpose. </w:t>
            </w:r>
          </w:p>
        </w:tc>
      </w:tr>
      <w:tr w:rsidR="00E066FF" w14:paraId="7B614120" w14:textId="77777777" w:rsidTr="00E066FF">
        <w:tc>
          <w:tcPr>
            <w:tcW w:w="2425" w:type="dxa"/>
          </w:tcPr>
          <w:p w14:paraId="7CE47F74"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64FA8F88" w14:textId="77777777" w:rsidR="00E066FF" w:rsidRPr="007F1725"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L1 signalling for this purpose.</w:t>
            </w:r>
          </w:p>
        </w:tc>
      </w:tr>
      <w:tr w:rsidR="000906DC" w14:paraId="52B03BD4" w14:textId="77777777" w:rsidTr="00E066FF">
        <w:tc>
          <w:tcPr>
            <w:tcW w:w="2425" w:type="dxa"/>
          </w:tcPr>
          <w:p w14:paraId="7AE64185" w14:textId="68BEF498"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6E6C7ACF" w14:textId="12245694" w:rsidR="000906DC" w:rsidRDefault="000906DC" w:rsidP="00E066FF">
            <w:pPr>
              <w:rPr>
                <w:rFonts w:eastAsiaTheme="minorEastAsia"/>
                <w:lang w:eastAsia="zh-CN"/>
              </w:rPr>
            </w:pPr>
            <w:r>
              <w:rPr>
                <w:rFonts w:eastAsiaTheme="minorEastAsia"/>
                <w:lang w:eastAsia="zh-CN"/>
              </w:rPr>
              <w:t xml:space="preserve">We do not see the need for this proposal when we have both cell-specific and UE-specific indication of LBT. </w:t>
            </w:r>
          </w:p>
        </w:tc>
      </w:tr>
      <w:tr w:rsidR="0067016B" w14:paraId="17D13EB6" w14:textId="77777777" w:rsidTr="0067016B">
        <w:tc>
          <w:tcPr>
            <w:tcW w:w="2425" w:type="dxa"/>
            <w:shd w:val="clear" w:color="auto" w:fill="FFFFFF" w:themeFill="background1"/>
          </w:tcPr>
          <w:p w14:paraId="15FE6BFB" w14:textId="77777777" w:rsidR="0067016B" w:rsidRPr="0067016B" w:rsidRDefault="0067016B" w:rsidP="00DB63AF">
            <w:pPr>
              <w:rPr>
                <w:lang w:eastAsia="en-US"/>
              </w:rPr>
            </w:pPr>
            <w:r w:rsidRPr="0067016B">
              <w:rPr>
                <w:lang w:eastAsia="en-US"/>
              </w:rPr>
              <w:t>Huawei, HiSilicon</w:t>
            </w:r>
          </w:p>
        </w:tc>
        <w:tc>
          <w:tcPr>
            <w:tcW w:w="6937" w:type="dxa"/>
            <w:shd w:val="clear" w:color="auto" w:fill="FFFFFF" w:themeFill="background1"/>
          </w:tcPr>
          <w:p w14:paraId="5C8135BA" w14:textId="77777777" w:rsidR="0067016B" w:rsidRPr="0067016B" w:rsidRDefault="0067016B" w:rsidP="00DB63AF">
            <w:pPr>
              <w:rPr>
                <w:lang w:eastAsia="en-US"/>
              </w:rPr>
            </w:pPr>
            <w:r w:rsidRPr="0067016B">
              <w:rPr>
                <w:lang w:eastAsia="en-US"/>
              </w:rPr>
              <w:t>Not support. We do not see why switching between LBT and no-LBT should be so dynamic. It can be indicated semi-statically in RRC.</w:t>
            </w:r>
          </w:p>
          <w:p w14:paraId="63F70D97" w14:textId="77777777" w:rsidR="0067016B" w:rsidRDefault="0067016B" w:rsidP="00DB63AF">
            <w:pPr>
              <w:rPr>
                <w:lang w:eastAsia="en-US"/>
              </w:rPr>
            </w:pPr>
            <w:r w:rsidRPr="0067016B">
              <w:rPr>
                <w:lang w:eastAsia="en-US"/>
              </w:rPr>
              <w:t>Regarding Nokia’s comment LBT/No-LBT mode during initial access can be implicitly or explicitly derived from MIB/SIB1.</w:t>
            </w:r>
            <w:r>
              <w:rPr>
                <w:lang w:eastAsia="en-US"/>
              </w:rPr>
              <w:t xml:space="preserve"> </w:t>
            </w:r>
          </w:p>
        </w:tc>
      </w:tr>
      <w:tr w:rsidR="0067016B" w14:paraId="173CE3DE" w14:textId="77777777" w:rsidTr="00E066FF">
        <w:tc>
          <w:tcPr>
            <w:tcW w:w="2425" w:type="dxa"/>
          </w:tcPr>
          <w:p w14:paraId="5F25CAC5" w14:textId="42AF5908" w:rsidR="0067016B" w:rsidRPr="00BC6F46" w:rsidRDefault="00BC6F46" w:rsidP="00E066FF">
            <w:pPr>
              <w:rPr>
                <w:rFonts w:eastAsia="新細明體" w:hint="eastAsia"/>
                <w:lang w:eastAsia="zh-TW"/>
              </w:rPr>
            </w:pPr>
            <w:r>
              <w:rPr>
                <w:rFonts w:eastAsia="新細明體" w:hint="eastAsia"/>
                <w:lang w:eastAsia="zh-TW"/>
              </w:rPr>
              <w:t>ITRI</w:t>
            </w:r>
          </w:p>
        </w:tc>
        <w:tc>
          <w:tcPr>
            <w:tcW w:w="6937" w:type="dxa"/>
          </w:tcPr>
          <w:p w14:paraId="47E0D44A" w14:textId="27FD7CF4" w:rsidR="0067016B" w:rsidRPr="00BC6F46" w:rsidRDefault="00BC6F46" w:rsidP="00E066FF">
            <w:pPr>
              <w:rPr>
                <w:rFonts w:eastAsia="新細明體" w:hint="eastAsia"/>
                <w:lang w:eastAsia="zh-TW"/>
              </w:rPr>
            </w:pPr>
            <w:r>
              <w:rPr>
                <w:rFonts w:eastAsia="新細明體"/>
                <w:lang w:eastAsia="zh-TW"/>
              </w:rPr>
              <w:t>S</w:t>
            </w:r>
            <w:r>
              <w:rPr>
                <w:rFonts w:eastAsia="新細明體" w:hint="eastAsia"/>
                <w:lang w:eastAsia="zh-TW"/>
              </w:rPr>
              <w:t xml:space="preserve">upport </w:t>
            </w:r>
            <w:r>
              <w:rPr>
                <w:rFonts w:eastAsia="新細明體"/>
                <w:lang w:eastAsia="zh-TW"/>
              </w:rPr>
              <w:t>L1 signalling at least for initial access</w:t>
            </w:r>
          </w:p>
        </w:tc>
      </w:tr>
      <w:tr w:rsidR="00BC6F46" w14:paraId="126C42A6" w14:textId="77777777" w:rsidTr="00E066FF">
        <w:tc>
          <w:tcPr>
            <w:tcW w:w="2425" w:type="dxa"/>
          </w:tcPr>
          <w:p w14:paraId="13648451" w14:textId="77777777" w:rsidR="00BC6F46" w:rsidRDefault="00BC6F46" w:rsidP="00E066FF">
            <w:pPr>
              <w:rPr>
                <w:rFonts w:eastAsia="新細明體" w:hint="eastAsia"/>
                <w:lang w:eastAsia="zh-TW"/>
              </w:rPr>
            </w:pPr>
          </w:p>
        </w:tc>
        <w:tc>
          <w:tcPr>
            <w:tcW w:w="6937" w:type="dxa"/>
          </w:tcPr>
          <w:p w14:paraId="1234E61B" w14:textId="77777777" w:rsidR="00BC6F46" w:rsidRDefault="00BC6F46" w:rsidP="00E066FF">
            <w:pPr>
              <w:rPr>
                <w:rFonts w:eastAsia="新細明體"/>
                <w:lang w:eastAsia="zh-TW"/>
              </w:rPr>
            </w:pPr>
          </w:p>
        </w:tc>
      </w:tr>
    </w:tbl>
    <w:p w14:paraId="37D8EBB0" w14:textId="77777777" w:rsidR="006C7ECB" w:rsidRPr="00E066FF" w:rsidRDefault="006C7ECB"/>
    <w:p w14:paraId="37D8EBB1" w14:textId="77777777" w:rsidR="006C7ECB" w:rsidRDefault="00A01006">
      <w:pPr>
        <w:pStyle w:val="2"/>
      </w:pPr>
      <w:r>
        <w:t xml:space="preserve">Short Control </w:t>
      </w:r>
      <w:proofErr w:type="spellStart"/>
      <w:r>
        <w:t>Signaling</w:t>
      </w:r>
      <w:proofErr w:type="spellEnd"/>
      <w:r>
        <w:t xml:space="preserve"> and Contention Exempt Transmission</w:t>
      </w:r>
    </w:p>
    <w:p w14:paraId="37D8EBB2" w14:textId="77777777" w:rsidR="006C7ECB" w:rsidRDefault="006C7ECB">
      <w:pPr>
        <w:rPr>
          <w:lang w:eastAsia="en-US"/>
        </w:rPr>
      </w:pPr>
    </w:p>
    <w:tbl>
      <w:tblPr>
        <w:tblStyle w:val="af7"/>
        <w:tblW w:w="0" w:type="auto"/>
        <w:tblLook w:val="04A0" w:firstRow="1" w:lastRow="0" w:firstColumn="1" w:lastColumn="0" w:noHBand="0" w:noVBand="1"/>
      </w:tblPr>
      <w:tblGrid>
        <w:gridCol w:w="9362"/>
      </w:tblGrid>
      <w:tr w:rsidR="006C7ECB" w14:paraId="37D8EBC7" w14:textId="77777777">
        <w:tc>
          <w:tcPr>
            <w:tcW w:w="9362" w:type="dxa"/>
          </w:tcPr>
          <w:p w14:paraId="37D8EBB3" w14:textId="77777777" w:rsidR="006C7ECB" w:rsidRDefault="00A01006">
            <w:pPr>
              <w:rPr>
                <w:snapToGrid/>
                <w:kern w:val="0"/>
                <w:szCs w:val="24"/>
                <w:lang w:eastAsia="zh-CN"/>
              </w:rPr>
            </w:pPr>
            <w:bookmarkStart w:id="19"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 xml:space="preserve">Contention Exempt Short Control </w:t>
            </w:r>
            <w:proofErr w:type="spellStart"/>
            <w:r>
              <w:t>Signaling</w:t>
            </w:r>
            <w:proofErr w:type="spellEnd"/>
            <w:r>
              <w:t xml:space="preserve">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 xml:space="preserve">FFS: What are the other DL signals and channels that can be multiplexed with SS/PBCH transmission under Contention Exempt Short Control </w:t>
            </w:r>
            <w:proofErr w:type="spellStart"/>
            <w:r>
              <w:t>Signaling</w:t>
            </w:r>
            <w:proofErr w:type="spellEnd"/>
            <w:r>
              <w:t xml:space="preserve">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lastRenderedPageBreak/>
              <w:t xml:space="preserve">FFS: Other DL signals/channels can be transmitted with Contention Exempt Short Control </w:t>
            </w:r>
            <w:proofErr w:type="spellStart"/>
            <w:r>
              <w:t>Signaling</w:t>
            </w:r>
            <w:proofErr w:type="spellEnd"/>
            <w:r>
              <w:t xml:space="preserve"> rule, such as PDCCH, broadcast PDSCH, PDSCH without user plain data, CSI-RS, PRS, </w:t>
            </w:r>
            <w:proofErr w:type="spellStart"/>
            <w:r>
              <w:t>etc</w:t>
            </w:r>
            <w:proofErr w:type="spellEnd"/>
          </w:p>
          <w:bookmarkEnd w:id="19"/>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For contention exemption short control signalling based DL transmission of SS/PBCH, further consider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FFS: If contention exemption short control signalling based DL transmission is allowed when not multiplexed with 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af7"/>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Other DL signals and channels for control, management and beamforming RS that is </w:t>
            </w:r>
            <w:proofErr w:type="spellStart"/>
            <w:r>
              <w:rPr>
                <w:rFonts w:ascii="Arial" w:eastAsia="Times New Roman" w:hAnsi="Arial" w:cs="Arial"/>
                <w:snapToGrid/>
                <w:color w:val="000000"/>
                <w:kern w:val="0"/>
                <w:sz w:val="16"/>
                <w:szCs w:val="16"/>
                <w:lang w:val="en-US" w:eastAsia="en-US"/>
              </w:rPr>
              <w:t>FDMed</w:t>
            </w:r>
            <w:proofErr w:type="spellEnd"/>
            <w:r>
              <w:rPr>
                <w:rFonts w:ascii="Arial" w:eastAsia="Times New Roman" w:hAnsi="Arial" w:cs="Arial"/>
                <w:snapToGrid/>
                <w:color w:val="000000"/>
                <w:kern w:val="0"/>
                <w:sz w:val="16"/>
                <w:szCs w:val="16"/>
                <w:lang w:val="en-US" w:eastAsia="en-US"/>
              </w:rPr>
              <w:t xml:space="preserve">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w:t>
            </w:r>
            <w:proofErr w:type="spellStart"/>
            <w:r>
              <w:rPr>
                <w:rFonts w:ascii="Arial" w:eastAsia="Times New Roman" w:hAnsi="Arial" w:cs="Arial"/>
                <w:snapToGrid/>
                <w:color w:val="000000"/>
                <w:kern w:val="0"/>
                <w:sz w:val="16"/>
                <w:szCs w:val="16"/>
                <w:lang w:val="en-US" w:eastAsia="en-US"/>
              </w:rPr>
              <w:t>Msg</w:t>
            </w:r>
            <w:proofErr w:type="spellEnd"/>
            <w:r>
              <w:rPr>
                <w:rFonts w:ascii="Arial" w:eastAsia="Times New Roman" w:hAnsi="Arial" w:cs="Arial"/>
                <w:snapToGrid/>
                <w:color w:val="000000"/>
                <w:kern w:val="0"/>
                <w:sz w:val="16"/>
                <w:szCs w:val="16"/>
                <w:lang w:val="en-US" w:eastAsia="en-US"/>
              </w:rPr>
              <w:t xml:space="preserve">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The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6 Support extending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Consistent with EN 302 567, a node can access the channel without LBT for control signal/channel transmissions, the total duration of which shall not exceed 10 </w:t>
            </w:r>
            <w:proofErr w:type="spellStart"/>
            <w:r>
              <w:rPr>
                <w:rFonts w:ascii="Calibri" w:eastAsia="Times New Roman" w:hAnsi="Calibri" w:cs="Calibri"/>
                <w:snapToGrid/>
                <w:color w:val="000000"/>
                <w:kern w:val="0"/>
                <w:szCs w:val="20"/>
                <w:lang w:val="en-US" w:eastAsia="en-US"/>
              </w:rPr>
              <w:t>ms</w:t>
            </w:r>
            <w:proofErr w:type="spellEnd"/>
            <w:r>
              <w:rPr>
                <w:rFonts w:ascii="Calibri" w:eastAsia="Times New Roman" w:hAnsi="Calibri" w:cs="Calibri"/>
                <w:snapToGrid/>
                <w:color w:val="000000"/>
                <w:kern w:val="0"/>
                <w:szCs w:val="20"/>
                <w:lang w:val="en-US" w:eastAsia="en-US"/>
              </w:rPr>
              <w:t xml:space="preserve">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 xml:space="preserve">1 msg1 and msg3 for the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the 2-step RACH</w:t>
            </w:r>
            <w:r>
              <w:rPr>
                <w:rFonts w:ascii="Calibri" w:eastAsia="Times New Roman" w:hAnsi="Calibri" w:cs="Calibri"/>
                <w:snapToGrid/>
                <w:color w:val="000000"/>
                <w:kern w:val="0"/>
                <w:szCs w:val="20"/>
                <w:lang w:val="en-US" w:eastAsia="en-US"/>
              </w:rPr>
              <w:br/>
              <w:t xml:space="preserve">2 FFS: Other control transmissions not multiplexed with user data (subject to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25: In regions where LBT is mandated, for contention exemption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In regions where LBT is mandated, contention-exempt short control signaling rules do not apply to the transmission of msg1/msg3 for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19: It is left up to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to decide and apply SSE to any signals/channels which are additionally multiplexed with SS/PBCH, as long as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21: It is up to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to decide and apply SSE to the discovery burst, as long as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For 120 kHz, 480kHz, and 960 kHz PRACH transmission, UE does not exceed total transmission duration of 10 </w:t>
            </w:r>
            <w:proofErr w:type="spellStart"/>
            <w:r>
              <w:rPr>
                <w:rFonts w:ascii="Arial" w:eastAsia="Times New Roman" w:hAnsi="Arial" w:cs="Arial"/>
                <w:snapToGrid/>
                <w:color w:val="000000"/>
                <w:kern w:val="0"/>
                <w:sz w:val="16"/>
                <w:szCs w:val="16"/>
                <w:lang w:val="en-US" w:eastAsia="en-US"/>
              </w:rPr>
              <w:t>msec</w:t>
            </w:r>
            <w:proofErr w:type="spellEnd"/>
            <w:r>
              <w:rPr>
                <w:rFonts w:ascii="Arial" w:eastAsia="Times New Roman" w:hAnsi="Arial" w:cs="Arial"/>
                <w:snapToGrid/>
                <w:color w:val="000000"/>
                <w:kern w:val="0"/>
                <w:sz w:val="16"/>
                <w:szCs w:val="16"/>
                <w:lang w:val="en-US" w:eastAsia="en-US"/>
              </w:rPr>
              <w:t xml:space="preserve"> for PRACH within a 100 </w:t>
            </w:r>
            <w:proofErr w:type="spellStart"/>
            <w:r>
              <w:rPr>
                <w:rFonts w:ascii="Arial" w:eastAsia="Times New Roman" w:hAnsi="Arial" w:cs="Arial"/>
                <w:snapToGrid/>
                <w:color w:val="000000"/>
                <w:kern w:val="0"/>
                <w:sz w:val="16"/>
                <w:szCs w:val="16"/>
                <w:lang w:val="en-US" w:eastAsia="en-US"/>
              </w:rPr>
              <w:t>msec</w:t>
            </w:r>
            <w:proofErr w:type="spellEnd"/>
            <w:r>
              <w:rPr>
                <w:rFonts w:ascii="Arial" w:eastAsia="Times New Roman" w:hAnsi="Arial" w:cs="Arial"/>
                <w:snapToGrid/>
                <w:color w:val="000000"/>
                <w:kern w:val="0"/>
                <w:sz w:val="16"/>
                <w:szCs w:val="16"/>
                <w:lang w:val="en-US" w:eastAsia="en-US"/>
              </w:rPr>
              <w:t xml:space="preserve">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The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supported for SS/PBCH multiplexed with non-unicast information (e.g., SIB1, CSI-RS), where the transmission(s) duration is not exceed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EN 302 567, v2.2.0 allows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for up to 10% of time within an observation period of 100 </w:t>
            </w:r>
            <w:proofErr w:type="spellStart"/>
            <w:r>
              <w:rPr>
                <w:rFonts w:ascii="Calibri" w:eastAsia="Times New Roman" w:hAnsi="Calibri" w:cs="Calibri"/>
                <w:snapToGrid/>
                <w:color w:val="000000"/>
                <w:kern w:val="0"/>
                <w:szCs w:val="20"/>
                <w:lang w:val="en-US" w:eastAsia="en-US"/>
              </w:rPr>
              <w:t>ms.</w:t>
            </w:r>
            <w:proofErr w:type="spellEnd"/>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Under the restrictions of duty cycle for short control signaling, allow PRACH, msg1, msg3,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discovery burst as part of the short control </w:t>
            </w:r>
            <w:proofErr w:type="spellStart"/>
            <w:r>
              <w:rPr>
                <w:rFonts w:ascii="Calibri" w:eastAsia="Times New Roman" w:hAnsi="Calibri" w:cs="Calibri"/>
                <w:snapToGrid/>
                <w:color w:val="000000"/>
                <w:kern w:val="0"/>
                <w:szCs w:val="20"/>
                <w:lang w:val="en-US" w:eastAsia="en-US"/>
              </w:rPr>
              <w:t>signalling</w:t>
            </w:r>
            <w:proofErr w:type="spellEnd"/>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xml:space="preserve">• support other periodic transmission with high priority can be part of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including non-unicast information, PRACH, PDCCH, PUCCH, and RS.</w:t>
            </w:r>
            <w:r>
              <w:rPr>
                <w:rFonts w:ascii="Calibri" w:eastAsia="Times New Roman" w:hAnsi="Calibri" w:cs="Calibri"/>
                <w:snapToGrid/>
                <w:color w:val="000000"/>
                <w:kern w:val="0"/>
                <w:szCs w:val="20"/>
                <w:lang w:val="en-US" w:eastAsia="en-US"/>
              </w:rPr>
              <w:br/>
              <w:t xml:space="preserve">• </w:t>
            </w:r>
            <w:proofErr w:type="gramStart"/>
            <w:r>
              <w:rPr>
                <w:rFonts w:ascii="Calibri" w:eastAsia="Times New Roman" w:hAnsi="Calibri" w:cs="Calibri"/>
                <w:snapToGrid/>
                <w:color w:val="000000"/>
                <w:kern w:val="0"/>
                <w:szCs w:val="20"/>
                <w:lang w:val="en-US" w:eastAsia="en-US"/>
              </w:rPr>
              <w:t>support</w:t>
            </w:r>
            <w:proofErr w:type="gramEnd"/>
            <w:r>
              <w:rPr>
                <w:rFonts w:ascii="Calibri" w:eastAsia="Times New Roman" w:hAnsi="Calibri" w:cs="Calibri"/>
                <w:snapToGrid/>
                <w:color w:val="000000"/>
                <w:kern w:val="0"/>
                <w:szCs w:val="20"/>
                <w:lang w:val="en-US" w:eastAsia="en-US"/>
              </w:rPr>
              <w:t xml:space="preserve"> limitation on the duty cycle to use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wherein the duty cycle are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7: For the case of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is in a COT initiated by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On 10ms limitation of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it is recommended that “ the total time corresponding to all transmitted symbols for a channel/signal that is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Other channel/signal is allowed to be multiplexed with a channel/signal that has been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 xml:space="preserve">l For 120 kHz SCS SS/PBCH, transmitted 64 SS/PBCH with 20ms SS/PBCH period exceeds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br/>
            </w:r>
            <w:proofErr w:type="gramStart"/>
            <w:r>
              <w:rPr>
                <w:rFonts w:ascii="Arial" w:eastAsia="Times New Roman" w:hAnsi="Arial" w:cs="Arial"/>
                <w:snapToGrid/>
                <w:color w:val="000000"/>
                <w:kern w:val="0"/>
                <w:sz w:val="16"/>
                <w:szCs w:val="16"/>
                <w:lang w:val="en-US" w:eastAsia="en-US"/>
              </w:rPr>
              <w:t>l</w:t>
            </w:r>
            <w:proofErr w:type="gramEnd"/>
            <w:r>
              <w:rPr>
                <w:rFonts w:ascii="Arial" w:eastAsia="Times New Roman" w:hAnsi="Arial" w:cs="Arial"/>
                <w:snapToGrid/>
                <w:color w:val="000000"/>
                <w:kern w:val="0"/>
                <w:sz w:val="16"/>
                <w:szCs w:val="16"/>
                <w:lang w:val="en-US" w:eastAsia="en-US"/>
              </w:rPr>
              <w:t xml:space="preserve"> For larger SCS (e.g., 240/480/960kHz) SS/PBCH, transmitted 64 SS/PBCH with 20ms SS/PBCH period does not exceed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5: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using Contention Exempt Short Control Signaling rules.</w:t>
            </w:r>
          </w:p>
        </w:tc>
      </w:tr>
    </w:tbl>
    <w:p w14:paraId="37D8EC17" w14:textId="77777777" w:rsidR="006C7ECB" w:rsidRDefault="00A01006">
      <w:pPr>
        <w:pStyle w:val="3"/>
      </w:pPr>
      <w:r>
        <w:t>First Round Discussion</w:t>
      </w:r>
    </w:p>
    <w:p w14:paraId="37D8EC18" w14:textId="77777777" w:rsidR="006C7ECB" w:rsidRDefault="00A01006">
      <w:pPr>
        <w:rPr>
          <w:lang w:eastAsia="en-US"/>
        </w:rPr>
      </w:pPr>
      <w:r>
        <w:rPr>
          <w:lang w:eastAsia="en-US"/>
        </w:rPr>
        <w:t xml:space="preserve">For Short Control </w:t>
      </w:r>
      <w:proofErr w:type="spellStart"/>
      <w:r>
        <w:rPr>
          <w:lang w:eastAsia="en-US"/>
        </w:rPr>
        <w:t>Signaling</w:t>
      </w:r>
      <w:proofErr w:type="spellEnd"/>
      <w:r>
        <w:rPr>
          <w:lang w:eastAsia="en-US"/>
        </w:rPr>
        <w:t xml:space="preserve"> exemption from LBT for uplink transmissions, following positions are roughly reached by the companies</w:t>
      </w:r>
    </w:p>
    <w:p w14:paraId="37D8EC19" w14:textId="77777777" w:rsidR="006C7ECB" w:rsidRDefault="00A01006">
      <w:pPr>
        <w:pStyle w:val="a"/>
        <w:widowControl w:val="0"/>
        <w:numPr>
          <w:ilvl w:val="0"/>
          <w:numId w:val="25"/>
        </w:numPr>
        <w:autoSpaceDE w:val="0"/>
        <w:autoSpaceDN w:val="0"/>
        <w:contextualSpacing/>
        <w:jc w:val="both"/>
      </w:pPr>
      <w:r>
        <w:t>PRACH, Msg1/</w:t>
      </w:r>
      <w:proofErr w:type="spellStart"/>
      <w:r>
        <w:t>MsgA</w:t>
      </w:r>
      <w:proofErr w:type="spellEnd"/>
    </w:p>
    <w:p w14:paraId="37D8EC1A" w14:textId="77777777" w:rsidR="006C7ECB" w:rsidRDefault="00A01006">
      <w:pPr>
        <w:pStyle w:val="a"/>
        <w:widowControl w:val="0"/>
        <w:numPr>
          <w:ilvl w:val="1"/>
          <w:numId w:val="25"/>
        </w:numPr>
        <w:autoSpaceDE w:val="0"/>
        <w:autoSpaceDN w:val="0"/>
        <w:contextualSpacing/>
        <w:jc w:val="both"/>
      </w:pPr>
      <w:r>
        <w:t>Apple, Ericsson, CATT, Intel, ZTE</w:t>
      </w:r>
    </w:p>
    <w:p w14:paraId="37D8EC1B" w14:textId="77777777" w:rsidR="006C7ECB" w:rsidRDefault="00A01006">
      <w:pPr>
        <w:pStyle w:val="a"/>
        <w:widowControl w:val="0"/>
        <w:numPr>
          <w:ilvl w:val="1"/>
          <w:numId w:val="25"/>
        </w:numPr>
        <w:autoSpaceDE w:val="0"/>
        <w:autoSpaceDN w:val="0"/>
        <w:contextualSpacing/>
        <w:jc w:val="both"/>
      </w:pPr>
      <w:r>
        <w:t>Against; Huawei</w:t>
      </w:r>
    </w:p>
    <w:p w14:paraId="37D8EC1C" w14:textId="77777777" w:rsidR="006C7ECB" w:rsidRDefault="00A01006">
      <w:pPr>
        <w:pStyle w:val="a"/>
        <w:widowControl w:val="0"/>
        <w:numPr>
          <w:ilvl w:val="0"/>
          <w:numId w:val="25"/>
        </w:numPr>
        <w:autoSpaceDE w:val="0"/>
        <w:autoSpaceDN w:val="0"/>
        <w:contextualSpacing/>
        <w:jc w:val="both"/>
      </w:pPr>
      <w:r>
        <w:t>PUCCH (all)</w:t>
      </w:r>
    </w:p>
    <w:p w14:paraId="37D8EC1D" w14:textId="77777777" w:rsidR="006C7ECB" w:rsidRDefault="00A01006">
      <w:pPr>
        <w:pStyle w:val="a"/>
        <w:widowControl w:val="0"/>
        <w:numPr>
          <w:ilvl w:val="0"/>
          <w:numId w:val="25"/>
        </w:numPr>
        <w:autoSpaceDE w:val="0"/>
        <w:autoSpaceDN w:val="0"/>
        <w:contextualSpacing/>
        <w:jc w:val="both"/>
      </w:pPr>
      <w:r>
        <w:t>Msg3</w:t>
      </w:r>
    </w:p>
    <w:p w14:paraId="37D8EC1E" w14:textId="77777777" w:rsidR="006C7ECB" w:rsidRDefault="00A01006">
      <w:pPr>
        <w:pStyle w:val="a"/>
        <w:widowControl w:val="0"/>
        <w:numPr>
          <w:ilvl w:val="1"/>
          <w:numId w:val="25"/>
        </w:numPr>
        <w:autoSpaceDE w:val="0"/>
        <w:autoSpaceDN w:val="0"/>
        <w:contextualSpacing/>
        <w:jc w:val="both"/>
      </w:pPr>
      <w:r>
        <w:t>Ericsson, ZTE</w:t>
      </w:r>
    </w:p>
    <w:p w14:paraId="37D8EC1F" w14:textId="77777777" w:rsidR="006C7ECB" w:rsidRDefault="00A01006">
      <w:pPr>
        <w:pStyle w:val="a"/>
        <w:widowControl w:val="0"/>
        <w:numPr>
          <w:ilvl w:val="1"/>
          <w:numId w:val="25"/>
        </w:numPr>
        <w:autoSpaceDE w:val="0"/>
        <w:autoSpaceDN w:val="0"/>
        <w:contextualSpacing/>
        <w:jc w:val="both"/>
      </w:pPr>
      <w:r>
        <w:t>Against: Huawei</w:t>
      </w:r>
    </w:p>
    <w:p w14:paraId="37D8EC20" w14:textId="77777777" w:rsidR="006C7ECB" w:rsidRDefault="00A01006">
      <w:pPr>
        <w:pStyle w:val="a"/>
        <w:widowControl w:val="0"/>
        <w:numPr>
          <w:ilvl w:val="0"/>
          <w:numId w:val="25"/>
        </w:numPr>
        <w:autoSpaceDE w:val="0"/>
        <w:autoSpaceDN w:val="0"/>
        <w:contextualSpacing/>
        <w:jc w:val="both"/>
      </w:pPr>
      <w:proofErr w:type="spellStart"/>
      <w:r>
        <w:t>Ack</w:t>
      </w:r>
      <w:proofErr w:type="spellEnd"/>
      <w:r>
        <w:t>/</w:t>
      </w:r>
      <w:proofErr w:type="spellStart"/>
      <w:r>
        <w:t>Nack</w:t>
      </w:r>
      <w:proofErr w:type="spellEnd"/>
      <w:r>
        <w:t xml:space="preserve"> on PUSCH (Nokia)</w:t>
      </w:r>
    </w:p>
    <w:p w14:paraId="37D8EC21" w14:textId="77777777" w:rsidR="006C7ECB" w:rsidRDefault="00A01006">
      <w:pPr>
        <w:pStyle w:val="a"/>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a"/>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a"/>
        <w:numPr>
          <w:ilvl w:val="0"/>
          <w:numId w:val="18"/>
        </w:numPr>
        <w:rPr>
          <w:lang w:eastAsia="en-US"/>
        </w:rPr>
      </w:pPr>
      <w:r>
        <w:rPr>
          <w:lang w:eastAsia="en-US"/>
        </w:rPr>
        <w:t xml:space="preserve">Contention Exempt Short Control </w:t>
      </w:r>
      <w:proofErr w:type="spellStart"/>
      <w:r>
        <w:rPr>
          <w:lang w:eastAsia="en-US"/>
        </w:rPr>
        <w:t>Signaling</w:t>
      </w:r>
      <w:proofErr w:type="spellEnd"/>
      <w:r>
        <w:rPr>
          <w:lang w:eastAsia="en-US"/>
        </w:rPr>
        <w:t xml:space="preserve"> rules apply to the transmission of msg1 and/or msg3 for the 4 step RACH and </w:t>
      </w:r>
      <w:proofErr w:type="spellStart"/>
      <w:r>
        <w:rPr>
          <w:lang w:eastAsia="en-US"/>
        </w:rPr>
        <w:t>MsgA</w:t>
      </w:r>
      <w:proofErr w:type="spellEnd"/>
      <w:r>
        <w:rPr>
          <w:lang w:eastAsia="en-US"/>
        </w:rPr>
        <w:t xml:space="preserve"> for the 2-step RACH for all supported SCS.</w:t>
      </w:r>
    </w:p>
    <w:p w14:paraId="37D8EC26" w14:textId="77777777" w:rsidR="006C7ECB" w:rsidRDefault="00A01006">
      <w:pPr>
        <w:pStyle w:val="a"/>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a"/>
        <w:numPr>
          <w:ilvl w:val="1"/>
          <w:numId w:val="18"/>
        </w:numPr>
        <w:rPr>
          <w:lang w:eastAsia="en-US"/>
        </w:rPr>
      </w:pPr>
      <w:r>
        <w:rPr>
          <w:lang w:eastAsia="en-US"/>
        </w:rPr>
        <w:t>Alt 1: The 10% over any 100ms interval restriction is applicable to all available msg1/msg3/</w:t>
      </w:r>
      <w:proofErr w:type="spellStart"/>
      <w:r>
        <w:rPr>
          <w:lang w:eastAsia="en-US"/>
        </w:rPr>
        <w:t>msgA</w:t>
      </w:r>
      <w:proofErr w:type="spellEnd"/>
      <w:r>
        <w:rPr>
          <w:lang w:eastAsia="en-US"/>
        </w:rPr>
        <w:t xml:space="preserve"> resources configured in a cell</w:t>
      </w:r>
    </w:p>
    <w:p w14:paraId="37D8EC28" w14:textId="77777777" w:rsidR="006C7ECB" w:rsidRDefault="00A01006">
      <w:pPr>
        <w:pStyle w:val="a"/>
        <w:numPr>
          <w:ilvl w:val="1"/>
          <w:numId w:val="18"/>
        </w:numPr>
        <w:rPr>
          <w:lang w:eastAsia="en-US"/>
        </w:rPr>
      </w:pPr>
      <w:r>
        <w:rPr>
          <w:lang w:eastAsia="en-US"/>
        </w:rPr>
        <w:t>Alt 2: The 10% over any 100ms interval restriction is applicable to the msg1/msg3/</w:t>
      </w:r>
      <w:proofErr w:type="spellStart"/>
      <w:r>
        <w:rPr>
          <w:lang w:eastAsia="en-US"/>
        </w:rPr>
        <w:t>msgA</w:t>
      </w:r>
      <w:proofErr w:type="spellEnd"/>
      <w:r>
        <w:rPr>
          <w:lang w:eastAsia="en-US"/>
        </w:rPr>
        <w:t xml:space="preserve"> transmission from one UE perspective</w:t>
      </w:r>
    </w:p>
    <w:p w14:paraId="37D8EC29" w14:textId="77777777" w:rsidR="006C7ECB" w:rsidRDefault="00A01006">
      <w:pPr>
        <w:pStyle w:val="a"/>
        <w:numPr>
          <w:ilvl w:val="0"/>
          <w:numId w:val="18"/>
        </w:numPr>
        <w:rPr>
          <w:lang w:eastAsia="en-US"/>
        </w:rPr>
      </w:pPr>
      <w:r>
        <w:rPr>
          <w:lang w:eastAsia="en-US"/>
        </w:rPr>
        <w:t xml:space="preserve">FFS: Other UL signals/channels can be transmitted with Contention Exempt Short Control </w:t>
      </w:r>
      <w:proofErr w:type="spellStart"/>
      <w:r>
        <w:rPr>
          <w:lang w:eastAsia="en-US"/>
        </w:rPr>
        <w:t>Signaling</w:t>
      </w:r>
      <w:proofErr w:type="spellEnd"/>
      <w:r>
        <w:rPr>
          <w:lang w:eastAsia="en-US"/>
        </w:rPr>
        <w:t xml:space="preserve"> rule, such as SRS, PUCCH, PUSCH without user plain data, </w:t>
      </w:r>
      <w:proofErr w:type="spellStart"/>
      <w:r>
        <w:rPr>
          <w:lang w:eastAsia="en-US"/>
        </w:rPr>
        <w:t>etc</w:t>
      </w:r>
      <w:proofErr w:type="spellEnd"/>
    </w:p>
    <w:p w14:paraId="37D8EC2A" w14:textId="77777777" w:rsidR="006C7ECB" w:rsidRDefault="006C7ECB">
      <w:pPr>
        <w:contextualSpacing/>
        <w:rPr>
          <w:highlight w:val="yellow"/>
        </w:rPr>
      </w:pPr>
    </w:p>
    <w:tbl>
      <w:tblPr>
        <w:tblStyle w:val="af7"/>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We support the proposal. Our understanding from the regulation is that the short control signalling exemption applies to a respective transmitter's perspective, i.e.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38" w14:textId="77777777" w:rsidR="006C7ECB" w:rsidRDefault="00A01006">
            <w:pPr>
              <w:rPr>
                <w:rFonts w:eastAsia="SimSun"/>
                <w:lang w:val="en-US" w:eastAsia="en-US"/>
              </w:rPr>
            </w:pPr>
            <w:r>
              <w:rPr>
                <w:rFonts w:eastAsia="SimSun" w:hint="eastAsia"/>
                <w:lang w:val="en-US" w:eastAsia="zh-CN"/>
              </w:rPr>
              <w:t xml:space="preserve">Support proposal 2.11.1-1 and prefer to support Alt 1. </w:t>
            </w:r>
            <w:proofErr w:type="gramStart"/>
            <w:r>
              <w:rPr>
                <w:rFonts w:eastAsia="SimSun" w:hint="eastAsia"/>
                <w:lang w:val="en-US" w:eastAsia="zh-CN"/>
              </w:rPr>
              <w:t>and</w:t>
            </w:r>
            <w:proofErr w:type="gramEnd"/>
            <w:r>
              <w:rPr>
                <w:rFonts w:eastAsia="SimSun" w:hint="eastAsia"/>
                <w:lang w:val="en-US" w:eastAsia="zh-CN"/>
              </w:rPr>
              <w:t xml:space="preserve"> for main bullet, we understand if the total duration of Msg1 and </w:t>
            </w:r>
            <w:proofErr w:type="spellStart"/>
            <w:r>
              <w:rPr>
                <w:rFonts w:eastAsia="SimSun" w:hint="eastAsia"/>
                <w:lang w:val="en-US" w:eastAsia="zh-CN"/>
              </w:rPr>
              <w:t>Msg</w:t>
            </w:r>
            <w:proofErr w:type="spellEnd"/>
            <w:r>
              <w:rPr>
                <w:rFonts w:eastAsia="SimSun" w:hint="eastAsia"/>
                <w:lang w:val="en-US" w:eastAsia="zh-CN"/>
              </w:rPr>
              <w:t xml:space="preserve"> 3 exceeds to 10ms limitation, then this c</w:t>
            </w:r>
            <w:r>
              <w:rPr>
                <w:rFonts w:eastAsia="SimSun" w:hint="eastAsia"/>
                <w:lang w:val="en-US" w:eastAsia="zh-CN"/>
              </w:rPr>
              <w:lastRenderedPageBreak/>
              <w:t>ase cannot be seen as SCS transmission.</w:t>
            </w:r>
          </w:p>
        </w:tc>
      </w:tr>
      <w:tr w:rsidR="00F62610" w14:paraId="6137DF8D" w14:textId="77777777">
        <w:tc>
          <w:tcPr>
            <w:tcW w:w="2425" w:type="dxa"/>
          </w:tcPr>
          <w:p w14:paraId="1248CF43" w14:textId="724A7456" w:rsidR="00F62610" w:rsidRDefault="00F62610" w:rsidP="00F62610">
            <w:pPr>
              <w:rPr>
                <w:rFonts w:eastAsia="SimSun"/>
                <w:lang w:val="en-US" w:eastAsia="zh-CN"/>
              </w:rPr>
            </w:pPr>
            <w:r>
              <w:rPr>
                <w:lang w:eastAsia="en-US"/>
              </w:rPr>
              <w:lastRenderedPageBreak/>
              <w:t>Intel</w:t>
            </w:r>
          </w:p>
        </w:tc>
        <w:tc>
          <w:tcPr>
            <w:tcW w:w="6937" w:type="dxa"/>
          </w:tcPr>
          <w:p w14:paraId="0E43FC6F" w14:textId="2D5DF46A" w:rsidR="00F62610" w:rsidRDefault="00F62610" w:rsidP="00F62610">
            <w:pPr>
              <w:rPr>
                <w:rFonts w:eastAsia="SimSun"/>
                <w:lang w:val="en-US" w:eastAsia="zh-CN"/>
              </w:rPr>
            </w:pPr>
            <w:r>
              <w:rPr>
                <w:lang w:eastAsia="en-US"/>
              </w:rPr>
              <w:t>We support the proposal.</w:t>
            </w:r>
          </w:p>
        </w:tc>
      </w:tr>
      <w:tr w:rsidR="00255269" w14:paraId="1ECAA706" w14:textId="77777777">
        <w:tc>
          <w:tcPr>
            <w:tcW w:w="2425" w:type="dxa"/>
          </w:tcPr>
          <w:p w14:paraId="17BC3229" w14:textId="176B34EA" w:rsidR="00255269" w:rsidRDefault="00255269" w:rsidP="00255269">
            <w:pPr>
              <w:rPr>
                <w:lang w:eastAsia="en-US"/>
              </w:rPr>
            </w:pPr>
            <w:r>
              <w:rPr>
                <w:lang w:eastAsia="en-US"/>
              </w:rPr>
              <w:t>Apple</w:t>
            </w:r>
          </w:p>
        </w:tc>
        <w:tc>
          <w:tcPr>
            <w:tcW w:w="6937" w:type="dxa"/>
          </w:tcPr>
          <w:p w14:paraId="29DD030C" w14:textId="06D9C483" w:rsidR="00255269" w:rsidRDefault="00255269" w:rsidP="00255269">
            <w:pPr>
              <w:rPr>
                <w:lang w:eastAsia="en-US"/>
              </w:rPr>
            </w:pPr>
            <w:r>
              <w:rPr>
                <w:lang w:eastAsia="en-US"/>
              </w:rPr>
              <w:t xml:space="preserve">Support the proposal. Alt 2 should be used for 10% short control </w:t>
            </w:r>
            <w:proofErr w:type="spellStart"/>
            <w:r>
              <w:rPr>
                <w:lang w:eastAsia="en-US"/>
              </w:rPr>
              <w:t>signaling</w:t>
            </w:r>
            <w:proofErr w:type="spellEnd"/>
            <w:r>
              <w:rPr>
                <w:lang w:eastAsia="en-US"/>
              </w:rPr>
              <w:t xml:space="preserve"> overhead </w:t>
            </w:r>
          </w:p>
        </w:tc>
      </w:tr>
      <w:tr w:rsidR="000977AE" w14:paraId="580154CE" w14:textId="77777777">
        <w:tc>
          <w:tcPr>
            <w:tcW w:w="2425" w:type="dxa"/>
          </w:tcPr>
          <w:p w14:paraId="1508DE68" w14:textId="435BD211"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1048E838" w14:textId="31167E61" w:rsidR="000977AE" w:rsidRDefault="000977AE" w:rsidP="00255269">
            <w:pPr>
              <w:rPr>
                <w:lang w:eastAsia="en-US"/>
              </w:rPr>
            </w:pPr>
            <w:r w:rsidRPr="000977AE">
              <w:rPr>
                <w:lang w:eastAsia="en-US"/>
              </w:rPr>
              <w:t>We do not support Alt2 but are open to further discussing Alt1. We believe the 10% limit over any 100ms should be from a cell perspective</w:t>
            </w:r>
            <w:r w:rsidR="00041682">
              <w:rPr>
                <w:lang w:eastAsia="en-US"/>
              </w:rPr>
              <w:t xml:space="preserve"> which is a stricter constraint</w:t>
            </w:r>
            <w:r w:rsidRPr="000977AE">
              <w:rPr>
                <w:lang w:eastAsia="en-US"/>
              </w:rPr>
              <w:t xml:space="preserve">. However, how to ensure that this limit is respected and how to handle situations when the bound is reached, are open issues that need to </w:t>
            </w:r>
            <w:proofErr w:type="gramStart"/>
            <w:r w:rsidRPr="000977AE">
              <w:rPr>
                <w:lang w:eastAsia="en-US"/>
              </w:rPr>
              <w:t>considered</w:t>
            </w:r>
            <w:proofErr w:type="gramEnd"/>
            <w:r w:rsidRPr="000977AE">
              <w:rPr>
                <w:lang w:eastAsia="en-US"/>
              </w:rPr>
              <w:t xml:space="preserve"> first.</w:t>
            </w:r>
          </w:p>
        </w:tc>
      </w:tr>
    </w:tbl>
    <w:tbl>
      <w:tblPr>
        <w:tblStyle w:val="TableGrid1"/>
        <w:tblW w:w="0" w:type="auto"/>
        <w:tblLook w:val="04A0" w:firstRow="1" w:lastRow="0" w:firstColumn="1" w:lastColumn="0" w:noHBand="0" w:noVBand="1"/>
      </w:tblPr>
      <w:tblGrid>
        <w:gridCol w:w="2425"/>
        <w:gridCol w:w="6937"/>
      </w:tblGrid>
      <w:tr w:rsidR="00A432AF" w14:paraId="4ECEFBDB" w14:textId="77777777" w:rsidTr="00DB63AF">
        <w:tc>
          <w:tcPr>
            <w:tcW w:w="2425" w:type="dxa"/>
          </w:tcPr>
          <w:p w14:paraId="0D5F1A62" w14:textId="77777777" w:rsidR="00A432AF" w:rsidRDefault="00A432AF" w:rsidP="00DB63AF">
            <w:pPr>
              <w:rPr>
                <w:lang w:eastAsia="en-US"/>
              </w:rPr>
            </w:pPr>
            <w:r>
              <w:rPr>
                <w:lang w:eastAsia="en-US"/>
              </w:rPr>
              <w:t>Ericsson</w:t>
            </w:r>
          </w:p>
        </w:tc>
        <w:tc>
          <w:tcPr>
            <w:tcW w:w="6937" w:type="dxa"/>
          </w:tcPr>
          <w:p w14:paraId="1483CE43" w14:textId="77777777" w:rsidR="00A432AF" w:rsidRDefault="00A432AF" w:rsidP="00DB63AF">
            <w:pPr>
              <w:widowControl/>
              <w:kinsoku/>
              <w:overflowPunct/>
              <w:spacing w:after="0"/>
              <w:jc w:val="left"/>
              <w:textAlignment w:val="auto"/>
              <w:rPr>
                <w:lang w:eastAsia="en-US"/>
              </w:rPr>
            </w:pPr>
            <w:r>
              <w:rPr>
                <w:lang w:eastAsia="en-US"/>
              </w:rPr>
              <w:t xml:space="preserve">We support Alt2. </w:t>
            </w:r>
            <w:r>
              <w:rPr>
                <w:lang w:eastAsia="en-US"/>
              </w:rPr>
              <w:br/>
              <w:t xml:space="preserve">Alt2 is in accordance with the regulations, EN 302 567, and EN 303 753. </w:t>
            </w:r>
            <w:r>
              <w:rPr>
                <w:lang w:eastAsia="en-US"/>
              </w:rPr>
              <w:br/>
              <w:t xml:space="preserve">Short control signalling transmissions are tested per “equipment” in the ETSI regulations and not per system or cell. The requirement of 10ms over 100ms is from one UE perspective.  </w:t>
            </w:r>
          </w:p>
          <w:p w14:paraId="1F8C9DB5" w14:textId="77777777" w:rsidR="00A432AF" w:rsidRDefault="00A432AF" w:rsidP="00DB63AF">
            <w:pPr>
              <w:widowControl/>
              <w:kinsoku/>
              <w:overflowPunct/>
              <w:spacing w:after="0"/>
              <w:jc w:val="left"/>
              <w:textAlignment w:val="auto"/>
              <w:rPr>
                <w:b/>
                <w:bCs/>
                <w:lang w:eastAsia="en-US"/>
              </w:rPr>
            </w:pPr>
            <w:r>
              <w:rPr>
                <w:lang w:eastAsia="en-US"/>
              </w:rPr>
              <w:t>Furthermore, if the examples of Short control signalling transmissions (highlighted</w:t>
            </w:r>
            <w:proofErr w:type="gramStart"/>
            <w:r>
              <w:rPr>
                <w:lang w:eastAsia="en-US"/>
              </w:rPr>
              <w:t>)are</w:t>
            </w:r>
            <w:proofErr w:type="gramEnd"/>
            <w:r>
              <w:rPr>
                <w:lang w:eastAsia="en-US"/>
              </w:rPr>
              <w:t xml:space="preserve"> to be considered, RACH messages fall perfectly within the scope. RACH is used for synchronization between </w:t>
            </w:r>
            <w:proofErr w:type="spellStart"/>
            <w:r>
              <w:rPr>
                <w:lang w:eastAsia="en-US"/>
              </w:rPr>
              <w:t>gNBs</w:t>
            </w:r>
            <w:proofErr w:type="spellEnd"/>
            <w:r>
              <w:rPr>
                <w:lang w:eastAsia="en-US"/>
              </w:rPr>
              <w:t xml:space="preserve"> and UEs. </w:t>
            </w:r>
            <w:r>
              <w:rPr>
                <w:lang w:eastAsia="en-US"/>
              </w:rPr>
              <w:br/>
            </w:r>
            <w:r>
              <w:rPr>
                <w:lang w:eastAsia="en-US"/>
              </w:rPr>
              <w:br/>
            </w:r>
            <w:r w:rsidRPr="00A6254D">
              <w:rPr>
                <w:b/>
                <w:bCs/>
                <w:u w:val="single"/>
                <w:lang w:eastAsia="en-US"/>
              </w:rPr>
              <w:t>EN 302 567 v 2.2.0:</w:t>
            </w:r>
            <w:r w:rsidRPr="00A6254D">
              <w:rPr>
                <w:b/>
                <w:bCs/>
                <w:lang w:eastAsia="en-US"/>
              </w:rPr>
              <w:t xml:space="preserve"> </w:t>
            </w:r>
          </w:p>
          <w:p w14:paraId="708AF986"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4.2.6.2 Definition</w:t>
            </w:r>
          </w:p>
          <w:p w14:paraId="1E93828B"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 xml:space="preserve">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are transmissions used by the equipment to send management and control</w:t>
            </w:r>
          </w:p>
          <w:p w14:paraId="1C03C186"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proofErr w:type="gramStart"/>
            <w:r w:rsidRPr="00A6254D">
              <w:rPr>
                <w:rFonts w:eastAsia="SimSun"/>
                <w:snapToGrid/>
                <w:kern w:val="0"/>
                <w:sz w:val="14"/>
                <w:szCs w:val="14"/>
                <w:lang w:val="en-US" w:eastAsia="zh-CN"/>
              </w:rPr>
              <w:t>frames</w:t>
            </w:r>
            <w:proofErr w:type="gramEnd"/>
            <w:r w:rsidRPr="00A6254D">
              <w:rPr>
                <w:rFonts w:eastAsia="SimSun"/>
                <w:snapToGrid/>
                <w:kern w:val="0"/>
                <w:sz w:val="14"/>
                <w:szCs w:val="14"/>
                <w:lang w:val="en-US" w:eastAsia="zh-CN"/>
              </w:rPr>
              <w:t xml:space="preserve"> without sensing the channel for the presence of other signals.</w:t>
            </w:r>
          </w:p>
          <w:p w14:paraId="5723FFE7"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4.2.6.3 Limits</w:t>
            </w:r>
          </w:p>
          <w:p w14:paraId="1B1D3309"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 xml:space="preserve">The use of 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shall be constrained as follows:</w:t>
            </w:r>
          </w:p>
          <w:p w14:paraId="4A3BAC3F"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 xml:space="preserve">within an observation period of 100 </w:t>
            </w:r>
            <w:proofErr w:type="spellStart"/>
            <w:r w:rsidRPr="00A6254D">
              <w:rPr>
                <w:rFonts w:eastAsia="SimSun"/>
                <w:snapToGrid/>
                <w:kern w:val="0"/>
                <w:sz w:val="14"/>
                <w:szCs w:val="14"/>
                <w:lang w:val="en-US" w:eastAsia="zh-CN"/>
              </w:rPr>
              <w:t>ms</w:t>
            </w:r>
            <w:proofErr w:type="spellEnd"/>
            <w:r w:rsidRPr="00A6254D">
              <w:rPr>
                <w:rFonts w:eastAsia="SimSun"/>
                <w:snapToGrid/>
                <w:kern w:val="0"/>
                <w:sz w:val="14"/>
                <w:szCs w:val="14"/>
                <w:lang w:val="en-US" w:eastAsia="zh-CN"/>
              </w:rPr>
              <w:t>;</w:t>
            </w:r>
          </w:p>
          <w:p w14:paraId="6E4BCDC4"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 xml:space="preserve">the total duration of the equipment's 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shall be less than 10 </w:t>
            </w:r>
            <w:proofErr w:type="spellStart"/>
            <w:r w:rsidRPr="00A6254D">
              <w:rPr>
                <w:rFonts w:eastAsia="SimSun"/>
                <w:snapToGrid/>
                <w:kern w:val="0"/>
                <w:sz w:val="14"/>
                <w:szCs w:val="14"/>
                <w:lang w:val="en-US" w:eastAsia="zh-CN"/>
              </w:rPr>
              <w:t>ms</w:t>
            </w:r>
            <w:proofErr w:type="spellEnd"/>
            <w:r w:rsidRPr="00A6254D">
              <w:rPr>
                <w:rFonts w:eastAsia="SimSun"/>
                <w:snapToGrid/>
                <w:kern w:val="0"/>
                <w:sz w:val="14"/>
                <w:szCs w:val="14"/>
                <w:lang w:val="en-US" w:eastAsia="zh-CN"/>
              </w:rPr>
              <w:t xml:space="preserve"> within</w:t>
            </w:r>
          </w:p>
          <w:p w14:paraId="6D21D315" w14:textId="77777777" w:rsidR="00A432AF" w:rsidRDefault="00A432AF" w:rsidP="00DB63AF">
            <w:pPr>
              <w:rPr>
                <w:rFonts w:eastAsia="SimSun"/>
                <w:snapToGrid/>
                <w:kern w:val="0"/>
                <w:sz w:val="14"/>
                <w:szCs w:val="14"/>
                <w:lang w:val="en-US" w:eastAsia="zh-CN"/>
              </w:rPr>
            </w:pPr>
            <w:proofErr w:type="gramStart"/>
            <w:r w:rsidRPr="00A6254D">
              <w:rPr>
                <w:rFonts w:eastAsia="SimSun"/>
                <w:snapToGrid/>
                <w:kern w:val="0"/>
                <w:sz w:val="14"/>
                <w:szCs w:val="14"/>
                <w:lang w:val="en-US" w:eastAsia="zh-CN"/>
              </w:rPr>
              <w:t>said</w:t>
            </w:r>
            <w:proofErr w:type="gramEnd"/>
            <w:r w:rsidRPr="00A6254D">
              <w:rPr>
                <w:rFonts w:eastAsia="SimSun"/>
                <w:snapToGrid/>
                <w:kern w:val="0"/>
                <w:sz w:val="14"/>
                <w:szCs w:val="14"/>
                <w:lang w:val="en-US" w:eastAsia="zh-CN"/>
              </w:rPr>
              <w:t xml:space="preserve"> observation period.</w:t>
            </w:r>
          </w:p>
          <w:p w14:paraId="45ABC8A3" w14:textId="77777777" w:rsidR="00A432AF" w:rsidRPr="00A6254D" w:rsidRDefault="00A432AF" w:rsidP="00DB63AF">
            <w:pPr>
              <w:rPr>
                <w:b/>
                <w:bCs/>
                <w:sz w:val="14"/>
                <w:szCs w:val="18"/>
                <w:lang w:val="en-US" w:eastAsia="en-US"/>
              </w:rPr>
            </w:pPr>
            <w:r w:rsidRPr="00A6254D">
              <w:rPr>
                <w:b/>
                <w:bCs/>
                <w:sz w:val="14"/>
                <w:szCs w:val="18"/>
                <w:lang w:val="en-US" w:eastAsia="en-US"/>
              </w:rPr>
              <w:t>Clause 5.3.8.2, step 4:</w:t>
            </w:r>
          </w:p>
          <w:p w14:paraId="6A3CE05E" w14:textId="77777777" w:rsidR="00A432AF" w:rsidRPr="00A6254D" w:rsidRDefault="00A432AF" w:rsidP="00DB63AF">
            <w:pPr>
              <w:rPr>
                <w:sz w:val="14"/>
                <w:szCs w:val="18"/>
                <w:lang w:val="en-US" w:eastAsia="en-US"/>
              </w:rPr>
            </w:pPr>
            <w:r w:rsidRPr="00A6254D">
              <w:rPr>
                <w:sz w:val="14"/>
                <w:szCs w:val="18"/>
                <w:lang w:val="en-US" w:eastAsia="en-US"/>
              </w:rPr>
              <w:t xml:space="preserve">Apart from transmission of the frames for short control </w:t>
            </w:r>
            <w:proofErr w:type="spellStart"/>
            <w:r w:rsidRPr="00A6254D">
              <w:rPr>
                <w:sz w:val="14"/>
                <w:szCs w:val="18"/>
                <w:lang w:val="en-US" w:eastAsia="en-US"/>
              </w:rPr>
              <w:t>signalling</w:t>
            </w:r>
            <w:proofErr w:type="spellEnd"/>
            <w:r w:rsidRPr="00A6254D">
              <w:rPr>
                <w:sz w:val="14"/>
                <w:szCs w:val="18"/>
                <w:lang w:val="en-US" w:eastAsia="en-US"/>
              </w:rPr>
              <w:t xml:space="preserve"> (such as, for example</w:t>
            </w:r>
            <w:r w:rsidRPr="00CA567E">
              <w:rPr>
                <w:sz w:val="14"/>
                <w:szCs w:val="18"/>
                <w:highlight w:val="yellow"/>
                <w:lang w:val="en-US" w:eastAsia="en-US"/>
              </w:rPr>
              <w:t>, ACK/NACK</w:t>
            </w:r>
          </w:p>
          <w:p w14:paraId="3C78571B" w14:textId="77777777" w:rsidR="00A432AF" w:rsidRPr="00A6254D" w:rsidRDefault="00A432AF" w:rsidP="00DB63AF">
            <w:pPr>
              <w:rPr>
                <w:sz w:val="14"/>
                <w:szCs w:val="18"/>
                <w:lang w:val="en-US" w:eastAsia="en-US"/>
              </w:rPr>
            </w:pPr>
            <w:r w:rsidRPr="00A6254D">
              <w:rPr>
                <w:sz w:val="14"/>
                <w:szCs w:val="18"/>
                <w:lang w:val="en-US" w:eastAsia="en-US"/>
              </w:rPr>
              <w:t xml:space="preserve">signals, beacon frames, </w:t>
            </w:r>
            <w:r w:rsidRPr="00A6254D">
              <w:rPr>
                <w:sz w:val="14"/>
                <w:szCs w:val="18"/>
                <w:highlight w:val="yellow"/>
                <w:lang w:val="en-US" w:eastAsia="en-US"/>
              </w:rPr>
              <w:t>other time synchronization frames</w:t>
            </w:r>
            <w:r w:rsidRPr="00A6254D">
              <w:rPr>
                <w:sz w:val="14"/>
                <w:szCs w:val="18"/>
                <w:lang w:val="en-US" w:eastAsia="en-US"/>
              </w:rPr>
              <w:t xml:space="preserve"> and frames for beamforming) no frame shall</w:t>
            </w:r>
          </w:p>
          <w:p w14:paraId="6FB2824B" w14:textId="77777777" w:rsidR="00A432AF" w:rsidRPr="00A6254D" w:rsidRDefault="00A432AF" w:rsidP="00DB63AF">
            <w:pPr>
              <w:rPr>
                <w:u w:val="single"/>
                <w:lang w:eastAsia="en-US"/>
              </w:rPr>
            </w:pPr>
            <w:proofErr w:type="gramStart"/>
            <w:r w:rsidRPr="00BE7F50">
              <w:rPr>
                <w:sz w:val="14"/>
                <w:szCs w:val="18"/>
                <w:lang w:val="en-US" w:eastAsia="en-US"/>
              </w:rPr>
              <w:t>be</w:t>
            </w:r>
            <w:proofErr w:type="gramEnd"/>
            <w:r w:rsidRPr="00BE7F50">
              <w:rPr>
                <w:sz w:val="14"/>
                <w:szCs w:val="18"/>
                <w:lang w:val="en-US" w:eastAsia="en-US"/>
              </w:rPr>
              <w:t xml:space="preserve"> initiated.</w:t>
            </w:r>
            <w:r w:rsidRPr="00A6254D">
              <w:rPr>
                <w:sz w:val="14"/>
                <w:szCs w:val="18"/>
                <w:lang w:eastAsia="en-US"/>
              </w:rPr>
              <w:br/>
            </w:r>
            <w:r w:rsidRPr="00A6254D">
              <w:rPr>
                <w:b/>
                <w:bCs/>
                <w:u w:val="single"/>
                <w:lang w:eastAsia="en-US"/>
              </w:rPr>
              <w:t>EN 303 753 v 0.0.3:</w:t>
            </w:r>
          </w:p>
          <w:p w14:paraId="2E3D6F22" w14:textId="77777777" w:rsidR="00A432AF" w:rsidRPr="00A6254D" w:rsidRDefault="00A432AF" w:rsidP="00DB63AF">
            <w:pPr>
              <w:pStyle w:val="4"/>
              <w:jc w:val="both"/>
              <w:outlineLvl w:val="3"/>
              <w:rPr>
                <w:sz w:val="14"/>
                <w:szCs w:val="18"/>
              </w:rPr>
            </w:pPr>
            <w:bookmarkStart w:id="20" w:name="_Toc67049887"/>
            <w:r w:rsidRPr="00A6254D">
              <w:rPr>
                <w:sz w:val="14"/>
                <w:szCs w:val="18"/>
              </w:rPr>
              <w:t>4.2.6.1</w:t>
            </w:r>
            <w:r w:rsidRPr="00A6254D">
              <w:rPr>
                <w:sz w:val="14"/>
                <w:szCs w:val="18"/>
              </w:rPr>
              <w:tab/>
              <w:t>Definition</w:t>
            </w:r>
            <w:bookmarkEnd w:id="20"/>
          </w:p>
          <w:p w14:paraId="05DD36CF" w14:textId="77777777" w:rsidR="00A432AF" w:rsidRPr="00A6254D" w:rsidRDefault="00A432AF" w:rsidP="00DB63AF">
            <w:pPr>
              <w:rPr>
                <w:sz w:val="14"/>
                <w:szCs w:val="18"/>
                <w:shd w:val="clear" w:color="auto" w:fill="FFFFFF"/>
              </w:rPr>
            </w:pPr>
            <w:r w:rsidRPr="00A6254D">
              <w:rPr>
                <w:i/>
                <w:iCs/>
                <w:sz w:val="14"/>
                <w:szCs w:val="18"/>
                <w:shd w:val="clear" w:color="auto" w:fill="FFFFFF"/>
              </w:rPr>
              <w:t>Short Control Signalling Transmissions</w:t>
            </w:r>
            <w:r w:rsidRPr="00A6254D">
              <w:rPr>
                <w:sz w:val="14"/>
                <w:szCs w:val="18"/>
                <w:shd w:val="clear" w:color="auto" w:fill="FFFFFF"/>
              </w:rPr>
              <w:t xml:space="preserve"> are transmissions used by the equipment to send management and control frames, other </w:t>
            </w:r>
            <w:r w:rsidRPr="00A6254D">
              <w:rPr>
                <w:sz w:val="14"/>
                <w:szCs w:val="18"/>
                <w:highlight w:val="yellow"/>
                <w:shd w:val="clear" w:color="auto" w:fill="FFFFFF"/>
              </w:rPr>
              <w:t>time synchronization frames and frames for beamforming</w:t>
            </w:r>
            <w:r w:rsidRPr="00A6254D">
              <w:rPr>
                <w:sz w:val="14"/>
                <w:szCs w:val="18"/>
                <w:shd w:val="clear" w:color="auto" w:fill="FFFFFF"/>
              </w:rPr>
              <w:t>, </w:t>
            </w:r>
            <w:r w:rsidRPr="00A6254D">
              <w:rPr>
                <w:sz w:val="14"/>
                <w:szCs w:val="18"/>
              </w:rPr>
              <w:t>without minimum requirements for antenna and beamforming gain, while still conforming to the output power requirements in clause 4.2.2.2</w:t>
            </w:r>
            <w:r w:rsidRPr="00A6254D">
              <w:rPr>
                <w:sz w:val="14"/>
                <w:szCs w:val="18"/>
                <w:shd w:val="clear" w:color="auto" w:fill="FFFFFF"/>
              </w:rPr>
              <w:t>.</w:t>
            </w:r>
          </w:p>
          <w:p w14:paraId="128C534E" w14:textId="77777777" w:rsidR="00A432AF" w:rsidRPr="00A6254D" w:rsidRDefault="00A432AF" w:rsidP="00DB63AF">
            <w:pPr>
              <w:pStyle w:val="4"/>
              <w:jc w:val="both"/>
              <w:outlineLvl w:val="3"/>
              <w:rPr>
                <w:sz w:val="14"/>
                <w:szCs w:val="18"/>
              </w:rPr>
            </w:pPr>
            <w:bookmarkStart w:id="21" w:name="_Toc67049888"/>
            <w:r w:rsidRPr="00A6254D">
              <w:rPr>
                <w:sz w:val="14"/>
                <w:szCs w:val="18"/>
              </w:rPr>
              <w:t>4.2.6.2</w:t>
            </w:r>
            <w:r w:rsidRPr="00A6254D">
              <w:rPr>
                <w:sz w:val="14"/>
                <w:szCs w:val="18"/>
              </w:rPr>
              <w:tab/>
              <w:t>Limits</w:t>
            </w:r>
            <w:bookmarkEnd w:id="21"/>
          </w:p>
          <w:p w14:paraId="2C64A257" w14:textId="77777777" w:rsidR="00A432AF" w:rsidRPr="00A6254D" w:rsidRDefault="00A432AF" w:rsidP="00DB63AF">
            <w:pPr>
              <w:rPr>
                <w:sz w:val="14"/>
                <w:szCs w:val="18"/>
                <w:shd w:val="clear" w:color="auto" w:fill="FFFFFF"/>
              </w:rPr>
            </w:pPr>
            <w:r w:rsidRPr="00A6254D">
              <w:rPr>
                <w:sz w:val="14"/>
                <w:szCs w:val="18"/>
                <w:shd w:val="clear" w:color="auto" w:fill="FFFFFF"/>
              </w:rPr>
              <w:t>The total duration of the equipment's </w:t>
            </w:r>
            <w:r w:rsidRPr="00A6254D">
              <w:rPr>
                <w:i/>
                <w:iCs/>
                <w:sz w:val="14"/>
                <w:szCs w:val="18"/>
                <w:shd w:val="clear" w:color="auto" w:fill="FFFFFF"/>
              </w:rPr>
              <w:t>Short Control Signalling Transmissions</w:t>
            </w:r>
            <w:r w:rsidRPr="00A6254D">
              <w:rPr>
                <w:sz w:val="14"/>
                <w:szCs w:val="18"/>
                <w:shd w:val="clear" w:color="auto" w:fill="FFFFFF"/>
              </w:rPr>
              <w:t> shall be less than 10 </w:t>
            </w:r>
            <w:proofErr w:type="spellStart"/>
            <w:r w:rsidRPr="00A6254D">
              <w:rPr>
                <w:sz w:val="14"/>
                <w:szCs w:val="18"/>
                <w:shd w:val="clear" w:color="auto" w:fill="FFFFFF"/>
              </w:rPr>
              <w:t>ms</w:t>
            </w:r>
            <w:proofErr w:type="spellEnd"/>
            <w:r w:rsidRPr="00A6254D">
              <w:rPr>
                <w:sz w:val="14"/>
                <w:szCs w:val="18"/>
                <w:shd w:val="clear" w:color="auto" w:fill="FFFFFF"/>
              </w:rPr>
              <w:t> within an observation period of 100 </w:t>
            </w:r>
            <w:proofErr w:type="spellStart"/>
            <w:r w:rsidRPr="00A6254D">
              <w:rPr>
                <w:sz w:val="14"/>
                <w:szCs w:val="18"/>
                <w:shd w:val="clear" w:color="auto" w:fill="FFFFFF"/>
              </w:rPr>
              <w:t>ms.</w:t>
            </w:r>
            <w:proofErr w:type="spellEnd"/>
            <w:r w:rsidRPr="00A6254D">
              <w:rPr>
                <w:sz w:val="14"/>
                <w:szCs w:val="18"/>
                <w:shd w:val="clear" w:color="auto" w:fill="FFFFFF"/>
              </w:rPr>
              <w:t> It is not required for equipment to implement </w:t>
            </w:r>
            <w:r w:rsidRPr="00A6254D">
              <w:rPr>
                <w:i/>
                <w:iCs/>
                <w:sz w:val="14"/>
                <w:szCs w:val="18"/>
                <w:shd w:val="clear" w:color="auto" w:fill="FFFFFF"/>
              </w:rPr>
              <w:t>Short Control Signalling Transmissions</w:t>
            </w:r>
            <w:r w:rsidRPr="00A6254D">
              <w:rPr>
                <w:sz w:val="14"/>
                <w:szCs w:val="18"/>
                <w:shd w:val="clear" w:color="auto" w:fill="FFFFFF"/>
              </w:rPr>
              <w:t>.</w:t>
            </w:r>
          </w:p>
          <w:p w14:paraId="2BB4B6A1" w14:textId="77777777" w:rsidR="00A432AF" w:rsidRDefault="00A432AF" w:rsidP="00DB63AF">
            <w:pPr>
              <w:rPr>
                <w:lang w:eastAsia="en-US"/>
              </w:rPr>
            </w:pPr>
          </w:p>
        </w:tc>
      </w:tr>
    </w:tbl>
    <w:tbl>
      <w:tblPr>
        <w:tblStyle w:val="af7"/>
        <w:tblW w:w="0" w:type="auto"/>
        <w:shd w:val="clear" w:color="auto" w:fill="FFFFFF" w:themeFill="background1"/>
        <w:tblLook w:val="04A0" w:firstRow="1" w:lastRow="0" w:firstColumn="1" w:lastColumn="0" w:noHBand="0" w:noVBand="1"/>
      </w:tblPr>
      <w:tblGrid>
        <w:gridCol w:w="2425"/>
        <w:gridCol w:w="6937"/>
      </w:tblGrid>
      <w:tr w:rsidR="0067016B" w14:paraId="0DC2C049" w14:textId="77777777" w:rsidTr="0067016B">
        <w:tc>
          <w:tcPr>
            <w:tcW w:w="2425" w:type="dxa"/>
            <w:shd w:val="clear" w:color="auto" w:fill="FFFFFF" w:themeFill="background1"/>
          </w:tcPr>
          <w:p w14:paraId="45212D7D"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4DAF79E" w14:textId="77777777" w:rsidR="0067016B" w:rsidRPr="00895E23" w:rsidRDefault="0067016B" w:rsidP="00DB63AF">
            <w:pPr>
              <w:pStyle w:val="aa"/>
              <w:adjustRightInd/>
              <w:spacing w:after="0"/>
              <w:rPr>
                <w:snapToGrid w:val="0"/>
                <w:kern w:val="2"/>
                <w:sz w:val="20"/>
                <w:szCs w:val="22"/>
                <w:lang w:eastAsia="en-US"/>
              </w:rPr>
            </w:pPr>
            <w:r w:rsidRPr="00895E23">
              <w:rPr>
                <w:snapToGrid w:val="0"/>
                <w:kern w:val="2"/>
                <w:sz w:val="20"/>
                <w:szCs w:val="22"/>
                <w:lang w:eastAsia="en-US"/>
              </w:rPr>
              <w:t>We don’t support the proposal</w:t>
            </w:r>
            <w:r>
              <w:rPr>
                <w:snapToGrid w:val="0"/>
                <w:kern w:val="2"/>
                <w:sz w:val="20"/>
                <w:szCs w:val="22"/>
                <w:lang w:eastAsia="en-US"/>
              </w:rPr>
              <w:t xml:space="preserve">. Neither of Alternatives are acceptable. </w:t>
            </w:r>
          </w:p>
          <w:p w14:paraId="7F5A2EC1" w14:textId="77777777" w:rsidR="0067016B" w:rsidRPr="00895E23" w:rsidRDefault="0067016B" w:rsidP="00DB63AF">
            <w:pPr>
              <w:pStyle w:val="aa"/>
              <w:adjustRightInd/>
              <w:spacing w:after="0"/>
              <w:rPr>
                <w:snapToGrid w:val="0"/>
                <w:kern w:val="2"/>
                <w:sz w:val="20"/>
                <w:szCs w:val="22"/>
                <w:lang w:eastAsia="en-US"/>
              </w:rPr>
            </w:pPr>
          </w:p>
          <w:p w14:paraId="41C09175" w14:textId="77777777" w:rsidR="0067016B" w:rsidRPr="00895E23" w:rsidRDefault="0067016B" w:rsidP="00DB63AF">
            <w:pPr>
              <w:pStyle w:val="aa"/>
              <w:adjustRightInd/>
              <w:spacing w:after="0"/>
              <w:rPr>
                <w:snapToGrid w:val="0"/>
                <w:kern w:val="2"/>
                <w:sz w:val="20"/>
                <w:szCs w:val="22"/>
                <w:lang w:eastAsia="en-US"/>
              </w:rPr>
            </w:pPr>
            <w:r w:rsidRPr="00895E23">
              <w:rPr>
                <w:snapToGrid w:val="0"/>
                <w:kern w:val="2"/>
                <w:sz w:val="20"/>
                <w:szCs w:val="22"/>
                <w:lang w:eastAsia="en-US"/>
              </w:rPr>
              <w:t xml:space="preserve">As for Alt. 1 in </w:t>
            </w:r>
            <w:r>
              <w:rPr>
                <w:snapToGrid w:val="0"/>
                <w:kern w:val="2"/>
                <w:sz w:val="20"/>
                <w:szCs w:val="22"/>
                <w:lang w:eastAsia="en-US"/>
              </w:rPr>
              <w:t>above proposal</w:t>
            </w:r>
            <w:r w:rsidRPr="00895E23">
              <w:rPr>
                <w:snapToGrid w:val="0"/>
                <w:kern w:val="2"/>
                <w:sz w:val="20"/>
                <w:szCs w:val="22"/>
                <w:lang w:eastAsia="en-US"/>
              </w:rPr>
              <w:t>, we think that this alternative is simply infeasible</w:t>
            </w:r>
            <w:r>
              <w:rPr>
                <w:snapToGrid w:val="0"/>
                <w:kern w:val="2"/>
                <w:sz w:val="20"/>
                <w:szCs w:val="22"/>
                <w:lang w:eastAsia="en-US"/>
              </w:rPr>
              <w:t xml:space="preserve">: </w:t>
            </w:r>
            <w:r w:rsidRPr="00895E23">
              <w:rPr>
                <w:snapToGrid w:val="0"/>
                <w:kern w:val="2"/>
                <w:sz w:val="20"/>
                <w:szCs w:val="22"/>
                <w:lang w:eastAsia="en-US"/>
              </w:rPr>
              <w:t xml:space="preserve">We have already agreed in RAN1 #104e that “For initial access and non-initial access use cases, support 120kHz PRACH SCS with sequence length L=571, 1151 (in addition to L=139) for PRACH Formats A1~A3, B1~B4, C0, and C2.” According to Table 6.3.3.2-4 in TS 38.211, at least one of the 256 supported PRACH configuration indexes (PRACH </w:t>
            </w:r>
            <w:proofErr w:type="spellStart"/>
            <w:r w:rsidRPr="00895E23">
              <w:rPr>
                <w:snapToGrid w:val="0"/>
                <w:kern w:val="2"/>
                <w:sz w:val="20"/>
                <w:szCs w:val="22"/>
                <w:lang w:eastAsia="en-US"/>
              </w:rPr>
              <w:t>Config</w:t>
            </w:r>
            <w:proofErr w:type="spellEnd"/>
            <w:r w:rsidRPr="00895E23">
              <w:rPr>
                <w:snapToGrid w:val="0"/>
                <w:kern w:val="2"/>
                <w:sz w:val="20"/>
                <w:szCs w:val="22"/>
                <w:lang w:eastAsia="en-US"/>
              </w:rPr>
              <w:t xml:space="preserve">. Index = 26) corresponding to Format A1 in 120 kHz configures more than 10% of the resources for PRACH preambles:  This configuration index has the periodicity of 10 </w:t>
            </w:r>
            <w:proofErr w:type="spellStart"/>
            <w:r w:rsidRPr="00895E23">
              <w:rPr>
                <w:snapToGrid w:val="0"/>
                <w:kern w:val="2"/>
                <w:sz w:val="20"/>
                <w:szCs w:val="22"/>
                <w:lang w:eastAsia="en-US"/>
              </w:rPr>
              <w:t>ms</w:t>
            </w:r>
            <w:proofErr w:type="spellEnd"/>
            <w:r w:rsidRPr="00895E23">
              <w:rPr>
                <w:snapToGrid w:val="0"/>
                <w:kern w:val="2"/>
                <w:sz w:val="20"/>
                <w:szCs w:val="22"/>
                <w:lang w:eastAsia="en-US"/>
              </w:rPr>
              <w:t xml:space="preserve"> with 10 PRACH slots in each period and 12 PRACH symbols per each PRACH slot which already amounts for (12/14) * (10/80) = 10.7% of all time resources. </w:t>
            </w:r>
            <w:r>
              <w:rPr>
                <w:snapToGrid w:val="0"/>
                <w:kern w:val="2"/>
                <w:sz w:val="20"/>
                <w:szCs w:val="22"/>
                <w:lang w:eastAsia="en-US"/>
              </w:rPr>
              <w:t xml:space="preserve">How when even a single </w:t>
            </w:r>
            <w:r w:rsidRPr="00895E23">
              <w:rPr>
                <w:snapToGrid w:val="0"/>
                <w:kern w:val="2"/>
                <w:sz w:val="20"/>
                <w:szCs w:val="22"/>
                <w:lang w:eastAsia="en-US"/>
              </w:rPr>
              <w:t xml:space="preserve">PRACH </w:t>
            </w:r>
            <w:proofErr w:type="spellStart"/>
            <w:r w:rsidRPr="00895E23">
              <w:rPr>
                <w:snapToGrid w:val="0"/>
                <w:kern w:val="2"/>
                <w:sz w:val="20"/>
                <w:szCs w:val="22"/>
                <w:lang w:eastAsia="en-US"/>
              </w:rPr>
              <w:t>Config</w:t>
            </w:r>
            <w:proofErr w:type="spellEnd"/>
            <w:r w:rsidRPr="00895E23">
              <w:rPr>
                <w:snapToGrid w:val="0"/>
                <w:kern w:val="2"/>
                <w:sz w:val="20"/>
                <w:szCs w:val="22"/>
                <w:lang w:eastAsia="en-US"/>
              </w:rPr>
              <w:t>. Index = 26</w:t>
            </w:r>
            <w:r>
              <w:rPr>
                <w:snapToGrid w:val="0"/>
                <w:kern w:val="2"/>
                <w:sz w:val="20"/>
                <w:szCs w:val="22"/>
                <w:lang w:eastAsia="en-US"/>
              </w:rPr>
              <w:t xml:space="preserve"> would violate Alt. 1, Alt. 1 can be applicable?</w:t>
            </w:r>
          </w:p>
          <w:p w14:paraId="13990C59" w14:textId="77777777" w:rsidR="0067016B" w:rsidRDefault="0067016B" w:rsidP="00DB63AF">
            <w:pPr>
              <w:pStyle w:val="aa"/>
              <w:adjustRightInd/>
              <w:spacing w:after="0"/>
              <w:rPr>
                <w:snapToGrid w:val="0"/>
                <w:kern w:val="2"/>
                <w:sz w:val="20"/>
                <w:szCs w:val="22"/>
                <w:lang w:eastAsia="en-US"/>
              </w:rPr>
            </w:pPr>
          </w:p>
          <w:p w14:paraId="717B79D0" w14:textId="77777777" w:rsidR="0067016B" w:rsidRDefault="0067016B" w:rsidP="00DB63AF">
            <w:pPr>
              <w:pStyle w:val="aa"/>
              <w:adjustRightInd/>
              <w:spacing w:after="0"/>
              <w:rPr>
                <w:snapToGrid w:val="0"/>
                <w:kern w:val="2"/>
                <w:sz w:val="20"/>
                <w:szCs w:val="22"/>
                <w:lang w:eastAsia="en-US"/>
              </w:rPr>
            </w:pPr>
          </w:p>
          <w:p w14:paraId="28FD0558" w14:textId="77777777" w:rsidR="0067016B" w:rsidRDefault="0067016B" w:rsidP="00DB63AF">
            <w:pPr>
              <w:pStyle w:val="aa"/>
              <w:adjustRightInd/>
              <w:spacing w:after="0"/>
              <w:rPr>
                <w:lang w:eastAsia="en-US"/>
              </w:rPr>
            </w:pPr>
            <w:r>
              <w:rPr>
                <w:snapToGrid w:val="0"/>
                <w:kern w:val="2"/>
                <w:sz w:val="20"/>
                <w:szCs w:val="22"/>
                <w:lang w:eastAsia="en-US"/>
              </w:rPr>
              <w:t>A</w:t>
            </w:r>
            <w:r w:rsidRPr="00895E23">
              <w:rPr>
                <w:snapToGrid w:val="0"/>
                <w:kern w:val="2"/>
                <w:sz w:val="20"/>
                <w:szCs w:val="22"/>
                <w:lang w:eastAsia="en-US"/>
              </w:rPr>
              <w:t xml:space="preserve">s for Alt. 2 in above </w:t>
            </w:r>
            <w:r>
              <w:rPr>
                <w:snapToGrid w:val="0"/>
                <w:kern w:val="2"/>
                <w:sz w:val="20"/>
                <w:szCs w:val="22"/>
                <w:lang w:eastAsia="en-US"/>
              </w:rPr>
              <w:t>proposal</w:t>
            </w:r>
            <w:r w:rsidRPr="00895E23">
              <w:rPr>
                <w:snapToGrid w:val="0"/>
                <w:kern w:val="2"/>
                <w:sz w:val="20"/>
                <w:szCs w:val="22"/>
                <w:lang w:eastAsia="en-US"/>
              </w:rPr>
              <w:t xml:space="preserve">, if it is left to each individual UE to use </w:t>
            </w:r>
            <w:r>
              <w:rPr>
                <w:lang w:eastAsia="en-US"/>
              </w:rPr>
              <w:t xml:space="preserve">Contention Exempt Short Control </w:t>
            </w:r>
            <w:proofErr w:type="spellStart"/>
            <w:r>
              <w:rPr>
                <w:lang w:eastAsia="en-US"/>
              </w:rPr>
              <w:t>Signaling</w:t>
            </w:r>
            <w:proofErr w:type="spellEnd"/>
            <w:r w:rsidRPr="00895E23">
              <w:rPr>
                <w:snapToGrid w:val="0"/>
                <w:kern w:val="2"/>
                <w:sz w:val="20"/>
                <w:szCs w:val="22"/>
                <w:lang w:eastAsia="en-US"/>
              </w:rPr>
              <w:t xml:space="preserve"> for msg1 and/or msg3 for the 4 step RACH and </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for the 2-step RACH, then the total time resources at which at least one UE within the cell transmits msg1/msg3/</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can easily far exceed the 10% occupanc</w:t>
            </w:r>
            <w:r w:rsidRPr="00895E23">
              <w:rPr>
                <w:snapToGrid w:val="0"/>
                <w:kern w:val="2"/>
                <w:sz w:val="20"/>
                <w:szCs w:val="22"/>
                <w:lang w:eastAsia="en-US"/>
              </w:rPr>
              <w:lastRenderedPageBreak/>
              <w:t xml:space="preserve">y time for short control </w:t>
            </w:r>
            <w:proofErr w:type="spellStart"/>
            <w:r w:rsidRPr="00895E23">
              <w:rPr>
                <w:snapToGrid w:val="0"/>
                <w:kern w:val="2"/>
                <w:sz w:val="20"/>
                <w:szCs w:val="22"/>
                <w:lang w:eastAsia="en-US"/>
              </w:rPr>
              <w:t>signaling</w:t>
            </w:r>
            <w:proofErr w:type="spellEnd"/>
            <w:r w:rsidRPr="00895E23">
              <w:rPr>
                <w:snapToGrid w:val="0"/>
                <w:kern w:val="2"/>
                <w:sz w:val="20"/>
                <w:szCs w:val="22"/>
                <w:lang w:eastAsia="en-US"/>
              </w:rPr>
              <w:t xml:space="preserve"> exemption. In our view, this is a misuse of the exemption that is introduced in regulations for “short control </w:t>
            </w:r>
            <w:proofErr w:type="spellStart"/>
            <w:r w:rsidRPr="00895E23">
              <w:rPr>
                <w:snapToGrid w:val="0"/>
                <w:kern w:val="2"/>
                <w:sz w:val="20"/>
                <w:szCs w:val="22"/>
                <w:lang w:eastAsia="en-US"/>
              </w:rPr>
              <w:t>signaling</w:t>
            </w:r>
            <w:proofErr w:type="spellEnd"/>
            <w:r w:rsidRPr="00895E23">
              <w:rPr>
                <w:snapToGrid w:val="0"/>
                <w:kern w:val="2"/>
                <w:sz w:val="20"/>
                <w:szCs w:val="22"/>
                <w:lang w:eastAsia="en-US"/>
              </w:rPr>
              <w:t xml:space="preserve">”. </w:t>
            </w:r>
          </w:p>
        </w:tc>
      </w:tr>
    </w:tbl>
    <w:tbl>
      <w:tblPr>
        <w:tblStyle w:val="TableGrid1"/>
        <w:tblW w:w="0" w:type="auto"/>
        <w:tblLook w:val="04A0" w:firstRow="1" w:lastRow="0" w:firstColumn="1" w:lastColumn="0" w:noHBand="0" w:noVBand="1"/>
      </w:tblPr>
      <w:tblGrid>
        <w:gridCol w:w="2425"/>
        <w:gridCol w:w="6937"/>
      </w:tblGrid>
      <w:tr w:rsidR="0067016B" w14:paraId="4CE6964F" w14:textId="77777777" w:rsidTr="00DB63AF">
        <w:tc>
          <w:tcPr>
            <w:tcW w:w="2425" w:type="dxa"/>
          </w:tcPr>
          <w:p w14:paraId="1553B397" w14:textId="77777777" w:rsidR="0067016B" w:rsidRDefault="0067016B" w:rsidP="00DB63AF">
            <w:pPr>
              <w:rPr>
                <w:lang w:eastAsia="en-US"/>
              </w:rPr>
            </w:pPr>
          </w:p>
        </w:tc>
        <w:tc>
          <w:tcPr>
            <w:tcW w:w="6937" w:type="dxa"/>
          </w:tcPr>
          <w:p w14:paraId="471D5F87" w14:textId="77777777" w:rsidR="0067016B" w:rsidRDefault="0067016B" w:rsidP="00DB63AF">
            <w:pPr>
              <w:widowControl/>
              <w:kinsoku/>
              <w:overflowPunct/>
              <w:spacing w:after="0"/>
              <w:jc w:val="left"/>
              <w:textAlignment w:val="auto"/>
              <w:rPr>
                <w:lang w:eastAsia="en-US"/>
              </w:rPr>
            </w:pPr>
          </w:p>
        </w:tc>
      </w:tr>
    </w:tbl>
    <w:p w14:paraId="37D8EC3A" w14:textId="77777777" w:rsidR="006C7ECB" w:rsidRDefault="006C7ECB">
      <w:pPr>
        <w:contextualSpacing/>
        <w:rPr>
          <w:highlight w:val="yellow"/>
        </w:rPr>
      </w:pPr>
    </w:p>
    <w:p w14:paraId="37D8EC3B" w14:textId="77777777" w:rsidR="006C7ECB" w:rsidRDefault="00A01006">
      <w:pPr>
        <w:pStyle w:val="2"/>
      </w:pPr>
      <w:r>
        <w:t>CWS and CAPC</w:t>
      </w:r>
    </w:p>
    <w:tbl>
      <w:tblPr>
        <w:tblStyle w:val="af7"/>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The procedure specified in NR-U related to the CWS adjustment should be considered for operation in unlicensed 60 GHz band. RAN1 should further discuss and identify the values </w:t>
            </w:r>
            <w:proofErr w:type="spellStart"/>
            <w:r>
              <w:rPr>
                <w:rFonts w:ascii="Arial" w:eastAsia="Times New Roman" w:hAnsi="Arial" w:cs="Arial"/>
                <w:snapToGrid/>
                <w:color w:val="000000"/>
                <w:kern w:val="0"/>
                <w:sz w:val="16"/>
                <w:szCs w:val="16"/>
                <w:lang w:val="en-US" w:eastAsia="en-US"/>
              </w:rPr>
              <w:t>Zmin</w:t>
            </w:r>
            <w:proofErr w:type="spellEnd"/>
            <w:r>
              <w:rPr>
                <w:rFonts w:ascii="Arial" w:eastAsia="Times New Roman" w:hAnsi="Arial" w:cs="Arial"/>
                <w:snapToGrid/>
                <w:color w:val="000000"/>
                <w:kern w:val="0"/>
                <w:sz w:val="16"/>
                <w:szCs w:val="16"/>
                <w:lang w:val="en-US" w:eastAsia="en-US"/>
              </w:rPr>
              <w:t xml:space="preserve"> and </w:t>
            </w:r>
            <w:proofErr w:type="spellStart"/>
            <w:r>
              <w:rPr>
                <w:rFonts w:ascii="Arial" w:eastAsia="Times New Roman" w:hAnsi="Arial" w:cs="Arial"/>
                <w:snapToGrid/>
                <w:color w:val="000000"/>
                <w:kern w:val="0"/>
                <w:sz w:val="16"/>
                <w:szCs w:val="16"/>
                <w:lang w:val="en-US" w:eastAsia="en-US"/>
              </w:rPr>
              <w:t>Zmax</w:t>
            </w:r>
            <w:proofErr w:type="spellEnd"/>
            <w:r>
              <w:rPr>
                <w:rFonts w:ascii="Arial" w:eastAsia="Times New Roman" w:hAnsi="Arial" w:cs="Arial"/>
                <w:snapToGrid/>
                <w:color w:val="000000"/>
                <w:kern w:val="0"/>
                <w:sz w:val="16"/>
                <w:szCs w:val="16"/>
                <w:lang w:val="en-US" w:eastAsia="en-US"/>
              </w:rPr>
              <w:t>.</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MediaTek</w:t>
            </w:r>
            <w:proofErr w:type="spellEnd"/>
            <w:r>
              <w:rPr>
                <w:rFonts w:ascii="Calibri" w:eastAsia="Times New Roman" w:hAnsi="Calibri" w:cs="Calibri"/>
                <w:snapToGrid/>
                <w:color w:val="000000"/>
                <w:kern w:val="0"/>
                <w:szCs w:val="20"/>
                <w:lang w:val="en-US" w:eastAsia="en-US"/>
              </w:rPr>
              <w:t xml:space="preserve">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xml:space="preserve">• </w:t>
            </w:r>
            <w:proofErr w:type="spellStart"/>
            <w:proofErr w:type="gramStart"/>
            <w:r>
              <w:rPr>
                <w:rFonts w:ascii="Arial" w:eastAsia="Times New Roman" w:hAnsi="Arial" w:cs="Arial"/>
                <w:snapToGrid/>
                <w:color w:val="000000"/>
                <w:kern w:val="0"/>
                <w:sz w:val="16"/>
                <w:szCs w:val="16"/>
                <w:lang w:val="en-US" w:eastAsia="en-US"/>
              </w:rPr>
              <w:t>gNB’s</w:t>
            </w:r>
            <w:proofErr w:type="spellEnd"/>
            <w:proofErr w:type="gramEnd"/>
            <w:r>
              <w:rPr>
                <w:rFonts w:ascii="Arial" w:eastAsia="Times New Roman" w:hAnsi="Arial" w:cs="Arial"/>
                <w:snapToGrid/>
                <w:color w:val="000000"/>
                <w:kern w:val="0"/>
                <w:sz w:val="16"/>
                <w:szCs w:val="16"/>
                <w:lang w:val="en-US" w:eastAsia="en-US"/>
              </w:rPr>
              <w:t xml:space="preserve">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a"/>
        <w:numPr>
          <w:ilvl w:val="0"/>
          <w:numId w:val="25"/>
        </w:numPr>
        <w:rPr>
          <w:lang w:eastAsia="en-US"/>
        </w:rPr>
      </w:pPr>
      <w:r>
        <w:rPr>
          <w:lang w:eastAsia="en-US"/>
        </w:rPr>
        <w:t>Support the introduction of CWS adjustment</w:t>
      </w:r>
    </w:p>
    <w:p w14:paraId="37D8EC79" w14:textId="77777777" w:rsidR="006C7ECB" w:rsidRDefault="00A01006">
      <w:pPr>
        <w:pStyle w:val="a"/>
        <w:numPr>
          <w:ilvl w:val="1"/>
          <w:numId w:val="25"/>
        </w:numPr>
        <w:rPr>
          <w:lang w:eastAsia="en-US"/>
        </w:rPr>
      </w:pPr>
      <w:r>
        <w:rPr>
          <w:lang w:eastAsia="en-US"/>
        </w:rPr>
        <w:t>ZTE, WILUS, Lenovo, ITRI, Intel</w:t>
      </w:r>
    </w:p>
    <w:p w14:paraId="37D8EC7A" w14:textId="77777777" w:rsidR="006C7ECB" w:rsidRDefault="00A01006">
      <w:pPr>
        <w:pStyle w:val="a"/>
        <w:numPr>
          <w:ilvl w:val="0"/>
          <w:numId w:val="25"/>
        </w:numPr>
        <w:rPr>
          <w:lang w:eastAsia="en-US"/>
        </w:rPr>
      </w:pPr>
      <w:r>
        <w:rPr>
          <w:lang w:eastAsia="en-US"/>
        </w:rPr>
        <w:t>Do not introduce CWS adjustment</w:t>
      </w:r>
    </w:p>
    <w:p w14:paraId="37D8EC7B" w14:textId="58349FDE" w:rsidR="006C7ECB" w:rsidRDefault="00A01006">
      <w:pPr>
        <w:pStyle w:val="a"/>
        <w:numPr>
          <w:ilvl w:val="1"/>
          <w:numId w:val="25"/>
        </w:numPr>
        <w:rPr>
          <w:lang w:eastAsia="en-US"/>
        </w:rPr>
      </w:pPr>
      <w:r>
        <w:rPr>
          <w:lang w:eastAsia="en-US"/>
        </w:rPr>
        <w:t xml:space="preserve">SONY, Qualcomm, Ericsson, CATT, </w:t>
      </w:r>
      <w:r>
        <w:rPr>
          <w:color w:val="FF0000"/>
          <w:lang w:eastAsia="en-US"/>
        </w:rPr>
        <w:t>Nokia, NSB</w:t>
      </w:r>
      <w:r w:rsidR="00443150">
        <w:rPr>
          <w:color w:val="FF0000"/>
          <w:lang w:eastAsia="en-US"/>
        </w:rPr>
        <w:t>, vivo</w:t>
      </w:r>
    </w:p>
    <w:p w14:paraId="37D8EC7C" w14:textId="77777777" w:rsidR="006C7ECB" w:rsidRDefault="00A01006">
      <w:pPr>
        <w:rPr>
          <w:lang w:eastAsia="en-US"/>
        </w:rPr>
      </w:pPr>
      <w:r>
        <w:rPr>
          <w:lang w:eastAsia="en-US"/>
        </w:rPr>
        <w:t>Please provide additional views if any</w:t>
      </w:r>
    </w:p>
    <w:tbl>
      <w:tblPr>
        <w:tblStyle w:val="af7"/>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8A" w14:textId="77777777" w:rsidR="006C7ECB" w:rsidRDefault="00A01006">
            <w:pPr>
              <w:rPr>
                <w:rFonts w:eastAsia="SimSun"/>
                <w:lang w:val="en-US" w:eastAsia="en-US"/>
              </w:rPr>
            </w:pPr>
            <w:r>
              <w:rPr>
                <w:rFonts w:eastAsia="SimSun" w:hint="eastAsia"/>
                <w:lang w:val="en-US" w:eastAsia="zh-CN"/>
              </w:rPr>
              <w:t xml:space="preserve">Support </w:t>
            </w:r>
            <w:r>
              <w:rPr>
                <w:lang w:eastAsia="en-US"/>
              </w:rPr>
              <w:t>the introduction of CWS adjustment</w:t>
            </w:r>
            <w:r>
              <w:rPr>
                <w:rFonts w:eastAsia="SimSun"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SimSun"/>
                <w:lang w:val="en-US" w:eastAsia="zh-CN"/>
              </w:rPr>
            </w:pPr>
            <w:r>
              <w:rPr>
                <w:lang w:eastAsia="en-US"/>
              </w:rPr>
              <w:t>Intel</w:t>
            </w:r>
          </w:p>
        </w:tc>
        <w:tc>
          <w:tcPr>
            <w:tcW w:w="6937" w:type="dxa"/>
          </w:tcPr>
          <w:p w14:paraId="7A05C1FE" w14:textId="1F917EA5" w:rsidR="00262A29" w:rsidRDefault="00262A29" w:rsidP="00262A29">
            <w:pPr>
              <w:rPr>
                <w:rFonts w:eastAsia="SimSun"/>
                <w:lang w:val="en-US" w:eastAsia="zh-CN"/>
              </w:rPr>
            </w:pPr>
            <w:r>
              <w:rPr>
                <w:lang w:eastAsia="en-US"/>
              </w:rPr>
              <w:t>We think that the notion of CWS adjustment should be also introduced here, and the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E066FF">
            <w:pPr>
              <w:rPr>
                <w:lang w:eastAsia="en-US"/>
              </w:rPr>
            </w:pPr>
            <w:r>
              <w:rPr>
                <w:lang w:eastAsia="en-US"/>
              </w:rPr>
              <w:t>vivo</w:t>
            </w:r>
          </w:p>
        </w:tc>
        <w:tc>
          <w:tcPr>
            <w:tcW w:w="6937" w:type="dxa"/>
          </w:tcPr>
          <w:p w14:paraId="6526A09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r w:rsidR="00255269" w14:paraId="56F4B32E" w14:textId="77777777" w:rsidTr="00443150">
        <w:tc>
          <w:tcPr>
            <w:tcW w:w="2425" w:type="dxa"/>
          </w:tcPr>
          <w:p w14:paraId="5E50BC30" w14:textId="17C47AF0" w:rsidR="00255269" w:rsidRDefault="00255269" w:rsidP="00255269">
            <w:pPr>
              <w:rPr>
                <w:lang w:eastAsia="en-US"/>
              </w:rPr>
            </w:pPr>
            <w:r>
              <w:rPr>
                <w:lang w:eastAsia="en-US"/>
              </w:rPr>
              <w:t>Apple</w:t>
            </w:r>
          </w:p>
        </w:tc>
        <w:tc>
          <w:tcPr>
            <w:tcW w:w="6937" w:type="dxa"/>
          </w:tcPr>
          <w:p w14:paraId="5A5055B4" w14:textId="67AD0FD8" w:rsidR="00255269" w:rsidRPr="002D643C" w:rsidRDefault="00255269" w:rsidP="00255269">
            <w:pPr>
              <w:rPr>
                <w:lang w:eastAsia="en-US"/>
              </w:rPr>
            </w:pPr>
            <w:r>
              <w:rPr>
                <w:lang w:eastAsia="en-US"/>
              </w:rPr>
              <w:t>Do not introduce CWS adjustment</w:t>
            </w:r>
          </w:p>
        </w:tc>
      </w:tr>
      <w:tr w:rsidR="000977AE" w14:paraId="12D48DFE" w14:textId="77777777" w:rsidTr="00443150">
        <w:tc>
          <w:tcPr>
            <w:tcW w:w="2425" w:type="dxa"/>
          </w:tcPr>
          <w:p w14:paraId="48A35B62" w14:textId="3B4FB918"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3DF59EA9" w14:textId="48AC842E" w:rsidR="000977AE" w:rsidRDefault="000977AE" w:rsidP="00255269">
            <w:pPr>
              <w:rPr>
                <w:lang w:eastAsia="en-US"/>
              </w:rPr>
            </w:pPr>
            <w:r>
              <w:rPr>
                <w:lang w:eastAsia="en-US"/>
              </w:rPr>
              <w:t>Do not introduce CWS adjustment</w:t>
            </w:r>
          </w:p>
        </w:tc>
      </w:tr>
    </w:tbl>
    <w:tbl>
      <w:tblPr>
        <w:tblStyle w:val="TableGrid2"/>
        <w:tblW w:w="0" w:type="auto"/>
        <w:tblLook w:val="04A0" w:firstRow="1" w:lastRow="0" w:firstColumn="1" w:lastColumn="0" w:noHBand="0" w:noVBand="1"/>
      </w:tblPr>
      <w:tblGrid>
        <w:gridCol w:w="2425"/>
        <w:gridCol w:w="6937"/>
      </w:tblGrid>
      <w:tr w:rsidR="00A432AF" w14:paraId="31FCE3F3" w14:textId="77777777" w:rsidTr="00DB63AF">
        <w:tc>
          <w:tcPr>
            <w:tcW w:w="2425" w:type="dxa"/>
          </w:tcPr>
          <w:p w14:paraId="297E50AB" w14:textId="77777777" w:rsidR="00A432AF" w:rsidRDefault="00A432AF" w:rsidP="00DB63AF">
            <w:pPr>
              <w:rPr>
                <w:lang w:eastAsia="en-US"/>
              </w:rPr>
            </w:pPr>
            <w:r>
              <w:rPr>
                <w:lang w:eastAsia="en-US"/>
              </w:rPr>
              <w:t>Ericsson</w:t>
            </w:r>
          </w:p>
        </w:tc>
        <w:tc>
          <w:tcPr>
            <w:tcW w:w="6937" w:type="dxa"/>
          </w:tcPr>
          <w:p w14:paraId="6DE980BE" w14:textId="77777777" w:rsidR="00A432AF" w:rsidRDefault="00A432AF" w:rsidP="00DB63AF">
            <w:pPr>
              <w:rPr>
                <w:lang w:eastAsia="en-US"/>
              </w:rPr>
            </w:pPr>
            <w:r>
              <w:rPr>
                <w:lang w:eastAsia="en-US"/>
              </w:rPr>
              <w:t xml:space="preserve">We do not support introduction of CWS adjustment. </w:t>
            </w:r>
          </w:p>
        </w:tc>
      </w:tr>
    </w:tbl>
    <w:tbl>
      <w:tblPr>
        <w:tblStyle w:val="af7"/>
        <w:tblW w:w="0" w:type="auto"/>
        <w:shd w:val="clear" w:color="auto" w:fill="FFFFFF" w:themeFill="background1"/>
        <w:tblLook w:val="04A0" w:firstRow="1" w:lastRow="0" w:firstColumn="1" w:lastColumn="0" w:noHBand="0" w:noVBand="1"/>
      </w:tblPr>
      <w:tblGrid>
        <w:gridCol w:w="2425"/>
        <w:gridCol w:w="6937"/>
      </w:tblGrid>
      <w:tr w:rsidR="0067016B" w14:paraId="78BFEDF4" w14:textId="77777777" w:rsidTr="0067016B">
        <w:tc>
          <w:tcPr>
            <w:tcW w:w="2425" w:type="dxa"/>
            <w:shd w:val="clear" w:color="auto" w:fill="FFFFFF" w:themeFill="background1"/>
          </w:tcPr>
          <w:p w14:paraId="1B625375"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6287291" w14:textId="77777777" w:rsidR="0067016B" w:rsidRDefault="0067016B" w:rsidP="00DB63AF">
            <w:pPr>
              <w:rPr>
                <w:lang w:eastAsia="en-US"/>
              </w:rPr>
            </w:pPr>
            <w:r>
              <w:rPr>
                <w:lang w:eastAsia="en-US"/>
              </w:rPr>
              <w:t xml:space="preserve">We support introduction of </w:t>
            </w:r>
            <w:r w:rsidRPr="002D643C">
              <w:rPr>
                <w:lang w:eastAsia="en-US"/>
              </w:rPr>
              <w:t>CWS adjustment</w:t>
            </w:r>
          </w:p>
        </w:tc>
      </w:tr>
    </w:tbl>
    <w:tbl>
      <w:tblPr>
        <w:tblStyle w:val="TableGrid2"/>
        <w:tblW w:w="0" w:type="auto"/>
        <w:tblLook w:val="04A0" w:firstRow="1" w:lastRow="0" w:firstColumn="1" w:lastColumn="0" w:noHBand="0" w:noVBand="1"/>
      </w:tblPr>
      <w:tblGrid>
        <w:gridCol w:w="2425"/>
        <w:gridCol w:w="6937"/>
      </w:tblGrid>
      <w:tr w:rsidR="0067016B" w14:paraId="5DBA05C3" w14:textId="77777777" w:rsidTr="00DB63AF">
        <w:tc>
          <w:tcPr>
            <w:tcW w:w="2425" w:type="dxa"/>
          </w:tcPr>
          <w:p w14:paraId="530351DD" w14:textId="1982493C" w:rsidR="0067016B" w:rsidRPr="00BC6F46" w:rsidRDefault="00BC6F46" w:rsidP="00DB63AF">
            <w:pPr>
              <w:rPr>
                <w:rFonts w:eastAsia="新細明體" w:hint="eastAsia"/>
                <w:lang w:eastAsia="zh-TW"/>
              </w:rPr>
            </w:pPr>
            <w:r>
              <w:rPr>
                <w:rFonts w:eastAsia="新細明體" w:hint="eastAsia"/>
                <w:lang w:eastAsia="zh-TW"/>
              </w:rPr>
              <w:t>ITRI</w:t>
            </w:r>
          </w:p>
        </w:tc>
        <w:tc>
          <w:tcPr>
            <w:tcW w:w="6937" w:type="dxa"/>
          </w:tcPr>
          <w:p w14:paraId="41686A12" w14:textId="21F54583" w:rsidR="0067016B" w:rsidRDefault="00BC6F46" w:rsidP="00DB63AF">
            <w:pPr>
              <w:rPr>
                <w:lang w:eastAsia="en-US"/>
              </w:rPr>
            </w:pPr>
            <w:r>
              <w:rPr>
                <w:lang w:eastAsia="en-US"/>
              </w:rPr>
              <w:t>We prefer CWS adjustment per beam basis</w:t>
            </w:r>
          </w:p>
        </w:tc>
      </w:tr>
      <w:tr w:rsidR="00BC6F46" w14:paraId="419BC323" w14:textId="77777777" w:rsidTr="00DB63AF">
        <w:tc>
          <w:tcPr>
            <w:tcW w:w="2425" w:type="dxa"/>
          </w:tcPr>
          <w:p w14:paraId="43266021" w14:textId="77777777" w:rsidR="00BC6F46" w:rsidRDefault="00BC6F46" w:rsidP="00DB63AF">
            <w:pPr>
              <w:rPr>
                <w:rFonts w:eastAsia="新細明體" w:hint="eastAsia"/>
                <w:lang w:eastAsia="zh-TW"/>
              </w:rPr>
            </w:pPr>
          </w:p>
        </w:tc>
        <w:tc>
          <w:tcPr>
            <w:tcW w:w="6937" w:type="dxa"/>
          </w:tcPr>
          <w:p w14:paraId="3242A409" w14:textId="77777777" w:rsidR="00BC6F46" w:rsidRDefault="00BC6F46" w:rsidP="00DB63AF">
            <w:pPr>
              <w:rPr>
                <w:lang w:eastAsia="en-US"/>
              </w:rPr>
            </w:pPr>
          </w:p>
        </w:tc>
      </w:tr>
    </w:tbl>
    <w:p w14:paraId="37D8EC8C" w14:textId="77777777" w:rsidR="006C7ECB"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a"/>
        <w:numPr>
          <w:ilvl w:val="0"/>
          <w:numId w:val="25"/>
        </w:numPr>
        <w:rPr>
          <w:lang w:eastAsia="en-US"/>
        </w:rPr>
      </w:pPr>
      <w:r>
        <w:rPr>
          <w:lang w:eastAsia="en-US"/>
        </w:rPr>
        <w:t>Support the introduction of CAPC</w:t>
      </w:r>
    </w:p>
    <w:p w14:paraId="37D8EC90" w14:textId="77777777" w:rsidR="006C7ECB" w:rsidRDefault="00A01006">
      <w:pPr>
        <w:pStyle w:val="a"/>
        <w:numPr>
          <w:ilvl w:val="1"/>
          <w:numId w:val="25"/>
        </w:numPr>
        <w:rPr>
          <w:lang w:eastAsia="en-US"/>
        </w:rPr>
      </w:pPr>
      <w:r>
        <w:rPr>
          <w:lang w:eastAsia="en-US"/>
        </w:rPr>
        <w:t xml:space="preserve">ZTE, WILUS, Lenovo, ITRI, Intel, Nokia (at most 2 classes), </w:t>
      </w:r>
      <w:proofErr w:type="spellStart"/>
      <w:r>
        <w:rPr>
          <w:lang w:eastAsia="en-US"/>
        </w:rPr>
        <w:t>MediaTek</w:t>
      </w:r>
      <w:proofErr w:type="spellEnd"/>
      <w:r>
        <w:rPr>
          <w:lang w:eastAsia="en-US"/>
        </w:rPr>
        <w:t xml:space="preserve">, </w:t>
      </w:r>
    </w:p>
    <w:p w14:paraId="37D8EC91" w14:textId="77777777" w:rsidR="006C7ECB" w:rsidRDefault="00A01006">
      <w:pPr>
        <w:pStyle w:val="a"/>
        <w:numPr>
          <w:ilvl w:val="0"/>
          <w:numId w:val="25"/>
        </w:numPr>
        <w:rPr>
          <w:lang w:eastAsia="en-US"/>
        </w:rPr>
      </w:pPr>
      <w:r>
        <w:rPr>
          <w:lang w:eastAsia="en-US"/>
        </w:rPr>
        <w:t>Do not introduce CAPC</w:t>
      </w:r>
    </w:p>
    <w:p w14:paraId="37D8EC92" w14:textId="1A3719AF" w:rsidR="006C7ECB" w:rsidRDefault="00A01006">
      <w:pPr>
        <w:pStyle w:val="a"/>
        <w:numPr>
          <w:ilvl w:val="1"/>
          <w:numId w:val="25"/>
        </w:numPr>
        <w:rPr>
          <w:lang w:eastAsia="en-US"/>
        </w:rPr>
      </w:pPr>
      <w:r>
        <w:rPr>
          <w:lang w:eastAsia="en-US"/>
        </w:rPr>
        <w:t>Samsung, Qualcomm, Ericsson, CATT</w:t>
      </w:r>
      <w:r w:rsidR="00443150">
        <w:rPr>
          <w:lang w:eastAsia="en-US"/>
        </w:rPr>
        <w:t xml:space="preserve">, </w:t>
      </w:r>
      <w:r w:rsidR="00443150" w:rsidRPr="00443150">
        <w:rPr>
          <w:color w:val="FF0000"/>
          <w:lang w:eastAsia="en-US"/>
        </w:rPr>
        <w:t>vivo</w:t>
      </w:r>
    </w:p>
    <w:p w14:paraId="37D8EC93" w14:textId="77777777" w:rsidR="006C7ECB" w:rsidRDefault="00A01006">
      <w:pPr>
        <w:rPr>
          <w:lang w:eastAsia="en-US"/>
        </w:rPr>
      </w:pPr>
      <w:r>
        <w:rPr>
          <w:lang w:eastAsia="en-US"/>
        </w:rPr>
        <w:t>Please provide additional views if any</w:t>
      </w:r>
    </w:p>
    <w:tbl>
      <w:tblPr>
        <w:tblStyle w:val="af7"/>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 xml:space="preserve">This depends on the maximum CWS that is supported. We think that CWS = 3 is useful at least for SSBs (if short control </w:t>
            </w:r>
            <w:proofErr w:type="spellStart"/>
            <w:r>
              <w:rPr>
                <w:lang w:eastAsia="en-US"/>
              </w:rPr>
              <w:t>signaling</w:t>
            </w:r>
            <w:proofErr w:type="spellEnd"/>
            <w:r>
              <w:rPr>
                <w:lang w:eastAsia="en-US"/>
              </w:rPr>
              <w:t xml:space="preserve"> cannot be used), and other control signals. If the CWS is always =3, a single CAPC is sufficient; otherwise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lastRenderedPageBreak/>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A1" w14:textId="77777777" w:rsidR="006C7ECB" w:rsidRDefault="00A01006">
            <w:pPr>
              <w:pStyle w:val="a"/>
              <w:numPr>
                <w:ilvl w:val="0"/>
                <w:numId w:val="0"/>
              </w:numPr>
              <w:rPr>
                <w:rFonts w:eastAsia="SimSun"/>
                <w:lang w:val="en-US" w:eastAsia="en-US"/>
              </w:rPr>
            </w:pPr>
            <w:r>
              <w:rPr>
                <w:lang w:eastAsia="en-US"/>
              </w:rPr>
              <w:t>Support the introduction of CAPC</w:t>
            </w:r>
            <w:r>
              <w:rPr>
                <w:rFonts w:eastAsia="SimSun"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SimSun"/>
                <w:lang w:val="en-US" w:eastAsia="zh-CN"/>
              </w:rPr>
            </w:pPr>
            <w:r>
              <w:rPr>
                <w:lang w:eastAsia="en-US"/>
              </w:rPr>
              <w:t>Intel</w:t>
            </w:r>
          </w:p>
        </w:tc>
        <w:tc>
          <w:tcPr>
            <w:tcW w:w="6937" w:type="dxa"/>
          </w:tcPr>
          <w:p w14:paraId="2682FE7F" w14:textId="53835311" w:rsidR="00CF4B9A" w:rsidRDefault="00CF4B9A" w:rsidP="00CF4B9A">
            <w:pPr>
              <w:pStyle w:val="a"/>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E066FF">
            <w:pPr>
              <w:rPr>
                <w:lang w:eastAsia="en-US"/>
              </w:rPr>
            </w:pPr>
            <w:r>
              <w:rPr>
                <w:lang w:eastAsia="en-US"/>
              </w:rPr>
              <w:t>vivo</w:t>
            </w:r>
          </w:p>
        </w:tc>
        <w:tc>
          <w:tcPr>
            <w:tcW w:w="6937" w:type="dxa"/>
          </w:tcPr>
          <w:p w14:paraId="1CACA44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r w:rsidR="00255269" w14:paraId="1C240854" w14:textId="77777777" w:rsidTr="00443150">
        <w:tc>
          <w:tcPr>
            <w:tcW w:w="2425" w:type="dxa"/>
          </w:tcPr>
          <w:p w14:paraId="06612EE8" w14:textId="0DD92F66" w:rsidR="00255269" w:rsidRDefault="00255269" w:rsidP="00255269">
            <w:pPr>
              <w:rPr>
                <w:lang w:eastAsia="en-US"/>
              </w:rPr>
            </w:pPr>
            <w:r>
              <w:rPr>
                <w:lang w:eastAsia="en-US"/>
              </w:rPr>
              <w:t>Apple</w:t>
            </w:r>
          </w:p>
        </w:tc>
        <w:tc>
          <w:tcPr>
            <w:tcW w:w="6937" w:type="dxa"/>
          </w:tcPr>
          <w:p w14:paraId="595139D2" w14:textId="5FFC1A78" w:rsidR="00255269" w:rsidRPr="002D643C" w:rsidRDefault="00255269" w:rsidP="00255269">
            <w:pPr>
              <w:rPr>
                <w:lang w:eastAsia="en-US"/>
              </w:rPr>
            </w:pPr>
            <w:r>
              <w:rPr>
                <w:lang w:eastAsia="en-US"/>
              </w:rPr>
              <w:t xml:space="preserve">Do not introduce CAPC </w:t>
            </w:r>
          </w:p>
        </w:tc>
      </w:tr>
      <w:tr w:rsidR="000977AE" w14:paraId="141E131F" w14:textId="77777777" w:rsidTr="00443150">
        <w:tc>
          <w:tcPr>
            <w:tcW w:w="2425" w:type="dxa"/>
          </w:tcPr>
          <w:p w14:paraId="3A855A1F" w14:textId="70FE614D"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28DF2869" w14:textId="738AA513" w:rsidR="000977AE" w:rsidRDefault="000977AE" w:rsidP="00255269">
            <w:pPr>
              <w:rPr>
                <w:lang w:eastAsia="en-US"/>
              </w:rPr>
            </w:pPr>
            <w:r>
              <w:rPr>
                <w:lang w:eastAsia="en-US"/>
              </w:rPr>
              <w:t>We do not support introduction of CAPC</w:t>
            </w:r>
          </w:p>
        </w:tc>
      </w:tr>
    </w:tbl>
    <w:tbl>
      <w:tblPr>
        <w:tblStyle w:val="TableGrid3"/>
        <w:tblW w:w="0" w:type="auto"/>
        <w:tblLook w:val="04A0" w:firstRow="1" w:lastRow="0" w:firstColumn="1" w:lastColumn="0" w:noHBand="0" w:noVBand="1"/>
      </w:tblPr>
      <w:tblGrid>
        <w:gridCol w:w="2425"/>
        <w:gridCol w:w="6937"/>
      </w:tblGrid>
      <w:tr w:rsidR="00A432AF" w14:paraId="2D33F534" w14:textId="77777777" w:rsidTr="00DB63AF">
        <w:tc>
          <w:tcPr>
            <w:tcW w:w="2425" w:type="dxa"/>
          </w:tcPr>
          <w:p w14:paraId="3BB1DCE0" w14:textId="77777777" w:rsidR="00A432AF" w:rsidRDefault="00A432AF" w:rsidP="00DB63AF">
            <w:pPr>
              <w:rPr>
                <w:lang w:eastAsia="en-US"/>
              </w:rPr>
            </w:pPr>
            <w:r>
              <w:rPr>
                <w:lang w:eastAsia="en-US"/>
              </w:rPr>
              <w:t>Ericsson</w:t>
            </w:r>
          </w:p>
        </w:tc>
        <w:tc>
          <w:tcPr>
            <w:tcW w:w="6937" w:type="dxa"/>
          </w:tcPr>
          <w:p w14:paraId="31733E90" w14:textId="77777777" w:rsidR="00A432AF" w:rsidRDefault="00A432AF" w:rsidP="00DB63AF">
            <w:pPr>
              <w:rPr>
                <w:lang w:eastAsia="en-US"/>
              </w:rPr>
            </w:pPr>
            <w:r>
              <w:rPr>
                <w:lang w:eastAsia="en-US"/>
              </w:rPr>
              <w:t xml:space="preserve">We do not see the need to introduce CAPC. </w:t>
            </w:r>
          </w:p>
        </w:tc>
      </w:tr>
    </w:tbl>
    <w:tbl>
      <w:tblPr>
        <w:tblStyle w:val="af7"/>
        <w:tblW w:w="0" w:type="auto"/>
        <w:shd w:val="clear" w:color="auto" w:fill="FFFFFF" w:themeFill="background1"/>
        <w:tblLook w:val="04A0" w:firstRow="1" w:lastRow="0" w:firstColumn="1" w:lastColumn="0" w:noHBand="0" w:noVBand="1"/>
      </w:tblPr>
      <w:tblGrid>
        <w:gridCol w:w="2425"/>
        <w:gridCol w:w="6937"/>
      </w:tblGrid>
      <w:tr w:rsidR="0067016B" w14:paraId="53F06796" w14:textId="77777777" w:rsidTr="0067016B">
        <w:tc>
          <w:tcPr>
            <w:tcW w:w="2425" w:type="dxa"/>
            <w:shd w:val="clear" w:color="auto" w:fill="FFFFFF" w:themeFill="background1"/>
          </w:tcPr>
          <w:p w14:paraId="2B0CE324"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872B758" w14:textId="77777777" w:rsidR="0067016B" w:rsidRDefault="0067016B" w:rsidP="00DB63AF">
            <w:pPr>
              <w:rPr>
                <w:lang w:eastAsia="en-US"/>
              </w:rPr>
            </w:pPr>
            <w:r>
              <w:rPr>
                <w:lang w:eastAsia="en-US"/>
              </w:rPr>
              <w:t>We support introduction of CAPC</w:t>
            </w:r>
          </w:p>
        </w:tc>
      </w:tr>
    </w:tbl>
    <w:tbl>
      <w:tblPr>
        <w:tblStyle w:val="TableGrid3"/>
        <w:tblW w:w="0" w:type="auto"/>
        <w:tblLook w:val="04A0" w:firstRow="1" w:lastRow="0" w:firstColumn="1" w:lastColumn="0" w:noHBand="0" w:noVBand="1"/>
      </w:tblPr>
      <w:tblGrid>
        <w:gridCol w:w="2425"/>
        <w:gridCol w:w="6937"/>
      </w:tblGrid>
      <w:tr w:rsidR="0067016B" w14:paraId="19067CFB" w14:textId="77777777" w:rsidTr="00DB63AF">
        <w:tc>
          <w:tcPr>
            <w:tcW w:w="2425" w:type="dxa"/>
          </w:tcPr>
          <w:p w14:paraId="4EB1F750" w14:textId="77777777" w:rsidR="0067016B" w:rsidRDefault="0067016B" w:rsidP="00DB63AF">
            <w:pPr>
              <w:rPr>
                <w:lang w:eastAsia="en-US"/>
              </w:rPr>
            </w:pPr>
          </w:p>
        </w:tc>
        <w:tc>
          <w:tcPr>
            <w:tcW w:w="6937" w:type="dxa"/>
          </w:tcPr>
          <w:p w14:paraId="1C6991AE" w14:textId="77777777" w:rsidR="0067016B" w:rsidRDefault="0067016B" w:rsidP="00DB63AF">
            <w:pPr>
              <w:rPr>
                <w:lang w:eastAsia="en-US"/>
              </w:rPr>
            </w:pPr>
          </w:p>
        </w:tc>
      </w:tr>
    </w:tbl>
    <w:p w14:paraId="37D8ECA3" w14:textId="77777777" w:rsidR="006C7ECB" w:rsidRDefault="006C7ECB">
      <w:pPr>
        <w:rPr>
          <w:lang w:eastAsia="en-US"/>
        </w:rPr>
      </w:pPr>
    </w:p>
    <w:p w14:paraId="37D8ECA4" w14:textId="77777777" w:rsidR="006C7ECB" w:rsidRDefault="00A01006">
      <w:pPr>
        <w:pStyle w:val="2"/>
      </w:pPr>
      <w:r>
        <w:t>Long Term Sensing, Interference Mitigation, ATPC</w:t>
      </w:r>
    </w:p>
    <w:tbl>
      <w:tblPr>
        <w:tblStyle w:val="af7"/>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 xml:space="preserve">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Convida</w:t>
            </w:r>
            <w:proofErr w:type="spellEnd"/>
            <w:r>
              <w:rPr>
                <w:rFonts w:eastAsia="Times New Roman"/>
                <w:snapToGrid/>
                <w:color w:val="000000"/>
                <w:kern w:val="0"/>
                <w:szCs w:val="20"/>
                <w:lang w:val="en-US" w:eastAsia="en-US"/>
              </w:rPr>
              <w:t xml:space="preserve">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HiSilicon</w:t>
            </w:r>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InterDigital</w:t>
            </w:r>
            <w:proofErr w:type="spellEnd"/>
            <w:r>
              <w:rPr>
                <w:rFonts w:eastAsia="Times New Roman"/>
                <w:snapToGrid/>
                <w:color w:val="000000"/>
                <w:kern w:val="0"/>
                <w:szCs w:val="20"/>
                <w:lang w:val="en-US" w:eastAsia="en-US"/>
              </w:rPr>
              <w:t xml:space="preserve">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xml:space="preserve">- For LBT based channel access mechanism, long-term sensing at the UE could be utilized for receiver assistance LBT at the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MediaTek</w:t>
            </w:r>
            <w:proofErr w:type="spellEnd"/>
            <w:r>
              <w:rPr>
                <w:rFonts w:eastAsia="Times New Roman"/>
                <w:snapToGrid/>
                <w:color w:val="000000"/>
                <w:kern w:val="0"/>
                <w:szCs w:val="20"/>
                <w:lang w:val="en-US" w:eastAsia="en-US"/>
              </w:rPr>
              <w:t xml:space="preserve">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w:t>
            </w:r>
            <w:proofErr w:type="spellStart"/>
            <w:r>
              <w:rPr>
                <w:rFonts w:eastAsia="Times New Roman"/>
                <w:snapToGrid/>
                <w:color w:val="000000"/>
                <w:kern w:val="0"/>
                <w:szCs w:val="20"/>
                <w:lang w:val="en-US" w:eastAsia="en-US"/>
              </w:rPr>
              <w:t>Nokia</w:t>
            </w:r>
            <w:proofErr w:type="spellEnd"/>
            <w:r>
              <w:rPr>
                <w:rFonts w:eastAsia="Times New Roman"/>
                <w:snapToGrid/>
                <w:color w:val="000000"/>
                <w:kern w:val="0"/>
                <w:szCs w:val="20"/>
                <w:lang w:val="en-US" w:eastAsia="en-US"/>
              </w:rPr>
              <w:t xml:space="preserve">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Spreadtrum</w:t>
            </w:r>
            <w:proofErr w:type="spellEnd"/>
            <w:r>
              <w:rPr>
                <w:rFonts w:eastAsia="Times New Roman"/>
                <w:snapToGrid/>
                <w:color w:val="000000"/>
                <w:kern w:val="0"/>
                <w:szCs w:val="20"/>
                <w:lang w:val="en-US" w:eastAsia="en-US"/>
              </w:rPr>
              <w:t xml:space="preserve">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w:t>
            </w:r>
            <w:proofErr w:type="spellStart"/>
            <w:r>
              <w:rPr>
                <w:rFonts w:eastAsia="Times New Roman"/>
                <w:snapToGrid/>
                <w:color w:val="000000"/>
                <w:kern w:val="0"/>
                <w:szCs w:val="20"/>
                <w:lang w:val="en-US" w:eastAsia="en-US"/>
              </w:rPr>
              <w:t>Sanechips</w:t>
            </w:r>
            <w:proofErr w:type="spellEnd"/>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2"/>
      </w:pPr>
      <w:r>
        <w:t>Other</w:t>
      </w:r>
    </w:p>
    <w:tbl>
      <w:tblPr>
        <w:tblStyle w:val="af7"/>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bookmarkStart w:id="22" w:name="_GoBack"/>
            <w:r>
              <w:rPr>
                <w:rFonts w:ascii="Calibri" w:eastAsia="Times New Roman" w:hAnsi="Calibri" w:cs="Calibri"/>
                <w:snapToGrid/>
                <w:color w:val="000000"/>
                <w:kern w:val="0"/>
                <w:szCs w:val="20"/>
                <w:lang w:val="en-US" w:eastAsia="en-US"/>
              </w:rPr>
              <w:t>ITRI</w:t>
            </w:r>
            <w:bookmarkEnd w:id="22"/>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If a UE is going to transmit a set of consecutive PUSCH transmissions including both dynamically scheduled PUSCH transmissions and CG-PUSCH transmissions, the UE can select the latest indicated UL </w:t>
            </w:r>
            <w:proofErr w:type="spellStart"/>
            <w:r>
              <w:rPr>
                <w:rFonts w:ascii="Calibri" w:eastAsia="Times New Roman" w:hAnsi="Calibri" w:cs="Calibri"/>
                <w:snapToGrid/>
                <w:color w:val="000000"/>
                <w:kern w:val="0"/>
                <w:szCs w:val="20"/>
                <w:lang w:val="en-US" w:eastAsia="en-US"/>
              </w:rPr>
              <w:t>Tx</w:t>
            </w:r>
            <w:proofErr w:type="spellEnd"/>
            <w:r>
              <w:rPr>
                <w:rFonts w:ascii="Calibri" w:eastAsia="Times New Roman" w:hAnsi="Calibri" w:cs="Calibri"/>
                <w:snapToGrid/>
                <w:color w:val="000000"/>
                <w:kern w:val="0"/>
                <w:szCs w:val="20"/>
                <w:lang w:val="en-US" w:eastAsia="en-US"/>
              </w:rPr>
              <w:t xml:space="preserve">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xml:space="preserve">- performing directional LBT prior to the transmission of SSB according to the </w:t>
            </w:r>
            <w:proofErr w:type="spellStart"/>
            <w:r>
              <w:rPr>
                <w:rFonts w:ascii="Calibri" w:eastAsia="Times New Roman" w:hAnsi="Calibri" w:cs="Calibri"/>
                <w:snapToGrid/>
                <w:color w:val="000000"/>
                <w:kern w:val="0"/>
                <w:szCs w:val="20"/>
                <w:lang w:val="en-US" w:eastAsia="en-US"/>
              </w:rPr>
              <w:t>ssb-PositionsInBurst</w:t>
            </w:r>
            <w:proofErr w:type="spellEnd"/>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Convida</w:t>
            </w:r>
            <w:proofErr w:type="spellEnd"/>
            <w:r>
              <w:rPr>
                <w:rFonts w:ascii="Calibri" w:eastAsia="Times New Roman" w:hAnsi="Calibri" w:cs="Calibri"/>
                <w:snapToGrid/>
                <w:color w:val="000000"/>
                <w:kern w:val="0"/>
                <w:szCs w:val="20"/>
                <w:lang w:val="en-US" w:eastAsia="en-US"/>
              </w:rPr>
              <w:t xml:space="preserve">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1"/>
        <w:tabs>
          <w:tab w:val="left" w:pos="9090"/>
        </w:tabs>
      </w:pPr>
      <w:r>
        <w:t>References</w:t>
      </w:r>
    </w:p>
    <w:p w14:paraId="37D8ED1D" w14:textId="77777777" w:rsidR="006C7ECB" w:rsidRDefault="00A01006">
      <w:pPr>
        <w:pStyle w:val="a"/>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a"/>
        <w:numPr>
          <w:ilvl w:val="0"/>
          <w:numId w:val="26"/>
        </w:numPr>
        <w:rPr>
          <w:rFonts w:eastAsia="Times New Roman"/>
        </w:rPr>
      </w:pPr>
      <w:r>
        <w:t>R1-2104275, Channel access mechanism for 60 GHz unlicensed operation, Huawei, HiSilicon</w:t>
      </w:r>
    </w:p>
    <w:p w14:paraId="37D8ED1F" w14:textId="77777777" w:rsidR="006C7ECB" w:rsidRDefault="00A01006">
      <w:pPr>
        <w:pStyle w:val="a"/>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a"/>
        <w:numPr>
          <w:ilvl w:val="0"/>
          <w:numId w:val="26"/>
        </w:numPr>
        <w:rPr>
          <w:rFonts w:eastAsia="Times New Roman"/>
        </w:rPr>
      </w:pPr>
      <w:r>
        <w:t xml:space="preserve">R1-2104419, Discussion on channel access mechanism for above 52.6GHz, </w:t>
      </w:r>
      <w:proofErr w:type="spellStart"/>
      <w:r>
        <w:t>Spreadtrum</w:t>
      </w:r>
      <w:proofErr w:type="spellEnd"/>
      <w:r>
        <w:t xml:space="preserve"> Communications</w:t>
      </w:r>
    </w:p>
    <w:p w14:paraId="37D8ED21" w14:textId="77777777" w:rsidR="006C7ECB" w:rsidRDefault="00A01006">
      <w:pPr>
        <w:pStyle w:val="a"/>
        <w:numPr>
          <w:ilvl w:val="0"/>
          <w:numId w:val="26"/>
        </w:numPr>
        <w:rPr>
          <w:rFonts w:eastAsia="Times New Roman"/>
        </w:rPr>
      </w:pPr>
      <w:r>
        <w:t>R1-2104455, Channel access mechanism, Nokia, Nokia Shanghai Bell</w:t>
      </w:r>
    </w:p>
    <w:p w14:paraId="37D8ED22" w14:textId="77777777" w:rsidR="006C7ECB" w:rsidRDefault="00A01006">
      <w:pPr>
        <w:pStyle w:val="a"/>
        <w:numPr>
          <w:ilvl w:val="0"/>
          <w:numId w:val="26"/>
        </w:numPr>
        <w:rPr>
          <w:rFonts w:eastAsia="Times New Roman"/>
        </w:rPr>
      </w:pPr>
      <w:r>
        <w:t>R1-2104463, Channel Access Mechanisms, Ericsson</w:t>
      </w:r>
    </w:p>
    <w:p w14:paraId="37D8ED23" w14:textId="77777777" w:rsidR="006C7ECB" w:rsidRDefault="00A01006">
      <w:pPr>
        <w:pStyle w:val="a"/>
        <w:numPr>
          <w:ilvl w:val="0"/>
          <w:numId w:val="26"/>
        </w:numPr>
        <w:rPr>
          <w:rFonts w:eastAsia="Times New Roman"/>
        </w:rPr>
      </w:pPr>
      <w:r>
        <w:t>R1-2104510, Channel access mechanism for up to 71GHz operation, CATT</w:t>
      </w:r>
    </w:p>
    <w:p w14:paraId="37D8ED24" w14:textId="77777777" w:rsidR="006C7ECB" w:rsidRDefault="00A01006">
      <w:pPr>
        <w:pStyle w:val="a"/>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a"/>
        <w:numPr>
          <w:ilvl w:val="0"/>
          <w:numId w:val="26"/>
        </w:numPr>
        <w:rPr>
          <w:rFonts w:eastAsia="Times New Roman"/>
        </w:rPr>
      </w:pPr>
      <w:r>
        <w:t>R1-2104720, Discussions on channel access mechanism enhancements for 52.6G-71 GHz, CAICT</w:t>
      </w:r>
    </w:p>
    <w:p w14:paraId="37D8ED26" w14:textId="77777777" w:rsidR="006C7ECB" w:rsidRDefault="00A01006">
      <w:pPr>
        <w:pStyle w:val="a"/>
        <w:numPr>
          <w:ilvl w:val="0"/>
          <w:numId w:val="26"/>
        </w:numPr>
        <w:rPr>
          <w:rFonts w:eastAsia="Times New Roman"/>
        </w:rPr>
      </w:pPr>
      <w:r>
        <w:t>R1-2104768, Discussion on channel access mechanism, OPPO</w:t>
      </w:r>
    </w:p>
    <w:p w14:paraId="37D8ED27" w14:textId="77777777" w:rsidR="006C7ECB" w:rsidRDefault="00A01006">
      <w:pPr>
        <w:pStyle w:val="a"/>
        <w:numPr>
          <w:ilvl w:val="0"/>
          <w:numId w:val="26"/>
        </w:numPr>
        <w:rPr>
          <w:rFonts w:eastAsia="Times New Roman"/>
        </w:rPr>
      </w:pPr>
      <w:r>
        <w:t xml:space="preserve">R1-2104836, Discussion on the channel access for 52.6 to 71GHz, ZTE, </w:t>
      </w:r>
      <w:proofErr w:type="spellStart"/>
      <w:r>
        <w:t>Sanechips</w:t>
      </w:r>
      <w:proofErr w:type="spellEnd"/>
    </w:p>
    <w:p w14:paraId="37D8ED28" w14:textId="77777777" w:rsidR="006C7ECB" w:rsidRDefault="00A01006">
      <w:pPr>
        <w:pStyle w:val="a"/>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a"/>
        <w:numPr>
          <w:ilvl w:val="0"/>
          <w:numId w:val="26"/>
        </w:numPr>
        <w:rPr>
          <w:rFonts w:eastAsia="Times New Roman"/>
        </w:rPr>
      </w:pPr>
      <w:r>
        <w:t>R1-2104953, Discussion on channel access mechanism for extending NR up to 71 GHz, Intel Corporation</w:t>
      </w:r>
    </w:p>
    <w:p w14:paraId="37D8ED2A" w14:textId="77777777" w:rsidR="006C7ECB" w:rsidRDefault="00A01006">
      <w:pPr>
        <w:pStyle w:val="a"/>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a"/>
        <w:numPr>
          <w:ilvl w:val="0"/>
          <w:numId w:val="26"/>
        </w:numPr>
        <w:rPr>
          <w:rFonts w:eastAsia="Times New Roman"/>
        </w:rPr>
      </w:pPr>
      <w:r>
        <w:t>R1-2105063, Considerations on channel access mechanism for NR  from 52.6GHz to 71 GHz, Fujitsu</w:t>
      </w:r>
    </w:p>
    <w:p w14:paraId="37D8ED2C" w14:textId="77777777" w:rsidR="006C7ECB" w:rsidRDefault="00A01006">
      <w:pPr>
        <w:pStyle w:val="a"/>
        <w:numPr>
          <w:ilvl w:val="0"/>
          <w:numId w:val="26"/>
        </w:numPr>
        <w:rPr>
          <w:rFonts w:eastAsia="Times New Roman"/>
        </w:rPr>
      </w:pPr>
      <w:r>
        <w:t>R1-2105095, Channel access mechanism, Apple</w:t>
      </w:r>
    </w:p>
    <w:p w14:paraId="37D8ED2D" w14:textId="77777777" w:rsidR="006C7ECB" w:rsidRDefault="00A01006">
      <w:pPr>
        <w:pStyle w:val="a"/>
        <w:numPr>
          <w:ilvl w:val="0"/>
          <w:numId w:val="26"/>
        </w:numPr>
        <w:rPr>
          <w:rFonts w:eastAsia="Times New Roman"/>
        </w:rPr>
      </w:pPr>
      <w:r>
        <w:t>R1-2105145, Channel access for multi-beam operation, Panasonic</w:t>
      </w:r>
    </w:p>
    <w:p w14:paraId="37D8ED2E" w14:textId="77777777" w:rsidR="006C7ECB" w:rsidRDefault="00A01006">
      <w:pPr>
        <w:pStyle w:val="a"/>
        <w:numPr>
          <w:ilvl w:val="0"/>
          <w:numId w:val="26"/>
        </w:numPr>
        <w:rPr>
          <w:rFonts w:eastAsia="Times New Roman"/>
        </w:rPr>
      </w:pPr>
      <w:r>
        <w:t>R1-2105159, Channel access mechanism for 60 GHz unlicensed spectrum, Sony</w:t>
      </w:r>
    </w:p>
    <w:p w14:paraId="37D8ED2F" w14:textId="77777777" w:rsidR="006C7ECB" w:rsidRDefault="00A01006">
      <w:pPr>
        <w:pStyle w:val="a"/>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a"/>
        <w:numPr>
          <w:ilvl w:val="0"/>
          <w:numId w:val="26"/>
        </w:numPr>
        <w:rPr>
          <w:rFonts w:eastAsia="Times New Roman"/>
        </w:rPr>
      </w:pPr>
      <w:r>
        <w:t>R1-2105300, Channel access mechanism for NR from 52.6 GHz to 71 GHz, Samsung</w:t>
      </w:r>
    </w:p>
    <w:p w14:paraId="37D8ED31" w14:textId="77777777" w:rsidR="006C7ECB" w:rsidRDefault="00A01006">
      <w:pPr>
        <w:pStyle w:val="a"/>
        <w:numPr>
          <w:ilvl w:val="0"/>
          <w:numId w:val="26"/>
        </w:numPr>
        <w:rPr>
          <w:rFonts w:eastAsia="Times New Roman"/>
        </w:rPr>
      </w:pPr>
      <w:r>
        <w:t xml:space="preserve">R1-2105371, </w:t>
      </w:r>
      <w:proofErr w:type="gramStart"/>
      <w:r>
        <w:t>On</w:t>
      </w:r>
      <w:proofErr w:type="gramEnd"/>
      <w:r>
        <w:t xml:space="preserve"> the channel access mechanisms for 52.6-71 GHz NR operation, </w:t>
      </w:r>
      <w:proofErr w:type="spellStart"/>
      <w:r>
        <w:t>MediaTek</w:t>
      </w:r>
      <w:proofErr w:type="spellEnd"/>
      <w:r>
        <w:t xml:space="preserve"> Inc.</w:t>
      </w:r>
    </w:p>
    <w:p w14:paraId="37D8ED32" w14:textId="77777777" w:rsidR="006C7ECB" w:rsidRDefault="00A01006">
      <w:pPr>
        <w:pStyle w:val="a"/>
        <w:numPr>
          <w:ilvl w:val="0"/>
          <w:numId w:val="26"/>
        </w:numPr>
        <w:rPr>
          <w:rFonts w:eastAsia="Times New Roman"/>
        </w:rPr>
      </w:pPr>
      <w:r>
        <w:t>R1-2105423, Channel access mechanism to support NR above 52.6 GHz, LG Electronics</w:t>
      </w:r>
    </w:p>
    <w:p w14:paraId="37D8ED33" w14:textId="77777777" w:rsidR="006C7ECB" w:rsidRDefault="00A01006">
      <w:pPr>
        <w:pStyle w:val="a"/>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a"/>
        <w:numPr>
          <w:ilvl w:val="0"/>
          <w:numId w:val="26"/>
        </w:numPr>
        <w:rPr>
          <w:rFonts w:eastAsia="Times New Roman"/>
        </w:rPr>
      </w:pPr>
      <w:r>
        <w:t>R1-2105557, Discussion on channel access mechanism for NR on 52.6-71 GHz, Xiaomi</w:t>
      </w:r>
    </w:p>
    <w:p w14:paraId="37D8ED35" w14:textId="77777777" w:rsidR="006C7ECB" w:rsidRDefault="00A01006">
      <w:pPr>
        <w:pStyle w:val="a"/>
        <w:numPr>
          <w:ilvl w:val="0"/>
          <w:numId w:val="26"/>
        </w:numPr>
        <w:rPr>
          <w:rFonts w:eastAsia="Times New Roman"/>
        </w:rPr>
      </w:pPr>
      <w:r>
        <w:t xml:space="preserve">R1-2105584, Discussion on channel access mechanisms, </w:t>
      </w:r>
      <w:proofErr w:type="spellStart"/>
      <w:r>
        <w:t>InterDigital</w:t>
      </w:r>
      <w:proofErr w:type="spellEnd"/>
      <w:r>
        <w:t>, Inc.</w:t>
      </w:r>
    </w:p>
    <w:p w14:paraId="37D8ED36" w14:textId="77777777" w:rsidR="006C7ECB" w:rsidRDefault="00A01006">
      <w:pPr>
        <w:pStyle w:val="a"/>
        <w:numPr>
          <w:ilvl w:val="0"/>
          <w:numId w:val="26"/>
        </w:numPr>
        <w:rPr>
          <w:rFonts w:eastAsia="Times New Roman"/>
        </w:rPr>
      </w:pPr>
      <w:r>
        <w:t xml:space="preserve">R1-2105597, On Channel Access Mechanism for NR from 52.6 GHz to 71 GHz, </w:t>
      </w:r>
      <w:proofErr w:type="spellStart"/>
      <w:r>
        <w:t>Convida</w:t>
      </w:r>
      <w:proofErr w:type="spellEnd"/>
      <w:r>
        <w:t xml:space="preserve"> Wireless</w:t>
      </w:r>
    </w:p>
    <w:p w14:paraId="37D8ED37" w14:textId="77777777" w:rsidR="006C7ECB" w:rsidRDefault="00A01006">
      <w:pPr>
        <w:pStyle w:val="a"/>
        <w:numPr>
          <w:ilvl w:val="0"/>
          <w:numId w:val="26"/>
        </w:numPr>
        <w:rPr>
          <w:rFonts w:eastAsia="Times New Roman"/>
        </w:rPr>
      </w:pPr>
      <w:r>
        <w:t>R1-2105661, On receiver assisted channel access and directional LBT, AT&amp;T</w:t>
      </w:r>
    </w:p>
    <w:p w14:paraId="37D8ED38" w14:textId="77777777" w:rsidR="006C7ECB" w:rsidRDefault="00A01006">
      <w:pPr>
        <w:pStyle w:val="a"/>
        <w:numPr>
          <w:ilvl w:val="0"/>
          <w:numId w:val="26"/>
        </w:numPr>
        <w:rPr>
          <w:rFonts w:eastAsia="Times New Roman"/>
        </w:rPr>
      </w:pPr>
      <w:r>
        <w:t>R1-2105691, Channel access mechanism for NR from 52.6 to 71 GHz, NTT DOCOMO, INC.</w:t>
      </w:r>
    </w:p>
    <w:p w14:paraId="37D8ED39" w14:textId="77777777" w:rsidR="006C7ECB" w:rsidRDefault="00A01006">
      <w:pPr>
        <w:pStyle w:val="a"/>
        <w:numPr>
          <w:ilvl w:val="0"/>
          <w:numId w:val="26"/>
        </w:numPr>
        <w:rPr>
          <w:rFonts w:eastAsia="Times New Roman"/>
        </w:rPr>
      </w:pPr>
      <w:r>
        <w:t>R1-2105755, Discussion on multi-beam operation, ITRI</w:t>
      </w:r>
    </w:p>
    <w:p w14:paraId="37D8ED3A" w14:textId="77777777" w:rsidR="006C7ECB" w:rsidRDefault="00A01006">
      <w:pPr>
        <w:pStyle w:val="a"/>
        <w:numPr>
          <w:ilvl w:val="0"/>
          <w:numId w:val="26"/>
        </w:numPr>
        <w:rPr>
          <w:rFonts w:eastAsia="Times New Roman"/>
        </w:rPr>
      </w:pPr>
      <w:r>
        <w:t>R1-2105785, Channel access mechanisms for above 52.6 GHz, Charter Communications</w:t>
      </w:r>
    </w:p>
    <w:p w14:paraId="37D8ED3B" w14:textId="77777777" w:rsidR="006C7ECB" w:rsidRDefault="00A01006">
      <w:pPr>
        <w:pStyle w:val="a"/>
        <w:numPr>
          <w:ilvl w:val="0"/>
          <w:numId w:val="26"/>
        </w:numPr>
        <w:rPr>
          <w:rFonts w:eastAsia="Times New Roman"/>
        </w:rPr>
      </w:pPr>
      <w:r>
        <w:t>R1-2105871, Discussion on channel access mechanism for NR from 52.6GHz to 71GHz, WILUS Inc.</w:t>
      </w:r>
    </w:p>
    <w:sectPr w:rsidR="006C7ECB">
      <w:footerReference w:type="even" r:id="rId15"/>
      <w:footerReference w:type="default" r:id="rId1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B9CFF" w14:textId="77777777" w:rsidR="00C03A43" w:rsidRDefault="00C03A43">
      <w:pPr>
        <w:spacing w:after="0" w:line="240" w:lineRule="auto"/>
      </w:pPr>
      <w:r>
        <w:separator/>
      </w:r>
    </w:p>
  </w:endnote>
  <w:endnote w:type="continuationSeparator" w:id="0">
    <w:p w14:paraId="5369F710" w14:textId="77777777" w:rsidR="00C03A43" w:rsidRDefault="00C03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8ED4A" w14:textId="77777777" w:rsidR="00DB63AF" w:rsidRDefault="00DB63AF">
    <w:pPr>
      <w:pStyle w:val="af"/>
      <w:rPr>
        <w:rStyle w:val="af9"/>
      </w:rPr>
    </w:pPr>
    <w:r>
      <w:rPr>
        <w:rStyle w:val="af9"/>
      </w:rPr>
      <w:fldChar w:fldCharType="begin"/>
    </w:r>
    <w:r>
      <w:rPr>
        <w:rStyle w:val="af9"/>
      </w:rPr>
      <w:instrText xml:space="preserve">PAGE  </w:instrText>
    </w:r>
    <w:r>
      <w:rPr>
        <w:rStyle w:val="af9"/>
      </w:rPr>
      <w:fldChar w:fldCharType="end"/>
    </w:r>
  </w:p>
  <w:p w14:paraId="37D8ED4B" w14:textId="77777777" w:rsidR="00DB63AF" w:rsidRDefault="00DB63AF">
    <w:pPr>
      <w:pStyle w:val="af"/>
    </w:pPr>
  </w:p>
  <w:p w14:paraId="37D8ED4C" w14:textId="77777777" w:rsidR="00DB63AF" w:rsidRDefault="00DB63AF"/>
  <w:p w14:paraId="37D8ED4D" w14:textId="77777777" w:rsidR="00DB63AF" w:rsidRDefault="00DB63A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8ED4E" w14:textId="4999A836" w:rsidR="00DB63AF" w:rsidRDefault="00DB63AF">
    <w:pPr>
      <w:pStyle w:val="af"/>
      <w:rPr>
        <w:rStyle w:val="af9"/>
      </w:rPr>
    </w:pPr>
    <w:r>
      <w:rPr>
        <w:rStyle w:val="af9"/>
      </w:rPr>
      <w:fldChar w:fldCharType="begin"/>
    </w:r>
    <w:r>
      <w:rPr>
        <w:rStyle w:val="af9"/>
      </w:rPr>
      <w:instrText xml:space="preserve">PAGE  </w:instrText>
    </w:r>
    <w:r>
      <w:rPr>
        <w:rStyle w:val="af9"/>
      </w:rPr>
      <w:fldChar w:fldCharType="separate"/>
    </w:r>
    <w:r w:rsidR="002724D9">
      <w:rPr>
        <w:rStyle w:val="af9"/>
        <w:noProof/>
      </w:rPr>
      <w:t>59</w:t>
    </w:r>
    <w:r>
      <w:rPr>
        <w:rStyle w:val="af9"/>
      </w:rPr>
      <w:fldChar w:fldCharType="end"/>
    </w:r>
  </w:p>
  <w:p w14:paraId="37D8ED4F" w14:textId="77777777" w:rsidR="00DB63AF" w:rsidRDefault="00DB63AF">
    <w:pPr>
      <w:pStyle w:val="af"/>
    </w:pPr>
  </w:p>
  <w:p w14:paraId="37D8ED50" w14:textId="77777777" w:rsidR="00DB63AF" w:rsidRDefault="00DB63AF"/>
  <w:p w14:paraId="37D8ED51" w14:textId="77777777" w:rsidR="00DB63AF" w:rsidRDefault="00DB63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A5ECB" w14:textId="77777777" w:rsidR="00C03A43" w:rsidRDefault="00C03A43">
      <w:pPr>
        <w:spacing w:after="0" w:line="240" w:lineRule="auto"/>
      </w:pPr>
      <w:r>
        <w:separator/>
      </w:r>
    </w:p>
  </w:footnote>
  <w:footnote w:type="continuationSeparator" w:id="0">
    <w:p w14:paraId="3B275AD0" w14:textId="77777777" w:rsidR="00C03A43" w:rsidRDefault="00C03A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2"/>
      <w:lvlText w:val="%1.%2"/>
      <w:lvlJc w:val="left"/>
      <w:pPr>
        <w:ind w:left="1080" w:hanging="720"/>
      </w:pPr>
      <w:rPr>
        <w:rFonts w:hint="default"/>
      </w:rPr>
    </w:lvl>
    <w:lvl w:ilvl="2">
      <w:start w:val="1"/>
      <w:numFmt w:val="decimal"/>
      <w:pStyle w:val="3"/>
      <w:lvlText w:val="%1.%2.%3"/>
      <w:lvlJc w:val="left"/>
      <w:pPr>
        <w:ind w:left="720" w:hanging="72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00D02D6"/>
    <w:multiLevelType w:val="hybridMultilevel"/>
    <w:tmpl w:val="B86A2CAE"/>
    <w:lvl w:ilvl="0" w:tplc="1DA6D70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84624"/>
    <w:multiLevelType w:val="multilevel"/>
    <w:tmpl w:val="17789D00"/>
    <w:lvl w:ilvl="0">
      <w:start w:val="1"/>
      <w:numFmt w:val="decimal"/>
      <w:lvlText w:val="%1."/>
      <w:lvlJc w:val="left"/>
      <w:pPr>
        <w:tabs>
          <w:tab w:val="left" w:pos="425"/>
        </w:tabs>
        <w:ind w:left="425" w:hanging="425"/>
      </w:pPr>
      <w:rPr>
        <w:rFonts w:hint="default"/>
        <w:lang w:val="en-US"/>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5" w15:restartNumberingAfterBreak="0">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66C1E17"/>
    <w:multiLevelType w:val="hybridMultilevel"/>
    <w:tmpl w:val="3C6EB9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9"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9" w15:restartNumberingAfterBreak="0">
    <w:nsid w:val="7FFC39D6"/>
    <w:multiLevelType w:val="hybridMultilevel"/>
    <w:tmpl w:val="4C360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28"/>
  </w:num>
  <w:num w:numId="4">
    <w:abstractNumId w:val="8"/>
  </w:num>
  <w:num w:numId="5">
    <w:abstractNumId w:val="26"/>
  </w:num>
  <w:num w:numId="6">
    <w:abstractNumId w:val="7"/>
  </w:num>
  <w:num w:numId="7">
    <w:abstractNumId w:val="13"/>
  </w:num>
  <w:num w:numId="8">
    <w:abstractNumId w:val="9"/>
  </w:num>
  <w:num w:numId="9">
    <w:abstractNumId w:val="14"/>
  </w:num>
  <w:num w:numId="10">
    <w:abstractNumId w:val="15"/>
  </w:num>
  <w:num w:numId="11">
    <w:abstractNumId w:val="10"/>
  </w:num>
  <w:num w:numId="12">
    <w:abstractNumId w:val="18"/>
  </w:num>
  <w:num w:numId="13">
    <w:abstractNumId w:val="27"/>
  </w:num>
  <w:num w:numId="14">
    <w:abstractNumId w:val="20"/>
  </w:num>
  <w:num w:numId="15">
    <w:abstractNumId w:val="5"/>
  </w:num>
  <w:num w:numId="16">
    <w:abstractNumId w:val="24"/>
  </w:num>
  <w:num w:numId="17">
    <w:abstractNumId w:val="16"/>
  </w:num>
  <w:num w:numId="18">
    <w:abstractNumId w:val="3"/>
  </w:num>
  <w:num w:numId="19">
    <w:abstractNumId w:val="17"/>
  </w:num>
  <w:num w:numId="20">
    <w:abstractNumId w:val="23"/>
  </w:num>
  <w:num w:numId="21">
    <w:abstractNumId w:val="22"/>
  </w:num>
  <w:num w:numId="22">
    <w:abstractNumId w:val="6"/>
  </w:num>
  <w:num w:numId="23">
    <w:abstractNumId w:val="2"/>
  </w:num>
  <w:num w:numId="24">
    <w:abstractNumId w:val="21"/>
  </w:num>
  <w:num w:numId="25">
    <w:abstractNumId w:val="25"/>
  </w:num>
  <w:num w:numId="26">
    <w:abstractNumId w:val="19"/>
  </w:num>
  <w:num w:numId="27">
    <w:abstractNumId w:val="11"/>
  </w:num>
  <w:num w:numId="28">
    <w:abstractNumId w:val="4"/>
  </w:num>
  <w:num w:numId="29">
    <w:abstractNumId w:val="29"/>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83"/>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682"/>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6DC"/>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7AE"/>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C46"/>
    <w:rsid w:val="000D7EF5"/>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BD1"/>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0"/>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A0B"/>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269"/>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4D9"/>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C31"/>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6CE"/>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26E"/>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38"/>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3E8B"/>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22C0"/>
    <w:rsid w:val="006428BB"/>
    <w:rsid w:val="006428E2"/>
    <w:rsid w:val="006429D4"/>
    <w:rsid w:val="00642F88"/>
    <w:rsid w:val="006431C3"/>
    <w:rsid w:val="006434F3"/>
    <w:rsid w:val="0064377E"/>
    <w:rsid w:val="006437E5"/>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16B"/>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8CE"/>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B85"/>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335"/>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8B3"/>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57A"/>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0C0"/>
    <w:rsid w:val="008551D9"/>
    <w:rsid w:val="008552A3"/>
    <w:rsid w:val="00855420"/>
    <w:rsid w:val="0085547B"/>
    <w:rsid w:val="008554F0"/>
    <w:rsid w:val="008557B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4DCA"/>
    <w:rsid w:val="0096512F"/>
    <w:rsid w:val="0096549E"/>
    <w:rsid w:val="009658E5"/>
    <w:rsid w:val="00965CA3"/>
    <w:rsid w:val="00965EB0"/>
    <w:rsid w:val="00965FB4"/>
    <w:rsid w:val="0096601B"/>
    <w:rsid w:val="009660DB"/>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80D"/>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5CA7"/>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2AF"/>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A95"/>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6DC"/>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9F3"/>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1D"/>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39B"/>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E8C"/>
    <w:rsid w:val="00BC5F90"/>
    <w:rsid w:val="00BC5F91"/>
    <w:rsid w:val="00BC611B"/>
    <w:rsid w:val="00BC61AB"/>
    <w:rsid w:val="00BC6583"/>
    <w:rsid w:val="00BC67F4"/>
    <w:rsid w:val="00BC6AB8"/>
    <w:rsid w:val="00BC6B0A"/>
    <w:rsid w:val="00BC6B27"/>
    <w:rsid w:val="00BC6DB5"/>
    <w:rsid w:val="00BC6F46"/>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43"/>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27"/>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8D2"/>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348"/>
    <w:rsid w:val="00D3444B"/>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9BA"/>
    <w:rsid w:val="00DB4B00"/>
    <w:rsid w:val="00DB4B05"/>
    <w:rsid w:val="00DB4F16"/>
    <w:rsid w:val="00DB503F"/>
    <w:rsid w:val="00DB51AB"/>
    <w:rsid w:val="00DB5424"/>
    <w:rsid w:val="00DB5448"/>
    <w:rsid w:val="00DB5526"/>
    <w:rsid w:val="00DB596E"/>
    <w:rsid w:val="00DB5A53"/>
    <w:rsid w:val="00DB5A93"/>
    <w:rsid w:val="00DB5C2C"/>
    <w:rsid w:val="00DB630D"/>
    <w:rsid w:val="00DB63AF"/>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6FF"/>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90"/>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5BB"/>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818"/>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0E8"/>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B33"/>
    <w:rsid w:val="00F46C42"/>
    <w:rsid w:val="00F46D44"/>
    <w:rsid w:val="00F47060"/>
    <w:rsid w:val="00F47269"/>
    <w:rsid w:val="00F4737B"/>
    <w:rsid w:val="00F47448"/>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14"/>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D8E5B7"/>
  <w15:docId w15:val="{CD5CC38C-FFA8-4658-9193-720BD6E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2">
    <w:name w:val="heading 2"/>
    <w:basedOn w:val="1"/>
    <w:next w:val="a1"/>
    <w:qFormat/>
    <w:pPr>
      <w:numPr>
        <w:ilvl w:val="1"/>
        <w:numId w:val="2"/>
      </w:numPr>
      <w:pBdr>
        <w:top w:val="none" w:sz="0" w:space="0" w:color="auto"/>
      </w:pBdr>
      <w:ind w:left="720"/>
      <w:outlineLvl w:val="1"/>
    </w:pPr>
    <w:rPr>
      <w:sz w:val="32"/>
      <w:szCs w:val="32"/>
    </w:rPr>
  </w:style>
  <w:style w:type="paragraph" w:styleId="3">
    <w:name w:val="heading 3"/>
    <w:basedOn w:val="2"/>
    <w:next w:val="a1"/>
    <w:link w:val="30"/>
    <w:qFormat/>
    <w:pPr>
      <w:numPr>
        <w:ilvl w:val="2"/>
      </w:numPr>
      <w:tabs>
        <w:tab w:val="left" w:pos="990"/>
      </w:tabs>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qFormat/>
    <w:pPr>
      <w:widowControl/>
      <w:spacing w:before="120" w:after="120"/>
      <w:jc w:val="left"/>
    </w:pPr>
    <w:rPr>
      <w:b/>
      <w:kern w:val="0"/>
      <w:szCs w:val="20"/>
      <w:lang w:eastAsia="en-US"/>
    </w:rPr>
  </w:style>
  <w:style w:type="paragraph" w:styleId="a0">
    <w:name w:val="List Bullet"/>
    <w:basedOn w:val="a1"/>
    <w:qFormat/>
    <w:pPr>
      <w:numPr>
        <w:numId w:val="3"/>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Web">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6">
    <w:name w:val="annotation subject"/>
    <w:basedOn w:val="a8"/>
    <w:next w:val="a8"/>
    <w:semiHidden/>
    <w:qFormat/>
    <w:rPr>
      <w:b/>
      <w:bCs/>
    </w:rPr>
  </w:style>
  <w:style w:type="table" w:styleId="af7">
    <w:name w:val="Table Grid"/>
    <w:basedOn w:val="a3"/>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semiHidden/>
    <w:unhideWhenUsed/>
    <w:qFormat/>
    <w:rPr>
      <w:color w:val="666666"/>
      <w:u w:val="none"/>
    </w:rPr>
  </w:style>
  <w:style w:type="character" w:styleId="afb">
    <w:name w:val="Emphasis"/>
    <w:uiPriority w:val="20"/>
    <w:qFormat/>
    <w:rPr>
      <w:i/>
      <w:iCs/>
    </w:rPr>
  </w:style>
  <w:style w:type="character" w:styleId="HTML">
    <w:name w:val="HTML Definition"/>
    <w:basedOn w:val="a2"/>
    <w:semiHidden/>
    <w:unhideWhenUsed/>
  </w:style>
  <w:style w:type="character" w:styleId="HTML0">
    <w:name w:val="HTML Acronym"/>
    <w:basedOn w:val="a2"/>
    <w:semiHidden/>
    <w:unhideWhenUsed/>
    <w:qFormat/>
  </w:style>
  <w:style w:type="character" w:styleId="HTML1">
    <w:name w:val="HTML Variable"/>
    <w:basedOn w:val="a2"/>
    <w:semiHidden/>
    <w:unhideWhenUsed/>
    <w:qFormat/>
  </w:style>
  <w:style w:type="character" w:styleId="afc">
    <w:name w:val="Hyperlink"/>
    <w:qFormat/>
    <w:rPr>
      <w:rFonts w:ascii="Arial" w:eastAsia="SimSun" w:hAnsi="Arial" w:cs="Arial"/>
      <w:color w:val="0000FF"/>
      <w:kern w:val="2"/>
      <w:u w:val="single"/>
      <w:lang w:val="en-US" w:eastAsia="zh-CN" w:bidi="ar-SA"/>
    </w:rPr>
  </w:style>
  <w:style w:type="character" w:styleId="HTML2">
    <w:name w:val="HTML Code"/>
    <w:basedOn w:val="a2"/>
    <w:semiHidden/>
    <w:unhideWhenUsed/>
    <w:rPr>
      <w:rFonts w:ascii="Courier New" w:hAnsi="Courier New"/>
      <w:sz w:val="20"/>
    </w:rPr>
  </w:style>
  <w:style w:type="character" w:styleId="afd">
    <w:name w:val="annotation reference"/>
    <w:qFormat/>
    <w:rPr>
      <w:sz w:val="18"/>
      <w:szCs w:val="18"/>
    </w:rPr>
  </w:style>
  <w:style w:type="character" w:styleId="HTML3">
    <w:name w:val="HTML Cite"/>
    <w:basedOn w:val="a2"/>
    <w:semiHidden/>
    <w:unhideWhenUsed/>
    <w:qFormat/>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標號 字元"/>
    <w:link w:val="a5"/>
    <w:qFormat/>
    <w:rPr>
      <w:b/>
      <w:lang w:val="en-GB" w:eastAsia="en-US" w:bidi="ar-SA"/>
    </w:rPr>
  </w:style>
  <w:style w:type="character" w:customStyle="1" w:styleId="ab">
    <w:name w:val="本文 字元"/>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f2">
    <w:name w:val="頁首 字元"/>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af5">
    <w:name w:val="註腳文字 字元"/>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変更箇所1"/>
    <w:hidden/>
    <w:uiPriority w:val="99"/>
    <w:semiHidden/>
    <w:qFormat/>
    <w:rPr>
      <w:rFonts w:ascii="Batang" w:eastAsia="Batang"/>
      <w:kern w:val="2"/>
      <w:szCs w:val="24"/>
      <w:lang w:eastAsia="ko-KR"/>
    </w:rPr>
  </w:style>
  <w:style w:type="paragraph" w:styleId="a">
    <w:name w:val="List Paragraph"/>
    <w:aliases w:val="- Bullets,목록 단락,リスト段落,列出段落,?? ??,?????,????,Lista1,中等深浅网格 1 - 着色 21,列表段落1,—ño’i—Ž,列表段落,¥¡¡¡¡ì¬º¥¹¥È¶ÎÂä,ÁÐ³ö¶ÎÂä,¥ê¥¹¥È¶ÎÂä,1st level - Bullet List Paragraph,Lettre d'introduction,Paragrafo elenco,Normal bullet 2,Bullet list,목록단락,列表段落11,列"/>
    <w:basedOn w:val="a1"/>
    <w:link w:val="aff"/>
    <w:uiPriority w:val="34"/>
    <w:qFormat/>
    <w:pPr>
      <w:widowControl/>
      <w:numPr>
        <w:numId w:val="6"/>
      </w:numPr>
      <w:autoSpaceDE/>
      <w:autoSpaceDN/>
      <w:jc w:val="left"/>
    </w:pPr>
    <w:rPr>
      <w:rFonts w:eastAsia="Gulim"/>
      <w:kern w:val="0"/>
    </w:rPr>
  </w:style>
  <w:style w:type="character" w:customStyle="1" w:styleId="ad">
    <w:name w:val="純文字 字元"/>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清單段落 字元"/>
    <w:aliases w:val="- Bullets 字元,목록 단락 字元,リスト段落 字元,列出段落 字元,?? ?? 字元,????? 字元,???? 字元,Lista1 字元,中等深浅网格 1 - 着色 21 字元,列表段落1 字元,—ño’i—Ž 字元,列表段落 字元,¥¡¡¡¡ì¬º¥¹¥È¶ÎÂä 字元,ÁÐ³ö¶ÎÂä 字元,¥ê¥¹¥È¶ÎÂä 字元,1st level - Bullet List Paragraph 字元,Lettre d'introduction 字元,목록단락 字元,列 字元"/>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標題 3 字元"/>
    <w:basedOn w:val="a2"/>
    <w:link w:val="3"/>
    <w:qFormat/>
    <w:rPr>
      <w:rFonts w:ascii="Arial" w:eastAsia="Batang" w:hAnsi="Arial"/>
      <w:sz w:val="28"/>
      <w:szCs w:val="32"/>
      <w:lang w:val="en-GB" w:eastAsia="en-US"/>
    </w:rPr>
  </w:style>
  <w:style w:type="table" w:customStyle="1" w:styleId="310">
    <w:name w:val="无格式表格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頁尾 字元"/>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註解文字 字元"/>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discussionpoint">
    <w:name w:val="discussion point"/>
    <w:basedOn w:val="a1"/>
    <w:link w:val="discussionpointChar"/>
    <w:qFormat/>
    <w:pPr>
      <w:outlineLvl w:val="4"/>
    </w:pPr>
    <w:rPr>
      <w:lang w:eastAsia="en-US"/>
    </w:rPr>
  </w:style>
  <w:style w:type="character" w:customStyle="1" w:styleId="discussionpointChar">
    <w:name w:val="discussion point Char"/>
    <w:basedOn w:val="a2"/>
    <w:link w:val="discussionpoint"/>
    <w:qFormat/>
    <w:rPr>
      <w:snapToGrid w:val="0"/>
      <w:kern w:val="2"/>
      <w:szCs w:val="22"/>
      <w:lang w:val="en-GB" w:eastAsia="en-US"/>
    </w:rPr>
  </w:style>
  <w:style w:type="character" w:customStyle="1" w:styleId="Mention1">
    <w:name w:val="Mention1"/>
    <w:basedOn w:val="a2"/>
    <w:uiPriority w:val="99"/>
    <w:unhideWhenUsed/>
    <w:qFormat/>
    <w:rPr>
      <w:color w:val="2B579A"/>
      <w:shd w:val="clear" w:color="auto" w:fill="E1DFDD"/>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a2"/>
    <w:qFormat/>
  </w:style>
  <w:style w:type="character" w:customStyle="1" w:styleId="UnresolvedMention2">
    <w:name w:val="Unresolved Mention2"/>
    <w:basedOn w:val="a2"/>
    <w:uiPriority w:val="99"/>
    <w:unhideWhenUsed/>
    <w:rsid w:val="00981C5F"/>
    <w:rPr>
      <w:color w:val="605E5C"/>
      <w:shd w:val="clear" w:color="auto" w:fill="E1DFDD"/>
    </w:rPr>
  </w:style>
  <w:style w:type="table" w:customStyle="1" w:styleId="TableGrid1">
    <w:name w:val="Table Grid1"/>
    <w:basedOn w:val="a3"/>
    <w:next w:val="af7"/>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7"/>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7"/>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5NUHHDQN7SK2-1476151046-501571</_dlc_DocId>
    <_dlc_DocIdUrl xmlns="f166a696-7b5b-4ccd-9f0c-ffde0cceec81">
      <Url>https://ericsson.sharepoint.com/sites/star/_layouts/15/DocIdRedir.aspx?ID=5NUHHDQN7SK2-1476151046-501571</Url>
      <Description>5NUHHDQN7SK2-1476151046-501571</Description>
    </_dlc_DocIdUrl>
    <TaxCatchAll xmlns="d8762117-8292-4133-b1c7-eab5c6487cfd">
      <Value>5</Value>
      <Value>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3.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41547A-D2D2-401A-8627-5D8BA6270AAF}">
  <ds:schemaRefs>
    <ds:schemaRef ds:uri="Microsoft.SharePoint.Taxonomy.ContentTypeSync"/>
  </ds:schemaRefs>
</ds:datastoreItem>
</file>

<file path=customXml/itemProps6.xml><?xml version="1.0" encoding="utf-8"?>
<ds:datastoreItem xmlns:ds="http://schemas.openxmlformats.org/officeDocument/2006/customXml" ds:itemID="{EE75BB8E-A567-4E49-A106-5D149AB9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8B1DA77-27B9-4E8D-B396-77C97E596FD6}">
  <ds:schemaRefs>
    <ds:schemaRef ds:uri="http://schemas.openxmlformats.org/officeDocument/2006/bibliography"/>
  </ds:schemaRefs>
</ds:datastoreItem>
</file>

<file path=customXml/itemProps8.xml><?xml version="1.0" encoding="utf-8"?>
<ds:datastoreItem xmlns:ds="http://schemas.openxmlformats.org/officeDocument/2006/customXml" ds:itemID="{6539A9EA-DC2A-460A-8C32-DCF1A5E3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28225</Words>
  <Characters>160886</Characters>
  <Application>Microsoft Office Word</Application>
  <DocSecurity>0</DocSecurity>
  <Lines>1340</Lines>
  <Paragraphs>377</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188734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asus</cp:lastModifiedBy>
  <cp:revision>3</cp:revision>
  <cp:lastPrinted>2019-01-10T09:30:00Z</cp:lastPrinted>
  <dcterms:created xsi:type="dcterms:W3CDTF">2021-05-21T01:40:00Z</dcterms:created>
  <dcterms:modified xsi:type="dcterms:W3CDTF">2021-05-21T01:42:00Z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bfd93cd6-2005-417a-a80e-4040b21fc1b6</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1621115896</vt:lpwstr>
  </property>
</Properties>
</file>