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588C62" w14:textId="4A919534" w:rsidR="00CD1756" w:rsidRPr="00C84F38" w:rsidRDefault="00CD1756" w:rsidP="63351300">
      <w:pPr>
        <w:pStyle w:val="Header"/>
        <w:tabs>
          <w:tab w:val="right" w:pos="9639"/>
        </w:tabs>
        <w:rPr>
          <w:noProof w:val="0"/>
          <w:sz w:val="24"/>
          <w:szCs w:val="24"/>
        </w:rPr>
      </w:pPr>
      <w:bookmarkStart w:id="0" w:name="_Hlk61606394"/>
      <w:bookmarkStart w:id="1" w:name="_Hlk37418177"/>
      <w:bookmarkEnd w:id="0"/>
      <w:r w:rsidRPr="404C7818">
        <w:rPr>
          <w:noProof w:val="0"/>
          <w:sz w:val="24"/>
          <w:szCs w:val="24"/>
        </w:rPr>
        <w:t>3GPP TSG RAN WG1 #10</w:t>
      </w:r>
      <w:r w:rsidR="00F40800" w:rsidRPr="404C7818">
        <w:rPr>
          <w:noProof w:val="0"/>
          <w:sz w:val="24"/>
          <w:szCs w:val="24"/>
        </w:rPr>
        <w:t>5</w:t>
      </w:r>
      <w:r w:rsidR="75DACA1E" w:rsidRPr="404C7818">
        <w:rPr>
          <w:noProof w:val="0"/>
          <w:sz w:val="24"/>
          <w:szCs w:val="24"/>
        </w:rPr>
        <w:t>-</w:t>
      </w:r>
      <w:r w:rsidRPr="404C7818">
        <w:rPr>
          <w:noProof w:val="0"/>
          <w:sz w:val="24"/>
          <w:szCs w:val="24"/>
        </w:rPr>
        <w:t>e</w:t>
      </w:r>
      <w:r>
        <w:tab/>
      </w:r>
      <w:r w:rsidR="00A07234" w:rsidRPr="002A6CE2">
        <w:rPr>
          <w:sz w:val="24"/>
          <w:szCs w:val="28"/>
        </w:rPr>
        <w:t>R1-2106003</w:t>
      </w:r>
    </w:p>
    <w:p w14:paraId="790E8AE7" w14:textId="36F0B38D" w:rsidR="00CD1756" w:rsidRDefault="007C5874" w:rsidP="63351300">
      <w:pPr>
        <w:pStyle w:val="Header"/>
        <w:rPr>
          <w:noProof w:val="0"/>
          <w:sz w:val="24"/>
          <w:szCs w:val="24"/>
        </w:rPr>
      </w:pPr>
      <w:r w:rsidRPr="63351300">
        <w:rPr>
          <w:noProof w:val="0"/>
          <w:sz w:val="24"/>
          <w:szCs w:val="24"/>
        </w:rPr>
        <w:t xml:space="preserve">e-Meeting, </w:t>
      </w:r>
      <w:r w:rsidR="00F40800">
        <w:rPr>
          <w:noProof w:val="0"/>
          <w:sz w:val="24"/>
          <w:szCs w:val="24"/>
        </w:rPr>
        <w:t>May</w:t>
      </w:r>
      <w:r w:rsidR="7173860D" w:rsidRPr="63351300">
        <w:rPr>
          <w:noProof w:val="0"/>
          <w:sz w:val="24"/>
          <w:szCs w:val="24"/>
        </w:rPr>
        <w:t xml:space="preserve"> 1</w:t>
      </w:r>
      <w:r w:rsidR="00F40800">
        <w:rPr>
          <w:noProof w:val="0"/>
          <w:sz w:val="24"/>
          <w:szCs w:val="24"/>
        </w:rPr>
        <w:t>0</w:t>
      </w:r>
      <w:r w:rsidR="7173860D" w:rsidRPr="63351300">
        <w:rPr>
          <w:noProof w:val="0"/>
          <w:sz w:val="24"/>
          <w:szCs w:val="24"/>
          <w:vertAlign w:val="superscript"/>
        </w:rPr>
        <w:t xml:space="preserve">th </w:t>
      </w:r>
      <w:r w:rsidR="005421C5">
        <w:rPr>
          <w:noProof w:val="0"/>
          <w:sz w:val="24"/>
          <w:szCs w:val="24"/>
        </w:rPr>
        <w:t xml:space="preserve">- </w:t>
      </w:r>
      <w:r w:rsidR="00F40800">
        <w:rPr>
          <w:noProof w:val="0"/>
          <w:sz w:val="24"/>
          <w:szCs w:val="24"/>
        </w:rPr>
        <w:t>May</w:t>
      </w:r>
      <w:r w:rsidR="7173860D" w:rsidRPr="63351300">
        <w:rPr>
          <w:noProof w:val="0"/>
          <w:sz w:val="24"/>
          <w:szCs w:val="24"/>
        </w:rPr>
        <w:t xml:space="preserve"> 2</w:t>
      </w:r>
      <w:r w:rsidR="00F40800">
        <w:rPr>
          <w:noProof w:val="0"/>
          <w:sz w:val="24"/>
          <w:szCs w:val="24"/>
        </w:rPr>
        <w:t>7</w:t>
      </w:r>
      <w:r w:rsidR="7173860D" w:rsidRPr="63351300">
        <w:rPr>
          <w:noProof w:val="0"/>
          <w:sz w:val="24"/>
          <w:szCs w:val="24"/>
          <w:vertAlign w:val="superscript"/>
        </w:rPr>
        <w:t>th</w:t>
      </w:r>
      <w:r w:rsidR="7173860D" w:rsidRPr="63351300">
        <w:rPr>
          <w:noProof w:val="0"/>
          <w:sz w:val="24"/>
          <w:szCs w:val="24"/>
        </w:rPr>
        <w:t>, 2021</w:t>
      </w:r>
      <w:r w:rsidR="00A07234">
        <w:rPr>
          <w:noProof w:val="0"/>
          <w:sz w:val="24"/>
          <w:szCs w:val="24"/>
        </w:rPr>
        <w:tab/>
      </w:r>
      <w:r w:rsidR="00A07234">
        <w:rPr>
          <w:noProof w:val="0"/>
          <w:sz w:val="24"/>
          <w:szCs w:val="24"/>
        </w:rPr>
        <w:tab/>
      </w:r>
      <w:r w:rsidR="00A07234">
        <w:rPr>
          <w:noProof w:val="0"/>
          <w:sz w:val="24"/>
          <w:szCs w:val="24"/>
        </w:rPr>
        <w:tab/>
      </w:r>
      <w:r w:rsidR="00A07234">
        <w:rPr>
          <w:noProof w:val="0"/>
          <w:sz w:val="24"/>
          <w:szCs w:val="24"/>
        </w:rPr>
        <w:tab/>
      </w:r>
      <w:r w:rsidR="00A07234">
        <w:rPr>
          <w:noProof w:val="0"/>
          <w:sz w:val="24"/>
          <w:szCs w:val="24"/>
        </w:rPr>
        <w:tab/>
      </w:r>
      <w:r w:rsidR="00A07234">
        <w:rPr>
          <w:noProof w:val="0"/>
          <w:sz w:val="24"/>
          <w:szCs w:val="24"/>
        </w:rPr>
        <w:tab/>
      </w:r>
      <w:r w:rsidR="00A07234">
        <w:rPr>
          <w:noProof w:val="0"/>
          <w:sz w:val="24"/>
          <w:szCs w:val="24"/>
        </w:rPr>
        <w:tab/>
      </w:r>
      <w:r w:rsidR="00A07234">
        <w:rPr>
          <w:noProof w:val="0"/>
          <w:sz w:val="24"/>
          <w:szCs w:val="24"/>
        </w:rPr>
        <w:tab/>
      </w:r>
      <w:r w:rsidR="00A07234">
        <w:rPr>
          <w:noProof w:val="0"/>
          <w:sz w:val="24"/>
          <w:szCs w:val="24"/>
        </w:rPr>
        <w:tab/>
      </w:r>
      <w:r w:rsidR="00A07234">
        <w:rPr>
          <w:noProof w:val="0"/>
          <w:sz w:val="24"/>
          <w:szCs w:val="24"/>
        </w:rPr>
        <w:tab/>
      </w:r>
      <w:r w:rsidR="00A07234" w:rsidRPr="002A6CE2">
        <w:rPr>
          <w:b w:val="0"/>
          <w:bCs/>
          <w:noProof w:val="0"/>
          <w:sz w:val="22"/>
          <w:szCs w:val="22"/>
        </w:rPr>
        <w:t xml:space="preserve">      </w:t>
      </w:r>
      <w:r w:rsidR="00A07234">
        <w:rPr>
          <w:b w:val="0"/>
          <w:bCs/>
          <w:noProof w:val="0"/>
          <w:sz w:val="22"/>
          <w:szCs w:val="22"/>
        </w:rPr>
        <w:t xml:space="preserve">      </w:t>
      </w:r>
      <w:r w:rsidR="00A07234" w:rsidRPr="002A6CE2">
        <w:rPr>
          <w:b w:val="0"/>
          <w:bCs/>
          <w:i/>
          <w:iCs/>
          <w:noProof w:val="0"/>
          <w:sz w:val="20"/>
        </w:rPr>
        <w:t>revision of R1-2105580</w:t>
      </w:r>
    </w:p>
    <w:bookmarkEnd w:id="1"/>
    <w:p w14:paraId="669C49CA" w14:textId="77777777" w:rsidR="002973FB" w:rsidRPr="00CD1756" w:rsidRDefault="002973FB" w:rsidP="002973FB">
      <w:pPr>
        <w:pStyle w:val="CRCoverPage"/>
        <w:tabs>
          <w:tab w:val="right" w:pos="9639"/>
        </w:tabs>
        <w:spacing w:after="0"/>
        <w:rPr>
          <w:b/>
          <w:sz w:val="24"/>
        </w:rPr>
      </w:pPr>
    </w:p>
    <w:p w14:paraId="56AE691D" w14:textId="767D9C03" w:rsidR="00BC312A" w:rsidRPr="0025565B" w:rsidRDefault="002973FB" w:rsidP="00481420">
      <w:pPr>
        <w:pStyle w:val="CRCoverPage"/>
        <w:tabs>
          <w:tab w:val="left" w:pos="284"/>
          <w:tab w:val="left" w:pos="568"/>
          <w:tab w:val="left" w:pos="852"/>
          <w:tab w:val="left" w:pos="1136"/>
          <w:tab w:val="left" w:pos="1420"/>
          <w:tab w:val="left" w:pos="1704"/>
          <w:tab w:val="left" w:pos="1988"/>
          <w:tab w:val="left" w:pos="2272"/>
          <w:tab w:val="left" w:pos="2556"/>
          <w:tab w:val="left" w:pos="2840"/>
          <w:tab w:val="right" w:pos="9639"/>
        </w:tabs>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r>
      <w:r w:rsidR="00FD0839">
        <w:rPr>
          <w:rFonts w:cs="Arial"/>
          <w:b/>
          <w:bCs/>
          <w:sz w:val="24"/>
          <w:lang w:val="en-US"/>
        </w:rPr>
        <w:t>8.3.1.2</w:t>
      </w:r>
      <w:r w:rsidR="00F35B76">
        <w:rPr>
          <w:rFonts w:cs="Arial"/>
          <w:b/>
          <w:bCs/>
          <w:sz w:val="24"/>
          <w:lang w:val="en-US"/>
        </w:rPr>
        <w:tab/>
      </w:r>
      <w:r w:rsidR="00F35B76">
        <w:rPr>
          <w:rFonts w:cs="Arial"/>
          <w:b/>
          <w:bCs/>
          <w:sz w:val="24"/>
          <w:lang w:val="en-US"/>
        </w:rPr>
        <w:tab/>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7DB492F5" w:rsidR="003E2C42" w:rsidRPr="0025565B" w:rsidRDefault="003E2C42" w:rsidP="003E2C42">
      <w:pPr>
        <w:ind w:left="1985" w:hanging="1985"/>
        <w:rPr>
          <w:rFonts w:ascii="Arial" w:hAnsi="Arial" w:cs="Arial"/>
          <w:b/>
          <w:sz w:val="24"/>
          <w:lang w:val="en-US"/>
        </w:rPr>
      </w:pPr>
      <w:r w:rsidRPr="0025565B">
        <w:rPr>
          <w:rFonts w:ascii="Arial" w:hAnsi="Arial" w:cs="Arial"/>
          <w:b/>
          <w:sz w:val="24"/>
          <w:lang w:val="en-US"/>
        </w:rPr>
        <w:t>Title:</w:t>
      </w:r>
      <w:r w:rsidRPr="0025565B">
        <w:rPr>
          <w:rFonts w:ascii="Arial" w:hAnsi="Arial" w:cs="Arial"/>
          <w:b/>
          <w:sz w:val="24"/>
          <w:lang w:val="en-US"/>
        </w:rPr>
        <w:tab/>
      </w:r>
      <w:r w:rsidR="007A14D2">
        <w:rPr>
          <w:rFonts w:ascii="Arial" w:hAnsi="Arial" w:cs="Arial"/>
          <w:b/>
          <w:sz w:val="24"/>
          <w:lang w:val="en-US"/>
        </w:rPr>
        <w:t>CSI</w:t>
      </w:r>
      <w:r w:rsidR="00161A80" w:rsidRPr="00161A80">
        <w:rPr>
          <w:rFonts w:ascii="Arial" w:hAnsi="Arial" w:cs="Arial"/>
          <w:b/>
          <w:sz w:val="24"/>
          <w:lang w:val="en-US"/>
        </w:rPr>
        <w:t xml:space="preserve"> feedback enhancements</w:t>
      </w:r>
      <w:r w:rsidR="007A14D2">
        <w:rPr>
          <w:rFonts w:ascii="Arial" w:hAnsi="Arial" w:cs="Arial"/>
          <w:b/>
          <w:sz w:val="24"/>
          <w:lang w:val="en-US"/>
        </w:rPr>
        <w:t xml:space="preserve"> for URLLC/</w:t>
      </w:r>
      <w:proofErr w:type="spellStart"/>
      <w:r w:rsidR="007A14D2">
        <w:rPr>
          <w:rFonts w:ascii="Arial" w:hAnsi="Arial" w:cs="Arial"/>
          <w:b/>
          <w:sz w:val="24"/>
          <w:lang w:val="en-US"/>
        </w:rPr>
        <w:t>IIoT</w:t>
      </w:r>
      <w:proofErr w:type="spellEnd"/>
      <w:r w:rsidR="007A14D2">
        <w:rPr>
          <w:rFonts w:ascii="Arial" w:hAnsi="Arial" w:cs="Arial"/>
          <w:b/>
          <w:sz w:val="24"/>
          <w:lang w:val="en-US"/>
        </w:rPr>
        <w:t xml:space="preserve"> use cases</w:t>
      </w:r>
      <w:r w:rsidR="00A07234">
        <w:rPr>
          <w:rFonts w:ascii="Arial" w:hAnsi="Arial" w:cs="Arial"/>
          <w:b/>
          <w:sz w:val="24"/>
          <w:lang w:val="en-US"/>
        </w:rPr>
        <w:t xml:space="preserve"> </w:t>
      </w:r>
      <w:r w:rsidR="00A07234" w:rsidRPr="00A07234">
        <w:rPr>
          <w:rFonts w:ascii="Arial" w:hAnsi="Arial" w:cs="Arial"/>
          <w:b/>
          <w:sz w:val="24"/>
          <w:lang w:val="en-US"/>
        </w:rPr>
        <w:t>(revised)</w:t>
      </w:r>
    </w:p>
    <w:p w14:paraId="7A84ED52" w14:textId="77777777" w:rsidR="003E2C42" w:rsidRPr="0025565B" w:rsidRDefault="003E2C42" w:rsidP="003E2C42">
      <w:pPr>
        <w:rPr>
          <w:rFonts w:ascii="Arial" w:hAnsi="Arial" w:cs="Arial"/>
          <w:b/>
          <w:sz w:val="24"/>
          <w:lang w:val="en-US"/>
        </w:rPr>
      </w:pPr>
      <w:r w:rsidRPr="0025565B">
        <w:rPr>
          <w:rFonts w:ascii="Arial" w:hAnsi="Arial" w:cs="Arial"/>
          <w:b/>
          <w:sz w:val="24"/>
          <w:lang w:val="en-US"/>
        </w:rPr>
        <w:t>Document for:</w:t>
      </w:r>
      <w:r w:rsidRPr="0025565B">
        <w:rPr>
          <w:rFonts w:ascii="Arial" w:hAnsi="Arial" w:cs="Arial"/>
          <w:b/>
          <w:sz w:val="24"/>
          <w:lang w:val="en-US"/>
        </w:rPr>
        <w:tab/>
      </w:r>
      <w:r w:rsidRPr="0025565B">
        <w:rPr>
          <w:rFonts w:ascii="Arial" w:hAnsi="Arial" w:cs="Arial"/>
          <w:b/>
          <w:sz w:val="24"/>
          <w:lang w:val="en-US"/>
        </w:rPr>
        <w:tab/>
        <w:t>Discussion and Decision</w:t>
      </w:r>
    </w:p>
    <w:p w14:paraId="58915F8C" w14:textId="4C9D7C21" w:rsidR="003E2C42" w:rsidRPr="0025565B" w:rsidRDefault="003E2C42" w:rsidP="003E2C42">
      <w:pPr>
        <w:pStyle w:val="Heading1"/>
        <w:rPr>
          <w:lang w:val="en-US"/>
        </w:rPr>
      </w:pPr>
      <w:r w:rsidRPr="0025565B">
        <w:rPr>
          <w:lang w:val="en-US"/>
        </w:rPr>
        <w:t>1</w:t>
      </w:r>
      <w:r w:rsidRPr="0025565B">
        <w:rPr>
          <w:lang w:val="en-US"/>
        </w:rPr>
        <w:tab/>
        <w:t>Introduction</w:t>
      </w:r>
    </w:p>
    <w:p w14:paraId="791055BB" w14:textId="6AB2A4B8" w:rsidR="0016060B" w:rsidRPr="0016060B" w:rsidRDefault="0016060B" w:rsidP="5EF38F4A">
      <w:pPr>
        <w:spacing w:beforeAutospacing="1"/>
        <w:rPr>
          <w:rFonts w:eastAsia="Times New Roman"/>
          <w:color w:val="4F81BD" w:themeColor="accent1"/>
          <w:lang w:val="en-US"/>
        </w:rPr>
      </w:pPr>
      <w:r w:rsidRPr="0016060B">
        <w:rPr>
          <w:rFonts w:eastAsia="Times New Roman"/>
          <w:color w:val="4F81BD" w:themeColor="accent1"/>
          <w:lang w:val="en-US"/>
        </w:rPr>
        <w:t>Revisions compared to R1-2105580 are in blue</w:t>
      </w:r>
      <w:r w:rsidR="00E666B3">
        <w:rPr>
          <w:rFonts w:eastAsia="Times New Roman"/>
          <w:color w:val="4F81BD" w:themeColor="accent1"/>
          <w:lang w:val="en-US"/>
        </w:rPr>
        <w:t xml:space="preserve"> (update in section 3.1 and new section 3.2)</w:t>
      </w:r>
      <w:r w:rsidRPr="0016060B">
        <w:rPr>
          <w:rFonts w:eastAsia="Times New Roman"/>
          <w:color w:val="4F81BD" w:themeColor="accent1"/>
          <w:lang w:val="en-US"/>
        </w:rPr>
        <w:t>.</w:t>
      </w:r>
    </w:p>
    <w:p w14:paraId="6C1B6515" w14:textId="78C877EE" w:rsidR="002D223C" w:rsidRDefault="002D223C" w:rsidP="5EF38F4A">
      <w:pPr>
        <w:spacing w:beforeAutospacing="1"/>
        <w:rPr>
          <w:rFonts w:eastAsia="Times New Roman"/>
          <w:lang w:val="en-US"/>
        </w:rPr>
      </w:pPr>
      <w:r w:rsidRPr="5EF38F4A">
        <w:rPr>
          <w:rFonts w:eastAsia="Times New Roman"/>
          <w:lang w:val="en-US"/>
        </w:rPr>
        <w:t>The work item on</w:t>
      </w:r>
      <w:r w:rsidRPr="5EF38F4A">
        <w:rPr>
          <w:lang w:val="en-US"/>
        </w:rPr>
        <w:t xml:space="preserve"> enhanced Industrial Internet of Things (</w:t>
      </w:r>
      <w:proofErr w:type="spellStart"/>
      <w:r w:rsidRPr="5EF38F4A">
        <w:rPr>
          <w:lang w:val="en-US"/>
        </w:rPr>
        <w:t>IIoT</w:t>
      </w:r>
      <w:proofErr w:type="spellEnd"/>
      <w:r w:rsidRPr="5EF38F4A">
        <w:rPr>
          <w:lang w:val="en-US"/>
        </w:rPr>
        <w:t>) and URLLC support</w:t>
      </w:r>
      <w:r w:rsidRPr="5EF38F4A">
        <w:rPr>
          <w:rFonts w:eastAsia="Times New Roman"/>
          <w:lang w:val="en-US"/>
        </w:rPr>
        <w:t xml:space="preserve"> initiated on RAN1#102-e, agenda item 8.3. The following agreements were made in RAN1#10</w:t>
      </w:r>
      <w:r w:rsidR="573CB6ED" w:rsidRPr="5EF38F4A">
        <w:rPr>
          <w:rFonts w:eastAsia="Times New Roman"/>
          <w:lang w:val="en-US"/>
        </w:rPr>
        <w:t>4</w:t>
      </w:r>
      <w:r w:rsidR="2052AAE7" w:rsidRPr="5EF38F4A">
        <w:rPr>
          <w:rFonts w:eastAsia="Times New Roman"/>
          <w:lang w:val="en-US"/>
        </w:rPr>
        <w:t>b</w:t>
      </w:r>
      <w:r w:rsidRPr="5EF38F4A">
        <w:rPr>
          <w:rFonts w:eastAsia="Times New Roman"/>
          <w:lang w:val="en-US"/>
        </w:rPr>
        <w:t xml:space="preserve">-e related to CSI feedback enhancements </w:t>
      </w:r>
      <w:r w:rsidR="004A05EC" w:rsidRPr="5EF38F4A">
        <w:rPr>
          <w:rFonts w:eastAsia="Times New Roman"/>
          <w:lang w:val="en-US"/>
        </w:rPr>
        <w:t xml:space="preserve">as reflected in the Chairman’s notes </w:t>
      </w:r>
      <w:r w:rsidR="00807D6B" w:rsidRPr="5EF38F4A">
        <w:rPr>
          <w:rFonts w:eastAsia="Times New Roman"/>
          <w:lang w:val="en-US"/>
        </w:rPr>
        <w:t>from RAN1#10</w:t>
      </w:r>
      <w:r w:rsidR="7FECC36D" w:rsidRPr="5EF38F4A">
        <w:rPr>
          <w:rFonts w:eastAsia="Times New Roman"/>
          <w:lang w:val="en-US"/>
        </w:rPr>
        <w:t>4b</w:t>
      </w:r>
      <w:r w:rsidR="00807D6B" w:rsidRPr="5EF38F4A">
        <w:rPr>
          <w:rFonts w:eastAsia="Times New Roman"/>
          <w:lang w:val="en-US"/>
        </w:rPr>
        <w:t>-e</w:t>
      </w:r>
      <w:r w:rsidR="00D122A3">
        <w:rPr>
          <w:rFonts w:eastAsia="Times New Roman"/>
          <w:lang w:val="en-US"/>
        </w:rPr>
        <w:t xml:space="preserve"> and feature lead summary [</w:t>
      </w:r>
      <w:r w:rsidR="00D122A3" w:rsidRPr="5B43F1A6">
        <w:rPr>
          <w:lang w:val="en-US"/>
        </w:rPr>
        <w:t>R1-2103956</w:t>
      </w:r>
      <w:r w:rsidR="00D122A3">
        <w:rPr>
          <w:rFonts w:eastAsia="Times New Roman"/>
          <w:lang w:val="en-US"/>
        </w:rPr>
        <w:t>]</w:t>
      </w:r>
      <w:r w:rsidRPr="5EF38F4A">
        <w:rPr>
          <w:rFonts w:eastAsia="Times New Roman"/>
          <w:lang w:val="en-US"/>
        </w:rPr>
        <w:t xml:space="preserve">: </w:t>
      </w:r>
    </w:p>
    <w:p w14:paraId="5EDB2B0E" w14:textId="7F89A15A" w:rsidR="0982B426" w:rsidRPr="002C36A7" w:rsidRDefault="0982B426" w:rsidP="5EF38F4A">
      <w:pPr>
        <w:jc w:val="left"/>
        <w:rPr>
          <w:rFonts w:eastAsia="Times New Roman"/>
          <w:szCs w:val="22"/>
          <w:lang w:val="en-US"/>
        </w:rPr>
      </w:pPr>
      <w:r w:rsidRPr="002C36A7">
        <w:rPr>
          <w:rFonts w:eastAsia="Times New Roman"/>
          <w:szCs w:val="22"/>
          <w:highlight w:val="green"/>
          <w:lang w:val="en-US"/>
        </w:rPr>
        <w:t>Agreement</w:t>
      </w:r>
      <w:r w:rsidRPr="002C36A7">
        <w:rPr>
          <w:rFonts w:eastAsia="Times New Roman"/>
          <w:szCs w:val="22"/>
          <w:lang w:val="en-US"/>
        </w:rPr>
        <w:t xml:space="preserve">: </w:t>
      </w:r>
    </w:p>
    <w:p w14:paraId="1628FAE7" w14:textId="404539BE" w:rsidR="0982B426" w:rsidRPr="002C36A7" w:rsidRDefault="0982B426" w:rsidP="5EF38F4A">
      <w:pPr>
        <w:jc w:val="left"/>
        <w:rPr>
          <w:rFonts w:eastAsia="Times New Roman"/>
          <w:szCs w:val="22"/>
          <w:lang w:val="en-US"/>
        </w:rPr>
      </w:pPr>
      <w:r w:rsidRPr="002C36A7">
        <w:rPr>
          <w:rFonts w:eastAsia="Times New Roman"/>
          <w:szCs w:val="22"/>
          <w:lang w:val="en-US"/>
        </w:rPr>
        <w:t>Focus study on the following for new reporting Case 1:</w:t>
      </w:r>
    </w:p>
    <w:p w14:paraId="08F830BB" w14:textId="2B94DEB1" w:rsidR="0982B426" w:rsidRPr="002C36A7" w:rsidRDefault="0982B426" w:rsidP="37A87A29">
      <w:pPr>
        <w:pStyle w:val="ListParagraph"/>
        <w:numPr>
          <w:ilvl w:val="0"/>
          <w:numId w:val="3"/>
        </w:numPr>
        <w:spacing w:line="252" w:lineRule="auto"/>
        <w:jc w:val="left"/>
        <w:rPr>
          <w:rFonts w:eastAsia="Times New Roman"/>
          <w:lang w:val="en-US"/>
        </w:rPr>
      </w:pPr>
      <w:r w:rsidRPr="130DB65C">
        <w:rPr>
          <w:rFonts w:eastAsia="Times New Roman"/>
          <w:lang w:val="en-US"/>
        </w:rPr>
        <w:t xml:space="preserve">Reporting of new metric, where new metric shall be determined based on network configured channel and interference measurement interval (multiple CMR and/or IMR instances) to enable accurate MCS selection. </w:t>
      </w:r>
    </w:p>
    <w:p w14:paraId="1C9C4102" w14:textId="3CF306F5" w:rsidR="0982B426" w:rsidRPr="002C36A7" w:rsidRDefault="0982B426" w:rsidP="00990FA2">
      <w:pPr>
        <w:pStyle w:val="ListParagraph"/>
        <w:numPr>
          <w:ilvl w:val="1"/>
          <w:numId w:val="3"/>
        </w:numPr>
        <w:spacing w:line="252" w:lineRule="auto"/>
        <w:jc w:val="left"/>
        <w:rPr>
          <w:rFonts w:eastAsia="Times New Roman"/>
          <w:szCs w:val="22"/>
          <w:lang w:val="en-US"/>
        </w:rPr>
      </w:pPr>
      <w:proofErr w:type="spellStart"/>
      <w:r w:rsidRPr="002C36A7">
        <w:rPr>
          <w:rFonts w:eastAsia="Times New Roman"/>
          <w:szCs w:val="22"/>
          <w:lang w:val="en-US"/>
        </w:rPr>
        <w:t>Downselect</w:t>
      </w:r>
      <w:proofErr w:type="spellEnd"/>
      <w:r w:rsidRPr="002C36A7">
        <w:rPr>
          <w:rFonts w:eastAsia="Times New Roman"/>
          <w:szCs w:val="22"/>
          <w:lang w:val="en-US"/>
        </w:rPr>
        <w:t xml:space="preserve"> by RAN1#105 to at most a single method from the following options:</w:t>
      </w:r>
    </w:p>
    <w:p w14:paraId="5B530C01" w14:textId="46EBB447" w:rsidR="0982B426" w:rsidRPr="002C36A7" w:rsidRDefault="0982B426" w:rsidP="00990FA2">
      <w:pPr>
        <w:pStyle w:val="ListParagraph"/>
        <w:numPr>
          <w:ilvl w:val="2"/>
          <w:numId w:val="3"/>
        </w:numPr>
        <w:spacing w:line="252" w:lineRule="auto"/>
        <w:jc w:val="left"/>
        <w:rPr>
          <w:szCs w:val="22"/>
          <w:lang w:val="en-US"/>
        </w:rPr>
      </w:pPr>
      <w:r w:rsidRPr="002C36A7">
        <w:rPr>
          <w:rFonts w:eastAsia="Times New Roman"/>
          <w:szCs w:val="22"/>
          <w:lang w:val="en-US"/>
        </w:rPr>
        <w:t xml:space="preserve">Mean-CQI/SINR and </w:t>
      </w:r>
      <w:proofErr w:type="spellStart"/>
      <w:r w:rsidRPr="002C36A7">
        <w:rPr>
          <w:rFonts w:eastAsia="Times New Roman"/>
          <w:szCs w:val="22"/>
          <w:lang w:val="en-US"/>
        </w:rPr>
        <w:t>stdev</w:t>
      </w:r>
      <w:proofErr w:type="spellEnd"/>
      <w:r w:rsidRPr="002C36A7">
        <w:rPr>
          <w:rFonts w:eastAsia="Times New Roman"/>
          <w:szCs w:val="22"/>
          <w:lang w:val="en-US"/>
        </w:rPr>
        <w:t>-CQI/SINR (FFS details)</w:t>
      </w:r>
    </w:p>
    <w:p w14:paraId="4496C758" w14:textId="699C8741" w:rsidR="0982B426" w:rsidRPr="002C36A7" w:rsidRDefault="0982B426" w:rsidP="00990FA2">
      <w:pPr>
        <w:pStyle w:val="ListParagraph"/>
        <w:numPr>
          <w:ilvl w:val="2"/>
          <w:numId w:val="3"/>
        </w:numPr>
        <w:spacing w:line="252" w:lineRule="auto"/>
        <w:jc w:val="left"/>
        <w:rPr>
          <w:szCs w:val="22"/>
          <w:lang w:val="en-US"/>
        </w:rPr>
      </w:pPr>
      <w:r w:rsidRPr="002C36A7">
        <w:rPr>
          <w:rFonts w:eastAsia="Times New Roman"/>
          <w:szCs w:val="22"/>
          <w:lang w:val="en-US"/>
        </w:rPr>
        <w:t>CSI based on worst IMR occasion (FFS details)</w:t>
      </w:r>
    </w:p>
    <w:p w14:paraId="07042DF8" w14:textId="7C3906F8" w:rsidR="0982B426" w:rsidRPr="002C36A7" w:rsidRDefault="1AF70CAF" w:rsidP="00990FA2">
      <w:pPr>
        <w:pStyle w:val="ListParagraph"/>
        <w:numPr>
          <w:ilvl w:val="2"/>
          <w:numId w:val="3"/>
        </w:numPr>
        <w:spacing w:line="252" w:lineRule="auto"/>
        <w:jc w:val="left"/>
        <w:rPr>
          <w:lang w:val="en-US"/>
        </w:rPr>
      </w:pPr>
      <w:r w:rsidRPr="002C36A7">
        <w:rPr>
          <w:rFonts w:eastAsia="Times New Roman"/>
          <w:lang w:val="en-US"/>
        </w:rPr>
        <w:t>Interference standard deviation (FFS details)</w:t>
      </w:r>
    </w:p>
    <w:p w14:paraId="59B1C0D0" w14:textId="3AC1CC27" w:rsidR="0982B426" w:rsidRPr="00045C06" w:rsidRDefault="1AF70CAF" w:rsidP="00990FA2">
      <w:pPr>
        <w:pStyle w:val="ListParagraph"/>
        <w:numPr>
          <w:ilvl w:val="2"/>
          <w:numId w:val="3"/>
        </w:numPr>
        <w:spacing w:line="252" w:lineRule="auto"/>
        <w:jc w:val="left"/>
        <w:rPr>
          <w:lang w:val="en-US"/>
        </w:rPr>
      </w:pPr>
      <w:r w:rsidRPr="002C36A7">
        <w:rPr>
          <w:rFonts w:eastAsia="Times New Roman"/>
          <w:lang w:val="en-US"/>
        </w:rPr>
        <w:t>Worst-M CQI (FFS details)</w:t>
      </w:r>
    </w:p>
    <w:p w14:paraId="3F2BA88A" w14:textId="743571B8" w:rsidR="0982B426" w:rsidRPr="00045C06" w:rsidRDefault="0982B426" w:rsidP="00990FA2">
      <w:pPr>
        <w:pStyle w:val="ListParagraph"/>
        <w:numPr>
          <w:ilvl w:val="1"/>
          <w:numId w:val="3"/>
        </w:numPr>
        <w:spacing w:line="252" w:lineRule="auto"/>
        <w:jc w:val="left"/>
        <w:rPr>
          <w:szCs w:val="22"/>
          <w:lang w:val="en-US"/>
        </w:rPr>
      </w:pPr>
      <w:r w:rsidRPr="00045C06">
        <w:rPr>
          <w:rFonts w:eastAsia="Times New Roman"/>
          <w:szCs w:val="22"/>
          <w:lang w:val="en-US"/>
        </w:rPr>
        <w:t>FFS: Whether network configured channel and interference measurement interval can also be applied to existing CSI type</w:t>
      </w:r>
    </w:p>
    <w:p w14:paraId="37DD83A9" w14:textId="3FF3FD52" w:rsidR="0982B426" w:rsidRPr="00045C06" w:rsidRDefault="0982B426" w:rsidP="37A87A29">
      <w:pPr>
        <w:pStyle w:val="ListParagraph"/>
        <w:numPr>
          <w:ilvl w:val="0"/>
          <w:numId w:val="3"/>
        </w:numPr>
        <w:spacing w:line="252" w:lineRule="auto"/>
        <w:jc w:val="left"/>
        <w:rPr>
          <w:rFonts w:eastAsia="Times New Roman"/>
          <w:lang w:val="en-US"/>
        </w:rPr>
      </w:pPr>
      <w:r w:rsidRPr="130DB65C">
        <w:rPr>
          <w:rFonts w:eastAsia="Times New Roman"/>
          <w:lang w:val="en-US"/>
        </w:rPr>
        <w:t xml:space="preserve">Increasing granularity of </w:t>
      </w:r>
      <w:proofErr w:type="spellStart"/>
      <w:r w:rsidRPr="130DB65C">
        <w:rPr>
          <w:rFonts w:eastAsia="Times New Roman"/>
          <w:lang w:val="en-US"/>
        </w:rPr>
        <w:t>subband</w:t>
      </w:r>
      <w:proofErr w:type="spellEnd"/>
      <w:r w:rsidRPr="130DB65C">
        <w:rPr>
          <w:rFonts w:eastAsia="Times New Roman"/>
          <w:lang w:val="en-US"/>
        </w:rPr>
        <w:t xml:space="preserve"> CQI (</w:t>
      </w:r>
      <w:r w:rsidR="51F24C39" w:rsidRPr="130DB65C">
        <w:rPr>
          <w:rFonts w:eastAsia="Times New Roman"/>
          <w:lang w:val="en-US"/>
        </w:rPr>
        <w:t>e.g.,</w:t>
      </w:r>
      <w:r w:rsidRPr="130DB65C">
        <w:rPr>
          <w:rFonts w:eastAsia="Times New Roman"/>
          <w:lang w:val="en-US"/>
        </w:rPr>
        <w:t xml:space="preserve"> 3-bits differential </w:t>
      </w:r>
      <w:proofErr w:type="spellStart"/>
      <w:r w:rsidRPr="130DB65C">
        <w:rPr>
          <w:rFonts w:eastAsia="Times New Roman"/>
          <w:lang w:val="en-US"/>
        </w:rPr>
        <w:t>subband</w:t>
      </w:r>
      <w:proofErr w:type="spellEnd"/>
      <w:r w:rsidRPr="130DB65C">
        <w:rPr>
          <w:rFonts w:eastAsia="Times New Roman"/>
          <w:lang w:val="en-US"/>
        </w:rPr>
        <w:t xml:space="preserve"> CQI or 4-bits full </w:t>
      </w:r>
      <w:proofErr w:type="spellStart"/>
      <w:r w:rsidRPr="130DB65C">
        <w:rPr>
          <w:rFonts w:eastAsia="Times New Roman"/>
          <w:lang w:val="en-US"/>
        </w:rPr>
        <w:t>subband</w:t>
      </w:r>
      <w:proofErr w:type="spellEnd"/>
      <w:r w:rsidRPr="130DB65C">
        <w:rPr>
          <w:rFonts w:eastAsia="Times New Roman"/>
          <w:lang w:val="en-US"/>
        </w:rPr>
        <w:t xml:space="preserve"> CQI).</w:t>
      </w:r>
    </w:p>
    <w:p w14:paraId="75393870" w14:textId="47394836" w:rsidR="0982B426" w:rsidRPr="00045C06" w:rsidRDefault="0982B426" w:rsidP="37A87A29">
      <w:pPr>
        <w:pStyle w:val="ListParagraph"/>
        <w:numPr>
          <w:ilvl w:val="0"/>
          <w:numId w:val="3"/>
        </w:numPr>
        <w:spacing w:line="252" w:lineRule="auto"/>
        <w:jc w:val="left"/>
        <w:rPr>
          <w:lang w:val="en-US"/>
        </w:rPr>
      </w:pPr>
      <w:r w:rsidRPr="130DB65C">
        <w:rPr>
          <w:rFonts w:eastAsia="Times New Roman"/>
          <w:lang w:val="en-US"/>
        </w:rPr>
        <w:t>Updating only CQI in a report, where CQI is conditioned on a previous instance in which RI/PMI/(CRI) is updated.</w:t>
      </w:r>
    </w:p>
    <w:p w14:paraId="789C6436" w14:textId="4D2AFCDE" w:rsidR="0982B426" w:rsidRPr="00045C06" w:rsidRDefault="0982B426" w:rsidP="00990FA2">
      <w:pPr>
        <w:pStyle w:val="ListParagraph"/>
        <w:numPr>
          <w:ilvl w:val="1"/>
          <w:numId w:val="3"/>
        </w:numPr>
        <w:spacing w:line="252" w:lineRule="auto"/>
        <w:jc w:val="left"/>
        <w:rPr>
          <w:szCs w:val="22"/>
          <w:lang w:val="en-US"/>
        </w:rPr>
      </w:pPr>
      <w:r w:rsidRPr="00045C06">
        <w:rPr>
          <w:rFonts w:eastAsia="Times New Roman"/>
          <w:szCs w:val="22"/>
          <w:lang w:val="en-US"/>
        </w:rPr>
        <w:t xml:space="preserve">Applicable for same reporting quantity as R16 for CQI. </w:t>
      </w:r>
    </w:p>
    <w:p w14:paraId="4C881929" w14:textId="3AA7608E" w:rsidR="0982B426" w:rsidRPr="00045C06" w:rsidRDefault="0982B426" w:rsidP="00990FA2">
      <w:pPr>
        <w:pStyle w:val="ListParagraph"/>
        <w:numPr>
          <w:ilvl w:val="1"/>
          <w:numId w:val="3"/>
        </w:numPr>
        <w:spacing w:line="252" w:lineRule="auto"/>
        <w:jc w:val="left"/>
        <w:rPr>
          <w:szCs w:val="22"/>
          <w:lang w:val="en-US"/>
        </w:rPr>
      </w:pPr>
      <w:r w:rsidRPr="00045C06">
        <w:rPr>
          <w:rFonts w:eastAsia="Times New Roman"/>
          <w:szCs w:val="22"/>
          <w:lang w:val="en-US"/>
        </w:rPr>
        <w:t>FFS: Whether network configured channel and interference measurement interval can also be applied</w:t>
      </w:r>
    </w:p>
    <w:p w14:paraId="4B0833C0" w14:textId="7D1B55F4" w:rsidR="0982B426" w:rsidRPr="00045C06" w:rsidRDefault="0982B426" w:rsidP="00990FA2">
      <w:pPr>
        <w:pStyle w:val="ListParagraph"/>
        <w:numPr>
          <w:ilvl w:val="1"/>
          <w:numId w:val="3"/>
        </w:numPr>
        <w:spacing w:line="252" w:lineRule="auto"/>
        <w:jc w:val="left"/>
        <w:rPr>
          <w:szCs w:val="22"/>
          <w:lang w:val="en-US"/>
        </w:rPr>
      </w:pPr>
      <w:r w:rsidRPr="00045C06">
        <w:rPr>
          <w:rFonts w:eastAsia="Times New Roman"/>
          <w:szCs w:val="22"/>
          <w:lang w:val="en-US"/>
        </w:rPr>
        <w:t>FFS: Whether RI/PMI/(CRI) is transmitted in a report where only CQI is updated</w:t>
      </w:r>
    </w:p>
    <w:p w14:paraId="14428137" w14:textId="2C0270F9" w:rsidR="0982B426" w:rsidRPr="00045C06" w:rsidRDefault="0982B426" w:rsidP="00990FA2">
      <w:pPr>
        <w:pStyle w:val="ListParagraph"/>
        <w:numPr>
          <w:ilvl w:val="1"/>
          <w:numId w:val="3"/>
        </w:numPr>
        <w:spacing w:line="252" w:lineRule="auto"/>
        <w:jc w:val="left"/>
        <w:rPr>
          <w:szCs w:val="22"/>
          <w:lang w:val="en-US"/>
        </w:rPr>
      </w:pPr>
      <w:r w:rsidRPr="00045C06">
        <w:rPr>
          <w:rFonts w:eastAsia="Times New Roman"/>
          <w:strike/>
          <w:szCs w:val="22"/>
          <w:lang w:val="en-US"/>
        </w:rPr>
        <w:t>FFS: how to report the updated CQI</w:t>
      </w:r>
    </w:p>
    <w:p w14:paraId="60377E69" w14:textId="6B9E7731" w:rsidR="0982B426" w:rsidRPr="00045C06" w:rsidRDefault="0982B426" w:rsidP="00990FA2">
      <w:pPr>
        <w:pStyle w:val="ListParagraph"/>
        <w:numPr>
          <w:ilvl w:val="1"/>
          <w:numId w:val="3"/>
        </w:numPr>
        <w:spacing w:line="252" w:lineRule="auto"/>
        <w:jc w:val="left"/>
        <w:rPr>
          <w:szCs w:val="22"/>
          <w:lang w:val="en-US"/>
        </w:rPr>
      </w:pPr>
      <w:r w:rsidRPr="00045C06">
        <w:rPr>
          <w:rFonts w:eastAsia="Times New Roman"/>
          <w:szCs w:val="22"/>
          <w:lang w:val="en-US"/>
        </w:rPr>
        <w:t xml:space="preserve">FFS: whether the CQI processing time can be </w:t>
      </w:r>
      <w:r w:rsidRPr="00045C06">
        <w:rPr>
          <w:rFonts w:eastAsia="Times New Roman"/>
          <w:strike/>
          <w:szCs w:val="22"/>
          <w:lang w:val="en-US"/>
        </w:rPr>
        <w:t>is</w:t>
      </w:r>
      <w:r w:rsidRPr="00045C06">
        <w:rPr>
          <w:rFonts w:eastAsia="Times New Roman"/>
          <w:szCs w:val="22"/>
          <w:lang w:val="en-US"/>
        </w:rPr>
        <w:t xml:space="preserve"> reduced compared to Rel-16 CSI processing delay</w:t>
      </w:r>
      <w:r w:rsidR="5B3D33EB" w:rsidRPr="00045C06">
        <w:rPr>
          <w:rFonts w:eastAsia="Times New Roman"/>
          <w:szCs w:val="22"/>
          <w:lang w:val="en-US"/>
        </w:rPr>
        <w:t>.</w:t>
      </w:r>
    </w:p>
    <w:p w14:paraId="00731004" w14:textId="79FB9473" w:rsidR="5FD04197" w:rsidRPr="00045C06" w:rsidRDefault="5FD04197" w:rsidP="5EF38F4A">
      <w:pPr>
        <w:jc w:val="left"/>
        <w:rPr>
          <w:rFonts w:eastAsia="Times New Roman"/>
          <w:szCs w:val="22"/>
          <w:highlight w:val="green"/>
          <w:lang w:val="en-US"/>
        </w:rPr>
      </w:pPr>
      <w:r w:rsidRPr="00045C06">
        <w:rPr>
          <w:rFonts w:eastAsia="Times New Roman"/>
          <w:szCs w:val="22"/>
          <w:highlight w:val="green"/>
          <w:lang w:val="en-US"/>
        </w:rPr>
        <w:t>Agreements:</w:t>
      </w:r>
    </w:p>
    <w:p w14:paraId="076D851B" w14:textId="49843764" w:rsidR="5FD04197" w:rsidRPr="00045C06" w:rsidRDefault="5FD04197" w:rsidP="5EF38F4A">
      <w:pPr>
        <w:jc w:val="left"/>
        <w:rPr>
          <w:rFonts w:eastAsia="Times New Roman"/>
          <w:szCs w:val="22"/>
          <w:lang w:val="en-US"/>
        </w:rPr>
      </w:pPr>
      <w:r w:rsidRPr="00045C06">
        <w:rPr>
          <w:rFonts w:eastAsia="Times New Roman"/>
          <w:szCs w:val="22"/>
          <w:lang w:val="en-US"/>
        </w:rPr>
        <w:t>For new reporting Case 2, focus study on reporting of delta-CQI/MCS (Case 2-3):</w:t>
      </w:r>
    </w:p>
    <w:p w14:paraId="6F66C40B" w14:textId="7400F46F" w:rsidR="5FD04197" w:rsidRPr="00045C06" w:rsidRDefault="5FD04197" w:rsidP="00990FA2">
      <w:pPr>
        <w:pStyle w:val="ListParagraph"/>
        <w:numPr>
          <w:ilvl w:val="0"/>
          <w:numId w:val="2"/>
        </w:numPr>
        <w:jc w:val="left"/>
        <w:rPr>
          <w:rFonts w:eastAsia="Times New Roman"/>
          <w:szCs w:val="22"/>
          <w:lang w:val="en-US"/>
        </w:rPr>
      </w:pPr>
      <w:r w:rsidRPr="00045C06">
        <w:rPr>
          <w:rFonts w:eastAsia="Times New Roman"/>
          <w:szCs w:val="22"/>
          <w:lang w:val="en-US"/>
        </w:rPr>
        <w:t>Note: this delta-CQI/MCS is determined based on UE implementation (for example, using SINR, LLR, raw BER, flipped bits, LDPC iterations, BLEP, # fail parity checks, etc.)</w:t>
      </w:r>
    </w:p>
    <w:p w14:paraId="4CA4C843" w14:textId="1EAC0631" w:rsidR="5FD04197" w:rsidRPr="00045C06" w:rsidRDefault="5FD04197" w:rsidP="00990FA2">
      <w:pPr>
        <w:pStyle w:val="ListParagraph"/>
        <w:numPr>
          <w:ilvl w:val="1"/>
          <w:numId w:val="2"/>
        </w:numPr>
        <w:jc w:val="left"/>
        <w:rPr>
          <w:szCs w:val="22"/>
          <w:lang w:val="en-US"/>
        </w:rPr>
      </w:pPr>
      <w:r w:rsidRPr="00045C06">
        <w:rPr>
          <w:rFonts w:eastAsia="Times New Roman"/>
          <w:szCs w:val="22"/>
          <w:lang w:val="en-US"/>
        </w:rPr>
        <w:t xml:space="preserve">Companies are encouraged to provide more details in their </w:t>
      </w:r>
      <w:r w:rsidR="37A0A07A" w:rsidRPr="00045C06">
        <w:rPr>
          <w:rFonts w:eastAsia="Times New Roman"/>
          <w:szCs w:val="22"/>
          <w:lang w:val="en-US"/>
        </w:rPr>
        <w:t>analysis.</w:t>
      </w:r>
    </w:p>
    <w:p w14:paraId="1D247086" w14:textId="39784A7B" w:rsidR="5FD04197" w:rsidRPr="00045C06" w:rsidRDefault="5FD04197" w:rsidP="00990FA2">
      <w:pPr>
        <w:pStyle w:val="ListParagraph"/>
        <w:numPr>
          <w:ilvl w:val="0"/>
          <w:numId w:val="2"/>
        </w:numPr>
        <w:jc w:val="left"/>
        <w:rPr>
          <w:szCs w:val="22"/>
          <w:lang w:val="en-US"/>
        </w:rPr>
      </w:pPr>
      <w:r w:rsidRPr="00045C06">
        <w:rPr>
          <w:rFonts w:eastAsia="Times New Roman"/>
          <w:szCs w:val="22"/>
          <w:lang w:val="en-US"/>
        </w:rPr>
        <w:t>FFS: Granularity of new report type (</w:t>
      </w:r>
      <w:r w:rsidR="297D1E4E" w:rsidRPr="00045C06">
        <w:rPr>
          <w:rFonts w:eastAsia="Times New Roman"/>
          <w:szCs w:val="22"/>
          <w:lang w:val="en-US"/>
        </w:rPr>
        <w:t>e.g.,</w:t>
      </w:r>
      <w:r w:rsidRPr="00045C06">
        <w:rPr>
          <w:rFonts w:eastAsia="Times New Roman"/>
          <w:szCs w:val="22"/>
          <w:lang w:val="en-US"/>
        </w:rPr>
        <w:t xml:space="preserve"> units of CQI or MCS, how many bits)</w:t>
      </w:r>
    </w:p>
    <w:p w14:paraId="49C3F301" w14:textId="59ADBB90" w:rsidR="5FD04197" w:rsidRPr="00045C06" w:rsidRDefault="5FD04197" w:rsidP="00990FA2">
      <w:pPr>
        <w:pStyle w:val="ListParagraph"/>
        <w:numPr>
          <w:ilvl w:val="0"/>
          <w:numId w:val="2"/>
        </w:numPr>
        <w:jc w:val="left"/>
        <w:rPr>
          <w:szCs w:val="22"/>
          <w:lang w:val="en-US"/>
        </w:rPr>
      </w:pPr>
      <w:r w:rsidRPr="00045C06">
        <w:rPr>
          <w:rFonts w:eastAsia="Times New Roman"/>
          <w:szCs w:val="22"/>
          <w:lang w:val="en-US"/>
        </w:rPr>
        <w:t>FFS: Whether quantity reported is relative to the scheduled MCS</w:t>
      </w:r>
    </w:p>
    <w:p w14:paraId="68563239" w14:textId="059292DD" w:rsidR="5EF38F4A" w:rsidRDefault="5EF38F4A" w:rsidP="5EF38F4A">
      <w:pPr>
        <w:spacing w:beforeAutospacing="1"/>
        <w:rPr>
          <w:szCs w:val="22"/>
          <w:lang w:val="en-US"/>
        </w:rPr>
      </w:pPr>
    </w:p>
    <w:p w14:paraId="6846E161" w14:textId="6473FDBE" w:rsidR="002D223C" w:rsidRPr="00A8475D" w:rsidRDefault="002D223C" w:rsidP="002D223C">
      <w:pPr>
        <w:rPr>
          <w:lang w:val="en-US"/>
        </w:rPr>
      </w:pPr>
      <w:r w:rsidRPr="5EF38F4A">
        <w:rPr>
          <w:lang w:val="en-US"/>
        </w:rPr>
        <w:t xml:space="preserve">In this contribution, we </w:t>
      </w:r>
      <w:r w:rsidR="008A4C0A" w:rsidRPr="5EF38F4A">
        <w:rPr>
          <w:lang w:val="en-US"/>
        </w:rPr>
        <w:t xml:space="preserve">further elaborate on the CSI enhancements that have been agreed to be further studied in </w:t>
      </w:r>
      <w:r w:rsidR="0531C45B" w:rsidRPr="5EF38F4A">
        <w:rPr>
          <w:lang w:val="en-US"/>
        </w:rPr>
        <w:t>RAN1#104b-e</w:t>
      </w:r>
      <w:r w:rsidR="3A2BE8C9" w:rsidRPr="5EF38F4A">
        <w:rPr>
          <w:lang w:val="en-US"/>
        </w:rPr>
        <w:t>,</w:t>
      </w:r>
      <w:r w:rsidR="0531C45B" w:rsidRPr="5EF38F4A">
        <w:rPr>
          <w:lang w:val="en-US"/>
        </w:rPr>
        <w:t xml:space="preserve"> </w:t>
      </w:r>
      <w:r w:rsidR="72A35DFE" w:rsidRPr="5EF38F4A">
        <w:rPr>
          <w:lang w:val="en-US"/>
        </w:rPr>
        <w:t xml:space="preserve"> namely,</w:t>
      </w:r>
      <w:r w:rsidR="008A4C0A" w:rsidRPr="5EF38F4A">
        <w:rPr>
          <w:lang w:val="en-US"/>
        </w:rPr>
        <w:t xml:space="preserve"> new reporting quantities (Case 1 &amp; Case 2) allowing more accurate MCS selection</w:t>
      </w:r>
      <w:r w:rsidR="57C00059" w:rsidRPr="5EF38F4A">
        <w:rPr>
          <w:lang w:val="en-US"/>
        </w:rPr>
        <w:t xml:space="preserve"> and </w:t>
      </w:r>
      <w:r w:rsidR="53C3E7C6" w:rsidRPr="5EF38F4A">
        <w:rPr>
          <w:lang w:val="en-US"/>
        </w:rPr>
        <w:t>network controlled</w:t>
      </w:r>
      <w:r w:rsidR="57C00059" w:rsidRPr="5EF38F4A">
        <w:rPr>
          <w:lang w:val="en-US"/>
        </w:rPr>
        <w:t xml:space="preserve"> multiple </w:t>
      </w:r>
      <w:r w:rsidR="0A29CDE8" w:rsidRPr="5EF38F4A">
        <w:rPr>
          <w:lang w:val="en-US"/>
        </w:rPr>
        <w:t>CMR/</w:t>
      </w:r>
      <w:r w:rsidR="57C00059" w:rsidRPr="5EF38F4A">
        <w:rPr>
          <w:lang w:val="en-US"/>
        </w:rPr>
        <w:t>IMR/CSI-IM measurements</w:t>
      </w:r>
      <w:r w:rsidR="008A4C0A" w:rsidRPr="5EF38F4A">
        <w:rPr>
          <w:lang w:val="en-US"/>
        </w:rPr>
        <w:t xml:space="preserve">. </w:t>
      </w:r>
      <w:r w:rsidRPr="5EF38F4A">
        <w:rPr>
          <w:lang w:val="en-US"/>
        </w:rPr>
        <w:t>.</w:t>
      </w:r>
    </w:p>
    <w:p w14:paraId="3CE5F6FA" w14:textId="6ED80C7E" w:rsidR="0006246A" w:rsidRDefault="00E12BF9" w:rsidP="0006246A">
      <w:pPr>
        <w:pStyle w:val="Heading1"/>
        <w:rPr>
          <w:lang w:val="en-US"/>
        </w:rPr>
      </w:pPr>
      <w:bookmarkStart w:id="2" w:name="_Toc415085486"/>
      <w:bookmarkStart w:id="3" w:name="_Toc503902285"/>
      <w:r w:rsidRPr="5EF38F4A">
        <w:rPr>
          <w:lang w:val="en-US"/>
        </w:rPr>
        <w:t>2</w:t>
      </w:r>
      <w:r>
        <w:tab/>
      </w:r>
      <w:r w:rsidR="61DE2DD3" w:rsidRPr="5EF38F4A">
        <w:rPr>
          <w:lang w:val="en-US"/>
        </w:rPr>
        <w:t xml:space="preserve">Interference measurements </w:t>
      </w:r>
      <w:r w:rsidR="76EDA9FE" w:rsidRPr="5EF38F4A">
        <w:rPr>
          <w:lang w:val="en-US"/>
        </w:rPr>
        <w:t>enhancements</w:t>
      </w:r>
    </w:p>
    <w:p w14:paraId="1C978744" w14:textId="71641DE7" w:rsidR="00243FA6" w:rsidRPr="00243FA6" w:rsidRDefault="277CCEF8">
      <w:pPr>
        <w:spacing w:line="259" w:lineRule="auto"/>
        <w:rPr>
          <w:lang w:val="en-US"/>
        </w:rPr>
      </w:pPr>
      <w:r w:rsidRPr="4E765B7D">
        <w:rPr>
          <w:lang w:val="en-US"/>
        </w:rPr>
        <w:t>A</w:t>
      </w:r>
      <w:r w:rsidR="1B06DB23" w:rsidRPr="4E765B7D">
        <w:rPr>
          <w:lang w:val="en-US"/>
        </w:rPr>
        <w:t xml:space="preserve">s </w:t>
      </w:r>
      <w:r w:rsidR="0D97C054" w:rsidRPr="4E765B7D">
        <w:rPr>
          <w:lang w:val="en-US"/>
        </w:rPr>
        <w:t>the work item</w:t>
      </w:r>
      <w:r w:rsidR="3B1296ED" w:rsidRPr="4E765B7D">
        <w:rPr>
          <w:lang w:val="en-US"/>
        </w:rPr>
        <w:t xml:space="preserve"> </w:t>
      </w:r>
      <w:r w:rsidR="1B06DB23" w:rsidRPr="4E765B7D">
        <w:rPr>
          <w:lang w:val="en-US"/>
        </w:rPr>
        <w:t>is targeting</w:t>
      </w:r>
      <w:r w:rsidR="7F231DEF" w:rsidRPr="4E765B7D">
        <w:rPr>
          <w:lang w:val="en-US"/>
        </w:rPr>
        <w:t xml:space="preserve"> more accurate MCS selection in the particular framework of URLLC use cases,</w:t>
      </w:r>
      <w:r w:rsidR="1B06DB23" w:rsidRPr="4E765B7D">
        <w:rPr>
          <w:lang w:val="en-US"/>
        </w:rPr>
        <w:t xml:space="preserve"> </w:t>
      </w:r>
      <w:r w:rsidR="719EFE77" w:rsidRPr="4E765B7D">
        <w:rPr>
          <w:lang w:val="en-US"/>
        </w:rPr>
        <w:t>multiple proposed schemes in case 1 fo</w:t>
      </w:r>
      <w:r w:rsidR="3765C25E" w:rsidRPr="4E765B7D">
        <w:rPr>
          <w:lang w:val="en-US"/>
        </w:rPr>
        <w:t xml:space="preserve">cused </w:t>
      </w:r>
      <w:proofErr w:type="gramStart"/>
      <w:r w:rsidR="3765C25E" w:rsidRPr="4E765B7D">
        <w:rPr>
          <w:lang w:val="en-US"/>
        </w:rPr>
        <w:t xml:space="preserve">on </w:t>
      </w:r>
      <w:r w:rsidR="7F231DEF" w:rsidRPr="4E765B7D">
        <w:rPr>
          <w:lang w:val="en-US"/>
        </w:rPr>
        <w:t xml:space="preserve"> characteriz</w:t>
      </w:r>
      <w:r w:rsidR="592F0F0B" w:rsidRPr="4E765B7D">
        <w:rPr>
          <w:lang w:val="en-US"/>
        </w:rPr>
        <w:t>ing</w:t>
      </w:r>
      <w:proofErr w:type="gramEnd"/>
      <w:r w:rsidR="592F0F0B" w:rsidRPr="4E765B7D">
        <w:rPr>
          <w:lang w:val="en-US"/>
        </w:rPr>
        <w:t xml:space="preserve"> the </w:t>
      </w:r>
      <w:r w:rsidR="00B45A88">
        <w:rPr>
          <w:lang w:val="en-US"/>
        </w:rPr>
        <w:t>distribution</w:t>
      </w:r>
      <w:r w:rsidR="592F0F0B" w:rsidRPr="4E765B7D">
        <w:rPr>
          <w:lang w:val="en-US"/>
        </w:rPr>
        <w:t xml:space="preserve"> of </w:t>
      </w:r>
      <w:r w:rsidR="00C34832">
        <w:rPr>
          <w:lang w:val="en-US"/>
        </w:rPr>
        <w:t xml:space="preserve">signal and/or </w:t>
      </w:r>
      <w:r w:rsidR="592F0F0B" w:rsidRPr="4E765B7D">
        <w:rPr>
          <w:lang w:val="en-US"/>
        </w:rPr>
        <w:t>interference, whether implicitly or explicitly</w:t>
      </w:r>
      <w:r w:rsidR="0B1376E4" w:rsidRPr="4E765B7D">
        <w:rPr>
          <w:lang w:val="en-US"/>
        </w:rPr>
        <w:t>, or its instantaneous realization</w:t>
      </w:r>
      <w:r w:rsidR="592F0F0B" w:rsidRPr="4E765B7D">
        <w:rPr>
          <w:lang w:val="en-US"/>
        </w:rPr>
        <w:t>.</w:t>
      </w:r>
      <w:r w:rsidR="15F1C1E1" w:rsidRPr="4E765B7D">
        <w:rPr>
          <w:lang w:val="en-US"/>
        </w:rPr>
        <w:t xml:space="preserve"> </w:t>
      </w:r>
      <w:r w:rsidR="60CFA85E" w:rsidRPr="4E765B7D">
        <w:rPr>
          <w:lang w:val="en-US"/>
        </w:rPr>
        <w:t>Notable examples include</w:t>
      </w:r>
      <w:r w:rsidR="545AAD66" w:rsidRPr="4E765B7D">
        <w:rPr>
          <w:lang w:val="en-US"/>
        </w:rPr>
        <w:t xml:space="preserve"> Case 1-1 (statistical CQI/SINR from a set of CSI-IM/IMR), Case 1-3 (Interference statistics), Case 1-4 (Interference covariance matrix), Case 1-5 (CSI based in worst IMR occasion), Case 1-6 (Worst-M CQI), Case 1-11 (Partial information update), </w:t>
      </w:r>
      <w:r w:rsidR="5638EB0E" w:rsidRPr="4E765B7D">
        <w:rPr>
          <w:lang w:val="en-US"/>
        </w:rPr>
        <w:t xml:space="preserve">wherein </w:t>
      </w:r>
      <w:r w:rsidR="2018C56B" w:rsidRPr="4E765B7D">
        <w:rPr>
          <w:lang w:val="en-US"/>
        </w:rPr>
        <w:t>the</w:t>
      </w:r>
      <w:r w:rsidR="545AAD66" w:rsidRPr="4E765B7D">
        <w:rPr>
          <w:lang w:val="en-US"/>
        </w:rPr>
        <w:t xml:space="preserve"> reported quantities characterize ranges or bounds for interference-dependent quantities.</w:t>
      </w:r>
    </w:p>
    <w:p w14:paraId="69B55C89" w14:textId="110525F7" w:rsidR="008A4C0A" w:rsidRPr="00A8475D" w:rsidRDefault="06C76AA1" w:rsidP="23EA17B0">
      <w:pPr>
        <w:spacing w:line="259" w:lineRule="auto"/>
        <w:rPr>
          <w:lang w:val="en-US"/>
        </w:rPr>
      </w:pPr>
      <w:r w:rsidRPr="4E765B7D">
        <w:rPr>
          <w:lang w:val="en-US"/>
        </w:rPr>
        <w:t xml:space="preserve">The </w:t>
      </w:r>
      <w:r w:rsidR="71EB3557" w:rsidRPr="4E765B7D">
        <w:rPr>
          <w:lang w:val="en-US"/>
        </w:rPr>
        <w:t xml:space="preserve">main </w:t>
      </w:r>
      <w:r w:rsidRPr="4E765B7D">
        <w:rPr>
          <w:lang w:val="en-US"/>
        </w:rPr>
        <w:t>motivation</w:t>
      </w:r>
      <w:r w:rsidR="71EB3557" w:rsidRPr="4E765B7D">
        <w:rPr>
          <w:lang w:val="en-US"/>
        </w:rPr>
        <w:t xml:space="preserve">, as highlighted by multiple companies, </w:t>
      </w:r>
      <w:r w:rsidR="69513C29" w:rsidRPr="4E765B7D">
        <w:rPr>
          <w:lang w:val="en-US"/>
        </w:rPr>
        <w:t>resides in the fact tha</w:t>
      </w:r>
      <w:r w:rsidR="57482A98" w:rsidRPr="4E765B7D">
        <w:rPr>
          <w:lang w:val="en-US"/>
        </w:rPr>
        <w:t>t</w:t>
      </w:r>
      <w:r w:rsidR="549D0219" w:rsidRPr="4E765B7D">
        <w:rPr>
          <w:lang w:val="en-US"/>
        </w:rPr>
        <w:t xml:space="preserve"> any mismatch between the optimal and the selected MCS for a given transmission is caused, most likely, by interference variation. Indeed, </w:t>
      </w:r>
      <w:r w:rsidR="5088467D" w:rsidRPr="4E765B7D">
        <w:rPr>
          <w:lang w:val="en-US"/>
        </w:rPr>
        <w:t xml:space="preserve">the channel is, typically, more stable than </w:t>
      </w:r>
      <w:r w:rsidR="549D0219" w:rsidRPr="4E765B7D">
        <w:rPr>
          <w:lang w:val="en-US"/>
        </w:rPr>
        <w:t xml:space="preserve">interference </w:t>
      </w:r>
      <w:r w:rsidR="771A8C14" w:rsidRPr="4E765B7D">
        <w:rPr>
          <w:lang w:val="en-US"/>
        </w:rPr>
        <w:t xml:space="preserve">which is the main culprit in the volatility of MCS, </w:t>
      </w:r>
      <w:r w:rsidR="52FCCC9C" w:rsidRPr="5B43F1A6">
        <w:rPr>
          <w:lang w:val="en-US"/>
        </w:rPr>
        <w:t xml:space="preserve">within the short timelines under consideration in the framework of URLLC use </w:t>
      </w:r>
      <w:r w:rsidR="0D89B8BB" w:rsidRPr="5B43F1A6">
        <w:rPr>
          <w:lang w:val="en-US"/>
        </w:rPr>
        <w:t>cases</w:t>
      </w:r>
      <w:r w:rsidR="771A8C14" w:rsidRPr="4E765B7D">
        <w:rPr>
          <w:lang w:val="en-US"/>
        </w:rPr>
        <w:t>.</w:t>
      </w:r>
      <w:r w:rsidR="6473FF97" w:rsidRPr="4E765B7D">
        <w:rPr>
          <w:lang w:val="en-US"/>
        </w:rPr>
        <w:t xml:space="preserve"> Nevertheless, channel impact should not be neglected and any impactful change in channel measurements should be captured and </w:t>
      </w:r>
      <w:r w:rsidR="2318E4C9" w:rsidRPr="4E765B7D">
        <w:rPr>
          <w:lang w:val="en-US"/>
        </w:rPr>
        <w:t>reported to the network</w:t>
      </w:r>
      <w:r w:rsidR="6473FF97" w:rsidRPr="4E765B7D">
        <w:rPr>
          <w:lang w:val="en-US"/>
        </w:rPr>
        <w:t xml:space="preserve">.  </w:t>
      </w:r>
    </w:p>
    <w:p w14:paraId="1B94B594" w14:textId="628F50E2" w:rsidR="00202BC6" w:rsidRPr="00202BC6" w:rsidDel="0046455B" w:rsidRDefault="04691489" w:rsidP="74737AC3">
      <w:pPr>
        <w:rPr>
          <w:lang w:val="en-US"/>
        </w:rPr>
      </w:pPr>
      <w:r w:rsidRPr="2E2FA5AA">
        <w:rPr>
          <w:lang w:val="en-US"/>
        </w:rPr>
        <w:t>N</w:t>
      </w:r>
      <w:r w:rsidR="3DF80421" w:rsidRPr="2E2FA5AA">
        <w:rPr>
          <w:lang w:val="en-US"/>
        </w:rPr>
        <w:t>ew CSI quantities that characterize interference statistics</w:t>
      </w:r>
      <w:r w:rsidR="07C64789" w:rsidRPr="2E2FA5AA">
        <w:rPr>
          <w:lang w:val="en-US"/>
        </w:rPr>
        <w:t>,</w:t>
      </w:r>
      <w:r w:rsidR="0098206E">
        <w:rPr>
          <w:lang w:val="en-US"/>
        </w:rPr>
        <w:t xml:space="preserve"> in some cases including the statistics of fast fading, </w:t>
      </w:r>
      <w:r w:rsidR="07C64789" w:rsidRPr="2E2FA5AA">
        <w:rPr>
          <w:lang w:val="en-US"/>
        </w:rPr>
        <w:t xml:space="preserve"> </w:t>
      </w:r>
      <w:r w:rsidRPr="2E2FA5AA">
        <w:rPr>
          <w:lang w:val="en-US"/>
        </w:rPr>
        <w:t>e.g</w:t>
      </w:r>
      <w:r w:rsidR="50BFCD9E" w:rsidRPr="2E2FA5AA">
        <w:rPr>
          <w:lang w:val="en-US"/>
        </w:rPr>
        <w:t>.</w:t>
      </w:r>
      <w:r w:rsidR="07C64789" w:rsidRPr="2E2FA5AA">
        <w:rPr>
          <w:lang w:val="en-US"/>
        </w:rPr>
        <w:t xml:space="preserve"> SINR </w:t>
      </w:r>
      <w:r w:rsidR="12A3D5CA" w:rsidRPr="2E2FA5AA">
        <w:rPr>
          <w:lang w:val="en-US"/>
        </w:rPr>
        <w:t xml:space="preserve">mean and standard </w:t>
      </w:r>
      <w:r w:rsidR="2782BF79" w:rsidRPr="2E2FA5AA">
        <w:rPr>
          <w:lang w:val="en-US"/>
        </w:rPr>
        <w:t>deviation, can</w:t>
      </w:r>
      <w:r w:rsidRPr="2E2FA5AA">
        <w:rPr>
          <w:lang w:val="en-US"/>
        </w:rPr>
        <w:t xml:space="preserve"> </w:t>
      </w:r>
      <w:r w:rsidR="36DD7BD3" w:rsidRPr="2E2FA5AA">
        <w:rPr>
          <w:lang w:val="en-US"/>
        </w:rPr>
        <w:t>be particularly useful in this framework</w:t>
      </w:r>
      <w:r w:rsidR="0995DE5E" w:rsidRPr="2E2FA5AA">
        <w:rPr>
          <w:lang w:val="en-US"/>
        </w:rPr>
        <w:t xml:space="preserve"> </w:t>
      </w:r>
      <w:r w:rsidR="6B957E92" w:rsidRPr="2E2FA5AA">
        <w:rPr>
          <w:lang w:val="en-US"/>
        </w:rPr>
        <w:t>a</w:t>
      </w:r>
      <w:r w:rsidR="0F5345CF" w:rsidRPr="2E2FA5AA">
        <w:rPr>
          <w:lang w:val="en-US"/>
        </w:rPr>
        <w:t xml:space="preserve">s they enable the gNB to improve its link adaptation based on </w:t>
      </w:r>
      <w:r w:rsidRPr="2E2FA5AA">
        <w:rPr>
          <w:lang w:val="en-US"/>
        </w:rPr>
        <w:t>reliable</w:t>
      </w:r>
      <w:r w:rsidR="44B76510" w:rsidRPr="2E2FA5AA">
        <w:rPr>
          <w:lang w:val="en-US"/>
        </w:rPr>
        <w:t xml:space="preserve"> </w:t>
      </w:r>
      <w:r w:rsidR="7AC4427C" w:rsidRPr="2E2FA5AA">
        <w:rPr>
          <w:lang w:val="en-US"/>
        </w:rPr>
        <w:t>estimation</w:t>
      </w:r>
      <w:r w:rsidR="260CBF62" w:rsidRPr="2E2FA5AA">
        <w:rPr>
          <w:lang w:val="en-US"/>
        </w:rPr>
        <w:t xml:space="preserve"> </w:t>
      </w:r>
      <w:r w:rsidR="6EF97282" w:rsidRPr="2E2FA5AA">
        <w:rPr>
          <w:lang w:val="en-US"/>
        </w:rPr>
        <w:t>o</w:t>
      </w:r>
      <w:r w:rsidR="003C60D2">
        <w:rPr>
          <w:lang w:val="en-US"/>
        </w:rPr>
        <w:t xml:space="preserve">f the distribution of signal and/or </w:t>
      </w:r>
      <w:r w:rsidR="44B76510" w:rsidRPr="2E2FA5AA">
        <w:rPr>
          <w:lang w:val="en-US"/>
        </w:rPr>
        <w:t>interference.</w:t>
      </w:r>
      <w:r w:rsidR="165B7A21" w:rsidRPr="2E2FA5AA">
        <w:rPr>
          <w:lang w:val="en-US"/>
        </w:rPr>
        <w:t xml:space="preserve"> Consequently, reducing the probabili</w:t>
      </w:r>
      <w:r w:rsidR="1E52C0BB" w:rsidRPr="2E2FA5AA">
        <w:rPr>
          <w:lang w:val="en-US"/>
        </w:rPr>
        <w:t xml:space="preserve">ty and the </w:t>
      </w:r>
      <w:r w:rsidR="52E65EB2" w:rsidRPr="2E2FA5AA">
        <w:rPr>
          <w:lang w:val="en-US"/>
        </w:rPr>
        <w:t>exten</w:t>
      </w:r>
      <w:r w:rsidR="526F69D1" w:rsidRPr="2E2FA5AA">
        <w:rPr>
          <w:lang w:val="en-US"/>
        </w:rPr>
        <w:t>t</w:t>
      </w:r>
      <w:r w:rsidR="1E52C0BB" w:rsidRPr="2E2FA5AA">
        <w:rPr>
          <w:lang w:val="en-US"/>
        </w:rPr>
        <w:t xml:space="preserve"> of MCS mismatch.</w:t>
      </w:r>
      <w:r w:rsidR="44B76510" w:rsidRPr="2E2FA5AA">
        <w:rPr>
          <w:lang w:val="en-US"/>
        </w:rPr>
        <w:t xml:space="preserve">  </w:t>
      </w:r>
      <w:r w:rsidR="04678D7D" w:rsidRPr="2E2FA5AA">
        <w:rPr>
          <w:lang w:val="en-US"/>
        </w:rPr>
        <w:t xml:space="preserve">While interference measurements are already supported in NR CSI framework, </w:t>
      </w:r>
      <w:r w:rsidR="33489CF3" w:rsidRPr="2E2FA5AA">
        <w:rPr>
          <w:lang w:val="en-US"/>
        </w:rPr>
        <w:t>they are typically performed jointly with channel measurements</w:t>
      </w:r>
      <w:r w:rsidR="4DA2FCF4" w:rsidRPr="2E2FA5AA">
        <w:rPr>
          <w:lang w:val="en-US"/>
        </w:rPr>
        <w:t>,</w:t>
      </w:r>
      <w:r w:rsidR="33489CF3" w:rsidRPr="2E2FA5AA">
        <w:rPr>
          <w:lang w:val="en-US"/>
        </w:rPr>
        <w:t xml:space="preserve"> and </w:t>
      </w:r>
      <w:proofErr w:type="spellStart"/>
      <w:r w:rsidR="22A051C6" w:rsidRPr="2E2FA5AA">
        <w:rPr>
          <w:lang w:val="en-US"/>
        </w:rPr>
        <w:t>reportQuantity</w:t>
      </w:r>
      <w:proofErr w:type="spellEnd"/>
      <w:r w:rsidR="22A051C6" w:rsidRPr="2E2FA5AA">
        <w:rPr>
          <w:lang w:val="en-US"/>
        </w:rPr>
        <w:t xml:space="preserve"> in </w:t>
      </w:r>
      <w:r w:rsidR="60DA8597" w:rsidRPr="2E2FA5AA">
        <w:rPr>
          <w:lang w:val="en-US"/>
        </w:rPr>
        <w:t>CSI-</w:t>
      </w:r>
      <w:proofErr w:type="spellStart"/>
      <w:r w:rsidR="60DA8597" w:rsidRPr="2E2FA5AA">
        <w:rPr>
          <w:lang w:val="en-US"/>
        </w:rPr>
        <w:t>ReportConfig</w:t>
      </w:r>
      <w:proofErr w:type="spellEnd"/>
      <w:r w:rsidR="33489CF3" w:rsidRPr="2E2FA5AA">
        <w:rPr>
          <w:lang w:val="en-US"/>
        </w:rPr>
        <w:t xml:space="preserve"> </w:t>
      </w:r>
      <w:r w:rsidR="0E9C2940" w:rsidRPr="2E2FA5AA">
        <w:rPr>
          <w:lang w:val="en-US"/>
        </w:rPr>
        <w:t>does not support</w:t>
      </w:r>
      <w:r w:rsidRPr="2E2FA5AA">
        <w:rPr>
          <w:lang w:val="en-US"/>
        </w:rPr>
        <w:t xml:space="preserve"> </w:t>
      </w:r>
      <w:r w:rsidR="6B88017E" w:rsidRPr="2E2FA5AA">
        <w:rPr>
          <w:lang w:val="en-US"/>
        </w:rPr>
        <w:t xml:space="preserve">CSI-quantities </w:t>
      </w:r>
      <w:r w:rsidR="0E9C2940" w:rsidRPr="2E2FA5AA">
        <w:rPr>
          <w:lang w:val="en-US"/>
        </w:rPr>
        <w:t>for interference reporting only.</w:t>
      </w:r>
    </w:p>
    <w:p w14:paraId="2AE726D2" w14:textId="21EBCC4A" w:rsidR="4896E1B0" w:rsidRDefault="59ABC054" w:rsidP="530368E8">
      <w:pPr>
        <w:rPr>
          <w:lang w:val="en-US"/>
        </w:rPr>
      </w:pPr>
      <w:r w:rsidRPr="2E2FA5AA">
        <w:rPr>
          <w:lang w:val="en-US"/>
        </w:rPr>
        <w:t>Additionally</w:t>
      </w:r>
      <w:r w:rsidR="129D8243" w:rsidRPr="2E2FA5AA">
        <w:rPr>
          <w:lang w:val="en-US"/>
        </w:rPr>
        <w:t xml:space="preserve">, </w:t>
      </w:r>
      <w:r w:rsidR="72AE8B20" w:rsidRPr="2E2FA5AA">
        <w:rPr>
          <w:lang w:val="en-US"/>
        </w:rPr>
        <w:t>the UE may report CSI quantities based on one or multiple</w:t>
      </w:r>
      <w:r w:rsidR="6D1CC486" w:rsidRPr="2E2FA5AA">
        <w:rPr>
          <w:lang w:val="en-US"/>
        </w:rPr>
        <w:t xml:space="preserve"> channel </w:t>
      </w:r>
      <w:r w:rsidR="5B29580F" w:rsidRPr="2E2FA5AA">
        <w:rPr>
          <w:lang w:val="en-US"/>
        </w:rPr>
        <w:t xml:space="preserve">and interference </w:t>
      </w:r>
      <w:r w:rsidR="72AE8B20" w:rsidRPr="2E2FA5AA">
        <w:rPr>
          <w:lang w:val="en-US"/>
        </w:rPr>
        <w:t xml:space="preserve">measurements </w:t>
      </w:r>
      <w:r w:rsidR="7BFB15E2" w:rsidRPr="2E2FA5AA">
        <w:rPr>
          <w:lang w:val="en-US"/>
        </w:rPr>
        <w:t>depending</w:t>
      </w:r>
      <w:r w:rsidR="3977F952" w:rsidRPr="2E2FA5AA">
        <w:rPr>
          <w:lang w:val="en-US"/>
        </w:rPr>
        <w:t xml:space="preserve"> on whether it is configured with </w:t>
      </w:r>
      <w:proofErr w:type="spellStart"/>
      <w:r w:rsidR="3616990D" w:rsidRPr="2E2FA5AA">
        <w:rPr>
          <w:rFonts w:eastAsia="Times New Roman"/>
          <w:lang w:val="en-US"/>
        </w:rPr>
        <w:t>timeRestrictionForChannelMeasurements</w:t>
      </w:r>
      <w:proofErr w:type="spellEnd"/>
      <w:r w:rsidR="3616990D" w:rsidRPr="2E2FA5AA">
        <w:rPr>
          <w:rFonts w:eastAsia="Times New Roman"/>
          <w:lang w:val="en-US"/>
        </w:rPr>
        <w:t xml:space="preserve"> and</w:t>
      </w:r>
      <w:r w:rsidR="3616990D" w:rsidRPr="2E2FA5AA">
        <w:rPr>
          <w:lang w:val="en-US"/>
        </w:rPr>
        <w:t xml:space="preserve"> </w:t>
      </w:r>
      <w:proofErr w:type="spellStart"/>
      <w:r w:rsidR="3616990D" w:rsidRPr="2E2FA5AA">
        <w:rPr>
          <w:rFonts w:eastAsia="Times New Roman"/>
          <w:lang w:val="en-US"/>
        </w:rPr>
        <w:t>timeRestrictionForInterferenceMeasurements</w:t>
      </w:r>
      <w:proofErr w:type="spellEnd"/>
      <w:r w:rsidR="212F291D" w:rsidRPr="2E2FA5AA">
        <w:rPr>
          <w:rFonts w:eastAsia="Times New Roman"/>
          <w:lang w:val="en-US"/>
        </w:rPr>
        <w:t>, respectively</w:t>
      </w:r>
      <w:r w:rsidR="129D8243" w:rsidRPr="2E2FA5AA">
        <w:rPr>
          <w:lang w:val="en-US"/>
        </w:rPr>
        <w:t>.</w:t>
      </w:r>
      <w:r w:rsidR="196AD319" w:rsidRPr="2E2FA5AA">
        <w:rPr>
          <w:lang w:val="en-US"/>
        </w:rPr>
        <w:t xml:space="preserve"> </w:t>
      </w:r>
      <w:r w:rsidRPr="2E2FA5AA">
        <w:rPr>
          <w:lang w:val="en-US"/>
        </w:rPr>
        <w:t xml:space="preserve"> </w:t>
      </w:r>
      <w:r w:rsidR="6845D95F" w:rsidRPr="2E2FA5AA">
        <w:rPr>
          <w:lang w:val="en-US"/>
        </w:rPr>
        <w:t xml:space="preserve">As the </w:t>
      </w:r>
      <w:r w:rsidR="6110A362" w:rsidRPr="2E2FA5AA">
        <w:rPr>
          <w:lang w:val="en-US"/>
        </w:rPr>
        <w:t>considered new</w:t>
      </w:r>
      <w:r w:rsidR="560DD17F" w:rsidRPr="2E2FA5AA">
        <w:rPr>
          <w:lang w:val="en-US"/>
        </w:rPr>
        <w:t xml:space="preserve"> CSI quantities</w:t>
      </w:r>
      <w:r w:rsidR="5F6E5AAB" w:rsidRPr="2E2FA5AA">
        <w:rPr>
          <w:lang w:val="en-US"/>
        </w:rPr>
        <w:t xml:space="preserve"> in case 1</w:t>
      </w:r>
      <w:r w:rsidR="560DD17F" w:rsidRPr="2E2FA5AA">
        <w:rPr>
          <w:lang w:val="en-US"/>
        </w:rPr>
        <w:t xml:space="preserve">, </w:t>
      </w:r>
      <w:r w:rsidR="034C3A3A" w:rsidRPr="2E2FA5AA">
        <w:rPr>
          <w:lang w:val="en-US"/>
        </w:rPr>
        <w:t>e.g.,</w:t>
      </w:r>
      <w:r w:rsidR="560DD17F" w:rsidRPr="2E2FA5AA">
        <w:rPr>
          <w:lang w:val="en-US"/>
        </w:rPr>
        <w:t xml:space="preserve"> </w:t>
      </w:r>
      <w:r w:rsidR="7D524002" w:rsidRPr="2E2FA5AA">
        <w:rPr>
          <w:lang w:val="en-US"/>
        </w:rPr>
        <w:t xml:space="preserve">SINR mean and standard deviation, </w:t>
      </w:r>
      <w:r w:rsidR="2C861EEA" w:rsidRPr="2E2FA5AA">
        <w:rPr>
          <w:lang w:val="en-US"/>
        </w:rPr>
        <w:t>strive to characterize</w:t>
      </w:r>
      <w:r w:rsidRPr="2E2FA5AA">
        <w:rPr>
          <w:lang w:val="en-US"/>
        </w:rPr>
        <w:t xml:space="preserve"> </w:t>
      </w:r>
      <w:r w:rsidR="21999BA2" w:rsidRPr="2E2FA5AA">
        <w:rPr>
          <w:lang w:val="en-US"/>
        </w:rPr>
        <w:t xml:space="preserve">the </w:t>
      </w:r>
      <w:r w:rsidR="00BA540B">
        <w:rPr>
          <w:lang w:val="en-US"/>
        </w:rPr>
        <w:t>distribution</w:t>
      </w:r>
      <w:r w:rsidR="00295D32">
        <w:rPr>
          <w:lang w:val="en-US"/>
        </w:rPr>
        <w:t xml:space="preserve"> of</w:t>
      </w:r>
      <w:r w:rsidR="21999BA2" w:rsidRPr="2E2FA5AA">
        <w:rPr>
          <w:lang w:val="en-US"/>
        </w:rPr>
        <w:t xml:space="preserve"> interference, whether implicitly or explicitly, partially or fully,</w:t>
      </w:r>
      <w:r w:rsidR="512FB110" w:rsidRPr="2E2FA5AA">
        <w:rPr>
          <w:lang w:val="en-US"/>
        </w:rPr>
        <w:t xml:space="preserve"> </w:t>
      </w:r>
      <w:r w:rsidR="2C861EEA" w:rsidRPr="2E2FA5AA">
        <w:rPr>
          <w:lang w:val="en-US"/>
        </w:rPr>
        <w:t>their accuracy could be enhanced by</w:t>
      </w:r>
      <w:r w:rsidR="6E8D0531" w:rsidRPr="2E2FA5AA">
        <w:rPr>
          <w:lang w:val="en-US"/>
        </w:rPr>
        <w:t xml:space="preserve"> considering multiple </w:t>
      </w:r>
      <w:r w:rsidR="13DCC298" w:rsidRPr="2E2FA5AA">
        <w:rPr>
          <w:lang w:val="en-US"/>
        </w:rPr>
        <w:t>interference measurements</w:t>
      </w:r>
      <w:r w:rsidR="785DEBE3" w:rsidRPr="2E2FA5AA">
        <w:rPr>
          <w:lang w:val="en-US"/>
        </w:rPr>
        <w:t xml:space="preserve"> in order to collect sufficient statistics for a given quantity.</w:t>
      </w:r>
      <w:r w:rsidR="4442BAF5" w:rsidRPr="2E2FA5AA">
        <w:rPr>
          <w:lang w:val="en-US"/>
        </w:rPr>
        <w:t xml:space="preserve"> </w:t>
      </w:r>
    </w:p>
    <w:p w14:paraId="7DB79FCE" w14:textId="2F1EEA42" w:rsidR="6866F3A7" w:rsidRDefault="6866F3A7" w:rsidP="530368E8">
      <w:r>
        <w:t>This fact was highlighted by multiple companies during the post-RAN1-104-e additional discussion [104-e-NR-R17-IIoT_URLLC-02-AddDisc]</w:t>
      </w:r>
      <w:r w:rsidR="0EB45208">
        <w:t xml:space="preserve"> and during RAN1 #104b-e discussion [</w:t>
      </w:r>
      <w:r w:rsidR="00355729" w:rsidRPr="5B43F1A6">
        <w:rPr>
          <w:lang w:val="en-US"/>
        </w:rPr>
        <w:t>R1-2103956</w:t>
      </w:r>
      <w:r w:rsidR="0EB45208">
        <w:t>]</w:t>
      </w:r>
      <w:r>
        <w:t>.</w:t>
      </w:r>
    </w:p>
    <w:p w14:paraId="3BC3E27A" w14:textId="194A0B11" w:rsidR="00D3339E" w:rsidRDefault="60C8DB09" w:rsidP="6B695E55">
      <w:pPr>
        <w:rPr>
          <w:rFonts w:eastAsia="Times New Roman"/>
          <w:lang w:val="en-US"/>
        </w:rPr>
      </w:pPr>
      <w:r w:rsidRPr="4E765B7D">
        <w:rPr>
          <w:lang w:val="en-US"/>
        </w:rPr>
        <w:t>I</w:t>
      </w:r>
      <w:r w:rsidR="37EC4E32" w:rsidRPr="4E765B7D">
        <w:rPr>
          <w:lang w:val="en-US"/>
        </w:rPr>
        <w:t>t is already possible for a UE to compute CSI quantities based on multiple interference</w:t>
      </w:r>
      <w:r w:rsidR="00C0451E">
        <w:rPr>
          <w:lang w:val="en-US"/>
        </w:rPr>
        <w:t>s</w:t>
      </w:r>
      <w:r w:rsidR="37EC4E32" w:rsidRPr="4E765B7D">
        <w:rPr>
          <w:lang w:val="en-US"/>
        </w:rPr>
        <w:t xml:space="preserve"> and/or channel measurements, </w:t>
      </w:r>
      <w:r w:rsidR="35A4E13F" w:rsidRPr="4E765B7D">
        <w:rPr>
          <w:lang w:val="en-US"/>
        </w:rPr>
        <w:t>if</w:t>
      </w:r>
      <w:r w:rsidR="50ED0C28" w:rsidRPr="4E765B7D">
        <w:rPr>
          <w:lang w:val="en-US"/>
        </w:rPr>
        <w:t xml:space="preserve"> </w:t>
      </w:r>
      <w:proofErr w:type="spellStart"/>
      <w:r w:rsidR="50ED0C28" w:rsidRPr="4E765B7D">
        <w:rPr>
          <w:rFonts w:eastAsia="Times New Roman"/>
          <w:lang w:val="en-US"/>
        </w:rPr>
        <w:t>timeRestrictionForChannelMeasurements</w:t>
      </w:r>
      <w:proofErr w:type="spellEnd"/>
      <w:r w:rsidR="50ED0C28" w:rsidRPr="4E765B7D">
        <w:rPr>
          <w:rFonts w:eastAsia="Times New Roman"/>
          <w:lang w:val="en-US"/>
        </w:rPr>
        <w:t xml:space="preserve"> and</w:t>
      </w:r>
      <w:r w:rsidR="50ED0C28" w:rsidRPr="4E765B7D">
        <w:rPr>
          <w:lang w:val="en-US"/>
        </w:rPr>
        <w:t xml:space="preserve"> </w:t>
      </w:r>
      <w:proofErr w:type="spellStart"/>
      <w:r w:rsidR="50ED0C28" w:rsidRPr="4E765B7D">
        <w:rPr>
          <w:rFonts w:eastAsia="Times New Roman"/>
          <w:lang w:val="en-US"/>
        </w:rPr>
        <w:t>timeRestrictionForInterferenceMeasurements</w:t>
      </w:r>
      <w:proofErr w:type="spellEnd"/>
      <w:r w:rsidR="50ED0C28" w:rsidRPr="4E765B7D">
        <w:rPr>
          <w:rFonts w:eastAsia="Times New Roman"/>
          <w:lang w:val="en-US"/>
        </w:rPr>
        <w:t xml:space="preserve"> are not</w:t>
      </w:r>
      <w:r w:rsidR="1B7F9D81" w:rsidRPr="4E765B7D">
        <w:rPr>
          <w:rFonts w:eastAsia="Times New Roman"/>
          <w:lang w:val="en-US"/>
        </w:rPr>
        <w:t xml:space="preserve"> configured</w:t>
      </w:r>
      <w:r w:rsidR="7C57D3DC" w:rsidRPr="4E765B7D">
        <w:rPr>
          <w:rFonts w:eastAsia="Times New Roman"/>
          <w:lang w:val="en-US"/>
        </w:rPr>
        <w:t>.</w:t>
      </w:r>
      <w:r w:rsidR="00DA5159" w:rsidRPr="4E765B7D">
        <w:rPr>
          <w:rFonts w:eastAsia="Times New Roman"/>
          <w:lang w:val="en-US"/>
        </w:rPr>
        <w:t xml:space="preserve"> </w:t>
      </w:r>
      <w:r w:rsidR="16C231D5" w:rsidRPr="4E765B7D">
        <w:rPr>
          <w:rFonts w:eastAsia="Times New Roman"/>
          <w:lang w:val="en-US"/>
        </w:rPr>
        <w:t>However, the</w:t>
      </w:r>
      <w:r w:rsidR="5DEB00C3" w:rsidRPr="4E765B7D">
        <w:rPr>
          <w:rFonts w:eastAsia="Times New Roman"/>
          <w:lang w:val="en-US"/>
        </w:rPr>
        <w:t xml:space="preserve"> UE may consider only the </w:t>
      </w:r>
      <w:r w:rsidR="5B9AA7D7" w:rsidRPr="4E765B7D">
        <w:rPr>
          <w:rFonts w:eastAsia="Times New Roman"/>
          <w:lang w:val="en-US"/>
        </w:rPr>
        <w:t>latest</w:t>
      </w:r>
      <w:r w:rsidR="5DEB00C3" w:rsidRPr="4E765B7D">
        <w:rPr>
          <w:rFonts w:eastAsia="Times New Roman"/>
          <w:lang w:val="en-US"/>
        </w:rPr>
        <w:t xml:space="preserve"> CMR/IMR measurements, </w:t>
      </w:r>
      <w:r w:rsidR="16A9272B" w:rsidRPr="4E765B7D">
        <w:rPr>
          <w:rFonts w:eastAsia="Times New Roman"/>
          <w:lang w:val="en-US"/>
        </w:rPr>
        <w:t>even</w:t>
      </w:r>
      <w:r w:rsidR="2C6AEBF1" w:rsidRPr="4E765B7D">
        <w:rPr>
          <w:rFonts w:eastAsia="Times New Roman"/>
          <w:lang w:val="en-US"/>
        </w:rPr>
        <w:t xml:space="preserve"> </w:t>
      </w:r>
      <w:r w:rsidR="64B02F6E" w:rsidRPr="4E765B7D">
        <w:rPr>
          <w:rFonts w:eastAsia="Times New Roman"/>
          <w:lang w:val="en-US"/>
        </w:rPr>
        <w:t>if measurement</w:t>
      </w:r>
      <w:r w:rsidR="6AA3D380" w:rsidRPr="4E765B7D">
        <w:rPr>
          <w:rFonts w:eastAsia="Times New Roman"/>
          <w:lang w:val="en-US"/>
        </w:rPr>
        <w:t xml:space="preserve"> restrictions are disabled. </w:t>
      </w:r>
      <w:r w:rsidR="33431607" w:rsidRPr="4E765B7D">
        <w:rPr>
          <w:rFonts w:eastAsia="Times New Roman"/>
          <w:lang w:val="en-US"/>
        </w:rPr>
        <w:t xml:space="preserve"> </w:t>
      </w:r>
    </w:p>
    <w:p w14:paraId="4FF5EB89" w14:textId="13F1098F" w:rsidR="00D3339E" w:rsidRPr="00C0451E" w:rsidRDefault="00D3339E" w:rsidP="6B695E55">
      <w:pPr>
        <w:rPr>
          <w:rFonts w:eastAsia="Times New Roman"/>
          <w:u w:val="single"/>
          <w:lang w:val="en-US"/>
        </w:rPr>
      </w:pPr>
      <w:r w:rsidRPr="00C0451E">
        <w:rPr>
          <w:rFonts w:eastAsia="Times New Roman"/>
          <w:u w:val="single"/>
          <w:lang w:val="en-US"/>
        </w:rPr>
        <w:t xml:space="preserve">38.214 </w:t>
      </w:r>
      <w:r>
        <w:rPr>
          <w:rFonts w:eastAsia="Times New Roman"/>
          <w:u w:val="single"/>
          <w:lang w:val="en-US"/>
        </w:rPr>
        <w:t>S</w:t>
      </w:r>
      <w:r w:rsidRPr="00C0451E">
        <w:rPr>
          <w:rFonts w:eastAsia="Times New Roman"/>
          <w:u w:val="single"/>
          <w:lang w:val="en-US"/>
        </w:rPr>
        <w:t>ection 5.2.2.1 (</w:t>
      </w:r>
      <w:r>
        <w:rPr>
          <w:rFonts w:eastAsia="Times New Roman"/>
          <w:u w:val="single"/>
          <w:lang w:val="en-US"/>
        </w:rPr>
        <w:t>C</w:t>
      </w:r>
      <w:r w:rsidRPr="00C0451E">
        <w:rPr>
          <w:rFonts w:eastAsia="Times New Roman"/>
          <w:u w:val="single"/>
          <w:lang w:val="en-US"/>
        </w:rPr>
        <w:t>hannel quality indicator (CQI))</w:t>
      </w:r>
    </w:p>
    <w:p w14:paraId="78448A4F" w14:textId="6F1CA890" w:rsidR="00D3339E" w:rsidRPr="00C0451E" w:rsidRDefault="4F9E5DF0" w:rsidP="4C7E8FE6">
      <w:pPr>
        <w:ind w:left="284"/>
        <w:rPr>
          <w:color w:val="1F497D" w:themeColor="text2"/>
          <w:sz w:val="20"/>
        </w:rPr>
      </w:pPr>
      <w:bookmarkStart w:id="4" w:name="_Hlk494809136"/>
      <w:r w:rsidRPr="4C7E8FE6">
        <w:t xml:space="preserve">If a UE is not configured with higher layer parameter </w:t>
      </w:r>
      <w:proofErr w:type="spellStart"/>
      <w:r w:rsidRPr="4C7E8FE6">
        <w:rPr>
          <w:i/>
          <w:iCs/>
        </w:rPr>
        <w:t>timeRestrictionForChannelMeasurements</w:t>
      </w:r>
      <w:proofErr w:type="spellEnd"/>
      <w:r w:rsidRPr="4C7E8FE6">
        <w:t xml:space="preserve">, the UE shall derive the channel measurements for computing CSI value reported in uplink slot </w:t>
      </w:r>
      <w:r w:rsidRPr="4C7E8FE6">
        <w:rPr>
          <w:i/>
          <w:iCs/>
        </w:rPr>
        <w:t>n</w:t>
      </w:r>
      <w:r w:rsidRPr="4C7E8FE6">
        <w:t xml:space="preserve"> based on only the NZP CSI-RS, no later than the CSI reference resource, (defined in TS 38.211[4]) associated with the CSI resource setting. </w:t>
      </w:r>
    </w:p>
    <w:p w14:paraId="787AFEBE" w14:textId="18CE3219" w:rsidR="00D3339E" w:rsidRPr="00C0451E" w:rsidRDefault="4F9E5DF0" w:rsidP="4C7E8FE6">
      <w:pPr>
        <w:ind w:left="284"/>
        <w:rPr>
          <w:color w:val="1F497D" w:themeColor="text2"/>
        </w:rPr>
      </w:pPr>
      <w:r w:rsidRPr="4C7E8FE6">
        <w:t xml:space="preserve">If a UE is configured with higher layer parameter </w:t>
      </w:r>
      <w:proofErr w:type="spellStart"/>
      <w:r w:rsidRPr="4C7E8FE6">
        <w:rPr>
          <w:i/>
          <w:iCs/>
        </w:rPr>
        <w:t>timeRestrictionForChannelMeasurements</w:t>
      </w:r>
      <w:proofErr w:type="spellEnd"/>
      <w:r w:rsidRPr="4C7E8FE6">
        <w:rPr>
          <w:i/>
          <w:iCs/>
        </w:rPr>
        <w:t xml:space="preserve"> </w:t>
      </w:r>
      <w:r w:rsidRPr="4C7E8FE6">
        <w:t>in</w:t>
      </w:r>
      <w:r w:rsidRPr="4C7E8FE6">
        <w:rPr>
          <w:i/>
          <w:iCs/>
        </w:rPr>
        <w:t xml:space="preserve"> </w:t>
      </w:r>
      <w:bookmarkStart w:id="5" w:name="_Hlk512507617"/>
      <w:r w:rsidRPr="4C7E8FE6">
        <w:rPr>
          <w:i/>
          <w:iCs/>
        </w:rPr>
        <w:t>CSI-</w:t>
      </w:r>
      <w:proofErr w:type="spellStart"/>
      <w:r w:rsidRPr="4C7E8FE6">
        <w:rPr>
          <w:i/>
          <w:iCs/>
        </w:rPr>
        <w:t>ReportConfig</w:t>
      </w:r>
      <w:bookmarkEnd w:id="5"/>
      <w:proofErr w:type="spellEnd"/>
      <w:r w:rsidRPr="4C7E8FE6">
        <w:t xml:space="preserve">, the UE shall derive the channel measurements for computing CSI reported in uplink slot </w:t>
      </w:r>
      <w:r w:rsidRPr="4C7E8FE6">
        <w:rPr>
          <w:i/>
          <w:iCs/>
        </w:rPr>
        <w:t>n</w:t>
      </w:r>
      <w:r w:rsidRPr="4C7E8FE6">
        <w:t xml:space="preserve"> based on only the most recent, no later than the CSI reference resource, occasion of NZP CSI-RS (defined in [4, TS 38.211]) associated with the CSI resource setting. </w:t>
      </w:r>
    </w:p>
    <w:p w14:paraId="218BBD94" w14:textId="728D3D6D" w:rsidR="00D3339E" w:rsidRPr="00C0451E" w:rsidRDefault="4F9E5DF0" w:rsidP="4C7E8FE6">
      <w:pPr>
        <w:ind w:left="284"/>
        <w:rPr>
          <w:color w:val="1F497D" w:themeColor="text2"/>
        </w:rPr>
      </w:pPr>
      <w:bookmarkStart w:id="6" w:name="_Hlk498033277"/>
      <w:bookmarkEnd w:id="4"/>
      <w:r w:rsidRPr="4C7E8FE6">
        <w:t xml:space="preserve">If a UE is not configured with higher layer parameter </w:t>
      </w:r>
      <w:proofErr w:type="spellStart"/>
      <w:r w:rsidRPr="4C7E8FE6">
        <w:rPr>
          <w:i/>
          <w:iCs/>
        </w:rPr>
        <w:t>timeRestrictionForInterferenceMeasurements</w:t>
      </w:r>
      <w:proofErr w:type="spellEnd"/>
      <w:r w:rsidRPr="4C7E8FE6">
        <w:t xml:space="preserve">, the UE shall derive the interference measurements for computing CSI value reported in uplink slot </w:t>
      </w:r>
      <w:r w:rsidRPr="4C7E8FE6">
        <w:rPr>
          <w:i/>
          <w:iCs/>
        </w:rPr>
        <w:t>n</w:t>
      </w:r>
      <w:r w:rsidRPr="4C7E8FE6">
        <w:t xml:space="preserve"> based on only the CSI-IM and/or NZP CSI-RS for interference measurement no later than the CSI reference resource associated with the CSI resource setting. </w:t>
      </w:r>
    </w:p>
    <w:bookmarkEnd w:id="6"/>
    <w:p w14:paraId="08F4A8AA" w14:textId="6E38393B" w:rsidR="00D3339E" w:rsidRPr="00C0451E" w:rsidRDefault="4F9E5DF0" w:rsidP="4C7E8FE6">
      <w:pPr>
        <w:ind w:left="284"/>
        <w:rPr>
          <w:color w:val="1F497D" w:themeColor="text2"/>
        </w:rPr>
      </w:pPr>
      <w:r w:rsidRPr="4C7E8FE6">
        <w:t xml:space="preserve">If a UE is configured with higher layer parameter </w:t>
      </w:r>
      <w:proofErr w:type="spellStart"/>
      <w:r w:rsidRPr="4C7E8FE6">
        <w:rPr>
          <w:i/>
          <w:iCs/>
        </w:rPr>
        <w:t>timeRestrictionForInterferenceMeasurements</w:t>
      </w:r>
      <w:proofErr w:type="spellEnd"/>
      <w:r w:rsidRPr="4C7E8FE6">
        <w:rPr>
          <w:i/>
          <w:iCs/>
        </w:rPr>
        <w:t xml:space="preserve"> </w:t>
      </w:r>
      <w:r w:rsidRPr="4C7E8FE6">
        <w:t>in</w:t>
      </w:r>
      <w:r w:rsidRPr="4C7E8FE6">
        <w:rPr>
          <w:i/>
          <w:iCs/>
        </w:rPr>
        <w:t xml:space="preserve"> CSI-</w:t>
      </w:r>
      <w:proofErr w:type="spellStart"/>
      <w:r w:rsidRPr="4C7E8FE6">
        <w:rPr>
          <w:i/>
          <w:iCs/>
        </w:rPr>
        <w:t>ReportConfig</w:t>
      </w:r>
      <w:proofErr w:type="spellEnd"/>
      <w:r w:rsidRPr="4C7E8FE6">
        <w:t xml:space="preserve">, the UE shall derive the interference measurements for computing the CSI value reported in uplink slot </w:t>
      </w:r>
      <w:r w:rsidRPr="4C7E8FE6">
        <w:rPr>
          <w:i/>
          <w:iCs/>
        </w:rPr>
        <w:t>n</w:t>
      </w:r>
      <w:r w:rsidRPr="4C7E8FE6">
        <w:t xml:space="preserve"> based on the most recent, no later than the CSI reference resource, occasion of CSI-IM and/or NZP CSI-RS for interference measurement (defined in [4, TS 38.211]) associated with the CSI resource setting. </w:t>
      </w:r>
    </w:p>
    <w:p w14:paraId="2AB6B3AA" w14:textId="37FC318C" w:rsidR="52C02BDB" w:rsidRPr="00C0451E" w:rsidRDefault="4F4467C5" w:rsidP="6C592945">
      <w:pPr>
        <w:rPr>
          <w:i/>
        </w:rPr>
      </w:pPr>
      <w:r w:rsidRPr="00C0451E">
        <w:rPr>
          <w:rFonts w:eastAsia="Times New Roman"/>
          <w:szCs w:val="22"/>
          <w:lang w:val="en-US"/>
        </w:rPr>
        <w:t>The existing specified framework for setting</w:t>
      </w:r>
      <w:r w:rsidR="00267233">
        <w:rPr>
          <w:rFonts w:eastAsia="Times New Roman"/>
          <w:szCs w:val="22"/>
          <w:lang w:val="en-US"/>
        </w:rPr>
        <w:t xml:space="preserve"> </w:t>
      </w:r>
      <w:proofErr w:type="spellStart"/>
      <w:r w:rsidRPr="00C0451E">
        <w:rPr>
          <w:i/>
          <w:iCs/>
        </w:rPr>
        <w:t>timeRestrictionForChannelMeasurements</w:t>
      </w:r>
      <w:proofErr w:type="spellEnd"/>
      <w:r w:rsidRPr="00C0451E">
        <w:rPr>
          <w:i/>
          <w:iCs/>
        </w:rPr>
        <w:t xml:space="preserve"> and </w:t>
      </w:r>
      <w:proofErr w:type="spellStart"/>
      <w:r w:rsidRPr="00C0451E">
        <w:rPr>
          <w:i/>
          <w:iCs/>
        </w:rPr>
        <w:t>timeRestrictionForInterferenceMeasurements</w:t>
      </w:r>
      <w:proofErr w:type="spellEnd"/>
      <w:r w:rsidRPr="00C0451E">
        <w:rPr>
          <w:i/>
          <w:iCs/>
        </w:rPr>
        <w:t xml:space="preserve"> </w:t>
      </w:r>
      <w:r w:rsidRPr="00C0451E">
        <w:t>may limit the achievable CSI accuracy</w:t>
      </w:r>
      <w:r w:rsidR="1E5C7BE1" w:rsidRPr="00C0451E">
        <w:t xml:space="preserve"> and subsequent link adaptation decisions</w:t>
      </w:r>
      <w:r w:rsidRPr="00C0451E">
        <w:t xml:space="preserve">. </w:t>
      </w:r>
      <w:r w:rsidR="2989718E" w:rsidRPr="00C0451E">
        <w:t xml:space="preserve">Multiple concerns can be highlighted, </w:t>
      </w:r>
    </w:p>
    <w:p w14:paraId="451EEA64" w14:textId="4DB134E3" w:rsidR="00312C12" w:rsidRPr="00C0451E" w:rsidRDefault="33431607" w:rsidP="00C0451E">
      <w:pPr>
        <w:pStyle w:val="ListParagraph"/>
        <w:numPr>
          <w:ilvl w:val="0"/>
          <w:numId w:val="49"/>
        </w:numPr>
        <w:rPr>
          <w:rFonts w:eastAsia="Times New Roman"/>
          <w:szCs w:val="22"/>
          <w:lang w:val="en-US"/>
        </w:rPr>
      </w:pPr>
      <w:r w:rsidRPr="00C0451E">
        <w:rPr>
          <w:rFonts w:eastAsia="Times New Roman"/>
          <w:lang w:val="en-US"/>
        </w:rPr>
        <w:t xml:space="preserve">The </w:t>
      </w:r>
      <w:r w:rsidR="4F9169A3" w:rsidRPr="00C0451E">
        <w:rPr>
          <w:rFonts w:eastAsia="Times New Roman"/>
          <w:lang w:val="en-US"/>
        </w:rPr>
        <w:t>network</w:t>
      </w:r>
      <w:r w:rsidR="00C0451E" w:rsidRPr="00C0451E">
        <w:rPr>
          <w:rFonts w:eastAsia="Times New Roman"/>
          <w:lang w:val="en-US"/>
        </w:rPr>
        <w:t xml:space="preserve"> </w:t>
      </w:r>
      <w:r w:rsidR="24346ADC" w:rsidRPr="00C0451E">
        <w:rPr>
          <w:rFonts w:eastAsia="Times New Roman"/>
          <w:lang w:val="en-US"/>
        </w:rPr>
        <w:t xml:space="preserve">does not </w:t>
      </w:r>
      <w:r w:rsidR="22E5A6AC" w:rsidRPr="00C0451E">
        <w:rPr>
          <w:rFonts w:eastAsia="Times New Roman"/>
          <w:lang w:val="en-US"/>
        </w:rPr>
        <w:t>have</w:t>
      </w:r>
      <w:r w:rsidR="49FFEB68" w:rsidRPr="00C0451E">
        <w:rPr>
          <w:rFonts w:eastAsia="Times New Roman"/>
          <w:lang w:val="en-US"/>
        </w:rPr>
        <w:t xml:space="preserve"> the</w:t>
      </w:r>
      <w:r w:rsidR="22E5A6AC" w:rsidRPr="00C0451E">
        <w:rPr>
          <w:rFonts w:eastAsia="Times New Roman"/>
          <w:lang w:val="en-US"/>
        </w:rPr>
        <w:t xml:space="preserve"> means to know</w:t>
      </w:r>
      <w:r w:rsidR="4F9169A3" w:rsidRPr="00C0451E">
        <w:rPr>
          <w:rFonts w:eastAsia="Times New Roman"/>
          <w:lang w:val="en-US"/>
        </w:rPr>
        <w:t xml:space="preserve"> the time span or the number of </w:t>
      </w:r>
      <w:r w:rsidR="0A1E1415" w:rsidRPr="00C0451E">
        <w:rPr>
          <w:rFonts w:eastAsia="Times New Roman"/>
          <w:lang w:val="en-US"/>
        </w:rPr>
        <w:t>interferences</w:t>
      </w:r>
      <w:r w:rsidR="4F9169A3" w:rsidRPr="00C0451E">
        <w:rPr>
          <w:rFonts w:eastAsia="Times New Roman"/>
          <w:lang w:val="en-US"/>
        </w:rPr>
        <w:t xml:space="preserve"> measurements </w:t>
      </w:r>
      <w:r w:rsidR="14F6BA97" w:rsidRPr="00C0451E">
        <w:rPr>
          <w:rFonts w:eastAsia="Times New Roman"/>
          <w:lang w:val="en-US"/>
        </w:rPr>
        <w:t>occasions</w:t>
      </w:r>
      <w:r w:rsidR="7DCCBCBD" w:rsidRPr="00C0451E">
        <w:rPr>
          <w:rFonts w:eastAsia="Times New Roman"/>
          <w:lang w:val="en-US"/>
        </w:rPr>
        <w:t xml:space="preserve"> that </w:t>
      </w:r>
      <w:r w:rsidR="48A34C21" w:rsidRPr="00C0451E">
        <w:rPr>
          <w:rFonts w:eastAsia="Times New Roman"/>
          <w:lang w:val="en-US"/>
        </w:rPr>
        <w:t>were</w:t>
      </w:r>
      <w:r w:rsidR="4F9169A3" w:rsidRPr="00C0451E">
        <w:rPr>
          <w:rFonts w:eastAsia="Times New Roman"/>
          <w:lang w:val="en-US"/>
        </w:rPr>
        <w:t xml:space="preserve"> used</w:t>
      </w:r>
      <w:r w:rsidR="4A8DA622" w:rsidRPr="00C0451E">
        <w:rPr>
          <w:rFonts w:eastAsia="Times New Roman"/>
          <w:lang w:val="en-US"/>
        </w:rPr>
        <w:t xml:space="preserve"> to compute a given CSI quantity</w:t>
      </w:r>
      <w:r w:rsidR="0B7E6D2C" w:rsidRPr="00C0451E">
        <w:rPr>
          <w:rFonts w:eastAsia="Times New Roman"/>
          <w:lang w:val="en-US"/>
        </w:rPr>
        <w:t>,</w:t>
      </w:r>
      <w:r w:rsidR="7645350F" w:rsidRPr="00C0451E">
        <w:rPr>
          <w:rFonts w:eastAsia="Times New Roman"/>
          <w:lang w:val="en-US"/>
        </w:rPr>
        <w:t xml:space="preserve"> at the UE side</w:t>
      </w:r>
      <w:r w:rsidR="571CE4C9" w:rsidRPr="00C0451E">
        <w:rPr>
          <w:rFonts w:eastAsia="Times New Roman"/>
          <w:lang w:val="en-US"/>
        </w:rPr>
        <w:t xml:space="preserve">, if </w:t>
      </w:r>
      <w:proofErr w:type="spellStart"/>
      <w:r w:rsidR="571CE4C9" w:rsidRPr="00C0451E">
        <w:rPr>
          <w:i/>
          <w:iCs/>
        </w:rPr>
        <w:t>timeRestrictionForChannelMeasurements</w:t>
      </w:r>
      <w:proofErr w:type="spellEnd"/>
      <w:r w:rsidR="571CE4C9" w:rsidRPr="00C0451E">
        <w:rPr>
          <w:i/>
          <w:iCs/>
        </w:rPr>
        <w:t xml:space="preserve"> and </w:t>
      </w:r>
      <w:proofErr w:type="spellStart"/>
      <w:r w:rsidR="571CE4C9" w:rsidRPr="00C0451E">
        <w:rPr>
          <w:i/>
          <w:iCs/>
        </w:rPr>
        <w:t>timeRestrictionForInterferenceMeasurements</w:t>
      </w:r>
      <w:proofErr w:type="spellEnd"/>
      <w:r w:rsidR="571CE4C9" w:rsidRPr="00C0451E">
        <w:rPr>
          <w:i/>
          <w:iCs/>
        </w:rPr>
        <w:t xml:space="preserve"> </w:t>
      </w:r>
      <w:r w:rsidR="571CE4C9" w:rsidRPr="00C0451E">
        <w:t>are not</w:t>
      </w:r>
      <w:r w:rsidR="571CE4C9" w:rsidRPr="00C0451E">
        <w:rPr>
          <w:i/>
          <w:iCs/>
        </w:rPr>
        <w:t xml:space="preserve"> </w:t>
      </w:r>
      <w:r w:rsidR="571CE4C9" w:rsidRPr="00C0451E">
        <w:t>configured</w:t>
      </w:r>
      <w:r w:rsidR="4A8DA622" w:rsidRPr="00C0451E">
        <w:rPr>
          <w:rFonts w:eastAsia="Times New Roman"/>
          <w:lang w:val="en-US"/>
        </w:rPr>
        <w:t xml:space="preserve">. </w:t>
      </w:r>
      <w:r w:rsidR="6E67EE7A" w:rsidRPr="00C0451E">
        <w:rPr>
          <w:rFonts w:eastAsia="Times New Roman"/>
          <w:lang w:val="en-US"/>
        </w:rPr>
        <w:t>This is a non-trivial information from network perspective</w:t>
      </w:r>
      <w:r w:rsidR="4710F141" w:rsidRPr="00C0451E">
        <w:rPr>
          <w:rFonts w:eastAsia="Times New Roman"/>
          <w:lang w:val="en-US"/>
        </w:rPr>
        <w:t xml:space="preserve"> as it</w:t>
      </w:r>
      <w:r w:rsidR="4E41D52E" w:rsidRPr="00C0451E">
        <w:rPr>
          <w:rFonts w:eastAsia="Times New Roman"/>
          <w:lang w:val="en-US"/>
        </w:rPr>
        <w:t xml:space="preserve"> does not know, in this case, whether the</w:t>
      </w:r>
      <w:r w:rsidR="203D31F3" w:rsidRPr="00C0451E">
        <w:rPr>
          <w:rFonts w:eastAsia="Times New Roman"/>
          <w:lang w:val="en-US"/>
        </w:rPr>
        <w:t xml:space="preserve"> </w:t>
      </w:r>
      <w:r w:rsidR="4E41D52E" w:rsidRPr="00C0451E">
        <w:rPr>
          <w:rFonts w:eastAsia="Times New Roman"/>
          <w:lang w:val="en-US"/>
        </w:rPr>
        <w:t>reported CSI quantities capture</w:t>
      </w:r>
      <w:r w:rsidR="203D31F3" w:rsidRPr="00C0451E">
        <w:rPr>
          <w:rFonts w:eastAsia="Times New Roman"/>
          <w:lang w:val="en-US"/>
        </w:rPr>
        <w:t xml:space="preserve"> </w:t>
      </w:r>
      <w:r w:rsidR="4E41D52E" w:rsidRPr="00C0451E">
        <w:rPr>
          <w:rFonts w:eastAsia="Times New Roman"/>
          <w:lang w:val="en-US"/>
        </w:rPr>
        <w:t xml:space="preserve">a </w:t>
      </w:r>
      <w:proofErr w:type="gramStart"/>
      <w:r w:rsidR="4E41D52E" w:rsidRPr="00C0451E">
        <w:rPr>
          <w:rFonts w:eastAsia="Times New Roman"/>
          <w:lang w:val="en-US"/>
        </w:rPr>
        <w:t xml:space="preserve">snapshot </w:t>
      </w:r>
      <w:r w:rsidR="53BA824A" w:rsidRPr="00C0451E">
        <w:rPr>
          <w:rFonts w:eastAsia="Times New Roman"/>
          <w:lang w:val="en-US"/>
        </w:rPr>
        <w:t>or filtered measurements</w:t>
      </w:r>
      <w:proofErr w:type="gramEnd"/>
      <w:r w:rsidR="4E41D52E" w:rsidRPr="00C0451E">
        <w:rPr>
          <w:rFonts w:eastAsia="Times New Roman"/>
          <w:lang w:val="en-US"/>
        </w:rPr>
        <w:t xml:space="preserve"> of channel and interference</w:t>
      </w:r>
      <w:r w:rsidR="442812FB" w:rsidRPr="00C0451E">
        <w:rPr>
          <w:rFonts w:eastAsia="Times New Roman"/>
          <w:lang w:val="en-US"/>
        </w:rPr>
        <w:t>.</w:t>
      </w:r>
      <w:r w:rsidR="4E41D52E" w:rsidRPr="00C0451E">
        <w:rPr>
          <w:rFonts w:eastAsia="Times New Roman"/>
          <w:lang w:val="en-US"/>
        </w:rPr>
        <w:t xml:space="preserve"> </w:t>
      </w:r>
    </w:p>
    <w:p w14:paraId="44B18373" w14:textId="7CFE5104" w:rsidR="00312C12" w:rsidRPr="00312C12" w:rsidRDefault="442812FB" w:rsidP="00C0451E">
      <w:pPr>
        <w:pStyle w:val="ListParagraph"/>
        <w:numPr>
          <w:ilvl w:val="1"/>
          <w:numId w:val="49"/>
        </w:numPr>
        <w:rPr>
          <w:szCs w:val="22"/>
          <w:lang w:val="en-US"/>
        </w:rPr>
      </w:pPr>
      <w:r w:rsidRPr="6C592945">
        <w:rPr>
          <w:rFonts w:eastAsia="Times New Roman"/>
          <w:lang w:val="en-US"/>
        </w:rPr>
        <w:t>Filtered measurements</w:t>
      </w:r>
      <w:r w:rsidR="4E41D52E" w:rsidRPr="6C592945">
        <w:rPr>
          <w:rFonts w:eastAsia="Times New Roman"/>
          <w:lang w:val="en-US"/>
        </w:rPr>
        <w:t xml:space="preserve"> are more likely to capture trends</w:t>
      </w:r>
      <w:r w:rsidR="4E5DB5AE" w:rsidRPr="6C592945">
        <w:rPr>
          <w:rFonts w:eastAsia="Times New Roman"/>
          <w:lang w:val="en-US"/>
        </w:rPr>
        <w:t xml:space="preserve"> </w:t>
      </w:r>
      <w:r w:rsidR="51B0798F" w:rsidRPr="6C592945">
        <w:rPr>
          <w:rFonts w:eastAsia="Times New Roman"/>
          <w:lang w:val="en-US"/>
        </w:rPr>
        <w:t xml:space="preserve">in channel and interference variations </w:t>
      </w:r>
      <w:r w:rsidR="4E5DB5AE" w:rsidRPr="6C592945">
        <w:rPr>
          <w:rFonts w:eastAsia="Times New Roman"/>
          <w:lang w:val="en-US"/>
        </w:rPr>
        <w:t xml:space="preserve">and consequently, provide more realistic view of the state of the radio link </w:t>
      </w:r>
      <w:r w:rsidR="3984B70B" w:rsidRPr="6C592945">
        <w:rPr>
          <w:rFonts w:eastAsia="Times New Roman"/>
          <w:lang w:val="en-US"/>
        </w:rPr>
        <w:t>at</w:t>
      </w:r>
      <w:r w:rsidR="4E5DB5AE" w:rsidRPr="6C592945">
        <w:rPr>
          <w:rFonts w:eastAsia="Times New Roman"/>
          <w:lang w:val="en-US"/>
        </w:rPr>
        <w:t xml:space="preserve"> the </w:t>
      </w:r>
      <w:r w:rsidR="5FDDA10A" w:rsidRPr="6C592945">
        <w:rPr>
          <w:rFonts w:eastAsia="Times New Roman"/>
          <w:lang w:val="en-US"/>
        </w:rPr>
        <w:t xml:space="preserve">time when the subsequent </w:t>
      </w:r>
      <w:r w:rsidR="4E5DB5AE" w:rsidRPr="6C592945">
        <w:rPr>
          <w:rFonts w:eastAsia="Times New Roman"/>
          <w:lang w:val="en-US"/>
        </w:rPr>
        <w:t>CSI</w:t>
      </w:r>
      <w:r w:rsidR="527BCFB2" w:rsidRPr="6C592945">
        <w:rPr>
          <w:rFonts w:eastAsia="Times New Roman"/>
          <w:lang w:val="en-US"/>
        </w:rPr>
        <w:t xml:space="preserve"> report will</w:t>
      </w:r>
      <w:r w:rsidR="4E5DB5AE" w:rsidRPr="6C592945">
        <w:rPr>
          <w:rFonts w:eastAsia="Times New Roman"/>
          <w:lang w:val="en-US"/>
        </w:rPr>
        <w:t xml:space="preserve"> </w:t>
      </w:r>
      <w:r w:rsidR="2C8D562F" w:rsidRPr="6C592945">
        <w:rPr>
          <w:rFonts w:eastAsia="Times New Roman"/>
          <w:lang w:val="en-US"/>
        </w:rPr>
        <w:t>be</w:t>
      </w:r>
      <w:r w:rsidR="4E5DB5AE" w:rsidRPr="6C592945">
        <w:rPr>
          <w:rFonts w:eastAsia="Times New Roman"/>
          <w:lang w:val="en-US"/>
        </w:rPr>
        <w:t xml:space="preserve"> available for usage at the network side.</w:t>
      </w:r>
    </w:p>
    <w:p w14:paraId="622C970A" w14:textId="1179075C" w:rsidR="00312C12" w:rsidRPr="004C01A1" w:rsidRDefault="712D51DB" w:rsidP="130DB65C">
      <w:pPr>
        <w:pStyle w:val="ListParagraph"/>
        <w:numPr>
          <w:ilvl w:val="1"/>
          <w:numId w:val="49"/>
        </w:numPr>
        <w:rPr>
          <w:lang w:val="en-US"/>
        </w:rPr>
      </w:pPr>
      <w:r w:rsidRPr="130DB65C">
        <w:rPr>
          <w:rFonts w:eastAsia="Times New Roman"/>
          <w:lang w:val="en-US"/>
        </w:rPr>
        <w:t xml:space="preserve">If the </w:t>
      </w:r>
      <w:r w:rsidR="25E3F3F8" w:rsidRPr="130DB65C">
        <w:rPr>
          <w:rFonts w:eastAsia="Times New Roman"/>
          <w:lang w:val="en-US"/>
        </w:rPr>
        <w:t>network</w:t>
      </w:r>
      <w:r w:rsidR="15A8860E" w:rsidRPr="130DB65C">
        <w:rPr>
          <w:rFonts w:eastAsia="Times New Roman"/>
          <w:lang w:val="en-US"/>
        </w:rPr>
        <w:t xml:space="preserve"> knows that the measurements to compute a given CSI</w:t>
      </w:r>
      <w:r w:rsidR="25E3F3F8" w:rsidRPr="130DB65C">
        <w:rPr>
          <w:rFonts w:eastAsia="Times New Roman"/>
          <w:lang w:val="en-US"/>
        </w:rPr>
        <w:t xml:space="preserve"> </w:t>
      </w:r>
      <w:r w:rsidR="15A8860E" w:rsidRPr="130DB65C">
        <w:rPr>
          <w:rFonts w:eastAsia="Times New Roman"/>
          <w:lang w:val="en-US"/>
        </w:rPr>
        <w:t>report were</w:t>
      </w:r>
      <w:r w:rsidR="25E3F3F8" w:rsidRPr="130DB65C">
        <w:rPr>
          <w:rFonts w:eastAsia="Times New Roman"/>
          <w:lang w:val="en-US"/>
        </w:rPr>
        <w:t xml:space="preserve"> </w:t>
      </w:r>
      <w:r w:rsidR="0B0EF70F" w:rsidRPr="130DB65C">
        <w:rPr>
          <w:rFonts w:eastAsia="Times New Roman"/>
          <w:lang w:val="en-US"/>
        </w:rPr>
        <w:t>obtained over an extended period of time, it</w:t>
      </w:r>
      <w:r w:rsidR="25E3F3F8" w:rsidRPr="130DB65C">
        <w:rPr>
          <w:rFonts w:eastAsia="Times New Roman"/>
          <w:lang w:val="en-US"/>
        </w:rPr>
        <w:t xml:space="preserve"> can avoid being excessively optimistic or conservative in i</w:t>
      </w:r>
      <w:r w:rsidR="58F4A147" w:rsidRPr="130DB65C">
        <w:rPr>
          <w:rFonts w:eastAsia="Times New Roman"/>
          <w:lang w:val="en-US"/>
        </w:rPr>
        <w:t>ts</w:t>
      </w:r>
      <w:r w:rsidR="7CA9E6F1" w:rsidRPr="130DB65C">
        <w:rPr>
          <w:rFonts w:eastAsia="Times New Roman"/>
          <w:lang w:val="en-US"/>
        </w:rPr>
        <w:t xml:space="preserve"> link </w:t>
      </w:r>
      <w:r w:rsidR="58F4A147" w:rsidRPr="130DB65C">
        <w:rPr>
          <w:rFonts w:eastAsia="Times New Roman"/>
          <w:lang w:val="en-US"/>
        </w:rPr>
        <w:t>adaptation decisions.</w:t>
      </w:r>
    </w:p>
    <w:p w14:paraId="18E76D16" w14:textId="047020B5" w:rsidR="00312C12" w:rsidRPr="000777EA" w:rsidRDefault="00D3339E" w:rsidP="004C01A1">
      <w:pPr>
        <w:pStyle w:val="ListParagraph"/>
        <w:numPr>
          <w:ilvl w:val="0"/>
          <w:numId w:val="56"/>
        </w:numPr>
        <w:rPr>
          <w:rFonts w:eastAsia="Times New Roman"/>
          <w:lang w:val="en-US"/>
        </w:rPr>
      </w:pPr>
      <w:r w:rsidRPr="130DB65C">
        <w:rPr>
          <w:rFonts w:eastAsia="Times New Roman"/>
          <w:lang w:val="en-US"/>
        </w:rPr>
        <w:t xml:space="preserve">Network scheduling decisions may impact the interferences from one instance to another. As the network is aware of what is being scheduled over period of time, </w:t>
      </w:r>
      <w:r w:rsidR="336E0F54" w:rsidRPr="130DB65C">
        <w:rPr>
          <w:rFonts w:eastAsia="Times New Roman"/>
          <w:lang w:val="en-US"/>
        </w:rPr>
        <w:t>it</w:t>
      </w:r>
      <w:r w:rsidRPr="130DB65C">
        <w:rPr>
          <w:rFonts w:eastAsia="Times New Roman"/>
          <w:lang w:val="en-US"/>
        </w:rPr>
        <w:t xml:space="preserve"> may benefit from knowing the </w:t>
      </w:r>
      <w:r w:rsidR="0E56B01D" w:rsidRPr="130DB65C">
        <w:rPr>
          <w:rFonts w:eastAsia="Times New Roman"/>
          <w:lang w:val="en-US"/>
        </w:rPr>
        <w:t xml:space="preserve">UE perspective of the </w:t>
      </w:r>
      <w:r w:rsidR="755F9775" w:rsidRPr="130DB65C">
        <w:rPr>
          <w:rFonts w:eastAsia="Times New Roman"/>
          <w:lang w:val="en-US"/>
        </w:rPr>
        <w:t>impact of it</w:t>
      </w:r>
      <w:r w:rsidR="00916DF9">
        <w:rPr>
          <w:rFonts w:eastAsia="Times New Roman"/>
          <w:lang w:val="en-US"/>
        </w:rPr>
        <w:t>s</w:t>
      </w:r>
      <w:r w:rsidR="755F9775" w:rsidRPr="130DB65C">
        <w:rPr>
          <w:rFonts w:eastAsia="Times New Roman"/>
          <w:lang w:val="en-US"/>
        </w:rPr>
        <w:t xml:space="preserve"> scheduling decisions </w:t>
      </w:r>
      <w:r w:rsidR="5F1D4EE7" w:rsidRPr="130DB65C">
        <w:rPr>
          <w:rFonts w:eastAsia="Times New Roman"/>
          <w:lang w:val="en-US"/>
        </w:rPr>
        <w:t xml:space="preserve">on </w:t>
      </w:r>
      <w:r w:rsidRPr="130DB65C">
        <w:rPr>
          <w:rFonts w:eastAsia="Times New Roman"/>
          <w:lang w:val="en-US"/>
        </w:rPr>
        <w:t>interference variations</w:t>
      </w:r>
      <w:r w:rsidR="41B93629" w:rsidRPr="130DB65C">
        <w:rPr>
          <w:rFonts w:eastAsia="Times New Roman"/>
          <w:lang w:val="en-US"/>
        </w:rPr>
        <w:t>.</w:t>
      </w:r>
    </w:p>
    <w:p w14:paraId="5811D7C5" w14:textId="6B840A5E" w:rsidR="00D3339E" w:rsidRPr="00312C12" w:rsidRDefault="203D31F3" w:rsidP="130DB65C">
      <w:pPr>
        <w:pStyle w:val="ListParagraph"/>
        <w:numPr>
          <w:ilvl w:val="0"/>
          <w:numId w:val="57"/>
        </w:numPr>
        <w:rPr>
          <w:rFonts w:eastAsia="Times New Roman"/>
          <w:szCs w:val="22"/>
          <w:lang w:val="en-US"/>
        </w:rPr>
      </w:pPr>
      <w:r w:rsidRPr="130DB65C">
        <w:rPr>
          <w:rFonts w:eastAsia="Times New Roman"/>
          <w:lang w:val="en-US"/>
        </w:rPr>
        <w:t xml:space="preserve">If more samples of interference are collected over time and used </w:t>
      </w:r>
      <w:r w:rsidR="769A7D33" w:rsidRPr="130DB65C">
        <w:rPr>
          <w:rFonts w:eastAsia="Times New Roman"/>
          <w:lang w:val="en-US"/>
        </w:rPr>
        <w:t xml:space="preserve">by the UE </w:t>
      </w:r>
      <w:r w:rsidRPr="130DB65C">
        <w:rPr>
          <w:rFonts w:eastAsia="Times New Roman"/>
          <w:lang w:val="en-US"/>
        </w:rPr>
        <w:t xml:space="preserve">to compute CSI quantities, the network knows that sampling bias is reduced and consequently </w:t>
      </w:r>
      <w:r w:rsidR="5F9F6FCA" w:rsidRPr="130DB65C">
        <w:rPr>
          <w:rFonts w:eastAsia="Times New Roman"/>
          <w:lang w:val="en-US"/>
        </w:rPr>
        <w:t xml:space="preserve">it </w:t>
      </w:r>
      <w:r w:rsidR="5AF72A55" w:rsidRPr="130DB65C">
        <w:rPr>
          <w:rFonts w:eastAsia="Times New Roman"/>
          <w:lang w:val="en-US"/>
        </w:rPr>
        <w:t xml:space="preserve">can avoid </w:t>
      </w:r>
      <w:r w:rsidR="629D2CA7" w:rsidRPr="130DB65C">
        <w:rPr>
          <w:rFonts w:eastAsia="Times New Roman"/>
          <w:lang w:val="en-US"/>
        </w:rPr>
        <w:t>being</w:t>
      </w:r>
      <w:r w:rsidR="5AF72A55" w:rsidRPr="130DB65C">
        <w:rPr>
          <w:rFonts w:eastAsia="Times New Roman"/>
          <w:lang w:val="en-US"/>
        </w:rPr>
        <w:t xml:space="preserve"> too conservative or too aggressive in its link adaptation decisions.</w:t>
      </w:r>
      <w:r w:rsidR="00D3339E" w:rsidRPr="130DB65C">
        <w:rPr>
          <w:rFonts w:eastAsia="Times New Roman"/>
          <w:lang w:val="en-US"/>
        </w:rPr>
        <w:t xml:space="preserve"> </w:t>
      </w:r>
      <w:r w:rsidR="259C04E2" w:rsidRPr="130DB65C">
        <w:rPr>
          <w:rFonts w:eastAsia="Times New Roman"/>
          <w:lang w:val="en-US"/>
        </w:rPr>
        <w:t xml:space="preserve">From statistical point of view, estimating </w:t>
      </w:r>
      <w:r w:rsidR="01AF2252" w:rsidRPr="130DB65C">
        <w:rPr>
          <w:rFonts w:eastAsia="Times New Roman"/>
          <w:lang w:val="en-US"/>
        </w:rPr>
        <w:t>quantities such as</w:t>
      </w:r>
      <w:r w:rsidR="259C04E2" w:rsidRPr="130DB65C">
        <w:rPr>
          <w:rFonts w:eastAsia="Times New Roman"/>
          <w:lang w:val="en-US"/>
        </w:rPr>
        <w:t xml:space="preserve"> max, min, std, mean, auto</w:t>
      </w:r>
      <w:r w:rsidR="3552CA5A" w:rsidRPr="130DB65C">
        <w:rPr>
          <w:rFonts w:eastAsia="Times New Roman"/>
          <w:lang w:val="en-US"/>
        </w:rPr>
        <w:t>-</w:t>
      </w:r>
      <w:r w:rsidR="259C04E2" w:rsidRPr="130DB65C">
        <w:rPr>
          <w:rFonts w:eastAsia="Times New Roman"/>
          <w:lang w:val="en-US"/>
        </w:rPr>
        <w:t>correlation</w:t>
      </w:r>
      <w:r w:rsidR="55979AF6" w:rsidRPr="130DB65C">
        <w:rPr>
          <w:rFonts w:eastAsia="Times New Roman"/>
          <w:lang w:val="en-US"/>
        </w:rPr>
        <w:t xml:space="preserve"> of a random process, requires sufficient data to provide accurate </w:t>
      </w:r>
      <w:r w:rsidR="0712FBAD" w:rsidRPr="130DB65C">
        <w:rPr>
          <w:rFonts w:eastAsia="Times New Roman"/>
          <w:lang w:val="en-US"/>
        </w:rPr>
        <w:t>approximations</w:t>
      </w:r>
      <w:r w:rsidR="55979AF6" w:rsidRPr="130DB65C">
        <w:rPr>
          <w:rFonts w:eastAsia="Times New Roman"/>
          <w:lang w:val="en-US"/>
        </w:rPr>
        <w:t>.</w:t>
      </w:r>
    </w:p>
    <w:p w14:paraId="054001DF" w14:textId="55A8A6EC" w:rsidR="6B695E55" w:rsidRDefault="35CBBB31" w:rsidP="130DB65C">
      <w:pPr>
        <w:pStyle w:val="ListParagraph"/>
        <w:numPr>
          <w:ilvl w:val="0"/>
          <w:numId w:val="55"/>
        </w:numPr>
        <w:rPr>
          <w:lang w:val="en-US"/>
        </w:rPr>
      </w:pPr>
      <w:r w:rsidRPr="130DB65C">
        <w:rPr>
          <w:rFonts w:eastAsia="Times New Roman"/>
          <w:lang w:val="en-US"/>
        </w:rPr>
        <w:t>The more interference and channel measurement samples</w:t>
      </w:r>
      <w:r w:rsidR="55979AF6" w:rsidRPr="130DB65C">
        <w:rPr>
          <w:rFonts w:eastAsia="Times New Roman"/>
          <w:lang w:val="en-US"/>
        </w:rPr>
        <w:t xml:space="preserve"> </w:t>
      </w:r>
      <w:r w:rsidRPr="130DB65C">
        <w:rPr>
          <w:rFonts w:eastAsia="Times New Roman"/>
          <w:lang w:val="en-US"/>
        </w:rPr>
        <w:t>capture their variations over time and frequency, the more subsequent estimation</w:t>
      </w:r>
      <w:r w:rsidR="095A3D4B" w:rsidRPr="130DB65C">
        <w:rPr>
          <w:rFonts w:eastAsia="Times New Roman"/>
          <w:lang w:val="en-US"/>
        </w:rPr>
        <w:t>s</w:t>
      </w:r>
      <w:r w:rsidRPr="130DB65C">
        <w:rPr>
          <w:rFonts w:eastAsia="Times New Roman"/>
          <w:lang w:val="en-US"/>
        </w:rPr>
        <w:t xml:space="preserve"> </w:t>
      </w:r>
      <w:r w:rsidR="05B83AC7" w:rsidRPr="130DB65C">
        <w:rPr>
          <w:rFonts w:eastAsia="Times New Roman"/>
          <w:lang w:val="en-US"/>
        </w:rPr>
        <w:t>are</w:t>
      </w:r>
      <w:r w:rsidRPr="130DB65C">
        <w:rPr>
          <w:rFonts w:eastAsia="Times New Roman"/>
          <w:lang w:val="en-US"/>
        </w:rPr>
        <w:t xml:space="preserve"> accurate.</w:t>
      </w:r>
      <w:r w:rsidR="55979AF6" w:rsidRPr="130DB65C">
        <w:rPr>
          <w:rFonts w:eastAsia="Times New Roman"/>
          <w:lang w:val="en-US"/>
        </w:rPr>
        <w:t xml:space="preserve">   </w:t>
      </w:r>
      <w:r w:rsidR="543E2473" w:rsidRPr="6B695E55">
        <w:rPr>
          <w:lang w:val="en-US"/>
        </w:rPr>
        <w:t>One possible method to achieve such improvements is to enable network-controlled multi-shot interference measurements to compute or refine a given CSI quantity, e.g., CQI, SINR mean and standard deviation</w:t>
      </w:r>
      <w:r w:rsidR="543E2473">
        <w:rPr>
          <w:lang w:val="en-US"/>
        </w:rPr>
        <w:t xml:space="preserve">. Increasing the number of measured interference samples, especially at different time instances, means that interference </w:t>
      </w:r>
      <w:r w:rsidR="000F0B42" w:rsidRPr="6B695E55">
        <w:rPr>
          <w:lang w:val="en-US"/>
        </w:rPr>
        <w:t>statistics are</w:t>
      </w:r>
      <w:r w:rsidR="543E2473" w:rsidRPr="7DBE1987">
        <w:rPr>
          <w:lang w:val="en-US"/>
        </w:rPr>
        <w:t xml:space="preserve"> captured more accurately</w:t>
      </w:r>
      <w:r w:rsidR="7E2E9398" w:rsidRPr="6B695E55">
        <w:rPr>
          <w:lang w:val="en-US"/>
        </w:rPr>
        <w:t>,</w:t>
      </w:r>
      <w:r w:rsidR="543E2473" w:rsidRPr="401ECCB3">
        <w:rPr>
          <w:lang w:val="en-US"/>
        </w:rPr>
        <w:t xml:space="preserve"> and</w:t>
      </w:r>
      <w:r w:rsidR="318616D1" w:rsidRPr="7DBE1987">
        <w:rPr>
          <w:lang w:val="en-US"/>
        </w:rPr>
        <w:t xml:space="preserve"> sampling bias is reduced</w:t>
      </w:r>
      <w:r w:rsidR="318616D1" w:rsidRPr="3F1CE002">
        <w:rPr>
          <w:lang w:val="en-US"/>
        </w:rPr>
        <w:t xml:space="preserve">. </w:t>
      </w:r>
      <w:r w:rsidR="6B212FDC" w:rsidRPr="3F1CE002">
        <w:rPr>
          <w:lang w:val="en-US"/>
        </w:rPr>
        <w:t xml:space="preserve"> </w:t>
      </w:r>
      <w:r w:rsidR="5ADF80B6" w:rsidRPr="3F1CE002">
        <w:rPr>
          <w:lang w:val="en-US"/>
        </w:rPr>
        <w:t>C</w:t>
      </w:r>
      <w:r w:rsidR="6B212FDC" w:rsidRPr="3F1CE002">
        <w:rPr>
          <w:lang w:val="en-US"/>
        </w:rPr>
        <w:t xml:space="preserve">onsequently, </w:t>
      </w:r>
      <w:r w:rsidR="400ABB67" w:rsidRPr="16F1975C">
        <w:rPr>
          <w:lang w:val="en-US"/>
        </w:rPr>
        <w:t xml:space="preserve">we can </w:t>
      </w:r>
      <w:r w:rsidR="400ABB67" w:rsidRPr="6B695E55">
        <w:rPr>
          <w:lang w:val="en-US"/>
        </w:rPr>
        <w:t>expect</w:t>
      </w:r>
      <w:r w:rsidR="543E2473" w:rsidRPr="130DB65C">
        <w:rPr>
          <w:lang w:val="en-US"/>
        </w:rPr>
        <w:t xml:space="preserve"> lower divergence between the reported CSI quantities and the actual conditions at the time of the PDSCH transmission.</w:t>
      </w:r>
    </w:p>
    <w:p w14:paraId="019A559D" w14:textId="5D6BB0D4" w:rsidR="2F7B1C89" w:rsidRDefault="62711290" w:rsidP="4C7E8FE6">
      <w:pPr>
        <w:rPr>
          <w:lang w:val="en-US"/>
        </w:rPr>
      </w:pPr>
      <w:r w:rsidRPr="4C7E8FE6">
        <w:rPr>
          <w:rFonts w:eastAsia="Times New Roman"/>
          <w:lang w:val="en-US"/>
        </w:rPr>
        <w:t>RAN1 #104b-e agreements captured this aspect by stating that the new metric shall be determined based on network configured channel and interference measurement interval (multiple CMR and/or IMR instances) to enable accurate MCS selection.</w:t>
      </w:r>
    </w:p>
    <w:p w14:paraId="288BAEBD" w14:textId="5CA37301" w:rsidR="408910F4" w:rsidRDefault="408910F4" w:rsidP="67EF4F2F">
      <w:pPr>
        <w:rPr>
          <w:rFonts w:eastAsia="Times New Roman"/>
          <w:lang w:val="en-US"/>
        </w:rPr>
      </w:pPr>
      <w:r w:rsidRPr="130DB65C">
        <w:rPr>
          <w:rFonts w:eastAsia="Times New Roman"/>
          <w:lang w:val="en-US"/>
        </w:rPr>
        <w:t>While particularly useful for interference and channel statistics characterization</w:t>
      </w:r>
      <w:r w:rsidR="43C2BA58" w:rsidRPr="130DB65C">
        <w:rPr>
          <w:rFonts w:eastAsia="Times New Roman"/>
          <w:lang w:val="en-US"/>
        </w:rPr>
        <w:t xml:space="preserve"> (Mean-CQI/SINR and </w:t>
      </w:r>
      <w:proofErr w:type="spellStart"/>
      <w:r w:rsidR="43C2BA58" w:rsidRPr="130DB65C">
        <w:rPr>
          <w:rFonts w:eastAsia="Times New Roman"/>
          <w:lang w:val="en-US"/>
        </w:rPr>
        <w:t>stdev</w:t>
      </w:r>
      <w:proofErr w:type="spellEnd"/>
      <w:r w:rsidR="43C2BA58" w:rsidRPr="130DB65C">
        <w:rPr>
          <w:rFonts w:eastAsia="Times New Roman"/>
          <w:lang w:val="en-US"/>
        </w:rPr>
        <w:t>-CQI/SINR, Interference standard deviation)</w:t>
      </w:r>
      <w:r w:rsidRPr="130DB65C">
        <w:rPr>
          <w:rFonts w:eastAsia="Times New Roman"/>
          <w:lang w:val="en-US"/>
        </w:rPr>
        <w:t>,</w:t>
      </w:r>
      <w:r w:rsidR="4BC5130D" w:rsidRPr="130DB65C">
        <w:rPr>
          <w:rFonts w:eastAsia="Times New Roman"/>
          <w:lang w:val="en-US"/>
        </w:rPr>
        <w:t xml:space="preserve"> configured measurement intervals can </w:t>
      </w:r>
      <w:r w:rsidR="7B790115" w:rsidRPr="130DB65C">
        <w:rPr>
          <w:rFonts w:eastAsia="Times New Roman"/>
          <w:lang w:val="en-US"/>
        </w:rPr>
        <w:t xml:space="preserve">be further used </w:t>
      </w:r>
      <w:r w:rsidR="30EE8B4A" w:rsidRPr="130DB65C">
        <w:rPr>
          <w:rFonts w:eastAsia="Times New Roman"/>
          <w:lang w:val="en-US"/>
        </w:rPr>
        <w:t xml:space="preserve">for </w:t>
      </w:r>
      <w:r w:rsidR="2346CD00" w:rsidRPr="130DB65C">
        <w:rPr>
          <w:rFonts w:eastAsia="Times New Roman"/>
          <w:lang w:val="en-US"/>
        </w:rPr>
        <w:t>each of the</w:t>
      </w:r>
      <w:r w:rsidR="30EE8B4A" w:rsidRPr="130DB65C">
        <w:rPr>
          <w:rFonts w:eastAsia="Times New Roman"/>
          <w:lang w:val="en-US"/>
        </w:rPr>
        <w:t xml:space="preserve"> schemes under study in RAN1.</w:t>
      </w:r>
    </w:p>
    <w:p w14:paraId="13536382" w14:textId="401495BA" w:rsidR="408910F4" w:rsidRDefault="07C57B93" w:rsidP="130DB65C">
      <w:pPr>
        <w:rPr>
          <w:rFonts w:eastAsia="Times New Roman"/>
          <w:lang w:val="en-US"/>
        </w:rPr>
      </w:pPr>
      <w:r w:rsidRPr="130DB65C">
        <w:rPr>
          <w:rFonts w:eastAsia="Times New Roman"/>
          <w:lang w:val="en-US"/>
        </w:rPr>
        <w:t>For case 1-5 (CSI based on worst IMR occasion)</w:t>
      </w:r>
      <w:r w:rsidR="2F2A1297" w:rsidRPr="130DB65C">
        <w:rPr>
          <w:rFonts w:eastAsia="Times New Roman"/>
          <w:lang w:val="en-US"/>
        </w:rPr>
        <w:t xml:space="preserve">, a configurable measurement interval enables to control the interval over which the worst </w:t>
      </w:r>
      <w:r w:rsidR="235BA4C4" w:rsidRPr="130DB65C">
        <w:rPr>
          <w:rFonts w:eastAsia="Times New Roman"/>
          <w:lang w:val="en-US"/>
        </w:rPr>
        <w:t>IMR occasion would be chosen. For this scheme to work, there must</w:t>
      </w:r>
      <w:r w:rsidR="00916DF9">
        <w:rPr>
          <w:rFonts w:eastAsia="Times New Roman"/>
          <w:lang w:val="en-US"/>
        </w:rPr>
        <w:t xml:space="preserve"> be</w:t>
      </w:r>
      <w:r w:rsidR="235BA4C4" w:rsidRPr="130DB65C">
        <w:rPr>
          <w:rFonts w:eastAsia="Times New Roman"/>
          <w:lang w:val="en-US"/>
        </w:rPr>
        <w:t xml:space="preserve"> a parameter to control the maximum delay with respect to the considered worst IMR</w:t>
      </w:r>
      <w:r w:rsidR="625E26DB" w:rsidRPr="130DB65C">
        <w:rPr>
          <w:rFonts w:eastAsia="Times New Roman"/>
          <w:lang w:val="en-US"/>
        </w:rPr>
        <w:t xml:space="preserve"> occasion. Configurable measurement interval would provide such </w:t>
      </w:r>
      <w:r w:rsidR="00916DF9">
        <w:rPr>
          <w:rFonts w:eastAsia="Times New Roman"/>
          <w:lang w:val="en-US"/>
        </w:rPr>
        <w:t xml:space="preserve">a </w:t>
      </w:r>
      <w:r w:rsidR="625E26DB" w:rsidRPr="130DB65C">
        <w:rPr>
          <w:rFonts w:eastAsia="Times New Roman"/>
          <w:lang w:val="en-US"/>
        </w:rPr>
        <w:t xml:space="preserve">parameter. </w:t>
      </w:r>
      <w:r w:rsidR="235BA4C4" w:rsidRPr="130DB65C">
        <w:rPr>
          <w:rFonts w:eastAsia="Times New Roman"/>
          <w:lang w:val="en-US"/>
        </w:rPr>
        <w:t xml:space="preserve"> </w:t>
      </w:r>
      <w:r w:rsidR="2F2A1297" w:rsidRPr="130DB65C">
        <w:rPr>
          <w:rFonts w:eastAsia="Times New Roman"/>
          <w:lang w:val="en-US"/>
        </w:rPr>
        <w:t xml:space="preserve"> </w:t>
      </w:r>
    </w:p>
    <w:p w14:paraId="705FC75E" w14:textId="3B694880" w:rsidR="408910F4" w:rsidRDefault="07C57B93" w:rsidP="130DB65C">
      <w:pPr>
        <w:rPr>
          <w:rFonts w:eastAsia="Times New Roman"/>
          <w:lang w:val="en-US"/>
        </w:rPr>
      </w:pPr>
      <w:r w:rsidRPr="00916DF9">
        <w:rPr>
          <w:rFonts w:eastAsia="Times New Roman"/>
          <w:lang w:val="en-US"/>
        </w:rPr>
        <w:t>For case 1-6 (Worst-M CQI) and case 1-8 (</w:t>
      </w:r>
      <w:r w:rsidRPr="00916DF9">
        <w:rPr>
          <w:rFonts w:eastAsia="Cambria"/>
          <w:lang w:val="en-US"/>
        </w:rPr>
        <w:t xml:space="preserve">3-bits differential </w:t>
      </w:r>
      <w:proofErr w:type="spellStart"/>
      <w:r w:rsidRPr="00916DF9">
        <w:rPr>
          <w:rFonts w:eastAsia="Cambria"/>
          <w:lang w:val="en-US"/>
        </w:rPr>
        <w:t>subband</w:t>
      </w:r>
      <w:proofErr w:type="spellEnd"/>
      <w:r w:rsidRPr="00916DF9">
        <w:rPr>
          <w:rFonts w:eastAsia="Cambria"/>
          <w:lang w:val="en-US"/>
        </w:rPr>
        <w:t xml:space="preserve"> CQI or 4-bit full </w:t>
      </w:r>
      <w:proofErr w:type="spellStart"/>
      <w:r w:rsidRPr="00916DF9">
        <w:rPr>
          <w:rFonts w:eastAsia="Cambria"/>
          <w:lang w:val="en-US"/>
        </w:rPr>
        <w:t>subband</w:t>
      </w:r>
      <w:proofErr w:type="spellEnd"/>
      <w:r w:rsidRPr="00916DF9">
        <w:rPr>
          <w:rFonts w:eastAsia="Cambria"/>
          <w:lang w:val="en-US"/>
        </w:rPr>
        <w:t xml:space="preserve"> CQI</w:t>
      </w:r>
      <w:r w:rsidRPr="00916DF9">
        <w:rPr>
          <w:rFonts w:eastAsia="Times New Roman"/>
          <w:lang w:val="en-US"/>
        </w:rPr>
        <w:t>)</w:t>
      </w:r>
      <w:r w:rsidR="46262F6D" w:rsidRPr="00916DF9">
        <w:rPr>
          <w:rFonts w:eastAsia="Times New Roman"/>
          <w:lang w:val="en-US"/>
        </w:rPr>
        <w:t>,</w:t>
      </w:r>
      <w:r w:rsidR="46262F6D" w:rsidRPr="130DB65C">
        <w:rPr>
          <w:rFonts w:eastAsia="Times New Roman"/>
          <w:lang w:val="en-US"/>
        </w:rPr>
        <w:t xml:space="preserve"> multiple interference measurements over a configurable measurement interval enables</w:t>
      </w:r>
      <w:r w:rsidR="0E717A5D" w:rsidRPr="130DB65C">
        <w:rPr>
          <w:rFonts w:eastAsia="Times New Roman"/>
          <w:lang w:val="en-US"/>
        </w:rPr>
        <w:t xml:space="preserve"> to </w:t>
      </w:r>
      <w:r w:rsidR="758FCB2D" w:rsidRPr="130DB65C">
        <w:rPr>
          <w:rFonts w:eastAsia="Times New Roman"/>
          <w:lang w:val="en-US"/>
        </w:rPr>
        <w:t xml:space="preserve">capture a more realistic view of the channel quality, at the time when CSI is available for usage at </w:t>
      </w:r>
      <w:r w:rsidR="00916DF9">
        <w:rPr>
          <w:rFonts w:eastAsia="Times New Roman"/>
          <w:lang w:val="en-US"/>
        </w:rPr>
        <w:t xml:space="preserve">the </w:t>
      </w:r>
      <w:r w:rsidR="758FCB2D" w:rsidRPr="130DB65C">
        <w:rPr>
          <w:rFonts w:eastAsia="Times New Roman"/>
          <w:lang w:val="en-US"/>
        </w:rPr>
        <w:t>network side.</w:t>
      </w:r>
      <w:r w:rsidR="31EFB85D" w:rsidRPr="130DB65C">
        <w:rPr>
          <w:rFonts w:eastAsia="Times New Roman"/>
          <w:lang w:val="en-US"/>
        </w:rPr>
        <w:t xml:space="preserve"> </w:t>
      </w:r>
    </w:p>
    <w:p w14:paraId="2809EF83" w14:textId="0758AE84" w:rsidR="408910F4" w:rsidRDefault="30EE8B4A" w:rsidP="4E765B7D">
      <w:pPr>
        <w:rPr>
          <w:rFonts w:eastAsia="Times New Roman"/>
          <w:lang w:val="en-US"/>
        </w:rPr>
      </w:pPr>
      <w:r w:rsidRPr="130DB65C">
        <w:rPr>
          <w:rFonts w:eastAsia="Times New Roman"/>
          <w:lang w:val="en-US"/>
        </w:rPr>
        <w:t xml:space="preserve">For </w:t>
      </w:r>
      <w:r w:rsidR="4B81C4FA" w:rsidRPr="130DB65C">
        <w:rPr>
          <w:rFonts w:eastAsia="Times New Roman"/>
          <w:lang w:val="en-US"/>
        </w:rPr>
        <w:t>case 1-11 (CQI-only reporting)</w:t>
      </w:r>
      <w:r w:rsidRPr="130DB65C">
        <w:rPr>
          <w:rFonts w:eastAsia="Times New Roman"/>
          <w:lang w:val="en-US"/>
        </w:rPr>
        <w:t>, configured measurement intervals can be used</w:t>
      </w:r>
      <w:r w:rsidR="7B790115" w:rsidRPr="130DB65C">
        <w:rPr>
          <w:rFonts w:eastAsia="Times New Roman"/>
          <w:lang w:val="en-US"/>
        </w:rPr>
        <w:t xml:space="preserve"> </w:t>
      </w:r>
      <w:r w:rsidR="2F7B1C89" w:rsidRPr="130DB65C">
        <w:rPr>
          <w:rFonts w:eastAsia="Times New Roman"/>
          <w:lang w:val="en-US"/>
        </w:rPr>
        <w:t>as a mean to control the acceptable time offset between CQI-only report and the report conveying its assumed CRI/RI/PMI</w:t>
      </w:r>
      <w:r w:rsidR="60E0544F" w:rsidRPr="130DB65C">
        <w:rPr>
          <w:rFonts w:eastAsia="Times New Roman"/>
          <w:lang w:val="en-US"/>
        </w:rPr>
        <w:t>, in the framework of Case 1-11</w:t>
      </w:r>
      <w:r w:rsidR="2F7B1C89" w:rsidRPr="130DB65C">
        <w:rPr>
          <w:rFonts w:eastAsia="Times New Roman"/>
          <w:lang w:val="en-US"/>
        </w:rPr>
        <w:t xml:space="preserve">. </w:t>
      </w:r>
      <w:r w:rsidR="4EF141B2" w:rsidRPr="130DB65C">
        <w:rPr>
          <w:rFonts w:eastAsia="Times New Roman"/>
          <w:lang w:val="en-US"/>
        </w:rPr>
        <w:t>For example, if</w:t>
      </w:r>
      <w:r w:rsidR="2F7B1C89" w:rsidRPr="130DB65C">
        <w:rPr>
          <w:rFonts w:eastAsia="Times New Roman"/>
          <w:lang w:val="en-US"/>
        </w:rPr>
        <w:t xml:space="preserve"> the time offset between reports is high</w:t>
      </w:r>
      <w:r w:rsidR="1A588506" w:rsidRPr="130DB65C">
        <w:rPr>
          <w:rFonts w:eastAsia="Times New Roman"/>
          <w:lang w:val="en-US"/>
        </w:rPr>
        <w:t>er than the configured measurement interval</w:t>
      </w:r>
      <w:r w:rsidR="2F7B1C89" w:rsidRPr="130DB65C">
        <w:rPr>
          <w:rFonts w:eastAsia="Times New Roman"/>
          <w:lang w:val="en-US"/>
        </w:rPr>
        <w:t xml:space="preserve">, </w:t>
      </w:r>
      <w:r w:rsidR="57910BEF" w:rsidRPr="130DB65C">
        <w:rPr>
          <w:rFonts w:eastAsia="Times New Roman"/>
          <w:lang w:val="en-US"/>
        </w:rPr>
        <w:t>then</w:t>
      </w:r>
      <w:r w:rsidR="2F7B1C89" w:rsidRPr="130DB65C">
        <w:rPr>
          <w:rFonts w:eastAsia="Times New Roman"/>
          <w:lang w:val="en-US"/>
        </w:rPr>
        <w:t xml:space="preserve"> a more complete report including</w:t>
      </w:r>
      <w:r w:rsidR="2D0C96E3" w:rsidRPr="130DB65C">
        <w:rPr>
          <w:rFonts w:eastAsia="Times New Roman"/>
          <w:lang w:val="en-US"/>
        </w:rPr>
        <w:t xml:space="preserve"> CQI or delta CQI and</w:t>
      </w:r>
      <w:r w:rsidR="2F7B1C89" w:rsidRPr="130DB65C">
        <w:rPr>
          <w:rFonts w:eastAsia="Times New Roman"/>
          <w:lang w:val="en-US"/>
        </w:rPr>
        <w:t xml:space="preserve"> CRI and/or PMI and/or RI</w:t>
      </w:r>
      <w:r w:rsidR="24FACF8A" w:rsidRPr="130DB65C">
        <w:rPr>
          <w:rFonts w:eastAsia="Times New Roman"/>
          <w:lang w:val="en-US"/>
        </w:rPr>
        <w:t xml:space="preserve"> is transmitted</w:t>
      </w:r>
      <w:r w:rsidR="2F7B1C89" w:rsidRPr="130DB65C">
        <w:rPr>
          <w:rFonts w:eastAsia="Times New Roman"/>
          <w:lang w:val="en-US"/>
        </w:rPr>
        <w:t xml:space="preserve">, otherwise </w:t>
      </w:r>
      <w:r w:rsidR="36E37E88" w:rsidRPr="130DB65C">
        <w:rPr>
          <w:rFonts w:eastAsia="Times New Roman"/>
          <w:lang w:val="en-US"/>
        </w:rPr>
        <w:t>a CSI report containing CQI only or delta CQI is transmitted.</w:t>
      </w:r>
    </w:p>
    <w:p w14:paraId="1EFE12CA" w14:textId="510F2732" w:rsidR="1A6BBD65" w:rsidRDefault="51785BA5" w:rsidP="130DB65C">
      <w:pPr>
        <w:rPr>
          <w:rFonts w:eastAsia="Times New Roman"/>
          <w:lang w:val="en-US"/>
        </w:rPr>
      </w:pPr>
      <w:r w:rsidRPr="130DB65C">
        <w:rPr>
          <w:rFonts w:eastAsia="Times New Roman"/>
          <w:lang w:val="en-US"/>
        </w:rPr>
        <w:t xml:space="preserve">Alternately, </w:t>
      </w:r>
      <w:r w:rsidR="51EEAAC4" w:rsidRPr="130DB65C">
        <w:rPr>
          <w:rFonts w:eastAsia="Times New Roman"/>
          <w:lang w:val="en-US"/>
        </w:rPr>
        <w:t xml:space="preserve">configured measurement time intervals can be used to increase the accuracy of CQI reporting only.  </w:t>
      </w:r>
    </w:p>
    <w:p w14:paraId="78531A43" w14:textId="4D5F9B0E" w:rsidR="00356188" w:rsidRDefault="08AECC76" w:rsidP="4E765B7D">
      <w:pPr>
        <w:rPr>
          <w:lang w:val="en-US"/>
        </w:rPr>
      </w:pPr>
      <w:r w:rsidRPr="130DB65C">
        <w:rPr>
          <w:lang w:val="en-US"/>
        </w:rPr>
        <w:t>Th</w:t>
      </w:r>
      <w:r w:rsidR="0670B355" w:rsidRPr="130DB65C">
        <w:rPr>
          <w:lang w:val="en-US"/>
        </w:rPr>
        <w:t>ese</w:t>
      </w:r>
      <w:r w:rsidRPr="130DB65C">
        <w:rPr>
          <w:lang w:val="en-US"/>
        </w:rPr>
        <w:t xml:space="preserve"> aspect</w:t>
      </w:r>
      <w:r w:rsidR="5B4DA860" w:rsidRPr="130DB65C">
        <w:rPr>
          <w:lang w:val="en-US"/>
        </w:rPr>
        <w:t>s</w:t>
      </w:r>
      <w:r w:rsidRPr="130DB65C">
        <w:rPr>
          <w:lang w:val="en-US"/>
        </w:rPr>
        <w:t xml:space="preserve"> w</w:t>
      </w:r>
      <w:r w:rsidR="63D4445C" w:rsidRPr="130DB65C">
        <w:rPr>
          <w:lang w:val="en-US"/>
        </w:rPr>
        <w:t>ere</w:t>
      </w:r>
      <w:r w:rsidR="690B8B29" w:rsidRPr="130DB65C">
        <w:rPr>
          <w:lang w:val="en-US"/>
        </w:rPr>
        <w:t xml:space="preserve"> </w:t>
      </w:r>
      <w:r w:rsidRPr="130DB65C">
        <w:rPr>
          <w:lang w:val="en-US"/>
        </w:rPr>
        <w:t xml:space="preserve">highlighted during the </w:t>
      </w:r>
      <w:r w:rsidR="3655BB57" w:rsidRPr="130DB65C">
        <w:rPr>
          <w:lang w:val="en-US"/>
        </w:rPr>
        <w:t>additional discussion after RAN1#104-e</w:t>
      </w:r>
      <w:r w:rsidR="4C174F09" w:rsidRPr="130DB65C">
        <w:rPr>
          <w:lang w:val="en-US"/>
        </w:rPr>
        <w:t xml:space="preserve"> and RAN1#104b-e</w:t>
      </w:r>
      <w:r w:rsidR="3655BB57" w:rsidRPr="130DB65C">
        <w:rPr>
          <w:lang w:val="en-US"/>
        </w:rPr>
        <w:t>, wherein the proponents</w:t>
      </w:r>
      <w:r w:rsidR="678EAEDA" w:rsidRPr="130DB65C">
        <w:rPr>
          <w:lang w:val="en-US"/>
        </w:rPr>
        <w:t xml:space="preserve"> of different </w:t>
      </w:r>
      <w:r w:rsidR="3655BB57" w:rsidRPr="130DB65C">
        <w:rPr>
          <w:lang w:val="en-US"/>
        </w:rPr>
        <w:t xml:space="preserve">schemes, </w:t>
      </w:r>
      <w:r w:rsidR="1E12EEC9" w:rsidRPr="130DB65C">
        <w:rPr>
          <w:lang w:val="en-US"/>
        </w:rPr>
        <w:t>e.g.,</w:t>
      </w:r>
      <w:r w:rsidR="7A4B586A" w:rsidRPr="130DB65C">
        <w:rPr>
          <w:lang w:val="en-US"/>
        </w:rPr>
        <w:t xml:space="preserve"> Case 1-1 (statistical CQI/SINR from a set of CSI-IM/IMR), Case 1-3 (Interference statistics), Case 1-4 (Interference covariance matrix), Case 1-5 (CSI based in worst IMR occasion), Case 1-11 (Partial information update)</w:t>
      </w:r>
      <w:r w:rsidR="63EB9ED4" w:rsidRPr="130DB65C">
        <w:rPr>
          <w:lang w:val="en-US"/>
        </w:rPr>
        <w:t>,</w:t>
      </w:r>
      <w:r w:rsidR="3655BB57" w:rsidRPr="130DB65C">
        <w:rPr>
          <w:lang w:val="en-US"/>
        </w:rPr>
        <w:t xml:space="preserve"> </w:t>
      </w:r>
      <w:r w:rsidR="288F90D1" w:rsidRPr="130DB65C">
        <w:rPr>
          <w:lang w:val="en-US"/>
        </w:rPr>
        <w:t>pointed out that their schemes either require or can benefit from multiple IMR measurements for a single CSI report.</w:t>
      </w:r>
    </w:p>
    <w:p w14:paraId="72D8E498" w14:textId="5914FDE1" w:rsidR="00DA5159" w:rsidRPr="00383D19" w:rsidRDefault="759A449A" w:rsidP="130DB65C">
      <w:pPr>
        <w:spacing w:line="259" w:lineRule="auto"/>
        <w:rPr>
          <w:b/>
          <w:i/>
          <w:lang w:val="en-US"/>
        </w:rPr>
      </w:pPr>
      <w:r w:rsidRPr="00383D19">
        <w:rPr>
          <w:b/>
          <w:i/>
          <w:lang w:val="en-US"/>
        </w:rPr>
        <w:t xml:space="preserve">Observation 1: </w:t>
      </w:r>
      <w:r w:rsidR="7F69B485" w:rsidRPr="00383D19">
        <w:rPr>
          <w:b/>
          <w:i/>
          <w:lang w:val="en-US"/>
        </w:rPr>
        <w:t>Computing CSI quantities based on multiple TDMed interference measurements enable</w:t>
      </w:r>
      <w:r w:rsidR="0D0E5770" w:rsidRPr="00383D19">
        <w:rPr>
          <w:b/>
          <w:i/>
          <w:lang w:val="en-US"/>
        </w:rPr>
        <w:t>s</w:t>
      </w:r>
      <w:r w:rsidR="7F69B485" w:rsidRPr="00383D19">
        <w:rPr>
          <w:b/>
          <w:i/>
          <w:lang w:val="en-US"/>
        </w:rPr>
        <w:t xml:space="preserve"> to better characterize the</w:t>
      </w:r>
      <w:r w:rsidR="00916DF9" w:rsidRPr="00383D19">
        <w:rPr>
          <w:b/>
          <w:i/>
          <w:lang w:val="en-US"/>
        </w:rPr>
        <w:t xml:space="preserve"> </w:t>
      </w:r>
      <w:r w:rsidR="735E4C3E" w:rsidRPr="00383D19">
        <w:rPr>
          <w:b/>
          <w:i/>
          <w:lang w:val="en-US"/>
        </w:rPr>
        <w:t>channel and</w:t>
      </w:r>
      <w:r w:rsidR="32D85E86" w:rsidRPr="00383D19">
        <w:rPr>
          <w:b/>
          <w:i/>
          <w:lang w:val="en-US"/>
        </w:rPr>
        <w:t xml:space="preserve"> </w:t>
      </w:r>
      <w:r w:rsidR="21E1AD1C" w:rsidRPr="00383D19">
        <w:rPr>
          <w:b/>
          <w:i/>
          <w:lang w:val="en-US"/>
        </w:rPr>
        <w:t xml:space="preserve">interference </w:t>
      </w:r>
      <w:r w:rsidR="00306E59" w:rsidRPr="00383D19">
        <w:rPr>
          <w:b/>
          <w:i/>
          <w:lang w:val="en-US"/>
        </w:rPr>
        <w:t>st</w:t>
      </w:r>
      <w:r w:rsidR="00346C75" w:rsidRPr="00383D19">
        <w:rPr>
          <w:b/>
          <w:i/>
          <w:lang w:val="en-US"/>
        </w:rPr>
        <w:t>atistics</w:t>
      </w:r>
      <w:r w:rsidR="41A5BD16" w:rsidRPr="00383D19">
        <w:rPr>
          <w:b/>
          <w:i/>
          <w:lang w:val="en-US"/>
        </w:rPr>
        <w:t>,</w:t>
      </w:r>
      <w:r w:rsidR="00346C75" w:rsidRPr="00383D19">
        <w:rPr>
          <w:b/>
          <w:i/>
          <w:lang w:val="en-US"/>
        </w:rPr>
        <w:t xml:space="preserve"> </w:t>
      </w:r>
      <w:r w:rsidR="21E1AD1C" w:rsidRPr="00383D19">
        <w:rPr>
          <w:b/>
          <w:i/>
          <w:lang w:val="en-US"/>
        </w:rPr>
        <w:t>and</w:t>
      </w:r>
      <w:r w:rsidR="7DA1C7FB" w:rsidRPr="00383D19">
        <w:rPr>
          <w:b/>
          <w:i/>
          <w:lang w:val="en-US"/>
        </w:rPr>
        <w:t xml:space="preserve"> t</w:t>
      </w:r>
      <w:r w:rsidR="150EF0C9" w:rsidRPr="00383D19">
        <w:rPr>
          <w:b/>
          <w:i/>
          <w:lang w:val="en-US"/>
        </w:rPr>
        <w:t>o</w:t>
      </w:r>
      <w:r w:rsidR="2E369A12" w:rsidRPr="00383D19">
        <w:rPr>
          <w:b/>
          <w:i/>
          <w:lang w:val="en-US"/>
        </w:rPr>
        <w:t xml:space="preserve"> improve link adaptation decisions based on each of the cases under study. </w:t>
      </w:r>
    </w:p>
    <w:p w14:paraId="4D8E91DE" w14:textId="4D69CC93" w:rsidR="3A79ECE6" w:rsidRPr="000A3EC5" w:rsidRDefault="0EB45F3D" w:rsidP="130DB65C">
      <w:pPr>
        <w:keepNext/>
        <w:spacing w:line="259" w:lineRule="auto"/>
        <w:rPr>
          <w:lang w:val="en-US"/>
        </w:rPr>
      </w:pPr>
      <w:r w:rsidRPr="130DB65C">
        <w:rPr>
          <w:lang w:val="en-US"/>
        </w:rPr>
        <w:t>In our view, such enhancemen</w:t>
      </w:r>
      <w:r w:rsidR="75123188" w:rsidRPr="130DB65C">
        <w:rPr>
          <w:lang w:val="en-US"/>
        </w:rPr>
        <w:t xml:space="preserve">t is primordial or beneficial for </w:t>
      </w:r>
      <w:r w:rsidR="7190B217" w:rsidRPr="130DB65C">
        <w:rPr>
          <w:lang w:val="en-US"/>
        </w:rPr>
        <w:t>most of</w:t>
      </w:r>
      <w:r w:rsidR="75123188" w:rsidRPr="130DB65C">
        <w:rPr>
          <w:lang w:val="en-US"/>
        </w:rPr>
        <w:t xml:space="preserve"> the schemes proposed under case 1</w:t>
      </w:r>
      <w:r w:rsidR="58D8B321" w:rsidRPr="130DB65C">
        <w:rPr>
          <w:lang w:val="en-US"/>
        </w:rPr>
        <w:t xml:space="preserve"> and even currently supported CSI quantities in Rel-15/Rel-16</w:t>
      </w:r>
      <w:r w:rsidR="75123188" w:rsidRPr="130DB65C">
        <w:rPr>
          <w:lang w:val="en-US"/>
        </w:rPr>
        <w:t>.</w:t>
      </w:r>
      <w:r w:rsidR="1E598AAA" w:rsidRPr="130DB65C">
        <w:rPr>
          <w:lang w:val="en-US"/>
        </w:rPr>
        <w:t xml:space="preserve"> Additionally, from specification impact point of view, no extensive changes would be needed</w:t>
      </w:r>
      <w:r w:rsidR="0F842B84" w:rsidRPr="130DB65C">
        <w:rPr>
          <w:lang w:val="en-US"/>
        </w:rPr>
        <w:t xml:space="preserve"> as this </w:t>
      </w:r>
      <w:r w:rsidR="2846EB49" w:rsidRPr="130DB65C">
        <w:rPr>
          <w:lang w:val="en-US"/>
        </w:rPr>
        <w:t xml:space="preserve">enhancement </w:t>
      </w:r>
      <w:r w:rsidR="0F842B84" w:rsidRPr="130DB65C">
        <w:rPr>
          <w:lang w:val="en-US"/>
        </w:rPr>
        <w:t>bo</w:t>
      </w:r>
      <w:r w:rsidR="47037845" w:rsidRPr="130DB65C">
        <w:rPr>
          <w:lang w:val="en-US"/>
        </w:rPr>
        <w:t>i</w:t>
      </w:r>
      <w:r w:rsidR="0F842B84" w:rsidRPr="130DB65C">
        <w:rPr>
          <w:lang w:val="en-US"/>
        </w:rPr>
        <w:t>l</w:t>
      </w:r>
      <w:r w:rsidR="068F1506" w:rsidRPr="130DB65C">
        <w:rPr>
          <w:lang w:val="en-US"/>
        </w:rPr>
        <w:t>s</w:t>
      </w:r>
      <w:r w:rsidR="0F842B84" w:rsidRPr="130DB65C">
        <w:rPr>
          <w:lang w:val="en-US"/>
        </w:rPr>
        <w:t xml:space="preserve"> down to defining an intermediate level of measurements time restriction.  </w:t>
      </w:r>
      <w:r w:rsidR="1E598AAA" w:rsidRPr="130DB65C">
        <w:rPr>
          <w:lang w:val="en-US"/>
        </w:rPr>
        <w:t xml:space="preserve"> </w:t>
      </w:r>
    </w:p>
    <w:p w14:paraId="3BFCC9DB" w14:textId="40C4101E" w:rsidR="1957434A" w:rsidRPr="005D4AC3" w:rsidRDefault="0B02ACFC" w:rsidP="130DB65C">
      <w:pPr>
        <w:keepNext/>
        <w:rPr>
          <w:b/>
          <w:bCs/>
          <w:lang w:val="en-US"/>
        </w:rPr>
      </w:pPr>
      <w:r w:rsidRPr="7B5A1857">
        <w:rPr>
          <w:lang w:val="en-US"/>
        </w:rPr>
        <w:t>C</w:t>
      </w:r>
      <w:r w:rsidR="1DA634B4" w:rsidRPr="7B5A1857">
        <w:rPr>
          <w:lang w:val="en-US"/>
        </w:rPr>
        <w:t>onfigurable measurement time interval or measurement count</w:t>
      </w:r>
      <w:r w:rsidR="2B640C8B" w:rsidRPr="7B5A1857">
        <w:rPr>
          <w:lang w:val="en-US"/>
        </w:rPr>
        <w:t>ers</w:t>
      </w:r>
      <w:r w:rsidR="1DA634B4" w:rsidRPr="7B5A1857">
        <w:rPr>
          <w:lang w:val="en-US"/>
        </w:rPr>
        <w:t xml:space="preserve"> in CSI-</w:t>
      </w:r>
      <w:proofErr w:type="spellStart"/>
      <w:r w:rsidR="1DA634B4" w:rsidRPr="7B5A1857">
        <w:rPr>
          <w:lang w:val="en-US"/>
        </w:rPr>
        <w:t>reportConfig</w:t>
      </w:r>
      <w:proofErr w:type="spellEnd"/>
      <w:r w:rsidR="726ED240" w:rsidRPr="7B5A1857">
        <w:rPr>
          <w:lang w:val="en-US"/>
        </w:rPr>
        <w:t xml:space="preserve"> for IMR and/or CMR</w:t>
      </w:r>
      <w:r w:rsidR="495B6EB3" w:rsidRPr="7B5A1857">
        <w:rPr>
          <w:lang w:val="en-US"/>
        </w:rPr>
        <w:t xml:space="preserve"> could be used, in addition to curr</w:t>
      </w:r>
      <w:r w:rsidR="38D6BC46" w:rsidRPr="7B5A1857">
        <w:rPr>
          <w:lang w:val="en-US"/>
        </w:rPr>
        <w:t xml:space="preserve">ently supported </w:t>
      </w:r>
      <w:proofErr w:type="spellStart"/>
      <w:r w:rsidR="38D6BC46" w:rsidRPr="7B5A1857">
        <w:rPr>
          <w:lang w:val="en-US"/>
        </w:rPr>
        <w:t>t</w:t>
      </w:r>
      <w:r w:rsidR="38D6BC46" w:rsidRPr="7B5A1857">
        <w:rPr>
          <w:rFonts w:eastAsia="Times New Roman"/>
          <w:lang w:val="en-US"/>
        </w:rPr>
        <w:t>imeRestrictionForChannelMeasurements</w:t>
      </w:r>
      <w:proofErr w:type="spellEnd"/>
      <w:r w:rsidR="38D6BC46" w:rsidRPr="7B5A1857">
        <w:rPr>
          <w:rFonts w:eastAsia="Times New Roman"/>
          <w:lang w:val="en-US"/>
        </w:rPr>
        <w:t xml:space="preserve"> and</w:t>
      </w:r>
      <w:r w:rsidR="38D6BC46" w:rsidRPr="7B5A1857">
        <w:rPr>
          <w:lang w:val="en-US"/>
        </w:rPr>
        <w:t xml:space="preserve"> </w:t>
      </w:r>
      <w:proofErr w:type="spellStart"/>
      <w:r w:rsidR="38D6BC46" w:rsidRPr="7B5A1857">
        <w:rPr>
          <w:rFonts w:eastAsia="Times New Roman"/>
          <w:lang w:val="en-US"/>
        </w:rPr>
        <w:t>timeRestrictionForInterferenceMeasurements</w:t>
      </w:r>
      <w:proofErr w:type="spellEnd"/>
      <w:r w:rsidR="3A4A97ED" w:rsidRPr="7B5A1857">
        <w:rPr>
          <w:rFonts w:eastAsia="Times New Roman"/>
          <w:lang w:val="en-US"/>
        </w:rPr>
        <w:t>.</w:t>
      </w:r>
    </w:p>
    <w:p w14:paraId="2CDAB204" w14:textId="2AF1BF9C" w:rsidR="1957434A" w:rsidRPr="005D4AC3" w:rsidRDefault="36EC9162" w:rsidP="005D4AC3">
      <w:pPr>
        <w:keepNext/>
        <w:rPr>
          <w:b/>
          <w:bCs/>
          <w:lang w:val="en-US"/>
        </w:rPr>
      </w:pPr>
      <w:r w:rsidRPr="4C7E8FE6">
        <w:rPr>
          <w:b/>
          <w:bCs/>
          <w:lang w:val="en-US"/>
        </w:rPr>
        <w:t xml:space="preserve">Proposal </w:t>
      </w:r>
      <w:r w:rsidR="07EE0959" w:rsidRPr="4C7E8FE6">
        <w:rPr>
          <w:b/>
          <w:bCs/>
          <w:lang w:val="en-US"/>
        </w:rPr>
        <w:t>1</w:t>
      </w:r>
      <w:r w:rsidRPr="4C7E8FE6">
        <w:rPr>
          <w:b/>
          <w:bCs/>
          <w:lang w:val="en-US"/>
        </w:rPr>
        <w:t xml:space="preserve">: </w:t>
      </w:r>
      <w:r w:rsidR="5D1ACC4F" w:rsidRPr="4C7E8FE6">
        <w:rPr>
          <w:b/>
          <w:bCs/>
          <w:lang w:val="en-US"/>
        </w:rPr>
        <w:t>Enable</w:t>
      </w:r>
      <w:r w:rsidR="118FF796" w:rsidRPr="4C7E8FE6">
        <w:rPr>
          <w:b/>
          <w:bCs/>
          <w:lang w:val="en-US"/>
        </w:rPr>
        <w:t xml:space="preserve"> the configuration of measurement time intervals or measurement occasions</w:t>
      </w:r>
      <w:r w:rsidR="24EF9649" w:rsidRPr="4C7E8FE6">
        <w:rPr>
          <w:b/>
          <w:bCs/>
          <w:lang w:val="en-US"/>
        </w:rPr>
        <w:t xml:space="preserve"> </w:t>
      </w:r>
      <w:r w:rsidR="118FF796" w:rsidRPr="4C7E8FE6">
        <w:rPr>
          <w:b/>
          <w:bCs/>
          <w:lang w:val="en-US"/>
        </w:rPr>
        <w:t>count</w:t>
      </w:r>
      <w:r w:rsidR="5C030BEA" w:rsidRPr="4C7E8FE6">
        <w:rPr>
          <w:b/>
          <w:bCs/>
          <w:lang w:val="en-US"/>
        </w:rPr>
        <w:t>er</w:t>
      </w:r>
      <w:r w:rsidR="118FF796" w:rsidRPr="4C7E8FE6">
        <w:rPr>
          <w:b/>
          <w:bCs/>
          <w:lang w:val="en-US"/>
        </w:rPr>
        <w:t xml:space="preserve"> for </w:t>
      </w:r>
      <w:r w:rsidR="6C910FE6" w:rsidRPr="4C7E8FE6">
        <w:rPr>
          <w:b/>
          <w:bCs/>
          <w:lang w:val="en-US"/>
        </w:rPr>
        <w:t>IMR and</w:t>
      </w:r>
      <w:r w:rsidR="3EBC702B" w:rsidRPr="4C7E8FE6">
        <w:rPr>
          <w:b/>
          <w:bCs/>
          <w:lang w:val="en-US"/>
        </w:rPr>
        <w:t>/or</w:t>
      </w:r>
      <w:r w:rsidR="6C910FE6" w:rsidRPr="4C7E8FE6">
        <w:rPr>
          <w:b/>
          <w:bCs/>
          <w:lang w:val="en-US"/>
        </w:rPr>
        <w:t xml:space="preserve"> CMR</w:t>
      </w:r>
      <w:r w:rsidR="4A3520B7" w:rsidRPr="4C7E8FE6">
        <w:rPr>
          <w:b/>
          <w:bCs/>
          <w:lang w:val="en-US"/>
        </w:rPr>
        <w:t>, for</w:t>
      </w:r>
      <w:r w:rsidR="4A3520B7" w:rsidRPr="4C7E8FE6">
        <w:rPr>
          <w:rFonts w:eastAsia="Times New Roman"/>
          <w:b/>
          <w:bCs/>
          <w:lang w:val="en-US"/>
        </w:rPr>
        <w:t xml:space="preserve"> all CSI reporting quantities (including new metric, sub-band CQI enhancement, CQI only report and existing CSI quantities in Rel-15/</w:t>
      </w:r>
      <w:r w:rsidR="45DE850F" w:rsidRPr="4C7E8FE6">
        <w:rPr>
          <w:rFonts w:eastAsia="Times New Roman"/>
          <w:b/>
          <w:bCs/>
          <w:lang w:val="en-US"/>
        </w:rPr>
        <w:t>Rel-16</w:t>
      </w:r>
      <w:r w:rsidR="4A3520B7" w:rsidRPr="4C7E8FE6">
        <w:rPr>
          <w:rFonts w:eastAsia="Times New Roman"/>
          <w:b/>
          <w:bCs/>
          <w:lang w:val="en-US"/>
        </w:rPr>
        <w:t>)</w:t>
      </w:r>
      <w:r w:rsidR="50CC5016" w:rsidRPr="4C7E8FE6">
        <w:rPr>
          <w:b/>
          <w:bCs/>
          <w:lang w:val="en-US"/>
        </w:rPr>
        <w:t>.</w:t>
      </w:r>
      <w:r w:rsidR="7CABC492" w:rsidRPr="4C7E8FE6">
        <w:rPr>
          <w:b/>
          <w:bCs/>
        </w:rPr>
        <w:t xml:space="preserve"> </w:t>
      </w:r>
    </w:p>
    <w:p w14:paraId="066655FB" w14:textId="384766ED" w:rsidR="008A4C0A" w:rsidRDefault="008A4C0A" w:rsidP="008A4C0A">
      <w:pPr>
        <w:pStyle w:val="Heading1"/>
        <w:rPr>
          <w:lang w:val="en-US"/>
        </w:rPr>
      </w:pPr>
      <w:r>
        <w:rPr>
          <w:lang w:val="en-US"/>
        </w:rPr>
        <w:t>3</w:t>
      </w:r>
      <w:r>
        <w:rPr>
          <w:lang w:val="en-US"/>
        </w:rPr>
        <w:tab/>
      </w:r>
      <w:r w:rsidR="007A608B">
        <w:rPr>
          <w:lang w:val="en-US"/>
        </w:rPr>
        <w:t xml:space="preserve">Case-1 </w:t>
      </w:r>
      <w:r w:rsidR="00026512">
        <w:rPr>
          <w:lang w:val="en-US"/>
        </w:rPr>
        <w:t>n</w:t>
      </w:r>
      <w:r w:rsidR="007A608B">
        <w:rPr>
          <w:lang w:val="en-US"/>
        </w:rPr>
        <w:t xml:space="preserve">ew reporting: </w:t>
      </w:r>
      <w:r w:rsidR="00E43140">
        <w:rPr>
          <w:lang w:val="en-US"/>
        </w:rPr>
        <w:t>CSI</w:t>
      </w:r>
      <w:r>
        <w:rPr>
          <w:lang w:val="en-US"/>
        </w:rPr>
        <w:t xml:space="preserve"> Reporting Enhancements for </w:t>
      </w:r>
      <w:r w:rsidR="00A123D4">
        <w:rPr>
          <w:lang w:val="en-US"/>
        </w:rPr>
        <w:t>more accurate link adaptation</w:t>
      </w:r>
    </w:p>
    <w:p w14:paraId="74E2E20D" w14:textId="349A834A" w:rsidR="00506141" w:rsidRDefault="00EF6221" w:rsidP="00CB3D89">
      <w:pPr>
        <w:pBdr>
          <w:bottom w:val="single" w:sz="6" w:space="1" w:color="auto"/>
        </w:pBdr>
        <w:spacing w:before="240" w:after="0"/>
      </w:pPr>
      <w:r>
        <w:t>The following candidate schemes</w:t>
      </w:r>
      <w:r w:rsidR="00506141">
        <w:t xml:space="preserve"> </w:t>
      </w:r>
      <w:r>
        <w:t>have been agreed</w:t>
      </w:r>
      <w:r w:rsidR="00506141">
        <w:t xml:space="preserve"> in RAN1#104b-e</w:t>
      </w:r>
      <w:r>
        <w:t xml:space="preserve"> for further study:</w:t>
      </w:r>
    </w:p>
    <w:p w14:paraId="3F43C92A" w14:textId="77777777" w:rsidR="00CB3D89" w:rsidRDefault="00CB3D89" w:rsidP="00CB3D89">
      <w:pPr>
        <w:pBdr>
          <w:bottom w:val="single" w:sz="6" w:space="1" w:color="auto"/>
        </w:pBdr>
      </w:pPr>
    </w:p>
    <w:p w14:paraId="18A07591" w14:textId="77777777" w:rsidR="00EF6221" w:rsidRDefault="00EF6221" w:rsidP="00EF6221">
      <w:pPr>
        <w:spacing w:after="0" w:line="259" w:lineRule="auto"/>
        <w:rPr>
          <w:rFonts w:eastAsia="Cambria"/>
          <w:color w:val="000000" w:themeColor="text1"/>
          <w:highlight w:val="green"/>
          <w:lang w:val="en-US"/>
        </w:rPr>
      </w:pPr>
      <w:r w:rsidRPr="00653B5F">
        <w:rPr>
          <w:rFonts w:eastAsia="Cambria"/>
          <w:color w:val="000000" w:themeColor="text1"/>
          <w:highlight w:val="green"/>
          <w:lang w:val="en-US"/>
        </w:rPr>
        <w:t>Agreements:</w:t>
      </w:r>
    </w:p>
    <w:p w14:paraId="6C800A8A" w14:textId="77777777" w:rsidR="00EF6221" w:rsidRPr="00EF6221" w:rsidRDefault="00EF6221" w:rsidP="00EF6221">
      <w:pPr>
        <w:jc w:val="left"/>
        <w:rPr>
          <w:rFonts w:eastAsia="Times New Roman"/>
          <w:szCs w:val="22"/>
          <w:lang w:val="en-US"/>
        </w:rPr>
      </w:pPr>
      <w:r w:rsidRPr="00EF6221">
        <w:rPr>
          <w:rFonts w:eastAsia="Times New Roman"/>
          <w:szCs w:val="22"/>
          <w:lang w:val="en-US"/>
        </w:rPr>
        <w:t>Focus study on the following for new reporting Case 1:</w:t>
      </w:r>
    </w:p>
    <w:p w14:paraId="07212F25" w14:textId="77777777" w:rsidR="00EF6221" w:rsidRPr="00EF6221" w:rsidRDefault="00EF6221" w:rsidP="37A87A29">
      <w:pPr>
        <w:pStyle w:val="ListParagraph"/>
        <w:numPr>
          <w:ilvl w:val="0"/>
          <w:numId w:val="3"/>
        </w:numPr>
        <w:spacing w:line="252" w:lineRule="auto"/>
        <w:jc w:val="left"/>
        <w:rPr>
          <w:rFonts w:eastAsia="Times New Roman"/>
          <w:lang w:val="en-US"/>
        </w:rPr>
      </w:pPr>
      <w:r w:rsidRPr="130DB65C">
        <w:rPr>
          <w:rFonts w:eastAsia="Times New Roman"/>
          <w:lang w:val="en-US"/>
        </w:rPr>
        <w:t xml:space="preserve">Reporting of new metric, where new metric shall be determined based on network configured channel and interference measurement interval (multiple CMR and/or IMR instances) to enable accurate MCS selection. </w:t>
      </w:r>
    </w:p>
    <w:p w14:paraId="1F1A5E35" w14:textId="77777777" w:rsidR="00EF6221" w:rsidRPr="00EF6221" w:rsidRDefault="00EF6221" w:rsidP="00EF6221">
      <w:pPr>
        <w:pStyle w:val="ListParagraph"/>
        <w:numPr>
          <w:ilvl w:val="1"/>
          <w:numId w:val="3"/>
        </w:numPr>
        <w:spacing w:line="252" w:lineRule="auto"/>
        <w:jc w:val="left"/>
        <w:rPr>
          <w:rFonts w:eastAsia="Times New Roman"/>
          <w:szCs w:val="22"/>
          <w:lang w:val="en-US"/>
        </w:rPr>
      </w:pPr>
      <w:proofErr w:type="spellStart"/>
      <w:r w:rsidRPr="00EF6221">
        <w:rPr>
          <w:rFonts w:eastAsia="Times New Roman"/>
          <w:szCs w:val="22"/>
          <w:lang w:val="en-US"/>
        </w:rPr>
        <w:t>Downselect</w:t>
      </w:r>
      <w:proofErr w:type="spellEnd"/>
      <w:r w:rsidRPr="00EF6221">
        <w:rPr>
          <w:rFonts w:eastAsia="Times New Roman"/>
          <w:szCs w:val="22"/>
          <w:lang w:val="en-US"/>
        </w:rPr>
        <w:t xml:space="preserve"> by RAN1#105 to at most a single method from the following options:</w:t>
      </w:r>
    </w:p>
    <w:p w14:paraId="519CE0D5" w14:textId="77777777" w:rsidR="00EF6221" w:rsidRPr="00EF6221" w:rsidRDefault="00EF6221" w:rsidP="00EF6221">
      <w:pPr>
        <w:pStyle w:val="ListParagraph"/>
        <w:numPr>
          <w:ilvl w:val="2"/>
          <w:numId w:val="3"/>
        </w:numPr>
        <w:spacing w:line="252" w:lineRule="auto"/>
        <w:jc w:val="left"/>
        <w:rPr>
          <w:szCs w:val="22"/>
          <w:lang w:val="en-US"/>
        </w:rPr>
      </w:pPr>
      <w:r w:rsidRPr="000C76B7">
        <w:rPr>
          <w:rFonts w:eastAsia="Times New Roman"/>
          <w:szCs w:val="22"/>
          <w:highlight w:val="yellow"/>
          <w:lang w:val="en-US"/>
        </w:rPr>
        <w:t xml:space="preserve">Mean-CQI/SINR and </w:t>
      </w:r>
      <w:proofErr w:type="spellStart"/>
      <w:r w:rsidRPr="000C76B7">
        <w:rPr>
          <w:rFonts w:eastAsia="Times New Roman"/>
          <w:szCs w:val="22"/>
          <w:highlight w:val="yellow"/>
          <w:lang w:val="en-US"/>
        </w:rPr>
        <w:t>stdev</w:t>
      </w:r>
      <w:proofErr w:type="spellEnd"/>
      <w:r w:rsidRPr="000C76B7">
        <w:rPr>
          <w:rFonts w:eastAsia="Times New Roman"/>
          <w:szCs w:val="22"/>
          <w:highlight w:val="yellow"/>
          <w:lang w:val="en-US"/>
        </w:rPr>
        <w:t>-CQI/SINR</w:t>
      </w:r>
      <w:r w:rsidRPr="00EF6221">
        <w:rPr>
          <w:rFonts w:eastAsia="Times New Roman"/>
          <w:szCs w:val="22"/>
          <w:lang w:val="en-US"/>
        </w:rPr>
        <w:t xml:space="preserve"> (FFS details)</w:t>
      </w:r>
    </w:p>
    <w:p w14:paraId="0A6A3375" w14:textId="77777777" w:rsidR="00EF6221" w:rsidRPr="00EF6221" w:rsidRDefault="00EF6221" w:rsidP="00EF6221">
      <w:pPr>
        <w:pStyle w:val="ListParagraph"/>
        <w:numPr>
          <w:ilvl w:val="2"/>
          <w:numId w:val="3"/>
        </w:numPr>
        <w:spacing w:line="252" w:lineRule="auto"/>
        <w:jc w:val="left"/>
        <w:rPr>
          <w:szCs w:val="22"/>
          <w:lang w:val="en-US"/>
        </w:rPr>
      </w:pPr>
      <w:r w:rsidRPr="000C76B7">
        <w:rPr>
          <w:rFonts w:eastAsia="Times New Roman"/>
          <w:szCs w:val="22"/>
          <w:highlight w:val="yellow"/>
          <w:lang w:val="en-US"/>
        </w:rPr>
        <w:t>CSI based on worst IMR occasion</w:t>
      </w:r>
      <w:r w:rsidRPr="00EF6221">
        <w:rPr>
          <w:rFonts w:eastAsia="Times New Roman"/>
          <w:szCs w:val="22"/>
          <w:lang w:val="en-US"/>
        </w:rPr>
        <w:t xml:space="preserve"> (FFS details)</w:t>
      </w:r>
    </w:p>
    <w:p w14:paraId="2744CE72" w14:textId="77777777" w:rsidR="00EF6221" w:rsidRPr="00EF6221" w:rsidRDefault="00EF6221" w:rsidP="00EF6221">
      <w:pPr>
        <w:pStyle w:val="ListParagraph"/>
        <w:numPr>
          <w:ilvl w:val="2"/>
          <w:numId w:val="3"/>
        </w:numPr>
        <w:spacing w:line="252" w:lineRule="auto"/>
        <w:jc w:val="left"/>
        <w:rPr>
          <w:szCs w:val="22"/>
          <w:lang w:val="en-US"/>
        </w:rPr>
      </w:pPr>
      <w:r w:rsidRPr="000C76B7">
        <w:rPr>
          <w:rFonts w:eastAsia="Times New Roman"/>
          <w:szCs w:val="22"/>
          <w:highlight w:val="yellow"/>
          <w:lang w:val="en-US"/>
        </w:rPr>
        <w:t>Interference standard deviation</w:t>
      </w:r>
      <w:r w:rsidRPr="00EF6221">
        <w:rPr>
          <w:rFonts w:eastAsia="Times New Roman"/>
          <w:szCs w:val="22"/>
          <w:lang w:val="en-US"/>
        </w:rPr>
        <w:t xml:space="preserve"> (FFS details)</w:t>
      </w:r>
    </w:p>
    <w:p w14:paraId="15B0B512" w14:textId="77777777" w:rsidR="00EF6221" w:rsidRPr="00EF6221" w:rsidRDefault="00EF6221" w:rsidP="00EF6221">
      <w:pPr>
        <w:pStyle w:val="ListParagraph"/>
        <w:numPr>
          <w:ilvl w:val="2"/>
          <w:numId w:val="3"/>
        </w:numPr>
        <w:spacing w:line="252" w:lineRule="auto"/>
        <w:jc w:val="left"/>
        <w:rPr>
          <w:szCs w:val="22"/>
          <w:lang w:val="en-US"/>
        </w:rPr>
      </w:pPr>
      <w:r w:rsidRPr="000C76B7">
        <w:rPr>
          <w:rFonts w:eastAsia="Times New Roman"/>
          <w:szCs w:val="22"/>
          <w:highlight w:val="yellow"/>
          <w:lang w:val="en-US"/>
        </w:rPr>
        <w:t>Worst-M CQI</w:t>
      </w:r>
      <w:r w:rsidRPr="00EF6221">
        <w:rPr>
          <w:rFonts w:eastAsia="Times New Roman"/>
          <w:szCs w:val="22"/>
          <w:lang w:val="en-US"/>
        </w:rPr>
        <w:t xml:space="preserve"> (FFS details)</w:t>
      </w:r>
    </w:p>
    <w:p w14:paraId="371F3C38" w14:textId="77777777" w:rsidR="00EF6221" w:rsidRPr="00EF6221" w:rsidRDefault="00EF6221" w:rsidP="00EF6221">
      <w:pPr>
        <w:pStyle w:val="ListParagraph"/>
        <w:numPr>
          <w:ilvl w:val="1"/>
          <w:numId w:val="3"/>
        </w:numPr>
        <w:spacing w:line="252" w:lineRule="auto"/>
        <w:jc w:val="left"/>
        <w:rPr>
          <w:szCs w:val="22"/>
          <w:lang w:val="en-US"/>
        </w:rPr>
      </w:pPr>
      <w:r w:rsidRPr="00EF6221">
        <w:rPr>
          <w:rFonts w:eastAsia="Times New Roman"/>
          <w:szCs w:val="22"/>
          <w:lang w:val="en-US"/>
        </w:rPr>
        <w:t>FFS: Whether network configured channel and interference measurement interval can also be applied to existing CSI type</w:t>
      </w:r>
    </w:p>
    <w:p w14:paraId="44561187" w14:textId="77777777" w:rsidR="00EF6221" w:rsidRPr="00EF6221" w:rsidRDefault="00EF6221" w:rsidP="37A87A29">
      <w:pPr>
        <w:pStyle w:val="ListParagraph"/>
        <w:numPr>
          <w:ilvl w:val="0"/>
          <w:numId w:val="3"/>
        </w:numPr>
        <w:spacing w:line="252" w:lineRule="auto"/>
        <w:jc w:val="left"/>
        <w:rPr>
          <w:rFonts w:eastAsia="Times New Roman"/>
          <w:lang w:val="en-US"/>
        </w:rPr>
      </w:pPr>
      <w:r w:rsidRPr="130DB65C">
        <w:rPr>
          <w:rFonts w:eastAsia="Times New Roman"/>
          <w:highlight w:val="yellow"/>
          <w:lang w:val="en-US"/>
        </w:rPr>
        <w:t xml:space="preserve">Increasing granularity of </w:t>
      </w:r>
      <w:proofErr w:type="spellStart"/>
      <w:r w:rsidRPr="130DB65C">
        <w:rPr>
          <w:rFonts w:eastAsia="Times New Roman"/>
          <w:highlight w:val="yellow"/>
          <w:lang w:val="en-US"/>
        </w:rPr>
        <w:t>subband</w:t>
      </w:r>
      <w:proofErr w:type="spellEnd"/>
      <w:r w:rsidRPr="130DB65C">
        <w:rPr>
          <w:rFonts w:eastAsia="Times New Roman"/>
          <w:highlight w:val="yellow"/>
          <w:lang w:val="en-US"/>
        </w:rPr>
        <w:t xml:space="preserve"> CQI</w:t>
      </w:r>
      <w:r w:rsidRPr="130DB65C">
        <w:rPr>
          <w:rFonts w:eastAsia="Times New Roman"/>
          <w:lang w:val="en-US"/>
        </w:rPr>
        <w:t xml:space="preserve"> (e.g., 3-bits differential </w:t>
      </w:r>
      <w:proofErr w:type="spellStart"/>
      <w:r w:rsidRPr="130DB65C">
        <w:rPr>
          <w:rFonts w:eastAsia="Times New Roman"/>
          <w:lang w:val="en-US"/>
        </w:rPr>
        <w:t>subband</w:t>
      </w:r>
      <w:proofErr w:type="spellEnd"/>
      <w:r w:rsidRPr="130DB65C">
        <w:rPr>
          <w:rFonts w:eastAsia="Times New Roman"/>
          <w:lang w:val="en-US"/>
        </w:rPr>
        <w:t xml:space="preserve"> CQI or 4-bits full </w:t>
      </w:r>
      <w:proofErr w:type="spellStart"/>
      <w:r w:rsidRPr="130DB65C">
        <w:rPr>
          <w:rFonts w:eastAsia="Times New Roman"/>
          <w:lang w:val="en-US"/>
        </w:rPr>
        <w:t>subband</w:t>
      </w:r>
      <w:proofErr w:type="spellEnd"/>
      <w:r w:rsidRPr="130DB65C">
        <w:rPr>
          <w:rFonts w:eastAsia="Times New Roman"/>
          <w:lang w:val="en-US"/>
        </w:rPr>
        <w:t xml:space="preserve"> CQI).</w:t>
      </w:r>
    </w:p>
    <w:p w14:paraId="34EB3213" w14:textId="77777777" w:rsidR="00EF6221" w:rsidRPr="00EF6221" w:rsidRDefault="00EF6221" w:rsidP="37A87A29">
      <w:pPr>
        <w:pStyle w:val="ListParagraph"/>
        <w:numPr>
          <w:ilvl w:val="0"/>
          <w:numId w:val="3"/>
        </w:numPr>
        <w:spacing w:line="252" w:lineRule="auto"/>
        <w:jc w:val="left"/>
        <w:rPr>
          <w:lang w:val="en-US"/>
        </w:rPr>
      </w:pPr>
      <w:r w:rsidRPr="130DB65C">
        <w:rPr>
          <w:rFonts w:eastAsia="Times New Roman"/>
          <w:lang w:val="en-US"/>
        </w:rPr>
        <w:t>Updating only CQI in a report, where CQI is conditioned on a previous instance in which RI/PMI/(CRI) is updated.</w:t>
      </w:r>
    </w:p>
    <w:p w14:paraId="3DECC810" w14:textId="77777777" w:rsidR="00EF6221" w:rsidRPr="00EF6221" w:rsidRDefault="00EF6221" w:rsidP="00EF6221">
      <w:pPr>
        <w:pStyle w:val="ListParagraph"/>
        <w:numPr>
          <w:ilvl w:val="1"/>
          <w:numId w:val="3"/>
        </w:numPr>
        <w:spacing w:line="252" w:lineRule="auto"/>
        <w:jc w:val="left"/>
        <w:rPr>
          <w:szCs w:val="22"/>
          <w:lang w:val="en-US"/>
        </w:rPr>
      </w:pPr>
      <w:r w:rsidRPr="00EF6221">
        <w:rPr>
          <w:rFonts w:eastAsia="Times New Roman"/>
          <w:szCs w:val="22"/>
          <w:lang w:val="en-US"/>
        </w:rPr>
        <w:t xml:space="preserve">Applicable for same reporting quantity as R16 for CQI. </w:t>
      </w:r>
    </w:p>
    <w:p w14:paraId="3FC3DA64" w14:textId="77777777" w:rsidR="00EF6221" w:rsidRPr="00EF6221" w:rsidRDefault="00EF6221" w:rsidP="00EF6221">
      <w:pPr>
        <w:pStyle w:val="ListParagraph"/>
        <w:numPr>
          <w:ilvl w:val="1"/>
          <w:numId w:val="3"/>
        </w:numPr>
        <w:spacing w:line="252" w:lineRule="auto"/>
        <w:jc w:val="left"/>
        <w:rPr>
          <w:szCs w:val="22"/>
          <w:lang w:val="en-US"/>
        </w:rPr>
      </w:pPr>
      <w:r w:rsidRPr="00EF6221">
        <w:rPr>
          <w:rFonts w:eastAsia="Times New Roman"/>
          <w:szCs w:val="22"/>
          <w:lang w:val="en-US"/>
        </w:rPr>
        <w:t>FFS: Whether network configured channel and interference measurement interval can also be applied</w:t>
      </w:r>
    </w:p>
    <w:p w14:paraId="579DFA3B" w14:textId="77777777" w:rsidR="00EF6221" w:rsidRPr="00EF6221" w:rsidRDefault="00EF6221" w:rsidP="00EF6221">
      <w:pPr>
        <w:pStyle w:val="ListParagraph"/>
        <w:numPr>
          <w:ilvl w:val="1"/>
          <w:numId w:val="3"/>
        </w:numPr>
        <w:spacing w:line="252" w:lineRule="auto"/>
        <w:jc w:val="left"/>
        <w:rPr>
          <w:szCs w:val="22"/>
          <w:lang w:val="en-US"/>
        </w:rPr>
      </w:pPr>
      <w:r w:rsidRPr="00EF6221">
        <w:rPr>
          <w:rFonts w:eastAsia="Times New Roman"/>
          <w:szCs w:val="22"/>
          <w:lang w:val="en-US"/>
        </w:rPr>
        <w:t>FFS: Whether RI/PMI/(CRI) is transmitted in a report where only CQI is updated</w:t>
      </w:r>
    </w:p>
    <w:p w14:paraId="62958359" w14:textId="77777777" w:rsidR="00EF6221" w:rsidRPr="00EF6221" w:rsidRDefault="00EF6221" w:rsidP="00EF6221">
      <w:pPr>
        <w:pStyle w:val="ListParagraph"/>
        <w:numPr>
          <w:ilvl w:val="1"/>
          <w:numId w:val="3"/>
        </w:numPr>
        <w:spacing w:line="252" w:lineRule="auto"/>
        <w:jc w:val="left"/>
        <w:rPr>
          <w:szCs w:val="22"/>
          <w:lang w:val="en-US"/>
        </w:rPr>
      </w:pPr>
      <w:r w:rsidRPr="00EF6221">
        <w:rPr>
          <w:rFonts w:eastAsia="Times New Roman"/>
          <w:strike/>
          <w:szCs w:val="22"/>
          <w:lang w:val="en-US"/>
        </w:rPr>
        <w:t>FFS: how to report the updated CQI</w:t>
      </w:r>
    </w:p>
    <w:p w14:paraId="1CDCC5FA" w14:textId="77777777" w:rsidR="00EF6221" w:rsidRPr="00EF6221" w:rsidRDefault="00EF6221" w:rsidP="00EF6221">
      <w:pPr>
        <w:pStyle w:val="ListParagraph"/>
        <w:numPr>
          <w:ilvl w:val="1"/>
          <w:numId w:val="3"/>
        </w:numPr>
        <w:spacing w:after="0" w:line="252" w:lineRule="auto"/>
        <w:ind w:left="1434" w:hanging="357"/>
        <w:jc w:val="left"/>
        <w:rPr>
          <w:szCs w:val="22"/>
          <w:lang w:val="en-US"/>
        </w:rPr>
      </w:pPr>
      <w:r w:rsidRPr="00EF6221">
        <w:rPr>
          <w:rFonts w:eastAsia="Times New Roman"/>
          <w:szCs w:val="22"/>
          <w:lang w:val="en-US"/>
        </w:rPr>
        <w:t xml:space="preserve">FFS: whether the CQI processing time can be </w:t>
      </w:r>
      <w:r w:rsidRPr="00EF6221">
        <w:rPr>
          <w:rFonts w:eastAsia="Times New Roman"/>
          <w:strike/>
          <w:szCs w:val="22"/>
          <w:lang w:val="en-US"/>
        </w:rPr>
        <w:t>is</w:t>
      </w:r>
      <w:r w:rsidRPr="00EF6221">
        <w:rPr>
          <w:rFonts w:eastAsia="Times New Roman"/>
          <w:szCs w:val="22"/>
          <w:lang w:val="en-US"/>
        </w:rPr>
        <w:t xml:space="preserve"> reduced compared to Rel-16 CSI processing delay.</w:t>
      </w:r>
    </w:p>
    <w:p w14:paraId="285219B2" w14:textId="3F2B0CEE" w:rsidR="00EF6221" w:rsidRPr="00653B5F" w:rsidRDefault="00EF6221" w:rsidP="00EF6221">
      <w:pPr>
        <w:pBdr>
          <w:bottom w:val="single" w:sz="6" w:space="1" w:color="auto"/>
        </w:pBdr>
        <w:spacing w:after="0" w:line="231" w:lineRule="atLeast"/>
        <w:rPr>
          <w:rFonts w:eastAsia="Gulim"/>
          <w:color w:val="000000"/>
          <w:szCs w:val="22"/>
          <w:lang w:val="en-US"/>
        </w:rPr>
      </w:pPr>
    </w:p>
    <w:p w14:paraId="70B0901D" w14:textId="77777777" w:rsidR="00EF6221" w:rsidRDefault="00EF6221" w:rsidP="00EF6221">
      <w:pPr>
        <w:rPr>
          <w:lang w:val="en-US"/>
        </w:rPr>
      </w:pPr>
    </w:p>
    <w:p w14:paraId="0BF643AE" w14:textId="34413D18" w:rsidR="000250B3" w:rsidRDefault="002453F3" w:rsidP="002F258C">
      <w:pPr>
        <w:spacing w:before="240"/>
        <w:rPr>
          <w:lang w:val="en-US"/>
        </w:rPr>
      </w:pPr>
      <w:r>
        <w:rPr>
          <w:lang w:val="en-US"/>
        </w:rPr>
        <w:t>A comparison of the pros/cons of</w:t>
      </w:r>
      <w:r w:rsidR="00585E43">
        <w:rPr>
          <w:lang w:val="en-US"/>
        </w:rPr>
        <w:t xml:space="preserve"> </w:t>
      </w:r>
      <w:r w:rsidR="000C76B7">
        <w:rPr>
          <w:lang w:val="en-US"/>
        </w:rPr>
        <w:t>the down-selected methods</w:t>
      </w:r>
      <w:r w:rsidR="000250B3">
        <w:rPr>
          <w:lang w:val="en-US"/>
        </w:rPr>
        <w:t xml:space="preserve"> </w:t>
      </w:r>
      <w:r w:rsidR="000C76B7">
        <w:rPr>
          <w:lang w:val="en-US"/>
        </w:rPr>
        <w:t xml:space="preserve">highlighted in </w:t>
      </w:r>
      <w:r w:rsidR="000C76B7" w:rsidRPr="000C76B7">
        <w:rPr>
          <w:highlight w:val="yellow"/>
          <w:lang w:val="en-US"/>
        </w:rPr>
        <w:t>yellow</w:t>
      </w:r>
      <w:r>
        <w:rPr>
          <w:lang w:val="en-US"/>
        </w:rPr>
        <w:t xml:space="preserve"> is found in </w:t>
      </w:r>
      <w:r>
        <w:rPr>
          <w:lang w:val="en-US"/>
        </w:rPr>
        <w:fldChar w:fldCharType="begin"/>
      </w:r>
      <w:r>
        <w:rPr>
          <w:lang w:val="en-US"/>
        </w:rPr>
        <w:instrText xml:space="preserve"> REF _Ref71122684 \h </w:instrText>
      </w:r>
      <w:r>
        <w:rPr>
          <w:lang w:val="en-US"/>
        </w:rPr>
      </w:r>
      <w:r>
        <w:rPr>
          <w:lang w:val="en-US"/>
        </w:rPr>
        <w:fldChar w:fldCharType="separate"/>
      </w:r>
      <w:r w:rsidRPr="130DB65C">
        <w:t xml:space="preserve">Table </w:t>
      </w:r>
      <w:r w:rsidRPr="130DB65C">
        <w:rPr>
          <w:noProof/>
        </w:rPr>
        <w:t>1</w:t>
      </w:r>
      <w:r>
        <w:rPr>
          <w:lang w:val="en-US"/>
        </w:rPr>
        <w:fldChar w:fldCharType="end"/>
      </w:r>
      <w:r w:rsidR="000C76B7">
        <w:rPr>
          <w:lang w:val="en-US"/>
        </w:rPr>
        <w:t>.</w:t>
      </w:r>
      <w:r>
        <w:rPr>
          <w:lang w:val="en-US"/>
        </w:rPr>
        <w:t xml:space="preserve"> Note that </w:t>
      </w:r>
      <w:r w:rsidR="003414F4">
        <w:rPr>
          <w:lang w:val="en-US"/>
        </w:rPr>
        <w:t>C</w:t>
      </w:r>
      <w:r w:rsidR="003A622F">
        <w:rPr>
          <w:lang w:val="en-US"/>
        </w:rPr>
        <w:t>ase 1-11</w:t>
      </w:r>
      <w:r>
        <w:rPr>
          <w:lang w:val="en-US"/>
        </w:rPr>
        <w:t xml:space="preserve"> </w:t>
      </w:r>
      <w:r w:rsidR="00DF1376">
        <w:rPr>
          <w:lang w:val="en-US"/>
        </w:rPr>
        <w:t>(</w:t>
      </w:r>
      <w:r w:rsidR="003A622F">
        <w:rPr>
          <w:lang w:val="en-US"/>
        </w:rPr>
        <w:t>updating only CQI in a report</w:t>
      </w:r>
      <w:r w:rsidR="00DF1376">
        <w:rPr>
          <w:lang w:val="en-US"/>
        </w:rPr>
        <w:t>) is discussed separately in Section 3.</w:t>
      </w:r>
      <w:r w:rsidR="00906073">
        <w:rPr>
          <w:lang w:val="en-US"/>
        </w:rPr>
        <w:t>1</w:t>
      </w:r>
      <w:r w:rsidR="00DF1376">
        <w:rPr>
          <w:lang w:val="en-US"/>
        </w:rPr>
        <w:t xml:space="preserve"> as we think this scheme has a quite different purpose</w:t>
      </w:r>
      <w:r w:rsidR="006470E6">
        <w:rPr>
          <w:lang w:val="en-US"/>
        </w:rPr>
        <w:t xml:space="preserve"> </w:t>
      </w:r>
      <w:r w:rsidR="00DF1376">
        <w:rPr>
          <w:lang w:val="en-US"/>
        </w:rPr>
        <w:t>which is to increase the CQI reporting frequenc</w:t>
      </w:r>
      <w:r w:rsidR="00382B0F">
        <w:rPr>
          <w:lang w:val="en-US"/>
        </w:rPr>
        <w:t>y</w:t>
      </w:r>
      <w:r w:rsidR="00DF1376">
        <w:rPr>
          <w:lang w:val="en-US"/>
        </w:rPr>
        <w:t xml:space="preserve"> and/or to reduce the CQI processing timeline.</w:t>
      </w:r>
    </w:p>
    <w:p w14:paraId="214FE518" w14:textId="5CA95743" w:rsidR="00576C42" w:rsidRDefault="007C5F68" w:rsidP="002F258C">
      <w:pPr>
        <w:spacing w:before="240"/>
        <w:rPr>
          <w:b/>
          <w:bCs/>
          <w:lang w:val="en-US"/>
        </w:rPr>
      </w:pPr>
      <w:r>
        <w:rPr>
          <w:lang w:val="en-US"/>
        </w:rPr>
        <w:t>The</w:t>
      </w:r>
      <w:r w:rsidR="00BA0F4F">
        <w:rPr>
          <w:lang w:val="en-US"/>
        </w:rPr>
        <w:t xml:space="preserve"> ‘standardizati</w:t>
      </w:r>
      <w:r w:rsidR="002453F3">
        <w:rPr>
          <w:lang w:val="en-US"/>
        </w:rPr>
        <w:t>o</w:t>
      </w:r>
      <w:r w:rsidR="00BA0F4F">
        <w:rPr>
          <w:lang w:val="en-US"/>
        </w:rPr>
        <w:t>n complexity’ is clearly an important aspect</w:t>
      </w:r>
      <w:r w:rsidR="002453F3">
        <w:rPr>
          <w:lang w:val="en-US"/>
        </w:rPr>
        <w:t xml:space="preserve"> to take </w:t>
      </w:r>
      <w:r>
        <w:rPr>
          <w:lang w:val="en-US"/>
        </w:rPr>
        <w:t>into account</w:t>
      </w:r>
      <w:r w:rsidR="00BA0F4F">
        <w:rPr>
          <w:lang w:val="en-US"/>
        </w:rPr>
        <w:t xml:space="preserve"> considering th</w:t>
      </w:r>
      <w:r w:rsidR="002453F3">
        <w:rPr>
          <w:lang w:val="en-US"/>
        </w:rPr>
        <w:t xml:space="preserve">e little time left </w:t>
      </w:r>
      <w:r>
        <w:rPr>
          <w:lang w:val="en-US"/>
        </w:rPr>
        <w:t>of the work item. In this regard, both scheme 1-6 (worst-M CQI) and 1-8 (</w:t>
      </w:r>
      <w:r w:rsidRPr="007C5F68">
        <w:rPr>
          <w:lang w:val="en-US"/>
        </w:rPr>
        <w:t>3-bit/4-bit differential/absolute CQI)</w:t>
      </w:r>
      <w:r>
        <w:rPr>
          <w:lang w:val="en-US"/>
        </w:rPr>
        <w:t xml:space="preserve"> have been regarded by </w:t>
      </w:r>
      <w:r w:rsidR="00916DF9">
        <w:rPr>
          <w:lang w:val="en-US"/>
        </w:rPr>
        <w:t xml:space="preserve">a </w:t>
      </w:r>
      <w:r>
        <w:rPr>
          <w:lang w:val="en-US"/>
        </w:rPr>
        <w:t xml:space="preserve">majority </w:t>
      </w:r>
      <w:r w:rsidR="003A5C48">
        <w:rPr>
          <w:lang w:val="en-US"/>
        </w:rPr>
        <w:t>of companies as straightforward enhancement with little impact on specifications</w:t>
      </w:r>
      <w:r w:rsidR="004F542B">
        <w:rPr>
          <w:lang w:val="en-US"/>
        </w:rPr>
        <w:t xml:space="preserve"> (more details in </w:t>
      </w:r>
      <w:r w:rsidR="0006495C">
        <w:rPr>
          <w:lang w:val="en-US"/>
        </w:rPr>
        <w:t>Appendix A</w:t>
      </w:r>
      <w:r w:rsidR="004F542B">
        <w:rPr>
          <w:lang w:val="en-US"/>
        </w:rPr>
        <w:t>)</w:t>
      </w:r>
      <w:r w:rsidR="003A5C48">
        <w:rPr>
          <w:lang w:val="en-US"/>
        </w:rPr>
        <w:t xml:space="preserve">. When comparing other aspects, </w:t>
      </w:r>
      <w:r w:rsidR="00093071">
        <w:rPr>
          <w:lang w:val="en-US"/>
        </w:rPr>
        <w:t xml:space="preserve">both schemes provide similar performance </w:t>
      </w:r>
      <w:r w:rsidR="00D16F15">
        <w:rPr>
          <w:lang w:val="en-US"/>
        </w:rPr>
        <w:t xml:space="preserve">benefits </w:t>
      </w:r>
      <w:r w:rsidR="00A81EBF">
        <w:rPr>
          <w:lang w:val="en-US"/>
        </w:rPr>
        <w:t>as show</w:t>
      </w:r>
      <w:r w:rsidR="002110A6">
        <w:rPr>
          <w:lang w:val="en-US"/>
        </w:rPr>
        <w:t xml:space="preserve">n </w:t>
      </w:r>
      <w:r w:rsidR="00A81EBF">
        <w:rPr>
          <w:lang w:val="en-US"/>
        </w:rPr>
        <w:t xml:space="preserve">in </w:t>
      </w:r>
      <w:r w:rsidR="00635D7E">
        <w:rPr>
          <w:lang w:val="en-US"/>
        </w:rPr>
        <w:t>Figure 1</w:t>
      </w:r>
      <w:r w:rsidR="00141035">
        <w:rPr>
          <w:lang w:val="en-US"/>
        </w:rPr>
        <w:t xml:space="preserve">, but the reporting overhead is clearly improved when adopting the Worst-M reporting as compared to 3- or 4-bit </w:t>
      </w:r>
      <w:r w:rsidR="00FA4226">
        <w:rPr>
          <w:lang w:val="en-US"/>
        </w:rPr>
        <w:t xml:space="preserve">CQI report. </w:t>
      </w:r>
      <w:r w:rsidR="00FA4226" w:rsidRPr="00FA4226">
        <w:rPr>
          <w:b/>
          <w:bCs/>
          <w:lang w:val="en-US"/>
        </w:rPr>
        <w:t xml:space="preserve">Therefore, considering the little time left of the work item, at least Worst-M CQI </w:t>
      </w:r>
      <w:r w:rsidR="005D7374">
        <w:rPr>
          <w:b/>
          <w:bCs/>
          <w:lang w:val="en-US"/>
        </w:rPr>
        <w:t>should</w:t>
      </w:r>
      <w:r w:rsidR="005D7374" w:rsidRPr="00FA4226">
        <w:rPr>
          <w:b/>
          <w:bCs/>
          <w:lang w:val="en-US"/>
        </w:rPr>
        <w:t xml:space="preserve"> </w:t>
      </w:r>
      <w:r w:rsidR="00FA4226" w:rsidRPr="00FA4226">
        <w:rPr>
          <w:b/>
          <w:bCs/>
          <w:lang w:val="en-US"/>
        </w:rPr>
        <w:t>be adopted in Rel-17.</w:t>
      </w:r>
    </w:p>
    <w:p w14:paraId="07E6B42E" w14:textId="740A8EBB" w:rsidR="0006495C" w:rsidRDefault="6B22B7CD" w:rsidP="0006495C">
      <w:r>
        <w:rPr>
          <w:noProof/>
        </w:rPr>
        <w:drawing>
          <wp:inline distT="0" distB="0" distL="0" distR="0" wp14:anchorId="7B23DCC6" wp14:editId="0CF3374B">
            <wp:extent cx="6132830" cy="1591310"/>
            <wp:effectExtent l="0" t="0" r="1270" b="8890"/>
            <wp:docPr id="1775515476" name="Picture 1775515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515476"/>
                    <pic:cNvPicPr/>
                  </pic:nvPicPr>
                  <pic:blipFill>
                    <a:blip r:embed="rId13">
                      <a:extLst>
                        <a:ext uri="{28A0092B-C50C-407E-A947-70E740481C1C}">
                          <a14:useLocalDpi xmlns:a14="http://schemas.microsoft.com/office/drawing/2010/main" val="0"/>
                        </a:ext>
                      </a:extLst>
                    </a:blip>
                    <a:stretch>
                      <a:fillRect/>
                    </a:stretch>
                  </pic:blipFill>
                  <pic:spPr>
                    <a:xfrm>
                      <a:off x="0" y="0"/>
                      <a:ext cx="6132830" cy="1591310"/>
                    </a:xfrm>
                    <a:prstGeom prst="rect">
                      <a:avLst/>
                    </a:prstGeom>
                  </pic:spPr>
                </pic:pic>
              </a:graphicData>
            </a:graphic>
          </wp:inline>
        </w:drawing>
      </w:r>
    </w:p>
    <w:p w14:paraId="2B2A114E" w14:textId="05A72F24" w:rsidR="0006495C" w:rsidRDefault="0006495C" w:rsidP="003D3006">
      <w:pPr>
        <w:pStyle w:val="Caption"/>
        <w:jc w:val="center"/>
        <w:rPr>
          <w:b/>
          <w:bCs/>
          <w:lang w:val="en-US"/>
        </w:rPr>
      </w:pPr>
      <w:bookmarkStart w:id="7" w:name="_Ref71549823"/>
      <w:r w:rsidRPr="00444B98">
        <w:rPr>
          <w:bCs/>
        </w:rPr>
        <w:t xml:space="preserve">Figure </w:t>
      </w:r>
      <w:bookmarkEnd w:id="7"/>
      <w:r w:rsidR="008F6562">
        <w:rPr>
          <w:bCs/>
          <w:lang w:val="en-US"/>
        </w:rPr>
        <w:t>1</w:t>
      </w:r>
      <w:r w:rsidRPr="00444B98">
        <w:rPr>
          <w:bCs/>
          <w:lang w:val="en-US"/>
        </w:rPr>
        <w:t>: Performance results for Factory automation. Left: the 1</w:t>
      </w:r>
      <w:r w:rsidRPr="00444B98">
        <w:rPr>
          <w:bCs/>
          <w:vertAlign w:val="superscript"/>
          <w:lang w:val="en-US"/>
        </w:rPr>
        <w:t>st</w:t>
      </w:r>
      <w:r w:rsidRPr="00444B98">
        <w:rPr>
          <w:bCs/>
          <w:lang w:val="en-US"/>
        </w:rPr>
        <w:t xml:space="preserve"> transmission block-error rate. Center: the </w:t>
      </w:r>
      <w:r>
        <w:rPr>
          <w:bCs/>
          <w:lang w:val="en-US"/>
        </w:rPr>
        <w:t>99.9999%-</w:t>
      </w:r>
      <w:proofErr w:type="spellStart"/>
      <w:r>
        <w:rPr>
          <w:bCs/>
          <w:lang w:val="en-US"/>
        </w:rPr>
        <w:t>ile</w:t>
      </w:r>
      <w:proofErr w:type="spellEnd"/>
      <w:r>
        <w:rPr>
          <w:bCs/>
          <w:lang w:val="en-US"/>
        </w:rPr>
        <w:t xml:space="preserve"> of the latency collected from all the transmitted packets in the network</w:t>
      </w:r>
      <w:r w:rsidRPr="00444B98">
        <w:rPr>
          <w:bCs/>
          <w:lang w:val="en-US"/>
        </w:rPr>
        <w:t>. Right: average PRB utilization in the network.</w:t>
      </w:r>
      <w:r w:rsidR="002110A6">
        <w:rPr>
          <w:bCs/>
          <w:lang w:val="en-US"/>
        </w:rPr>
        <w:t xml:space="preserve"> Simulation assumptions are found in </w:t>
      </w:r>
      <w:r w:rsidR="003B48F6">
        <w:rPr>
          <w:bCs/>
          <w:lang w:val="en-US"/>
        </w:rPr>
        <w:t>Ap</w:t>
      </w:r>
      <w:r w:rsidR="002110A6">
        <w:rPr>
          <w:bCs/>
          <w:lang w:val="en-US"/>
        </w:rPr>
        <w:t>pendix C</w:t>
      </w:r>
      <w:r w:rsidR="00032B31">
        <w:rPr>
          <w:bCs/>
          <w:lang w:val="en-US"/>
        </w:rPr>
        <w:t>, while additional explanations and simulation results can be found in our previous contribution R1-</w:t>
      </w:r>
      <w:r w:rsidR="003D3006">
        <w:rPr>
          <w:bCs/>
          <w:lang w:val="en-US"/>
        </w:rPr>
        <w:t>2103434.</w:t>
      </w:r>
    </w:p>
    <w:p w14:paraId="17363A02" w14:textId="47B9FD7A" w:rsidR="00FA4226" w:rsidRDefault="00CD7B5F" w:rsidP="002F258C">
      <w:pPr>
        <w:spacing w:before="240"/>
      </w:pPr>
      <w:r>
        <w:rPr>
          <w:lang w:val="en-US"/>
        </w:rPr>
        <w:t xml:space="preserve">Next, scheme 1-5 (CSI based on worst-IMR occasion) follows the same principle as </w:t>
      </w:r>
      <w:r w:rsidR="00D85174">
        <w:rPr>
          <w:lang w:val="en-US"/>
        </w:rPr>
        <w:t>1-6 worst-M CQI. In fact, if the UE is configured with multiple IMR occasions (</w:t>
      </w:r>
      <w:r w:rsidR="008D4940">
        <w:rPr>
          <w:lang w:val="en-US"/>
        </w:rPr>
        <w:t>as proposed in Section 2</w:t>
      </w:r>
      <w:r w:rsidR="003F0CBB">
        <w:rPr>
          <w:lang w:val="en-US"/>
        </w:rPr>
        <w:t xml:space="preserve">) or if </w:t>
      </w:r>
      <w:proofErr w:type="spellStart"/>
      <w:r w:rsidR="00C03033" w:rsidRPr="00C03033">
        <w:rPr>
          <w:i/>
          <w:iCs/>
        </w:rPr>
        <w:t>timeRestrictionForInterferenceMeasurements</w:t>
      </w:r>
      <w:proofErr w:type="spellEnd"/>
      <w:r w:rsidR="00C03033">
        <w:rPr>
          <w:i/>
          <w:iCs/>
        </w:rPr>
        <w:t xml:space="preserve"> </w:t>
      </w:r>
      <w:r w:rsidR="00C03033">
        <w:t xml:space="preserve">is not enabled (and multiple IMR occasions are </w:t>
      </w:r>
      <w:r w:rsidR="008D4940">
        <w:t>used by the UE to determine the CQI report)</w:t>
      </w:r>
      <w:r w:rsidR="00B71550">
        <w:t>, 1-5 and 1-6 are expected to provide similar benefits</w:t>
      </w:r>
      <w:r w:rsidR="00CC55C7">
        <w:t xml:space="preserve"> but 1-</w:t>
      </w:r>
      <w:r w:rsidR="006E5E8E">
        <w:t xml:space="preserve">6 </w:t>
      </w:r>
      <w:r w:rsidR="00CC55C7">
        <w:t>is preferred, once again, due to standardization complexity.</w:t>
      </w:r>
    </w:p>
    <w:p w14:paraId="2BDDB027" w14:textId="77777777" w:rsidR="0041641A" w:rsidRDefault="00CC55C7" w:rsidP="002F258C">
      <w:pPr>
        <w:spacing w:before="240"/>
      </w:pPr>
      <w:r>
        <w:t>Finally, SINR/CQI statistics and interference standard deviation</w:t>
      </w:r>
      <w:r w:rsidR="00685A3D">
        <w:t xml:space="preserve"> try to solve the problem of estimating </w:t>
      </w:r>
      <w:r w:rsidR="00F86E15">
        <w:t xml:space="preserve">the statistical </w:t>
      </w:r>
      <w:r w:rsidR="00685A3D">
        <w:t>‘outliers’ of the UE channel (i.e. those worst channel conditions not captured with traditional CQI measurements)</w:t>
      </w:r>
      <w:r w:rsidR="00E24364">
        <w:t xml:space="preserve">. </w:t>
      </w:r>
      <w:r w:rsidR="003043EB">
        <w:t xml:space="preserve">The smaller the transport block size is, the more important it is to deal </w:t>
      </w:r>
      <w:r w:rsidR="00DC4E9A">
        <w:t xml:space="preserve">properly </w:t>
      </w:r>
      <w:r w:rsidR="003043EB">
        <w:t>with</w:t>
      </w:r>
      <w:r w:rsidR="00DC4E9A">
        <w:t xml:space="preserve"> the tail of </w:t>
      </w:r>
      <w:r w:rsidR="009D02F1">
        <w:t>the channel distribution, not forgetting</w:t>
      </w:r>
      <w:r w:rsidR="007E5B5F">
        <w:t xml:space="preserve"> the relevance of frequency-domain information. </w:t>
      </w:r>
    </w:p>
    <w:p w14:paraId="22E6FC8A" w14:textId="192A9975" w:rsidR="0041641A" w:rsidRDefault="000B7111" w:rsidP="002F258C">
      <w:pPr>
        <w:spacing w:before="240"/>
      </w:pPr>
      <w:r>
        <w:t>Starting with</w:t>
      </w:r>
      <w:r w:rsidR="00DA2390">
        <w:t xml:space="preserve"> interference standard deviation, </w:t>
      </w:r>
      <w:r>
        <w:t>there are many open questions</w:t>
      </w:r>
      <w:r w:rsidR="00320FA8">
        <w:t xml:space="preserve"> </w:t>
      </w:r>
      <w:r w:rsidR="00712A0E">
        <w:t>that makes us doubt about its usefulness</w:t>
      </w:r>
      <w:r w:rsidR="00CB2B8B">
        <w:t>. F</w:t>
      </w:r>
      <w:r w:rsidR="00712A0E">
        <w:t xml:space="preserve">or instance, since </w:t>
      </w:r>
      <w:r w:rsidR="00412FB6">
        <w:t xml:space="preserve">the quantity only considers </w:t>
      </w:r>
      <w:r w:rsidR="001D3288">
        <w:t xml:space="preserve">the absolute </w:t>
      </w:r>
      <w:proofErr w:type="gramStart"/>
      <w:r w:rsidR="001D3288">
        <w:t xml:space="preserve">value </w:t>
      </w:r>
      <w:r w:rsidR="00412FB6">
        <w:t xml:space="preserve"> </w:t>
      </w:r>
      <w:r w:rsidR="001D3288">
        <w:t>of</w:t>
      </w:r>
      <w:proofErr w:type="gramEnd"/>
      <w:r w:rsidR="001D3288">
        <w:t xml:space="preserve"> the interference quantity (</w:t>
      </w:r>
      <w:r w:rsidR="005F3F89">
        <w:t>ignoring the wanted signal component</w:t>
      </w:r>
      <w:r w:rsidR="00E646F2">
        <w:t>) it is unclear how to do the reporting with reasonable accuracy</w:t>
      </w:r>
      <w:r w:rsidR="00641B08">
        <w:t>,</w:t>
      </w:r>
      <w:r w:rsidR="00E646F2">
        <w:t xml:space="preserve"> </w:t>
      </w:r>
      <w:r w:rsidR="00D66E90">
        <w:t>considering</w:t>
      </w:r>
      <w:r w:rsidR="00A16F1F">
        <w:t xml:space="preserve"> the large dynamic range that interference may experience.</w:t>
      </w:r>
      <w:r w:rsidR="00E646F2">
        <w:t xml:space="preserve"> </w:t>
      </w:r>
      <w:r w:rsidR="00A16F1F">
        <w:t xml:space="preserve"> </w:t>
      </w:r>
      <w:r w:rsidR="0015568A">
        <w:t>Additionally</w:t>
      </w:r>
      <w:r w:rsidR="009703CD">
        <w:t xml:space="preserve">, </w:t>
      </w:r>
      <w:r w:rsidR="005D0CDA">
        <w:t>in</w:t>
      </w:r>
      <w:r w:rsidR="009703CD">
        <w:t xml:space="preserve"> a </w:t>
      </w:r>
      <w:r w:rsidR="005D0CDA">
        <w:t xml:space="preserve">fading channel </w:t>
      </w:r>
      <w:r w:rsidR="00C16962">
        <w:t xml:space="preserve">part </w:t>
      </w:r>
      <w:r w:rsidR="009703CD">
        <w:t xml:space="preserve">of </w:t>
      </w:r>
      <w:r w:rsidR="00C16962">
        <w:t xml:space="preserve">the </w:t>
      </w:r>
      <w:r w:rsidR="005D0CDA">
        <w:t xml:space="preserve">wanted </w:t>
      </w:r>
      <w:r w:rsidR="00C16962">
        <w:t xml:space="preserve">signal </w:t>
      </w:r>
      <w:r w:rsidR="005D0CDA">
        <w:t xml:space="preserve">S </w:t>
      </w:r>
      <w:r w:rsidR="00C16962">
        <w:t xml:space="preserve">can fade </w:t>
      </w:r>
      <w:r w:rsidR="004557E6">
        <w:t xml:space="preserve">&gt;10dB </w:t>
      </w:r>
      <w:r w:rsidR="00722C96">
        <w:t xml:space="preserve">(if </w:t>
      </w:r>
      <w:r w:rsidR="000048FB">
        <w:t xml:space="preserve">signal level </w:t>
      </w:r>
      <w:r w:rsidR="00722C96">
        <w:t xml:space="preserve">std </w:t>
      </w:r>
      <w:r w:rsidR="008B6B2E">
        <w:t>due</w:t>
      </w:r>
      <w:r w:rsidR="00C16962">
        <w:t xml:space="preserve"> to </w:t>
      </w:r>
      <w:r w:rsidR="008B6B2E">
        <w:t xml:space="preserve">fast fading is </w:t>
      </w:r>
      <w:r w:rsidR="000048FB">
        <w:t xml:space="preserve">e.g. 5dB then two </w:t>
      </w:r>
      <w:proofErr w:type="spellStart"/>
      <w:r w:rsidR="000048FB">
        <w:t>std</w:t>
      </w:r>
      <w:r w:rsidR="00320095">
        <w:t>s</w:t>
      </w:r>
      <w:proofErr w:type="spellEnd"/>
      <w:r w:rsidR="00320095">
        <w:t xml:space="preserve"> </w:t>
      </w:r>
      <w:r w:rsidR="00EC0AA7">
        <w:t>equals 10dB)</w:t>
      </w:r>
      <w:r w:rsidR="00E10B4E">
        <w:t xml:space="preserve"> which is not captured by interference statistics</w:t>
      </w:r>
      <w:r w:rsidR="006A0045">
        <w:t>, which again is a problem especially for small URLLC packets</w:t>
      </w:r>
      <w:r w:rsidR="00E10B4E">
        <w:t>.</w:t>
      </w:r>
      <w:r w:rsidR="00E646F2">
        <w:t xml:space="preserve"> </w:t>
      </w:r>
      <w:r w:rsidR="00CE22B0">
        <w:t xml:space="preserve"> </w:t>
      </w:r>
      <w:proofErr w:type="gramStart"/>
      <w:r w:rsidR="00125BDA">
        <w:t>Also</w:t>
      </w:r>
      <w:proofErr w:type="gramEnd"/>
      <w:r w:rsidR="00125BDA">
        <w:t xml:space="preserve"> it is unclear </w:t>
      </w:r>
      <w:r w:rsidR="00CE22B0">
        <w:t xml:space="preserve">how the reported interference could be combined with more traditional quantities such as CQI. For this reason, </w:t>
      </w:r>
      <w:r w:rsidR="00755742">
        <w:t>1</w:t>
      </w:r>
      <w:r w:rsidR="00755742" w:rsidRPr="00755742">
        <w:t>-3 Interference standard deviation</w:t>
      </w:r>
      <w:r w:rsidR="00755742">
        <w:t xml:space="preserve"> is not preferred. </w:t>
      </w:r>
    </w:p>
    <w:p w14:paraId="3FA79FCF" w14:textId="34AD908E" w:rsidR="00CC55C7" w:rsidRDefault="00330003" w:rsidP="002F258C">
      <w:pPr>
        <w:spacing w:before="240"/>
      </w:pPr>
      <w:r>
        <w:t xml:space="preserve">What comes to </w:t>
      </w:r>
      <w:r w:rsidR="00F66F47">
        <w:t xml:space="preserve">case 1-1 </w:t>
      </w:r>
      <w:r>
        <w:t>CQI statistics,</w:t>
      </w:r>
      <w:r w:rsidR="00841434">
        <w:t xml:space="preserve"> the problem with CQI report quantity is that it is always associated </w:t>
      </w:r>
      <w:r w:rsidR="0050465E">
        <w:t xml:space="preserve">to </w:t>
      </w:r>
      <w:r w:rsidR="00F66F47">
        <w:t>an assumed target BLER and assumed TBS.</w:t>
      </w:r>
      <w:r w:rsidR="00214282">
        <w:t xml:space="preserve"> This means that gNB needs to perform</w:t>
      </w:r>
      <w:r w:rsidR="00323528">
        <w:t xml:space="preserve"> back-and-forth estimation from the reported CQI quantities</w:t>
      </w:r>
      <w:r w:rsidR="006040C1">
        <w:t xml:space="preserve">, </w:t>
      </w:r>
      <w:r w:rsidR="007116F0">
        <w:t>“</w:t>
      </w:r>
      <w:r w:rsidR="006040C1">
        <w:t>CQI-</w:t>
      </w:r>
      <w:proofErr w:type="spellStart"/>
      <w:r w:rsidR="006040C1">
        <w:t>BLERtarget</w:t>
      </w:r>
      <w:proofErr w:type="spellEnd"/>
      <w:r w:rsidR="007116F0">
        <w:t>”</w:t>
      </w:r>
      <w:r w:rsidR="006040C1">
        <w:t xml:space="preserve"> and </w:t>
      </w:r>
      <w:r w:rsidR="007116F0">
        <w:t>“</w:t>
      </w:r>
      <w:r w:rsidR="006040C1">
        <w:t>CQI-TBS</w:t>
      </w:r>
      <w:r w:rsidR="007116F0">
        <w:t>”</w:t>
      </w:r>
      <w:r w:rsidR="006040C1">
        <w:t xml:space="preserve">, </w:t>
      </w:r>
      <w:r w:rsidR="00163935">
        <w:t>to t</w:t>
      </w:r>
      <w:r w:rsidR="006040C1">
        <w:t>he actual</w:t>
      </w:r>
      <w:r w:rsidR="00B750B8">
        <w:t xml:space="preserve"> TBS, actual </w:t>
      </w:r>
      <w:proofErr w:type="spellStart"/>
      <w:proofErr w:type="gramStart"/>
      <w:r w:rsidR="00B750B8">
        <w:t>BLERtarget</w:t>
      </w:r>
      <w:proofErr w:type="spellEnd"/>
      <w:r w:rsidR="00B750B8">
        <w:t xml:space="preserve">  and</w:t>
      </w:r>
      <w:proofErr w:type="gramEnd"/>
      <w:r w:rsidR="00B750B8">
        <w:t xml:space="preserve"> the actual MCS</w:t>
      </w:r>
      <w:r w:rsidR="007116F0">
        <w:t>.  Keeping in mind that CQI-TBS is typically</w:t>
      </w:r>
      <w:r w:rsidR="00C01F45">
        <w:t xml:space="preserve"> quite </w:t>
      </w:r>
      <w:proofErr w:type="gramStart"/>
      <w:r w:rsidR="00C01F45">
        <w:t>large</w:t>
      </w:r>
      <w:proofErr w:type="gramEnd"/>
      <w:r w:rsidR="00C01F45">
        <w:t xml:space="preserve"> and URLLC transport block sizes may be very small, this back-and-forth mapping becomes highly inaccurate.</w:t>
      </w:r>
      <w:r w:rsidR="004A4EEE">
        <w:t xml:space="preserve">  This problem becomes critical when CQI report suggests low-order</w:t>
      </w:r>
      <w:r w:rsidR="000343C9">
        <w:t xml:space="preserve"> MCS usage, since then it may be impossible for gNB to determine if the lowest MCS</w:t>
      </w:r>
      <w:r w:rsidR="00AE7ADF">
        <w:t xml:space="preserve"> will meet the </w:t>
      </w:r>
      <w:proofErr w:type="spellStart"/>
      <w:r w:rsidR="00AE7ADF">
        <w:t>BLERtarget</w:t>
      </w:r>
      <w:proofErr w:type="spellEnd"/>
      <w:r w:rsidR="00AE7ADF">
        <w:t xml:space="preserve"> or not.</w:t>
      </w:r>
      <w:r w:rsidR="00B5102A">
        <w:t xml:space="preserve">  The accuracy required by URLLC traffic is then lost.</w:t>
      </w:r>
    </w:p>
    <w:p w14:paraId="0922C00E" w14:textId="00DE8ABE" w:rsidR="00B5102A" w:rsidRPr="00C03033" w:rsidRDefault="00B5102A" w:rsidP="002F258C">
      <w:pPr>
        <w:spacing w:before="240"/>
        <w:rPr>
          <w:lang w:val="en-US"/>
        </w:rPr>
      </w:pPr>
      <w:r>
        <w:t>With case 1-1 SINR statistics the previously highlighted problems can be overcome</w:t>
      </w:r>
      <w:r w:rsidR="00922EEC">
        <w:t xml:space="preserve">, as the approach supports natively MCS selection for any </w:t>
      </w:r>
      <w:proofErr w:type="spellStart"/>
      <w:r w:rsidR="00922EEC">
        <w:t>BLERtarget</w:t>
      </w:r>
      <w:proofErr w:type="spellEnd"/>
      <w:r w:rsidR="00922EEC">
        <w:t xml:space="preserve"> and any TBS.</w:t>
      </w:r>
      <w:r w:rsidR="0018307D">
        <w:t xml:space="preserve"> Various companies have </w:t>
      </w:r>
      <w:r w:rsidR="00EE67C2">
        <w:t>suggested t</w:t>
      </w:r>
      <w:r w:rsidR="00641050">
        <w:t xml:space="preserve">hat </w:t>
      </w:r>
      <w:r w:rsidR="00EE67C2">
        <w:t xml:space="preserve">UE performance may vary between UEs, </w:t>
      </w:r>
      <w:r w:rsidR="00F3592B">
        <w:t>which</w:t>
      </w:r>
      <w:r w:rsidR="00EE67C2">
        <w:t xml:space="preserve"> is a problem.  </w:t>
      </w:r>
      <w:r w:rsidR="00F3592B">
        <w:t>We agree that the performance between UEs may vary</w:t>
      </w:r>
      <w:r w:rsidR="00866EC5">
        <w:t xml:space="preserve">, but we don’t think this is a </w:t>
      </w:r>
      <w:r w:rsidR="003B1131">
        <w:t xml:space="preserve">significant </w:t>
      </w:r>
      <w:r w:rsidR="00866EC5">
        <w:t>problem</w:t>
      </w:r>
      <w:r w:rsidR="0011266D">
        <w:t xml:space="preserve"> because the performance differences between UEs should be within 1…2dB range</w:t>
      </w:r>
      <w:r w:rsidR="00177887">
        <w:t xml:space="preserve"> when SINR statistics are collected from the decoder input</w:t>
      </w:r>
      <w:r w:rsidR="008E4EA0">
        <w:t xml:space="preserve">, while the uncertainty coming from </w:t>
      </w:r>
      <w:r w:rsidR="00DA3FE7">
        <w:t>not knowing the channel fading profile</w:t>
      </w:r>
      <w:r w:rsidR="008E4EA0">
        <w:t xml:space="preserve"> </w:t>
      </w:r>
      <w:r w:rsidR="002227DA">
        <w:t>can easily be 15dBs with TBS=1kbit or even 25dBs</w:t>
      </w:r>
      <w:r w:rsidR="002C08B0">
        <w:t xml:space="preserve"> with TBS=80bits</w:t>
      </w:r>
      <w:r w:rsidR="00761DF3">
        <w:t xml:space="preserve"> (see Figure B-1 in Appendix B)</w:t>
      </w:r>
      <w:r w:rsidR="002C08B0">
        <w:t xml:space="preserve">. </w:t>
      </w:r>
      <w:r w:rsidR="008D69CA">
        <w:t>I</w:t>
      </w:r>
      <w:r w:rsidR="00D25D65">
        <w:t xml:space="preserve">n light of being able </w:t>
      </w:r>
      <w:r w:rsidR="008D69CA">
        <w:t>to get rid of 20dB</w:t>
      </w:r>
      <w:r w:rsidR="00D25D65">
        <w:t xml:space="preserve"> uncertainty, </w:t>
      </w:r>
      <w:r w:rsidR="00333242">
        <w:t>1…2dB uncertainty coming from performance differences between UE decoders</w:t>
      </w:r>
      <w:r w:rsidR="00E20935">
        <w:t xml:space="preserve"> should be quite acceptable.</w:t>
      </w:r>
    </w:p>
    <w:p w14:paraId="250847E2" w14:textId="6CFBE664" w:rsidR="00DF1376" w:rsidRPr="008F31DB" w:rsidRDefault="00DF1376" w:rsidP="00DF1376">
      <w:pPr>
        <w:keepNext/>
        <w:jc w:val="center"/>
        <w:rPr>
          <w:lang w:val="en-US"/>
        </w:rPr>
      </w:pPr>
      <w:bookmarkStart w:id="8" w:name="_Ref71122684"/>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Pr>
          <w:bCs/>
          <w:noProof/>
        </w:rPr>
        <w:t>1</w:t>
      </w:r>
      <w:r w:rsidRPr="00444B98">
        <w:rPr>
          <w:bCs/>
        </w:rPr>
        <w:fldChar w:fldCharType="end"/>
      </w:r>
      <w:bookmarkEnd w:id="8"/>
      <w:r w:rsidRPr="00444B98">
        <w:rPr>
          <w:bCs/>
          <w:lang w:val="en-US"/>
        </w:rPr>
        <w:t xml:space="preserve">: </w:t>
      </w:r>
      <w:r>
        <w:rPr>
          <w:bCs/>
          <w:lang w:val="en-US"/>
        </w:rPr>
        <w:t>High level comparison of Case-1 New reporting schemes.</w:t>
      </w:r>
    </w:p>
    <w:tbl>
      <w:tblPr>
        <w:tblStyle w:val="TableGrid"/>
        <w:tblW w:w="9618" w:type="dxa"/>
        <w:tblLayout w:type="fixed"/>
        <w:tblCellMar>
          <w:left w:w="57" w:type="dxa"/>
          <w:right w:w="57" w:type="dxa"/>
        </w:tblCellMar>
        <w:tblLook w:val="04A0" w:firstRow="1" w:lastRow="0" w:firstColumn="1" w:lastColumn="0" w:noHBand="0" w:noVBand="1"/>
      </w:tblPr>
      <w:tblGrid>
        <w:gridCol w:w="1778"/>
        <w:gridCol w:w="2328"/>
        <w:gridCol w:w="1985"/>
        <w:gridCol w:w="1559"/>
        <w:gridCol w:w="1968"/>
      </w:tblGrid>
      <w:tr w:rsidR="00CE2096" w:rsidRPr="00F643ED" w14:paraId="7D002777" w14:textId="4ECF871F" w:rsidTr="00CE2096">
        <w:trPr>
          <w:trHeight w:val="339"/>
        </w:trPr>
        <w:tc>
          <w:tcPr>
            <w:tcW w:w="1778" w:type="dxa"/>
          </w:tcPr>
          <w:p w14:paraId="49BA5F0D" w14:textId="77777777" w:rsidR="00C57781" w:rsidRPr="008B1CE4" w:rsidRDefault="00C57781" w:rsidP="00C57781">
            <w:pPr>
              <w:keepNext/>
              <w:rPr>
                <w:b/>
                <w:sz w:val="20"/>
                <w:lang w:val="en-US"/>
              </w:rPr>
            </w:pPr>
            <w:r w:rsidRPr="008B1CE4">
              <w:rPr>
                <w:b/>
                <w:bCs/>
                <w:sz w:val="20"/>
                <w:lang w:val="en-US"/>
              </w:rPr>
              <w:t>Scheme</w:t>
            </w:r>
          </w:p>
        </w:tc>
        <w:tc>
          <w:tcPr>
            <w:tcW w:w="2328" w:type="dxa"/>
          </w:tcPr>
          <w:p w14:paraId="0DDD472C" w14:textId="3F22E0D7" w:rsidR="00C57781" w:rsidRPr="008B1CE4" w:rsidRDefault="00C57781" w:rsidP="00C57781">
            <w:pPr>
              <w:keepNext/>
              <w:rPr>
                <w:b/>
                <w:sz w:val="20"/>
                <w:lang w:val="en-US"/>
              </w:rPr>
            </w:pPr>
            <w:r w:rsidRPr="008B1CE4">
              <w:rPr>
                <w:b/>
                <w:bCs/>
                <w:sz w:val="20"/>
                <w:lang w:val="en-US"/>
              </w:rPr>
              <w:t>Technical merits</w:t>
            </w:r>
          </w:p>
        </w:tc>
        <w:tc>
          <w:tcPr>
            <w:tcW w:w="1985" w:type="dxa"/>
          </w:tcPr>
          <w:p w14:paraId="6416F33C" w14:textId="4136D753" w:rsidR="00C57781" w:rsidRPr="008B1CE4" w:rsidRDefault="00C57781" w:rsidP="00C57781">
            <w:pPr>
              <w:keepNext/>
              <w:rPr>
                <w:b/>
                <w:bCs/>
                <w:sz w:val="20"/>
                <w:lang w:val="en-US"/>
              </w:rPr>
            </w:pPr>
            <w:r w:rsidRPr="008B1CE4">
              <w:rPr>
                <w:b/>
                <w:bCs/>
                <w:sz w:val="20"/>
                <w:lang w:val="en-US"/>
              </w:rPr>
              <w:t>Technical drawbacks</w:t>
            </w:r>
          </w:p>
        </w:tc>
        <w:tc>
          <w:tcPr>
            <w:tcW w:w="1559" w:type="dxa"/>
          </w:tcPr>
          <w:p w14:paraId="6E63FBD9" w14:textId="47E1D7F5" w:rsidR="00C57781" w:rsidRPr="008B1CE4" w:rsidRDefault="00C57781" w:rsidP="00C57781">
            <w:pPr>
              <w:keepNext/>
              <w:rPr>
                <w:b/>
                <w:bCs/>
                <w:sz w:val="20"/>
                <w:lang w:val="en-US"/>
              </w:rPr>
            </w:pPr>
            <w:r w:rsidRPr="008B1CE4">
              <w:rPr>
                <w:b/>
                <w:bCs/>
                <w:sz w:val="20"/>
                <w:lang w:val="en-US"/>
              </w:rPr>
              <w:t>Standardization complexity</w:t>
            </w:r>
          </w:p>
        </w:tc>
        <w:tc>
          <w:tcPr>
            <w:tcW w:w="1968" w:type="dxa"/>
          </w:tcPr>
          <w:p w14:paraId="0A7F957E" w14:textId="5C346F68" w:rsidR="00C57781" w:rsidRPr="008B1CE4" w:rsidRDefault="00C57781" w:rsidP="00C57781">
            <w:pPr>
              <w:keepNext/>
              <w:rPr>
                <w:b/>
                <w:bCs/>
                <w:sz w:val="20"/>
                <w:lang w:val="en-US"/>
              </w:rPr>
            </w:pPr>
            <w:r w:rsidRPr="008B1CE4">
              <w:rPr>
                <w:b/>
                <w:bCs/>
                <w:sz w:val="20"/>
                <w:lang w:val="en-US"/>
              </w:rPr>
              <w:t>Reporting overhead</w:t>
            </w:r>
          </w:p>
        </w:tc>
      </w:tr>
      <w:tr w:rsidR="00CE2096" w:rsidRPr="00F643ED" w14:paraId="1A2D078A" w14:textId="2F4CDCEE" w:rsidTr="00894CA0">
        <w:trPr>
          <w:trHeight w:val="543"/>
        </w:trPr>
        <w:tc>
          <w:tcPr>
            <w:tcW w:w="1778" w:type="dxa"/>
          </w:tcPr>
          <w:p w14:paraId="09F70130" w14:textId="62EB7C5E" w:rsidR="00CD48FA" w:rsidRPr="008B1CE4" w:rsidRDefault="00CD48FA" w:rsidP="000F3E66">
            <w:pPr>
              <w:keepNext/>
              <w:rPr>
                <w:sz w:val="20"/>
                <w:lang w:val="en-US"/>
              </w:rPr>
            </w:pPr>
            <w:r w:rsidRPr="008B1CE4">
              <w:rPr>
                <w:sz w:val="20"/>
                <w:highlight w:val="cyan"/>
                <w:lang w:val="en-US"/>
              </w:rPr>
              <w:t xml:space="preserve">1-1: SINR statistics </w:t>
            </w:r>
          </w:p>
        </w:tc>
        <w:tc>
          <w:tcPr>
            <w:tcW w:w="2328" w:type="dxa"/>
            <w:shd w:val="clear" w:color="auto" w:fill="00B050"/>
          </w:tcPr>
          <w:p w14:paraId="506A5433" w14:textId="0BB805A9" w:rsidR="00CD48FA" w:rsidRPr="008B1CE4" w:rsidRDefault="00BC6B78" w:rsidP="000F3E66">
            <w:pPr>
              <w:keepNext/>
              <w:spacing w:after="0"/>
              <w:rPr>
                <w:sz w:val="20"/>
                <w:lang w:val="en-US"/>
              </w:rPr>
            </w:pPr>
            <w:r w:rsidRPr="008B1CE4">
              <w:rPr>
                <w:sz w:val="20"/>
                <w:lang w:val="en-US"/>
              </w:rPr>
              <w:t>Allow</w:t>
            </w:r>
            <w:r w:rsidR="00A41369" w:rsidRPr="008B1CE4">
              <w:rPr>
                <w:sz w:val="20"/>
                <w:lang w:val="en-US"/>
              </w:rPr>
              <w:t xml:space="preserve"> channel characterization and</w:t>
            </w:r>
            <w:r w:rsidRPr="008B1CE4">
              <w:rPr>
                <w:sz w:val="20"/>
                <w:lang w:val="en-US"/>
              </w:rPr>
              <w:t xml:space="preserve"> link adaptation </w:t>
            </w:r>
            <w:r w:rsidR="00BF2238" w:rsidRPr="008B1CE4">
              <w:rPr>
                <w:sz w:val="20"/>
                <w:lang w:val="en-US"/>
              </w:rPr>
              <w:t xml:space="preserve">for </w:t>
            </w:r>
            <w:r w:rsidR="007A178E" w:rsidRPr="008B1CE4">
              <w:rPr>
                <w:sz w:val="20"/>
                <w:lang w:val="en-US"/>
              </w:rPr>
              <w:t>any target BLER and TBS</w:t>
            </w:r>
            <w:r w:rsidR="00E062C5" w:rsidRPr="008B1CE4">
              <w:rPr>
                <w:sz w:val="20"/>
                <w:lang w:val="en-US"/>
              </w:rPr>
              <w:t xml:space="preserve"> </w:t>
            </w:r>
          </w:p>
        </w:tc>
        <w:tc>
          <w:tcPr>
            <w:tcW w:w="1985" w:type="dxa"/>
            <w:shd w:val="clear" w:color="auto" w:fill="FFC000"/>
          </w:tcPr>
          <w:p w14:paraId="1A68C389" w14:textId="7788F0BC" w:rsidR="00CD48FA" w:rsidRPr="008B1CE4" w:rsidRDefault="007A162F" w:rsidP="000F3E66">
            <w:pPr>
              <w:keepNext/>
              <w:spacing w:after="0"/>
              <w:rPr>
                <w:sz w:val="20"/>
                <w:lang w:val="en-US"/>
              </w:rPr>
            </w:pPr>
            <w:r w:rsidRPr="008B1CE4">
              <w:rPr>
                <w:sz w:val="20"/>
                <w:lang w:val="en-US"/>
              </w:rPr>
              <w:t xml:space="preserve">Mapping of SINR </w:t>
            </w:r>
            <w:r w:rsidR="00F22B1A" w:rsidRPr="008B1CE4">
              <w:rPr>
                <w:sz w:val="20"/>
                <w:lang w:val="en-US"/>
              </w:rPr>
              <w:t>to S.E. may vary across UE vendor/UE implementation</w:t>
            </w:r>
          </w:p>
        </w:tc>
        <w:tc>
          <w:tcPr>
            <w:tcW w:w="1559" w:type="dxa"/>
            <w:shd w:val="clear" w:color="auto" w:fill="FF0000"/>
          </w:tcPr>
          <w:p w14:paraId="7273F76B" w14:textId="65547AAF" w:rsidR="00CD48FA" w:rsidRPr="008B1CE4" w:rsidRDefault="00CD48FA" w:rsidP="000F3E66">
            <w:pPr>
              <w:keepNext/>
              <w:spacing w:after="0"/>
              <w:rPr>
                <w:sz w:val="20"/>
                <w:lang w:val="en-US"/>
              </w:rPr>
            </w:pPr>
            <w:r w:rsidRPr="008B1CE4">
              <w:rPr>
                <w:sz w:val="20"/>
                <w:lang w:val="en-US"/>
              </w:rPr>
              <w:t>High</w:t>
            </w:r>
          </w:p>
        </w:tc>
        <w:tc>
          <w:tcPr>
            <w:tcW w:w="1968" w:type="dxa"/>
            <w:shd w:val="clear" w:color="auto" w:fill="FFC000"/>
          </w:tcPr>
          <w:p w14:paraId="32C46403" w14:textId="7255CE86" w:rsidR="00CD48FA" w:rsidRPr="008B1CE4" w:rsidRDefault="00CD48FA" w:rsidP="000F3E66">
            <w:pPr>
              <w:keepNext/>
              <w:spacing w:after="0"/>
              <w:rPr>
                <w:sz w:val="20"/>
                <w:lang w:val="en-US"/>
              </w:rPr>
            </w:pPr>
            <w:r w:rsidRPr="008B1CE4">
              <w:rPr>
                <w:sz w:val="20"/>
                <w:lang w:val="en-US"/>
              </w:rPr>
              <w:t>Medium</w:t>
            </w:r>
          </w:p>
        </w:tc>
      </w:tr>
      <w:tr w:rsidR="00CE2096" w:rsidRPr="00F643ED" w14:paraId="243B1672" w14:textId="5A5333D9" w:rsidTr="00894CA0">
        <w:trPr>
          <w:trHeight w:val="351"/>
        </w:trPr>
        <w:tc>
          <w:tcPr>
            <w:tcW w:w="1778" w:type="dxa"/>
          </w:tcPr>
          <w:p w14:paraId="4C86F8E5" w14:textId="28EA736C" w:rsidR="00CD48FA" w:rsidRPr="008B1CE4" w:rsidRDefault="00CD48FA" w:rsidP="000F3E66">
            <w:pPr>
              <w:keepNext/>
              <w:rPr>
                <w:sz w:val="20"/>
                <w:lang w:val="en-US"/>
              </w:rPr>
            </w:pPr>
            <w:r w:rsidRPr="008B1CE4">
              <w:rPr>
                <w:sz w:val="20"/>
                <w:lang w:val="en-US"/>
              </w:rPr>
              <w:t>1-1: CQI statistics</w:t>
            </w:r>
          </w:p>
        </w:tc>
        <w:tc>
          <w:tcPr>
            <w:tcW w:w="2328" w:type="dxa"/>
            <w:shd w:val="clear" w:color="auto" w:fill="92D050"/>
          </w:tcPr>
          <w:p w14:paraId="2F211BFA" w14:textId="46775795" w:rsidR="00CD48FA" w:rsidRPr="008B1CE4" w:rsidRDefault="00A41369" w:rsidP="000F3E66">
            <w:pPr>
              <w:keepNext/>
              <w:spacing w:after="0"/>
              <w:rPr>
                <w:sz w:val="20"/>
                <w:lang w:val="en-US"/>
              </w:rPr>
            </w:pPr>
            <w:r w:rsidRPr="008B1CE4">
              <w:rPr>
                <w:sz w:val="20"/>
                <w:lang w:val="en-US"/>
              </w:rPr>
              <w:t>Allow channel characterization</w:t>
            </w:r>
            <w:r w:rsidR="009C00C7" w:rsidRPr="008B1CE4">
              <w:rPr>
                <w:sz w:val="20"/>
                <w:lang w:val="en-US"/>
              </w:rPr>
              <w:t xml:space="preserve"> including estimation of </w:t>
            </w:r>
            <w:r w:rsidR="009C00C7" w:rsidRPr="008B1CE4">
              <w:rPr>
                <w:sz w:val="20"/>
              </w:rPr>
              <w:t>statistical worst</w:t>
            </w:r>
            <w:r w:rsidR="00EF3B5F" w:rsidRPr="008B1CE4">
              <w:rPr>
                <w:sz w:val="20"/>
              </w:rPr>
              <w:t xml:space="preserve"> channel conditions</w:t>
            </w:r>
            <w:r w:rsidR="009C00C7" w:rsidRPr="008B1CE4">
              <w:rPr>
                <w:sz w:val="20"/>
              </w:rPr>
              <w:t xml:space="preserve"> </w:t>
            </w:r>
          </w:p>
        </w:tc>
        <w:tc>
          <w:tcPr>
            <w:tcW w:w="1985" w:type="dxa"/>
            <w:shd w:val="clear" w:color="auto" w:fill="FFC000"/>
          </w:tcPr>
          <w:p w14:paraId="31C55F17" w14:textId="59BED29D" w:rsidR="00CD48FA" w:rsidRPr="008B1CE4" w:rsidRDefault="007C65AE" w:rsidP="000F3E66">
            <w:pPr>
              <w:keepNext/>
              <w:spacing w:after="0"/>
              <w:rPr>
                <w:sz w:val="20"/>
                <w:lang w:val="en-US"/>
              </w:rPr>
            </w:pPr>
            <w:r>
              <w:rPr>
                <w:sz w:val="20"/>
                <w:lang w:val="en-US"/>
              </w:rPr>
              <w:t>Report quantity applies only to assumed TBS and</w:t>
            </w:r>
            <w:r w:rsidR="00C02507">
              <w:rPr>
                <w:sz w:val="20"/>
                <w:lang w:val="en-US"/>
              </w:rPr>
              <w:t xml:space="preserve"> assumed target BLER</w:t>
            </w:r>
          </w:p>
        </w:tc>
        <w:tc>
          <w:tcPr>
            <w:tcW w:w="1559" w:type="dxa"/>
            <w:shd w:val="clear" w:color="auto" w:fill="FFC000"/>
          </w:tcPr>
          <w:p w14:paraId="152371F8" w14:textId="62F3DE52" w:rsidR="00CD48FA" w:rsidRPr="008B1CE4" w:rsidRDefault="00CD48FA" w:rsidP="000F3E66">
            <w:pPr>
              <w:keepNext/>
              <w:spacing w:after="0"/>
              <w:rPr>
                <w:sz w:val="20"/>
                <w:lang w:val="en-US"/>
              </w:rPr>
            </w:pPr>
            <w:r w:rsidRPr="008B1CE4">
              <w:rPr>
                <w:sz w:val="20"/>
                <w:lang w:val="en-US"/>
              </w:rPr>
              <w:t>Medium</w:t>
            </w:r>
          </w:p>
        </w:tc>
        <w:tc>
          <w:tcPr>
            <w:tcW w:w="1968" w:type="dxa"/>
            <w:shd w:val="clear" w:color="auto" w:fill="FFC000"/>
          </w:tcPr>
          <w:p w14:paraId="44F9000C" w14:textId="35C65047" w:rsidR="00CD48FA" w:rsidRPr="008B1CE4" w:rsidRDefault="00CD48FA" w:rsidP="000F3E66">
            <w:pPr>
              <w:keepNext/>
              <w:spacing w:after="0"/>
              <w:rPr>
                <w:sz w:val="20"/>
                <w:lang w:val="en-US"/>
              </w:rPr>
            </w:pPr>
            <w:r w:rsidRPr="008B1CE4">
              <w:rPr>
                <w:sz w:val="20"/>
                <w:lang w:val="en-US"/>
              </w:rPr>
              <w:t>Medium</w:t>
            </w:r>
          </w:p>
        </w:tc>
      </w:tr>
      <w:tr w:rsidR="00CE2096" w:rsidRPr="00F643ED" w14:paraId="4C582656" w14:textId="082A5F56" w:rsidTr="00894CA0">
        <w:trPr>
          <w:trHeight w:val="531"/>
        </w:trPr>
        <w:tc>
          <w:tcPr>
            <w:tcW w:w="1778" w:type="dxa"/>
          </w:tcPr>
          <w:p w14:paraId="70AEAC48" w14:textId="7EBF90D6" w:rsidR="00CD48FA" w:rsidRPr="008B1CE4" w:rsidRDefault="00CD48FA" w:rsidP="000F3E66">
            <w:pPr>
              <w:keepNext/>
              <w:rPr>
                <w:sz w:val="20"/>
                <w:lang w:val="en-US"/>
              </w:rPr>
            </w:pPr>
            <w:r w:rsidRPr="008B1CE4">
              <w:rPr>
                <w:sz w:val="20"/>
                <w:lang w:val="en-US"/>
              </w:rPr>
              <w:t>1-3: Interference standard deviation</w:t>
            </w:r>
          </w:p>
        </w:tc>
        <w:tc>
          <w:tcPr>
            <w:tcW w:w="2328" w:type="dxa"/>
            <w:shd w:val="clear" w:color="auto" w:fill="FFC000"/>
          </w:tcPr>
          <w:p w14:paraId="6689B7AC" w14:textId="6B449E1A" w:rsidR="00CD48FA" w:rsidRPr="008B1CE4" w:rsidRDefault="008B1CE4" w:rsidP="000F3E66">
            <w:pPr>
              <w:keepNext/>
              <w:spacing w:after="0"/>
              <w:rPr>
                <w:sz w:val="20"/>
                <w:lang w:val="en-US"/>
              </w:rPr>
            </w:pPr>
            <w:r>
              <w:rPr>
                <w:sz w:val="20"/>
                <w:lang w:val="en-US"/>
              </w:rPr>
              <w:t xml:space="preserve">Allow accurate characterization of the interference. </w:t>
            </w:r>
          </w:p>
        </w:tc>
        <w:tc>
          <w:tcPr>
            <w:tcW w:w="1985" w:type="dxa"/>
            <w:shd w:val="clear" w:color="auto" w:fill="FF0000"/>
          </w:tcPr>
          <w:p w14:paraId="7EBA24CF" w14:textId="09B7BD60" w:rsidR="00CD48FA" w:rsidRPr="008B1CE4" w:rsidRDefault="00A71A99" w:rsidP="000F3E66">
            <w:pPr>
              <w:keepNext/>
              <w:spacing w:after="0"/>
              <w:rPr>
                <w:sz w:val="20"/>
                <w:lang w:val="en-US"/>
              </w:rPr>
            </w:pPr>
            <w:r w:rsidRPr="008B1CE4">
              <w:rPr>
                <w:sz w:val="20"/>
                <w:lang w:val="en-US"/>
              </w:rPr>
              <w:t xml:space="preserve">Unclear how the reported </w:t>
            </w:r>
            <w:proofErr w:type="spellStart"/>
            <w:r w:rsidR="008A63FC" w:rsidRPr="008B1CE4">
              <w:rPr>
                <w:sz w:val="20"/>
                <w:lang w:val="en-US"/>
              </w:rPr>
              <w:t>interfer</w:t>
            </w:r>
            <w:proofErr w:type="spellEnd"/>
            <w:r w:rsidR="008A63FC" w:rsidRPr="008B1CE4">
              <w:rPr>
                <w:sz w:val="20"/>
                <w:lang w:val="en-US"/>
              </w:rPr>
              <w:t xml:space="preserve">. </w:t>
            </w:r>
            <w:r w:rsidRPr="008B1CE4">
              <w:rPr>
                <w:sz w:val="20"/>
                <w:lang w:val="en-US"/>
              </w:rPr>
              <w:t>could be combined with traditional quantities</w:t>
            </w:r>
            <w:r w:rsidR="008A63FC" w:rsidRPr="008B1CE4">
              <w:rPr>
                <w:sz w:val="20"/>
                <w:lang w:val="en-US"/>
              </w:rPr>
              <w:t>,</w:t>
            </w:r>
            <w:r w:rsidR="008B1CE4">
              <w:rPr>
                <w:sz w:val="20"/>
                <w:lang w:val="en-US"/>
              </w:rPr>
              <w:t xml:space="preserve"> </w:t>
            </w:r>
            <w:r w:rsidR="008A63FC" w:rsidRPr="008B1CE4">
              <w:rPr>
                <w:sz w:val="20"/>
                <w:lang w:val="en-US"/>
              </w:rPr>
              <w:t>e.g.</w:t>
            </w:r>
            <w:r w:rsidRPr="008B1CE4">
              <w:rPr>
                <w:sz w:val="20"/>
                <w:lang w:val="en-US"/>
              </w:rPr>
              <w:t xml:space="preserve"> CQI.</w:t>
            </w:r>
          </w:p>
        </w:tc>
        <w:tc>
          <w:tcPr>
            <w:tcW w:w="1559" w:type="dxa"/>
            <w:shd w:val="clear" w:color="auto" w:fill="FF0000"/>
          </w:tcPr>
          <w:p w14:paraId="35AB1D57" w14:textId="163989FB" w:rsidR="00CD48FA" w:rsidRPr="008B1CE4" w:rsidRDefault="00CD48FA" w:rsidP="000F3E66">
            <w:pPr>
              <w:keepNext/>
              <w:spacing w:after="0"/>
              <w:rPr>
                <w:sz w:val="20"/>
                <w:lang w:val="en-US"/>
              </w:rPr>
            </w:pPr>
            <w:r w:rsidRPr="008B1CE4">
              <w:rPr>
                <w:sz w:val="20"/>
                <w:lang w:val="en-US"/>
              </w:rPr>
              <w:t>High</w:t>
            </w:r>
          </w:p>
        </w:tc>
        <w:tc>
          <w:tcPr>
            <w:tcW w:w="1968" w:type="dxa"/>
            <w:shd w:val="clear" w:color="auto" w:fill="FF0000"/>
          </w:tcPr>
          <w:p w14:paraId="5C982601" w14:textId="79B40282" w:rsidR="00CD48FA" w:rsidRPr="008B1CE4" w:rsidRDefault="00CD48FA" w:rsidP="000F3E66">
            <w:pPr>
              <w:keepNext/>
              <w:spacing w:after="0"/>
              <w:rPr>
                <w:sz w:val="20"/>
                <w:lang w:val="en-US"/>
              </w:rPr>
            </w:pPr>
            <w:r w:rsidRPr="008B1CE4">
              <w:rPr>
                <w:sz w:val="20"/>
                <w:lang w:val="en-US"/>
              </w:rPr>
              <w:t>High</w:t>
            </w:r>
          </w:p>
        </w:tc>
      </w:tr>
      <w:tr w:rsidR="00CE2096" w:rsidRPr="00F643ED" w14:paraId="76DF8AFF" w14:textId="68C8DD72" w:rsidTr="00894CA0">
        <w:trPr>
          <w:trHeight w:val="528"/>
        </w:trPr>
        <w:tc>
          <w:tcPr>
            <w:tcW w:w="1778" w:type="dxa"/>
          </w:tcPr>
          <w:p w14:paraId="7720A03D" w14:textId="11187DD9" w:rsidR="00A71A99" w:rsidRPr="008B1CE4" w:rsidRDefault="00A71A99" w:rsidP="00A71A99">
            <w:pPr>
              <w:keepNext/>
              <w:jc w:val="left"/>
              <w:rPr>
                <w:sz w:val="20"/>
                <w:lang w:val="en-US"/>
              </w:rPr>
            </w:pPr>
            <w:r w:rsidRPr="008B1CE4">
              <w:rPr>
                <w:sz w:val="20"/>
                <w:lang w:val="en-US"/>
              </w:rPr>
              <w:t>1-5: CSI based on worst IMR occasion</w:t>
            </w:r>
          </w:p>
        </w:tc>
        <w:tc>
          <w:tcPr>
            <w:tcW w:w="2328" w:type="dxa"/>
            <w:shd w:val="clear" w:color="auto" w:fill="B8E08C"/>
          </w:tcPr>
          <w:p w14:paraId="6C32E09B" w14:textId="01F28B95" w:rsidR="00A71A99" w:rsidRPr="008B1CE4" w:rsidRDefault="00A71A99" w:rsidP="00A71A99">
            <w:pPr>
              <w:keepNext/>
              <w:spacing w:after="0"/>
              <w:rPr>
                <w:sz w:val="20"/>
                <w:lang w:val="en-US"/>
              </w:rPr>
            </w:pPr>
            <w:r w:rsidRPr="008B1CE4">
              <w:rPr>
                <w:sz w:val="20"/>
                <w:lang w:val="en-US"/>
              </w:rPr>
              <w:t xml:space="preserve">Provide information of CQI with worst-interference case </w:t>
            </w:r>
          </w:p>
        </w:tc>
        <w:tc>
          <w:tcPr>
            <w:tcW w:w="1985" w:type="dxa"/>
            <w:shd w:val="clear" w:color="auto" w:fill="FFC000"/>
          </w:tcPr>
          <w:p w14:paraId="41CEC2EB" w14:textId="77777777" w:rsidR="00A71A99" w:rsidRDefault="00FB1C79" w:rsidP="00A71A99">
            <w:pPr>
              <w:keepNext/>
              <w:spacing w:after="0"/>
              <w:rPr>
                <w:sz w:val="20"/>
                <w:lang w:val="en-US"/>
              </w:rPr>
            </w:pPr>
            <w:r>
              <w:rPr>
                <w:sz w:val="20"/>
                <w:lang w:val="en-US"/>
              </w:rPr>
              <w:t>WB measurement</w:t>
            </w:r>
            <w:r w:rsidR="005075F0">
              <w:rPr>
                <w:sz w:val="20"/>
                <w:lang w:val="en-US"/>
              </w:rPr>
              <w:t xml:space="preserve"> gives no info about channel fading profile.</w:t>
            </w:r>
          </w:p>
          <w:p w14:paraId="77F37F4D" w14:textId="77E8C2AF" w:rsidR="00A71A99" w:rsidRPr="008B1CE4" w:rsidRDefault="005075F0" w:rsidP="00A71A99">
            <w:pPr>
              <w:keepNext/>
              <w:spacing w:after="0"/>
              <w:rPr>
                <w:sz w:val="20"/>
                <w:lang w:val="en-US"/>
              </w:rPr>
            </w:pPr>
            <w:r>
              <w:rPr>
                <w:sz w:val="20"/>
                <w:lang w:val="en-US"/>
              </w:rPr>
              <w:t>SB measurement: what is the worst occasion if there are two CQI distributions?</w:t>
            </w:r>
          </w:p>
        </w:tc>
        <w:tc>
          <w:tcPr>
            <w:tcW w:w="1559" w:type="dxa"/>
            <w:shd w:val="clear" w:color="auto" w:fill="92D050"/>
          </w:tcPr>
          <w:p w14:paraId="54C65817" w14:textId="5EA83CCA" w:rsidR="00A71A99" w:rsidRPr="008B1CE4" w:rsidRDefault="00DD276B" w:rsidP="00A71A99">
            <w:pPr>
              <w:keepNext/>
              <w:spacing w:after="0"/>
              <w:rPr>
                <w:sz w:val="20"/>
                <w:lang w:val="en-US"/>
              </w:rPr>
            </w:pPr>
            <w:r>
              <w:rPr>
                <w:sz w:val="20"/>
                <w:lang w:val="en-US"/>
              </w:rPr>
              <w:t>Low</w:t>
            </w:r>
          </w:p>
        </w:tc>
        <w:tc>
          <w:tcPr>
            <w:tcW w:w="1968" w:type="dxa"/>
            <w:shd w:val="clear" w:color="auto" w:fill="FFC000"/>
          </w:tcPr>
          <w:p w14:paraId="7CE44E6E" w14:textId="576730E5" w:rsidR="00A71A99" w:rsidRPr="008B1CE4" w:rsidRDefault="00A71A99" w:rsidP="00A71A99">
            <w:pPr>
              <w:keepNext/>
              <w:spacing w:after="0"/>
              <w:rPr>
                <w:sz w:val="20"/>
                <w:lang w:val="en-US"/>
              </w:rPr>
            </w:pPr>
            <w:r w:rsidRPr="008B1CE4">
              <w:rPr>
                <w:sz w:val="20"/>
                <w:lang w:val="en-US"/>
              </w:rPr>
              <w:t>Low/medium</w:t>
            </w:r>
            <w:r w:rsidR="00122AE2" w:rsidRPr="008B1CE4">
              <w:rPr>
                <w:sz w:val="20"/>
                <w:lang w:val="en-US"/>
              </w:rPr>
              <w:t>/high</w:t>
            </w:r>
            <w:r w:rsidRPr="008B1CE4">
              <w:rPr>
                <w:sz w:val="20"/>
                <w:lang w:val="en-US"/>
              </w:rPr>
              <w:t xml:space="preserve"> depending on whether wideband/sub-band measurement is used</w:t>
            </w:r>
          </w:p>
        </w:tc>
      </w:tr>
      <w:tr w:rsidR="00CE2096" w:rsidRPr="00F643ED" w14:paraId="11AEC088" w14:textId="4C6A98A1" w:rsidTr="00894CA0">
        <w:trPr>
          <w:trHeight w:val="351"/>
        </w:trPr>
        <w:tc>
          <w:tcPr>
            <w:tcW w:w="1778" w:type="dxa"/>
          </w:tcPr>
          <w:p w14:paraId="78E46007" w14:textId="77777777" w:rsidR="00CD48FA" w:rsidRPr="008B1CE4" w:rsidRDefault="00CD48FA" w:rsidP="000F3E66">
            <w:pPr>
              <w:keepNext/>
              <w:rPr>
                <w:sz w:val="20"/>
                <w:lang w:val="en-US"/>
              </w:rPr>
            </w:pPr>
            <w:r w:rsidRPr="008B1CE4">
              <w:rPr>
                <w:sz w:val="20"/>
                <w:highlight w:val="cyan"/>
                <w:lang w:val="en-US"/>
              </w:rPr>
              <w:t>1-6 worst-M CQI</w:t>
            </w:r>
          </w:p>
        </w:tc>
        <w:tc>
          <w:tcPr>
            <w:tcW w:w="2328" w:type="dxa"/>
            <w:shd w:val="clear" w:color="auto" w:fill="B8E08C"/>
          </w:tcPr>
          <w:p w14:paraId="4EC5B49D" w14:textId="1B9584F4" w:rsidR="00CD48FA" w:rsidRPr="008B1CE4" w:rsidRDefault="002359B3" w:rsidP="000F3E66">
            <w:pPr>
              <w:keepNext/>
              <w:spacing w:after="0"/>
              <w:rPr>
                <w:sz w:val="20"/>
                <w:lang w:val="en-US"/>
              </w:rPr>
            </w:pPr>
            <w:r w:rsidRPr="008B1CE4">
              <w:rPr>
                <w:sz w:val="20"/>
                <w:lang w:val="en-US"/>
              </w:rPr>
              <w:t>Provide information on worst-</w:t>
            </w:r>
            <w:proofErr w:type="spellStart"/>
            <w:r w:rsidRPr="008B1CE4">
              <w:rPr>
                <w:sz w:val="20"/>
                <w:lang w:val="en-US"/>
              </w:rPr>
              <w:t>subbands</w:t>
            </w:r>
            <w:proofErr w:type="spellEnd"/>
            <w:r w:rsidR="00D136A8">
              <w:rPr>
                <w:sz w:val="20"/>
                <w:lang w:val="en-US"/>
              </w:rPr>
              <w:t xml:space="preserve"> relying on existing UE CQI </w:t>
            </w:r>
            <w:r w:rsidR="00A41DB0">
              <w:rPr>
                <w:sz w:val="20"/>
                <w:lang w:val="en-US"/>
              </w:rPr>
              <w:t>measurement procedure</w:t>
            </w:r>
          </w:p>
        </w:tc>
        <w:tc>
          <w:tcPr>
            <w:tcW w:w="1985" w:type="dxa"/>
            <w:shd w:val="clear" w:color="auto" w:fill="FFC000"/>
          </w:tcPr>
          <w:p w14:paraId="646B8715" w14:textId="3CC87E3B" w:rsidR="00CD48FA" w:rsidRPr="008B1CE4" w:rsidRDefault="00A71A99" w:rsidP="000F3E66">
            <w:pPr>
              <w:keepNext/>
              <w:spacing w:after="0"/>
              <w:rPr>
                <w:sz w:val="20"/>
                <w:lang w:val="en-US"/>
              </w:rPr>
            </w:pPr>
            <w:r w:rsidRPr="008B1CE4">
              <w:rPr>
                <w:sz w:val="20"/>
                <w:lang w:val="en-US"/>
              </w:rPr>
              <w:t>Not possible to characterize UE frequency-selective channel</w:t>
            </w:r>
          </w:p>
        </w:tc>
        <w:tc>
          <w:tcPr>
            <w:tcW w:w="1559" w:type="dxa"/>
            <w:shd w:val="clear" w:color="auto" w:fill="92D050"/>
          </w:tcPr>
          <w:p w14:paraId="7EA4B349" w14:textId="01D905F7" w:rsidR="00CD48FA" w:rsidRPr="008B1CE4" w:rsidRDefault="00CD48FA" w:rsidP="000F3E66">
            <w:pPr>
              <w:keepNext/>
              <w:spacing w:after="0"/>
              <w:rPr>
                <w:sz w:val="20"/>
                <w:lang w:val="en-US"/>
              </w:rPr>
            </w:pPr>
            <w:r w:rsidRPr="008B1CE4">
              <w:rPr>
                <w:sz w:val="20"/>
                <w:lang w:val="en-US"/>
              </w:rPr>
              <w:t>Low</w:t>
            </w:r>
          </w:p>
        </w:tc>
        <w:tc>
          <w:tcPr>
            <w:tcW w:w="1968" w:type="dxa"/>
            <w:shd w:val="clear" w:color="auto" w:fill="92D050"/>
          </w:tcPr>
          <w:p w14:paraId="306E3BC5" w14:textId="634B1262" w:rsidR="00CD48FA" w:rsidRPr="008B1CE4" w:rsidRDefault="00CD48FA" w:rsidP="000F3E66">
            <w:pPr>
              <w:keepNext/>
              <w:spacing w:after="0"/>
              <w:rPr>
                <w:sz w:val="20"/>
                <w:lang w:val="en-US"/>
              </w:rPr>
            </w:pPr>
            <w:r w:rsidRPr="008B1CE4">
              <w:rPr>
                <w:sz w:val="20"/>
                <w:lang w:val="en-US"/>
              </w:rPr>
              <w:t>Low</w:t>
            </w:r>
          </w:p>
        </w:tc>
      </w:tr>
      <w:tr w:rsidR="00CE2096" w:rsidRPr="00F643ED" w14:paraId="469231D2" w14:textId="6A7150C9" w:rsidTr="00894CA0">
        <w:trPr>
          <w:trHeight w:val="531"/>
        </w:trPr>
        <w:tc>
          <w:tcPr>
            <w:tcW w:w="1778" w:type="dxa"/>
          </w:tcPr>
          <w:p w14:paraId="4C17F9B2" w14:textId="780BC24C" w:rsidR="00CD48FA" w:rsidRPr="008B1CE4" w:rsidRDefault="00CD48FA" w:rsidP="00CB60B9">
            <w:pPr>
              <w:keepNext/>
              <w:rPr>
                <w:sz w:val="20"/>
                <w:lang w:val="en-US"/>
              </w:rPr>
            </w:pPr>
            <w:r w:rsidRPr="008B1CE4">
              <w:rPr>
                <w:sz w:val="20"/>
                <w:lang w:val="en-US"/>
              </w:rPr>
              <w:t>1-8 3-bit/4-bit differential/absolute CQI</w:t>
            </w:r>
          </w:p>
        </w:tc>
        <w:tc>
          <w:tcPr>
            <w:tcW w:w="2328" w:type="dxa"/>
            <w:shd w:val="clear" w:color="auto" w:fill="B8E08C"/>
          </w:tcPr>
          <w:p w14:paraId="111DFD7C" w14:textId="36186BC7" w:rsidR="00CD48FA" w:rsidRPr="008B1CE4" w:rsidRDefault="009B0249" w:rsidP="00CB60B9">
            <w:pPr>
              <w:keepNext/>
              <w:spacing w:after="0"/>
              <w:rPr>
                <w:sz w:val="20"/>
                <w:lang w:val="en-US"/>
              </w:rPr>
            </w:pPr>
            <w:r w:rsidRPr="008B1CE4">
              <w:rPr>
                <w:sz w:val="20"/>
                <w:lang w:val="en-US"/>
              </w:rPr>
              <w:t>Provide</w:t>
            </w:r>
            <w:r w:rsidR="00AC0E6F" w:rsidRPr="008B1CE4">
              <w:rPr>
                <w:sz w:val="20"/>
                <w:lang w:val="en-US"/>
              </w:rPr>
              <w:t xml:space="preserve"> </w:t>
            </w:r>
            <w:r w:rsidRPr="008B1CE4">
              <w:rPr>
                <w:sz w:val="20"/>
                <w:lang w:val="en-US"/>
              </w:rPr>
              <w:t>information on worst-</w:t>
            </w:r>
            <w:proofErr w:type="spellStart"/>
            <w:r w:rsidR="001C7F01" w:rsidRPr="008B1CE4">
              <w:rPr>
                <w:sz w:val="20"/>
                <w:lang w:val="en-US"/>
              </w:rPr>
              <w:t>subbands</w:t>
            </w:r>
            <w:proofErr w:type="spellEnd"/>
            <w:r w:rsidR="00AC0E6F" w:rsidRPr="008B1CE4">
              <w:rPr>
                <w:sz w:val="20"/>
                <w:lang w:val="en-US"/>
              </w:rPr>
              <w:t xml:space="preserve"> </w:t>
            </w:r>
            <w:r w:rsidR="00C23DF6" w:rsidRPr="008B1CE4">
              <w:rPr>
                <w:sz w:val="20"/>
                <w:lang w:val="en-US"/>
              </w:rPr>
              <w:t xml:space="preserve">as well as </w:t>
            </w:r>
            <w:r w:rsidR="0075638C" w:rsidRPr="008B1CE4">
              <w:rPr>
                <w:sz w:val="20"/>
                <w:lang w:val="en-US"/>
              </w:rPr>
              <w:t>frequency-domain channel variations (e.g. for distribution characterization)</w:t>
            </w:r>
          </w:p>
        </w:tc>
        <w:tc>
          <w:tcPr>
            <w:tcW w:w="1985" w:type="dxa"/>
            <w:shd w:val="clear" w:color="auto" w:fill="FFC000"/>
          </w:tcPr>
          <w:p w14:paraId="2A094F8F" w14:textId="450E01DC" w:rsidR="00CD48FA" w:rsidRPr="008B1CE4" w:rsidRDefault="00AC5C4F" w:rsidP="00CB60B9">
            <w:pPr>
              <w:keepNext/>
              <w:spacing w:after="0"/>
              <w:rPr>
                <w:sz w:val="20"/>
                <w:lang w:val="en-US"/>
              </w:rPr>
            </w:pPr>
            <w:r>
              <w:rPr>
                <w:sz w:val="20"/>
                <w:lang w:val="en-US"/>
              </w:rPr>
              <w:t>High reporting overhead.</w:t>
            </w:r>
          </w:p>
        </w:tc>
        <w:tc>
          <w:tcPr>
            <w:tcW w:w="1559" w:type="dxa"/>
            <w:shd w:val="clear" w:color="auto" w:fill="92D050"/>
          </w:tcPr>
          <w:p w14:paraId="6EEC6F35" w14:textId="76FC3175" w:rsidR="00CD48FA" w:rsidRPr="008B1CE4" w:rsidRDefault="00CD48FA" w:rsidP="00CB60B9">
            <w:pPr>
              <w:keepNext/>
              <w:spacing w:after="0"/>
              <w:rPr>
                <w:sz w:val="20"/>
                <w:lang w:val="en-US"/>
              </w:rPr>
            </w:pPr>
            <w:r w:rsidRPr="008B1CE4">
              <w:rPr>
                <w:sz w:val="20"/>
                <w:lang w:val="en-US"/>
              </w:rPr>
              <w:t>Low</w:t>
            </w:r>
          </w:p>
        </w:tc>
        <w:tc>
          <w:tcPr>
            <w:tcW w:w="1968" w:type="dxa"/>
            <w:shd w:val="clear" w:color="auto" w:fill="FF0000"/>
          </w:tcPr>
          <w:p w14:paraId="183531C6" w14:textId="2409A4BF" w:rsidR="00CD48FA" w:rsidRPr="008B1CE4" w:rsidRDefault="00CD48FA" w:rsidP="00CB60B9">
            <w:pPr>
              <w:keepNext/>
              <w:spacing w:after="0"/>
              <w:rPr>
                <w:sz w:val="20"/>
                <w:lang w:val="en-US"/>
              </w:rPr>
            </w:pPr>
            <w:r w:rsidRPr="008B1CE4">
              <w:rPr>
                <w:sz w:val="20"/>
                <w:lang w:val="en-US"/>
              </w:rPr>
              <w:t>High</w:t>
            </w:r>
          </w:p>
        </w:tc>
      </w:tr>
    </w:tbl>
    <w:p w14:paraId="2966EF2D" w14:textId="77777777" w:rsidR="00CB3D89" w:rsidRDefault="00CB3D89" w:rsidP="000F3E46"/>
    <w:p w14:paraId="5C396D9C" w14:textId="124DE045" w:rsidR="008B1CE4" w:rsidRPr="00894CA0" w:rsidRDefault="00CB3D89" w:rsidP="00CB3D89">
      <w:pPr>
        <w:rPr>
          <w:b/>
          <w:lang w:val="en-US"/>
        </w:rPr>
      </w:pPr>
      <w:r>
        <w:rPr>
          <w:lang w:val="en-US"/>
        </w:rPr>
        <w:t xml:space="preserve">Based on the discussion above, our main preferences are i) Worst-M CQI due to significant performance benefits with low CSI reporting overhead and without requiring additional new UE measurements or higher complexity and ii) SINR statistics (under scheme 1-1) as it facilitates link adaptation for different BLER targets (different than the one associated with the UE’s CQI reports) and different TB sizes. </w:t>
      </w:r>
      <w:r w:rsidR="00721011" w:rsidRPr="00894CA0">
        <w:rPr>
          <w:b/>
          <w:lang w:val="en-US"/>
        </w:rPr>
        <w:t>More details for these</w:t>
      </w:r>
      <w:r w:rsidRPr="00894CA0">
        <w:rPr>
          <w:b/>
          <w:lang w:val="en-US"/>
        </w:rPr>
        <w:t xml:space="preserve"> two enhancements are discussed in more details in the </w:t>
      </w:r>
      <w:r w:rsidR="008B1CE4" w:rsidRPr="00894CA0">
        <w:rPr>
          <w:b/>
          <w:lang w:val="en-US"/>
        </w:rPr>
        <w:t>Appendi</w:t>
      </w:r>
      <w:r w:rsidR="00771D2C" w:rsidRPr="00894CA0">
        <w:rPr>
          <w:b/>
          <w:lang w:val="en-US"/>
        </w:rPr>
        <w:t>ces A and B</w:t>
      </w:r>
      <w:r w:rsidRPr="00894CA0">
        <w:rPr>
          <w:b/>
          <w:lang w:val="en-US"/>
        </w:rPr>
        <w:t xml:space="preserve">. </w:t>
      </w:r>
    </w:p>
    <w:p w14:paraId="37F2FD59" w14:textId="6515EDB5" w:rsidR="007C33A0" w:rsidRPr="005D4AC3" w:rsidRDefault="000F3E46" w:rsidP="003674B0">
      <w:pPr>
        <w:spacing w:after="0"/>
        <w:rPr>
          <w:b/>
          <w:iCs/>
          <w:lang w:val="en-US"/>
        </w:rPr>
      </w:pPr>
      <w:r w:rsidRPr="005D4AC3">
        <w:rPr>
          <w:b/>
          <w:iCs/>
          <w:lang w:val="en-US"/>
        </w:rPr>
        <w:t xml:space="preserve">Proposal </w:t>
      </w:r>
      <w:r w:rsidR="00E4378B" w:rsidRPr="005D4AC3">
        <w:rPr>
          <w:b/>
          <w:iCs/>
          <w:lang w:val="en-US"/>
        </w:rPr>
        <w:t>2</w:t>
      </w:r>
      <w:r w:rsidRPr="005D4AC3">
        <w:rPr>
          <w:b/>
          <w:iCs/>
          <w:lang w:val="en-US"/>
        </w:rPr>
        <w:t xml:space="preserve">: </w:t>
      </w:r>
      <w:r w:rsidR="007C33A0" w:rsidRPr="005D4AC3">
        <w:rPr>
          <w:b/>
          <w:iCs/>
          <w:lang w:val="en-US"/>
        </w:rPr>
        <w:t>To enable accurate MCS selection, reporting of a new metric shall be supported where the new metric is</w:t>
      </w:r>
      <w:r w:rsidR="00E36459">
        <w:rPr>
          <w:b/>
          <w:iCs/>
          <w:lang w:val="en-US"/>
        </w:rPr>
        <w:t xml:space="preserve"> w</w:t>
      </w:r>
      <w:r w:rsidR="007C33A0" w:rsidRPr="005D4AC3">
        <w:rPr>
          <w:b/>
          <w:iCs/>
          <w:lang w:val="en-US"/>
        </w:rPr>
        <w:t>orst-M CQI (M is configurable)</w:t>
      </w:r>
      <w:r w:rsidR="00C168B3">
        <w:rPr>
          <w:b/>
          <w:iCs/>
          <w:lang w:val="en-US"/>
        </w:rPr>
        <w:t>.</w:t>
      </w:r>
    </w:p>
    <w:p w14:paraId="1CDA9006" w14:textId="37096EC9" w:rsidR="00B73C16" w:rsidRPr="003674B0" w:rsidRDefault="00376E8C" w:rsidP="00C168B3">
      <w:pPr>
        <w:pStyle w:val="ListParagraph"/>
        <w:numPr>
          <w:ilvl w:val="0"/>
          <w:numId w:val="49"/>
        </w:numPr>
        <w:spacing w:line="252" w:lineRule="auto"/>
        <w:jc w:val="left"/>
        <w:rPr>
          <w:b/>
          <w:lang w:val="en-US"/>
        </w:rPr>
      </w:pPr>
      <w:r w:rsidRPr="005D4AC3">
        <w:rPr>
          <w:b/>
          <w:iCs/>
          <w:lang w:val="en-US"/>
        </w:rPr>
        <w:t>Note:</w:t>
      </w:r>
      <w:r w:rsidR="007C33A0" w:rsidRPr="005D4AC3">
        <w:rPr>
          <w:b/>
          <w:iCs/>
          <w:lang w:val="en-US"/>
        </w:rPr>
        <w:t xml:space="preserve"> CQI based on worst IMR occasion is supported</w:t>
      </w:r>
      <w:r w:rsidR="00444CA2">
        <w:rPr>
          <w:b/>
          <w:iCs/>
          <w:lang w:val="en-US"/>
        </w:rPr>
        <w:t xml:space="preserve"> (case 1-5)</w:t>
      </w:r>
      <w:r w:rsidR="007C33A0" w:rsidRPr="005D4AC3">
        <w:rPr>
          <w:b/>
          <w:iCs/>
          <w:lang w:val="en-US"/>
        </w:rPr>
        <w:t xml:space="preserve"> within this when the M is equal to full band</w:t>
      </w:r>
      <w:r w:rsidR="00C168B3">
        <w:rPr>
          <w:b/>
          <w:iCs/>
          <w:lang w:val="en-US"/>
        </w:rPr>
        <w:t xml:space="preserve"> and worst IMR occasion is selected for </w:t>
      </w:r>
      <w:r w:rsidR="00444CA2">
        <w:rPr>
          <w:b/>
          <w:iCs/>
          <w:lang w:val="en-US"/>
        </w:rPr>
        <w:t>reporting</w:t>
      </w:r>
      <w:r w:rsidR="007C33A0" w:rsidRPr="005D4AC3">
        <w:rPr>
          <w:b/>
          <w:iCs/>
          <w:lang w:val="en-US"/>
        </w:rPr>
        <w:t>.</w:t>
      </w:r>
      <w:r w:rsidR="000F3E46" w:rsidRPr="005D4AC3">
        <w:rPr>
          <w:b/>
          <w:iCs/>
          <w:lang w:val="en-US"/>
        </w:rPr>
        <w:t xml:space="preserve"> </w:t>
      </w:r>
      <w:r w:rsidR="001444D9">
        <w:rPr>
          <w:b/>
          <w:iCs/>
          <w:lang w:val="en-US"/>
        </w:rPr>
        <w:t xml:space="preserve">Therefore, the same framework can be applied. </w:t>
      </w:r>
    </w:p>
    <w:p w14:paraId="031670C0" w14:textId="7C61F7E6" w:rsidR="009149B0" w:rsidRPr="005D4AC3" w:rsidRDefault="008B1CE4" w:rsidP="009149B0">
      <w:pPr>
        <w:spacing w:after="0"/>
        <w:rPr>
          <w:b/>
          <w:iCs/>
          <w:szCs w:val="22"/>
        </w:rPr>
      </w:pPr>
      <w:r w:rsidRPr="005D4AC3">
        <w:rPr>
          <w:b/>
          <w:iCs/>
          <w:szCs w:val="22"/>
        </w:rPr>
        <w:t xml:space="preserve">Proposal </w:t>
      </w:r>
      <w:r w:rsidR="00E4378B" w:rsidRPr="005D4AC3">
        <w:rPr>
          <w:b/>
          <w:iCs/>
          <w:szCs w:val="22"/>
        </w:rPr>
        <w:t>3</w:t>
      </w:r>
      <w:r w:rsidRPr="005D4AC3">
        <w:rPr>
          <w:b/>
          <w:iCs/>
          <w:szCs w:val="22"/>
        </w:rPr>
        <w:t xml:space="preserve">: </w:t>
      </w:r>
      <w:r w:rsidR="00585CB5" w:rsidRPr="005D4AC3">
        <w:rPr>
          <w:b/>
          <w:iCs/>
          <w:szCs w:val="22"/>
        </w:rPr>
        <w:t xml:space="preserve">To </w:t>
      </w:r>
      <w:r w:rsidR="00585CB5" w:rsidRPr="005D4AC3">
        <w:rPr>
          <w:b/>
          <w:szCs w:val="22"/>
        </w:rPr>
        <w:t>s</w:t>
      </w:r>
      <w:r w:rsidR="00A45FB7" w:rsidRPr="005D4AC3">
        <w:rPr>
          <w:b/>
          <w:szCs w:val="22"/>
        </w:rPr>
        <w:t>upport</w:t>
      </w:r>
      <w:r w:rsidR="00A45FB7" w:rsidRPr="005D4AC3">
        <w:rPr>
          <w:b/>
          <w:iCs/>
          <w:szCs w:val="22"/>
        </w:rPr>
        <w:t xml:space="preserve"> Worst-M CQI reporting</w:t>
      </w:r>
      <w:r w:rsidR="00D859B5" w:rsidRPr="005D4AC3">
        <w:rPr>
          <w:b/>
          <w:iCs/>
          <w:szCs w:val="22"/>
        </w:rPr>
        <w:t xml:space="preserve">, where UE reports CQI associated with the worst-M sub-bands for </w:t>
      </w:r>
      <w:r w:rsidR="00F05F82">
        <w:rPr>
          <w:b/>
          <w:iCs/>
          <w:szCs w:val="22"/>
        </w:rPr>
        <w:t>the</w:t>
      </w:r>
      <w:r w:rsidR="00D859B5" w:rsidRPr="005D4AC3">
        <w:rPr>
          <w:b/>
          <w:iCs/>
          <w:szCs w:val="22"/>
        </w:rPr>
        <w:t xml:space="preserve"> defined target BLER</w:t>
      </w:r>
      <w:r w:rsidR="008C29C4">
        <w:rPr>
          <w:b/>
          <w:iCs/>
          <w:szCs w:val="22"/>
        </w:rPr>
        <w:t>.</w:t>
      </w:r>
    </w:p>
    <w:p w14:paraId="2C1423C2" w14:textId="77777777" w:rsidR="00B73C16" w:rsidRPr="005D4AC3" w:rsidRDefault="00B73C16" w:rsidP="00BB0419">
      <w:pPr>
        <w:pStyle w:val="ListParagraph"/>
        <w:numPr>
          <w:ilvl w:val="0"/>
          <w:numId w:val="38"/>
        </w:numPr>
        <w:spacing w:after="0"/>
        <w:rPr>
          <w:b/>
          <w:iCs/>
          <w:szCs w:val="22"/>
        </w:rPr>
      </w:pPr>
      <w:r w:rsidRPr="005D4AC3">
        <w:rPr>
          <w:b/>
          <w:iCs/>
          <w:szCs w:val="22"/>
        </w:rPr>
        <w:t xml:space="preserve">M is configured via RRC within the CSI reporting config. </w:t>
      </w:r>
    </w:p>
    <w:p w14:paraId="1BACA185" w14:textId="4E02BA1D" w:rsidR="00B73C16" w:rsidRPr="005D4AC3" w:rsidRDefault="00B73C16" w:rsidP="00BB0419">
      <w:pPr>
        <w:pStyle w:val="ListParagraph"/>
        <w:numPr>
          <w:ilvl w:val="0"/>
          <w:numId w:val="38"/>
        </w:numPr>
        <w:spacing w:after="0"/>
        <w:rPr>
          <w:b/>
          <w:iCs/>
          <w:szCs w:val="22"/>
        </w:rPr>
      </w:pPr>
      <w:r w:rsidRPr="005D4AC3">
        <w:rPr>
          <w:b/>
          <w:iCs/>
          <w:szCs w:val="22"/>
        </w:rPr>
        <w:t>Both appending to existing CQI (e.g. CRI-PMI-RI-CQI-</w:t>
      </w:r>
      <w:proofErr w:type="spellStart"/>
      <w:r w:rsidRPr="005D4AC3">
        <w:rPr>
          <w:b/>
          <w:iCs/>
          <w:szCs w:val="22"/>
        </w:rPr>
        <w:t>CQIm</w:t>
      </w:r>
      <w:proofErr w:type="spellEnd"/>
      <w:r w:rsidRPr="005D4AC3">
        <w:rPr>
          <w:b/>
          <w:iCs/>
          <w:szCs w:val="22"/>
        </w:rPr>
        <w:t>) or replacing existing CQI (e.g. CRI-PMI-RI-</w:t>
      </w:r>
      <w:proofErr w:type="spellStart"/>
      <w:r w:rsidRPr="005D4AC3">
        <w:rPr>
          <w:b/>
          <w:iCs/>
          <w:szCs w:val="22"/>
        </w:rPr>
        <w:t>CQIm</w:t>
      </w:r>
      <w:proofErr w:type="spellEnd"/>
      <w:r w:rsidRPr="005D4AC3">
        <w:rPr>
          <w:b/>
          <w:iCs/>
          <w:szCs w:val="22"/>
        </w:rPr>
        <w:t xml:space="preserve">) </w:t>
      </w:r>
      <w:r w:rsidR="00CA57EF">
        <w:rPr>
          <w:b/>
          <w:iCs/>
          <w:szCs w:val="22"/>
        </w:rPr>
        <w:t>may</w:t>
      </w:r>
      <w:r w:rsidRPr="005D4AC3">
        <w:rPr>
          <w:b/>
          <w:iCs/>
          <w:szCs w:val="22"/>
        </w:rPr>
        <w:t xml:space="preserve"> be supported. </w:t>
      </w:r>
    </w:p>
    <w:p w14:paraId="34BB3B2D" w14:textId="75D59DCE" w:rsidR="00210AD1" w:rsidRPr="005D4AC3" w:rsidRDefault="00BB0419" w:rsidP="00BB0419">
      <w:pPr>
        <w:pStyle w:val="ListParagraph"/>
        <w:numPr>
          <w:ilvl w:val="0"/>
          <w:numId w:val="38"/>
        </w:numPr>
        <w:spacing w:after="0"/>
        <w:rPr>
          <w:b/>
          <w:iCs/>
          <w:szCs w:val="22"/>
        </w:rPr>
      </w:pPr>
      <w:r w:rsidRPr="005D4AC3">
        <w:rPr>
          <w:b/>
          <w:iCs/>
          <w:szCs w:val="22"/>
        </w:rPr>
        <w:t xml:space="preserve">Rel-16 CQI </w:t>
      </w:r>
      <w:r w:rsidR="006B2620">
        <w:rPr>
          <w:b/>
          <w:iCs/>
          <w:szCs w:val="22"/>
        </w:rPr>
        <w:t xml:space="preserve">determination framework </w:t>
      </w:r>
      <w:r w:rsidR="004E4BB1">
        <w:rPr>
          <w:b/>
          <w:iCs/>
          <w:szCs w:val="22"/>
        </w:rPr>
        <w:t>can</w:t>
      </w:r>
      <w:r w:rsidR="00DD24AC">
        <w:rPr>
          <w:b/>
          <w:iCs/>
          <w:szCs w:val="22"/>
        </w:rPr>
        <w:t xml:space="preserve"> be reused</w:t>
      </w:r>
      <w:r w:rsidRPr="005D4AC3">
        <w:rPr>
          <w:b/>
          <w:iCs/>
          <w:szCs w:val="22"/>
        </w:rPr>
        <w:t xml:space="preserve"> </w:t>
      </w:r>
      <w:r w:rsidR="0073125F">
        <w:rPr>
          <w:b/>
          <w:iCs/>
          <w:szCs w:val="22"/>
        </w:rPr>
        <w:t xml:space="preserve">with a change </w:t>
      </w:r>
      <w:r w:rsidR="005A437B">
        <w:rPr>
          <w:b/>
          <w:iCs/>
          <w:szCs w:val="22"/>
        </w:rPr>
        <w:t>to</w:t>
      </w:r>
      <w:r w:rsidRPr="005D4AC3">
        <w:rPr>
          <w:b/>
          <w:iCs/>
          <w:szCs w:val="22"/>
        </w:rPr>
        <w:t xml:space="preserve"> the CSI reference resource </w:t>
      </w:r>
      <w:r w:rsidR="006B2620">
        <w:rPr>
          <w:b/>
          <w:iCs/>
          <w:szCs w:val="22"/>
        </w:rPr>
        <w:t>considering</w:t>
      </w:r>
      <w:r w:rsidRPr="005D4AC3">
        <w:rPr>
          <w:b/>
          <w:iCs/>
          <w:szCs w:val="22"/>
        </w:rPr>
        <w:t xml:space="preserve"> wors</w:t>
      </w:r>
      <w:r w:rsidR="00FF3EAB" w:rsidRPr="005D4AC3">
        <w:rPr>
          <w:b/>
          <w:iCs/>
          <w:szCs w:val="22"/>
        </w:rPr>
        <w:t>t</w:t>
      </w:r>
      <w:r w:rsidR="0040250D" w:rsidRPr="005D4AC3">
        <w:rPr>
          <w:b/>
          <w:iCs/>
          <w:szCs w:val="22"/>
        </w:rPr>
        <w:t>-</w:t>
      </w:r>
      <w:r w:rsidRPr="005D4AC3">
        <w:rPr>
          <w:b/>
          <w:iCs/>
          <w:szCs w:val="22"/>
        </w:rPr>
        <w:t>M sub-bands</w:t>
      </w:r>
      <w:r w:rsidR="008C4F10">
        <w:rPr>
          <w:b/>
          <w:iCs/>
          <w:szCs w:val="22"/>
        </w:rPr>
        <w:t xml:space="preserve"> (</w:t>
      </w:r>
      <w:r w:rsidR="00960AF9">
        <w:rPr>
          <w:b/>
          <w:iCs/>
          <w:szCs w:val="22"/>
        </w:rPr>
        <w:t>similar to</w:t>
      </w:r>
      <w:r w:rsidR="008C4F10">
        <w:rPr>
          <w:b/>
          <w:iCs/>
          <w:szCs w:val="22"/>
        </w:rPr>
        <w:t xml:space="preserve"> full band </w:t>
      </w:r>
      <w:r w:rsidR="00960AF9">
        <w:rPr>
          <w:b/>
          <w:iCs/>
          <w:szCs w:val="22"/>
        </w:rPr>
        <w:t>assumed i</w:t>
      </w:r>
      <w:r w:rsidR="000850FC">
        <w:rPr>
          <w:b/>
          <w:iCs/>
          <w:szCs w:val="22"/>
        </w:rPr>
        <w:t xml:space="preserve">n wideband CQI and </w:t>
      </w:r>
      <w:r w:rsidR="002B1C1D">
        <w:rPr>
          <w:b/>
          <w:iCs/>
          <w:szCs w:val="22"/>
        </w:rPr>
        <w:t xml:space="preserve">sub-band </w:t>
      </w:r>
      <w:r w:rsidR="00960AF9">
        <w:rPr>
          <w:b/>
          <w:iCs/>
          <w:szCs w:val="22"/>
        </w:rPr>
        <w:t>assumed</w:t>
      </w:r>
      <w:r w:rsidR="00B12E44">
        <w:rPr>
          <w:b/>
          <w:iCs/>
          <w:szCs w:val="22"/>
        </w:rPr>
        <w:t xml:space="preserve"> in sub-band CQI)</w:t>
      </w:r>
      <w:r w:rsidR="00591A0C" w:rsidRPr="005D4AC3">
        <w:rPr>
          <w:b/>
          <w:iCs/>
          <w:szCs w:val="22"/>
        </w:rPr>
        <w:t>.</w:t>
      </w:r>
    </w:p>
    <w:p w14:paraId="5CD88CC8" w14:textId="77777777" w:rsidR="00210AD1" w:rsidRDefault="00210AD1" w:rsidP="00210AD1">
      <w:pPr>
        <w:spacing w:after="0"/>
        <w:rPr>
          <w:b/>
          <w:i/>
          <w:szCs w:val="22"/>
        </w:rPr>
      </w:pPr>
    </w:p>
    <w:p w14:paraId="3A86A26B" w14:textId="153FFA96" w:rsidR="404C7818" w:rsidRDefault="001E5E1A" w:rsidP="130DB65C">
      <w:pPr>
        <w:pStyle w:val="Heading2"/>
        <w:rPr>
          <w:rFonts w:eastAsia="Arial" w:cs="Arial"/>
        </w:rPr>
      </w:pPr>
      <w:r>
        <w:t>3.</w:t>
      </w:r>
      <w:r w:rsidR="00B73B4B">
        <w:t>1</w:t>
      </w:r>
      <w:r>
        <w:t xml:space="preserve"> Case 1-11: Partial information update/reporting</w:t>
      </w:r>
    </w:p>
    <w:p w14:paraId="24F6F38B" w14:textId="2FA3ECF3" w:rsidR="00BE361F" w:rsidRDefault="4D070E81" w:rsidP="042CE258">
      <w:pPr>
        <w:rPr>
          <w:rFonts w:eastAsia="Times New Roman"/>
        </w:rPr>
      </w:pPr>
      <w:r w:rsidRPr="130DB65C">
        <w:rPr>
          <w:rFonts w:eastAsia="Times New Roman"/>
        </w:rPr>
        <w:t>Case 1-11 received substantial support in RAN1 #104b-e</w:t>
      </w:r>
      <w:r w:rsidR="540A4264" w:rsidRPr="130DB65C">
        <w:rPr>
          <w:rFonts w:eastAsia="Times New Roman"/>
        </w:rPr>
        <w:t xml:space="preserve"> [</w:t>
      </w:r>
      <w:r w:rsidR="00D122A3" w:rsidRPr="130DB65C">
        <w:rPr>
          <w:lang w:val="en-US"/>
        </w:rPr>
        <w:t>R1-2103956</w:t>
      </w:r>
      <w:r w:rsidR="540A4264" w:rsidRPr="130DB65C">
        <w:rPr>
          <w:rFonts w:eastAsia="Times New Roman"/>
        </w:rPr>
        <w:t>]</w:t>
      </w:r>
      <w:r w:rsidRPr="130DB65C">
        <w:rPr>
          <w:rFonts w:eastAsia="Times New Roman"/>
        </w:rPr>
        <w:t xml:space="preserve">, even though simulation results showed little gain </w:t>
      </w:r>
      <w:r w:rsidR="001E5E1A" w:rsidRPr="130DB65C">
        <w:rPr>
          <w:rFonts w:eastAsia="Times New Roman"/>
        </w:rPr>
        <w:t>or even</w:t>
      </w:r>
      <w:r w:rsidRPr="130DB65C">
        <w:rPr>
          <w:rFonts w:eastAsia="Times New Roman"/>
        </w:rPr>
        <w:t xml:space="preserve"> performance loss. </w:t>
      </w:r>
    </w:p>
    <w:p w14:paraId="78962F65" w14:textId="06CD5141" w:rsidR="51601547" w:rsidRDefault="51601547" w:rsidP="130DB65C">
      <w:pPr>
        <w:rPr>
          <w:rFonts w:eastAsia="Times New Roman"/>
        </w:rPr>
      </w:pPr>
      <w:r w:rsidRPr="6AF66F57">
        <w:rPr>
          <w:rFonts w:eastAsia="Times New Roman"/>
        </w:rPr>
        <w:t>Several advantages and concerns were identified for Case 1-11 [</w:t>
      </w:r>
      <w:r w:rsidR="00D122A3" w:rsidRPr="5B43F1A6">
        <w:rPr>
          <w:lang w:val="en-US"/>
        </w:rPr>
        <w:t>R1-2103956</w:t>
      </w:r>
      <w:r w:rsidRPr="6AF66F57">
        <w:rPr>
          <w:rFonts w:eastAsia="Times New Roman"/>
        </w:rPr>
        <w:t xml:space="preserve">]. </w:t>
      </w:r>
      <w:r w:rsidR="1064B639" w:rsidRPr="6AF66F57">
        <w:rPr>
          <w:rFonts w:eastAsia="Times New Roman"/>
        </w:rPr>
        <w:t>Two main potential advantages</w:t>
      </w:r>
      <w:r w:rsidR="004C5C91">
        <w:rPr>
          <w:rFonts w:eastAsia="Times New Roman"/>
        </w:rPr>
        <w:t xml:space="preserve">, which </w:t>
      </w:r>
      <w:r w:rsidR="1064B639" w:rsidRPr="6AF66F57">
        <w:rPr>
          <w:rFonts w:eastAsia="Times New Roman"/>
        </w:rPr>
        <w:t xml:space="preserve">seem to be critical for Case 1-11 support, </w:t>
      </w:r>
      <w:r w:rsidR="004C5C91">
        <w:rPr>
          <w:rFonts w:eastAsia="Times New Roman"/>
        </w:rPr>
        <w:t>can be highlighted:</w:t>
      </w:r>
      <w:r w:rsidR="00BE361F">
        <w:rPr>
          <w:rFonts w:eastAsia="Times New Roman"/>
        </w:rPr>
        <w:t xml:space="preserve"> </w:t>
      </w:r>
      <w:r w:rsidR="331AE6D7" w:rsidRPr="6AF66F57">
        <w:rPr>
          <w:rFonts w:eastAsia="Times New Roman"/>
        </w:rPr>
        <w:t>i</w:t>
      </w:r>
      <w:r w:rsidR="1064B639" w:rsidRPr="6AF66F57">
        <w:rPr>
          <w:rFonts w:eastAsia="Times New Roman"/>
        </w:rPr>
        <w:t>) CQI feedback timeline reduction</w:t>
      </w:r>
      <w:r w:rsidR="004C5C91">
        <w:rPr>
          <w:rFonts w:eastAsia="Times New Roman"/>
        </w:rPr>
        <w:t xml:space="preserve">, and </w:t>
      </w:r>
      <w:r w:rsidR="0AE55678" w:rsidRPr="6AF66F57">
        <w:rPr>
          <w:rFonts w:eastAsia="Times New Roman"/>
        </w:rPr>
        <w:t>ii)</w:t>
      </w:r>
      <w:r w:rsidR="20B681E3" w:rsidRPr="6AF66F57">
        <w:rPr>
          <w:rFonts w:eastAsia="Times New Roman"/>
        </w:rPr>
        <w:t xml:space="preserve"> UE complexity reduction. </w:t>
      </w:r>
      <w:r w:rsidR="7929CFA6" w:rsidRPr="6AF66F57">
        <w:rPr>
          <w:rFonts w:eastAsia="Times New Roman"/>
        </w:rPr>
        <w:t xml:space="preserve">However, Case 1-11 potential in achieving the agenda item </w:t>
      </w:r>
      <w:r w:rsidR="00034451">
        <w:rPr>
          <w:rFonts w:eastAsia="Times New Roman"/>
        </w:rPr>
        <w:t>purpose</w:t>
      </w:r>
      <w:r w:rsidR="00193F00">
        <w:rPr>
          <w:rFonts w:eastAsia="Times New Roman"/>
        </w:rPr>
        <w:t>,</w:t>
      </w:r>
      <w:r w:rsidR="00034451">
        <w:rPr>
          <w:rFonts w:eastAsia="Times New Roman"/>
        </w:rPr>
        <w:t xml:space="preserve"> i.e. </w:t>
      </w:r>
      <w:r w:rsidR="7929CFA6" w:rsidRPr="6A18161B">
        <w:rPr>
          <w:rFonts w:eastAsia="Times New Roman"/>
        </w:rPr>
        <w:t>aim</w:t>
      </w:r>
      <w:r w:rsidR="00034451">
        <w:rPr>
          <w:rFonts w:eastAsia="Times New Roman"/>
        </w:rPr>
        <w:t>ing</w:t>
      </w:r>
      <w:r w:rsidR="7929CFA6" w:rsidRPr="6AF66F57">
        <w:rPr>
          <w:rFonts w:eastAsia="Times New Roman"/>
        </w:rPr>
        <w:t xml:space="preserve"> of more accurate MCS selection and link adaptation</w:t>
      </w:r>
      <w:r w:rsidR="00193F00">
        <w:rPr>
          <w:rFonts w:eastAsia="Times New Roman"/>
        </w:rPr>
        <w:t>,</w:t>
      </w:r>
      <w:r w:rsidR="7929CFA6" w:rsidRPr="6AF66F57">
        <w:rPr>
          <w:rFonts w:eastAsia="Times New Roman"/>
        </w:rPr>
        <w:t xml:space="preserve"> is still to be proven </w:t>
      </w:r>
      <w:r w:rsidR="7B821246" w:rsidRPr="6AF66F57">
        <w:rPr>
          <w:rFonts w:eastAsia="Times New Roman"/>
        </w:rPr>
        <w:t>in the light of simulation results in RAN1 #104b-e [</w:t>
      </w:r>
      <w:r w:rsidR="00BE361F" w:rsidRPr="5B43F1A6">
        <w:rPr>
          <w:lang w:val="en-US"/>
        </w:rPr>
        <w:t>R1-2103956</w:t>
      </w:r>
      <w:r w:rsidR="7B821246" w:rsidRPr="6AF66F57">
        <w:rPr>
          <w:rFonts w:eastAsia="Times New Roman"/>
        </w:rPr>
        <w:t xml:space="preserve">] and in </w:t>
      </w:r>
      <w:r w:rsidRPr="130DB65C">
        <w:rPr>
          <w:rFonts w:eastAsia="Times New Roman"/>
        </w:rPr>
        <w:fldChar w:fldCharType="begin"/>
      </w:r>
      <w:r w:rsidRPr="130DB65C">
        <w:rPr>
          <w:rFonts w:eastAsia="Times New Roman"/>
        </w:rPr>
        <w:instrText xml:space="preserve"> REF _Ref71629959 \h </w:instrText>
      </w:r>
      <w:r w:rsidRPr="130DB65C">
        <w:rPr>
          <w:rFonts w:eastAsia="Times New Roman"/>
        </w:rPr>
      </w:r>
      <w:r w:rsidRPr="130DB65C">
        <w:rPr>
          <w:rFonts w:eastAsia="Times New Roman"/>
        </w:rPr>
        <w:fldChar w:fldCharType="separate"/>
      </w:r>
      <w:r w:rsidR="00BE361F">
        <w:t xml:space="preserve">Table </w:t>
      </w:r>
      <w:r w:rsidR="00BE361F">
        <w:rPr>
          <w:noProof/>
        </w:rPr>
        <w:t>2</w:t>
      </w:r>
      <w:r w:rsidRPr="130DB65C">
        <w:rPr>
          <w:rFonts w:eastAsia="Times New Roman"/>
        </w:rPr>
        <w:fldChar w:fldCharType="end"/>
      </w:r>
      <w:r w:rsidR="00BE361F">
        <w:rPr>
          <w:rFonts w:eastAsia="Times New Roman"/>
        </w:rPr>
        <w:t xml:space="preserve"> </w:t>
      </w:r>
      <w:r w:rsidR="7B821246" w:rsidRPr="6AF66F57">
        <w:rPr>
          <w:rFonts w:eastAsia="Times New Roman"/>
        </w:rPr>
        <w:t xml:space="preserve">hereafter. </w:t>
      </w:r>
    </w:p>
    <w:p w14:paraId="0718E475" w14:textId="2DEF9FF0" w:rsidR="008A03C5" w:rsidRDefault="008A03C5" w:rsidP="008A03C5">
      <w:pPr>
        <w:pStyle w:val="Caption"/>
        <w:keepNext/>
        <w:rPr>
          <w:rFonts w:eastAsia="Times New Roman"/>
        </w:rPr>
      </w:pPr>
      <w:r>
        <w:t xml:space="preserve">Table </w:t>
      </w:r>
      <w:r w:rsidR="00A07234">
        <w:fldChar w:fldCharType="begin"/>
      </w:r>
      <w:r w:rsidR="00A07234">
        <w:instrText xml:space="preserve"> SEQ Table \* ARABIC </w:instrText>
      </w:r>
      <w:r w:rsidR="00A07234">
        <w:fldChar w:fldCharType="separate"/>
      </w:r>
      <w:r>
        <w:rPr>
          <w:noProof/>
        </w:rPr>
        <w:t>2</w:t>
      </w:r>
      <w:r w:rsidR="00A07234">
        <w:rPr>
          <w:noProof/>
        </w:rPr>
        <w:fldChar w:fldCharType="end"/>
      </w:r>
      <w:r>
        <w:rPr>
          <w:lang w:val="en-US"/>
        </w:rPr>
        <w:t xml:space="preserve">: Simulation results for AR/VR Urban Macro scenario with 10 URLLC UEs and 2 eMBB UEs in each cell, with assumptions as per Appendix C, </w:t>
      </w:r>
      <w:r>
        <w:rPr>
          <w:lang w:val="en-US"/>
        </w:rPr>
        <w:fldChar w:fldCharType="begin"/>
      </w:r>
      <w:r>
        <w:rPr>
          <w:lang w:val="en-US"/>
        </w:rPr>
        <w:instrText xml:space="preserve"> REF _Ref54097556 \h </w:instrText>
      </w:r>
      <w:r>
        <w:rPr>
          <w:lang w:val="en-US"/>
        </w:rPr>
      </w:r>
      <w:r>
        <w:rPr>
          <w:lang w:val="en-US"/>
        </w:rPr>
        <w:fldChar w:fldCharType="separate"/>
      </w:r>
      <w:r w:rsidRPr="130DB65C">
        <w:t xml:space="preserve">Table </w:t>
      </w:r>
      <w:r w:rsidRPr="130DB65C">
        <w:rPr>
          <w:noProof/>
        </w:rPr>
        <w:t>4</w:t>
      </w:r>
      <w:r>
        <w:rPr>
          <w:lang w:val="en-US"/>
        </w:rPr>
        <w:fldChar w:fldCharType="end"/>
      </w:r>
      <w:r>
        <w:rPr>
          <w:lang w:val="en-US"/>
        </w:rPr>
        <w:t xml:space="preserve">. *The performance results correspond to </w:t>
      </w:r>
      <w:r w:rsidR="001C14CA" w:rsidRPr="002A6CE2">
        <w:rPr>
          <w:color w:val="4F81BD" w:themeColor="accent1"/>
          <w:lang w:val="en-US"/>
        </w:rPr>
        <w:t>40</w:t>
      </w:r>
      <w:r w:rsidR="00F628C1">
        <w:rPr>
          <w:color w:val="4F81BD" w:themeColor="accent1"/>
          <w:lang w:val="en-US"/>
        </w:rPr>
        <w:t>,</w:t>
      </w:r>
      <w:r w:rsidRPr="002A6CE2">
        <w:rPr>
          <w:color w:val="4F81BD" w:themeColor="accent1"/>
          <w:lang w:val="en-US"/>
        </w:rPr>
        <w:t xml:space="preserve">000 </w:t>
      </w:r>
      <w:r>
        <w:rPr>
          <w:lang w:val="en-US"/>
        </w:rPr>
        <w:t>packets delivered to each UE.</w:t>
      </w:r>
    </w:p>
    <w:tbl>
      <w:tblPr>
        <w:tblW w:w="9596" w:type="dxa"/>
        <w:tblCellMar>
          <w:left w:w="0" w:type="dxa"/>
          <w:right w:w="0" w:type="dxa"/>
        </w:tblCellMar>
        <w:tblLook w:val="0420" w:firstRow="1" w:lastRow="0" w:firstColumn="0" w:lastColumn="0" w:noHBand="0" w:noVBand="1"/>
      </w:tblPr>
      <w:tblGrid>
        <w:gridCol w:w="3060"/>
        <w:gridCol w:w="3269"/>
        <w:gridCol w:w="3267"/>
      </w:tblGrid>
      <w:tr w:rsidR="008A03C5" w:rsidRPr="001B683A" w14:paraId="2F5BE21F" w14:textId="77777777" w:rsidTr="00E90FD9">
        <w:trPr>
          <w:trHeight w:val="181"/>
        </w:trPr>
        <w:tc>
          <w:tcPr>
            <w:tcW w:w="3060" w:type="dxa"/>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tcPr>
          <w:p w14:paraId="6101129A" w14:textId="77777777" w:rsidR="008A03C5" w:rsidRPr="00936754" w:rsidRDefault="008A03C5" w:rsidP="00E90FD9">
            <w:pPr>
              <w:spacing w:after="0"/>
              <w:jc w:val="left"/>
              <w:rPr>
                <w:rFonts w:eastAsia="Times New Roman"/>
                <w:szCs w:val="22"/>
                <w:lang w:eastAsia="da-DK"/>
              </w:rPr>
            </w:pPr>
          </w:p>
        </w:tc>
        <w:tc>
          <w:tcPr>
            <w:tcW w:w="6536" w:type="dxa"/>
            <w:gridSpan w:val="2"/>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tcPr>
          <w:p w14:paraId="01337D55" w14:textId="77777777" w:rsidR="008A03C5" w:rsidRPr="00936754" w:rsidRDefault="008A03C5" w:rsidP="00E90FD9">
            <w:pPr>
              <w:spacing w:after="0"/>
              <w:jc w:val="center"/>
              <w:rPr>
                <w:rFonts w:eastAsia="Times New Roman"/>
                <w:b/>
                <w:color w:val="001135"/>
                <w:kern w:val="24"/>
                <w:szCs w:val="22"/>
                <w:lang w:val="en-US" w:eastAsia="da-DK"/>
              </w:rPr>
            </w:pPr>
            <w:r w:rsidRPr="00936754">
              <w:rPr>
                <w:rFonts w:eastAsia="Times New Roman"/>
                <w:b/>
                <w:color w:val="001135"/>
                <w:kern w:val="24"/>
                <w:szCs w:val="22"/>
                <w:lang w:val="en-US" w:eastAsia="da-DK"/>
              </w:rPr>
              <w:t>Percentage of URLLC UEs fulfilling 1 ms latency and 99.99*% reliability</w:t>
            </w:r>
          </w:p>
        </w:tc>
      </w:tr>
      <w:tr w:rsidR="008A03C5" w:rsidRPr="00D9512B" w14:paraId="4660BB51" w14:textId="77777777" w:rsidTr="00310AAF">
        <w:trPr>
          <w:trHeight w:val="181"/>
        </w:trPr>
        <w:tc>
          <w:tcPr>
            <w:tcW w:w="3060" w:type="dxa"/>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hideMark/>
          </w:tcPr>
          <w:p w14:paraId="72FE9A99" w14:textId="77777777" w:rsidR="008A03C5" w:rsidRPr="00D9512B" w:rsidRDefault="008A03C5" w:rsidP="00E90FD9">
            <w:pPr>
              <w:spacing w:after="0"/>
              <w:jc w:val="left"/>
              <w:rPr>
                <w:rFonts w:eastAsia="Times New Roman"/>
                <w:b/>
                <w:szCs w:val="22"/>
                <w:lang w:eastAsia="da-DK"/>
              </w:rPr>
            </w:pPr>
            <w:r w:rsidRPr="00936754">
              <w:rPr>
                <w:rFonts w:eastAsia="Times New Roman"/>
                <w:b/>
                <w:szCs w:val="22"/>
                <w:lang w:eastAsia="da-DK"/>
              </w:rPr>
              <w:t>Reporting frequency</w:t>
            </w:r>
          </w:p>
        </w:tc>
        <w:tc>
          <w:tcPr>
            <w:tcW w:w="3269" w:type="dxa"/>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hideMark/>
          </w:tcPr>
          <w:p w14:paraId="2C7DD509" w14:textId="77777777" w:rsidR="008A03C5" w:rsidRPr="00D9512B" w:rsidRDefault="008A03C5" w:rsidP="00E90FD9">
            <w:pPr>
              <w:spacing w:after="0"/>
              <w:jc w:val="left"/>
              <w:rPr>
                <w:rFonts w:ascii="Arial" w:eastAsia="Times New Roman" w:hAnsi="Arial" w:cs="Arial"/>
                <w:lang w:val="da-DK" w:eastAsia="da-DK"/>
              </w:rPr>
            </w:pPr>
            <w:r w:rsidRPr="1DEE2111">
              <w:rPr>
                <w:rFonts w:eastAsia="Times New Roman"/>
                <w:b/>
                <w:color w:val="001135"/>
                <w:kern w:val="24"/>
                <w:lang w:val="en-US" w:eastAsia="da-DK"/>
              </w:rPr>
              <w:t>R16 Wideband CSI</w:t>
            </w:r>
          </w:p>
        </w:tc>
        <w:tc>
          <w:tcPr>
            <w:tcW w:w="3267" w:type="dxa"/>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hideMark/>
          </w:tcPr>
          <w:p w14:paraId="72627649" w14:textId="77777777" w:rsidR="008A03C5" w:rsidRPr="00D9512B" w:rsidRDefault="008A03C5" w:rsidP="00E90FD9">
            <w:pPr>
              <w:spacing w:after="0"/>
              <w:jc w:val="left"/>
              <w:rPr>
                <w:rFonts w:ascii="Arial" w:eastAsia="Times New Roman" w:hAnsi="Arial" w:cs="Arial"/>
                <w:szCs w:val="22"/>
                <w:lang w:val="da-DK" w:eastAsia="da-DK"/>
              </w:rPr>
            </w:pPr>
            <w:r w:rsidRPr="00D9512B">
              <w:rPr>
                <w:rFonts w:eastAsia="Times New Roman"/>
                <w:b/>
                <w:color w:val="001135"/>
                <w:kern w:val="24"/>
                <w:szCs w:val="22"/>
                <w:lang w:val="en-US" w:eastAsia="da-DK"/>
              </w:rPr>
              <w:t>R16 Sub-band CSI</w:t>
            </w:r>
          </w:p>
        </w:tc>
      </w:tr>
      <w:tr w:rsidR="00310AAF" w:rsidRPr="00D9512B" w14:paraId="5F6F9E29" w14:textId="77777777" w:rsidTr="00310AAF">
        <w:trPr>
          <w:trHeight w:val="181"/>
        </w:trPr>
        <w:tc>
          <w:tcPr>
            <w:tcW w:w="3060" w:type="dxa"/>
            <w:tcBorders>
              <w:top w:val="single" w:sz="1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07FEE261" w14:textId="77777777" w:rsidR="00310AAF" w:rsidRPr="00D9512B" w:rsidRDefault="00310AAF" w:rsidP="00310AAF">
            <w:pPr>
              <w:spacing w:after="0"/>
              <w:jc w:val="left"/>
              <w:rPr>
                <w:rFonts w:ascii="Arial" w:eastAsia="Times New Roman" w:hAnsi="Arial" w:cs="Arial"/>
                <w:szCs w:val="22"/>
                <w:lang w:val="da-DK" w:eastAsia="da-DK"/>
              </w:rPr>
            </w:pPr>
            <w:r w:rsidRPr="00D9512B">
              <w:rPr>
                <w:rFonts w:eastAsia="Times New Roman"/>
                <w:color w:val="001135"/>
                <w:kern w:val="24"/>
                <w:szCs w:val="22"/>
                <w:lang w:val="en-US" w:eastAsia="da-DK"/>
              </w:rPr>
              <w:t>Full CSI – 2 ms</w:t>
            </w:r>
          </w:p>
        </w:tc>
        <w:tc>
          <w:tcPr>
            <w:tcW w:w="3269" w:type="dxa"/>
            <w:tcBorders>
              <w:top w:val="single" w:sz="1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583F4F72" w14:textId="36888F00" w:rsidR="00310AAF" w:rsidRPr="002A6CE2" w:rsidRDefault="00310AAF" w:rsidP="002A6CE2">
            <w:pPr>
              <w:spacing w:after="0"/>
              <w:jc w:val="center"/>
              <w:rPr>
                <w:rFonts w:ascii="Arial" w:eastAsia="Times New Roman" w:hAnsi="Arial" w:cs="Arial"/>
                <w:color w:val="4F81BD" w:themeColor="accent1"/>
                <w:szCs w:val="22"/>
                <w:lang w:val="da-DK" w:eastAsia="da-DK"/>
              </w:rPr>
            </w:pPr>
            <w:r w:rsidRPr="002A6CE2">
              <w:rPr>
                <w:rFonts w:eastAsiaTheme="minorEastAsia"/>
                <w:color w:val="4F81BD" w:themeColor="accent1"/>
                <w:kern w:val="24"/>
                <w:szCs w:val="22"/>
                <w:lang w:val="en-US"/>
              </w:rPr>
              <w:t>85.71%</w:t>
            </w:r>
          </w:p>
        </w:tc>
        <w:tc>
          <w:tcPr>
            <w:tcW w:w="3267" w:type="dxa"/>
            <w:tcBorders>
              <w:top w:val="single" w:sz="1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0FD7A8B3" w14:textId="2FE2C20D" w:rsidR="00310AAF" w:rsidRPr="002A6CE2" w:rsidRDefault="00310AAF" w:rsidP="002A6CE2">
            <w:pPr>
              <w:spacing w:after="0"/>
              <w:jc w:val="center"/>
              <w:rPr>
                <w:rFonts w:ascii="Arial" w:eastAsia="Times New Roman" w:hAnsi="Arial" w:cs="Arial"/>
                <w:color w:val="4F81BD" w:themeColor="accent1"/>
                <w:szCs w:val="22"/>
                <w:lang w:val="da-DK" w:eastAsia="da-DK"/>
              </w:rPr>
            </w:pPr>
            <w:r w:rsidRPr="002A6CE2">
              <w:rPr>
                <w:rFonts w:eastAsiaTheme="minorEastAsia"/>
                <w:color w:val="4F81BD" w:themeColor="accent1"/>
                <w:kern w:val="24"/>
                <w:szCs w:val="22"/>
                <w:lang w:val="en-US"/>
              </w:rPr>
              <w:t>92.86%</w:t>
            </w:r>
          </w:p>
        </w:tc>
      </w:tr>
      <w:tr w:rsidR="00310AAF" w:rsidRPr="00D9512B" w14:paraId="7EAD6135" w14:textId="77777777" w:rsidTr="00310AAF">
        <w:trPr>
          <w:trHeight w:val="181"/>
        </w:trPr>
        <w:tc>
          <w:tcPr>
            <w:tcW w:w="3060"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58138181" w14:textId="77777777" w:rsidR="00310AAF" w:rsidRPr="00D9512B" w:rsidRDefault="00310AAF" w:rsidP="00310AAF">
            <w:pPr>
              <w:spacing w:after="0"/>
              <w:jc w:val="left"/>
              <w:rPr>
                <w:rFonts w:ascii="Arial" w:eastAsia="Times New Roman" w:hAnsi="Arial" w:cs="Arial"/>
                <w:szCs w:val="22"/>
                <w:lang w:val="da-DK" w:eastAsia="da-DK"/>
              </w:rPr>
            </w:pPr>
            <w:r w:rsidRPr="00D9512B">
              <w:rPr>
                <w:rFonts w:eastAsia="Times New Roman"/>
                <w:color w:val="001135"/>
                <w:kern w:val="24"/>
                <w:szCs w:val="22"/>
                <w:lang w:val="en-US" w:eastAsia="da-DK"/>
              </w:rPr>
              <w:t>Full CSI – 10 ms</w:t>
            </w:r>
          </w:p>
        </w:tc>
        <w:tc>
          <w:tcPr>
            <w:tcW w:w="3269"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7F5C204E" w14:textId="293B3867" w:rsidR="00310AAF" w:rsidRPr="002A6CE2" w:rsidRDefault="00310AAF" w:rsidP="002A6CE2">
            <w:pPr>
              <w:spacing w:after="0"/>
              <w:jc w:val="center"/>
              <w:rPr>
                <w:rFonts w:ascii="Arial" w:eastAsia="Times New Roman" w:hAnsi="Arial" w:cs="Arial"/>
                <w:color w:val="4F81BD" w:themeColor="accent1"/>
                <w:szCs w:val="22"/>
                <w:lang w:val="da-DK" w:eastAsia="da-DK"/>
              </w:rPr>
            </w:pPr>
            <w:r w:rsidRPr="002A6CE2">
              <w:rPr>
                <w:rFonts w:eastAsiaTheme="minorEastAsia"/>
                <w:color w:val="4F81BD" w:themeColor="accent1"/>
                <w:kern w:val="24"/>
                <w:szCs w:val="22"/>
                <w:lang w:val="en-US"/>
              </w:rPr>
              <w:t>85.24%</w:t>
            </w:r>
          </w:p>
        </w:tc>
        <w:tc>
          <w:tcPr>
            <w:tcW w:w="3267"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0C504680" w14:textId="5FEF8C6D" w:rsidR="00310AAF" w:rsidRPr="002A6CE2" w:rsidRDefault="00310AAF" w:rsidP="002A6CE2">
            <w:pPr>
              <w:spacing w:after="0"/>
              <w:jc w:val="center"/>
              <w:rPr>
                <w:rFonts w:ascii="Arial" w:eastAsia="Times New Roman" w:hAnsi="Arial" w:cs="Arial"/>
                <w:color w:val="4F81BD" w:themeColor="accent1"/>
                <w:szCs w:val="22"/>
                <w:lang w:val="da-DK" w:eastAsia="da-DK"/>
              </w:rPr>
            </w:pPr>
            <w:r w:rsidRPr="002A6CE2">
              <w:rPr>
                <w:rFonts w:eastAsiaTheme="minorEastAsia"/>
                <w:color w:val="4F81BD" w:themeColor="accent1"/>
                <w:kern w:val="24"/>
                <w:szCs w:val="22"/>
                <w:lang w:val="en-US"/>
              </w:rPr>
              <w:t>91.90%</w:t>
            </w:r>
          </w:p>
        </w:tc>
      </w:tr>
      <w:tr w:rsidR="00310AAF" w:rsidRPr="00D9512B" w14:paraId="27C1AEAC" w14:textId="77777777" w:rsidTr="00310AAF">
        <w:trPr>
          <w:trHeight w:val="181"/>
        </w:trPr>
        <w:tc>
          <w:tcPr>
            <w:tcW w:w="3060"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5C771DBF" w14:textId="77777777" w:rsidR="00310AAF" w:rsidRPr="00D9512B" w:rsidRDefault="00310AAF" w:rsidP="00310AAF">
            <w:pPr>
              <w:spacing w:after="0"/>
              <w:jc w:val="left"/>
              <w:rPr>
                <w:rFonts w:ascii="Arial" w:eastAsia="Times New Roman" w:hAnsi="Arial" w:cs="Arial"/>
                <w:szCs w:val="22"/>
                <w:lang w:val="da-DK" w:eastAsia="da-DK"/>
              </w:rPr>
            </w:pPr>
            <w:r w:rsidRPr="00D9512B">
              <w:rPr>
                <w:rFonts w:eastAsia="Times New Roman"/>
                <w:color w:val="001135"/>
                <w:kern w:val="24"/>
                <w:szCs w:val="22"/>
                <w:lang w:val="en-US" w:eastAsia="da-DK"/>
              </w:rPr>
              <w:t>Full CSI – 20 ms</w:t>
            </w:r>
          </w:p>
        </w:tc>
        <w:tc>
          <w:tcPr>
            <w:tcW w:w="3269"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60BD0D04" w14:textId="03EB169B" w:rsidR="00310AAF" w:rsidRPr="002A6CE2" w:rsidRDefault="00310AAF" w:rsidP="002A6CE2">
            <w:pPr>
              <w:spacing w:after="0"/>
              <w:jc w:val="center"/>
              <w:rPr>
                <w:rFonts w:ascii="Arial" w:eastAsia="Times New Roman" w:hAnsi="Arial" w:cs="Arial"/>
                <w:color w:val="4F81BD" w:themeColor="accent1"/>
                <w:szCs w:val="22"/>
                <w:lang w:val="da-DK" w:eastAsia="da-DK"/>
              </w:rPr>
            </w:pPr>
            <w:r w:rsidRPr="002A6CE2">
              <w:rPr>
                <w:rFonts w:eastAsiaTheme="minorEastAsia"/>
                <w:color w:val="4F81BD" w:themeColor="accent1"/>
                <w:kern w:val="24"/>
                <w:szCs w:val="22"/>
                <w:lang w:val="en-US"/>
              </w:rPr>
              <w:t>84.76%</w:t>
            </w:r>
          </w:p>
        </w:tc>
        <w:tc>
          <w:tcPr>
            <w:tcW w:w="3267"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4FA92A1E" w14:textId="6CCEE616" w:rsidR="00310AAF" w:rsidRPr="002A6CE2" w:rsidRDefault="00310AAF" w:rsidP="002A6CE2">
            <w:pPr>
              <w:spacing w:after="0"/>
              <w:jc w:val="center"/>
              <w:rPr>
                <w:rFonts w:ascii="Arial" w:eastAsia="Times New Roman" w:hAnsi="Arial" w:cs="Arial"/>
                <w:color w:val="4F81BD" w:themeColor="accent1"/>
                <w:szCs w:val="22"/>
                <w:lang w:val="da-DK" w:eastAsia="da-DK"/>
              </w:rPr>
            </w:pPr>
            <w:r w:rsidRPr="002A6CE2">
              <w:rPr>
                <w:rFonts w:eastAsiaTheme="minorEastAsia"/>
                <w:color w:val="4F81BD" w:themeColor="accent1"/>
                <w:kern w:val="24"/>
                <w:szCs w:val="22"/>
                <w:lang w:val="en-US"/>
              </w:rPr>
              <w:t>90.95%</w:t>
            </w:r>
          </w:p>
        </w:tc>
      </w:tr>
      <w:tr w:rsidR="00310AAF" w:rsidRPr="00D9512B" w14:paraId="3CF28717" w14:textId="77777777" w:rsidTr="00310AAF">
        <w:trPr>
          <w:trHeight w:val="181"/>
        </w:trPr>
        <w:tc>
          <w:tcPr>
            <w:tcW w:w="3060"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4C56B3EE" w14:textId="77777777" w:rsidR="00310AAF" w:rsidRPr="00D9512B" w:rsidRDefault="00310AAF" w:rsidP="00310AAF">
            <w:pPr>
              <w:spacing w:after="0"/>
              <w:jc w:val="left"/>
              <w:rPr>
                <w:rFonts w:ascii="Arial" w:eastAsia="Times New Roman" w:hAnsi="Arial" w:cs="Arial"/>
                <w:szCs w:val="22"/>
                <w:lang w:val="en-US" w:eastAsia="da-DK"/>
              </w:rPr>
            </w:pPr>
            <w:r w:rsidRPr="00D9512B">
              <w:rPr>
                <w:rFonts w:eastAsia="Times New Roman"/>
                <w:color w:val="001135"/>
                <w:kern w:val="24"/>
                <w:szCs w:val="22"/>
                <w:lang w:val="en-US" w:eastAsia="da-DK"/>
              </w:rPr>
              <w:t>CQI – 2 ms</w:t>
            </w:r>
          </w:p>
          <w:p w14:paraId="35419B30" w14:textId="77777777" w:rsidR="00310AAF" w:rsidRPr="00D9512B" w:rsidRDefault="00310AAF" w:rsidP="00310AAF">
            <w:pPr>
              <w:spacing w:after="0"/>
              <w:jc w:val="left"/>
              <w:rPr>
                <w:rFonts w:ascii="Arial" w:eastAsia="Times New Roman" w:hAnsi="Arial" w:cs="Arial"/>
                <w:szCs w:val="22"/>
                <w:lang w:val="en-US" w:eastAsia="da-DK"/>
              </w:rPr>
            </w:pPr>
            <w:r w:rsidRPr="00D9512B">
              <w:rPr>
                <w:rFonts w:eastAsia="Times New Roman"/>
                <w:color w:val="001135"/>
                <w:kern w:val="24"/>
                <w:szCs w:val="22"/>
                <w:lang w:val="en-US" w:eastAsia="da-DK"/>
              </w:rPr>
              <w:t>Full CSI – 10 ms</w:t>
            </w:r>
          </w:p>
        </w:tc>
        <w:tc>
          <w:tcPr>
            <w:tcW w:w="3269"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30EB3F3B" w14:textId="585DD985" w:rsidR="00310AAF" w:rsidRPr="002A6CE2" w:rsidRDefault="00310AAF" w:rsidP="002A6CE2">
            <w:pPr>
              <w:spacing w:after="0"/>
              <w:jc w:val="center"/>
              <w:rPr>
                <w:rFonts w:ascii="Arial" w:eastAsia="Times New Roman" w:hAnsi="Arial" w:cs="Arial"/>
                <w:color w:val="4F81BD" w:themeColor="accent1"/>
                <w:szCs w:val="22"/>
                <w:lang w:val="da-DK" w:eastAsia="da-DK"/>
              </w:rPr>
            </w:pPr>
            <w:r w:rsidRPr="002A6CE2">
              <w:rPr>
                <w:rFonts w:eastAsiaTheme="minorEastAsia"/>
                <w:color w:val="4F81BD" w:themeColor="accent1"/>
                <w:kern w:val="24"/>
                <w:szCs w:val="22"/>
                <w:lang w:val="en-US"/>
              </w:rPr>
              <w:t>83.33%</w:t>
            </w:r>
          </w:p>
        </w:tc>
        <w:tc>
          <w:tcPr>
            <w:tcW w:w="3267"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4BE57627" w14:textId="236EA327" w:rsidR="00310AAF" w:rsidRPr="002A6CE2" w:rsidRDefault="00310AAF" w:rsidP="002A6CE2">
            <w:pPr>
              <w:spacing w:after="0"/>
              <w:jc w:val="center"/>
              <w:rPr>
                <w:rFonts w:ascii="Arial" w:eastAsia="Times New Roman" w:hAnsi="Arial" w:cs="Arial"/>
                <w:color w:val="4F81BD" w:themeColor="accent1"/>
                <w:szCs w:val="22"/>
                <w:lang w:val="da-DK" w:eastAsia="da-DK"/>
              </w:rPr>
            </w:pPr>
            <w:r w:rsidRPr="002A6CE2">
              <w:rPr>
                <w:rFonts w:eastAsiaTheme="minorEastAsia"/>
                <w:color w:val="4F81BD" w:themeColor="accent1"/>
                <w:kern w:val="24"/>
                <w:szCs w:val="22"/>
                <w:lang w:val="en-US"/>
              </w:rPr>
              <w:t>93.33 %</w:t>
            </w:r>
          </w:p>
        </w:tc>
      </w:tr>
      <w:tr w:rsidR="00310AAF" w:rsidRPr="00D9512B" w14:paraId="278284DD" w14:textId="77777777" w:rsidTr="00310AAF">
        <w:trPr>
          <w:trHeight w:val="181"/>
        </w:trPr>
        <w:tc>
          <w:tcPr>
            <w:tcW w:w="3060"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3F355DCA" w14:textId="77777777" w:rsidR="00310AAF" w:rsidRPr="00D9512B" w:rsidRDefault="00310AAF" w:rsidP="00310AAF">
            <w:pPr>
              <w:spacing w:after="0"/>
              <w:jc w:val="left"/>
              <w:rPr>
                <w:rFonts w:ascii="Arial" w:eastAsia="Times New Roman" w:hAnsi="Arial" w:cs="Arial"/>
                <w:szCs w:val="22"/>
                <w:lang w:val="en-US" w:eastAsia="da-DK"/>
              </w:rPr>
            </w:pPr>
            <w:r w:rsidRPr="00D9512B">
              <w:rPr>
                <w:rFonts w:eastAsia="Times New Roman"/>
                <w:color w:val="001135"/>
                <w:kern w:val="24"/>
                <w:szCs w:val="22"/>
                <w:lang w:val="en-US" w:eastAsia="da-DK"/>
              </w:rPr>
              <w:t>CQI – 2 ms</w:t>
            </w:r>
          </w:p>
          <w:p w14:paraId="7D5BDF74" w14:textId="77777777" w:rsidR="00310AAF" w:rsidRPr="00D9512B" w:rsidRDefault="00310AAF" w:rsidP="00310AAF">
            <w:pPr>
              <w:spacing w:after="0"/>
              <w:jc w:val="left"/>
              <w:rPr>
                <w:rFonts w:ascii="Arial" w:eastAsia="Times New Roman" w:hAnsi="Arial" w:cs="Arial"/>
                <w:szCs w:val="22"/>
                <w:lang w:val="en-US" w:eastAsia="da-DK"/>
              </w:rPr>
            </w:pPr>
            <w:r w:rsidRPr="00D9512B">
              <w:rPr>
                <w:rFonts w:eastAsia="Times New Roman"/>
                <w:color w:val="001135"/>
                <w:kern w:val="24"/>
                <w:szCs w:val="22"/>
                <w:lang w:val="en-US" w:eastAsia="da-DK"/>
              </w:rPr>
              <w:t>Full CSI – 20 ms</w:t>
            </w:r>
          </w:p>
        </w:tc>
        <w:tc>
          <w:tcPr>
            <w:tcW w:w="3269"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48985383" w14:textId="6675CEDB" w:rsidR="00310AAF" w:rsidRPr="002A6CE2" w:rsidRDefault="00310AAF" w:rsidP="002A6CE2">
            <w:pPr>
              <w:spacing w:after="0"/>
              <w:jc w:val="center"/>
              <w:rPr>
                <w:rFonts w:ascii="Arial" w:eastAsia="Times New Roman" w:hAnsi="Arial" w:cs="Arial"/>
                <w:color w:val="4F81BD" w:themeColor="accent1"/>
                <w:szCs w:val="22"/>
                <w:lang w:val="da-DK" w:eastAsia="da-DK"/>
              </w:rPr>
            </w:pPr>
            <w:r w:rsidRPr="002A6CE2">
              <w:rPr>
                <w:rFonts w:eastAsiaTheme="minorEastAsia"/>
                <w:color w:val="4F81BD" w:themeColor="accent1"/>
                <w:kern w:val="24"/>
                <w:szCs w:val="22"/>
                <w:lang w:val="en-US"/>
              </w:rPr>
              <w:t>84.29%</w:t>
            </w:r>
          </w:p>
        </w:tc>
        <w:tc>
          <w:tcPr>
            <w:tcW w:w="3267"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16C8917F" w14:textId="508D9088" w:rsidR="00310AAF" w:rsidRPr="002A6CE2" w:rsidRDefault="00310AAF" w:rsidP="002A6CE2">
            <w:pPr>
              <w:spacing w:after="0"/>
              <w:jc w:val="center"/>
              <w:rPr>
                <w:rFonts w:ascii="Arial" w:eastAsia="Times New Roman" w:hAnsi="Arial" w:cs="Arial"/>
                <w:color w:val="4F81BD" w:themeColor="accent1"/>
                <w:szCs w:val="22"/>
                <w:lang w:val="da-DK" w:eastAsia="da-DK"/>
              </w:rPr>
            </w:pPr>
            <w:r w:rsidRPr="002A6CE2">
              <w:rPr>
                <w:rFonts w:eastAsiaTheme="minorEastAsia"/>
                <w:color w:val="4F81BD" w:themeColor="accent1"/>
                <w:kern w:val="24"/>
                <w:szCs w:val="22"/>
                <w:lang w:val="en-US"/>
              </w:rPr>
              <w:t>92.86%</w:t>
            </w:r>
          </w:p>
        </w:tc>
      </w:tr>
    </w:tbl>
    <w:p w14:paraId="4F4437AE" w14:textId="77777777" w:rsidR="008A03C5" w:rsidRDefault="008A03C5" w:rsidP="130DB65C">
      <w:pPr>
        <w:rPr>
          <w:rFonts w:eastAsia="Times New Roman"/>
        </w:rPr>
      </w:pPr>
    </w:p>
    <w:p w14:paraId="10B17EF9" w14:textId="04EE9B16" w:rsidR="0AA5AEC2" w:rsidRDefault="0A84EE8A" w:rsidP="0AA5AEC2">
      <w:r w:rsidRPr="6AF66F57">
        <w:rPr>
          <w:rFonts w:eastAsia="Times New Roman"/>
        </w:rPr>
        <w:t>As</w:t>
      </w:r>
      <w:r w:rsidR="7B821246" w:rsidRPr="6AF66F57">
        <w:rPr>
          <w:rFonts w:eastAsia="Times New Roman"/>
        </w:rPr>
        <w:t xml:space="preserve"> can be seen in </w:t>
      </w:r>
      <w:r w:rsidRPr="130DB65C">
        <w:rPr>
          <w:rFonts w:eastAsia="Times New Roman"/>
        </w:rPr>
        <w:fldChar w:fldCharType="begin"/>
      </w:r>
      <w:r w:rsidRPr="130DB65C">
        <w:rPr>
          <w:rFonts w:eastAsia="Times New Roman"/>
        </w:rPr>
        <w:instrText xml:space="preserve"> REF _Ref71629959 \h </w:instrText>
      </w:r>
      <w:r w:rsidRPr="130DB65C">
        <w:rPr>
          <w:rFonts w:eastAsia="Times New Roman"/>
        </w:rPr>
      </w:r>
      <w:r w:rsidRPr="130DB65C">
        <w:rPr>
          <w:rFonts w:eastAsia="Times New Roman"/>
        </w:rPr>
        <w:fldChar w:fldCharType="separate"/>
      </w:r>
      <w:r w:rsidR="00BE361F">
        <w:t xml:space="preserve">Table </w:t>
      </w:r>
      <w:r w:rsidR="00BE361F">
        <w:rPr>
          <w:noProof/>
        </w:rPr>
        <w:t>2</w:t>
      </w:r>
      <w:r w:rsidRPr="130DB65C">
        <w:rPr>
          <w:rFonts w:eastAsia="Times New Roman"/>
        </w:rPr>
        <w:fldChar w:fldCharType="end"/>
      </w:r>
      <w:r w:rsidR="7B821246" w:rsidRPr="6AF66F57">
        <w:rPr>
          <w:rFonts w:eastAsia="Times New Roman"/>
        </w:rPr>
        <w:t>,</w:t>
      </w:r>
      <w:r w:rsidR="4DEACB69" w:rsidRPr="6AF66F57">
        <w:rPr>
          <w:rFonts w:eastAsia="Times New Roman"/>
        </w:rPr>
        <w:t xml:space="preserve"> the periodicity of CQI reporting is not the </w:t>
      </w:r>
      <w:r w:rsidR="5B6DE4DC" w:rsidRPr="6AF66F57">
        <w:rPr>
          <w:rFonts w:eastAsia="Times New Roman"/>
        </w:rPr>
        <w:t xml:space="preserve">sole lever when it comes to link adaptation accuracy and more frequent CQI only reporting </w:t>
      </w:r>
      <w:r w:rsidR="0B89151A" w:rsidRPr="6AF66F57">
        <w:rPr>
          <w:rFonts w:eastAsia="Times New Roman"/>
        </w:rPr>
        <w:t xml:space="preserve">does not, forcibly, translate into higher reliability. </w:t>
      </w:r>
      <w:r w:rsidR="5F79C3AF" w:rsidRPr="6AF66F57">
        <w:rPr>
          <w:rFonts w:eastAsia="Times New Roman"/>
        </w:rPr>
        <w:t xml:space="preserve">Indeed, </w:t>
      </w:r>
      <w:r w:rsidR="21C56459" w:rsidRPr="6AF66F57">
        <w:rPr>
          <w:rFonts w:eastAsia="Times New Roman"/>
        </w:rPr>
        <w:t>considering a basel</w:t>
      </w:r>
      <w:r w:rsidR="21C56459" w:rsidRPr="130DB65C">
        <w:rPr>
          <w:rFonts w:eastAsia="Times New Roman"/>
        </w:rPr>
        <w:t>ine of full CSI reporting at 10 ms periodicity, the addition of CQI only reporting at 2 ms</w:t>
      </w:r>
      <w:r w:rsidR="21C56459" w:rsidRPr="6AF66F57">
        <w:rPr>
          <w:rFonts w:eastAsia="Times New Roman"/>
        </w:rPr>
        <w:t xml:space="preserve"> periodicity results in </w:t>
      </w:r>
      <w:r w:rsidR="3060E96F" w:rsidRPr="6C592945">
        <w:rPr>
          <w:rFonts w:eastAsia="Times New Roman"/>
        </w:rPr>
        <w:t>almost zero</w:t>
      </w:r>
      <w:r w:rsidR="424C066D" w:rsidRPr="6AF66F57">
        <w:rPr>
          <w:rFonts w:eastAsia="Times New Roman"/>
        </w:rPr>
        <w:t xml:space="preserve"> increase in </w:t>
      </w:r>
      <w:r w:rsidR="5F79C3AF" w:rsidRPr="6AF66F57">
        <w:rPr>
          <w:rFonts w:eastAsia="Times New Roman"/>
        </w:rPr>
        <w:t xml:space="preserve">the </w:t>
      </w:r>
      <w:r w:rsidR="17B74DBB" w:rsidRPr="6C592945">
        <w:rPr>
          <w:rFonts w:eastAsia="Times New Roman"/>
        </w:rPr>
        <w:t>p</w:t>
      </w:r>
      <w:proofErr w:type="spellStart"/>
      <w:r w:rsidR="5E948C29" w:rsidRPr="6C592945">
        <w:rPr>
          <w:rFonts w:eastAsia="Times New Roman"/>
          <w:color w:val="001135"/>
          <w:lang w:val="en-US" w:eastAsia="da-DK"/>
        </w:rPr>
        <w:t>ercentage</w:t>
      </w:r>
      <w:proofErr w:type="spellEnd"/>
      <w:r w:rsidR="5F79C3AF" w:rsidRPr="130DB65C">
        <w:rPr>
          <w:rFonts w:eastAsia="Times New Roman"/>
          <w:color w:val="001135"/>
          <w:lang w:val="en-US" w:eastAsia="da-DK"/>
        </w:rPr>
        <w:t xml:space="preserve"> of URLLC UEs fulfilling 1 ms</w:t>
      </w:r>
      <w:r w:rsidR="5F79C3AF" w:rsidRPr="6AF66F57">
        <w:rPr>
          <w:rFonts w:eastAsia="Times New Roman"/>
          <w:color w:val="001135"/>
          <w:lang w:val="en-US" w:eastAsia="da-DK"/>
        </w:rPr>
        <w:t xml:space="preserve"> latency and 99.99% reliability</w:t>
      </w:r>
      <w:r w:rsidR="0731FC34" w:rsidRPr="6AF66F57">
        <w:rPr>
          <w:rFonts w:eastAsia="Times New Roman"/>
          <w:color w:val="001135"/>
          <w:lang w:val="en-US" w:eastAsia="da-DK"/>
        </w:rPr>
        <w:t>.</w:t>
      </w:r>
      <w:r w:rsidR="00024044">
        <w:rPr>
          <w:rFonts w:eastAsia="Times New Roman"/>
          <w:color w:val="001135"/>
          <w:lang w:val="en-US" w:eastAsia="da-DK"/>
        </w:rPr>
        <w:t xml:space="preserve"> This little or no gain is due to the extremely short coherence time of the channel </w:t>
      </w:r>
      <w:r w:rsidR="00024044">
        <w:t>(especially interference) as also discussed in Section 1 and in our previous contributions.</w:t>
      </w:r>
    </w:p>
    <w:p w14:paraId="71BAC54B" w14:textId="4A0DA24E" w:rsidR="0087224F" w:rsidRPr="0087224F" w:rsidRDefault="005C32F1" w:rsidP="005C32F1">
      <w:pPr>
        <w:rPr>
          <w:rFonts w:eastAsia="Times New Roman"/>
          <w:b/>
          <w:bCs/>
          <w:i/>
          <w:iCs/>
        </w:rPr>
      </w:pPr>
      <w:r w:rsidRPr="0087224F">
        <w:rPr>
          <w:b/>
          <w:bCs/>
          <w:i/>
          <w:iCs/>
        </w:rPr>
        <w:t xml:space="preserve">Observation 2: </w:t>
      </w:r>
      <w:r w:rsidR="00DA3694" w:rsidRPr="0087224F">
        <w:rPr>
          <w:b/>
          <w:bCs/>
          <w:i/>
          <w:iCs/>
        </w:rPr>
        <w:t xml:space="preserve">More </w:t>
      </w:r>
      <w:r w:rsidR="00DA3694" w:rsidRPr="0087224F">
        <w:rPr>
          <w:rFonts w:eastAsia="Times New Roman"/>
          <w:b/>
          <w:bCs/>
          <w:i/>
          <w:iCs/>
        </w:rPr>
        <w:t>frequent CQI only reporting does not translate into higher reliability</w:t>
      </w:r>
      <w:r w:rsidR="00D5378D" w:rsidRPr="0087224F">
        <w:rPr>
          <w:rFonts w:eastAsia="Times New Roman"/>
          <w:b/>
          <w:bCs/>
          <w:i/>
          <w:iCs/>
        </w:rPr>
        <w:t xml:space="preserve"> and may lead to loss </w:t>
      </w:r>
      <w:r w:rsidR="0087224F">
        <w:rPr>
          <w:rFonts w:eastAsia="Times New Roman"/>
          <w:b/>
          <w:bCs/>
          <w:i/>
          <w:iCs/>
        </w:rPr>
        <w:t>in</w:t>
      </w:r>
      <w:r w:rsidR="00D5378D" w:rsidRPr="0087224F">
        <w:rPr>
          <w:rFonts w:eastAsia="Times New Roman"/>
          <w:b/>
          <w:bCs/>
          <w:i/>
          <w:iCs/>
        </w:rPr>
        <w:t xml:space="preserve"> the performance even with the </w:t>
      </w:r>
      <w:r w:rsidR="00A57DF0" w:rsidRPr="0087224F">
        <w:rPr>
          <w:rFonts w:eastAsia="Times New Roman"/>
          <w:b/>
          <w:bCs/>
          <w:i/>
          <w:iCs/>
        </w:rPr>
        <w:t xml:space="preserve">shorter periodicity compared to the </w:t>
      </w:r>
      <w:r w:rsidR="0087224F" w:rsidRPr="0087224F">
        <w:rPr>
          <w:rFonts w:eastAsia="Times New Roman"/>
          <w:b/>
          <w:bCs/>
          <w:i/>
          <w:iCs/>
        </w:rPr>
        <w:t xml:space="preserve">full CSI reporting. </w:t>
      </w:r>
    </w:p>
    <w:p w14:paraId="48241F0A" w14:textId="2B49B456" w:rsidR="7B821246" w:rsidRDefault="7B821246" w:rsidP="0AA5AEC2">
      <w:r w:rsidRPr="130DB65C">
        <w:rPr>
          <w:rFonts w:eastAsia="Times New Roman"/>
        </w:rPr>
        <w:t xml:space="preserve">Similar </w:t>
      </w:r>
      <w:r w:rsidR="0087224F">
        <w:rPr>
          <w:rFonts w:eastAsia="Times New Roman"/>
        </w:rPr>
        <w:t>observations</w:t>
      </w:r>
      <w:r w:rsidRPr="130DB65C">
        <w:rPr>
          <w:rFonts w:eastAsia="Times New Roman"/>
        </w:rPr>
        <w:t xml:space="preserve"> were reached based on simulation results from RAN1 #104b-e</w:t>
      </w:r>
      <w:r w:rsidR="74CEB4A9" w:rsidRPr="130DB65C">
        <w:rPr>
          <w:rFonts w:eastAsia="Times New Roman"/>
        </w:rPr>
        <w:t>, wherein</w:t>
      </w:r>
      <w:r w:rsidR="31227404" w:rsidRPr="130DB65C">
        <w:rPr>
          <w:rFonts w:eastAsia="Times New Roman"/>
        </w:rPr>
        <w:t xml:space="preserve"> results</w:t>
      </w:r>
      <w:r w:rsidR="2725D033" w:rsidRPr="130DB65C">
        <w:rPr>
          <w:rFonts w:eastAsia="Times New Roman"/>
        </w:rPr>
        <w:t xml:space="preserve"> actually showed a performance loss in some scenarios when case 1-11 is used. This performance loss compared to Rel-15/Rel-16 baselines </w:t>
      </w:r>
      <w:r w:rsidR="2EFFD38A" w:rsidRPr="130DB65C">
        <w:rPr>
          <w:rFonts w:eastAsia="Times New Roman"/>
        </w:rPr>
        <w:t xml:space="preserve">could be explained by </w:t>
      </w:r>
      <w:r w:rsidR="2725D033" w:rsidRPr="130DB65C">
        <w:rPr>
          <w:rFonts w:eastAsia="Times New Roman"/>
        </w:rPr>
        <w:t>error propagation which occurs when RI/PMI/CRI change and are not reported.</w:t>
      </w:r>
    </w:p>
    <w:p w14:paraId="6CF8280A" w14:textId="765D0FDF" w:rsidR="67874D32" w:rsidRDefault="21E11D37" w:rsidP="042CE258">
      <w:pPr>
        <w:rPr>
          <w:rFonts w:eastAsia="Times New Roman"/>
        </w:rPr>
      </w:pPr>
      <w:r>
        <w:t xml:space="preserve">Consequently, the design of CSI reporting according to Case 1-11 requires careful consideration. </w:t>
      </w:r>
      <w:r w:rsidR="752FE0DA" w:rsidRPr="130DB65C">
        <w:rPr>
          <w:rFonts w:eastAsia="Times New Roman"/>
        </w:rPr>
        <w:t>Indeed, as specified in TS 38.214</w:t>
      </w:r>
      <w:r w:rsidR="72666C77" w:rsidRPr="130DB65C">
        <w:rPr>
          <w:rFonts w:eastAsia="Times New Roman"/>
        </w:rPr>
        <w:t>,</w:t>
      </w:r>
      <w:r w:rsidR="752FE0DA" w:rsidRPr="130DB65C">
        <w:rPr>
          <w:rFonts w:eastAsia="Times New Roman"/>
        </w:rPr>
        <w:t xml:space="preserve"> CQI is computed given a CRI, PMI and CRI.  If one of these quantities underwent a substantial change, and UE ignored or omitted said change in its CSI measurements and reporting, the impact on performance may be considerable and could simply nullify any potential gain from partial information update.  </w:t>
      </w:r>
      <w:r w:rsidR="2EC6A0BD" w:rsidRPr="130DB65C">
        <w:rPr>
          <w:rFonts w:eastAsia="Times New Roman"/>
        </w:rPr>
        <w:t>For example, if the best measured CSI-RS resource was different from the one indicated by the latest reported CRI, feeding back CQI only will</w:t>
      </w:r>
      <w:r w:rsidR="00594E25" w:rsidRPr="130DB65C">
        <w:rPr>
          <w:rFonts w:eastAsia="Times New Roman"/>
        </w:rPr>
        <w:t xml:space="preserve"> result in ver</w:t>
      </w:r>
      <w:r w:rsidR="002A2A88" w:rsidRPr="130DB65C">
        <w:rPr>
          <w:rFonts w:eastAsia="Times New Roman"/>
        </w:rPr>
        <w:t>y</w:t>
      </w:r>
      <w:r w:rsidR="00594E25" w:rsidRPr="130DB65C">
        <w:rPr>
          <w:rFonts w:eastAsia="Times New Roman"/>
        </w:rPr>
        <w:t xml:space="preserve"> poor spectrum efficiency</w:t>
      </w:r>
      <w:r w:rsidR="00016855" w:rsidRPr="130DB65C">
        <w:rPr>
          <w:rFonts w:eastAsia="Times New Roman"/>
        </w:rPr>
        <w:t xml:space="preserve">, </w:t>
      </w:r>
      <w:r w:rsidR="002A45EA" w:rsidRPr="130DB65C">
        <w:rPr>
          <w:rFonts w:eastAsia="Times New Roman"/>
        </w:rPr>
        <w:t xml:space="preserve">and worse, it </w:t>
      </w:r>
      <w:r w:rsidR="00BE6492" w:rsidRPr="130DB65C">
        <w:rPr>
          <w:rFonts w:eastAsia="Times New Roman"/>
        </w:rPr>
        <w:t>may result</w:t>
      </w:r>
      <w:r w:rsidR="00313305" w:rsidRPr="130DB65C">
        <w:rPr>
          <w:rFonts w:eastAsia="Times New Roman"/>
        </w:rPr>
        <w:t xml:space="preserve"> </w:t>
      </w:r>
      <w:r w:rsidR="00215A57" w:rsidRPr="130DB65C">
        <w:rPr>
          <w:rFonts w:eastAsia="Times New Roman"/>
        </w:rPr>
        <w:t>in</w:t>
      </w:r>
      <w:r w:rsidR="00007449" w:rsidRPr="130DB65C">
        <w:rPr>
          <w:rFonts w:eastAsia="Times New Roman"/>
        </w:rPr>
        <w:t xml:space="preserve"> a failure to fulfil URLLC QoS requirements</w:t>
      </w:r>
      <w:r w:rsidR="008C2456" w:rsidRPr="130DB65C">
        <w:rPr>
          <w:rFonts w:eastAsia="Times New Roman"/>
        </w:rPr>
        <w:t xml:space="preserve">, and ultimately it may increase the probability of </w:t>
      </w:r>
      <w:r w:rsidR="007E2A29" w:rsidRPr="130DB65C">
        <w:rPr>
          <w:rFonts w:eastAsia="Times New Roman"/>
        </w:rPr>
        <w:t xml:space="preserve">complete </w:t>
      </w:r>
      <w:r w:rsidR="008C2456" w:rsidRPr="130DB65C">
        <w:rPr>
          <w:rFonts w:eastAsia="Times New Roman"/>
        </w:rPr>
        <w:t>radio link failures.</w:t>
      </w:r>
      <w:r w:rsidR="00BF033E" w:rsidRPr="130DB65C">
        <w:rPr>
          <w:rFonts w:eastAsia="Times New Roman"/>
        </w:rPr>
        <w:t xml:space="preserve"> </w:t>
      </w:r>
    </w:p>
    <w:p w14:paraId="2EA5E4FE" w14:textId="1081E046" w:rsidR="7D30B102" w:rsidRDefault="7D30B102" w:rsidP="37A87A29">
      <w:pPr>
        <w:rPr>
          <w:rFonts w:eastAsia="Times New Roman"/>
        </w:rPr>
      </w:pPr>
      <w:r w:rsidRPr="130DB65C">
        <w:rPr>
          <w:rFonts w:eastAsia="Times New Roman"/>
        </w:rPr>
        <w:t>One could that</w:t>
      </w:r>
      <w:r w:rsidR="2725D033" w:rsidRPr="130DB65C">
        <w:rPr>
          <w:rFonts w:eastAsia="Times New Roman"/>
        </w:rPr>
        <w:t>, for partial information update/ CQI</w:t>
      </w:r>
      <w:r w:rsidR="00144798" w:rsidRPr="130DB65C">
        <w:rPr>
          <w:rFonts w:eastAsia="Times New Roman"/>
        </w:rPr>
        <w:t>-</w:t>
      </w:r>
      <w:r w:rsidR="2725D033" w:rsidRPr="130DB65C">
        <w:rPr>
          <w:rFonts w:eastAsia="Times New Roman"/>
        </w:rPr>
        <w:t>only reporting to work</w:t>
      </w:r>
      <w:r w:rsidR="00144798" w:rsidRPr="130DB65C">
        <w:rPr>
          <w:rFonts w:eastAsia="Times New Roman"/>
        </w:rPr>
        <w:t xml:space="preserve"> properly</w:t>
      </w:r>
      <w:r w:rsidR="2725D033" w:rsidRPr="130DB65C">
        <w:rPr>
          <w:rFonts w:eastAsia="Times New Roman"/>
        </w:rPr>
        <w:t>, it should mind the actual channel conditions and avoid omitting quantities that are otherwise very useful for accurate link adaptation.</w:t>
      </w:r>
      <w:r w:rsidR="76E70A8B" w:rsidRPr="130DB65C">
        <w:rPr>
          <w:rFonts w:eastAsia="Times New Roman"/>
        </w:rPr>
        <w:t xml:space="preserve"> </w:t>
      </w:r>
    </w:p>
    <w:p w14:paraId="533C1816" w14:textId="6A7E3696" w:rsidR="2EA4683D" w:rsidRDefault="2EA4683D" w:rsidP="130DB65C">
      <w:pPr>
        <w:rPr>
          <w:b/>
          <w:bCs/>
          <w:i/>
          <w:iCs/>
        </w:rPr>
      </w:pPr>
      <w:r w:rsidRPr="130DB65C">
        <w:rPr>
          <w:b/>
          <w:bCs/>
          <w:i/>
          <w:iCs/>
        </w:rPr>
        <w:t xml:space="preserve">Observation </w:t>
      </w:r>
      <w:r w:rsidR="005B7B20">
        <w:rPr>
          <w:b/>
          <w:bCs/>
          <w:i/>
          <w:iCs/>
        </w:rPr>
        <w:t>3</w:t>
      </w:r>
      <w:r w:rsidRPr="130DB65C">
        <w:rPr>
          <w:b/>
          <w:bCs/>
          <w:i/>
          <w:iCs/>
        </w:rPr>
        <w:t xml:space="preserve">: Omitting CRI/PMI/RI while impactful change occurred would lead to erroneous reporting. There must be rules </w:t>
      </w:r>
      <w:r w:rsidR="00580BF8" w:rsidRPr="130DB65C">
        <w:rPr>
          <w:b/>
          <w:bCs/>
          <w:i/>
          <w:iCs/>
        </w:rPr>
        <w:t>stating</w:t>
      </w:r>
      <w:r w:rsidRPr="130DB65C">
        <w:rPr>
          <w:b/>
          <w:bCs/>
          <w:i/>
          <w:iCs/>
        </w:rPr>
        <w:t xml:space="preserve"> conditions on CRI and/or PMI and/or RI omission.</w:t>
      </w:r>
    </w:p>
    <w:p w14:paraId="5340265A" w14:textId="4732351F" w:rsidR="67874D32" w:rsidRDefault="00694D7E" w:rsidP="042CE258">
      <w:pPr>
        <w:rPr>
          <w:rFonts w:eastAsia="Times New Roman"/>
        </w:rPr>
      </w:pPr>
      <w:r>
        <w:rPr>
          <w:rFonts w:eastAsia="Times New Roman"/>
        </w:rPr>
        <w:t>W</w:t>
      </w:r>
      <w:r w:rsidR="346938AB" w:rsidRPr="130DB65C">
        <w:rPr>
          <w:rFonts w:eastAsia="Times New Roman"/>
        </w:rPr>
        <w:t>e think that partial information update</w:t>
      </w:r>
      <w:r w:rsidR="5ADE351B" w:rsidRPr="130DB65C">
        <w:rPr>
          <w:rFonts w:eastAsia="Times New Roman"/>
        </w:rPr>
        <w:t>,</w:t>
      </w:r>
      <w:r w:rsidR="346938AB" w:rsidRPr="130DB65C">
        <w:rPr>
          <w:rFonts w:eastAsia="Times New Roman"/>
        </w:rPr>
        <w:t xml:space="preserve"> if agreed</w:t>
      </w:r>
      <w:r w:rsidR="6AE07C81" w:rsidRPr="130DB65C">
        <w:rPr>
          <w:rFonts w:eastAsia="Times New Roman"/>
        </w:rPr>
        <w:t>,</w:t>
      </w:r>
      <w:r w:rsidR="346938AB" w:rsidRPr="130DB65C">
        <w:rPr>
          <w:rFonts w:eastAsia="Times New Roman"/>
        </w:rPr>
        <w:t xml:space="preserve"> should be subject to specified omission rules d</w:t>
      </w:r>
      <w:r w:rsidR="6425BC95" w:rsidRPr="130DB65C">
        <w:rPr>
          <w:rFonts w:eastAsia="Times New Roman"/>
        </w:rPr>
        <w:t>ictating conditions on when partial update is possible or full reporting is more appropriate. Such rules could eventually simplify the configuration of case 1-11 in CSI-</w:t>
      </w:r>
      <w:proofErr w:type="spellStart"/>
      <w:r w:rsidR="6425BC95" w:rsidRPr="130DB65C">
        <w:rPr>
          <w:rFonts w:eastAsia="Times New Roman"/>
        </w:rPr>
        <w:t>ReportConfig</w:t>
      </w:r>
      <w:proofErr w:type="spellEnd"/>
      <w:r w:rsidR="6425BC95" w:rsidRPr="130DB65C">
        <w:rPr>
          <w:rFonts w:eastAsia="Times New Roman"/>
        </w:rPr>
        <w:t xml:space="preserve">, if Case 1-11 is agreed for support.  </w:t>
      </w:r>
      <w:r w:rsidR="346938AB" w:rsidRPr="130DB65C">
        <w:rPr>
          <w:rFonts w:eastAsia="Times New Roman"/>
        </w:rPr>
        <w:t xml:space="preserve"> </w:t>
      </w:r>
      <w:r w:rsidR="6BE95B02" w:rsidRPr="130DB65C">
        <w:rPr>
          <w:rFonts w:eastAsia="Times New Roman"/>
        </w:rPr>
        <w:t xml:space="preserve"> </w:t>
      </w:r>
      <w:r w:rsidR="7C651FCE" w:rsidRPr="130DB65C">
        <w:rPr>
          <w:rFonts w:eastAsia="Times New Roman"/>
        </w:rPr>
        <w:t xml:space="preserve"> </w:t>
      </w:r>
    </w:p>
    <w:p w14:paraId="267C0CC9" w14:textId="77777777" w:rsidR="00777E32" w:rsidRDefault="6A6FED61" w:rsidP="00777E32">
      <w:pPr>
        <w:spacing w:after="0"/>
        <w:rPr>
          <w:b/>
          <w:bCs/>
        </w:rPr>
      </w:pPr>
      <w:r w:rsidRPr="130DB65C">
        <w:rPr>
          <w:b/>
          <w:bCs/>
        </w:rPr>
        <w:t xml:space="preserve">Proposal </w:t>
      </w:r>
      <w:r w:rsidR="00404A12" w:rsidRPr="130DB65C">
        <w:rPr>
          <w:b/>
          <w:bCs/>
        </w:rPr>
        <w:t>4</w:t>
      </w:r>
      <w:r w:rsidRPr="130DB65C">
        <w:rPr>
          <w:b/>
          <w:bCs/>
        </w:rPr>
        <w:t>:</w:t>
      </w:r>
      <w:r w:rsidR="0831C950" w:rsidRPr="130DB65C">
        <w:rPr>
          <w:b/>
          <w:bCs/>
        </w:rPr>
        <w:t xml:space="preserve"> </w:t>
      </w:r>
      <w:r w:rsidR="0057384A">
        <w:rPr>
          <w:b/>
          <w:bCs/>
        </w:rPr>
        <w:t xml:space="preserve">Do not support </w:t>
      </w:r>
      <w:r w:rsidR="00106C17" w:rsidRPr="130DB65C">
        <w:rPr>
          <w:b/>
          <w:bCs/>
        </w:rPr>
        <w:t>CSI reporting according to case 1-11</w:t>
      </w:r>
      <w:r w:rsidR="00106C17">
        <w:rPr>
          <w:b/>
          <w:bCs/>
        </w:rPr>
        <w:t xml:space="preserve">. </w:t>
      </w:r>
    </w:p>
    <w:p w14:paraId="2D8D7B5C" w14:textId="0D6F724E" w:rsidR="67874D32" w:rsidRPr="00777E32" w:rsidRDefault="003725D7" w:rsidP="00777E32">
      <w:pPr>
        <w:pStyle w:val="ListParagraph"/>
        <w:numPr>
          <w:ilvl w:val="0"/>
          <w:numId w:val="58"/>
        </w:numPr>
        <w:spacing w:after="0"/>
        <w:rPr>
          <w:b/>
          <w:bCs/>
          <w:i/>
          <w:iCs/>
        </w:rPr>
      </w:pPr>
      <w:r w:rsidRPr="00777E32">
        <w:rPr>
          <w:b/>
          <w:bCs/>
        </w:rPr>
        <w:t>RAN1 may c</w:t>
      </w:r>
      <w:r w:rsidR="0831C950" w:rsidRPr="00777E32">
        <w:rPr>
          <w:b/>
          <w:bCs/>
        </w:rPr>
        <w:t>onsider defining conditional CRI/PMI/RI omission rules in order to configure CSI reporting according to case 1-11.</w:t>
      </w:r>
      <w:r w:rsidR="1518B34D" w:rsidRPr="00777E32">
        <w:rPr>
          <w:b/>
          <w:bCs/>
        </w:rPr>
        <w:t xml:space="preserve"> </w:t>
      </w:r>
      <w:r w:rsidR="00A13AC8">
        <w:rPr>
          <w:b/>
          <w:bCs/>
        </w:rPr>
        <w:t>T</w:t>
      </w:r>
      <w:r w:rsidR="1518B34D" w:rsidRPr="00777E32">
        <w:rPr>
          <w:b/>
          <w:bCs/>
        </w:rPr>
        <w:t>he</w:t>
      </w:r>
      <w:r w:rsidR="00EA0B2B">
        <w:rPr>
          <w:b/>
          <w:bCs/>
        </w:rPr>
        <w:t>se</w:t>
      </w:r>
      <w:r w:rsidR="1518B34D" w:rsidRPr="00777E32">
        <w:rPr>
          <w:b/>
          <w:bCs/>
        </w:rPr>
        <w:t xml:space="preserve"> rules </w:t>
      </w:r>
      <w:r w:rsidR="00EA0B2B">
        <w:rPr>
          <w:b/>
          <w:bCs/>
        </w:rPr>
        <w:t xml:space="preserve">should </w:t>
      </w:r>
      <w:r w:rsidR="1518B34D" w:rsidRPr="00777E32">
        <w:rPr>
          <w:b/>
          <w:bCs/>
        </w:rPr>
        <w:t>en</w:t>
      </w:r>
      <w:r w:rsidR="6816CA55" w:rsidRPr="00777E32">
        <w:rPr>
          <w:b/>
          <w:bCs/>
        </w:rPr>
        <w:t>a</w:t>
      </w:r>
      <w:r w:rsidR="1518B34D" w:rsidRPr="00777E32">
        <w:rPr>
          <w:b/>
          <w:bCs/>
        </w:rPr>
        <w:t xml:space="preserve">ble </w:t>
      </w:r>
      <w:r w:rsidR="003065C4">
        <w:rPr>
          <w:b/>
          <w:bCs/>
        </w:rPr>
        <w:t>the</w:t>
      </w:r>
      <w:r w:rsidR="1518B34D" w:rsidRPr="00777E32">
        <w:rPr>
          <w:b/>
          <w:bCs/>
        </w:rPr>
        <w:t xml:space="preserve"> fall back to full CSI report when considerable impact on link adaptation is expected.  </w:t>
      </w:r>
    </w:p>
    <w:p w14:paraId="0E99BEB4" w14:textId="2C7676DF" w:rsidR="59B70070" w:rsidRDefault="59B70070" w:rsidP="59B70070">
      <w:pPr>
        <w:rPr>
          <w:b/>
          <w:bCs/>
          <w:i/>
          <w:iCs/>
          <w:szCs w:val="22"/>
        </w:rPr>
      </w:pPr>
    </w:p>
    <w:p w14:paraId="22AE0F4F" w14:textId="5A5DFD0C" w:rsidR="00D603CF" w:rsidRPr="002A6CE2" w:rsidRDefault="00D603CF" w:rsidP="00D603CF">
      <w:pPr>
        <w:pStyle w:val="Heading2"/>
        <w:rPr>
          <w:color w:val="4F81BD" w:themeColor="accent1"/>
        </w:rPr>
      </w:pPr>
      <w:r w:rsidRPr="002A6CE2">
        <w:rPr>
          <w:color w:val="4F81BD" w:themeColor="accent1"/>
        </w:rPr>
        <w:t xml:space="preserve">3.2 Additional Simulation </w:t>
      </w:r>
      <w:r w:rsidR="0042480B" w:rsidRPr="002A6CE2">
        <w:rPr>
          <w:color w:val="4F81BD" w:themeColor="accent1"/>
        </w:rPr>
        <w:t>R</w:t>
      </w:r>
      <w:r w:rsidRPr="002A6CE2">
        <w:rPr>
          <w:color w:val="4F81BD" w:themeColor="accent1"/>
        </w:rPr>
        <w:t>esu</w:t>
      </w:r>
      <w:r w:rsidR="0042480B" w:rsidRPr="002A6CE2">
        <w:rPr>
          <w:color w:val="4F81BD" w:themeColor="accent1"/>
        </w:rPr>
        <w:t>lts for Case-1</w:t>
      </w:r>
    </w:p>
    <w:p w14:paraId="62C19C3C" w14:textId="38ECEE05" w:rsidR="0042480B" w:rsidRPr="002A6CE2" w:rsidRDefault="0042480B" w:rsidP="0042480B">
      <w:pPr>
        <w:rPr>
          <w:bCs/>
          <w:color w:val="4F81BD" w:themeColor="accent1"/>
          <w:lang w:val="en-US"/>
        </w:rPr>
      </w:pPr>
      <w:r w:rsidRPr="002A6CE2">
        <w:rPr>
          <w:color w:val="4F81BD" w:themeColor="accent1"/>
        </w:rPr>
        <w:t xml:space="preserve">In Section 3, Figure 1, we have presented performance results </w:t>
      </w:r>
      <w:r w:rsidRPr="002A6CE2">
        <w:rPr>
          <w:bCs/>
          <w:color w:val="4F81BD" w:themeColor="accent1"/>
          <w:lang w:val="en-US"/>
        </w:rPr>
        <w:t xml:space="preserve">for the Factory automation scenario. It is shown that the evaluated R17 candidate schemes (Worst-M, 4-bit SB CQI, SINR mean/std) significantly improve the performance over legacy schemes (WB, 2-bit SB CQI). The main advantage of the R17 candidates is that they capture large differences between wideband and </w:t>
      </w:r>
      <w:proofErr w:type="spellStart"/>
      <w:r w:rsidRPr="002A6CE2">
        <w:rPr>
          <w:bCs/>
          <w:color w:val="4F81BD" w:themeColor="accent1"/>
          <w:lang w:val="en-US"/>
        </w:rPr>
        <w:t>subband</w:t>
      </w:r>
      <w:proofErr w:type="spellEnd"/>
      <w:r w:rsidRPr="002A6CE2">
        <w:rPr>
          <w:bCs/>
          <w:color w:val="4F81BD" w:themeColor="accent1"/>
          <w:lang w:val="en-US"/>
        </w:rPr>
        <w:t xml:space="preserve"> channel quality</w:t>
      </w:r>
      <w:r w:rsidR="00B02BF0" w:rsidRPr="002A6CE2">
        <w:rPr>
          <w:bCs/>
          <w:color w:val="4F81BD" w:themeColor="accent1"/>
          <w:lang w:val="en-US"/>
        </w:rPr>
        <w:t xml:space="preserve">, </w:t>
      </w:r>
      <w:r w:rsidRPr="002A6CE2">
        <w:rPr>
          <w:bCs/>
          <w:color w:val="4F81BD" w:themeColor="accent1"/>
          <w:lang w:val="en-US"/>
        </w:rPr>
        <w:t>and thus allow to perform more accurate link adaptation targeting very low BLER target of e.g. 1-5.</w:t>
      </w:r>
    </w:p>
    <w:p w14:paraId="39033141" w14:textId="6AE3DDD4" w:rsidR="0042480B" w:rsidRPr="002A6CE2" w:rsidRDefault="0042480B" w:rsidP="0042480B">
      <w:pPr>
        <w:rPr>
          <w:bCs/>
          <w:color w:val="4F81BD" w:themeColor="accent1"/>
          <w:lang w:val="en-US"/>
        </w:rPr>
      </w:pPr>
      <w:r w:rsidRPr="002A6CE2">
        <w:rPr>
          <w:bCs/>
          <w:color w:val="4F81BD" w:themeColor="accent1"/>
          <w:lang w:val="en-US"/>
        </w:rPr>
        <w:t xml:space="preserve">In addition, we also presented </w:t>
      </w:r>
      <w:r w:rsidR="005254E2" w:rsidRPr="002A6CE2">
        <w:rPr>
          <w:bCs/>
          <w:color w:val="4F81BD" w:themeColor="accent1"/>
          <w:lang w:val="en-US"/>
        </w:rPr>
        <w:t xml:space="preserve">performance </w:t>
      </w:r>
      <w:r w:rsidRPr="002A6CE2">
        <w:rPr>
          <w:bCs/>
          <w:color w:val="4F81BD" w:themeColor="accent1"/>
          <w:lang w:val="en-US"/>
        </w:rPr>
        <w:t xml:space="preserve">results </w:t>
      </w:r>
      <w:r w:rsidR="00FB1A17" w:rsidRPr="002A6CE2">
        <w:rPr>
          <w:bCs/>
          <w:color w:val="4F81BD" w:themeColor="accent1"/>
          <w:lang w:val="en-US"/>
        </w:rPr>
        <w:t>in our previous contribution R1-</w:t>
      </w:r>
      <w:r w:rsidR="0028255B" w:rsidRPr="002A6CE2">
        <w:rPr>
          <w:bCs/>
          <w:color w:val="4F81BD" w:themeColor="accent1"/>
          <w:lang w:val="en-US"/>
        </w:rPr>
        <w:t>2103434</w:t>
      </w:r>
      <w:r w:rsidR="00FB1A17" w:rsidRPr="002A6CE2">
        <w:rPr>
          <w:bCs/>
          <w:color w:val="4F81BD" w:themeColor="accent1"/>
          <w:lang w:val="en-US"/>
        </w:rPr>
        <w:t xml:space="preserve"> </w:t>
      </w:r>
      <w:r w:rsidRPr="002A6CE2">
        <w:rPr>
          <w:bCs/>
          <w:color w:val="4F81BD" w:themeColor="accent1"/>
          <w:lang w:val="en-US"/>
        </w:rPr>
        <w:t xml:space="preserve">for the AR/VR scenario with </w:t>
      </w:r>
      <w:proofErr w:type="gramStart"/>
      <w:r w:rsidRPr="002A6CE2">
        <w:rPr>
          <w:bCs/>
          <w:color w:val="4F81BD" w:themeColor="accent1"/>
          <w:lang w:val="en-US"/>
        </w:rPr>
        <w:t xml:space="preserve">a </w:t>
      </w:r>
      <w:r w:rsidR="00FB1A17" w:rsidRPr="002A6CE2">
        <w:rPr>
          <w:bCs/>
          <w:color w:val="4F81BD" w:themeColor="accent1"/>
          <w:lang w:val="en-US"/>
        </w:rPr>
        <w:t xml:space="preserve"> mix</w:t>
      </w:r>
      <w:proofErr w:type="gramEnd"/>
      <w:r w:rsidR="00FB1A17" w:rsidRPr="002A6CE2">
        <w:rPr>
          <w:bCs/>
          <w:color w:val="4F81BD" w:themeColor="accent1"/>
          <w:lang w:val="en-US"/>
        </w:rPr>
        <w:t xml:space="preserve"> of URLLC and eMBB traffic. </w:t>
      </w:r>
      <w:r w:rsidR="0028255B" w:rsidRPr="002A6CE2">
        <w:rPr>
          <w:bCs/>
          <w:color w:val="4F81BD" w:themeColor="accent1"/>
          <w:lang w:val="en-US"/>
        </w:rPr>
        <w:t>There, it was shown that</w:t>
      </w:r>
      <w:r w:rsidR="00FB1A17" w:rsidRPr="002A6CE2">
        <w:rPr>
          <w:bCs/>
          <w:color w:val="4F81BD" w:themeColor="accent1"/>
          <w:lang w:val="en-US"/>
        </w:rPr>
        <w:t xml:space="preserve"> </w:t>
      </w:r>
      <w:r w:rsidR="001318BB" w:rsidRPr="002A6CE2">
        <w:rPr>
          <w:bCs/>
          <w:color w:val="4F81BD" w:themeColor="accent1"/>
          <w:lang w:val="en-US"/>
        </w:rPr>
        <w:t xml:space="preserve">Worst-M CQI </w:t>
      </w:r>
      <w:r w:rsidR="00190C44" w:rsidRPr="002A6CE2">
        <w:rPr>
          <w:bCs/>
          <w:color w:val="4F81BD" w:themeColor="accent1"/>
          <w:lang w:val="en-US"/>
        </w:rPr>
        <w:t>achieved a 1</w:t>
      </w:r>
      <w:r w:rsidR="00190C44" w:rsidRPr="002A6CE2">
        <w:rPr>
          <w:bCs/>
          <w:color w:val="4F81BD" w:themeColor="accent1"/>
          <w:vertAlign w:val="superscript"/>
          <w:lang w:val="en-US"/>
        </w:rPr>
        <w:t>st</w:t>
      </w:r>
      <w:r w:rsidR="00190C44" w:rsidRPr="002A6CE2">
        <w:rPr>
          <w:bCs/>
          <w:color w:val="4F81BD" w:themeColor="accent1"/>
          <w:lang w:val="en-US"/>
        </w:rPr>
        <w:t xml:space="preserve"> transmission BLER target of “only” 1E-</w:t>
      </w:r>
      <w:proofErr w:type="gramStart"/>
      <w:r w:rsidR="00190C44" w:rsidRPr="002A6CE2">
        <w:rPr>
          <w:bCs/>
          <w:color w:val="4F81BD" w:themeColor="accent1"/>
          <w:lang w:val="en-US"/>
        </w:rPr>
        <w:t xml:space="preserve">4, </w:t>
      </w:r>
      <w:r w:rsidR="00113AB0" w:rsidRPr="002A6CE2">
        <w:rPr>
          <w:bCs/>
          <w:color w:val="4F81BD" w:themeColor="accent1"/>
          <w:lang w:val="en-US"/>
        </w:rPr>
        <w:t>and</w:t>
      </w:r>
      <w:proofErr w:type="gramEnd"/>
      <w:r w:rsidR="00113AB0" w:rsidRPr="002A6CE2">
        <w:rPr>
          <w:bCs/>
          <w:color w:val="4F81BD" w:themeColor="accent1"/>
          <w:lang w:val="en-US"/>
        </w:rPr>
        <w:t xml:space="preserve"> did not provide significant gains compared to e.g. R16 2-bit </w:t>
      </w:r>
      <w:proofErr w:type="spellStart"/>
      <w:r w:rsidR="00113AB0" w:rsidRPr="002A6CE2">
        <w:rPr>
          <w:bCs/>
          <w:color w:val="4F81BD" w:themeColor="accent1"/>
          <w:lang w:val="en-US"/>
        </w:rPr>
        <w:t>subband</w:t>
      </w:r>
      <w:proofErr w:type="spellEnd"/>
      <w:r w:rsidR="00113AB0" w:rsidRPr="002A6CE2">
        <w:rPr>
          <w:bCs/>
          <w:color w:val="4F81BD" w:themeColor="accent1"/>
          <w:lang w:val="en-US"/>
        </w:rPr>
        <w:t xml:space="preserve"> CQI. </w:t>
      </w:r>
      <w:r w:rsidR="00190C44" w:rsidRPr="002A6CE2">
        <w:rPr>
          <w:bCs/>
          <w:color w:val="4F81BD" w:themeColor="accent1"/>
          <w:lang w:val="en-US"/>
        </w:rPr>
        <w:t xml:space="preserve"> </w:t>
      </w:r>
      <w:r w:rsidR="005254E2" w:rsidRPr="002A6CE2">
        <w:rPr>
          <w:bCs/>
          <w:color w:val="4F81BD" w:themeColor="accent1"/>
          <w:lang w:val="en-US"/>
        </w:rPr>
        <w:t>T</w:t>
      </w:r>
      <w:r w:rsidR="002B7182" w:rsidRPr="002A6CE2">
        <w:rPr>
          <w:bCs/>
          <w:color w:val="4F81BD" w:themeColor="accent1"/>
          <w:lang w:val="en-US"/>
        </w:rPr>
        <w:t xml:space="preserve">he main reason </w:t>
      </w:r>
      <w:r w:rsidR="005254E2" w:rsidRPr="002A6CE2">
        <w:rPr>
          <w:bCs/>
          <w:color w:val="4F81BD" w:themeColor="accent1"/>
          <w:lang w:val="en-US"/>
        </w:rPr>
        <w:t>was</w:t>
      </w:r>
      <w:r w:rsidR="00190C44" w:rsidRPr="002A6CE2">
        <w:rPr>
          <w:bCs/>
          <w:color w:val="4F81BD" w:themeColor="accent1"/>
          <w:lang w:val="en-US"/>
        </w:rPr>
        <w:t xml:space="preserve"> </w:t>
      </w:r>
      <w:r w:rsidR="00EC2498" w:rsidRPr="002A6CE2">
        <w:rPr>
          <w:bCs/>
          <w:color w:val="4F81BD" w:themeColor="accent1"/>
          <w:lang w:val="en-US"/>
        </w:rPr>
        <w:t xml:space="preserve">that the CSI/CQI is derived from a single </w:t>
      </w:r>
      <w:r w:rsidR="00D83D16" w:rsidRPr="002A6CE2">
        <w:rPr>
          <w:bCs/>
          <w:color w:val="4F81BD" w:themeColor="accent1"/>
          <w:lang w:val="en-US"/>
        </w:rPr>
        <w:t xml:space="preserve">channel and interference observation, thus resulting in </w:t>
      </w:r>
      <w:r w:rsidR="00B82ABA">
        <w:rPr>
          <w:bCs/>
          <w:color w:val="4F81BD" w:themeColor="accent1"/>
          <w:lang w:val="en-US"/>
        </w:rPr>
        <w:t xml:space="preserve">a </w:t>
      </w:r>
      <w:r w:rsidR="00D83D16" w:rsidRPr="002A6CE2">
        <w:rPr>
          <w:bCs/>
          <w:color w:val="4F81BD" w:themeColor="accent1"/>
          <w:lang w:val="en-US"/>
        </w:rPr>
        <w:t xml:space="preserve">relatively high probability of link adaptation errors when e.g. the CSI is measured during </w:t>
      </w:r>
      <w:r w:rsidR="00E303D9" w:rsidRPr="002A6CE2">
        <w:rPr>
          <w:bCs/>
          <w:color w:val="4F81BD" w:themeColor="accent1"/>
          <w:lang w:val="en-US"/>
        </w:rPr>
        <w:t xml:space="preserve">a time instance with low inter-cell interference, whereas the PDSCH transmission </w:t>
      </w:r>
      <w:r w:rsidR="00E22BBE" w:rsidRPr="002A6CE2">
        <w:rPr>
          <w:bCs/>
          <w:color w:val="4F81BD" w:themeColor="accent1"/>
          <w:lang w:val="en-US"/>
        </w:rPr>
        <w:t xml:space="preserve">is subject to high inter-cell interference. </w:t>
      </w:r>
    </w:p>
    <w:p w14:paraId="6D2B29C7" w14:textId="1E2653FC" w:rsidR="004876FC" w:rsidRPr="002A6CE2" w:rsidRDefault="00DF727F" w:rsidP="00AC03F1">
      <w:pPr>
        <w:rPr>
          <w:bCs/>
          <w:color w:val="4F81BD" w:themeColor="accent1"/>
          <w:lang w:val="en-US"/>
        </w:rPr>
      </w:pPr>
      <w:r w:rsidRPr="002A6CE2">
        <w:rPr>
          <w:bCs/>
          <w:color w:val="4F81BD" w:themeColor="accent1"/>
          <w:lang w:val="en-US"/>
        </w:rPr>
        <w:t>In contrast, if</w:t>
      </w:r>
      <w:r w:rsidR="00E22BBE" w:rsidRPr="002A6CE2">
        <w:rPr>
          <w:bCs/>
          <w:color w:val="4F81BD" w:themeColor="accent1"/>
          <w:lang w:val="en-US"/>
        </w:rPr>
        <w:t xml:space="preserve"> assuming </w:t>
      </w:r>
      <w:r w:rsidR="00593DEB" w:rsidRPr="002A6CE2">
        <w:rPr>
          <w:bCs/>
          <w:color w:val="4F81BD" w:themeColor="accent1"/>
          <w:lang w:val="en-US"/>
        </w:rPr>
        <w:t xml:space="preserve">that the UE derives the CSI from multiple </w:t>
      </w:r>
      <w:r w:rsidR="00A8746A" w:rsidRPr="002A6CE2">
        <w:rPr>
          <w:bCs/>
          <w:color w:val="4F81BD" w:themeColor="accent1"/>
          <w:lang w:val="en-US"/>
        </w:rPr>
        <w:t>interference observations</w:t>
      </w:r>
      <w:r w:rsidR="001647C4" w:rsidRPr="002A6CE2">
        <w:rPr>
          <w:bCs/>
          <w:color w:val="4F81BD" w:themeColor="accent1"/>
          <w:lang w:val="en-US"/>
        </w:rPr>
        <w:t xml:space="preserve">, much more accurate CQI </w:t>
      </w:r>
      <w:r w:rsidR="005222E8" w:rsidRPr="002A6CE2">
        <w:rPr>
          <w:bCs/>
          <w:color w:val="4F81BD" w:themeColor="accent1"/>
          <w:lang w:val="en-US"/>
        </w:rPr>
        <w:t xml:space="preserve">can be provided by the UE. </w:t>
      </w:r>
      <w:r w:rsidR="002409DB" w:rsidRPr="002A6CE2">
        <w:rPr>
          <w:bCs/>
          <w:color w:val="4F81BD" w:themeColor="accent1"/>
          <w:lang w:val="en-US"/>
        </w:rPr>
        <w:t>As an example, p</w:t>
      </w:r>
      <w:r w:rsidR="005222E8" w:rsidRPr="002A6CE2">
        <w:rPr>
          <w:bCs/>
          <w:color w:val="4F81BD" w:themeColor="accent1"/>
          <w:lang w:val="en-US"/>
        </w:rPr>
        <w:t xml:space="preserve">erformance </w:t>
      </w:r>
      <w:r w:rsidR="004A7288" w:rsidRPr="002A6CE2">
        <w:rPr>
          <w:bCs/>
          <w:color w:val="4F81BD" w:themeColor="accent1"/>
          <w:lang w:val="en-US"/>
        </w:rPr>
        <w:t xml:space="preserve">results </w:t>
      </w:r>
      <w:r w:rsidR="00056AB0" w:rsidRPr="002A6CE2">
        <w:rPr>
          <w:bCs/>
          <w:color w:val="4F81BD" w:themeColor="accent1"/>
          <w:lang w:val="en-US"/>
        </w:rPr>
        <w:t xml:space="preserve">with different reporting schemes and 2 ms or 10 ms CSI reporting periodicities </w:t>
      </w:r>
      <w:r w:rsidR="004A7288" w:rsidRPr="002A6CE2">
        <w:rPr>
          <w:bCs/>
          <w:color w:val="4F81BD" w:themeColor="accent1"/>
          <w:lang w:val="en-US"/>
        </w:rPr>
        <w:t xml:space="preserve">are shown in </w:t>
      </w:r>
      <w:r w:rsidR="00EB40F1" w:rsidRPr="00A1512F">
        <w:rPr>
          <w:b/>
          <w:color w:val="4F81BD" w:themeColor="accent1"/>
          <w:lang w:val="en-US"/>
        </w:rPr>
        <w:t>Table</w:t>
      </w:r>
      <w:r w:rsidR="004A7288" w:rsidRPr="00A1512F">
        <w:rPr>
          <w:b/>
          <w:color w:val="4F81BD" w:themeColor="accent1"/>
          <w:lang w:val="en-US"/>
        </w:rPr>
        <w:t xml:space="preserve"> New1</w:t>
      </w:r>
      <w:r w:rsidR="008E136A" w:rsidRPr="002A6CE2">
        <w:rPr>
          <w:bCs/>
          <w:color w:val="4F81BD" w:themeColor="accent1"/>
          <w:lang w:val="en-US"/>
        </w:rPr>
        <w:t xml:space="preserve"> and </w:t>
      </w:r>
      <w:r w:rsidR="008E136A" w:rsidRPr="00A1512F">
        <w:rPr>
          <w:b/>
          <w:color w:val="4F81BD" w:themeColor="accent1"/>
          <w:lang w:val="en-US"/>
        </w:rPr>
        <w:t>Figure New1</w:t>
      </w:r>
      <w:r w:rsidR="001B39B5" w:rsidRPr="002A6CE2">
        <w:rPr>
          <w:bCs/>
          <w:color w:val="4F81BD" w:themeColor="accent1"/>
          <w:lang w:val="en-US"/>
        </w:rPr>
        <w:t xml:space="preserve">. </w:t>
      </w:r>
      <w:r w:rsidR="00B55C46" w:rsidRPr="002A6CE2">
        <w:rPr>
          <w:bCs/>
          <w:color w:val="4F81BD" w:themeColor="accent1"/>
          <w:lang w:val="en-US"/>
        </w:rPr>
        <w:t xml:space="preserve">In short, both R16 </w:t>
      </w:r>
      <w:proofErr w:type="spellStart"/>
      <w:r w:rsidR="00B55C46" w:rsidRPr="002A6CE2">
        <w:rPr>
          <w:bCs/>
          <w:color w:val="4F81BD" w:themeColor="accent1"/>
          <w:lang w:val="en-US"/>
        </w:rPr>
        <w:t>subband</w:t>
      </w:r>
      <w:proofErr w:type="spellEnd"/>
      <w:r w:rsidR="00B55C46" w:rsidRPr="002A6CE2">
        <w:rPr>
          <w:bCs/>
          <w:color w:val="4F81BD" w:themeColor="accent1"/>
          <w:lang w:val="en-US"/>
        </w:rPr>
        <w:t xml:space="preserve"> </w:t>
      </w:r>
      <w:r w:rsidR="00012F56" w:rsidRPr="002A6CE2">
        <w:rPr>
          <w:bCs/>
          <w:color w:val="4F81BD" w:themeColor="accent1"/>
          <w:lang w:val="en-US"/>
        </w:rPr>
        <w:t>CSI</w:t>
      </w:r>
      <w:r w:rsidR="00B55C46" w:rsidRPr="002A6CE2">
        <w:rPr>
          <w:bCs/>
          <w:color w:val="4F81BD" w:themeColor="accent1"/>
          <w:lang w:val="en-US"/>
        </w:rPr>
        <w:t xml:space="preserve"> and Worst-M CSI can fulfill requirements for </w:t>
      </w:r>
      <w:r w:rsidR="00012F56" w:rsidRPr="002A6CE2">
        <w:rPr>
          <w:bCs/>
          <w:color w:val="4F81BD" w:themeColor="accent1"/>
          <w:lang w:val="en-US"/>
        </w:rPr>
        <w:t>100% of</w:t>
      </w:r>
      <w:r w:rsidR="00B55C46" w:rsidRPr="002A6CE2">
        <w:rPr>
          <w:bCs/>
          <w:color w:val="4F81BD" w:themeColor="accent1"/>
          <w:lang w:val="en-US"/>
        </w:rPr>
        <w:t xml:space="preserve"> the simulated users </w:t>
      </w:r>
      <w:r w:rsidR="00012F56" w:rsidRPr="002A6CE2">
        <w:rPr>
          <w:bCs/>
          <w:color w:val="4F81BD" w:themeColor="accent1"/>
          <w:lang w:val="en-US"/>
        </w:rPr>
        <w:t xml:space="preserve">when multiple interference observations are taken into account for the CSI report. </w:t>
      </w:r>
      <w:r w:rsidR="00F045D7" w:rsidRPr="002A6CE2">
        <w:rPr>
          <w:bCs/>
          <w:color w:val="4F81BD" w:themeColor="accent1"/>
          <w:lang w:val="en-US"/>
        </w:rPr>
        <w:t xml:space="preserve">Contrary to the Factory automation scenario (Figure 1), Worst-M </w:t>
      </w:r>
      <w:r w:rsidR="005E3623" w:rsidRPr="002A6CE2">
        <w:rPr>
          <w:bCs/>
          <w:color w:val="4F81BD" w:themeColor="accent1"/>
          <w:lang w:val="en-US"/>
        </w:rPr>
        <w:t>CQI</w:t>
      </w:r>
      <w:r w:rsidR="00F045D7" w:rsidRPr="002A6CE2">
        <w:rPr>
          <w:bCs/>
          <w:color w:val="4F81BD" w:themeColor="accent1"/>
          <w:lang w:val="en-US"/>
        </w:rPr>
        <w:t xml:space="preserve"> does not provide additional gains </w:t>
      </w:r>
      <w:r w:rsidR="00B87097">
        <w:rPr>
          <w:bCs/>
          <w:color w:val="4F81BD" w:themeColor="accent1"/>
          <w:lang w:val="en-US"/>
        </w:rPr>
        <w:t xml:space="preserve">(in % of supported UEs) </w:t>
      </w:r>
      <w:r w:rsidR="00F045D7" w:rsidRPr="002A6CE2">
        <w:rPr>
          <w:bCs/>
          <w:color w:val="4F81BD" w:themeColor="accent1"/>
          <w:lang w:val="en-US"/>
        </w:rPr>
        <w:t xml:space="preserve"> on top of R16 </w:t>
      </w:r>
      <w:proofErr w:type="spellStart"/>
      <w:r w:rsidR="00F045D7" w:rsidRPr="002A6CE2">
        <w:rPr>
          <w:bCs/>
          <w:color w:val="4F81BD" w:themeColor="accent1"/>
          <w:lang w:val="en-US"/>
        </w:rPr>
        <w:t>subband</w:t>
      </w:r>
      <w:proofErr w:type="spellEnd"/>
      <w:r w:rsidR="00F045D7" w:rsidRPr="002A6CE2">
        <w:rPr>
          <w:bCs/>
          <w:color w:val="4F81BD" w:themeColor="accent1"/>
          <w:lang w:val="en-US"/>
        </w:rPr>
        <w:t xml:space="preserve"> </w:t>
      </w:r>
      <w:r w:rsidR="005E3623" w:rsidRPr="002A6CE2">
        <w:rPr>
          <w:bCs/>
          <w:color w:val="4F81BD" w:themeColor="accent1"/>
          <w:lang w:val="en-US"/>
        </w:rPr>
        <w:t>scheme</w:t>
      </w:r>
      <w:r w:rsidR="00F045D7" w:rsidRPr="002A6CE2">
        <w:rPr>
          <w:bCs/>
          <w:color w:val="4F81BD" w:themeColor="accent1"/>
          <w:lang w:val="en-US"/>
        </w:rPr>
        <w:t xml:space="preserve"> </w:t>
      </w:r>
      <w:r w:rsidR="00F4193A" w:rsidRPr="002A6CE2">
        <w:rPr>
          <w:bCs/>
          <w:color w:val="4F81BD" w:themeColor="accent1"/>
          <w:lang w:val="en-US"/>
        </w:rPr>
        <w:t>due to the presence of eMBB traffic</w:t>
      </w:r>
      <w:r w:rsidR="007E543F" w:rsidRPr="002A6CE2">
        <w:rPr>
          <w:bCs/>
          <w:color w:val="4F81BD" w:themeColor="accent1"/>
          <w:lang w:val="en-US"/>
        </w:rPr>
        <w:t xml:space="preserve"> (</w:t>
      </w:r>
      <w:r w:rsidR="003934E5" w:rsidRPr="002A6CE2">
        <w:rPr>
          <w:bCs/>
          <w:color w:val="4F81BD" w:themeColor="accent1"/>
          <w:lang w:val="en-US"/>
        </w:rPr>
        <w:t xml:space="preserve">whose transmissions </w:t>
      </w:r>
      <w:r w:rsidR="004D01FC" w:rsidRPr="002A6CE2">
        <w:rPr>
          <w:bCs/>
          <w:color w:val="4F81BD" w:themeColor="accent1"/>
          <w:lang w:val="en-US"/>
        </w:rPr>
        <w:t>typically occupy the entire bandwidth</w:t>
      </w:r>
      <w:r w:rsidR="003934E5" w:rsidRPr="002A6CE2">
        <w:rPr>
          <w:bCs/>
          <w:color w:val="4F81BD" w:themeColor="accent1"/>
          <w:lang w:val="en-US"/>
        </w:rPr>
        <w:t xml:space="preserve"> due to large TB sizes</w:t>
      </w:r>
      <w:r w:rsidR="004D01FC" w:rsidRPr="002A6CE2">
        <w:rPr>
          <w:bCs/>
          <w:color w:val="4F81BD" w:themeColor="accent1"/>
          <w:lang w:val="en-US"/>
        </w:rPr>
        <w:t>)</w:t>
      </w:r>
      <w:r w:rsidR="00AF3B58">
        <w:rPr>
          <w:bCs/>
          <w:color w:val="4F81BD" w:themeColor="accent1"/>
          <w:lang w:val="en-US"/>
        </w:rPr>
        <w:t>,</w:t>
      </w:r>
      <w:r w:rsidR="00F4193A" w:rsidRPr="002A6CE2">
        <w:rPr>
          <w:bCs/>
          <w:color w:val="4F81BD" w:themeColor="accent1"/>
          <w:lang w:val="en-US"/>
        </w:rPr>
        <w:t xml:space="preserve"> </w:t>
      </w:r>
      <w:r w:rsidR="001735B3" w:rsidRPr="002A6CE2">
        <w:rPr>
          <w:bCs/>
          <w:color w:val="4F81BD" w:themeColor="accent1"/>
          <w:lang w:val="en-US"/>
        </w:rPr>
        <w:t xml:space="preserve">resulting in </w:t>
      </w:r>
      <w:r w:rsidR="007E543F" w:rsidRPr="002A6CE2">
        <w:rPr>
          <w:bCs/>
          <w:color w:val="4F81BD" w:themeColor="accent1"/>
          <w:lang w:val="en-US"/>
        </w:rPr>
        <w:t xml:space="preserve">small difference between wideband and </w:t>
      </w:r>
      <w:proofErr w:type="spellStart"/>
      <w:r w:rsidR="007E543F" w:rsidRPr="002A6CE2">
        <w:rPr>
          <w:bCs/>
          <w:color w:val="4F81BD" w:themeColor="accent1"/>
          <w:lang w:val="en-US"/>
        </w:rPr>
        <w:t>subband</w:t>
      </w:r>
      <w:proofErr w:type="spellEnd"/>
      <w:r w:rsidR="007E543F" w:rsidRPr="002A6CE2">
        <w:rPr>
          <w:bCs/>
          <w:color w:val="4F81BD" w:themeColor="accent1"/>
          <w:lang w:val="en-US"/>
        </w:rPr>
        <w:t xml:space="preserve"> channel quality</w:t>
      </w:r>
      <w:r w:rsidR="004D01FC" w:rsidRPr="002A6CE2">
        <w:rPr>
          <w:bCs/>
          <w:color w:val="4F81BD" w:themeColor="accent1"/>
          <w:lang w:val="en-US"/>
        </w:rPr>
        <w:t xml:space="preserve"> </w:t>
      </w:r>
      <w:r w:rsidR="005E3623" w:rsidRPr="002A6CE2">
        <w:rPr>
          <w:bCs/>
          <w:color w:val="4F81BD" w:themeColor="accent1"/>
          <w:lang w:val="en-US"/>
        </w:rPr>
        <w:t>which can be still captured with</w:t>
      </w:r>
      <w:r w:rsidR="00340D01" w:rsidRPr="002A6CE2">
        <w:rPr>
          <w:bCs/>
          <w:color w:val="4F81BD" w:themeColor="accent1"/>
          <w:lang w:val="en-US"/>
        </w:rPr>
        <w:t xml:space="preserve"> </w:t>
      </w:r>
      <w:r w:rsidR="005E3623" w:rsidRPr="002A6CE2">
        <w:rPr>
          <w:bCs/>
          <w:color w:val="4F81BD" w:themeColor="accent1"/>
          <w:lang w:val="en-US"/>
        </w:rPr>
        <w:t xml:space="preserve">the limited </w:t>
      </w:r>
      <w:r w:rsidR="00340D01" w:rsidRPr="002A6CE2">
        <w:rPr>
          <w:bCs/>
          <w:color w:val="4F81BD" w:themeColor="accent1"/>
          <w:lang w:val="en-US"/>
        </w:rPr>
        <w:t xml:space="preserve">dynamic range of the </w:t>
      </w:r>
      <w:r w:rsidR="003934E5" w:rsidRPr="002A6CE2">
        <w:rPr>
          <w:bCs/>
          <w:color w:val="4F81BD" w:themeColor="accent1"/>
          <w:lang w:val="en-US"/>
        </w:rPr>
        <w:t xml:space="preserve">R16 </w:t>
      </w:r>
      <w:proofErr w:type="spellStart"/>
      <w:r w:rsidR="003934E5" w:rsidRPr="002A6CE2">
        <w:rPr>
          <w:bCs/>
          <w:color w:val="4F81BD" w:themeColor="accent1"/>
          <w:lang w:val="en-US"/>
        </w:rPr>
        <w:t>subband</w:t>
      </w:r>
      <w:proofErr w:type="spellEnd"/>
      <w:r w:rsidR="003934E5" w:rsidRPr="002A6CE2">
        <w:rPr>
          <w:bCs/>
          <w:color w:val="4F81BD" w:themeColor="accent1"/>
          <w:lang w:val="en-US"/>
        </w:rPr>
        <w:t xml:space="preserve"> CQI. </w:t>
      </w:r>
      <w:r w:rsidR="00B87097">
        <w:rPr>
          <w:bCs/>
          <w:color w:val="4F81BD" w:themeColor="accent1"/>
          <w:lang w:val="en-US"/>
        </w:rPr>
        <w:t>For this scenario, the main benefit of Worst-M CQI is the significantly reduced reporting overhead.</w:t>
      </w:r>
    </w:p>
    <w:p w14:paraId="251EC89E" w14:textId="76516492" w:rsidR="00892F71" w:rsidRPr="002A6CE2" w:rsidRDefault="00122C44" w:rsidP="007264DF">
      <w:pPr>
        <w:spacing w:after="0"/>
        <w:rPr>
          <w:b/>
          <w:i/>
          <w:iCs/>
          <w:color w:val="4F81BD" w:themeColor="accent1"/>
          <w:lang w:val="en-US"/>
        </w:rPr>
      </w:pPr>
      <w:r w:rsidRPr="002A6CE2">
        <w:rPr>
          <w:b/>
          <w:i/>
          <w:iCs/>
          <w:color w:val="4F81BD" w:themeColor="accent1"/>
          <w:lang w:val="en-US"/>
        </w:rPr>
        <w:t>Observation New1: For the AR/VR Urban Macro scenario with a mix of URLLC and eMBB UEs in each cell</w:t>
      </w:r>
      <w:r w:rsidR="00892F71" w:rsidRPr="002A6CE2">
        <w:rPr>
          <w:b/>
          <w:i/>
          <w:iCs/>
          <w:color w:val="4F81BD" w:themeColor="accent1"/>
          <w:lang w:val="en-US"/>
        </w:rPr>
        <w:t>:</w:t>
      </w:r>
    </w:p>
    <w:p w14:paraId="7D4928E2" w14:textId="70BAA83C" w:rsidR="00892F71" w:rsidRPr="002A6CE2" w:rsidRDefault="00892F71" w:rsidP="00892F71">
      <w:pPr>
        <w:pStyle w:val="ListParagraph"/>
        <w:numPr>
          <w:ilvl w:val="0"/>
          <w:numId w:val="60"/>
        </w:numPr>
        <w:rPr>
          <w:b/>
          <w:i/>
          <w:iCs/>
          <w:color w:val="4F81BD" w:themeColor="accent1"/>
          <w:lang w:val="en-US"/>
        </w:rPr>
      </w:pPr>
      <w:r w:rsidRPr="002A6CE2">
        <w:rPr>
          <w:rFonts w:eastAsia="Times New Roman"/>
          <w:b/>
          <w:i/>
          <w:iCs/>
          <w:color w:val="4F81BD" w:themeColor="accent1"/>
          <w:kern w:val="24"/>
          <w:szCs w:val="22"/>
          <w:lang w:val="en-US" w:eastAsia="da-DK"/>
        </w:rPr>
        <w:t>1 ms latency and 99.99% reliability</w:t>
      </w:r>
      <w:r w:rsidRPr="002A6CE2">
        <w:rPr>
          <w:b/>
          <w:i/>
          <w:iCs/>
          <w:color w:val="4F81BD" w:themeColor="accent1"/>
          <w:lang w:val="en-US"/>
        </w:rPr>
        <w:t xml:space="preserve"> </w:t>
      </w:r>
      <w:r w:rsidR="00D2181A" w:rsidRPr="002A6CE2">
        <w:rPr>
          <w:b/>
          <w:i/>
          <w:iCs/>
          <w:color w:val="4F81BD" w:themeColor="accent1"/>
          <w:lang w:val="en-US"/>
        </w:rPr>
        <w:t>requirements are</w:t>
      </w:r>
      <w:r w:rsidRPr="002A6CE2">
        <w:rPr>
          <w:b/>
          <w:i/>
          <w:iCs/>
          <w:color w:val="4F81BD" w:themeColor="accent1"/>
          <w:lang w:val="en-US"/>
        </w:rPr>
        <w:t xml:space="preserve"> fulfilled for </w:t>
      </w:r>
      <w:r w:rsidR="00D2181A" w:rsidRPr="002A6CE2">
        <w:rPr>
          <w:b/>
          <w:i/>
          <w:iCs/>
          <w:color w:val="4F81BD" w:themeColor="accent1"/>
          <w:lang w:val="en-US"/>
        </w:rPr>
        <w:t xml:space="preserve">67%, 74%, and </w:t>
      </w:r>
      <w:r w:rsidRPr="002A6CE2">
        <w:rPr>
          <w:b/>
          <w:i/>
          <w:iCs/>
          <w:color w:val="4F81BD" w:themeColor="accent1"/>
          <w:lang w:val="en-US"/>
        </w:rPr>
        <w:t xml:space="preserve">77% of the URLLC UEs </w:t>
      </w:r>
      <w:r w:rsidR="0068153A" w:rsidRPr="002A6CE2">
        <w:rPr>
          <w:b/>
          <w:i/>
          <w:iCs/>
          <w:color w:val="4F81BD" w:themeColor="accent1"/>
          <w:lang w:val="en-US"/>
        </w:rPr>
        <w:t>if the CSI is derived from a single (i.e. the latest) channel and interference measurement</w:t>
      </w:r>
      <w:r w:rsidR="00D2181A" w:rsidRPr="002A6CE2">
        <w:rPr>
          <w:b/>
          <w:i/>
          <w:iCs/>
          <w:color w:val="4F81BD" w:themeColor="accent1"/>
          <w:lang w:val="en-US"/>
        </w:rPr>
        <w:t xml:space="preserve">, for R16 WB CQI, R16 </w:t>
      </w:r>
      <w:proofErr w:type="spellStart"/>
      <w:r w:rsidR="00D2181A" w:rsidRPr="002A6CE2">
        <w:rPr>
          <w:b/>
          <w:i/>
          <w:iCs/>
          <w:color w:val="4F81BD" w:themeColor="accent1"/>
          <w:lang w:val="en-US"/>
        </w:rPr>
        <w:t>subband</w:t>
      </w:r>
      <w:proofErr w:type="spellEnd"/>
      <w:r w:rsidR="00D2181A" w:rsidRPr="002A6CE2">
        <w:rPr>
          <w:b/>
          <w:i/>
          <w:iCs/>
          <w:color w:val="4F81BD" w:themeColor="accent1"/>
          <w:lang w:val="en-US"/>
        </w:rPr>
        <w:t xml:space="preserve"> CQI and Worst-M CQI, respectively.</w:t>
      </w:r>
    </w:p>
    <w:p w14:paraId="189070B8" w14:textId="29EADA5D" w:rsidR="00122C44" w:rsidRPr="002A6CE2" w:rsidRDefault="00D2181A" w:rsidP="00892F71">
      <w:pPr>
        <w:pStyle w:val="ListParagraph"/>
        <w:numPr>
          <w:ilvl w:val="0"/>
          <w:numId w:val="60"/>
        </w:numPr>
        <w:rPr>
          <w:b/>
          <w:i/>
          <w:iCs/>
          <w:color w:val="4F81BD" w:themeColor="accent1"/>
          <w:lang w:val="en-US"/>
        </w:rPr>
      </w:pPr>
      <w:r w:rsidRPr="002A6CE2">
        <w:rPr>
          <w:b/>
          <w:i/>
          <w:iCs/>
          <w:color w:val="4F81BD" w:themeColor="accent1"/>
          <w:lang w:val="en-US"/>
        </w:rPr>
        <w:t xml:space="preserve">When multiple interference observations are taken into account for the CSI report, </w:t>
      </w:r>
      <w:r w:rsidR="00122C44" w:rsidRPr="002A6CE2">
        <w:rPr>
          <w:b/>
          <w:i/>
          <w:iCs/>
          <w:color w:val="4F81BD" w:themeColor="accent1"/>
          <w:lang w:val="en-US"/>
        </w:rPr>
        <w:t xml:space="preserve">both R16 </w:t>
      </w:r>
      <w:proofErr w:type="spellStart"/>
      <w:r w:rsidR="00122C44" w:rsidRPr="002A6CE2">
        <w:rPr>
          <w:b/>
          <w:i/>
          <w:iCs/>
          <w:color w:val="4F81BD" w:themeColor="accent1"/>
          <w:lang w:val="en-US"/>
        </w:rPr>
        <w:t>subband</w:t>
      </w:r>
      <w:proofErr w:type="spellEnd"/>
      <w:r w:rsidR="00122C44" w:rsidRPr="002A6CE2">
        <w:rPr>
          <w:b/>
          <w:i/>
          <w:iCs/>
          <w:color w:val="4F81BD" w:themeColor="accent1"/>
          <w:lang w:val="en-US"/>
        </w:rPr>
        <w:t xml:space="preserve"> CSI and Worst-M CSI can fulfill </w:t>
      </w:r>
      <w:r w:rsidR="003B1CFE" w:rsidRPr="002A6CE2">
        <w:rPr>
          <w:b/>
          <w:i/>
          <w:iCs/>
          <w:color w:val="4F81BD" w:themeColor="accent1"/>
          <w:lang w:val="en-US"/>
        </w:rPr>
        <w:t xml:space="preserve">the </w:t>
      </w:r>
      <w:r w:rsidR="00122C44" w:rsidRPr="002A6CE2">
        <w:rPr>
          <w:b/>
          <w:i/>
          <w:iCs/>
          <w:color w:val="4F81BD" w:themeColor="accent1"/>
          <w:lang w:val="en-US"/>
        </w:rPr>
        <w:t>requirements for 100% of the simulated</w:t>
      </w:r>
      <w:r w:rsidRPr="002A6CE2">
        <w:rPr>
          <w:b/>
          <w:i/>
          <w:iCs/>
          <w:color w:val="4F81BD" w:themeColor="accent1"/>
          <w:lang w:val="en-US"/>
        </w:rPr>
        <w:t xml:space="preserve"> URLLC</w:t>
      </w:r>
      <w:r w:rsidR="003B1CFE" w:rsidRPr="002A6CE2">
        <w:rPr>
          <w:b/>
          <w:i/>
          <w:iCs/>
          <w:color w:val="4F81BD" w:themeColor="accent1"/>
          <w:lang w:val="en-US"/>
        </w:rPr>
        <w:t xml:space="preserve"> UEs</w:t>
      </w:r>
      <w:r w:rsidR="00122C44" w:rsidRPr="002A6CE2">
        <w:rPr>
          <w:b/>
          <w:i/>
          <w:iCs/>
          <w:color w:val="4F81BD" w:themeColor="accent1"/>
          <w:lang w:val="en-US"/>
        </w:rPr>
        <w:t>.</w:t>
      </w:r>
    </w:p>
    <w:p w14:paraId="0A9B4DDC" w14:textId="24249D2B" w:rsidR="00AC03F1" w:rsidRPr="002A6CE2" w:rsidRDefault="005A185C" w:rsidP="0042480B">
      <w:pPr>
        <w:rPr>
          <w:color w:val="4F81BD" w:themeColor="accent1"/>
          <w:sz w:val="20"/>
          <w:szCs w:val="18"/>
        </w:rPr>
      </w:pPr>
      <w:r w:rsidRPr="002A6CE2">
        <w:rPr>
          <w:color w:val="4F81BD" w:themeColor="accent1"/>
          <w:sz w:val="20"/>
          <w:szCs w:val="18"/>
        </w:rPr>
        <w:t xml:space="preserve">Table New1: </w:t>
      </w:r>
      <w:r w:rsidRPr="002A6CE2">
        <w:rPr>
          <w:color w:val="4F81BD" w:themeColor="accent1"/>
          <w:sz w:val="20"/>
          <w:szCs w:val="18"/>
          <w:lang w:val="en-US"/>
        </w:rPr>
        <w:t xml:space="preserve">Simulation results for AR/VR Urban Macro scenario with 10 URLLC UEs and 2 eMBB UEs in each cell, with assumptions as per Appendix C, </w:t>
      </w:r>
      <w:r w:rsidRPr="002A6CE2">
        <w:rPr>
          <w:color w:val="4F81BD" w:themeColor="accent1"/>
          <w:sz w:val="20"/>
          <w:szCs w:val="18"/>
          <w:lang w:val="en-US"/>
        </w:rPr>
        <w:fldChar w:fldCharType="begin"/>
      </w:r>
      <w:r w:rsidRPr="002A6CE2">
        <w:rPr>
          <w:color w:val="4F81BD" w:themeColor="accent1"/>
          <w:sz w:val="20"/>
          <w:szCs w:val="18"/>
          <w:lang w:val="en-US"/>
        </w:rPr>
        <w:instrText xml:space="preserve"> REF _Ref54097556 \h </w:instrText>
      </w:r>
      <w:r w:rsidR="00FF4106" w:rsidRPr="002A6CE2">
        <w:rPr>
          <w:color w:val="4F81BD" w:themeColor="accent1"/>
          <w:sz w:val="20"/>
          <w:szCs w:val="18"/>
          <w:lang w:val="en-US"/>
        </w:rPr>
        <w:instrText xml:space="preserve"> \* MERGEFORMAT </w:instrText>
      </w:r>
      <w:r w:rsidRPr="002A6CE2">
        <w:rPr>
          <w:color w:val="4F81BD" w:themeColor="accent1"/>
          <w:sz w:val="20"/>
          <w:szCs w:val="18"/>
          <w:lang w:val="en-US"/>
        </w:rPr>
      </w:r>
      <w:r w:rsidRPr="002A6CE2">
        <w:rPr>
          <w:color w:val="4F81BD" w:themeColor="accent1"/>
          <w:sz w:val="20"/>
          <w:szCs w:val="18"/>
          <w:lang w:val="en-US"/>
        </w:rPr>
        <w:fldChar w:fldCharType="separate"/>
      </w:r>
      <w:r w:rsidRPr="002A6CE2">
        <w:rPr>
          <w:color w:val="4F81BD" w:themeColor="accent1"/>
          <w:sz w:val="20"/>
          <w:szCs w:val="18"/>
        </w:rPr>
        <w:t xml:space="preserve">Table </w:t>
      </w:r>
      <w:r w:rsidRPr="002A6CE2">
        <w:rPr>
          <w:noProof/>
          <w:color w:val="4F81BD" w:themeColor="accent1"/>
          <w:sz w:val="20"/>
          <w:szCs w:val="18"/>
        </w:rPr>
        <w:t>4</w:t>
      </w:r>
      <w:r w:rsidRPr="002A6CE2">
        <w:rPr>
          <w:color w:val="4F81BD" w:themeColor="accent1"/>
          <w:sz w:val="20"/>
          <w:szCs w:val="18"/>
          <w:lang w:val="en-US"/>
        </w:rPr>
        <w:fldChar w:fldCharType="end"/>
      </w:r>
      <w:r w:rsidRPr="002A6CE2">
        <w:rPr>
          <w:color w:val="4F81BD" w:themeColor="accent1"/>
          <w:sz w:val="20"/>
          <w:szCs w:val="18"/>
          <w:lang w:val="en-US"/>
        </w:rPr>
        <w:t>. *The performance results correspond to 20.000 packets delivered to each UE.</w:t>
      </w:r>
    </w:p>
    <w:tbl>
      <w:tblPr>
        <w:tblW w:w="9561" w:type="dxa"/>
        <w:tblCellMar>
          <w:left w:w="0" w:type="dxa"/>
          <w:right w:w="0" w:type="dxa"/>
        </w:tblCellMar>
        <w:tblLook w:val="0420" w:firstRow="1" w:lastRow="0" w:firstColumn="0" w:lastColumn="0" w:noHBand="0" w:noVBand="1"/>
      </w:tblPr>
      <w:tblGrid>
        <w:gridCol w:w="2904"/>
        <w:gridCol w:w="2266"/>
        <w:gridCol w:w="2266"/>
        <w:gridCol w:w="2125"/>
      </w:tblGrid>
      <w:tr w:rsidR="002A6CE2" w:rsidRPr="002A6CE2" w14:paraId="4E4F7BEF" w14:textId="77777777" w:rsidTr="0016060B">
        <w:trPr>
          <w:trHeight w:val="323"/>
        </w:trPr>
        <w:tc>
          <w:tcPr>
            <w:tcW w:w="2904" w:type="dxa"/>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tcPr>
          <w:p w14:paraId="060DCA8E" w14:textId="77777777" w:rsidR="005A185C" w:rsidRPr="002A6CE2" w:rsidRDefault="005A185C" w:rsidP="005A185C">
            <w:pPr>
              <w:spacing w:after="0"/>
              <w:jc w:val="left"/>
              <w:rPr>
                <w:rFonts w:eastAsia="Times New Roman"/>
                <w:color w:val="4F81BD" w:themeColor="accent1"/>
                <w:szCs w:val="22"/>
                <w:lang w:val="en-US" w:eastAsia="da-DK"/>
              </w:rPr>
            </w:pPr>
          </w:p>
        </w:tc>
        <w:tc>
          <w:tcPr>
            <w:tcW w:w="6657" w:type="dxa"/>
            <w:gridSpan w:val="3"/>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tcPr>
          <w:p w14:paraId="24F7B7B6" w14:textId="5D1C5EC5" w:rsidR="005A185C" w:rsidRPr="002A6CE2" w:rsidRDefault="005A185C" w:rsidP="007264DF">
            <w:pPr>
              <w:spacing w:after="0"/>
              <w:jc w:val="center"/>
              <w:rPr>
                <w:rFonts w:eastAsia="Times New Roman"/>
                <w:b/>
                <w:color w:val="4F81BD" w:themeColor="accent1"/>
                <w:kern w:val="24"/>
                <w:szCs w:val="22"/>
                <w:lang w:val="en-US" w:eastAsia="da-DK"/>
              </w:rPr>
            </w:pPr>
            <w:r w:rsidRPr="002A6CE2">
              <w:rPr>
                <w:rFonts w:eastAsia="Times New Roman"/>
                <w:b/>
                <w:color w:val="4F81BD" w:themeColor="accent1"/>
                <w:kern w:val="24"/>
                <w:szCs w:val="22"/>
                <w:lang w:val="en-US" w:eastAsia="da-DK"/>
              </w:rPr>
              <w:t>Percentage of URLLC UEs fulfilling 1 ms latency and 99.99*% reliability</w:t>
            </w:r>
          </w:p>
        </w:tc>
      </w:tr>
      <w:tr w:rsidR="002A6CE2" w:rsidRPr="002A6CE2" w14:paraId="180AA3FD" w14:textId="77777777" w:rsidTr="007264DF">
        <w:trPr>
          <w:trHeight w:val="323"/>
        </w:trPr>
        <w:tc>
          <w:tcPr>
            <w:tcW w:w="2904" w:type="dxa"/>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hideMark/>
          </w:tcPr>
          <w:p w14:paraId="7A776565" w14:textId="77777777" w:rsidR="000D63A8" w:rsidRPr="002A6CE2" w:rsidRDefault="000D63A8" w:rsidP="000D63A8">
            <w:pPr>
              <w:spacing w:after="0"/>
              <w:jc w:val="left"/>
              <w:rPr>
                <w:rFonts w:eastAsia="Times New Roman"/>
                <w:color w:val="4F81BD" w:themeColor="accent1"/>
                <w:szCs w:val="22"/>
                <w:lang w:val="en-US" w:eastAsia="da-DK"/>
              </w:rPr>
            </w:pPr>
          </w:p>
        </w:tc>
        <w:tc>
          <w:tcPr>
            <w:tcW w:w="2266" w:type="dxa"/>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hideMark/>
          </w:tcPr>
          <w:p w14:paraId="5179CF19" w14:textId="77777777" w:rsidR="000D63A8" w:rsidRPr="002A6CE2" w:rsidRDefault="000D63A8" w:rsidP="000D63A8">
            <w:pPr>
              <w:spacing w:after="0"/>
              <w:jc w:val="left"/>
              <w:rPr>
                <w:rFonts w:ascii="Arial" w:eastAsia="Times New Roman" w:hAnsi="Arial" w:cs="Arial"/>
                <w:color w:val="4F81BD" w:themeColor="accent1"/>
                <w:szCs w:val="22"/>
                <w:lang w:val="da-DK" w:eastAsia="da-DK"/>
              </w:rPr>
            </w:pPr>
            <w:r w:rsidRPr="002A6CE2">
              <w:rPr>
                <w:rFonts w:eastAsia="Times New Roman"/>
                <w:b/>
                <w:color w:val="4F81BD" w:themeColor="accent1"/>
                <w:kern w:val="24"/>
                <w:szCs w:val="22"/>
                <w:lang w:val="en-US" w:eastAsia="da-DK"/>
              </w:rPr>
              <w:t>R16 Wideband CSI</w:t>
            </w:r>
          </w:p>
        </w:tc>
        <w:tc>
          <w:tcPr>
            <w:tcW w:w="2266" w:type="dxa"/>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hideMark/>
          </w:tcPr>
          <w:p w14:paraId="490AD237" w14:textId="77777777" w:rsidR="000D63A8" w:rsidRPr="002A6CE2" w:rsidRDefault="000D63A8" w:rsidP="000D63A8">
            <w:pPr>
              <w:spacing w:after="0"/>
              <w:jc w:val="left"/>
              <w:rPr>
                <w:rFonts w:ascii="Arial" w:eastAsia="Times New Roman" w:hAnsi="Arial" w:cs="Arial"/>
                <w:color w:val="4F81BD" w:themeColor="accent1"/>
                <w:szCs w:val="22"/>
                <w:lang w:val="da-DK" w:eastAsia="da-DK"/>
              </w:rPr>
            </w:pPr>
            <w:r w:rsidRPr="002A6CE2">
              <w:rPr>
                <w:rFonts w:eastAsia="Times New Roman"/>
                <w:b/>
                <w:color w:val="4F81BD" w:themeColor="accent1"/>
                <w:kern w:val="24"/>
                <w:szCs w:val="22"/>
                <w:lang w:val="en-US" w:eastAsia="da-DK"/>
              </w:rPr>
              <w:t>R16 Sub-band CSI</w:t>
            </w:r>
          </w:p>
        </w:tc>
        <w:tc>
          <w:tcPr>
            <w:tcW w:w="2125" w:type="dxa"/>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hideMark/>
          </w:tcPr>
          <w:p w14:paraId="3F2F638B" w14:textId="77777777" w:rsidR="000D63A8" w:rsidRPr="002A6CE2" w:rsidRDefault="000D63A8" w:rsidP="000D63A8">
            <w:pPr>
              <w:spacing w:after="0"/>
              <w:jc w:val="left"/>
              <w:rPr>
                <w:rFonts w:ascii="Arial" w:eastAsia="Times New Roman" w:hAnsi="Arial" w:cs="Arial"/>
                <w:color w:val="4F81BD" w:themeColor="accent1"/>
                <w:szCs w:val="22"/>
                <w:lang w:val="da-DK" w:eastAsia="da-DK"/>
              </w:rPr>
            </w:pPr>
            <w:r w:rsidRPr="002A6CE2">
              <w:rPr>
                <w:rFonts w:eastAsia="Times New Roman"/>
                <w:b/>
                <w:color w:val="4F81BD" w:themeColor="accent1"/>
                <w:kern w:val="24"/>
                <w:szCs w:val="22"/>
                <w:lang w:val="en-US" w:eastAsia="da-DK"/>
              </w:rPr>
              <w:t>Worst-M CSI</w:t>
            </w:r>
          </w:p>
        </w:tc>
      </w:tr>
      <w:tr w:rsidR="002A6CE2" w:rsidRPr="002A6CE2" w14:paraId="7E2BE331" w14:textId="77777777" w:rsidTr="005255CC">
        <w:trPr>
          <w:trHeight w:val="323"/>
        </w:trPr>
        <w:tc>
          <w:tcPr>
            <w:tcW w:w="2904" w:type="dxa"/>
            <w:tcBorders>
              <w:top w:val="single" w:sz="1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6B41E83D" w14:textId="77777777" w:rsidR="000D63A8" w:rsidRPr="002A6CE2" w:rsidRDefault="000D63A8" w:rsidP="000D63A8">
            <w:pPr>
              <w:spacing w:after="0"/>
              <w:jc w:val="left"/>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CSI 2 ms – Single IMR</w:t>
            </w:r>
          </w:p>
        </w:tc>
        <w:tc>
          <w:tcPr>
            <w:tcW w:w="2266" w:type="dxa"/>
            <w:tcBorders>
              <w:top w:val="single" w:sz="1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5A77695D" w14:textId="77777777" w:rsidR="000D63A8" w:rsidRPr="002A6CE2" w:rsidRDefault="000D63A8" w:rsidP="00AF3B58">
            <w:pPr>
              <w:jc w:val="center"/>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67.14</w:t>
            </w:r>
          </w:p>
        </w:tc>
        <w:tc>
          <w:tcPr>
            <w:tcW w:w="2266" w:type="dxa"/>
            <w:tcBorders>
              <w:top w:val="single" w:sz="1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321202B5" w14:textId="77777777" w:rsidR="000D63A8" w:rsidRPr="002A6CE2" w:rsidRDefault="000D63A8" w:rsidP="00AF3B58">
            <w:pPr>
              <w:jc w:val="center"/>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74.29</w:t>
            </w:r>
          </w:p>
        </w:tc>
        <w:tc>
          <w:tcPr>
            <w:tcW w:w="2125" w:type="dxa"/>
            <w:tcBorders>
              <w:top w:val="single" w:sz="1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77FE9F22" w14:textId="77777777" w:rsidR="000D63A8" w:rsidRPr="002A6CE2" w:rsidRDefault="000D63A8" w:rsidP="00AF3B58">
            <w:pPr>
              <w:spacing w:after="0"/>
              <w:jc w:val="center"/>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77.14</w:t>
            </w:r>
          </w:p>
        </w:tc>
      </w:tr>
      <w:tr w:rsidR="002A6CE2" w:rsidRPr="002A6CE2" w14:paraId="7AA8B962" w14:textId="77777777" w:rsidTr="007264DF">
        <w:trPr>
          <w:trHeight w:val="323"/>
        </w:trPr>
        <w:tc>
          <w:tcPr>
            <w:tcW w:w="2904"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74B7DB23" w14:textId="77777777" w:rsidR="000D63A8" w:rsidRPr="002A6CE2" w:rsidRDefault="000D63A8" w:rsidP="000D63A8">
            <w:pPr>
              <w:spacing w:after="0"/>
              <w:jc w:val="left"/>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 xml:space="preserve">CSI 2 ms – </w:t>
            </w:r>
            <w:proofErr w:type="spellStart"/>
            <w:r w:rsidRPr="002A6CE2">
              <w:rPr>
                <w:rFonts w:eastAsia="Times New Roman"/>
                <w:color w:val="4F81BD" w:themeColor="accent1"/>
                <w:kern w:val="24"/>
                <w:szCs w:val="22"/>
                <w:lang w:val="en-US" w:eastAsia="da-DK"/>
              </w:rPr>
              <w:t>Mult</w:t>
            </w:r>
            <w:proofErr w:type="spellEnd"/>
            <w:r w:rsidRPr="002A6CE2">
              <w:rPr>
                <w:rFonts w:eastAsia="Times New Roman"/>
                <w:color w:val="4F81BD" w:themeColor="accent1"/>
                <w:kern w:val="24"/>
                <w:szCs w:val="22"/>
                <w:lang w:val="en-US" w:eastAsia="da-DK"/>
              </w:rPr>
              <w:t>. IMR</w:t>
            </w:r>
          </w:p>
        </w:tc>
        <w:tc>
          <w:tcPr>
            <w:tcW w:w="2266"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4C5ED629" w14:textId="77777777" w:rsidR="000D63A8" w:rsidRPr="002A6CE2" w:rsidRDefault="000D63A8" w:rsidP="00AF3B58">
            <w:pPr>
              <w:jc w:val="center"/>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98.57</w:t>
            </w:r>
          </w:p>
        </w:tc>
        <w:tc>
          <w:tcPr>
            <w:tcW w:w="2266"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6D4AB3E4" w14:textId="77777777" w:rsidR="000D63A8" w:rsidRPr="002A6CE2" w:rsidRDefault="000D63A8" w:rsidP="00AF3B58">
            <w:pPr>
              <w:jc w:val="center"/>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100</w:t>
            </w:r>
          </w:p>
        </w:tc>
        <w:tc>
          <w:tcPr>
            <w:tcW w:w="2125"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65E4193A" w14:textId="77777777" w:rsidR="000D63A8" w:rsidRPr="002A6CE2" w:rsidRDefault="000D63A8" w:rsidP="00AF3B58">
            <w:pPr>
              <w:spacing w:after="0"/>
              <w:jc w:val="center"/>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100</w:t>
            </w:r>
          </w:p>
        </w:tc>
      </w:tr>
      <w:tr w:rsidR="002A6CE2" w:rsidRPr="002A6CE2" w14:paraId="48B4580C" w14:textId="77777777" w:rsidTr="005255CC">
        <w:trPr>
          <w:trHeight w:val="323"/>
        </w:trPr>
        <w:tc>
          <w:tcPr>
            <w:tcW w:w="2904"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35DCD359" w14:textId="77777777" w:rsidR="000D63A8" w:rsidRPr="002A6CE2" w:rsidRDefault="000D63A8" w:rsidP="000D63A8">
            <w:pPr>
              <w:spacing w:after="0"/>
              <w:jc w:val="left"/>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CSI 10 ms – Single IMR</w:t>
            </w:r>
          </w:p>
        </w:tc>
        <w:tc>
          <w:tcPr>
            <w:tcW w:w="2266"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73A4C2CA" w14:textId="77777777" w:rsidR="000D63A8" w:rsidRPr="002A6CE2" w:rsidRDefault="000D63A8" w:rsidP="00AF3B58">
            <w:pPr>
              <w:jc w:val="center"/>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66.19</w:t>
            </w:r>
          </w:p>
        </w:tc>
        <w:tc>
          <w:tcPr>
            <w:tcW w:w="2266"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12D1A7D6" w14:textId="77777777" w:rsidR="000D63A8" w:rsidRPr="002A6CE2" w:rsidRDefault="000D63A8" w:rsidP="00AF3B58">
            <w:pPr>
              <w:jc w:val="center"/>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74.29</w:t>
            </w:r>
          </w:p>
        </w:tc>
        <w:tc>
          <w:tcPr>
            <w:tcW w:w="2125"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10207850" w14:textId="77777777" w:rsidR="000D63A8" w:rsidRPr="002A6CE2" w:rsidRDefault="000D63A8" w:rsidP="00AF3B58">
            <w:pPr>
              <w:jc w:val="center"/>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73.33</w:t>
            </w:r>
          </w:p>
        </w:tc>
      </w:tr>
      <w:tr w:rsidR="002A6CE2" w:rsidRPr="002A6CE2" w14:paraId="740499E5" w14:textId="77777777" w:rsidTr="007264DF">
        <w:trPr>
          <w:trHeight w:val="24"/>
        </w:trPr>
        <w:tc>
          <w:tcPr>
            <w:tcW w:w="2904"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49A2AD09" w14:textId="77777777" w:rsidR="000D63A8" w:rsidRPr="002A6CE2" w:rsidRDefault="000D63A8" w:rsidP="000D63A8">
            <w:pPr>
              <w:spacing w:after="0"/>
              <w:jc w:val="left"/>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 xml:space="preserve">CSI 10 ms – </w:t>
            </w:r>
            <w:proofErr w:type="spellStart"/>
            <w:r w:rsidRPr="002A6CE2">
              <w:rPr>
                <w:rFonts w:eastAsia="Times New Roman"/>
                <w:color w:val="4F81BD" w:themeColor="accent1"/>
                <w:kern w:val="24"/>
                <w:szCs w:val="22"/>
                <w:lang w:val="en-US" w:eastAsia="da-DK"/>
              </w:rPr>
              <w:t>Mult</w:t>
            </w:r>
            <w:proofErr w:type="spellEnd"/>
            <w:r w:rsidRPr="002A6CE2">
              <w:rPr>
                <w:rFonts w:eastAsia="Times New Roman"/>
                <w:color w:val="4F81BD" w:themeColor="accent1"/>
                <w:kern w:val="24"/>
                <w:szCs w:val="22"/>
                <w:lang w:val="en-US" w:eastAsia="da-DK"/>
              </w:rPr>
              <w:t>. IMR</w:t>
            </w:r>
          </w:p>
        </w:tc>
        <w:tc>
          <w:tcPr>
            <w:tcW w:w="2266"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00D50299" w14:textId="77777777" w:rsidR="000D63A8" w:rsidRPr="002A6CE2" w:rsidRDefault="000D63A8" w:rsidP="00AF3B58">
            <w:pPr>
              <w:jc w:val="center"/>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98.1</w:t>
            </w:r>
          </w:p>
        </w:tc>
        <w:tc>
          <w:tcPr>
            <w:tcW w:w="2266"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06D15046" w14:textId="77777777" w:rsidR="000D63A8" w:rsidRPr="002A6CE2" w:rsidRDefault="000D63A8" w:rsidP="00AF3B58">
            <w:pPr>
              <w:jc w:val="center"/>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100</w:t>
            </w:r>
          </w:p>
        </w:tc>
        <w:tc>
          <w:tcPr>
            <w:tcW w:w="2125"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270132BF" w14:textId="77777777" w:rsidR="000D63A8" w:rsidRPr="002A6CE2" w:rsidRDefault="000D63A8" w:rsidP="00AF3B58">
            <w:pPr>
              <w:jc w:val="center"/>
              <w:rPr>
                <w:rFonts w:ascii="Arial" w:eastAsia="Times New Roman" w:hAnsi="Arial" w:cs="Arial"/>
                <w:color w:val="4F81BD" w:themeColor="accent1"/>
                <w:szCs w:val="22"/>
                <w:lang w:val="da-DK" w:eastAsia="da-DK"/>
              </w:rPr>
            </w:pPr>
            <w:r w:rsidRPr="002A6CE2">
              <w:rPr>
                <w:rFonts w:eastAsia="Times New Roman"/>
                <w:color w:val="4F81BD" w:themeColor="accent1"/>
                <w:kern w:val="24"/>
                <w:szCs w:val="22"/>
                <w:lang w:val="en-US" w:eastAsia="da-DK"/>
              </w:rPr>
              <w:t>100</w:t>
            </w:r>
          </w:p>
        </w:tc>
      </w:tr>
    </w:tbl>
    <w:p w14:paraId="1220E2DA" w14:textId="2C37FDB1" w:rsidR="008E136A" w:rsidRPr="002A6CE2" w:rsidRDefault="12B319FA" w:rsidP="008E136A">
      <w:pPr>
        <w:jc w:val="center"/>
        <w:rPr>
          <w:color w:val="4F81BD" w:themeColor="accent1"/>
          <w:szCs w:val="22"/>
        </w:rPr>
      </w:pPr>
      <w:r>
        <w:rPr>
          <w:noProof/>
        </w:rPr>
        <w:drawing>
          <wp:inline distT="0" distB="0" distL="0" distR="0" wp14:anchorId="39806741" wp14:editId="333C364B">
            <wp:extent cx="4125807" cy="3136205"/>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a:extLst>
                        <a:ext uri="{28A0092B-C50C-407E-A947-70E740481C1C}">
                          <a14:useLocalDpi xmlns:a14="http://schemas.microsoft.com/office/drawing/2010/main" val="0"/>
                        </a:ext>
                      </a:extLst>
                    </a:blip>
                    <a:stretch>
                      <a:fillRect/>
                    </a:stretch>
                  </pic:blipFill>
                  <pic:spPr>
                    <a:xfrm>
                      <a:off x="0" y="0"/>
                      <a:ext cx="4125807" cy="3136205"/>
                    </a:xfrm>
                    <a:prstGeom prst="rect">
                      <a:avLst/>
                    </a:prstGeom>
                  </pic:spPr>
                </pic:pic>
              </a:graphicData>
            </a:graphic>
          </wp:inline>
        </w:drawing>
      </w:r>
    </w:p>
    <w:p w14:paraId="5852F421" w14:textId="2BAE3E0F" w:rsidR="008E136A" w:rsidRPr="002A6CE2" w:rsidRDefault="008E136A" w:rsidP="008E136A">
      <w:pPr>
        <w:rPr>
          <w:color w:val="4F81BD" w:themeColor="accent1"/>
          <w:sz w:val="20"/>
          <w:szCs w:val="18"/>
        </w:rPr>
      </w:pPr>
      <w:r w:rsidRPr="002A6CE2">
        <w:rPr>
          <w:color w:val="4F81BD" w:themeColor="accent1"/>
          <w:sz w:val="20"/>
          <w:szCs w:val="18"/>
        </w:rPr>
        <w:t xml:space="preserve">Figure New1: CCDF of the latency </w:t>
      </w:r>
      <w:r w:rsidRPr="002A6CE2">
        <w:rPr>
          <w:bCs/>
          <w:color w:val="4F81BD" w:themeColor="accent1"/>
          <w:sz w:val="20"/>
          <w:szCs w:val="18"/>
          <w:lang w:val="en-US"/>
        </w:rPr>
        <w:t xml:space="preserve">collected from all the transmitted packets in the network. </w:t>
      </w:r>
      <w:r w:rsidR="00D413EC" w:rsidRPr="002A6CE2">
        <w:rPr>
          <w:bCs/>
          <w:color w:val="4F81BD" w:themeColor="accent1"/>
          <w:sz w:val="20"/>
          <w:szCs w:val="18"/>
          <w:lang w:val="en-US"/>
        </w:rPr>
        <w:t xml:space="preserve">Percentage of packets experiencing HARQ retransmission correspond to the </w:t>
      </w:r>
      <w:r w:rsidR="000D55CA" w:rsidRPr="002A6CE2">
        <w:rPr>
          <w:bCs/>
          <w:color w:val="4F81BD" w:themeColor="accent1"/>
          <w:sz w:val="20"/>
          <w:szCs w:val="18"/>
          <w:lang w:val="en-US"/>
        </w:rPr>
        <w:t xml:space="preserve">‘flat’ area of each curve. </w:t>
      </w:r>
      <w:r w:rsidRPr="002A6CE2">
        <w:rPr>
          <w:color w:val="4F81BD" w:themeColor="accent1"/>
          <w:sz w:val="20"/>
          <w:szCs w:val="18"/>
          <w:lang w:val="en-US"/>
        </w:rPr>
        <w:t xml:space="preserve"> AR/VR Urban Macro scenario with 10 URLLC UEs and 2 eMBB UEs in each cell, with assumptions as per Appendix C, </w:t>
      </w:r>
      <w:r w:rsidRPr="002A6CE2">
        <w:rPr>
          <w:color w:val="4F81BD" w:themeColor="accent1"/>
          <w:sz w:val="20"/>
          <w:szCs w:val="18"/>
          <w:lang w:val="en-US"/>
        </w:rPr>
        <w:fldChar w:fldCharType="begin"/>
      </w:r>
      <w:r w:rsidRPr="002A6CE2">
        <w:rPr>
          <w:color w:val="4F81BD" w:themeColor="accent1"/>
          <w:sz w:val="20"/>
          <w:szCs w:val="18"/>
          <w:lang w:val="en-US"/>
        </w:rPr>
        <w:instrText xml:space="preserve"> REF _Ref54097556 \h </w:instrText>
      </w:r>
      <w:r w:rsidR="00FF4106" w:rsidRPr="002A6CE2">
        <w:rPr>
          <w:color w:val="4F81BD" w:themeColor="accent1"/>
          <w:sz w:val="20"/>
          <w:szCs w:val="18"/>
          <w:lang w:val="en-US"/>
        </w:rPr>
        <w:instrText xml:space="preserve"> \* MERGEFORMAT </w:instrText>
      </w:r>
      <w:r w:rsidRPr="002A6CE2">
        <w:rPr>
          <w:color w:val="4F81BD" w:themeColor="accent1"/>
          <w:sz w:val="20"/>
          <w:szCs w:val="18"/>
          <w:lang w:val="en-US"/>
        </w:rPr>
      </w:r>
      <w:r w:rsidRPr="002A6CE2">
        <w:rPr>
          <w:color w:val="4F81BD" w:themeColor="accent1"/>
          <w:sz w:val="20"/>
          <w:szCs w:val="18"/>
          <w:lang w:val="en-US"/>
        </w:rPr>
        <w:fldChar w:fldCharType="separate"/>
      </w:r>
      <w:r w:rsidRPr="002A6CE2">
        <w:rPr>
          <w:color w:val="4F81BD" w:themeColor="accent1"/>
          <w:sz w:val="20"/>
          <w:szCs w:val="18"/>
        </w:rPr>
        <w:t xml:space="preserve">Table </w:t>
      </w:r>
      <w:r w:rsidRPr="002A6CE2">
        <w:rPr>
          <w:noProof/>
          <w:color w:val="4F81BD" w:themeColor="accent1"/>
          <w:sz w:val="20"/>
          <w:szCs w:val="18"/>
        </w:rPr>
        <w:t>4</w:t>
      </w:r>
      <w:r w:rsidRPr="002A6CE2">
        <w:rPr>
          <w:color w:val="4F81BD" w:themeColor="accent1"/>
          <w:sz w:val="20"/>
          <w:szCs w:val="18"/>
          <w:lang w:val="en-US"/>
        </w:rPr>
        <w:fldChar w:fldCharType="end"/>
      </w:r>
      <w:r w:rsidRPr="002A6CE2">
        <w:rPr>
          <w:color w:val="4F81BD" w:themeColor="accent1"/>
          <w:sz w:val="20"/>
          <w:szCs w:val="18"/>
          <w:lang w:val="en-US"/>
        </w:rPr>
        <w:t xml:space="preserve">. </w:t>
      </w:r>
    </w:p>
    <w:p w14:paraId="5035F87C" w14:textId="621046A2" w:rsidR="00553BBE" w:rsidRPr="002A6CE2" w:rsidRDefault="00025923" w:rsidP="00667435">
      <w:pPr>
        <w:rPr>
          <w:color w:val="4F81BD" w:themeColor="accent1"/>
          <w:sz w:val="20"/>
          <w:szCs w:val="18"/>
        </w:rPr>
      </w:pPr>
      <w:r w:rsidRPr="002A6CE2">
        <w:rPr>
          <w:bCs/>
          <w:color w:val="4F81BD" w:themeColor="accent1"/>
          <w:lang w:val="en-US"/>
        </w:rPr>
        <w:t>For the results in Table New1</w:t>
      </w:r>
      <w:r w:rsidR="003B1CFE" w:rsidRPr="002A6CE2">
        <w:rPr>
          <w:bCs/>
          <w:color w:val="4F81BD" w:themeColor="accent1"/>
          <w:lang w:val="en-US"/>
        </w:rPr>
        <w:t xml:space="preserve"> and Figure New1</w:t>
      </w:r>
      <w:r w:rsidR="005E3623" w:rsidRPr="002A6CE2">
        <w:rPr>
          <w:bCs/>
          <w:color w:val="4F81BD" w:themeColor="accent1"/>
          <w:lang w:val="en-US"/>
        </w:rPr>
        <w:t>, i</w:t>
      </w:r>
      <w:r w:rsidR="005E3623" w:rsidRPr="002A6CE2">
        <w:rPr>
          <w:color w:val="4F81BD" w:themeColor="accent1"/>
        </w:rPr>
        <w:t xml:space="preserve">t is assumed that the UE </w:t>
      </w:r>
      <w:r w:rsidRPr="002A6CE2">
        <w:rPr>
          <w:color w:val="4F81BD" w:themeColor="accent1"/>
        </w:rPr>
        <w:t>measures the</w:t>
      </w:r>
      <w:r w:rsidR="005E3623" w:rsidRPr="002A6CE2">
        <w:rPr>
          <w:color w:val="4F81BD" w:themeColor="accent1"/>
        </w:rPr>
        <w:t xml:space="preserve"> channel and interference on </w:t>
      </w:r>
      <w:r w:rsidR="003B1CFE" w:rsidRPr="002A6CE2">
        <w:rPr>
          <w:color w:val="4F81BD" w:themeColor="accent1"/>
        </w:rPr>
        <w:t xml:space="preserve">periodic </w:t>
      </w:r>
      <w:r w:rsidR="005E3623" w:rsidRPr="002A6CE2">
        <w:rPr>
          <w:color w:val="4F81BD" w:themeColor="accent1"/>
        </w:rPr>
        <w:t xml:space="preserve">CMR and IMR resources every 2 or 10 ms (same as the CSI reporting periodicity). For ‘Mult. IMR’ case, it is further assumed that each instantaneous interference measurement on the </w:t>
      </w:r>
      <w:r w:rsidR="005E3623" w:rsidRPr="002A6CE2">
        <w:rPr>
          <w:i/>
          <w:iCs/>
          <w:color w:val="4F81BD" w:themeColor="accent1"/>
        </w:rPr>
        <w:t>i-th</w:t>
      </w:r>
      <w:r w:rsidR="005E3623" w:rsidRPr="002A6CE2">
        <w:rPr>
          <w:color w:val="4F81BD" w:themeColor="accent1"/>
        </w:rPr>
        <w:t xml:space="preserve"> </w:t>
      </w:r>
      <w:proofErr w:type="spellStart"/>
      <w:r w:rsidR="005E3623" w:rsidRPr="002A6CE2">
        <w:rPr>
          <w:color w:val="4F81BD" w:themeColor="accent1"/>
        </w:rPr>
        <w:t>subband</w:t>
      </w:r>
      <w:proofErr w:type="spellEnd"/>
      <w:r w:rsidR="00667435">
        <w:rPr>
          <w:color w:val="4F81BD" w:themeColor="accent1"/>
        </w:rPr>
        <w:t xml:space="preserve"> </w:t>
      </w:r>
      <w:r w:rsidR="005E3623" w:rsidRPr="002A6CE2">
        <w:rPr>
          <w:color w:val="4F81BD" w:themeColor="accent1"/>
        </w:rPr>
        <w:t>is filtered with a simple ‘envelope-tracking’ filter</w:t>
      </w:r>
      <w:r w:rsidR="00667435">
        <w:rPr>
          <w:color w:val="4F81BD" w:themeColor="accent1"/>
        </w:rPr>
        <w:t xml:space="preserve">. </w:t>
      </w:r>
      <w:r w:rsidR="005E3623" w:rsidRPr="002A6CE2">
        <w:rPr>
          <w:color w:val="4F81BD" w:themeColor="accent1"/>
        </w:rPr>
        <w:t xml:space="preserve"> </w:t>
      </w:r>
    </w:p>
    <w:p w14:paraId="27412A81" w14:textId="25C17DF2" w:rsidR="001972B2" w:rsidRDefault="00823643" w:rsidP="001972B2">
      <w:pPr>
        <w:pStyle w:val="Heading1"/>
        <w:rPr>
          <w:lang w:val="en-US"/>
        </w:rPr>
      </w:pPr>
      <w:r>
        <w:rPr>
          <w:lang w:val="en-US"/>
        </w:rPr>
        <w:t>4</w:t>
      </w:r>
      <w:r w:rsidR="001972B2" w:rsidRPr="0025565B">
        <w:rPr>
          <w:lang w:val="en-US"/>
        </w:rPr>
        <w:tab/>
      </w:r>
      <w:r w:rsidR="00427B0B">
        <w:rPr>
          <w:lang w:val="en-US"/>
        </w:rPr>
        <w:t>Case</w:t>
      </w:r>
      <w:r w:rsidR="0047194C">
        <w:rPr>
          <w:lang w:val="en-US"/>
        </w:rPr>
        <w:t xml:space="preserve"> </w:t>
      </w:r>
      <w:r w:rsidR="00427B0B">
        <w:rPr>
          <w:lang w:val="en-US"/>
        </w:rPr>
        <w:t xml:space="preserve">2 </w:t>
      </w:r>
      <w:r w:rsidR="00026512">
        <w:rPr>
          <w:lang w:val="en-US"/>
        </w:rPr>
        <w:t>n</w:t>
      </w:r>
      <w:r w:rsidR="00427B0B">
        <w:rPr>
          <w:lang w:val="en-US"/>
        </w:rPr>
        <w:t>ew reporting</w:t>
      </w:r>
      <w:r w:rsidR="00864181">
        <w:rPr>
          <w:lang w:val="en-US"/>
        </w:rPr>
        <w:t>:</w:t>
      </w:r>
      <w:r w:rsidR="00427B0B">
        <w:rPr>
          <w:lang w:val="en-US"/>
        </w:rPr>
        <w:t xml:space="preserve"> </w:t>
      </w:r>
      <w:r w:rsidR="001972B2">
        <w:rPr>
          <w:lang w:val="en-US"/>
        </w:rPr>
        <w:t>Additional UE measurements to improve (</w:t>
      </w:r>
      <w:proofErr w:type="gramStart"/>
      <w:r w:rsidR="001972B2">
        <w:rPr>
          <w:lang w:val="en-US"/>
        </w:rPr>
        <w:t>outer-loop</w:t>
      </w:r>
      <w:proofErr w:type="gramEnd"/>
      <w:r w:rsidR="001972B2">
        <w:rPr>
          <w:lang w:val="en-US"/>
        </w:rPr>
        <w:t xml:space="preserve">) link adaptation accuracy  </w:t>
      </w:r>
    </w:p>
    <w:p w14:paraId="5FC57F78" w14:textId="6C287E77" w:rsidR="00D64FDF" w:rsidRDefault="00D64FDF" w:rsidP="00D64FDF">
      <w:pPr>
        <w:pBdr>
          <w:bottom w:val="single" w:sz="6" w:space="1" w:color="auto"/>
        </w:pBdr>
        <w:spacing w:before="240"/>
        <w:rPr>
          <w:szCs w:val="22"/>
        </w:rPr>
      </w:pPr>
      <w:r>
        <w:rPr>
          <w:szCs w:val="22"/>
        </w:rPr>
        <w:t>In RAN1 #10</w:t>
      </w:r>
      <w:r w:rsidR="000309AF">
        <w:rPr>
          <w:szCs w:val="22"/>
        </w:rPr>
        <w:t>4</w:t>
      </w:r>
      <w:r w:rsidR="00497F01">
        <w:rPr>
          <w:szCs w:val="22"/>
        </w:rPr>
        <w:t>bis</w:t>
      </w:r>
      <w:r>
        <w:rPr>
          <w:szCs w:val="22"/>
        </w:rPr>
        <w:t>-e the following agreements were related to Case-2 New reporting:</w:t>
      </w:r>
    </w:p>
    <w:p w14:paraId="0C7C50BC" w14:textId="77777777" w:rsidR="00260765" w:rsidRPr="00653B5F" w:rsidRDefault="00260765" w:rsidP="00653B5F">
      <w:pPr>
        <w:pBdr>
          <w:bottom w:val="single" w:sz="6" w:space="1" w:color="auto"/>
        </w:pBdr>
        <w:spacing w:after="0"/>
        <w:rPr>
          <w:sz w:val="20"/>
        </w:rPr>
      </w:pPr>
    </w:p>
    <w:p w14:paraId="36B807A5" w14:textId="77777777" w:rsidR="00D64FDF" w:rsidRPr="00653B5F" w:rsidRDefault="00D64FDF" w:rsidP="00653B5F">
      <w:pPr>
        <w:spacing w:after="0" w:line="259" w:lineRule="auto"/>
        <w:rPr>
          <w:rFonts w:eastAsia="Batang"/>
          <w:lang w:val="fi-FI"/>
        </w:rPr>
      </w:pPr>
      <w:proofErr w:type="spellStart"/>
      <w:r w:rsidRPr="00653B5F">
        <w:rPr>
          <w:rFonts w:eastAsia="Cambria"/>
          <w:highlight w:val="green"/>
          <w:lang w:val="fi-FI"/>
        </w:rPr>
        <w:t>Agreements</w:t>
      </w:r>
      <w:proofErr w:type="spellEnd"/>
    </w:p>
    <w:p w14:paraId="00926749" w14:textId="4EFC3E26" w:rsidR="000309AF" w:rsidRPr="00497F01" w:rsidRDefault="000309AF" w:rsidP="00497F01">
      <w:pPr>
        <w:numPr>
          <w:ilvl w:val="0"/>
          <w:numId w:val="18"/>
        </w:numPr>
        <w:spacing w:after="0" w:line="231" w:lineRule="atLeast"/>
        <w:rPr>
          <w:rFonts w:eastAsia="Gulim"/>
          <w:szCs w:val="22"/>
          <w:lang w:val="en-US"/>
        </w:rPr>
      </w:pPr>
      <w:r w:rsidRPr="00497F01">
        <w:rPr>
          <w:rFonts w:eastAsia="Times New Roman"/>
          <w:szCs w:val="22"/>
          <w:lang w:val="en-US"/>
        </w:rPr>
        <w:t>For new reporting Case 2, focus study on reporting of delta-CQI/MCS (Case 2-3):</w:t>
      </w:r>
    </w:p>
    <w:p w14:paraId="0B910076" w14:textId="77777777" w:rsidR="000309AF" w:rsidRPr="00497F01" w:rsidRDefault="000309AF" w:rsidP="00497F01">
      <w:pPr>
        <w:pStyle w:val="ListParagraph"/>
        <w:numPr>
          <w:ilvl w:val="1"/>
          <w:numId w:val="18"/>
        </w:numPr>
        <w:jc w:val="left"/>
        <w:rPr>
          <w:rFonts w:eastAsia="Times New Roman"/>
          <w:szCs w:val="22"/>
          <w:lang w:val="en-US"/>
        </w:rPr>
      </w:pPr>
      <w:r w:rsidRPr="00497F01">
        <w:rPr>
          <w:rFonts w:eastAsia="Times New Roman"/>
          <w:szCs w:val="22"/>
          <w:lang w:val="en-US"/>
        </w:rPr>
        <w:t>Note: this delta-CQI/MCS is determined based on UE implementation (for example, using SINR, LLR, raw BER, flipped bits, LDPC iterations, BLEP, # fail parity checks, etc.)</w:t>
      </w:r>
    </w:p>
    <w:p w14:paraId="54CB7766" w14:textId="77777777" w:rsidR="000309AF" w:rsidRPr="00497F01" w:rsidRDefault="000309AF" w:rsidP="00497F01">
      <w:pPr>
        <w:pStyle w:val="ListParagraph"/>
        <w:numPr>
          <w:ilvl w:val="2"/>
          <w:numId w:val="18"/>
        </w:numPr>
        <w:jc w:val="left"/>
        <w:rPr>
          <w:rFonts w:eastAsia="Times New Roman"/>
          <w:szCs w:val="22"/>
          <w:lang w:val="en-US"/>
        </w:rPr>
      </w:pPr>
      <w:r w:rsidRPr="00497F01">
        <w:rPr>
          <w:rFonts w:eastAsia="Times New Roman"/>
          <w:szCs w:val="22"/>
          <w:lang w:val="en-US"/>
        </w:rPr>
        <w:t>Companies are encouraged to provide more details in their analysis.</w:t>
      </w:r>
    </w:p>
    <w:p w14:paraId="1CB062CE" w14:textId="77777777" w:rsidR="000309AF" w:rsidRPr="00497F01" w:rsidRDefault="000309AF" w:rsidP="00497F01">
      <w:pPr>
        <w:pStyle w:val="ListParagraph"/>
        <w:numPr>
          <w:ilvl w:val="1"/>
          <w:numId w:val="18"/>
        </w:numPr>
        <w:jc w:val="left"/>
        <w:rPr>
          <w:rFonts w:eastAsia="Times New Roman"/>
          <w:szCs w:val="22"/>
          <w:lang w:val="en-US"/>
        </w:rPr>
      </w:pPr>
      <w:r w:rsidRPr="00497F01">
        <w:rPr>
          <w:rFonts w:eastAsia="Times New Roman"/>
          <w:szCs w:val="22"/>
          <w:lang w:val="en-US"/>
        </w:rPr>
        <w:t>FFS: Granularity of new report type (e.g., units of CQI or MCS, how many bits)</w:t>
      </w:r>
    </w:p>
    <w:p w14:paraId="3A4EEACC" w14:textId="6B02005A" w:rsidR="000309AF" w:rsidRPr="00497F01" w:rsidRDefault="000309AF" w:rsidP="00497F01">
      <w:pPr>
        <w:pStyle w:val="ListParagraph"/>
        <w:numPr>
          <w:ilvl w:val="1"/>
          <w:numId w:val="18"/>
        </w:numPr>
        <w:jc w:val="left"/>
        <w:rPr>
          <w:rFonts w:eastAsia="Times New Roman"/>
          <w:szCs w:val="22"/>
          <w:lang w:val="en-US"/>
        </w:rPr>
      </w:pPr>
      <w:r w:rsidRPr="00497F01">
        <w:rPr>
          <w:rFonts w:eastAsia="Times New Roman"/>
          <w:szCs w:val="22"/>
          <w:lang w:val="en-US"/>
        </w:rPr>
        <w:t>FFS: Whether quantity reported is relative to the scheduled MCS</w:t>
      </w:r>
    </w:p>
    <w:p w14:paraId="3DC01C6B" w14:textId="1D356FDE" w:rsidR="00D64FDF" w:rsidRPr="00653B5F" w:rsidRDefault="00D64FDF" w:rsidP="00653B5F">
      <w:pPr>
        <w:pBdr>
          <w:bottom w:val="single" w:sz="6" w:space="1" w:color="auto"/>
        </w:pBdr>
        <w:spacing w:after="0"/>
        <w:rPr>
          <w:sz w:val="20"/>
          <w:szCs w:val="18"/>
          <w:lang w:val="en-US" w:eastAsia="zh-CN"/>
        </w:rPr>
      </w:pPr>
    </w:p>
    <w:p w14:paraId="582EF114" w14:textId="77777777" w:rsidR="00D66F96" w:rsidRPr="006B1E63" w:rsidRDefault="00D66F96" w:rsidP="00653B5F"/>
    <w:p w14:paraId="0F4377EB" w14:textId="5F7D425E" w:rsidR="00CB2B8B" w:rsidRPr="00383D19" w:rsidRDefault="00D66F96" w:rsidP="003878F0">
      <w:pPr>
        <w:pStyle w:val="Heading2"/>
        <w:rPr>
          <w:rFonts w:eastAsia="Arial" w:cs="Arial"/>
          <w:szCs w:val="32"/>
          <w:lang w:val="en-US"/>
        </w:rPr>
      </w:pPr>
      <w:r w:rsidRPr="00383D19">
        <w:rPr>
          <w:lang w:val="en-US"/>
        </w:rPr>
        <w:t>4.</w:t>
      </w:r>
      <w:r w:rsidR="004C4066" w:rsidRPr="00383D19">
        <w:rPr>
          <w:rFonts w:eastAsia="Arial" w:cs="Arial"/>
          <w:szCs w:val="32"/>
          <w:lang w:val="en-US"/>
        </w:rPr>
        <w:t>1 Case 2-3: (Delta) CQI/MCS/SINR</w:t>
      </w:r>
    </w:p>
    <w:p w14:paraId="588AE6C7" w14:textId="422D1264" w:rsidR="008014BA" w:rsidRDefault="00A7770D" w:rsidP="00A7770D">
      <w:r w:rsidRPr="00847229">
        <w:t xml:space="preserve">Legacy OLLA is based on binary ACK/NACK feedback for each scheduled PDSCH. Overall, the former HARQ-ACK/NACK -based OLLA steering will be replaced with steering which is up to UE implementation (for example, using SINR, LLR, raw BER, flipped bits, LDPC iterations, BLEP, # fail parity checks, etc.). In this context, the introduction of a delta-CQI/MCS </w:t>
      </w:r>
      <w:r>
        <w:t xml:space="preserve">new reporting </w:t>
      </w:r>
      <w:r w:rsidRPr="00880843">
        <w:t>based on PDSCH decoding for OLLA performance enhancement</w:t>
      </w:r>
      <w:r w:rsidRPr="00847229">
        <w:t>, namely Case 2-3, received significant support in the last RAN1 #104b-e meeting.</w:t>
      </w:r>
    </w:p>
    <w:p w14:paraId="4CFBA60C" w14:textId="20EB249E" w:rsidR="008014BA" w:rsidRDefault="008014BA" w:rsidP="00A7770D">
      <w:pPr>
        <w:rPr>
          <w:u w:val="single"/>
        </w:rPr>
      </w:pPr>
      <w:r w:rsidRPr="007346C2">
        <w:rPr>
          <w:u w:val="single"/>
        </w:rPr>
        <w:t>How to determine the delta-CQI/MCS</w:t>
      </w:r>
      <w:r w:rsidR="00CC330A" w:rsidRPr="007346C2">
        <w:rPr>
          <w:u w:val="single"/>
        </w:rPr>
        <w:t xml:space="preserve"> </w:t>
      </w:r>
    </w:p>
    <w:p w14:paraId="7FC3631A" w14:textId="6D4AC7C3" w:rsidR="00543F46" w:rsidRDefault="00543F46" w:rsidP="00A7770D">
      <w:r w:rsidRPr="00A3771D">
        <w:t>The exact met</w:t>
      </w:r>
      <w:r>
        <w:t xml:space="preserve">hods for deriving </w:t>
      </w:r>
      <w:r w:rsidRPr="00A3771D">
        <w:t>delta-CQI/MCS new reporting</w:t>
      </w:r>
      <w:r>
        <w:t xml:space="preserve"> are left up to UE implementation which </w:t>
      </w:r>
      <w:r w:rsidRPr="00A3771D">
        <w:t xml:space="preserve">does not provide </w:t>
      </w:r>
      <w:r>
        <w:t xml:space="preserve">sufficient guidance to perform </w:t>
      </w:r>
      <w:r w:rsidRPr="00A3771D">
        <w:t xml:space="preserve">RAN4 </w:t>
      </w:r>
      <w:r>
        <w:t xml:space="preserve">tests. </w:t>
      </w:r>
      <w:r w:rsidR="00235FF4">
        <w:t>For instance, a</w:t>
      </w:r>
      <w:r>
        <w:t xml:space="preserve"> common framework could include the LDPC decoder algorithm and number of maximum iterations used to define the a posteriori LLRs after the last LDPC decoding iteration used to trigger delta-CQI/MCS reporting based on a configured threshold. However, as the exact LDPC decoder implementation is up to UE vendor, </w:t>
      </w:r>
      <w:r w:rsidRPr="00EF5BEF">
        <w:t>different LDPC decoder implementations could achieve similar performance while they differ significantly in terms of convergence of decoding</w:t>
      </w:r>
      <w:r>
        <w:t xml:space="preserve">. On the other hand, the post-combined SINR samples obtained from the decoder input can be used to have an estimation of the error probability and use it to trigger delta-CQI/MCS reporting based on </w:t>
      </w:r>
      <w:r w:rsidR="007033F9">
        <w:t xml:space="preserve">the </w:t>
      </w:r>
      <w:r w:rsidR="0089513E">
        <w:t xml:space="preserve">specific </w:t>
      </w:r>
      <w:r w:rsidR="00066652">
        <w:t xml:space="preserve">BLER target for </w:t>
      </w:r>
      <w:r w:rsidR="00FB2A92">
        <w:t>each transmission</w:t>
      </w:r>
      <w:r>
        <w:t>.</w:t>
      </w:r>
    </w:p>
    <w:p w14:paraId="074A19FD" w14:textId="0ABB5F93" w:rsidR="005900F0" w:rsidRPr="00DC1A13" w:rsidRDefault="005900F0" w:rsidP="005900F0">
      <w:pPr>
        <w:rPr>
          <w:b/>
          <w:iCs/>
        </w:rPr>
      </w:pPr>
      <w:r w:rsidRPr="005D4AC3">
        <w:rPr>
          <w:b/>
          <w:iCs/>
        </w:rPr>
        <w:t>Proposal 5</w:t>
      </w:r>
      <w:r w:rsidRPr="005D4AC3">
        <w:rPr>
          <w:b/>
          <w:bCs/>
          <w:iCs/>
        </w:rPr>
        <w:t>:</w:t>
      </w:r>
      <w:r w:rsidRPr="005D4AC3">
        <w:rPr>
          <w:b/>
          <w:iCs/>
        </w:rPr>
        <w:t xml:space="preserve"> </w:t>
      </w:r>
      <w:r>
        <w:rPr>
          <w:b/>
          <w:iCs/>
        </w:rPr>
        <w:t xml:space="preserve">RAN1 shall </w:t>
      </w:r>
      <w:r w:rsidR="00EA03FC">
        <w:rPr>
          <w:b/>
          <w:iCs/>
        </w:rPr>
        <w:t>discuss</w:t>
      </w:r>
      <w:r>
        <w:rPr>
          <w:b/>
          <w:iCs/>
        </w:rPr>
        <w:t xml:space="preserve"> the exact metho</w:t>
      </w:r>
      <w:r w:rsidR="00756883">
        <w:rPr>
          <w:b/>
          <w:iCs/>
        </w:rPr>
        <w:t>d</w:t>
      </w:r>
      <w:r w:rsidR="00EA03FC">
        <w:rPr>
          <w:b/>
          <w:iCs/>
        </w:rPr>
        <w:t xml:space="preserve"> for deriving delta-CQI/MCS/SINR </w:t>
      </w:r>
      <w:r w:rsidR="00D65AB8">
        <w:rPr>
          <w:b/>
          <w:iCs/>
        </w:rPr>
        <w:t xml:space="preserve">as it </w:t>
      </w:r>
      <w:r w:rsidR="00596332">
        <w:rPr>
          <w:b/>
          <w:iCs/>
        </w:rPr>
        <w:t>is</w:t>
      </w:r>
      <w:r w:rsidR="00D65AB8">
        <w:rPr>
          <w:b/>
          <w:iCs/>
        </w:rPr>
        <w:t xml:space="preserve"> </w:t>
      </w:r>
      <w:r w:rsidR="006D283F">
        <w:rPr>
          <w:b/>
          <w:iCs/>
        </w:rPr>
        <w:t>relate</w:t>
      </w:r>
      <w:r w:rsidR="0026546C">
        <w:rPr>
          <w:b/>
          <w:iCs/>
        </w:rPr>
        <w:t>d</w:t>
      </w:r>
      <w:r w:rsidR="00D65AB8">
        <w:rPr>
          <w:b/>
          <w:iCs/>
        </w:rPr>
        <w:t xml:space="preserve"> </w:t>
      </w:r>
      <w:r w:rsidR="000D79B9">
        <w:rPr>
          <w:b/>
          <w:iCs/>
        </w:rPr>
        <w:t xml:space="preserve">not only </w:t>
      </w:r>
      <w:r w:rsidR="00383D19">
        <w:rPr>
          <w:b/>
          <w:iCs/>
        </w:rPr>
        <w:t>to</w:t>
      </w:r>
      <w:r w:rsidR="000D79B9">
        <w:rPr>
          <w:b/>
          <w:iCs/>
        </w:rPr>
        <w:t xml:space="preserve"> RAN1 </w:t>
      </w:r>
      <w:r w:rsidR="0026546C">
        <w:rPr>
          <w:b/>
          <w:iCs/>
        </w:rPr>
        <w:t>design details</w:t>
      </w:r>
      <w:r w:rsidR="004D2428">
        <w:rPr>
          <w:b/>
          <w:iCs/>
        </w:rPr>
        <w:t xml:space="preserve"> but also </w:t>
      </w:r>
      <w:r w:rsidR="0026546C">
        <w:rPr>
          <w:b/>
          <w:iCs/>
        </w:rPr>
        <w:t xml:space="preserve">on </w:t>
      </w:r>
      <w:r w:rsidR="00423E96">
        <w:rPr>
          <w:b/>
          <w:iCs/>
        </w:rPr>
        <w:t xml:space="preserve">possible RAN4 </w:t>
      </w:r>
      <w:r w:rsidR="0026546C">
        <w:rPr>
          <w:b/>
          <w:iCs/>
        </w:rPr>
        <w:t>test cases</w:t>
      </w:r>
      <w:r w:rsidR="00423E96">
        <w:rPr>
          <w:b/>
          <w:iCs/>
        </w:rPr>
        <w:t xml:space="preserve">. </w:t>
      </w:r>
    </w:p>
    <w:p w14:paraId="762FB524" w14:textId="0280DE9E" w:rsidR="008014BA" w:rsidRPr="003F03DF" w:rsidRDefault="008014BA" w:rsidP="008014BA">
      <w:pPr>
        <w:rPr>
          <w:u w:val="single"/>
        </w:rPr>
      </w:pPr>
      <w:r w:rsidRPr="00754444">
        <w:rPr>
          <w:u w:val="single"/>
        </w:rPr>
        <w:t>Support re-</w:t>
      </w:r>
      <w:r w:rsidR="00A567B3" w:rsidRPr="00754444">
        <w:rPr>
          <w:u w:val="single"/>
        </w:rPr>
        <w:t>transmission</w:t>
      </w:r>
      <w:r w:rsidRPr="00754444">
        <w:rPr>
          <w:u w:val="single"/>
        </w:rPr>
        <w:t xml:space="preserve"> or initial transmission OLLA</w:t>
      </w:r>
    </w:p>
    <w:p w14:paraId="2EFA4F42" w14:textId="582CF4ED" w:rsidR="00A7770D" w:rsidRDefault="00A7770D" w:rsidP="00A7770D">
      <w:r w:rsidRPr="00847229">
        <w:t>There is no agreemen</w:t>
      </w:r>
      <w:r w:rsidR="005B1941" w:rsidRPr="00847229">
        <w:t>t</w:t>
      </w:r>
      <w:r w:rsidRPr="00847229">
        <w:t xml:space="preserve"> on whether the delta</w:t>
      </w:r>
      <w:r w:rsidR="00941CCF">
        <w:t>-</w:t>
      </w:r>
      <w:r w:rsidRPr="00847229">
        <w:t>CQI</w:t>
      </w:r>
      <w:r w:rsidR="00941CCF">
        <w:t>/</w:t>
      </w:r>
      <w:r w:rsidRPr="00847229">
        <w:t xml:space="preserve">MCS feedback should be reported only for incorrect PDSCH </w:t>
      </w:r>
      <w:r w:rsidR="00A6061F" w:rsidRPr="00847229">
        <w:t>reception</w:t>
      </w:r>
      <w:r w:rsidRPr="00847229">
        <w:t xml:space="preserve"> </w:t>
      </w:r>
      <w:r w:rsidR="00700521">
        <w:t xml:space="preserve">(NACK) </w:t>
      </w:r>
      <w:r w:rsidRPr="00847229">
        <w:t xml:space="preserve">or for both, correct and incorrect PDSCH </w:t>
      </w:r>
      <w:r w:rsidR="00A6061F" w:rsidRPr="00847229">
        <w:t>reception</w:t>
      </w:r>
      <w:r w:rsidR="00700521">
        <w:t xml:space="preserve"> (ACK/NACK)</w:t>
      </w:r>
      <w:r w:rsidRPr="00847229">
        <w:t>. Due to the high requirements in URLLC scenarios, it was highlighted by other companies [</w:t>
      </w:r>
      <w:r w:rsidR="00024044" w:rsidRPr="004B0EC1">
        <w:t>R1-2102494</w:t>
      </w:r>
      <w:r w:rsidRPr="00847229">
        <w:t xml:space="preserve">] that </w:t>
      </w:r>
      <w:r>
        <w:t xml:space="preserve">additional report in case of NACK is more important. </w:t>
      </w:r>
      <w:r w:rsidR="00EA682E">
        <w:t>However</w:t>
      </w:r>
      <w:r>
        <w:t>, it</w:t>
      </w:r>
      <w:r w:rsidR="00EA682E">
        <w:t xml:space="preserve"> should be </w:t>
      </w:r>
      <w:r w:rsidR="00C1639C">
        <w:t>noted</w:t>
      </w:r>
      <w:r w:rsidR="00EA682E">
        <w:t xml:space="preserve"> that</w:t>
      </w:r>
      <w:r>
        <w:t xml:space="preserve"> in URLLC scenarios,</w:t>
      </w:r>
      <w:r w:rsidRPr="00847229">
        <w:t xml:space="preserve"> </w:t>
      </w:r>
      <w:r>
        <w:t>NACKs occur</w:t>
      </w:r>
      <w:r w:rsidR="007E4388">
        <w:t>r</w:t>
      </w:r>
      <w:r>
        <w:t xml:space="preserve">ence may be significantly sparse and therefore, </w:t>
      </w:r>
      <w:r w:rsidR="001C46D8">
        <w:t>delta-</w:t>
      </w:r>
      <w:r>
        <w:t>CQI</w:t>
      </w:r>
      <w:r w:rsidR="001C46D8">
        <w:t>/</w:t>
      </w:r>
      <w:r>
        <w:t>MCS feedback for correct</w:t>
      </w:r>
      <w:r w:rsidR="004E5F0A">
        <w:t>ly received</w:t>
      </w:r>
      <w:r w:rsidR="00997358">
        <w:t xml:space="preserve"> </w:t>
      </w:r>
      <w:r>
        <w:t>PDSCH</w:t>
      </w:r>
      <w:r w:rsidR="00997358">
        <w:t>s</w:t>
      </w:r>
      <w:r>
        <w:t xml:space="preserve"> is required for OLLA to converge.</w:t>
      </w:r>
      <w:r w:rsidR="00E47877">
        <w:t xml:space="preserve">  </w:t>
      </w:r>
      <w:r w:rsidR="00872B43">
        <w:t>Providing the feedback</w:t>
      </w:r>
      <w:r w:rsidR="00B86062">
        <w:t xml:space="preserve"> based on NACKs only may work</w:t>
      </w:r>
      <w:r w:rsidR="007B5D00">
        <w:t xml:space="preserve"> in cases </w:t>
      </w:r>
      <w:r w:rsidR="00B834E2">
        <w:t xml:space="preserve">where the latency budget </w:t>
      </w:r>
      <w:r w:rsidR="009457BA">
        <w:t>allows retransmissions</w:t>
      </w:r>
      <w:r w:rsidR="00055FDE">
        <w:t xml:space="preserve"> </w:t>
      </w:r>
      <w:r w:rsidR="00912428">
        <w:t xml:space="preserve">because </w:t>
      </w:r>
      <w:r w:rsidR="00055FDE">
        <w:t>then</w:t>
      </w:r>
      <w:r w:rsidR="008F35D0">
        <w:t xml:space="preserve"> PHY layer</w:t>
      </w:r>
      <w:r w:rsidR="00D528FD">
        <w:t xml:space="preserve"> </w:t>
      </w:r>
      <w:proofErr w:type="spellStart"/>
      <w:r w:rsidR="00D528FD">
        <w:t>BLERtarget</w:t>
      </w:r>
      <w:proofErr w:type="spellEnd"/>
      <w:r w:rsidR="00D528FD">
        <w:t xml:space="preserve"> can be higher than </w:t>
      </w:r>
      <w:r w:rsidR="00D8342D">
        <w:t xml:space="preserve">what the QoS profile </w:t>
      </w:r>
      <w:r w:rsidR="00CD2152">
        <w:t>would suggest as such</w:t>
      </w:r>
      <w:r w:rsidR="00A03235">
        <w:t>, but especially</w:t>
      </w:r>
      <w:r w:rsidR="00550E16">
        <w:t xml:space="preserve"> in </w:t>
      </w:r>
      <w:r w:rsidR="005265B3">
        <w:t xml:space="preserve">cases </w:t>
      </w:r>
      <w:r w:rsidR="00912428">
        <w:t>where the latency budget does not allow</w:t>
      </w:r>
      <w:r w:rsidR="001E3A0B">
        <w:t xml:space="preserve"> retransmissions</w:t>
      </w:r>
      <w:r w:rsidR="00AB48C3">
        <w:t xml:space="preserve"> it is </w:t>
      </w:r>
      <w:r w:rsidR="009D5467">
        <w:t xml:space="preserve">vital that </w:t>
      </w:r>
      <w:r w:rsidR="002769B2">
        <w:t>feedb</w:t>
      </w:r>
      <w:r w:rsidR="00442345">
        <w:t xml:space="preserve">ack is </w:t>
      </w:r>
      <w:r w:rsidR="002D14F2">
        <w:t>provided also based on ACKs.</w:t>
      </w:r>
    </w:p>
    <w:p w14:paraId="20E08C16" w14:textId="4FBD0BFA" w:rsidR="000F5589" w:rsidRPr="00DC1A13" w:rsidRDefault="000F5589" w:rsidP="00A7770D">
      <w:pPr>
        <w:rPr>
          <w:b/>
          <w:iCs/>
        </w:rPr>
      </w:pPr>
      <w:r w:rsidRPr="005D4AC3">
        <w:rPr>
          <w:b/>
          <w:iCs/>
        </w:rPr>
        <w:t xml:space="preserve">Proposal </w:t>
      </w:r>
      <w:r w:rsidR="00F85FA9">
        <w:rPr>
          <w:b/>
          <w:iCs/>
        </w:rPr>
        <w:t>6</w:t>
      </w:r>
      <w:r w:rsidRPr="005D4AC3">
        <w:rPr>
          <w:b/>
          <w:bCs/>
          <w:iCs/>
        </w:rPr>
        <w:t>:</w:t>
      </w:r>
      <w:r w:rsidRPr="005D4AC3">
        <w:rPr>
          <w:b/>
          <w:iCs/>
        </w:rPr>
        <w:t xml:space="preserve"> Support case 2-3 (delta-CQI/MCS) new reporting for initial transmission derived from SINR based on PDSCH decoding.</w:t>
      </w:r>
    </w:p>
    <w:p w14:paraId="1B40B438" w14:textId="2A6ECD7F" w:rsidR="00C33B71" w:rsidRPr="00922EEC" w:rsidRDefault="00C33B71" w:rsidP="008014BA">
      <w:pPr>
        <w:rPr>
          <w:color w:val="1F497D" w:themeColor="text2"/>
          <w:u w:val="single"/>
        </w:rPr>
      </w:pPr>
      <w:r w:rsidRPr="00754444">
        <w:rPr>
          <w:u w:val="single"/>
        </w:rPr>
        <w:t xml:space="preserve">Reporting of delta-CQI/MCS and related overhead </w:t>
      </w:r>
    </w:p>
    <w:p w14:paraId="5C19C6AE" w14:textId="117EF5E9" w:rsidR="001831ED" w:rsidRDefault="001831ED" w:rsidP="001831ED">
      <w:r>
        <w:t>T</w:t>
      </w:r>
      <w:r w:rsidRPr="00A3771D">
        <w:t>he details to define delta-CQI/MCS from multiple PDSCH receptions have not been discussed. In order to reduce the feedback overhead, only one delta-CQI/MCS can be reported for multiple scheduled PDSCHs. Therefore, specific configuration rules are required to report delta-CQI/MCS feedback from a subset of scheduled PDSCH or to combine the information from multiple PDSCH receptions</w:t>
      </w:r>
      <w:r>
        <w:t>. The criteria to determine how to derive delta-CQI/MCS from several PDSCHs can be configured by the network based on the HARQ processes ID, a configured TBS or MCS threshold, based on PHY-priority etc</w:t>
      </w:r>
      <w:r w:rsidR="00E30410">
        <w:t>.</w:t>
      </w:r>
    </w:p>
    <w:p w14:paraId="63E7E04B" w14:textId="47AF05D0" w:rsidR="001831ED" w:rsidRDefault="001831ED" w:rsidP="00F3335C">
      <w:pPr>
        <w:spacing w:after="0"/>
        <w:rPr>
          <w:b/>
          <w:iCs/>
        </w:rPr>
      </w:pPr>
      <w:r w:rsidRPr="005D4AC3">
        <w:rPr>
          <w:b/>
          <w:iCs/>
        </w:rPr>
        <w:t xml:space="preserve">Proposal </w:t>
      </w:r>
      <w:r w:rsidR="006207E8">
        <w:rPr>
          <w:b/>
          <w:iCs/>
        </w:rPr>
        <w:t>7</w:t>
      </w:r>
      <w:r w:rsidRPr="005D4AC3">
        <w:rPr>
          <w:b/>
          <w:bCs/>
          <w:iCs/>
        </w:rPr>
        <w:t>:</w:t>
      </w:r>
      <w:r w:rsidRPr="005D4AC3">
        <w:rPr>
          <w:b/>
          <w:iCs/>
        </w:rPr>
        <w:t xml:space="preserve"> To support </w:t>
      </w:r>
      <w:r w:rsidR="0071511C">
        <w:rPr>
          <w:b/>
          <w:iCs/>
        </w:rPr>
        <w:t>c</w:t>
      </w:r>
      <w:r w:rsidRPr="005D4AC3">
        <w:rPr>
          <w:b/>
          <w:iCs/>
        </w:rPr>
        <w:t xml:space="preserve">ase 2-3 (delta-CQI/MCS), </w:t>
      </w:r>
      <w:r w:rsidR="006207E8">
        <w:rPr>
          <w:b/>
          <w:iCs/>
        </w:rPr>
        <w:t>a</w:t>
      </w:r>
      <w:r w:rsidRPr="005D4AC3">
        <w:rPr>
          <w:b/>
          <w:iCs/>
        </w:rPr>
        <w:t xml:space="preserve"> </w:t>
      </w:r>
      <w:r w:rsidR="001C18C0">
        <w:rPr>
          <w:b/>
        </w:rPr>
        <w:t>subset</w:t>
      </w:r>
      <w:r w:rsidRPr="005D4AC3">
        <w:rPr>
          <w:b/>
        </w:rPr>
        <w:t xml:space="preserve"> of </w:t>
      </w:r>
      <w:r w:rsidR="001C18C0">
        <w:rPr>
          <w:b/>
        </w:rPr>
        <w:t>the</w:t>
      </w:r>
      <w:r w:rsidRPr="005D4AC3">
        <w:rPr>
          <w:b/>
          <w:iCs/>
        </w:rPr>
        <w:t xml:space="preserve"> scheduled PDSCHs shall be selected to generate the delta-CQI/MCS</w:t>
      </w:r>
      <w:r w:rsidR="006207E8">
        <w:rPr>
          <w:b/>
          <w:iCs/>
        </w:rPr>
        <w:t xml:space="preserve"> feedback</w:t>
      </w:r>
      <w:r w:rsidRPr="005D4AC3">
        <w:rPr>
          <w:b/>
          <w:iCs/>
        </w:rPr>
        <w:t xml:space="preserve">. </w:t>
      </w:r>
    </w:p>
    <w:p w14:paraId="1668B915" w14:textId="55FBD555" w:rsidR="009D7A10" w:rsidRDefault="00B74431" w:rsidP="00F3335C">
      <w:pPr>
        <w:pStyle w:val="ListParagraph"/>
        <w:numPr>
          <w:ilvl w:val="0"/>
          <w:numId w:val="58"/>
        </w:numPr>
        <w:spacing w:after="0"/>
        <w:rPr>
          <w:b/>
          <w:iCs/>
        </w:rPr>
      </w:pPr>
      <w:r>
        <w:rPr>
          <w:b/>
          <w:iCs/>
        </w:rPr>
        <w:t>B</w:t>
      </w:r>
      <w:r w:rsidR="001831ED" w:rsidRPr="006207E8">
        <w:rPr>
          <w:b/>
          <w:iCs/>
        </w:rPr>
        <w:t xml:space="preserve">oth gNB and the UE </w:t>
      </w:r>
      <w:r>
        <w:rPr>
          <w:b/>
          <w:iCs/>
        </w:rPr>
        <w:t>shall</w:t>
      </w:r>
      <w:r w:rsidR="002306C0">
        <w:rPr>
          <w:b/>
          <w:iCs/>
        </w:rPr>
        <w:t xml:space="preserve"> </w:t>
      </w:r>
      <w:r w:rsidR="00891F79">
        <w:rPr>
          <w:b/>
          <w:iCs/>
        </w:rPr>
        <w:t xml:space="preserve">be </w:t>
      </w:r>
      <w:r w:rsidR="002306C0">
        <w:rPr>
          <w:b/>
          <w:iCs/>
        </w:rPr>
        <w:t xml:space="preserve">aware of the </w:t>
      </w:r>
      <w:r w:rsidR="001C18C0">
        <w:rPr>
          <w:b/>
          <w:iCs/>
        </w:rPr>
        <w:t>subset for which</w:t>
      </w:r>
      <w:r w:rsidR="001102E2">
        <w:rPr>
          <w:b/>
          <w:iCs/>
        </w:rPr>
        <w:t xml:space="preserve"> the reporting is </w:t>
      </w:r>
      <w:r w:rsidR="00E06AB9">
        <w:rPr>
          <w:b/>
          <w:iCs/>
        </w:rPr>
        <w:t xml:space="preserve">applied. </w:t>
      </w:r>
      <w:r w:rsidR="001831ED" w:rsidRPr="006207E8">
        <w:rPr>
          <w:b/>
          <w:iCs/>
        </w:rPr>
        <w:t xml:space="preserve">E.g. limiting </w:t>
      </w:r>
      <w:r w:rsidR="00DB3156">
        <w:rPr>
          <w:b/>
          <w:iCs/>
        </w:rPr>
        <w:t xml:space="preserve">the reporting </w:t>
      </w:r>
      <w:r w:rsidR="001831ED" w:rsidRPr="006207E8">
        <w:rPr>
          <w:b/>
          <w:iCs/>
        </w:rPr>
        <w:t>to a given HARQ-ID.</w:t>
      </w:r>
    </w:p>
    <w:p w14:paraId="3B91A9EC" w14:textId="77777777" w:rsidR="00F3335C" w:rsidRPr="006207E8" w:rsidRDefault="00F3335C" w:rsidP="00F3335C">
      <w:pPr>
        <w:pStyle w:val="ListParagraph"/>
        <w:spacing w:after="0"/>
        <w:rPr>
          <w:b/>
          <w:iCs/>
        </w:rPr>
      </w:pPr>
    </w:p>
    <w:p w14:paraId="566BE215" w14:textId="18B2A8BD" w:rsidR="008014BA" w:rsidRPr="00754444" w:rsidRDefault="008014BA" w:rsidP="008014BA">
      <w:pPr>
        <w:rPr>
          <w:u w:val="single"/>
        </w:rPr>
      </w:pPr>
      <w:r w:rsidRPr="00754444">
        <w:rPr>
          <w:u w:val="single"/>
        </w:rPr>
        <w:t>Reporting framework</w:t>
      </w:r>
      <w:r w:rsidR="00C33B71" w:rsidRPr="00754444">
        <w:rPr>
          <w:u w:val="single"/>
        </w:rPr>
        <w:t>: HARQ or CSI</w:t>
      </w:r>
    </w:p>
    <w:p w14:paraId="4E72203E" w14:textId="1A4AF08A" w:rsidR="00754444" w:rsidRDefault="00421C3F" w:rsidP="00421C3F">
      <w:r w:rsidRPr="00A3771D">
        <w:t>The new delta-CQI/MCS information reporting and periodicity needs to be properly handled. For instance, this new metric could be directly reported per PDSCH reception and can be directly included as an extension of the HARQ-ACK information</w:t>
      </w:r>
      <w:r w:rsidR="00667DD5">
        <w:t xml:space="preserve"> (e</w:t>
      </w:r>
      <w:r w:rsidR="00017F69">
        <w:t>.g.</w:t>
      </w:r>
      <w:r w:rsidR="00667DD5">
        <w:t xml:space="preserve"> defined as a maximum, minimum or average of the MCS/CQI values of scheduled PDSCHs)</w:t>
      </w:r>
      <w:r w:rsidRPr="00A3771D">
        <w:t xml:space="preserve">, </w:t>
      </w:r>
      <w:r w:rsidR="00875CAD">
        <w:t xml:space="preserve">or </w:t>
      </w:r>
      <w:r w:rsidRPr="00A3771D">
        <w:t xml:space="preserve">it can be jointly coded with the HARQ information or included in the CSI reporting feedback. </w:t>
      </w:r>
      <w:r>
        <w:t xml:space="preserve"> </w:t>
      </w:r>
    </w:p>
    <w:p w14:paraId="5630130F" w14:textId="456F49F7" w:rsidR="00C33B71" w:rsidRDefault="00421C3F" w:rsidP="002C5D89">
      <w:r>
        <w:t>A unified framework for both reporting schemes, namely case 1</w:t>
      </w:r>
      <w:r w:rsidR="004C1848">
        <w:t xml:space="preserve"> </w:t>
      </w:r>
      <w:r>
        <w:t xml:space="preserve">and case 2, can decrease the specification </w:t>
      </w:r>
      <w:r w:rsidR="004C1848">
        <w:t xml:space="preserve">effort </w:t>
      </w:r>
      <w:r w:rsidR="00F2433B">
        <w:t xml:space="preserve">if </w:t>
      </w:r>
      <w:r w:rsidR="00DC40A1">
        <w:t xml:space="preserve">CSI framework </w:t>
      </w:r>
      <w:r w:rsidR="000D7C0A">
        <w:t xml:space="preserve">is extended to </w:t>
      </w:r>
      <w:r w:rsidR="0045447B">
        <w:t>support both case 1 and case 2 reporting</w:t>
      </w:r>
      <w:r>
        <w:t xml:space="preserve">. </w:t>
      </w:r>
      <w:r w:rsidR="00456F1F">
        <w:t xml:space="preserve">For example, CSI reporting configuration </w:t>
      </w:r>
      <w:r w:rsidR="00FF1061">
        <w:t xml:space="preserve">may add </w:t>
      </w:r>
      <w:r w:rsidR="00321521">
        <w:t xml:space="preserve">this case 2 reporting as a new quantity </w:t>
      </w:r>
      <w:r w:rsidR="008773EE">
        <w:t xml:space="preserve">for reporting using the CSI reporting framework and </w:t>
      </w:r>
      <w:r w:rsidR="005A4120">
        <w:t xml:space="preserve">RAN1 does not have to </w:t>
      </w:r>
      <w:r w:rsidR="00993841">
        <w:t>do extra work</w:t>
      </w:r>
      <w:r w:rsidR="00642357">
        <w:t xml:space="preserve">. </w:t>
      </w:r>
      <w:r w:rsidR="005649AF">
        <w:t>When the</w:t>
      </w:r>
      <w:r w:rsidR="005A778D">
        <w:t xml:space="preserve"> case 2 reporting quantities, delta-CQI</w:t>
      </w:r>
      <w:r w:rsidR="00316B39">
        <w:t>/MCS</w:t>
      </w:r>
      <w:r w:rsidR="00625F29">
        <w:t>, is configured</w:t>
      </w:r>
      <w:r w:rsidR="00F7381A">
        <w:t xml:space="preserve"> </w:t>
      </w:r>
      <w:r w:rsidR="005649AF">
        <w:t>within the CSI reporting configuration</w:t>
      </w:r>
      <w:r w:rsidR="00F7381A">
        <w:t xml:space="preserve"> (CMR/IMR resources may </w:t>
      </w:r>
      <w:r w:rsidR="00174F98">
        <w:t>not be configured simultaneously</w:t>
      </w:r>
      <w:r w:rsidR="00F7381A">
        <w:t>)</w:t>
      </w:r>
      <w:r w:rsidR="005649AF">
        <w:t xml:space="preserve">, the UE could follow </w:t>
      </w:r>
      <w:r w:rsidR="00F65540">
        <w:t xml:space="preserve">configured PUCCH resources and periodicities </w:t>
      </w:r>
      <w:r w:rsidR="005A778D">
        <w:t xml:space="preserve">for case 2 reporting. </w:t>
      </w:r>
      <w:r w:rsidR="00215ACC">
        <w:t>In our view t</w:t>
      </w:r>
      <w:r w:rsidR="00827FDA">
        <w:t xml:space="preserve">his is </w:t>
      </w:r>
      <w:r w:rsidR="00215ACC">
        <w:t>something that RAN1 needs to consider</w:t>
      </w:r>
      <w:r w:rsidR="00174F98">
        <w:t xml:space="preserve"> </w:t>
      </w:r>
      <w:proofErr w:type="gramStart"/>
      <w:r w:rsidR="00174F98">
        <w:t>to avoid</w:t>
      </w:r>
      <w:proofErr w:type="gramEnd"/>
      <w:r w:rsidR="00174F98">
        <w:t xml:space="preserve"> </w:t>
      </w:r>
      <w:r w:rsidR="00BF0B01">
        <w:t>unnecessary discussion on reporting framework</w:t>
      </w:r>
      <w:r w:rsidR="00215ACC">
        <w:t xml:space="preserve">. </w:t>
      </w:r>
    </w:p>
    <w:p w14:paraId="0015DF20" w14:textId="7EF0B55F" w:rsidR="006D6037" w:rsidRPr="00DC1A13" w:rsidRDefault="00391E01" w:rsidP="00DC1A13">
      <w:pPr>
        <w:rPr>
          <w:b/>
          <w:i/>
          <w:lang w:eastAsia="fi-FI"/>
        </w:rPr>
      </w:pPr>
      <w:r w:rsidRPr="005D4AC3">
        <w:rPr>
          <w:b/>
          <w:iCs/>
        </w:rPr>
        <w:t>Proposal</w:t>
      </w:r>
      <w:r w:rsidR="00CB4907" w:rsidRPr="005D4AC3">
        <w:rPr>
          <w:b/>
          <w:iCs/>
        </w:rPr>
        <w:t xml:space="preserve"> </w:t>
      </w:r>
      <w:r w:rsidR="00404A12" w:rsidRPr="005D4AC3">
        <w:rPr>
          <w:b/>
          <w:bCs/>
          <w:iCs/>
        </w:rPr>
        <w:t>8</w:t>
      </w:r>
      <w:r w:rsidR="00CB4907" w:rsidRPr="005D4AC3">
        <w:rPr>
          <w:b/>
          <w:iCs/>
        </w:rPr>
        <w:t xml:space="preserve">: </w:t>
      </w:r>
      <w:r w:rsidR="002E2762">
        <w:rPr>
          <w:b/>
          <w:bCs/>
          <w:iCs/>
        </w:rPr>
        <w:t>F</w:t>
      </w:r>
      <w:r w:rsidR="002E2762" w:rsidRPr="005D4AC3">
        <w:rPr>
          <w:b/>
          <w:bCs/>
          <w:iCs/>
        </w:rPr>
        <w:t>or</w:t>
      </w:r>
      <w:r w:rsidR="002E2762">
        <w:rPr>
          <w:b/>
          <w:bCs/>
          <w:iCs/>
        </w:rPr>
        <w:t xml:space="preserve"> both</w:t>
      </w:r>
      <w:r w:rsidR="002E2762" w:rsidRPr="005D4AC3">
        <w:rPr>
          <w:b/>
          <w:bCs/>
          <w:iCs/>
        </w:rPr>
        <w:t xml:space="preserve"> case 1</w:t>
      </w:r>
      <w:r w:rsidR="002E2762">
        <w:rPr>
          <w:b/>
          <w:bCs/>
          <w:iCs/>
        </w:rPr>
        <w:t xml:space="preserve"> </w:t>
      </w:r>
      <w:r w:rsidR="002E2762" w:rsidRPr="005D4AC3">
        <w:rPr>
          <w:b/>
          <w:bCs/>
          <w:iCs/>
        </w:rPr>
        <w:t>and case 2</w:t>
      </w:r>
      <w:r w:rsidR="002E2762">
        <w:rPr>
          <w:b/>
          <w:bCs/>
          <w:iCs/>
        </w:rPr>
        <w:t xml:space="preserve"> reporting (if supported),</w:t>
      </w:r>
      <w:r w:rsidR="002E2762">
        <w:rPr>
          <w:b/>
          <w:iCs/>
        </w:rPr>
        <w:t xml:space="preserve"> </w:t>
      </w:r>
      <w:r w:rsidR="00282F5A">
        <w:rPr>
          <w:b/>
          <w:iCs/>
        </w:rPr>
        <w:t xml:space="preserve">RAN1 shall strive to </w:t>
      </w:r>
      <w:r w:rsidR="00686EBF">
        <w:rPr>
          <w:b/>
          <w:iCs/>
        </w:rPr>
        <w:t>use</w:t>
      </w:r>
      <w:r w:rsidR="00282F5A">
        <w:rPr>
          <w:b/>
          <w:iCs/>
        </w:rPr>
        <w:t xml:space="preserve"> </w:t>
      </w:r>
      <w:r w:rsidR="002E2762">
        <w:rPr>
          <w:b/>
          <w:iCs/>
        </w:rPr>
        <w:t>a</w:t>
      </w:r>
      <w:r w:rsidR="007B4EF1" w:rsidRPr="005D4AC3">
        <w:rPr>
          <w:b/>
          <w:bCs/>
          <w:iCs/>
        </w:rPr>
        <w:t xml:space="preserve"> </w:t>
      </w:r>
      <w:r w:rsidR="001303BB" w:rsidRPr="005D4AC3">
        <w:rPr>
          <w:b/>
          <w:bCs/>
          <w:iCs/>
        </w:rPr>
        <w:t>unified reporting framework</w:t>
      </w:r>
      <w:r w:rsidR="002E2762">
        <w:rPr>
          <w:b/>
          <w:bCs/>
          <w:iCs/>
        </w:rPr>
        <w:t xml:space="preserve"> </w:t>
      </w:r>
      <w:r w:rsidR="00BF0B01">
        <w:rPr>
          <w:b/>
          <w:bCs/>
          <w:iCs/>
        </w:rPr>
        <w:t xml:space="preserve">based on </w:t>
      </w:r>
      <w:r w:rsidR="00531579">
        <w:rPr>
          <w:b/>
          <w:bCs/>
          <w:iCs/>
        </w:rPr>
        <w:t xml:space="preserve">the </w:t>
      </w:r>
      <w:r w:rsidR="00BF0B01">
        <w:rPr>
          <w:b/>
          <w:bCs/>
          <w:iCs/>
        </w:rPr>
        <w:t xml:space="preserve">CSI reporting </w:t>
      </w:r>
      <w:r w:rsidR="002E2762">
        <w:rPr>
          <w:b/>
          <w:bCs/>
          <w:iCs/>
        </w:rPr>
        <w:t xml:space="preserve">framework. </w:t>
      </w:r>
      <w:r w:rsidR="001303BB">
        <w:rPr>
          <w:b/>
          <w:bCs/>
          <w:i/>
          <w:iCs/>
        </w:rPr>
        <w:t xml:space="preserve"> </w:t>
      </w:r>
    </w:p>
    <w:p w14:paraId="47B8C049" w14:textId="3C4F81C1" w:rsidR="000F2D50" w:rsidRPr="001B7887" w:rsidRDefault="001231C6" w:rsidP="000F2D50">
      <w:pPr>
        <w:pStyle w:val="Heading1"/>
        <w:rPr>
          <w:lang w:val="en-US"/>
        </w:rPr>
      </w:pPr>
      <w:r>
        <w:t>5</w:t>
      </w:r>
      <w:r w:rsidR="000F2D50">
        <w:tab/>
      </w:r>
      <w:r w:rsidR="000F2D50" w:rsidRPr="001B7887">
        <w:rPr>
          <w:lang w:val="en-US"/>
        </w:rPr>
        <w:t>Conclusions</w:t>
      </w:r>
      <w:r w:rsidR="002C5D89">
        <w:rPr>
          <w:lang w:val="en-US"/>
        </w:rPr>
        <w:t xml:space="preserve"> </w:t>
      </w:r>
    </w:p>
    <w:p w14:paraId="15B5820B" w14:textId="3519F608" w:rsidR="00303898" w:rsidRDefault="00166EC7" w:rsidP="5472EA89">
      <w:pPr>
        <w:rPr>
          <w:lang w:val="en-US" w:eastAsia="zh-CN"/>
        </w:rPr>
      </w:pPr>
      <w:r w:rsidRPr="00D72B3E">
        <w:rPr>
          <w:lang w:val="en-US" w:eastAsia="zh-CN"/>
        </w:rPr>
        <w:t>In this contribution</w:t>
      </w:r>
      <w:r w:rsidR="00737CB7" w:rsidRPr="00D72B3E">
        <w:rPr>
          <w:lang w:val="en-US" w:eastAsia="zh-CN"/>
        </w:rPr>
        <w:t xml:space="preserve">, we </w:t>
      </w:r>
      <w:r w:rsidR="00D61B28" w:rsidRPr="00D72B3E">
        <w:rPr>
          <w:lang w:val="en-US" w:eastAsia="zh-CN"/>
        </w:rPr>
        <w:t xml:space="preserve">have </w:t>
      </w:r>
      <w:r w:rsidR="00D61B28" w:rsidRPr="00D72B3E">
        <w:rPr>
          <w:rFonts w:eastAsia="Times New Roman"/>
          <w:lang w:val="en-US"/>
        </w:rPr>
        <w:t>discussed potential enhancements related to CSI feedback for URLLC/</w:t>
      </w:r>
      <w:proofErr w:type="spellStart"/>
      <w:r w:rsidR="00D61B28" w:rsidRPr="00D72B3E">
        <w:rPr>
          <w:rFonts w:eastAsia="Times New Roman"/>
          <w:lang w:val="en-US"/>
        </w:rPr>
        <w:t>IIoT</w:t>
      </w:r>
      <w:proofErr w:type="spellEnd"/>
      <w:r w:rsidR="00D61B28" w:rsidRPr="00D72B3E">
        <w:rPr>
          <w:rFonts w:eastAsia="Times New Roman"/>
          <w:lang w:val="en-US"/>
        </w:rPr>
        <w:t xml:space="preserve"> use cases</w:t>
      </w:r>
      <w:r w:rsidR="00D61B28" w:rsidRPr="00D72B3E">
        <w:rPr>
          <w:lang w:val="en-US" w:eastAsia="zh-CN"/>
        </w:rPr>
        <w:t>, as summarized in the following proposals and observations:</w:t>
      </w:r>
      <w:r w:rsidR="00D61B28" w:rsidRPr="5472EA89">
        <w:rPr>
          <w:lang w:val="en-US" w:eastAsia="zh-CN"/>
        </w:rPr>
        <w:t xml:space="preserve"> </w:t>
      </w:r>
    </w:p>
    <w:p w14:paraId="4369E023" w14:textId="77777777" w:rsidR="00EF1FFE" w:rsidRDefault="00EF1FFE" w:rsidP="00EF1FFE">
      <w:r w:rsidRPr="00383D19">
        <w:rPr>
          <w:b/>
          <w:i/>
          <w:iCs/>
          <w:lang w:val="en-US"/>
        </w:rPr>
        <w:t xml:space="preserve">Observation 1: Computing CSI quantities based on multiple TDMed interference measurements enables to better characterize the </w:t>
      </w:r>
      <w:r w:rsidRPr="00383D19">
        <w:rPr>
          <w:b/>
          <w:bCs/>
          <w:i/>
          <w:iCs/>
          <w:lang w:val="en-US"/>
        </w:rPr>
        <w:t>channel and</w:t>
      </w:r>
      <w:r w:rsidRPr="00383D19" w:rsidDel="759A449A">
        <w:rPr>
          <w:b/>
          <w:bCs/>
          <w:i/>
          <w:iCs/>
          <w:lang w:val="en-US"/>
        </w:rPr>
        <w:t xml:space="preserve"> </w:t>
      </w:r>
      <w:r w:rsidRPr="00383D19">
        <w:rPr>
          <w:b/>
          <w:i/>
          <w:iCs/>
          <w:lang w:val="en-US"/>
        </w:rPr>
        <w:t>interference statistics</w:t>
      </w:r>
      <w:r w:rsidRPr="00383D19">
        <w:rPr>
          <w:b/>
          <w:bCs/>
          <w:i/>
          <w:iCs/>
          <w:lang w:val="en-US"/>
        </w:rPr>
        <w:t>,</w:t>
      </w:r>
      <w:r w:rsidRPr="00383D19">
        <w:rPr>
          <w:b/>
          <w:i/>
          <w:iCs/>
          <w:lang w:val="en-US"/>
        </w:rPr>
        <w:t xml:space="preserve"> and</w:t>
      </w:r>
      <w:r w:rsidRPr="00383D19" w:rsidDel="7F45943A">
        <w:rPr>
          <w:b/>
          <w:i/>
          <w:iCs/>
          <w:lang w:val="en-US"/>
        </w:rPr>
        <w:t xml:space="preserve"> </w:t>
      </w:r>
      <w:r w:rsidRPr="00383D19">
        <w:rPr>
          <w:b/>
          <w:bCs/>
          <w:i/>
          <w:iCs/>
          <w:lang w:val="en-US"/>
        </w:rPr>
        <w:t xml:space="preserve">to improve link adaptation decisions based on each of the cases under study. </w:t>
      </w:r>
    </w:p>
    <w:p w14:paraId="4FC873E8" w14:textId="77777777" w:rsidR="00EF1FFE" w:rsidRPr="005D4AC3" w:rsidRDefault="00EF1FFE" w:rsidP="00EF1FFE">
      <w:pPr>
        <w:keepNext/>
        <w:rPr>
          <w:b/>
          <w:lang w:val="en-US"/>
        </w:rPr>
      </w:pPr>
      <w:r w:rsidRPr="005D4AC3">
        <w:rPr>
          <w:b/>
          <w:lang w:val="en-US"/>
        </w:rPr>
        <w:t>Proposal 1: Enable the configuration of measurement time intervals or measurement occasions counter for IMR and</w:t>
      </w:r>
      <w:r w:rsidRPr="005D4AC3">
        <w:rPr>
          <w:b/>
          <w:bCs/>
          <w:lang w:val="en-US"/>
        </w:rPr>
        <w:t>/or</w:t>
      </w:r>
      <w:r w:rsidRPr="005D4AC3">
        <w:rPr>
          <w:b/>
          <w:lang w:val="en-US"/>
        </w:rPr>
        <w:t xml:space="preserve"> CMR</w:t>
      </w:r>
      <w:r w:rsidRPr="005D4AC3">
        <w:rPr>
          <w:b/>
          <w:bCs/>
          <w:lang w:val="en-US"/>
        </w:rPr>
        <w:t xml:space="preserve">, </w:t>
      </w:r>
      <w:r w:rsidRPr="005D4AC3">
        <w:rPr>
          <w:b/>
          <w:lang w:val="en-US"/>
        </w:rPr>
        <w:t>for</w:t>
      </w:r>
      <w:r w:rsidRPr="4C7E8FE6">
        <w:rPr>
          <w:rFonts w:eastAsia="Times New Roman"/>
          <w:b/>
          <w:lang w:val="en-US"/>
        </w:rPr>
        <w:t xml:space="preserve"> all CSI reporting quantities (including new metric, sub-band CQI enhancement, CQI only report and existing CSI quantities in Rel-15/Rel-16)</w:t>
      </w:r>
      <w:r w:rsidRPr="005D4AC3">
        <w:rPr>
          <w:b/>
          <w:bCs/>
          <w:lang w:val="en-US"/>
        </w:rPr>
        <w:t>.</w:t>
      </w:r>
      <w:r w:rsidRPr="005D4AC3">
        <w:rPr>
          <w:b/>
        </w:rPr>
        <w:t xml:space="preserve"> </w:t>
      </w:r>
    </w:p>
    <w:p w14:paraId="58137946" w14:textId="77777777" w:rsidR="00EF1FFE" w:rsidRPr="005D4AC3" w:rsidRDefault="00EF1FFE" w:rsidP="00EF1FFE">
      <w:pPr>
        <w:spacing w:after="0"/>
        <w:rPr>
          <w:b/>
          <w:lang w:val="en-US"/>
        </w:rPr>
      </w:pPr>
      <w:r w:rsidRPr="005D4AC3">
        <w:rPr>
          <w:b/>
          <w:lang w:val="en-US"/>
        </w:rPr>
        <w:t xml:space="preserve">Proposal </w:t>
      </w:r>
      <w:r w:rsidRPr="005D4AC3">
        <w:rPr>
          <w:b/>
          <w:iCs/>
          <w:lang w:val="en-US"/>
        </w:rPr>
        <w:t>2</w:t>
      </w:r>
      <w:r w:rsidRPr="005D4AC3">
        <w:rPr>
          <w:b/>
          <w:lang w:val="en-US"/>
        </w:rPr>
        <w:t>: To enable accurate MCS selection, reporting of a new metric shall be supported where the new metric is</w:t>
      </w:r>
      <w:r>
        <w:rPr>
          <w:b/>
          <w:iCs/>
          <w:lang w:val="en-US"/>
        </w:rPr>
        <w:t xml:space="preserve"> w</w:t>
      </w:r>
      <w:r w:rsidRPr="005D4AC3">
        <w:rPr>
          <w:b/>
          <w:iCs/>
          <w:lang w:val="en-US"/>
        </w:rPr>
        <w:t>orst</w:t>
      </w:r>
      <w:r w:rsidRPr="005D4AC3">
        <w:rPr>
          <w:b/>
          <w:lang w:val="en-US"/>
        </w:rPr>
        <w:t>-M CQI (M is configurable</w:t>
      </w:r>
      <w:r w:rsidRPr="005D4AC3">
        <w:rPr>
          <w:b/>
          <w:iCs/>
          <w:lang w:val="en-US"/>
        </w:rPr>
        <w:t>)</w:t>
      </w:r>
      <w:r>
        <w:rPr>
          <w:b/>
          <w:iCs/>
          <w:lang w:val="en-US"/>
        </w:rPr>
        <w:t>.</w:t>
      </w:r>
    </w:p>
    <w:p w14:paraId="7E206524" w14:textId="77777777" w:rsidR="00EF1FFE" w:rsidRPr="003674B0" w:rsidRDefault="00EF1FFE" w:rsidP="00EF1FFE">
      <w:pPr>
        <w:pStyle w:val="ListParagraph"/>
        <w:numPr>
          <w:ilvl w:val="0"/>
          <w:numId w:val="49"/>
        </w:numPr>
        <w:spacing w:line="252" w:lineRule="auto"/>
        <w:jc w:val="left"/>
        <w:rPr>
          <w:b/>
          <w:lang w:val="en-US"/>
        </w:rPr>
      </w:pPr>
      <w:r w:rsidRPr="005D4AC3">
        <w:rPr>
          <w:b/>
          <w:lang w:val="en-US"/>
        </w:rPr>
        <w:t xml:space="preserve">Note: CQI based on worst IMR occasion is supported </w:t>
      </w:r>
      <w:r>
        <w:rPr>
          <w:b/>
          <w:iCs/>
          <w:lang w:val="en-US"/>
        </w:rPr>
        <w:t>(case 1-5)</w:t>
      </w:r>
      <w:r w:rsidRPr="005D4AC3">
        <w:rPr>
          <w:b/>
          <w:iCs/>
          <w:lang w:val="en-US"/>
        </w:rPr>
        <w:t xml:space="preserve"> </w:t>
      </w:r>
      <w:r w:rsidRPr="005D4AC3">
        <w:rPr>
          <w:b/>
          <w:lang w:val="en-US"/>
        </w:rPr>
        <w:t>within this when the M is equal to full band</w:t>
      </w:r>
      <w:r>
        <w:rPr>
          <w:b/>
          <w:iCs/>
          <w:lang w:val="en-US"/>
        </w:rPr>
        <w:t xml:space="preserve"> and worst IMR occasion is selected for reporting</w:t>
      </w:r>
      <w:r w:rsidRPr="005D4AC3">
        <w:rPr>
          <w:b/>
          <w:iCs/>
          <w:lang w:val="en-US"/>
        </w:rPr>
        <w:t xml:space="preserve">. </w:t>
      </w:r>
      <w:r>
        <w:rPr>
          <w:b/>
          <w:iCs/>
          <w:lang w:val="en-US"/>
        </w:rPr>
        <w:t xml:space="preserve">Therefore, the same framework can be applied. </w:t>
      </w:r>
    </w:p>
    <w:p w14:paraId="3BD519CD" w14:textId="77777777" w:rsidR="00EF1FFE" w:rsidRPr="005D4AC3" w:rsidRDefault="00EF1FFE" w:rsidP="00EF1FFE">
      <w:pPr>
        <w:spacing w:after="0"/>
        <w:rPr>
          <w:b/>
          <w:szCs w:val="22"/>
        </w:rPr>
      </w:pPr>
      <w:r w:rsidRPr="005D4AC3">
        <w:rPr>
          <w:b/>
          <w:szCs w:val="22"/>
        </w:rPr>
        <w:t xml:space="preserve">Proposal </w:t>
      </w:r>
      <w:r w:rsidRPr="005D4AC3">
        <w:rPr>
          <w:b/>
          <w:iCs/>
          <w:szCs w:val="22"/>
        </w:rPr>
        <w:t>3</w:t>
      </w:r>
      <w:r w:rsidRPr="005D4AC3">
        <w:rPr>
          <w:b/>
          <w:szCs w:val="22"/>
        </w:rPr>
        <w:t>: To support Worst-M CQI reporting, where UE reports CQI associated with the worst-M sub-bands for the defined target BLER</w:t>
      </w:r>
      <w:r>
        <w:rPr>
          <w:b/>
          <w:iCs/>
          <w:szCs w:val="22"/>
        </w:rPr>
        <w:t>.</w:t>
      </w:r>
    </w:p>
    <w:p w14:paraId="794BB3E5" w14:textId="77777777" w:rsidR="00EF1FFE" w:rsidRPr="005D4AC3" w:rsidRDefault="00EF1FFE" w:rsidP="00EF1FFE">
      <w:pPr>
        <w:pStyle w:val="ListParagraph"/>
        <w:numPr>
          <w:ilvl w:val="0"/>
          <w:numId w:val="38"/>
        </w:numPr>
        <w:spacing w:after="0"/>
        <w:rPr>
          <w:b/>
          <w:szCs w:val="22"/>
        </w:rPr>
      </w:pPr>
      <w:r w:rsidRPr="005D4AC3">
        <w:rPr>
          <w:b/>
          <w:szCs w:val="22"/>
        </w:rPr>
        <w:t xml:space="preserve">M is configured via RRC within the CSI reporting config. </w:t>
      </w:r>
    </w:p>
    <w:p w14:paraId="68416401" w14:textId="77777777" w:rsidR="00EF1FFE" w:rsidRPr="005D4AC3" w:rsidRDefault="00EF1FFE" w:rsidP="00EF1FFE">
      <w:pPr>
        <w:pStyle w:val="ListParagraph"/>
        <w:numPr>
          <w:ilvl w:val="0"/>
          <w:numId w:val="38"/>
        </w:numPr>
        <w:spacing w:after="0"/>
        <w:rPr>
          <w:b/>
          <w:szCs w:val="22"/>
        </w:rPr>
      </w:pPr>
      <w:r w:rsidRPr="005D4AC3">
        <w:rPr>
          <w:b/>
          <w:szCs w:val="22"/>
        </w:rPr>
        <w:t>Both appending to existing CQI (e.g. CRI-PMI-RI-CQI-</w:t>
      </w:r>
      <w:proofErr w:type="spellStart"/>
      <w:r w:rsidRPr="005D4AC3">
        <w:rPr>
          <w:b/>
          <w:szCs w:val="22"/>
        </w:rPr>
        <w:t>CQIm</w:t>
      </w:r>
      <w:proofErr w:type="spellEnd"/>
      <w:r w:rsidRPr="005D4AC3">
        <w:rPr>
          <w:b/>
          <w:szCs w:val="22"/>
        </w:rPr>
        <w:t>) or replacing existing CQI (e.g. CRI-PMI-RI-</w:t>
      </w:r>
      <w:proofErr w:type="spellStart"/>
      <w:r w:rsidRPr="005D4AC3">
        <w:rPr>
          <w:b/>
          <w:szCs w:val="22"/>
        </w:rPr>
        <w:t>CQIm</w:t>
      </w:r>
      <w:proofErr w:type="spellEnd"/>
      <w:r w:rsidRPr="005D4AC3">
        <w:rPr>
          <w:b/>
          <w:szCs w:val="22"/>
        </w:rPr>
        <w:t xml:space="preserve">) </w:t>
      </w:r>
      <w:r>
        <w:rPr>
          <w:b/>
          <w:iCs/>
          <w:szCs w:val="22"/>
        </w:rPr>
        <w:t>may</w:t>
      </w:r>
      <w:r w:rsidRPr="005D4AC3">
        <w:rPr>
          <w:b/>
          <w:iCs/>
          <w:szCs w:val="22"/>
        </w:rPr>
        <w:t xml:space="preserve"> </w:t>
      </w:r>
      <w:r w:rsidRPr="005D4AC3">
        <w:rPr>
          <w:b/>
          <w:szCs w:val="22"/>
        </w:rPr>
        <w:t xml:space="preserve">be supported. </w:t>
      </w:r>
    </w:p>
    <w:p w14:paraId="2FA67878" w14:textId="77777777" w:rsidR="00EF1FFE" w:rsidRPr="005D4AC3" w:rsidRDefault="00EF1FFE" w:rsidP="00EF1FFE">
      <w:pPr>
        <w:pStyle w:val="ListParagraph"/>
        <w:numPr>
          <w:ilvl w:val="0"/>
          <w:numId w:val="38"/>
        </w:numPr>
        <w:spacing w:after="0"/>
        <w:rPr>
          <w:b/>
          <w:szCs w:val="22"/>
        </w:rPr>
      </w:pPr>
      <w:r w:rsidRPr="005D4AC3">
        <w:rPr>
          <w:b/>
          <w:iCs/>
          <w:szCs w:val="22"/>
        </w:rPr>
        <w:t xml:space="preserve">Rel-16 CQI </w:t>
      </w:r>
      <w:r>
        <w:rPr>
          <w:b/>
          <w:iCs/>
          <w:szCs w:val="22"/>
        </w:rPr>
        <w:t>determination framework can be reused</w:t>
      </w:r>
      <w:r w:rsidRPr="005D4AC3">
        <w:rPr>
          <w:b/>
          <w:iCs/>
          <w:szCs w:val="22"/>
        </w:rPr>
        <w:t xml:space="preserve"> </w:t>
      </w:r>
      <w:r>
        <w:rPr>
          <w:b/>
          <w:iCs/>
          <w:szCs w:val="22"/>
        </w:rPr>
        <w:t>with a change to</w:t>
      </w:r>
      <w:r w:rsidRPr="005D4AC3">
        <w:rPr>
          <w:b/>
          <w:iCs/>
          <w:szCs w:val="22"/>
        </w:rPr>
        <w:t xml:space="preserve"> the CSI reference resource </w:t>
      </w:r>
      <w:r>
        <w:rPr>
          <w:b/>
          <w:iCs/>
          <w:szCs w:val="22"/>
        </w:rPr>
        <w:t>considering</w:t>
      </w:r>
      <w:r w:rsidRPr="005D4AC3">
        <w:rPr>
          <w:b/>
          <w:iCs/>
          <w:szCs w:val="22"/>
        </w:rPr>
        <w:t xml:space="preserve"> worst-M sub-bands</w:t>
      </w:r>
      <w:r>
        <w:rPr>
          <w:b/>
          <w:iCs/>
          <w:szCs w:val="22"/>
        </w:rPr>
        <w:t xml:space="preserve"> (similar to full band assumed in wideband CQI and sub-band assumed in sub-band CQI)</w:t>
      </w:r>
      <w:r w:rsidRPr="005D4AC3">
        <w:rPr>
          <w:b/>
          <w:iCs/>
          <w:szCs w:val="22"/>
        </w:rPr>
        <w:t>.</w:t>
      </w:r>
    </w:p>
    <w:p w14:paraId="206861F9" w14:textId="77777777" w:rsidR="00EF1FFE" w:rsidRDefault="00EF1FFE" w:rsidP="00EF1FFE">
      <w:pPr>
        <w:spacing w:after="0"/>
        <w:rPr>
          <w:b/>
          <w:i/>
          <w:szCs w:val="22"/>
        </w:rPr>
      </w:pPr>
    </w:p>
    <w:p w14:paraId="5F8340C8" w14:textId="77777777" w:rsidR="00EF1FFE" w:rsidRPr="0087224F" w:rsidRDefault="00EF1FFE" w:rsidP="00EF1FFE">
      <w:pPr>
        <w:rPr>
          <w:rFonts w:eastAsia="Times New Roman"/>
          <w:b/>
          <w:bCs/>
          <w:i/>
          <w:iCs/>
        </w:rPr>
      </w:pPr>
      <w:r w:rsidRPr="0087224F">
        <w:rPr>
          <w:b/>
          <w:bCs/>
          <w:i/>
          <w:iCs/>
        </w:rPr>
        <w:t xml:space="preserve">Observation 2: More </w:t>
      </w:r>
      <w:r w:rsidRPr="0087224F">
        <w:rPr>
          <w:rFonts w:eastAsia="Times New Roman"/>
          <w:b/>
          <w:bCs/>
          <w:i/>
          <w:iCs/>
        </w:rPr>
        <w:t xml:space="preserve">frequent CQI only reporting does not translate into higher reliability and may lead to loss </w:t>
      </w:r>
      <w:r>
        <w:rPr>
          <w:rFonts w:eastAsia="Times New Roman"/>
          <w:b/>
          <w:bCs/>
          <w:i/>
          <w:iCs/>
        </w:rPr>
        <w:t>in</w:t>
      </w:r>
      <w:r w:rsidRPr="0087224F">
        <w:rPr>
          <w:rFonts w:eastAsia="Times New Roman"/>
          <w:b/>
          <w:bCs/>
          <w:i/>
          <w:iCs/>
        </w:rPr>
        <w:t xml:space="preserve"> the performance even with the shorter periodicity compared to the full CSI reporting. </w:t>
      </w:r>
    </w:p>
    <w:p w14:paraId="495922C1" w14:textId="77777777" w:rsidR="00EF1FFE" w:rsidRDefault="00EF1FFE" w:rsidP="00EF1FFE">
      <w:pPr>
        <w:rPr>
          <w:b/>
          <w:i/>
        </w:rPr>
      </w:pPr>
      <w:r w:rsidRPr="37A87A29">
        <w:rPr>
          <w:b/>
          <w:bCs/>
          <w:i/>
          <w:iCs/>
        </w:rPr>
        <w:t xml:space="preserve">Observation </w:t>
      </w:r>
      <w:r>
        <w:rPr>
          <w:b/>
          <w:bCs/>
          <w:i/>
          <w:iCs/>
        </w:rPr>
        <w:t>3</w:t>
      </w:r>
      <w:r w:rsidRPr="37A87A29">
        <w:rPr>
          <w:b/>
          <w:bCs/>
          <w:i/>
          <w:iCs/>
        </w:rPr>
        <w:t xml:space="preserve">: Omitting CRI/PMI/RI while impactful change occurred would lead to erroneous reporting. There must be rules </w:t>
      </w:r>
      <w:r w:rsidRPr="130DB65C">
        <w:rPr>
          <w:b/>
          <w:bCs/>
          <w:i/>
          <w:iCs/>
        </w:rPr>
        <w:t>stating</w:t>
      </w:r>
      <w:r w:rsidRPr="37A87A29">
        <w:rPr>
          <w:b/>
          <w:bCs/>
          <w:i/>
          <w:iCs/>
        </w:rPr>
        <w:t xml:space="preserve"> conditions on CRI and/or PMI and/or RI omission.</w:t>
      </w:r>
    </w:p>
    <w:p w14:paraId="7B9727BE" w14:textId="77777777" w:rsidR="00EF1FFE" w:rsidRDefault="00EF1FFE" w:rsidP="00EF1FFE">
      <w:pPr>
        <w:spacing w:after="0"/>
        <w:rPr>
          <w:b/>
          <w:bCs/>
        </w:rPr>
      </w:pPr>
      <w:r w:rsidRPr="005D4AC3">
        <w:rPr>
          <w:b/>
        </w:rPr>
        <w:t xml:space="preserve">Proposal </w:t>
      </w:r>
      <w:r w:rsidRPr="130DB65C">
        <w:rPr>
          <w:b/>
          <w:bCs/>
        </w:rPr>
        <w:t xml:space="preserve">4: </w:t>
      </w:r>
      <w:r>
        <w:rPr>
          <w:b/>
          <w:bCs/>
        </w:rPr>
        <w:t xml:space="preserve">Do not support </w:t>
      </w:r>
      <w:r w:rsidRPr="130DB65C">
        <w:rPr>
          <w:b/>
          <w:bCs/>
        </w:rPr>
        <w:t>CSI reporting according to case 1-11</w:t>
      </w:r>
      <w:r>
        <w:rPr>
          <w:b/>
          <w:bCs/>
        </w:rPr>
        <w:t xml:space="preserve">. </w:t>
      </w:r>
    </w:p>
    <w:p w14:paraId="70DC97DC" w14:textId="77777777" w:rsidR="00EF1FFE" w:rsidRPr="00EF1FFE" w:rsidRDefault="00EF1FFE" w:rsidP="00EF1FFE">
      <w:pPr>
        <w:pStyle w:val="ListParagraph"/>
        <w:numPr>
          <w:ilvl w:val="0"/>
          <w:numId w:val="58"/>
        </w:numPr>
        <w:spacing w:after="0"/>
        <w:rPr>
          <w:b/>
          <w:i/>
        </w:rPr>
      </w:pPr>
      <w:r w:rsidRPr="00777E32">
        <w:rPr>
          <w:b/>
          <w:bCs/>
        </w:rPr>
        <w:t>RAN1 may consider</w:t>
      </w:r>
      <w:r w:rsidRPr="005D4AC3">
        <w:rPr>
          <w:b/>
        </w:rPr>
        <w:t xml:space="preserve"> defining conditional CRI/PMI/RI omission rules in order to configure CSI reporting according to case 1-11. </w:t>
      </w:r>
      <w:r>
        <w:rPr>
          <w:b/>
          <w:bCs/>
        </w:rPr>
        <w:t>T</w:t>
      </w:r>
      <w:r w:rsidRPr="00777E32">
        <w:rPr>
          <w:b/>
          <w:bCs/>
        </w:rPr>
        <w:t>he</w:t>
      </w:r>
      <w:r>
        <w:rPr>
          <w:b/>
          <w:bCs/>
        </w:rPr>
        <w:t>se</w:t>
      </w:r>
      <w:r w:rsidRPr="00777E32">
        <w:rPr>
          <w:b/>
          <w:bCs/>
        </w:rPr>
        <w:t xml:space="preserve"> rules </w:t>
      </w:r>
      <w:r>
        <w:rPr>
          <w:b/>
          <w:bCs/>
        </w:rPr>
        <w:t>should</w:t>
      </w:r>
      <w:r w:rsidRPr="005D4AC3">
        <w:rPr>
          <w:b/>
        </w:rPr>
        <w:t xml:space="preserve"> enable </w:t>
      </w:r>
      <w:r>
        <w:rPr>
          <w:b/>
          <w:bCs/>
        </w:rPr>
        <w:t>the</w:t>
      </w:r>
      <w:r w:rsidRPr="005D4AC3">
        <w:rPr>
          <w:b/>
        </w:rPr>
        <w:t xml:space="preserve"> fall back to full CSI report when considerable impact on link adaptation is expected.  </w:t>
      </w:r>
    </w:p>
    <w:p w14:paraId="3F1D6858" w14:textId="77777777" w:rsidR="00EF1FFE" w:rsidRPr="00EF1FFE" w:rsidRDefault="00EF1FFE" w:rsidP="00EF1FFE">
      <w:pPr>
        <w:spacing w:after="0"/>
        <w:rPr>
          <w:b/>
          <w:i/>
        </w:rPr>
      </w:pPr>
    </w:p>
    <w:p w14:paraId="59BACC3B" w14:textId="77777777" w:rsidR="00EF1FFE" w:rsidRPr="00DC1A13" w:rsidRDefault="00EF1FFE" w:rsidP="00EF1FFE">
      <w:pPr>
        <w:rPr>
          <w:b/>
        </w:rPr>
      </w:pPr>
      <w:r w:rsidRPr="005D4AC3">
        <w:rPr>
          <w:b/>
          <w:iCs/>
        </w:rPr>
        <w:t>Proposal 5</w:t>
      </w:r>
      <w:r w:rsidRPr="005D4AC3">
        <w:rPr>
          <w:b/>
          <w:bCs/>
          <w:iCs/>
        </w:rPr>
        <w:t>:</w:t>
      </w:r>
      <w:r w:rsidRPr="005D4AC3">
        <w:rPr>
          <w:b/>
          <w:iCs/>
        </w:rPr>
        <w:t xml:space="preserve"> </w:t>
      </w:r>
      <w:r>
        <w:rPr>
          <w:b/>
          <w:iCs/>
        </w:rPr>
        <w:t xml:space="preserve">RAN1 shall discuss the exact method for deriving delta-CQI/MCS/SINR as it is related not only to RAN1 design details but also on possible RAN4 test cases. </w:t>
      </w:r>
    </w:p>
    <w:p w14:paraId="6E39D044" w14:textId="77777777" w:rsidR="00EF1FFE" w:rsidRPr="00DC1A13" w:rsidRDefault="00EF1FFE" w:rsidP="00EF1FFE">
      <w:pPr>
        <w:rPr>
          <w:b/>
        </w:rPr>
      </w:pPr>
      <w:r w:rsidRPr="005D4AC3">
        <w:rPr>
          <w:b/>
        </w:rPr>
        <w:t xml:space="preserve">Proposal </w:t>
      </w:r>
      <w:r w:rsidRPr="005D4AC3">
        <w:rPr>
          <w:b/>
          <w:iCs/>
        </w:rPr>
        <w:t>6</w:t>
      </w:r>
      <w:r w:rsidRPr="005D4AC3">
        <w:rPr>
          <w:b/>
        </w:rPr>
        <w:t>: Support case 2-3 (delta-CQI/MCS) new reporting for initial transmission derived from SINR based on PDSCH decoding.</w:t>
      </w:r>
    </w:p>
    <w:p w14:paraId="3AF7C2EE" w14:textId="1BBD12B9" w:rsidR="00EF1FFE" w:rsidRPr="005D4AC3" w:rsidRDefault="00EF1FFE" w:rsidP="00EF1FFE">
      <w:pPr>
        <w:spacing w:after="0"/>
        <w:rPr>
          <w:b/>
        </w:rPr>
      </w:pPr>
      <w:r w:rsidRPr="005D4AC3">
        <w:rPr>
          <w:b/>
        </w:rPr>
        <w:t xml:space="preserve">Proposal </w:t>
      </w:r>
      <w:r w:rsidRPr="005D4AC3">
        <w:rPr>
          <w:b/>
          <w:iCs/>
        </w:rPr>
        <w:t>7</w:t>
      </w:r>
      <w:r w:rsidRPr="005D4AC3">
        <w:rPr>
          <w:b/>
        </w:rPr>
        <w:t xml:space="preserve">: To support </w:t>
      </w:r>
      <w:r w:rsidR="0071511C">
        <w:rPr>
          <w:b/>
        </w:rPr>
        <w:t>c</w:t>
      </w:r>
      <w:r w:rsidRPr="005D4AC3">
        <w:rPr>
          <w:b/>
        </w:rPr>
        <w:t xml:space="preserve">ase 2-3 (delta-CQI/MCS), </w:t>
      </w:r>
      <w:r>
        <w:rPr>
          <w:b/>
          <w:iCs/>
        </w:rPr>
        <w:t>a</w:t>
      </w:r>
      <w:r w:rsidRPr="005D4AC3">
        <w:rPr>
          <w:b/>
        </w:rPr>
        <w:t xml:space="preserve"> </w:t>
      </w:r>
      <w:r>
        <w:rPr>
          <w:b/>
        </w:rPr>
        <w:t>subset</w:t>
      </w:r>
      <w:r w:rsidRPr="005D4AC3">
        <w:rPr>
          <w:b/>
        </w:rPr>
        <w:t xml:space="preserve"> of </w:t>
      </w:r>
      <w:r>
        <w:rPr>
          <w:b/>
        </w:rPr>
        <w:t xml:space="preserve">the </w:t>
      </w:r>
      <w:r w:rsidRPr="005D4AC3">
        <w:rPr>
          <w:b/>
        </w:rPr>
        <w:t>scheduled PDSCHs shall be selected to generate the delta-CQI/MCS</w:t>
      </w:r>
      <w:r>
        <w:rPr>
          <w:b/>
          <w:iCs/>
        </w:rPr>
        <w:t xml:space="preserve"> feedback</w:t>
      </w:r>
      <w:r w:rsidRPr="005D4AC3">
        <w:rPr>
          <w:b/>
        </w:rPr>
        <w:t xml:space="preserve">. </w:t>
      </w:r>
    </w:p>
    <w:p w14:paraId="4DFDF29C" w14:textId="77777777" w:rsidR="00EF1FFE" w:rsidRPr="00EF1FFE" w:rsidRDefault="00EF1FFE" w:rsidP="00EF1FFE">
      <w:pPr>
        <w:pStyle w:val="ListParagraph"/>
        <w:numPr>
          <w:ilvl w:val="0"/>
          <w:numId w:val="58"/>
        </w:numPr>
        <w:spacing w:after="0"/>
        <w:rPr>
          <w:b/>
        </w:rPr>
      </w:pPr>
      <w:r>
        <w:rPr>
          <w:b/>
          <w:iCs/>
        </w:rPr>
        <w:t>B</w:t>
      </w:r>
      <w:r w:rsidRPr="006207E8">
        <w:rPr>
          <w:b/>
          <w:iCs/>
        </w:rPr>
        <w:t xml:space="preserve">oth gNB and the UE </w:t>
      </w:r>
      <w:r>
        <w:rPr>
          <w:b/>
          <w:iCs/>
        </w:rPr>
        <w:t xml:space="preserve">shall be aware of the subset for which the reporting is applied. </w:t>
      </w:r>
      <w:r w:rsidRPr="006207E8">
        <w:rPr>
          <w:b/>
          <w:iCs/>
        </w:rPr>
        <w:t xml:space="preserve">E.g. limiting </w:t>
      </w:r>
      <w:r>
        <w:rPr>
          <w:b/>
          <w:iCs/>
        </w:rPr>
        <w:t xml:space="preserve">the reporting </w:t>
      </w:r>
      <w:r w:rsidRPr="006207E8">
        <w:rPr>
          <w:b/>
          <w:iCs/>
        </w:rPr>
        <w:t>to a given HARQ-ID.</w:t>
      </w:r>
    </w:p>
    <w:p w14:paraId="2AE83678" w14:textId="77777777" w:rsidR="00EF1FFE" w:rsidRPr="00EF1FFE" w:rsidRDefault="00EF1FFE" w:rsidP="00EF1FFE">
      <w:pPr>
        <w:spacing w:after="0"/>
        <w:rPr>
          <w:b/>
        </w:rPr>
      </w:pPr>
    </w:p>
    <w:p w14:paraId="7F3F939A" w14:textId="77777777" w:rsidR="0071511C" w:rsidRPr="00DC1A13" w:rsidRDefault="0071511C" w:rsidP="0071511C">
      <w:pPr>
        <w:rPr>
          <w:b/>
          <w:i/>
          <w:lang w:eastAsia="fi-FI"/>
        </w:rPr>
      </w:pPr>
      <w:r w:rsidRPr="005D4AC3">
        <w:rPr>
          <w:b/>
          <w:iCs/>
        </w:rPr>
        <w:t xml:space="preserve">Proposal </w:t>
      </w:r>
      <w:r w:rsidRPr="005D4AC3">
        <w:rPr>
          <w:b/>
          <w:bCs/>
          <w:iCs/>
        </w:rPr>
        <w:t>8</w:t>
      </w:r>
      <w:r w:rsidRPr="005D4AC3">
        <w:rPr>
          <w:b/>
          <w:iCs/>
        </w:rPr>
        <w:t xml:space="preserve">: </w:t>
      </w:r>
      <w:r>
        <w:rPr>
          <w:b/>
          <w:bCs/>
          <w:iCs/>
        </w:rPr>
        <w:t>F</w:t>
      </w:r>
      <w:r w:rsidRPr="005D4AC3">
        <w:rPr>
          <w:b/>
          <w:bCs/>
          <w:iCs/>
        </w:rPr>
        <w:t>or</w:t>
      </w:r>
      <w:r>
        <w:rPr>
          <w:b/>
          <w:bCs/>
          <w:iCs/>
        </w:rPr>
        <w:t xml:space="preserve"> both</w:t>
      </w:r>
      <w:r w:rsidRPr="005D4AC3">
        <w:rPr>
          <w:b/>
          <w:bCs/>
          <w:iCs/>
        </w:rPr>
        <w:t xml:space="preserve"> case 1</w:t>
      </w:r>
      <w:r>
        <w:rPr>
          <w:b/>
          <w:bCs/>
          <w:iCs/>
        </w:rPr>
        <w:t xml:space="preserve"> </w:t>
      </w:r>
      <w:r w:rsidRPr="005D4AC3">
        <w:rPr>
          <w:b/>
          <w:bCs/>
          <w:iCs/>
        </w:rPr>
        <w:t>and case 2</w:t>
      </w:r>
      <w:r>
        <w:rPr>
          <w:b/>
          <w:bCs/>
          <w:iCs/>
        </w:rPr>
        <w:t xml:space="preserve"> reporting (if supported),</w:t>
      </w:r>
      <w:r>
        <w:rPr>
          <w:b/>
          <w:iCs/>
        </w:rPr>
        <w:t xml:space="preserve"> RAN1 shall strive to use a</w:t>
      </w:r>
      <w:r w:rsidRPr="005D4AC3">
        <w:rPr>
          <w:b/>
          <w:bCs/>
          <w:iCs/>
        </w:rPr>
        <w:t xml:space="preserve"> unified reporting framework</w:t>
      </w:r>
      <w:r>
        <w:rPr>
          <w:b/>
          <w:bCs/>
          <w:iCs/>
        </w:rPr>
        <w:t xml:space="preserve"> based on the CSI reporting framework. </w:t>
      </w:r>
      <w:r>
        <w:rPr>
          <w:b/>
          <w:bCs/>
          <w:i/>
          <w:iCs/>
        </w:rPr>
        <w:t xml:space="preserve"> </w:t>
      </w:r>
    </w:p>
    <w:p w14:paraId="5AC51CF4" w14:textId="48BFC5E6" w:rsidR="005D4AC3" w:rsidRDefault="005D4AC3" w:rsidP="00160D85">
      <w:pPr>
        <w:rPr>
          <w:b/>
          <w:bCs/>
          <w:i/>
          <w:iCs/>
        </w:rPr>
      </w:pPr>
    </w:p>
    <w:p w14:paraId="73C10049" w14:textId="36A54FDB" w:rsidR="009644F5" w:rsidRDefault="009644F5" w:rsidP="009644F5">
      <w:pPr>
        <w:pStyle w:val="Heading1"/>
        <w:rPr>
          <w:lang w:val="en-US"/>
        </w:rPr>
      </w:pPr>
      <w:r>
        <w:rPr>
          <w:lang w:val="en-US"/>
        </w:rPr>
        <w:t>Appendix A – Details on Worst-M CQI Reporting</w:t>
      </w:r>
    </w:p>
    <w:p w14:paraId="0800F0A5" w14:textId="77777777" w:rsidR="009644F5" w:rsidRPr="007A14D2" w:rsidRDefault="009644F5" w:rsidP="6C592945">
      <w:pPr>
        <w:spacing w:after="60"/>
        <w:rPr>
          <w:szCs w:val="22"/>
        </w:rPr>
      </w:pPr>
      <w:r>
        <w:rPr>
          <w:szCs w:val="22"/>
        </w:rPr>
        <w:t xml:space="preserve">For URLLC, </w:t>
      </w:r>
      <w:r w:rsidRPr="002F6C1C">
        <w:rPr>
          <w:szCs w:val="22"/>
        </w:rPr>
        <w:t xml:space="preserve">it is beneficial that the CQI report includes information on the worst case SINR conditions experienced at a given time, i.e. the tail of the user channel quality distribution, as an indication of the worst-case interference. </w:t>
      </w:r>
      <w:r>
        <w:rPr>
          <w:szCs w:val="22"/>
        </w:rPr>
        <w:t>This can be achieved by introducing a new</w:t>
      </w:r>
      <w:r w:rsidRPr="007A14D2">
        <w:rPr>
          <w:szCs w:val="22"/>
        </w:rPr>
        <w:t xml:space="preserve"> CQI reporting mode,</w:t>
      </w:r>
      <w:r>
        <w:rPr>
          <w:szCs w:val="22"/>
        </w:rPr>
        <w:t xml:space="preserve"> where</w:t>
      </w:r>
      <w:r w:rsidRPr="007A14D2">
        <w:rPr>
          <w:szCs w:val="22"/>
        </w:rPr>
        <w:t xml:space="preserve"> the UE shall report to the gNB: i) a wideband CQI value, that at maximum will result in a BLER of 10</w:t>
      </w:r>
      <w:r w:rsidRPr="007A14D2">
        <w:rPr>
          <w:szCs w:val="22"/>
          <w:vertAlign w:val="superscript"/>
        </w:rPr>
        <w:t>-</w:t>
      </w:r>
      <w:r w:rsidRPr="007A14D2">
        <w:rPr>
          <w:i/>
          <w:szCs w:val="22"/>
          <w:vertAlign w:val="superscript"/>
        </w:rPr>
        <w:t>X</w:t>
      </w:r>
      <w:r w:rsidRPr="007A14D2">
        <w:rPr>
          <w:szCs w:val="22"/>
        </w:rPr>
        <w:t xml:space="preserve"> (</w:t>
      </w:r>
      <w:r w:rsidRPr="007A14D2">
        <w:rPr>
          <w:i/>
          <w:szCs w:val="22"/>
        </w:rPr>
        <w:t>X</w:t>
      </w:r>
      <w:r w:rsidRPr="007A14D2">
        <w:rPr>
          <w:rFonts w:ascii="Cambria Math" w:hAnsi="Cambria Math" w:cs="Cambria Math"/>
          <w:color w:val="222222"/>
          <w:szCs w:val="22"/>
        </w:rPr>
        <w:t xml:space="preserve"> </w:t>
      </w:r>
      <w:r w:rsidRPr="007A14D2">
        <w:rPr>
          <w:rFonts w:ascii="Cambria Math" w:hAnsi="Cambria Math" w:cs="Cambria Math"/>
          <w:szCs w:val="22"/>
        </w:rPr>
        <w:t>∈</w:t>
      </w:r>
      <w:r w:rsidRPr="007A14D2">
        <w:rPr>
          <w:szCs w:val="22"/>
        </w:rPr>
        <w:t xml:space="preserve"> [1,5], as agreed for NR Rel-15) if the gNB schedule a payload with transmission parameters (modulation and coding scheme) according to the recently received CQI over the entire band; and ii) a CQI value that results in a maximum BLER of 10</w:t>
      </w:r>
      <w:r w:rsidRPr="007A14D2">
        <w:rPr>
          <w:szCs w:val="22"/>
          <w:vertAlign w:val="superscript"/>
        </w:rPr>
        <w:t>-</w:t>
      </w:r>
      <w:r w:rsidRPr="007A14D2">
        <w:rPr>
          <w:i/>
          <w:szCs w:val="22"/>
          <w:vertAlign w:val="superscript"/>
        </w:rPr>
        <w:t>X</w:t>
      </w:r>
      <w:r w:rsidRPr="007A14D2">
        <w:rPr>
          <w:szCs w:val="22"/>
        </w:rPr>
        <w:t xml:space="preserve"> if transmitting only over the </w:t>
      </w:r>
      <w:r w:rsidRPr="007A14D2">
        <w:rPr>
          <w:i/>
          <w:szCs w:val="22"/>
        </w:rPr>
        <w:t xml:space="preserve">worst-M </w:t>
      </w:r>
      <w:r w:rsidRPr="007A14D2">
        <w:rPr>
          <w:szCs w:val="22"/>
        </w:rPr>
        <w:t>sub</w:t>
      </w:r>
      <w:r>
        <w:rPr>
          <w:szCs w:val="22"/>
        </w:rPr>
        <w:t>-</w:t>
      </w:r>
      <w:r w:rsidRPr="007A14D2">
        <w:rPr>
          <w:szCs w:val="22"/>
        </w:rPr>
        <w:t>bands.</w:t>
      </w:r>
    </w:p>
    <w:p w14:paraId="155A398B" w14:textId="21D2FE76" w:rsidR="009644F5" w:rsidRDefault="009644F5" w:rsidP="009644F5">
      <w:pPr>
        <w:pStyle w:val="Heading3"/>
      </w:pPr>
      <w:r>
        <w:t>Worst-M CQI reporting specification impacts</w:t>
      </w:r>
    </w:p>
    <w:p w14:paraId="415E47E9" w14:textId="77777777" w:rsidR="009644F5" w:rsidRDefault="009644F5" w:rsidP="009644F5">
      <w:r>
        <w:t>The specification impacts due to worst-M CQI reporting are expected to be small as highlighted by multiple companies during the post-RAN1-104-</w:t>
      </w:r>
      <w:proofErr w:type="gramStart"/>
      <w:r>
        <w:t>e  additional</w:t>
      </w:r>
      <w:proofErr w:type="gramEnd"/>
      <w:r>
        <w:t xml:space="preserve"> discussion </w:t>
      </w:r>
      <w:r w:rsidRPr="001D4BAC">
        <w:t>[104-e-NR-R17-IIoT_URLLC-02-AddDisc]</w:t>
      </w:r>
      <w:r>
        <w:t xml:space="preserve">. Below, we present our view </w:t>
      </w:r>
      <w:proofErr w:type="gramStart"/>
      <w:r>
        <w:t>on  different</w:t>
      </w:r>
      <w:proofErr w:type="gramEnd"/>
      <w:r>
        <w:t xml:space="preserve"> aspects.</w:t>
      </w:r>
    </w:p>
    <w:p w14:paraId="58F99B3F" w14:textId="77777777" w:rsidR="009644F5" w:rsidRPr="00D22FA4" w:rsidRDefault="009644F5" w:rsidP="009644F5">
      <w:pPr>
        <w:spacing w:line="259" w:lineRule="auto"/>
        <w:rPr>
          <w:szCs w:val="22"/>
          <w:u w:val="single"/>
        </w:rPr>
      </w:pPr>
      <w:r w:rsidRPr="63B2D00D">
        <w:rPr>
          <w:u w:val="single"/>
        </w:rPr>
        <w:t>CMR/</w:t>
      </w:r>
      <w:r w:rsidRPr="582F7FDC">
        <w:rPr>
          <w:u w:val="single"/>
        </w:rPr>
        <w:t>IMR</w:t>
      </w:r>
    </w:p>
    <w:p w14:paraId="7AC5A569" w14:textId="77777777" w:rsidR="009644F5" w:rsidRPr="00BE6E27" w:rsidRDefault="009644F5" w:rsidP="009644F5">
      <w:pPr>
        <w:spacing w:line="259" w:lineRule="auto"/>
        <w:rPr>
          <w:u w:val="single"/>
        </w:rPr>
      </w:pPr>
      <w:r w:rsidRPr="00BE6E27">
        <w:t xml:space="preserve">Worst-M CQI scheme does not require any changes and does not mandate any special configuration of channel measurement and interference measurement resources. There is also no need to restrict the position of the sub-bands, considered for worst-M CQI. Both contiguous and non-contiguous sub-bands are supported. </w:t>
      </w:r>
    </w:p>
    <w:p w14:paraId="0B67B212" w14:textId="77777777" w:rsidR="009644F5" w:rsidRPr="00B539D9" w:rsidRDefault="009644F5" w:rsidP="009644F5">
      <w:pPr>
        <w:rPr>
          <w:u w:val="single"/>
        </w:rPr>
      </w:pPr>
      <w:r w:rsidRPr="536DB8CF">
        <w:rPr>
          <w:u w:val="single"/>
        </w:rPr>
        <w:t>C</w:t>
      </w:r>
      <w:r w:rsidRPr="486B6A8B">
        <w:rPr>
          <w:u w:val="single"/>
        </w:rPr>
        <w:t>RI,</w:t>
      </w:r>
      <w:r w:rsidRPr="07F05A22">
        <w:rPr>
          <w:u w:val="single"/>
        </w:rPr>
        <w:t xml:space="preserve"> </w:t>
      </w:r>
      <w:r w:rsidRPr="00BE6E27">
        <w:rPr>
          <w:u w:val="single"/>
        </w:rPr>
        <w:t>RI, PMI</w:t>
      </w:r>
    </w:p>
    <w:p w14:paraId="24271902" w14:textId="77777777" w:rsidR="009644F5" w:rsidRPr="00BE6E27" w:rsidRDefault="009644F5" w:rsidP="009644F5">
      <w:r w:rsidRPr="00BE6E27">
        <w:t xml:space="preserve">No specification changes would be needed for CRI, RI, PMI. Similar to wideband or sub-band CQI, worst-M CQI shall be calculated conditioned on the reported PMI, RI, CRI.  Consequently, worst-M CQI </w:t>
      </w:r>
      <w:r>
        <w:t xml:space="preserve">report shall be subject to the last CRI, RI and PMI, whether in the same report, if configured, or in the latest available report, if CQI only reporting would be agreed. The proposed scheme does not mandate specific frequency granularity or restrictions on other reported CSI quantities.  Legacy CSI reporting configuration framework would be reused with the single addition of worst-M CQI format.   </w:t>
      </w:r>
    </w:p>
    <w:p w14:paraId="0AF72B9C" w14:textId="77777777" w:rsidR="009644F5" w:rsidRDefault="009644F5" w:rsidP="009644F5">
      <w:pPr>
        <w:tabs>
          <w:tab w:val="left" w:pos="8908"/>
        </w:tabs>
        <w:rPr>
          <w:u w:val="single"/>
        </w:rPr>
      </w:pPr>
      <w:r w:rsidRPr="00BE6E27">
        <w:rPr>
          <w:u w:val="single"/>
        </w:rPr>
        <w:t>CQI</w:t>
      </w:r>
    </w:p>
    <w:p w14:paraId="4750B6E5" w14:textId="77777777" w:rsidR="009644F5" w:rsidRDefault="009644F5" w:rsidP="009644F5">
      <w:r>
        <w:t xml:space="preserve">Worst-M CQI value can be reported as an absolute, or differential CQI value in case it is reported together with wideband CQI. Absolute CQI value with 4 bits would likely make more sense, since differential reporting may not save any dynamic range, considering that the SINR-difference between interfered and non-interfered </w:t>
      </w:r>
      <w:proofErr w:type="spellStart"/>
      <w:r>
        <w:t>subbands</w:t>
      </w:r>
      <w:proofErr w:type="spellEnd"/>
      <w:r>
        <w:t xml:space="preserve"> can be tens of </w:t>
      </w:r>
      <w:proofErr w:type="spellStart"/>
      <w:r>
        <w:t>dBs.</w:t>
      </w:r>
      <w:proofErr w:type="spellEnd"/>
    </w:p>
    <w:p w14:paraId="7E854402" w14:textId="77777777" w:rsidR="009644F5" w:rsidRPr="00BE6E27" w:rsidRDefault="009644F5" w:rsidP="009644F5">
      <w:pPr>
        <w:rPr>
          <w:u w:val="single"/>
        </w:rPr>
      </w:pPr>
      <w:r w:rsidRPr="00BE6E27">
        <w:rPr>
          <w:u w:val="single"/>
        </w:rPr>
        <w:t>Configuration</w:t>
      </w:r>
    </w:p>
    <w:p w14:paraId="4BB4A41F" w14:textId="4841769E" w:rsidR="009644F5" w:rsidRPr="009644F5" w:rsidRDefault="009644F5" w:rsidP="009644F5">
      <w:r>
        <w:t>The value of M can be either fixed in the specification or it can be configurable by gNB via CSI-</w:t>
      </w:r>
      <w:proofErr w:type="spellStart"/>
      <w:r>
        <w:t>ReportConfig</w:t>
      </w:r>
      <w:proofErr w:type="spellEnd"/>
      <w:r>
        <w:t>, where the latter option is preferred. As M would be indicated via RRC configuration, we don’t see any strong reason to limit too much the set of possible values. We think that M ranging in the interval [</w:t>
      </w:r>
      <w:proofErr w:type="gramStart"/>
      <w:r>
        <w:t>1,..</w:t>
      </w:r>
      <w:proofErr w:type="gramEnd"/>
      <w:r>
        <w:t xml:space="preserve">, 8] sub-bands is a reasonable option. However, other values are not precluded. which leaves gNB some flexibility to adjust the value of M according to the expected TB sizes and UE’s channel conditions. It should be noted that the simulation results in earlier </w:t>
      </w:r>
      <w:proofErr w:type="spellStart"/>
      <w:r>
        <w:t>Tdocs</w:t>
      </w:r>
      <w:proofErr w:type="spellEnd"/>
      <w:r>
        <w:t xml:space="preserve"> have been provided assuming M=2.</w:t>
      </w:r>
    </w:p>
    <w:p w14:paraId="6C090E4E" w14:textId="12705C53" w:rsidR="009644F5" w:rsidRDefault="009644F5" w:rsidP="009644F5">
      <w:pPr>
        <w:pStyle w:val="Heading3"/>
      </w:pPr>
      <w:r>
        <w:t>Worst-M testability aspects</w:t>
      </w:r>
    </w:p>
    <w:p w14:paraId="3276A665" w14:textId="77777777" w:rsidR="009644F5" w:rsidRDefault="009644F5" w:rsidP="009644F5">
      <w:r>
        <w:t xml:space="preserve">Testability aspects have been briefly discussed during the </w:t>
      </w:r>
      <w:r w:rsidRPr="001D4BAC">
        <w:t>[104-e-NR-R17-IIoT_URLLC-02-AddDisc]</w:t>
      </w:r>
      <w:r>
        <w:t xml:space="preserve"> discussions. Although it has not been raised as an issue for the Worst-M CQI enhancement, in the following we provide a few examples on how the testing criteria could be defined in RAN4. Using the existing framework for CQI testing defined in TS 38.101-4, example conditions to be fulfilled could be defined as follows:  </w:t>
      </w:r>
    </w:p>
    <w:p w14:paraId="0CDA4570" w14:textId="77777777" w:rsidR="009644F5" w:rsidRPr="004E74CA" w:rsidRDefault="009644F5" w:rsidP="009644F5">
      <w:pPr>
        <w:pStyle w:val="ListParagraph"/>
        <w:numPr>
          <w:ilvl w:val="0"/>
          <w:numId w:val="34"/>
        </w:numPr>
        <w:rPr>
          <w:lang w:val="en-US"/>
        </w:rPr>
      </w:pPr>
      <w:r w:rsidRPr="00EF1AB6">
        <w:rPr>
          <w:lang w:val="en-US"/>
        </w:rPr>
        <w:t>An index difference of 0 between worst-M CQI and wide-band CQI shall be reported at least α% of the time, but less than β% of the time, where α and β are specified.</w:t>
      </w:r>
    </w:p>
    <w:p w14:paraId="2CA69DE0" w14:textId="77777777" w:rsidR="009644F5" w:rsidRPr="004E74CA" w:rsidRDefault="009644F5" w:rsidP="009644F5">
      <w:pPr>
        <w:pStyle w:val="ListParagraph"/>
        <w:numPr>
          <w:ilvl w:val="0"/>
          <w:numId w:val="34"/>
        </w:numPr>
        <w:rPr>
          <w:rFonts w:eastAsia="Times New Roman"/>
          <w:szCs w:val="22"/>
          <w:lang w:val="en-US"/>
        </w:rPr>
      </w:pPr>
      <w:r w:rsidRPr="00EF1AB6">
        <w:rPr>
          <w:lang w:val="en-US"/>
        </w:rPr>
        <w:t>An index difference between the worst-M CQI and wide-band CQI Y≤</w:t>
      </w:r>
      <w:proofErr w:type="gramStart"/>
      <w:r w:rsidRPr="00EF1AB6">
        <w:rPr>
          <w:lang w:val="en-US"/>
        </w:rPr>
        <w:t>0  shall</w:t>
      </w:r>
      <w:proofErr w:type="gramEnd"/>
      <w:r w:rsidRPr="00EF1AB6">
        <w:rPr>
          <w:lang w:val="en-US"/>
        </w:rPr>
        <w:t xml:space="preserve"> be reported at least </w:t>
      </w:r>
      <w:r w:rsidRPr="7B5A1857">
        <w:rPr>
          <w:lang w:val="en-US"/>
        </w:rPr>
        <w:t>µ</w:t>
      </w:r>
      <w:r w:rsidRPr="00EF1AB6">
        <w:rPr>
          <w:lang w:val="en-US"/>
        </w:rPr>
        <w:t xml:space="preserve">% of the time but less than </w:t>
      </w:r>
      <w:r w:rsidRPr="7B5A1857">
        <w:rPr>
          <w:lang w:val="en-US"/>
        </w:rPr>
        <w:t>Ω</w:t>
      </w:r>
      <w:r w:rsidRPr="00EF1AB6">
        <w:rPr>
          <w:lang w:val="en-US"/>
        </w:rPr>
        <w:t xml:space="preserve">% of the time, where </w:t>
      </w:r>
      <w:r w:rsidRPr="7B5A1857">
        <w:rPr>
          <w:lang w:val="en-US"/>
        </w:rPr>
        <w:t>µ</w:t>
      </w:r>
      <w:r w:rsidRPr="00EF1AB6">
        <w:rPr>
          <w:lang w:val="en-US"/>
        </w:rPr>
        <w:t xml:space="preserve"> and </w:t>
      </w:r>
      <w:r w:rsidRPr="7B5A1857">
        <w:rPr>
          <w:lang w:val="en-US"/>
        </w:rPr>
        <w:t xml:space="preserve"> Ω</w:t>
      </w:r>
      <w:r w:rsidRPr="00EF1AB6">
        <w:rPr>
          <w:lang w:val="en-US"/>
        </w:rPr>
        <w:t xml:space="preserve"> are specified.</w:t>
      </w:r>
    </w:p>
    <w:p w14:paraId="0F035918" w14:textId="77777777" w:rsidR="009644F5" w:rsidRPr="004E74CA" w:rsidRDefault="009644F5" w:rsidP="009644F5">
      <w:pPr>
        <w:pStyle w:val="ListParagraph"/>
        <w:numPr>
          <w:ilvl w:val="0"/>
          <w:numId w:val="34"/>
        </w:numPr>
        <w:rPr>
          <w:lang w:val="en-US"/>
        </w:rPr>
      </w:pPr>
      <w:r w:rsidRPr="00EF1AB6">
        <w:rPr>
          <w:lang w:val="en-US"/>
        </w:rPr>
        <w:t xml:space="preserve">The ratio of the BLER obtained when transmitting the transport format indicated by the reported worst-M CQI on a randomly selected sub-band among all sub-bands and that obtained </w:t>
      </w:r>
      <w:proofErr w:type="spellStart"/>
      <w:r w:rsidRPr="7B5A1857">
        <w:rPr>
          <w:lang w:val="en-US"/>
        </w:rPr>
        <w:t>whentransmitting</w:t>
      </w:r>
      <w:proofErr w:type="spellEnd"/>
      <w:r w:rsidRPr="00EF1AB6">
        <w:rPr>
          <w:lang w:val="en-US"/>
        </w:rPr>
        <w:t xml:space="preserve"> the transport format indicated by the reported wideband CQI median on a randomly selected sub-band among all the sub-bands shall be ≤γ, where γ is specified.</w:t>
      </w:r>
    </w:p>
    <w:p w14:paraId="015DFDD5" w14:textId="437F6A34" w:rsidR="009644F5" w:rsidRPr="0025565B" w:rsidRDefault="009644F5" w:rsidP="009644F5">
      <w:pPr>
        <w:pStyle w:val="Heading1"/>
        <w:rPr>
          <w:lang w:val="en-US"/>
        </w:rPr>
      </w:pPr>
      <w:r>
        <w:rPr>
          <w:lang w:val="en-US"/>
        </w:rPr>
        <w:t>Appendix B – Details on SINR Distribution Reporting</w:t>
      </w:r>
    </w:p>
    <w:p w14:paraId="32A949A0" w14:textId="39323BFD" w:rsidR="00737924" w:rsidRPr="00DC1A13" w:rsidRDefault="00737924" w:rsidP="00737924">
      <w:pPr>
        <w:pStyle w:val="Heading2"/>
        <w:rPr>
          <w:u w:val="single"/>
          <w:lang w:val="en-US"/>
        </w:rPr>
      </w:pPr>
      <w:r w:rsidRPr="006468DF">
        <w:rPr>
          <w:u w:val="single"/>
          <w:lang w:val="en-US"/>
        </w:rPr>
        <w:t>Rep</w:t>
      </w:r>
      <w:r w:rsidRPr="00DC1A13">
        <w:rPr>
          <w:u w:val="single"/>
          <w:lang w:val="en-US"/>
        </w:rPr>
        <w:t>orting of SINR distribution characteristics</w:t>
      </w:r>
    </w:p>
    <w:p w14:paraId="237A45B6" w14:textId="77777777" w:rsidR="00737924" w:rsidRDefault="00737924" w:rsidP="00737924">
      <w:pPr>
        <w:rPr>
          <w:lang w:val="en-US" w:eastAsia="zh-CN"/>
        </w:rPr>
      </w:pPr>
      <w:r w:rsidRPr="3D3CD877">
        <w:rPr>
          <w:lang w:val="en-US" w:eastAsia="zh-CN"/>
        </w:rPr>
        <w:t>In addition to the fast interference fluctuations described above</w:t>
      </w:r>
      <w:r>
        <w:rPr>
          <w:lang w:val="en-US" w:eastAsia="zh-CN"/>
        </w:rPr>
        <w:t>,</w:t>
      </w:r>
      <w:r w:rsidRPr="3D3CD877">
        <w:rPr>
          <w:lang w:val="en-US" w:eastAsia="zh-CN"/>
        </w:rPr>
        <w:t xml:space="preserve"> there are the following problems</w:t>
      </w:r>
      <w:r>
        <w:rPr>
          <w:lang w:val="en-US" w:eastAsia="zh-CN"/>
        </w:rPr>
        <w:t xml:space="preserve"> affecting the link adaptation accuracy for URLLC use cases</w:t>
      </w:r>
      <w:r w:rsidRPr="3D3CD877">
        <w:rPr>
          <w:lang w:val="en-US" w:eastAsia="zh-CN"/>
        </w:rPr>
        <w:t>:</w:t>
      </w:r>
    </w:p>
    <w:p w14:paraId="24D10EA4" w14:textId="77777777" w:rsidR="00737924" w:rsidRDefault="00737924" w:rsidP="00737924">
      <w:pPr>
        <w:pStyle w:val="ListParagraph"/>
        <w:numPr>
          <w:ilvl w:val="0"/>
          <w:numId w:val="27"/>
        </w:numPr>
        <w:rPr>
          <w:rFonts w:eastAsia="Times New Roman"/>
          <w:lang w:val="en-US" w:eastAsia="zh-CN"/>
        </w:rPr>
      </w:pPr>
      <w:r w:rsidRPr="2CEBE7BF">
        <w:rPr>
          <w:lang w:val="en-US" w:eastAsia="zh-CN"/>
        </w:rPr>
        <w:t>Fading profile also contributes to channel statistics (in addition to interference).</w:t>
      </w:r>
    </w:p>
    <w:p w14:paraId="032B73E9" w14:textId="77777777" w:rsidR="00737924" w:rsidRDefault="00737924" w:rsidP="00737924">
      <w:pPr>
        <w:pStyle w:val="ListParagraph"/>
        <w:numPr>
          <w:ilvl w:val="0"/>
          <w:numId w:val="27"/>
        </w:numPr>
        <w:rPr>
          <w:lang w:val="en-US" w:eastAsia="zh-CN"/>
        </w:rPr>
      </w:pPr>
      <w:r w:rsidRPr="2CEBE7BF">
        <w:rPr>
          <w:lang w:val="en-US" w:eastAsia="zh-CN"/>
        </w:rPr>
        <w:t xml:space="preserve">PDSCH </w:t>
      </w:r>
      <w:r>
        <w:rPr>
          <w:lang w:val="en-US" w:eastAsia="zh-CN"/>
        </w:rPr>
        <w:t>transport block size (TBS)</w:t>
      </w:r>
      <w:r w:rsidRPr="2CEBE7BF">
        <w:rPr>
          <w:lang w:val="en-US" w:eastAsia="zh-CN"/>
        </w:rPr>
        <w:t xml:space="preserve"> and target BLER are </w:t>
      </w:r>
      <w:r>
        <w:rPr>
          <w:lang w:val="en-US" w:eastAsia="zh-CN"/>
        </w:rPr>
        <w:t>generally</w:t>
      </w:r>
      <w:r w:rsidRPr="2CEBE7BF">
        <w:rPr>
          <w:lang w:val="en-US" w:eastAsia="zh-CN"/>
        </w:rPr>
        <w:t xml:space="preserve"> different from the assumptions that were used in </w:t>
      </w:r>
      <w:r>
        <w:rPr>
          <w:lang w:val="en-US" w:eastAsia="zh-CN"/>
        </w:rPr>
        <w:t xml:space="preserve">the </w:t>
      </w:r>
      <w:r w:rsidRPr="2CEBE7BF">
        <w:rPr>
          <w:lang w:val="en-US" w:eastAsia="zh-CN"/>
        </w:rPr>
        <w:t>UE’s CQI report.</w:t>
      </w:r>
    </w:p>
    <w:p w14:paraId="350A6C50" w14:textId="0A42CB82" w:rsidR="00737924" w:rsidRDefault="00F17E7D" w:rsidP="00737924">
      <w:pPr>
        <w:rPr>
          <w:lang w:val="en-US" w:eastAsia="zh-CN"/>
        </w:rPr>
      </w:pPr>
      <w:r>
        <w:rPr>
          <w:lang w:val="en-US" w:eastAsia="zh-CN"/>
        </w:rPr>
        <w:t xml:space="preserve">Figure B-1 </w:t>
      </w:r>
      <w:r w:rsidR="00737924" w:rsidRPr="5DCFD2EE">
        <w:rPr>
          <w:lang w:val="en-US" w:eastAsia="zh-CN"/>
        </w:rPr>
        <w:t xml:space="preserve">illustrates the problem with existing CQI reporting. Assume that UE reports CQI index 7 (QPSK R=0.44 in Table 5.2.2.1-4 in TS </w:t>
      </w:r>
      <w:proofErr w:type="gramStart"/>
      <w:r w:rsidR="00737924" w:rsidRPr="5DCFD2EE">
        <w:rPr>
          <w:lang w:val="en-US" w:eastAsia="zh-CN"/>
        </w:rPr>
        <w:t>38.214</w:t>
      </w:r>
      <w:r w:rsidR="00737924" w:rsidRPr="3FBE1EFA">
        <w:rPr>
          <w:lang w:val="en-US" w:eastAsia="zh-CN"/>
        </w:rPr>
        <w:t xml:space="preserve"> </w:t>
      </w:r>
      <w:r w:rsidR="00737924" w:rsidRPr="5DCFD2EE">
        <w:rPr>
          <w:lang w:val="en-US" w:eastAsia="zh-CN"/>
        </w:rPr>
        <w:t>)</w:t>
      </w:r>
      <w:proofErr w:type="gramEnd"/>
      <w:r w:rsidR="00737924" w:rsidRPr="5DCFD2EE">
        <w:rPr>
          <w:lang w:val="en-US" w:eastAsia="zh-CN"/>
        </w:rPr>
        <w:t xml:space="preserve"> which is associated with TBS=1000bits and </w:t>
      </w:r>
      <w:proofErr w:type="spellStart"/>
      <w:r w:rsidR="00737924" w:rsidRPr="5DCFD2EE">
        <w:rPr>
          <w:lang w:val="en-US" w:eastAsia="zh-CN"/>
        </w:rPr>
        <w:t>BLERtarget</w:t>
      </w:r>
      <w:proofErr w:type="spellEnd"/>
      <w:r w:rsidR="00737924" w:rsidRPr="5DCFD2EE">
        <w:rPr>
          <w:lang w:val="en-US" w:eastAsia="zh-CN"/>
        </w:rPr>
        <w:t xml:space="preserve">=1e-5. Based on the CQI index only, the gNB does not know if the CQI report was associated with the solid or the dashed green curve, or something in between. If gNB now needs to transmit a TB of 80bits using e.g. </w:t>
      </w:r>
      <w:proofErr w:type="spellStart"/>
      <w:r w:rsidR="00737924" w:rsidRPr="5DCFD2EE">
        <w:rPr>
          <w:lang w:val="en-US" w:eastAsia="zh-CN"/>
        </w:rPr>
        <w:t>BLERtarget</w:t>
      </w:r>
      <w:proofErr w:type="spellEnd"/>
      <w:r w:rsidR="00737924" w:rsidRPr="5DCFD2EE">
        <w:rPr>
          <w:lang w:val="en-US" w:eastAsia="zh-CN"/>
        </w:rPr>
        <w:t xml:space="preserve">=1e-2, it is unable to accurately determine the correct MCS because the smaller TB performance can be nearly anything (red curves) depending on the channel fading profile. </w:t>
      </w:r>
    </w:p>
    <w:p w14:paraId="6BEA1B85" w14:textId="77777777" w:rsidR="00737924" w:rsidRDefault="561458F6" w:rsidP="00737924">
      <w:pPr>
        <w:jc w:val="center"/>
      </w:pPr>
      <w:r>
        <w:rPr>
          <w:noProof/>
        </w:rPr>
        <w:drawing>
          <wp:inline distT="0" distB="0" distL="0" distR="0" wp14:anchorId="7E606E0C" wp14:editId="2A8EE3E2">
            <wp:extent cx="3759814" cy="278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5">
                      <a:extLst>
                        <a:ext uri="{28A0092B-C50C-407E-A947-70E740481C1C}">
                          <a14:useLocalDpi xmlns:a14="http://schemas.microsoft.com/office/drawing/2010/main" val="0"/>
                        </a:ext>
                      </a:extLst>
                    </a:blip>
                    <a:stretch>
                      <a:fillRect/>
                    </a:stretch>
                  </pic:blipFill>
                  <pic:spPr>
                    <a:xfrm>
                      <a:off x="0" y="0"/>
                      <a:ext cx="3759814" cy="2787650"/>
                    </a:xfrm>
                    <a:prstGeom prst="rect">
                      <a:avLst/>
                    </a:prstGeom>
                  </pic:spPr>
                </pic:pic>
              </a:graphicData>
            </a:graphic>
          </wp:inline>
        </w:drawing>
      </w:r>
    </w:p>
    <w:p w14:paraId="0F2EA1B9" w14:textId="0E257946" w:rsidR="00737924" w:rsidRDefault="00737924" w:rsidP="00737924">
      <w:pPr>
        <w:jc w:val="center"/>
        <w:rPr>
          <w:lang w:val="en-US"/>
        </w:rPr>
      </w:pPr>
      <w:bookmarkStart w:id="9" w:name="_Ref54177040"/>
      <w:r>
        <w:t>Figure</w:t>
      </w:r>
      <w:r w:rsidR="00FC4B00">
        <w:t xml:space="preserve"> B</w:t>
      </w:r>
      <w:r w:rsidR="00F17E7D">
        <w:t>-</w:t>
      </w:r>
      <w:r w:rsidR="00FC4B00">
        <w:t>1</w:t>
      </w:r>
      <w:bookmarkEnd w:id="9"/>
      <w:r w:rsidRPr="2CEBE7BF">
        <w:rPr>
          <w:lang w:val="en-US"/>
        </w:rPr>
        <w:t>: Sensitivity of QPSK R=0.</w:t>
      </w:r>
      <w:r w:rsidRPr="3FBE1EFA">
        <w:rPr>
          <w:lang w:val="en-US"/>
        </w:rPr>
        <w:t>44</w:t>
      </w:r>
      <w:r w:rsidRPr="2CEBE7BF">
        <w:rPr>
          <w:lang w:val="en-US"/>
        </w:rPr>
        <w:t xml:space="preserve"> to TBS and channel fading profile.  </w:t>
      </w:r>
    </w:p>
    <w:p w14:paraId="0AFEF8F9" w14:textId="77777777" w:rsidR="00737924" w:rsidRDefault="00737924" w:rsidP="00737924">
      <w:pPr>
        <w:rPr>
          <w:lang w:val="en-US" w:eastAsia="zh-CN"/>
        </w:rPr>
      </w:pPr>
      <w:r w:rsidRPr="2CEBE7BF">
        <w:rPr>
          <w:lang w:val="en-US" w:eastAsia="zh-CN"/>
        </w:rPr>
        <w:t>Summarizing, the problem is that TB error probability depends on several factors, the most significant ones being TBS, MCS and post-combined SINR-distribution. The SINR-distribution captures the impacts of interference as well as channel fading profile. Other factors (target BLER, remaining latency budget, TBS, MCS) are known or controlled by gNB</w:t>
      </w:r>
      <w:r>
        <w:rPr>
          <w:lang w:val="en-US" w:eastAsia="zh-CN"/>
        </w:rPr>
        <w:t>.</w:t>
      </w:r>
    </w:p>
    <w:p w14:paraId="72A215DC" w14:textId="4EB426CC" w:rsidR="00737924" w:rsidRDefault="00737924" w:rsidP="00737924">
      <w:pPr>
        <w:rPr>
          <w:lang w:val="en-US" w:eastAsia="zh-CN"/>
        </w:rPr>
      </w:pPr>
      <w:r w:rsidRPr="479B19EB">
        <w:rPr>
          <w:lang w:val="en-US" w:eastAsia="zh-CN"/>
        </w:rPr>
        <w:t>Considering that gNB knows or controls all other factors except the SINR distribution, the logical conclusion is that UE should report SINR distribution variables (mean and standard deviation) to gNB. Then gNB can perform mapping according to</w:t>
      </w:r>
      <w:r w:rsidR="00F17E7D">
        <w:rPr>
          <w:lang w:val="en-US" w:eastAsia="zh-CN"/>
        </w:rPr>
        <w:t xml:space="preserve"> Figure B-2</w:t>
      </w:r>
      <w:r w:rsidRPr="2A799104">
        <w:rPr>
          <w:lang w:val="en-US" w:eastAsia="zh-CN"/>
        </w:rPr>
        <w:t>.</w:t>
      </w:r>
      <w:r w:rsidRPr="479B19EB">
        <w:rPr>
          <w:lang w:val="en-US" w:eastAsia="zh-CN"/>
        </w:rPr>
        <w:t xml:space="preserve">  The mapping can be implemented for example using a look-up-table, which is computed offline.</w:t>
      </w:r>
    </w:p>
    <w:p w14:paraId="4F2D9BF9" w14:textId="77777777" w:rsidR="00737924" w:rsidRDefault="561458F6" w:rsidP="00737924">
      <w:pPr>
        <w:jc w:val="center"/>
      </w:pPr>
      <w:r>
        <w:rPr>
          <w:noProof/>
        </w:rPr>
        <w:drawing>
          <wp:inline distT="0" distB="0" distL="0" distR="0" wp14:anchorId="1B94E412" wp14:editId="66673C72">
            <wp:extent cx="4143375" cy="866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6">
                      <a:extLst>
                        <a:ext uri="{28A0092B-C50C-407E-A947-70E740481C1C}">
                          <a14:useLocalDpi xmlns:a14="http://schemas.microsoft.com/office/drawing/2010/main" val="0"/>
                        </a:ext>
                      </a:extLst>
                    </a:blip>
                    <a:stretch>
                      <a:fillRect/>
                    </a:stretch>
                  </pic:blipFill>
                  <pic:spPr>
                    <a:xfrm>
                      <a:off x="0" y="0"/>
                      <a:ext cx="4143375" cy="866775"/>
                    </a:xfrm>
                    <a:prstGeom prst="rect">
                      <a:avLst/>
                    </a:prstGeom>
                  </pic:spPr>
                </pic:pic>
              </a:graphicData>
            </a:graphic>
          </wp:inline>
        </w:drawing>
      </w:r>
    </w:p>
    <w:p w14:paraId="23C56D76" w14:textId="11B20CF1" w:rsidR="00737924" w:rsidRDefault="00DB0419" w:rsidP="00737924">
      <w:pPr>
        <w:rPr>
          <w:lang w:val="en-US"/>
        </w:rPr>
      </w:pPr>
      <w:bookmarkStart w:id="10" w:name="_Ref54177379"/>
      <w:r>
        <w:t>Figure B-2</w:t>
      </w:r>
      <w:bookmarkEnd w:id="10"/>
      <w:r w:rsidR="00737924" w:rsidRPr="2CEBE7BF">
        <w:rPr>
          <w:lang w:val="en-US"/>
        </w:rPr>
        <w:t xml:space="preserve">: </w:t>
      </w:r>
      <w:proofErr w:type="spellStart"/>
      <w:r w:rsidR="00737924" w:rsidRPr="2CEBE7BF">
        <w:rPr>
          <w:lang w:val="en-US"/>
        </w:rPr>
        <w:t>gNB’s</w:t>
      </w:r>
      <w:proofErr w:type="spellEnd"/>
      <w:r w:rsidR="00737924" w:rsidRPr="2CEBE7BF">
        <w:rPr>
          <w:lang w:val="en-US"/>
        </w:rPr>
        <w:t xml:space="preserve"> usage of SINR distribution information to obtain an MCS decision which meets target BLER.</w:t>
      </w:r>
    </w:p>
    <w:p w14:paraId="6804FEB6" w14:textId="77777777" w:rsidR="00737924" w:rsidRDefault="00737924" w:rsidP="00737924">
      <w:pPr>
        <w:rPr>
          <w:lang w:val="en-US" w:eastAsia="zh-CN"/>
        </w:rPr>
      </w:pPr>
      <w:r w:rsidRPr="5DCFD2EE">
        <w:rPr>
          <w:lang w:val="en-US" w:eastAsia="zh-CN"/>
        </w:rPr>
        <w:t xml:space="preserve">The benefits of the outlined approach are that gNB can perform </w:t>
      </w:r>
      <w:r>
        <w:rPr>
          <w:lang w:val="en-US" w:eastAsia="zh-CN"/>
        </w:rPr>
        <w:t xml:space="preserve">more </w:t>
      </w:r>
      <w:r w:rsidRPr="5DCFD2EE">
        <w:rPr>
          <w:lang w:val="en-US" w:eastAsia="zh-CN"/>
        </w:rPr>
        <w:t xml:space="preserve">accurate MCS selection for any TBS, any channel conditions and any </w:t>
      </w:r>
      <w:proofErr w:type="spellStart"/>
      <w:r w:rsidRPr="5DCFD2EE">
        <w:rPr>
          <w:lang w:val="en-US" w:eastAsia="zh-CN"/>
        </w:rPr>
        <w:t>BLERtarget</w:t>
      </w:r>
      <w:proofErr w:type="spellEnd"/>
      <w:r w:rsidRPr="5DCFD2EE">
        <w:rPr>
          <w:lang w:val="en-US" w:eastAsia="zh-CN"/>
        </w:rPr>
        <w:t xml:space="preserve">.  Another benefit is that the knowledge of the SINR distribution allows the gNB to take into account also those parts of the SINR distribution which were not explicitly sampled by the UE, as they are described by </w:t>
      </w:r>
      <w:r>
        <w:rPr>
          <w:lang w:val="en-US" w:eastAsia="zh-CN"/>
        </w:rPr>
        <w:t xml:space="preserve">SINR </w:t>
      </w:r>
      <w:r w:rsidRPr="5DCFD2EE">
        <w:rPr>
          <w:lang w:val="en-US" w:eastAsia="zh-CN"/>
        </w:rPr>
        <w:t>mean and standard deviation.</w:t>
      </w:r>
    </w:p>
    <w:p w14:paraId="22AC8AD3" w14:textId="77777777" w:rsidR="00737924" w:rsidRDefault="00737924" w:rsidP="00737924">
      <w:pPr>
        <w:rPr>
          <w:lang w:val="en-US"/>
        </w:rPr>
      </w:pPr>
      <w:r>
        <w:rPr>
          <w:lang w:val="en-US" w:eastAsia="zh-CN"/>
        </w:rPr>
        <w:t xml:space="preserve">Considering these benefits, </w:t>
      </w:r>
      <w:r>
        <w:rPr>
          <w:lang w:val="en-US"/>
        </w:rPr>
        <w:t>i</w:t>
      </w:r>
      <w:r w:rsidRPr="2CEBE7BF">
        <w:rPr>
          <w:lang w:val="en-US"/>
        </w:rPr>
        <w:t>t is proposed that the UE computes and reports to the gNB the SINR distribution characteristics: mean and standard deviation.  The purpose is to estimate the characteristics when interference is present</w:t>
      </w:r>
      <w:r w:rsidRPr="6A4D4739">
        <w:rPr>
          <w:lang w:val="en-US"/>
        </w:rPr>
        <w:t>.</w:t>
      </w:r>
      <w:r w:rsidRPr="082B2D31">
        <w:rPr>
          <w:lang w:val="en-US"/>
        </w:rPr>
        <w:t xml:space="preserve">  </w:t>
      </w:r>
    </w:p>
    <w:p w14:paraId="50567A0C" w14:textId="57341EF8" w:rsidR="00737924" w:rsidRPr="006468DF" w:rsidRDefault="00737924" w:rsidP="00737924">
      <w:pPr>
        <w:pStyle w:val="Heading3"/>
        <w:rPr>
          <w:u w:val="single"/>
        </w:rPr>
      </w:pPr>
      <w:r w:rsidRPr="006468DF">
        <w:rPr>
          <w:u w:val="single"/>
        </w:rPr>
        <w:t>Determination of SINR mean/std and usage</w:t>
      </w:r>
    </w:p>
    <w:p w14:paraId="2094FD72" w14:textId="77777777" w:rsidR="00737924" w:rsidRPr="002A45F5" w:rsidRDefault="00737924" w:rsidP="00737924">
      <w:pPr>
        <w:keepNext/>
        <w:rPr>
          <w:u w:val="single"/>
        </w:rPr>
      </w:pPr>
      <w:r>
        <w:rPr>
          <w:u w:val="single"/>
        </w:rPr>
        <w:t>Procedure and d</w:t>
      </w:r>
      <w:r w:rsidRPr="002A45F5">
        <w:rPr>
          <w:u w:val="single"/>
        </w:rPr>
        <w:t>erivation of SINR mean and standard deviation in the UE</w:t>
      </w:r>
    </w:p>
    <w:p w14:paraId="0ECBC526" w14:textId="77777777" w:rsidR="00737924" w:rsidRDefault="00737924" w:rsidP="00737924">
      <w:pPr>
        <w:keepNext/>
        <w:numPr>
          <w:ilvl w:val="0"/>
          <w:numId w:val="1"/>
        </w:numPr>
        <w:spacing w:after="160" w:line="259" w:lineRule="auto"/>
        <w:ind w:left="357" w:hanging="357"/>
        <w:rPr>
          <w:lang w:val="en-US"/>
        </w:rPr>
      </w:pPr>
      <w:r>
        <w:t>SINR-quantities are derived using the current (last reported) RI and PMI.</w:t>
      </w:r>
    </w:p>
    <w:p w14:paraId="3A570844" w14:textId="77777777" w:rsidR="00737924" w:rsidRPr="00BA7357" w:rsidRDefault="00737924" w:rsidP="00737924">
      <w:pPr>
        <w:keepNext/>
        <w:numPr>
          <w:ilvl w:val="0"/>
          <w:numId w:val="1"/>
        </w:numPr>
        <w:spacing w:after="160" w:line="259" w:lineRule="auto"/>
        <w:ind w:left="357" w:hanging="357"/>
        <w:rPr>
          <w:lang w:val="en-US"/>
        </w:rPr>
      </w:pPr>
      <w:r w:rsidRPr="5472EA89">
        <w:rPr>
          <w:lang w:val="en-US"/>
        </w:rPr>
        <w:t xml:space="preserve"> Obtain frequency-domain SINR samples by the CSI-RS measurement.</w:t>
      </w:r>
    </w:p>
    <w:p w14:paraId="37E4DACA" w14:textId="77777777" w:rsidR="00737924" w:rsidRPr="00BA7357" w:rsidRDefault="00737924" w:rsidP="00737924">
      <w:pPr>
        <w:numPr>
          <w:ilvl w:val="1"/>
          <w:numId w:val="16"/>
        </w:numPr>
        <w:spacing w:after="160" w:line="259" w:lineRule="auto"/>
      </w:pPr>
      <w:r w:rsidRPr="00BA7357">
        <w:t xml:space="preserve">If there is no configured </w:t>
      </w:r>
      <w:proofErr w:type="spellStart"/>
      <w:r w:rsidRPr="00BA7357">
        <w:t>csi</w:t>
      </w:r>
      <w:proofErr w:type="spellEnd"/>
      <w:r w:rsidRPr="00BA7357">
        <w:t>-IM-</w:t>
      </w:r>
      <w:proofErr w:type="spellStart"/>
      <w:r w:rsidRPr="00BA7357">
        <w:t>ResourcesForInterference</w:t>
      </w:r>
      <w:proofErr w:type="spellEnd"/>
      <w:r w:rsidRPr="00BA7357">
        <w:t xml:space="preserve"> or </w:t>
      </w:r>
      <w:proofErr w:type="spellStart"/>
      <w:r w:rsidRPr="00BA7357">
        <w:t>nzp</w:t>
      </w:r>
      <w:proofErr w:type="spellEnd"/>
      <w:r w:rsidRPr="00BA7357">
        <w:t>-CSI-RS-</w:t>
      </w:r>
      <w:proofErr w:type="spellStart"/>
      <w:r w:rsidRPr="00BA7357">
        <w:t>ResourcesForInterference</w:t>
      </w:r>
      <w:proofErr w:type="spellEnd"/>
      <w:r w:rsidRPr="00BA7357">
        <w:t xml:space="preserve"> (associated to CSI-</w:t>
      </w:r>
      <w:proofErr w:type="spellStart"/>
      <w:r w:rsidRPr="00BA7357">
        <w:t>ReportConfig</w:t>
      </w:r>
      <w:proofErr w:type="spellEnd"/>
      <w:r w:rsidRPr="00BA7357">
        <w:t>) then take Channel and interference samples from CMR (</w:t>
      </w:r>
      <w:proofErr w:type="spellStart"/>
      <w:r w:rsidRPr="00BA7357">
        <w:t>resourcesForChannelMeasurement</w:t>
      </w:r>
      <w:proofErr w:type="spellEnd"/>
      <w:r w:rsidRPr="00BA7357">
        <w:t xml:space="preserve">). </w:t>
      </w:r>
    </w:p>
    <w:p w14:paraId="61AA592A" w14:textId="77777777" w:rsidR="00737924" w:rsidRPr="00BA7357" w:rsidRDefault="00737924" w:rsidP="00737924">
      <w:pPr>
        <w:numPr>
          <w:ilvl w:val="1"/>
          <w:numId w:val="16"/>
        </w:numPr>
        <w:spacing w:after="160" w:line="259" w:lineRule="auto"/>
      </w:pPr>
      <w:r w:rsidRPr="00BA7357">
        <w:t>If there is one or multiple CSI-IM (</w:t>
      </w:r>
      <w:proofErr w:type="spellStart"/>
      <w:r w:rsidRPr="00BA7357">
        <w:t>csi</w:t>
      </w:r>
      <w:proofErr w:type="spellEnd"/>
      <w:r w:rsidRPr="00BA7357">
        <w:t>-IM-</w:t>
      </w:r>
      <w:proofErr w:type="spellStart"/>
      <w:r w:rsidRPr="00BA7357">
        <w:t>ResourcesForInterference</w:t>
      </w:r>
      <w:proofErr w:type="spellEnd"/>
      <w:r w:rsidRPr="00BA7357">
        <w:t>) or NZP-CSI-RS for interference measurement (</w:t>
      </w:r>
      <w:proofErr w:type="spellStart"/>
      <w:r w:rsidRPr="00BA7357">
        <w:t>nzp</w:t>
      </w:r>
      <w:proofErr w:type="spellEnd"/>
      <w:r w:rsidRPr="00BA7357">
        <w:t>-CSI-RS-</w:t>
      </w:r>
      <w:proofErr w:type="spellStart"/>
      <w:r w:rsidRPr="00BA7357">
        <w:t>ResourcesForInterference</w:t>
      </w:r>
      <w:proofErr w:type="spellEnd"/>
      <w:r w:rsidRPr="00BA7357">
        <w:t>) associated with the same CSI reporting (CSI-</w:t>
      </w:r>
      <w:proofErr w:type="spellStart"/>
      <w:r w:rsidRPr="00BA7357">
        <w:t>ReportConfig</w:t>
      </w:r>
      <w:proofErr w:type="spellEnd"/>
      <w:r w:rsidRPr="00BA7357">
        <w:t xml:space="preserve">), then take interference samples from </w:t>
      </w:r>
      <w:proofErr w:type="spellStart"/>
      <w:r w:rsidRPr="00BA7357">
        <w:t>csi</w:t>
      </w:r>
      <w:proofErr w:type="spellEnd"/>
      <w:r w:rsidRPr="00BA7357">
        <w:t>-IM-</w:t>
      </w:r>
      <w:proofErr w:type="spellStart"/>
      <w:r w:rsidRPr="00BA7357">
        <w:t>ResourcesForInterference</w:t>
      </w:r>
      <w:proofErr w:type="spellEnd"/>
      <w:r w:rsidRPr="00BA7357">
        <w:t xml:space="preserve"> or </w:t>
      </w:r>
      <w:proofErr w:type="spellStart"/>
      <w:r w:rsidRPr="00BA7357">
        <w:t>nzp</w:t>
      </w:r>
      <w:proofErr w:type="spellEnd"/>
      <w:r w:rsidRPr="00BA7357">
        <w:t>-CSI-RS-</w:t>
      </w:r>
      <w:proofErr w:type="spellStart"/>
      <w:r w:rsidRPr="00BA7357">
        <w:t>ResourcesForInterference</w:t>
      </w:r>
      <w:proofErr w:type="spellEnd"/>
      <w:r w:rsidRPr="00BA7357">
        <w:t xml:space="preserve"> measurements. The interference samples could be generated considering </w:t>
      </w:r>
      <w:proofErr w:type="gramStart"/>
      <w:r w:rsidRPr="00BA7357">
        <w:t>one or multiple time</w:t>
      </w:r>
      <w:proofErr w:type="gramEnd"/>
      <w:r w:rsidRPr="00BA7357">
        <w:t xml:space="preserve"> instances that CSI-IM or NZP-CSI-RS for interference measurement are sent (the same or different times). There may be an association between CMR and IMR resources or none.</w:t>
      </w:r>
    </w:p>
    <w:p w14:paraId="5F2B7BAB" w14:textId="77777777" w:rsidR="00737924" w:rsidRPr="00BA7357" w:rsidRDefault="00737924" w:rsidP="00737924">
      <w:pPr>
        <w:pStyle w:val="ListParagraph"/>
        <w:numPr>
          <w:ilvl w:val="1"/>
          <w:numId w:val="16"/>
        </w:numPr>
        <w:rPr>
          <w:lang w:val="en-US"/>
        </w:rPr>
      </w:pPr>
      <w:r w:rsidRPr="374F028A">
        <w:rPr>
          <w:lang w:val="en-US"/>
        </w:rPr>
        <w:t xml:space="preserve">Select the interference samples considering </w:t>
      </w:r>
      <w:proofErr w:type="gramStart"/>
      <w:r w:rsidRPr="374F028A">
        <w:rPr>
          <w:lang w:val="en-US"/>
        </w:rPr>
        <w:t>worst-K</w:t>
      </w:r>
      <w:proofErr w:type="gramEnd"/>
      <w:r w:rsidRPr="374F028A">
        <w:rPr>
          <w:lang w:val="en-US"/>
        </w:rPr>
        <w:t xml:space="preserve">, averaging, windowing over time, or randomly. </w:t>
      </w:r>
      <w:r w:rsidRPr="24074C69">
        <w:rPr>
          <w:lang w:val="en-US"/>
        </w:rPr>
        <w:t>In our observations, s</w:t>
      </w:r>
      <w:r>
        <w:t xml:space="preserve">electing worst-K samples from one time-instance seems more suitable to model the interference characteristics. </w:t>
      </w:r>
      <w:r w:rsidRPr="24074C69">
        <w:rPr>
          <w:lang w:val="en-US"/>
        </w:rPr>
        <w:t xml:space="preserve"> </w:t>
      </w:r>
    </w:p>
    <w:p w14:paraId="2234400A" w14:textId="77777777" w:rsidR="00737924" w:rsidRPr="00BA7357" w:rsidRDefault="00737924" w:rsidP="00737924">
      <w:pPr>
        <w:pStyle w:val="ListParagraph"/>
        <w:ind w:left="1440"/>
        <w:rPr>
          <w:lang w:val="en-US"/>
        </w:rPr>
      </w:pPr>
    </w:p>
    <w:p w14:paraId="49898F35" w14:textId="77777777" w:rsidR="00737924" w:rsidRPr="00BA7357" w:rsidRDefault="00737924" w:rsidP="00737924">
      <w:pPr>
        <w:pStyle w:val="ListParagraph"/>
        <w:numPr>
          <w:ilvl w:val="1"/>
          <w:numId w:val="16"/>
        </w:numPr>
        <w:rPr>
          <w:lang w:val="en-US"/>
        </w:rPr>
      </w:pPr>
      <w:r w:rsidRPr="00BA7357">
        <w:rPr>
          <w:lang w:val="en-US"/>
        </w:rPr>
        <w:t>Generate SINR samples based on the selected interference samples</w:t>
      </w:r>
      <w:r>
        <w:rPr>
          <w:lang w:val="en-US"/>
        </w:rPr>
        <w:t>, estimating the SINR sample values in the decoder input just before mapping SINR to CQI</w:t>
      </w:r>
      <w:r w:rsidRPr="00BA7357">
        <w:rPr>
          <w:lang w:val="en-US"/>
        </w:rPr>
        <w:t xml:space="preserve">. </w:t>
      </w:r>
      <w:r>
        <w:rPr>
          <w:lang w:val="en-US"/>
        </w:rPr>
        <w:t xml:space="preserve">Here, consideration of post-processing is also considered where SINR samples could reflect post-processing SINR. </w:t>
      </w:r>
      <w:r w:rsidRPr="0065213F">
        <w:rPr>
          <w:lang w:val="en-US"/>
        </w:rPr>
        <w:t xml:space="preserve"> </w:t>
      </w:r>
    </w:p>
    <w:p w14:paraId="3D47BA59" w14:textId="77777777" w:rsidR="00737924" w:rsidRPr="00BA7357" w:rsidRDefault="00737924" w:rsidP="00737924">
      <w:pPr>
        <w:pStyle w:val="ListParagraph"/>
        <w:ind w:left="1440"/>
        <w:rPr>
          <w:lang w:val="en-US"/>
        </w:rPr>
      </w:pPr>
    </w:p>
    <w:p w14:paraId="03C4B6DC" w14:textId="77777777" w:rsidR="00737924" w:rsidRPr="003366D1" w:rsidRDefault="00737924" w:rsidP="00737924">
      <w:pPr>
        <w:pStyle w:val="ListParagraph"/>
        <w:numPr>
          <w:ilvl w:val="0"/>
          <w:numId w:val="1"/>
        </w:numPr>
        <w:spacing w:after="160" w:line="259" w:lineRule="auto"/>
        <w:rPr>
          <w:lang w:val="en-US"/>
        </w:rPr>
      </w:pPr>
      <w:r w:rsidRPr="0005769B">
        <w:rPr>
          <w:lang w:val="en-US"/>
        </w:rPr>
        <w:t>Compute mean and std using the generated SINR samples. Here, a further selection of SINR samples or using SINR samples when generating SINR dis</w:t>
      </w:r>
      <w:r w:rsidRPr="00C164D9">
        <w:rPr>
          <w:lang w:val="en-US"/>
        </w:rPr>
        <w:t xml:space="preserve">tribution or any other method could be used for computing the mean and SINR. </w:t>
      </w:r>
    </w:p>
    <w:p w14:paraId="2CA7D730" w14:textId="77777777" w:rsidR="00737924" w:rsidRPr="00714790" w:rsidRDefault="00737924" w:rsidP="00737924">
      <w:pPr>
        <w:pStyle w:val="ListParagraph"/>
        <w:numPr>
          <w:ilvl w:val="2"/>
          <w:numId w:val="25"/>
        </w:numPr>
        <w:spacing w:after="160" w:line="259" w:lineRule="auto"/>
        <w:rPr>
          <w:lang w:val="en-US"/>
        </w:rPr>
      </w:pPr>
      <w:r>
        <w:t xml:space="preserve">Compute </w:t>
      </w:r>
      <w:proofErr w:type="spellStart"/>
      <w:r>
        <w:t>SINR</w:t>
      </w:r>
      <w:r w:rsidRPr="002A45F5">
        <w:rPr>
          <w:vertAlign w:val="subscript"/>
        </w:rPr>
        <w:t>mean</w:t>
      </w:r>
      <w:proofErr w:type="spellEnd"/>
      <w:r>
        <w:t xml:space="preserve"> from linear domain SINR-samples, then convert to dB for reporting.  In our simulation results we have used a 2dB quantization step.  If </w:t>
      </w:r>
      <w:proofErr w:type="spellStart"/>
      <w:r>
        <w:t>SINR</w:t>
      </w:r>
      <w:r w:rsidRPr="002A45F5">
        <w:rPr>
          <w:vertAlign w:val="subscript"/>
        </w:rPr>
        <w:t>mean</w:t>
      </w:r>
      <w:proofErr w:type="spellEnd"/>
      <w:r>
        <w:t xml:space="preserve"> is reported with 5 bits, this would allow 62dB dynamic range.</w:t>
      </w:r>
    </w:p>
    <w:p w14:paraId="3DF707EE" w14:textId="77777777" w:rsidR="00737924" w:rsidRPr="000262FE" w:rsidRDefault="00737924" w:rsidP="00737924">
      <w:pPr>
        <w:pStyle w:val="ListParagraph"/>
        <w:numPr>
          <w:ilvl w:val="2"/>
          <w:numId w:val="25"/>
        </w:numPr>
        <w:spacing w:after="160" w:line="259" w:lineRule="auto"/>
        <w:rPr>
          <w:lang w:val="en-US"/>
        </w:rPr>
      </w:pPr>
      <w:r>
        <w:t xml:space="preserve">Compute </w:t>
      </w:r>
      <w:proofErr w:type="spellStart"/>
      <w:r>
        <w:t>SINR</w:t>
      </w:r>
      <w:r>
        <w:rPr>
          <w:vertAlign w:val="subscript"/>
        </w:rPr>
        <w:t>std</w:t>
      </w:r>
      <w:proofErr w:type="spellEnd"/>
      <w:r>
        <w:t xml:space="preserve"> from log domain [dB] samples. In our simulation results we have used a 2dB quantization step.  If </w:t>
      </w:r>
      <w:proofErr w:type="spellStart"/>
      <w:r>
        <w:t>SINR</w:t>
      </w:r>
      <w:r>
        <w:rPr>
          <w:vertAlign w:val="subscript"/>
        </w:rPr>
        <w:t>std</w:t>
      </w:r>
      <w:proofErr w:type="spellEnd"/>
      <w:r>
        <w:t xml:space="preserve"> is reported with 3 bits, this would allow 14dB dynamic range.</w:t>
      </w:r>
    </w:p>
    <w:p w14:paraId="48F817D7" w14:textId="77777777" w:rsidR="00737924" w:rsidRPr="00BA7357" w:rsidRDefault="00737924" w:rsidP="00737924">
      <w:pPr>
        <w:numPr>
          <w:ilvl w:val="0"/>
          <w:numId w:val="1"/>
        </w:numPr>
        <w:spacing w:after="160" w:line="259" w:lineRule="auto"/>
        <w:contextualSpacing/>
        <w:rPr>
          <w:szCs w:val="22"/>
          <w:lang w:val="en-US"/>
        </w:rPr>
      </w:pPr>
      <w:r w:rsidRPr="00BA7357">
        <w:rPr>
          <w:szCs w:val="22"/>
          <w:lang w:val="en-US"/>
        </w:rPr>
        <w:t xml:space="preserve">Report the SINR mean and std in the CSI report (these are new quantities that reflect channel interference characteristics). </w:t>
      </w:r>
    </w:p>
    <w:p w14:paraId="70B77FE6" w14:textId="77777777" w:rsidR="00737924" w:rsidRDefault="00737924" w:rsidP="00737924">
      <w:pPr>
        <w:rPr>
          <w:lang w:val="en-US"/>
        </w:rPr>
      </w:pPr>
    </w:p>
    <w:p w14:paraId="4AB290DE" w14:textId="77777777" w:rsidR="00737924" w:rsidRDefault="00737924" w:rsidP="00737924">
      <w:r>
        <w:t xml:space="preserve">The exact derivation of the quantities is eventually implementation specific, since the number or UE </w:t>
      </w:r>
      <w:proofErr w:type="spellStart"/>
      <w:r>
        <w:t>rx</w:t>
      </w:r>
      <w:proofErr w:type="spellEnd"/>
      <w:r>
        <w:t xml:space="preserve"> antennas may vary, </w:t>
      </w:r>
      <w:proofErr w:type="spellStart"/>
      <w:r>
        <w:t>rx</w:t>
      </w:r>
      <w:proofErr w:type="spellEnd"/>
      <w:r>
        <w:t xml:space="preserve"> architecture may vary etc.</w:t>
      </w:r>
    </w:p>
    <w:p w14:paraId="3F6C674B" w14:textId="77777777" w:rsidR="00737924" w:rsidRDefault="00737924" w:rsidP="00737924">
      <w:pPr>
        <w:rPr>
          <w:lang w:val="en-US"/>
        </w:rPr>
      </w:pPr>
      <w:r>
        <w:rPr>
          <w:lang w:val="en-US"/>
        </w:rPr>
        <w:t>The</w:t>
      </w:r>
      <w:r w:rsidRPr="3004F9B0">
        <w:rPr>
          <w:lang w:val="en-US"/>
        </w:rPr>
        <w:t xml:space="preserve"> UE </w:t>
      </w:r>
      <w:r>
        <w:rPr>
          <w:lang w:val="en-US"/>
        </w:rPr>
        <w:t>can</w:t>
      </w:r>
      <w:r w:rsidRPr="3004F9B0">
        <w:rPr>
          <w:lang w:val="en-US"/>
        </w:rPr>
        <w:t xml:space="preserve"> report the quantities </w:t>
      </w:r>
      <w:r>
        <w:rPr>
          <w:lang w:val="en-US"/>
        </w:rPr>
        <w:t xml:space="preserve">with a smaller overhead </w:t>
      </w:r>
      <w:r w:rsidRPr="3004F9B0">
        <w:rPr>
          <w:lang w:val="en-US"/>
        </w:rPr>
        <w:t xml:space="preserve">when </w:t>
      </w:r>
      <w:r>
        <w:rPr>
          <w:lang w:val="en-US"/>
        </w:rPr>
        <w:t xml:space="preserve">log values are considered instead of actual values. Further quantization or indexing may be needed to reduce the feedback overhead. </w:t>
      </w:r>
      <w:r w:rsidRPr="3004F9B0">
        <w:rPr>
          <w:lang w:val="en-US"/>
        </w:rPr>
        <w:t xml:space="preserve"> </w:t>
      </w:r>
      <w:r>
        <w:rPr>
          <w:lang w:val="en-US"/>
        </w:rPr>
        <w:t xml:space="preserve">NR CSI reporting methods can be easily applied without any changes on the reporting mechanism. </w:t>
      </w:r>
    </w:p>
    <w:p w14:paraId="3CC38F7F" w14:textId="19924364" w:rsidR="00737924" w:rsidRDefault="00737924" w:rsidP="00737924">
      <w:pPr>
        <w:rPr>
          <w:lang w:val="en-US"/>
        </w:rPr>
      </w:pPr>
      <w:r w:rsidRPr="374F028A">
        <w:rPr>
          <w:lang w:val="en-US"/>
        </w:rPr>
        <w:t xml:space="preserve">This will allow gNB to perform accurate link adaptation for any block size, any target BLER and any channel conditions. The exact details of </w:t>
      </w:r>
      <w:r>
        <w:rPr>
          <w:lang w:val="en-US"/>
        </w:rPr>
        <w:t xml:space="preserve">the </w:t>
      </w:r>
      <w:r w:rsidRPr="374F028A">
        <w:rPr>
          <w:lang w:val="en-US"/>
        </w:rPr>
        <w:t xml:space="preserve">reporting </w:t>
      </w:r>
      <w:r>
        <w:rPr>
          <w:lang w:val="en-US"/>
        </w:rPr>
        <w:t>format</w:t>
      </w:r>
      <w:r w:rsidRPr="374F028A">
        <w:rPr>
          <w:lang w:val="en-US"/>
        </w:rPr>
        <w:t xml:space="preserve"> are for further study.</w:t>
      </w:r>
    </w:p>
    <w:p w14:paraId="521E0A53" w14:textId="7C289D8D" w:rsidR="00737924" w:rsidRDefault="00737924" w:rsidP="00737924">
      <w:pPr>
        <w:rPr>
          <w:u w:val="single"/>
        </w:rPr>
      </w:pPr>
    </w:p>
    <w:p w14:paraId="657EF3C8" w14:textId="77777777" w:rsidR="00737924" w:rsidRPr="002D1A98" w:rsidRDefault="00737924" w:rsidP="00737924">
      <w:pPr>
        <w:rPr>
          <w:u w:val="single"/>
        </w:rPr>
      </w:pPr>
      <w:r w:rsidRPr="000262FE">
        <w:rPr>
          <w:u w:val="single"/>
        </w:rPr>
        <w:t xml:space="preserve">Usage </w:t>
      </w:r>
      <w:r w:rsidRPr="002D1A98">
        <w:rPr>
          <w:u w:val="single"/>
        </w:rPr>
        <w:t xml:space="preserve">of SINR mean and standard deviation in the </w:t>
      </w:r>
      <w:r>
        <w:rPr>
          <w:u w:val="single"/>
        </w:rPr>
        <w:t>gNB</w:t>
      </w:r>
    </w:p>
    <w:p w14:paraId="525B337F" w14:textId="6EB82784" w:rsidR="00737924" w:rsidRDefault="00737924" w:rsidP="00737924">
      <w:r>
        <w:t>The overall intent how gNB shall use the reported SINR-quantities is perhaps easier to understand using</w:t>
      </w:r>
      <w:r w:rsidR="00E92182">
        <w:t xml:space="preserve"> Figure B-3</w:t>
      </w:r>
      <w:r>
        <w:t xml:space="preserve">: </w:t>
      </w:r>
      <w:r>
        <w:br/>
        <w:t>When UE reports estimated &lt;</w:t>
      </w:r>
      <w:proofErr w:type="spellStart"/>
      <w:r>
        <w:t>SINR</w:t>
      </w:r>
      <w:r w:rsidRPr="000262FE">
        <w:rPr>
          <w:vertAlign w:val="subscript"/>
        </w:rPr>
        <w:t>mean</w:t>
      </w:r>
      <w:proofErr w:type="spellEnd"/>
      <w:r>
        <w:t xml:space="preserve">, </w:t>
      </w:r>
      <w:proofErr w:type="spellStart"/>
      <w:r>
        <w:t>SINR</w:t>
      </w:r>
      <w:r w:rsidRPr="000262FE">
        <w:rPr>
          <w:vertAlign w:val="subscript"/>
        </w:rPr>
        <w:t>std</w:t>
      </w:r>
      <w:proofErr w:type="spellEnd"/>
      <w:r>
        <w:t>&gt; characteristics, gNB will pick the relevant set of curves from</w:t>
      </w:r>
      <w:r w:rsidR="006902CA">
        <w:t xml:space="preserve"> Figure B-3</w:t>
      </w:r>
      <w:r>
        <w:t xml:space="preserve"> using </w:t>
      </w:r>
      <w:proofErr w:type="spellStart"/>
      <w:r>
        <w:t>SINR</w:t>
      </w:r>
      <w:r w:rsidRPr="000262FE">
        <w:rPr>
          <w:vertAlign w:val="subscript"/>
        </w:rPr>
        <w:t>std</w:t>
      </w:r>
      <w:proofErr w:type="spellEnd"/>
      <w:r>
        <w:t xml:space="preserve"> to select the column and the current TBS to select the row.  Given that gNB also knows the PHY layer </w:t>
      </w:r>
      <w:proofErr w:type="spellStart"/>
      <w:r>
        <w:t>BLERtarget</w:t>
      </w:r>
      <w:proofErr w:type="spellEnd"/>
      <w:r>
        <w:t xml:space="preserve"> of the current TBS, it can then select the MCS which fulfils that </w:t>
      </w:r>
      <w:proofErr w:type="spellStart"/>
      <w:r>
        <w:t>BLERtarget</w:t>
      </w:r>
      <w:proofErr w:type="spellEnd"/>
      <w:r>
        <w:t xml:space="preserve"> for the current TBS in the current channel fading profile.</w:t>
      </w:r>
    </w:p>
    <w:p w14:paraId="0FD361F0" w14:textId="77777777" w:rsidR="00737924" w:rsidRDefault="561458F6" w:rsidP="00737924">
      <w:r>
        <w:rPr>
          <w:noProof/>
        </w:rPr>
        <w:drawing>
          <wp:inline distT="0" distB="0" distL="0" distR="0" wp14:anchorId="68C81FD7" wp14:editId="3C0BF361">
            <wp:extent cx="6589152" cy="3534508"/>
            <wp:effectExtent l="0" t="0" r="254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7">
                      <a:extLst>
                        <a:ext uri="{28A0092B-C50C-407E-A947-70E740481C1C}">
                          <a14:useLocalDpi xmlns:a14="http://schemas.microsoft.com/office/drawing/2010/main" val="0"/>
                        </a:ext>
                      </a:extLst>
                    </a:blip>
                    <a:stretch>
                      <a:fillRect/>
                    </a:stretch>
                  </pic:blipFill>
                  <pic:spPr>
                    <a:xfrm>
                      <a:off x="0" y="0"/>
                      <a:ext cx="6589152" cy="3534508"/>
                    </a:xfrm>
                    <a:prstGeom prst="rect">
                      <a:avLst/>
                    </a:prstGeom>
                  </pic:spPr>
                </pic:pic>
              </a:graphicData>
            </a:graphic>
          </wp:inline>
        </w:drawing>
      </w:r>
    </w:p>
    <w:p w14:paraId="3B60DCA6" w14:textId="0981D439" w:rsidR="00737924" w:rsidRDefault="00737924" w:rsidP="00737924">
      <w:pPr>
        <w:rPr>
          <w:lang w:val="en-US"/>
        </w:rPr>
      </w:pPr>
      <w:bookmarkStart w:id="11" w:name="_Ref67316017"/>
      <w:r>
        <w:t>Figure</w:t>
      </w:r>
      <w:r w:rsidR="006902CA">
        <w:t xml:space="preserve"> B-3</w:t>
      </w:r>
      <w:bookmarkEnd w:id="11"/>
      <w:r w:rsidRPr="2CEBE7BF">
        <w:rPr>
          <w:lang w:val="en-US"/>
        </w:rPr>
        <w:t>: gNB</w:t>
      </w:r>
      <w:r>
        <w:rPr>
          <w:lang w:val="en-US"/>
        </w:rPr>
        <w:t xml:space="preserve"> stores performance curves as function of TBS and </w:t>
      </w:r>
      <w:proofErr w:type="spellStart"/>
      <w:r>
        <w:rPr>
          <w:lang w:val="en-US"/>
        </w:rPr>
        <w:t>SINRstd</w:t>
      </w:r>
      <w:proofErr w:type="spellEnd"/>
      <w:r>
        <w:rPr>
          <w:lang w:val="en-US"/>
        </w:rPr>
        <w:t xml:space="preserve">.  Each set of curves has </w:t>
      </w:r>
      <w:proofErr w:type="spellStart"/>
      <w:r>
        <w:rPr>
          <w:lang w:val="en-US"/>
        </w:rPr>
        <w:t>SINRmean</w:t>
      </w:r>
      <w:proofErr w:type="spellEnd"/>
      <w:r>
        <w:rPr>
          <w:lang w:val="en-US"/>
        </w:rPr>
        <w:t xml:space="preserve"> on x-axis and block error probability on y-axis. </w:t>
      </w:r>
    </w:p>
    <w:p w14:paraId="0DFDA972" w14:textId="77777777" w:rsidR="00737924" w:rsidRDefault="00737924" w:rsidP="00737924">
      <w:pPr>
        <w:rPr>
          <w:lang w:val="en-US"/>
        </w:rPr>
      </w:pPr>
      <w:r>
        <w:rPr>
          <w:lang w:val="en-US"/>
        </w:rPr>
        <w:t>Different companies have commented “how can gNB know the performance of a specific UE?” In this context a generic performance mapping is sufficient because of the following points:</w:t>
      </w:r>
    </w:p>
    <w:p w14:paraId="575A256C" w14:textId="77777777" w:rsidR="00737924" w:rsidRDefault="00737924" w:rsidP="00737924">
      <w:pPr>
        <w:pStyle w:val="ListParagraph"/>
        <w:numPr>
          <w:ilvl w:val="0"/>
          <w:numId w:val="29"/>
        </w:numPr>
        <w:rPr>
          <w:lang w:val="en-US"/>
        </w:rPr>
      </w:pPr>
      <w:r>
        <w:rPr>
          <w:lang w:val="en-US"/>
        </w:rPr>
        <w:t>UE estimates SINR-quantities in the decoder input, which means that the impact UE architecture-based performance differences are already included in the quantities (we could talk about “post-combined SINR quantities”).</w:t>
      </w:r>
    </w:p>
    <w:p w14:paraId="385A841D" w14:textId="6C580EA3" w:rsidR="00737924" w:rsidRPr="000262FE" w:rsidRDefault="00737924" w:rsidP="00737924">
      <w:pPr>
        <w:pStyle w:val="ListParagraph"/>
        <w:numPr>
          <w:ilvl w:val="0"/>
          <w:numId w:val="29"/>
        </w:numPr>
        <w:rPr>
          <w:lang w:val="en-US"/>
        </w:rPr>
      </w:pPr>
      <w:r>
        <w:rPr>
          <w:lang w:val="en-US"/>
        </w:rPr>
        <w:t>If we consider decoder performance differences, there are and will be some differences. However, we do not expect that any UE manufacturer would on purpose use a decoder which has poor performance. This means that the performance differences between different decoder architectures will not be very big, while at the same time we can see from</w:t>
      </w:r>
      <w:r w:rsidR="00003BB2">
        <w:rPr>
          <w:lang w:val="en-US"/>
        </w:rPr>
        <w:t xml:space="preserve"> Figure B-1</w:t>
      </w:r>
      <w:r>
        <w:rPr>
          <w:lang w:val="en-US"/>
        </w:rPr>
        <w:t xml:space="preserve"> and </w:t>
      </w:r>
      <w:r w:rsidR="00003BB2">
        <w:rPr>
          <w:lang w:val="en-US"/>
        </w:rPr>
        <w:t>Figure B-3</w:t>
      </w:r>
      <w:r>
        <w:rPr>
          <w:lang w:val="en-US"/>
        </w:rPr>
        <w:t xml:space="preserve"> that the impact of channel fading profile can be very large (easily &gt;20dB</w:t>
      </w:r>
      <w:r w:rsidR="00606D8A">
        <w:rPr>
          <w:lang w:val="en-US"/>
        </w:rPr>
        <w:t xml:space="preserve"> Figure B-1</w:t>
      </w:r>
      <w:r>
        <w:rPr>
          <w:lang w:val="en-US"/>
        </w:rPr>
        <w:t>).</w:t>
      </w:r>
    </w:p>
    <w:p w14:paraId="0D06DA25" w14:textId="3D312A6D" w:rsidR="00737924" w:rsidRPr="002D1A98" w:rsidRDefault="00737924" w:rsidP="00737924"/>
    <w:p w14:paraId="5AEB7124" w14:textId="3660C9DC" w:rsidR="00737924" w:rsidRPr="006468DF" w:rsidRDefault="00737924" w:rsidP="00737924">
      <w:pPr>
        <w:pStyle w:val="Heading3"/>
        <w:rPr>
          <w:u w:val="single"/>
        </w:rPr>
      </w:pPr>
      <w:r w:rsidRPr="006468DF">
        <w:rPr>
          <w:u w:val="single"/>
        </w:rPr>
        <w:t>SINR distribution reporting specification impacts</w:t>
      </w:r>
    </w:p>
    <w:p w14:paraId="156058A8" w14:textId="77777777" w:rsidR="00737924" w:rsidRDefault="00737924" w:rsidP="00737924">
      <w:r>
        <w:t>We see three different alternatives:</w:t>
      </w:r>
    </w:p>
    <w:p w14:paraId="2C35F20F" w14:textId="77777777" w:rsidR="00737924" w:rsidRDefault="00737924" w:rsidP="00737924">
      <w:pPr>
        <w:pStyle w:val="ListParagraph"/>
        <w:numPr>
          <w:ilvl w:val="0"/>
          <w:numId w:val="5"/>
        </w:numPr>
      </w:pPr>
      <w:proofErr w:type="spellStart"/>
      <w:r>
        <w:t>SINR</w:t>
      </w:r>
      <w:r w:rsidRPr="000262FE">
        <w:rPr>
          <w:vertAlign w:val="subscript"/>
        </w:rPr>
        <w:t>mean</w:t>
      </w:r>
      <w:proofErr w:type="spellEnd"/>
      <w:r>
        <w:t xml:space="preserve"> and </w:t>
      </w:r>
      <w:proofErr w:type="spellStart"/>
      <w:r>
        <w:t>SINR</w:t>
      </w:r>
      <w:r w:rsidRPr="000262FE">
        <w:rPr>
          <w:vertAlign w:val="subscript"/>
        </w:rPr>
        <w:t>std</w:t>
      </w:r>
      <w:proofErr w:type="spellEnd"/>
      <w:r>
        <w:t xml:space="preserve"> are reported instead of CQI.</w:t>
      </w:r>
    </w:p>
    <w:p w14:paraId="2C93F8CD" w14:textId="26DE91CA" w:rsidR="00737924" w:rsidRDefault="00737924" w:rsidP="00737924">
      <w:pPr>
        <w:pStyle w:val="ListParagraph"/>
        <w:numPr>
          <w:ilvl w:val="0"/>
          <w:numId w:val="5"/>
        </w:numPr>
      </w:pPr>
      <w:proofErr w:type="spellStart"/>
      <w:r>
        <w:t>SINR</w:t>
      </w:r>
      <w:r w:rsidRPr="5472EA89">
        <w:rPr>
          <w:vertAlign w:val="subscript"/>
        </w:rPr>
        <w:t>mean</w:t>
      </w:r>
      <w:proofErr w:type="spellEnd"/>
      <w:r>
        <w:t xml:space="preserve"> and </w:t>
      </w:r>
      <w:proofErr w:type="spellStart"/>
      <w:r>
        <w:t>SINR</w:t>
      </w:r>
      <w:r w:rsidRPr="5472EA89">
        <w:rPr>
          <w:vertAlign w:val="subscript"/>
        </w:rPr>
        <w:t>std</w:t>
      </w:r>
      <w:proofErr w:type="spellEnd"/>
      <w:r>
        <w:t xml:space="preserve"> are reported in addition to CQI. </w:t>
      </w:r>
      <w:r>
        <w:br/>
        <w:t>With this option gNB will get UE’s view of the correct MCS for the assumed “CQI-</w:t>
      </w:r>
      <w:proofErr w:type="spellStart"/>
      <w:r>
        <w:t>BLERtarget</w:t>
      </w:r>
      <w:proofErr w:type="spellEnd"/>
      <w:r>
        <w:t xml:space="preserve">” and the derived “CQI-TBS”, plus it would get the SINR quantities which make it easier to decide the correct MCS for the current TBS and current </w:t>
      </w:r>
      <w:proofErr w:type="spellStart"/>
      <w:r>
        <w:t>BLERtarget</w:t>
      </w:r>
      <w:proofErr w:type="spellEnd"/>
      <w:r>
        <w:t>.  The CQI information can be used to verify and/or adjust the performance mapping described in</w:t>
      </w:r>
      <w:r w:rsidR="0089186D">
        <w:t xml:space="preserve"> Figure B-3</w:t>
      </w:r>
      <w:r>
        <w:t>.</w:t>
      </w:r>
    </w:p>
    <w:p w14:paraId="43BC91A9" w14:textId="77777777" w:rsidR="00737924" w:rsidRDefault="00737924" w:rsidP="00737924">
      <w:pPr>
        <w:pStyle w:val="ListParagraph"/>
        <w:numPr>
          <w:ilvl w:val="0"/>
          <w:numId w:val="5"/>
        </w:numPr>
      </w:pPr>
      <w:proofErr w:type="spellStart"/>
      <w:r>
        <w:t>SINR</w:t>
      </w:r>
      <w:r w:rsidRPr="002A45F5">
        <w:rPr>
          <w:vertAlign w:val="subscript"/>
        </w:rPr>
        <w:t>std</w:t>
      </w:r>
      <w:proofErr w:type="spellEnd"/>
      <w:r>
        <w:t xml:space="preserve"> (without </w:t>
      </w:r>
      <w:proofErr w:type="spellStart"/>
      <w:r>
        <w:t>SINR</w:t>
      </w:r>
      <w:r w:rsidRPr="000262FE">
        <w:rPr>
          <w:vertAlign w:val="subscript"/>
        </w:rPr>
        <w:t>mean</w:t>
      </w:r>
      <w:proofErr w:type="spellEnd"/>
      <w:r>
        <w:t>) is reported in addition to CQI.</w:t>
      </w:r>
      <w:r>
        <w:br/>
        <w:t xml:space="preserve">This will also help gNB to decide the correct MCS for the current TBS and current </w:t>
      </w:r>
      <w:proofErr w:type="spellStart"/>
      <w:r>
        <w:t>BLERtarget</w:t>
      </w:r>
      <w:proofErr w:type="spellEnd"/>
      <w:r>
        <w:t>, as it will get an idea of the fading profile that the link experiences. There will still be some inaccuracy in the process due to the quantized nature of CQI, but this would already help gNB.</w:t>
      </w:r>
    </w:p>
    <w:p w14:paraId="342CDB49" w14:textId="77777777" w:rsidR="00737924" w:rsidRDefault="00737924" w:rsidP="00737924">
      <w:pPr>
        <w:keepNext/>
      </w:pPr>
      <w:r>
        <w:t>General specification impacts:</w:t>
      </w:r>
    </w:p>
    <w:p w14:paraId="37E53FA9" w14:textId="77777777" w:rsidR="00737924" w:rsidRDefault="00737924" w:rsidP="00737924">
      <w:pPr>
        <w:pStyle w:val="CommentText"/>
        <w:numPr>
          <w:ilvl w:val="0"/>
          <w:numId w:val="31"/>
        </w:numPr>
        <w:spacing w:after="0"/>
        <w:ind w:left="714" w:hanging="357"/>
      </w:pPr>
      <w:r>
        <w:t xml:space="preserve">Report quantities of SINR-std and SINR-mean shall be defined, where it may be combined with other CQI quantities in the same report or considered as independent reporting quantities. </w:t>
      </w:r>
    </w:p>
    <w:p w14:paraId="70C7FC73" w14:textId="77777777" w:rsidR="00737924" w:rsidRDefault="00737924" w:rsidP="00737924">
      <w:pPr>
        <w:pStyle w:val="ListParagraph"/>
        <w:numPr>
          <w:ilvl w:val="0"/>
          <w:numId w:val="31"/>
        </w:numPr>
      </w:pPr>
      <w:r>
        <w:t xml:space="preserve">The quantization step for both quantities can be e.g. 2dB.  If </w:t>
      </w:r>
      <w:proofErr w:type="spellStart"/>
      <w:r>
        <w:t>SINRmean</w:t>
      </w:r>
      <w:proofErr w:type="spellEnd"/>
      <w:r>
        <w:t xml:space="preserve"> is expressed with 5bits then it will cover a range of 62dB, which could be mapped to -12…+50 dB range.  5 bits can be considered as the maximum needed; optimized mapping may be </w:t>
      </w:r>
      <w:proofErr w:type="gramStart"/>
      <w:r>
        <w:t>possible</w:t>
      </w:r>
      <w:proofErr w:type="gramEnd"/>
      <w:r>
        <w:t xml:space="preserve"> and we are open to discuss the options.</w:t>
      </w:r>
    </w:p>
    <w:p w14:paraId="432CC19C" w14:textId="77777777" w:rsidR="00737924" w:rsidRDefault="00737924" w:rsidP="00737924">
      <w:pPr>
        <w:pStyle w:val="ListParagraph"/>
        <w:numPr>
          <w:ilvl w:val="0"/>
          <w:numId w:val="31"/>
        </w:numPr>
      </w:pPr>
      <w:r>
        <w:t xml:space="preserve">If </w:t>
      </w:r>
      <w:proofErr w:type="spellStart"/>
      <w:r>
        <w:t>SINRstd</w:t>
      </w:r>
      <w:proofErr w:type="spellEnd"/>
      <w:r>
        <w:t xml:space="preserve"> is expressed with 3 bits then it will cover a range of 14dB, which could be mapped to 0…14 dB range.</w:t>
      </w:r>
    </w:p>
    <w:p w14:paraId="270C6500" w14:textId="77777777" w:rsidR="00737924" w:rsidRDefault="00737924" w:rsidP="00737924">
      <w:r>
        <w:t xml:space="preserve">Similar to CQI reporting, SINR quantities are reported conditioned on CRI, RI and PMI. If the report containing SINR statistics is not configured with CRI, RI or PMI as reporting quantities, the latest CRI, RI, PMI are assumed. Considering that different companies have expressed concerns about performance </w:t>
      </w:r>
      <w:proofErr w:type="gramStart"/>
      <w:r>
        <w:t>mapping</w:t>
      </w:r>
      <w:proofErr w:type="gramEnd"/>
      <w:r>
        <w:t xml:space="preserve"> which is only based on SINR, we suggest that </w:t>
      </w:r>
      <w:proofErr w:type="spellStart"/>
      <w:r>
        <w:t>SINRmean</w:t>
      </w:r>
      <w:proofErr w:type="spellEnd"/>
      <w:r>
        <w:t xml:space="preserve"> and </w:t>
      </w:r>
      <w:proofErr w:type="spellStart"/>
      <w:r>
        <w:t>SINRstd</w:t>
      </w:r>
      <w:proofErr w:type="spellEnd"/>
      <w:r>
        <w:t xml:space="preserve"> are reported in addition to CQI.</w:t>
      </w:r>
    </w:p>
    <w:p w14:paraId="107F7E75" w14:textId="22356959" w:rsidR="00F643ED" w:rsidRPr="009644F5" w:rsidRDefault="00F643ED" w:rsidP="00C01055">
      <w:pPr>
        <w:rPr>
          <w:szCs w:val="22"/>
          <w:lang w:val="en-US" w:eastAsia="zh-CN"/>
        </w:rPr>
      </w:pPr>
    </w:p>
    <w:p w14:paraId="149109FE" w14:textId="7AEFDB86" w:rsidR="00BA3AC5" w:rsidRPr="0025565B" w:rsidRDefault="00BA3AC5" w:rsidP="00BA3AC5">
      <w:pPr>
        <w:pStyle w:val="Heading1"/>
        <w:rPr>
          <w:lang w:val="en-US"/>
        </w:rPr>
      </w:pPr>
      <w:r>
        <w:rPr>
          <w:lang w:val="en-US"/>
        </w:rPr>
        <w:t>Appendix</w:t>
      </w:r>
      <w:r w:rsidR="006C1B39">
        <w:rPr>
          <w:lang w:val="en-US"/>
        </w:rPr>
        <w:t xml:space="preserve"> </w:t>
      </w:r>
      <w:r w:rsidR="009644F5">
        <w:rPr>
          <w:lang w:val="en-US"/>
        </w:rPr>
        <w:t xml:space="preserve">C </w:t>
      </w:r>
      <w:r w:rsidR="006C1B39">
        <w:rPr>
          <w:lang w:val="en-US"/>
        </w:rPr>
        <w:t>– System Level evaluation assumptions</w:t>
      </w:r>
    </w:p>
    <w:p w14:paraId="50D35DCD" w14:textId="77777777" w:rsidR="00BA3AC5" w:rsidRDefault="00BA3AC5" w:rsidP="00C01055">
      <w:pPr>
        <w:rPr>
          <w:szCs w:val="22"/>
          <w:lang w:val="en-US" w:eastAsia="zh-CN"/>
        </w:rPr>
      </w:pPr>
    </w:p>
    <w:p w14:paraId="16414658" w14:textId="6D3236F1" w:rsidR="0006653F" w:rsidRPr="00444B98" w:rsidRDefault="0006653F" w:rsidP="0067782B">
      <w:pPr>
        <w:pStyle w:val="Caption"/>
        <w:keepNext/>
        <w:jc w:val="center"/>
        <w:rPr>
          <w:bCs/>
          <w:lang w:val="en-US"/>
        </w:rPr>
      </w:pPr>
      <w:bookmarkStart w:id="12" w:name="_Ref54097554"/>
      <w:bookmarkStart w:id="13" w:name="_Ref54097547"/>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sidR="004503EB">
        <w:rPr>
          <w:bCs/>
          <w:noProof/>
        </w:rPr>
        <w:t>3</w:t>
      </w:r>
      <w:r w:rsidRPr="00444B98">
        <w:rPr>
          <w:bCs/>
        </w:rPr>
        <w:fldChar w:fldCharType="end"/>
      </w:r>
      <w:bookmarkEnd w:id="12"/>
      <w:r w:rsidRPr="00444B98">
        <w:rPr>
          <w:bCs/>
          <w:lang w:val="en-US"/>
        </w:rPr>
        <w:t xml:space="preserve">: System Level evaluation assumptions for </w:t>
      </w:r>
      <w:r w:rsidR="00AB1CCD" w:rsidRPr="00444B98">
        <w:rPr>
          <w:bCs/>
          <w:lang w:val="en-US"/>
        </w:rPr>
        <w:t>Factory Automation scenario</w:t>
      </w:r>
      <w:bookmarkEnd w:id="13"/>
    </w:p>
    <w:tbl>
      <w:tblPr>
        <w:tblW w:w="9659" w:type="dxa"/>
        <w:tblCellMar>
          <w:left w:w="0" w:type="dxa"/>
          <w:right w:w="0" w:type="dxa"/>
        </w:tblCellMar>
        <w:tblLook w:val="04A0" w:firstRow="1" w:lastRow="0" w:firstColumn="1" w:lastColumn="0" w:noHBand="0" w:noVBand="1"/>
      </w:tblPr>
      <w:tblGrid>
        <w:gridCol w:w="1790"/>
        <w:gridCol w:w="7869"/>
      </w:tblGrid>
      <w:tr w:rsidR="00B07DA9" w:rsidRPr="00B07DA9" w14:paraId="06484563" w14:textId="77777777" w:rsidTr="00B07DA9">
        <w:trPr>
          <w:trHeight w:val="145"/>
        </w:trPr>
        <w:tc>
          <w:tcPr>
            <w:tcW w:w="1790"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4F7D625D" w14:textId="77777777" w:rsidR="00B07DA9" w:rsidRPr="00B07DA9" w:rsidRDefault="00B07DA9" w:rsidP="00B07DA9">
            <w:pPr>
              <w:jc w:val="left"/>
              <w:rPr>
                <w:szCs w:val="22"/>
                <w:lang w:val="da-DK" w:eastAsia="zh-CN"/>
              </w:rPr>
            </w:pPr>
            <w:r w:rsidRPr="00B07DA9">
              <w:rPr>
                <w:b/>
                <w:bCs/>
                <w:szCs w:val="22"/>
                <w:lang w:val="da-DK" w:eastAsia="zh-CN"/>
              </w:rPr>
              <w:t>Parameter</w:t>
            </w:r>
          </w:p>
        </w:tc>
        <w:tc>
          <w:tcPr>
            <w:tcW w:w="7869"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18336221" w14:textId="77777777" w:rsidR="00B07DA9" w:rsidRPr="00B07DA9" w:rsidRDefault="00B07DA9" w:rsidP="00B07DA9">
            <w:pPr>
              <w:rPr>
                <w:szCs w:val="22"/>
                <w:lang w:val="da-DK" w:eastAsia="zh-CN"/>
              </w:rPr>
            </w:pPr>
            <w:r w:rsidRPr="00B07DA9">
              <w:rPr>
                <w:b/>
                <w:bCs/>
                <w:szCs w:val="22"/>
                <w:lang w:val="da-DK" w:eastAsia="zh-CN"/>
              </w:rPr>
              <w:t>Value</w:t>
            </w:r>
          </w:p>
        </w:tc>
      </w:tr>
      <w:tr w:rsidR="00B07DA9" w:rsidRPr="00B07DA9" w14:paraId="30DB7601" w14:textId="77777777" w:rsidTr="00B07DA9">
        <w:trPr>
          <w:trHeight w:val="145"/>
        </w:trPr>
        <w:tc>
          <w:tcPr>
            <w:tcW w:w="1790"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D9A9FB0" w14:textId="77777777" w:rsidR="00B07DA9" w:rsidRPr="00B07DA9" w:rsidRDefault="00B07DA9" w:rsidP="00B07DA9">
            <w:pPr>
              <w:spacing w:after="0"/>
              <w:jc w:val="left"/>
              <w:rPr>
                <w:szCs w:val="22"/>
                <w:lang w:val="da-DK" w:eastAsia="zh-CN"/>
              </w:rPr>
            </w:pPr>
            <w:r w:rsidRPr="00B07DA9">
              <w:rPr>
                <w:b/>
                <w:bCs/>
                <w:szCs w:val="22"/>
                <w:lang w:val="da-DK" w:eastAsia="zh-CN"/>
              </w:rPr>
              <w:t>Network layout</w:t>
            </w:r>
          </w:p>
        </w:tc>
        <w:tc>
          <w:tcPr>
            <w:tcW w:w="7869"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ECD30F1" w14:textId="207BFCC0" w:rsidR="00B07DA9" w:rsidRPr="00B07DA9" w:rsidRDefault="00B07DA9" w:rsidP="00B07DA9">
            <w:pPr>
              <w:spacing w:after="0"/>
              <w:rPr>
                <w:szCs w:val="22"/>
                <w:lang w:val="en-US" w:eastAsia="zh-CN"/>
              </w:rPr>
            </w:pPr>
            <w:r w:rsidRPr="00B07DA9">
              <w:rPr>
                <w:szCs w:val="22"/>
                <w:lang w:val="en-US" w:eastAsia="zh-CN"/>
              </w:rPr>
              <w:t>18 ceiling-mounted cells deployed as in Table 7.8-7 in TR 38.901</w:t>
            </w:r>
            <w:r>
              <w:rPr>
                <w:szCs w:val="22"/>
                <w:lang w:val="en-US" w:eastAsia="zh-CN"/>
              </w:rPr>
              <w:t xml:space="preserve">. </w:t>
            </w:r>
            <w:proofErr w:type="spellStart"/>
            <w:r w:rsidRPr="00B07DA9">
              <w:rPr>
                <w:szCs w:val="22"/>
                <w:lang w:val="en-US" w:eastAsia="zh-CN"/>
              </w:rPr>
              <w:t>InF</w:t>
            </w:r>
            <w:proofErr w:type="spellEnd"/>
            <w:r w:rsidRPr="00B07DA9">
              <w:rPr>
                <w:szCs w:val="22"/>
                <w:lang w:val="en-US" w:eastAsia="zh-CN"/>
              </w:rPr>
              <w:t>-DH channel model</w:t>
            </w:r>
          </w:p>
        </w:tc>
      </w:tr>
      <w:tr w:rsidR="00B07DA9" w:rsidRPr="00B07DA9" w14:paraId="1DC97818"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E4ABFC7" w14:textId="7EE918B9" w:rsidR="00B07DA9" w:rsidRPr="00B07DA9" w:rsidRDefault="00B07DA9" w:rsidP="00B07DA9">
            <w:pPr>
              <w:spacing w:after="0"/>
              <w:jc w:val="left"/>
              <w:rPr>
                <w:szCs w:val="22"/>
                <w:lang w:val="da-DK" w:eastAsia="zh-CN"/>
              </w:rPr>
            </w:pPr>
            <w:r w:rsidRPr="00B07DA9">
              <w:rPr>
                <w:b/>
                <w:bCs/>
                <w:szCs w:val="22"/>
                <w:lang w:val="da-DK" w:eastAsia="zh-CN"/>
              </w:rPr>
              <w:t xml:space="preserve">Carrier </w:t>
            </w:r>
            <w:r>
              <w:rPr>
                <w:b/>
                <w:bCs/>
                <w:szCs w:val="22"/>
                <w:lang w:val="da-DK" w:eastAsia="zh-CN"/>
              </w:rPr>
              <w:t>BW</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AC3712" w14:textId="77777777" w:rsidR="00B07DA9" w:rsidRPr="00B07DA9" w:rsidRDefault="00B07DA9" w:rsidP="00B07DA9">
            <w:pPr>
              <w:spacing w:after="0"/>
              <w:rPr>
                <w:szCs w:val="22"/>
                <w:lang w:val="da-DK" w:eastAsia="zh-CN"/>
              </w:rPr>
            </w:pPr>
            <w:r w:rsidRPr="00B07DA9">
              <w:rPr>
                <w:szCs w:val="22"/>
                <w:lang w:val="da-DK" w:eastAsia="zh-CN"/>
              </w:rPr>
              <w:t xml:space="preserve">40 MHz @4 GHz; FDD </w:t>
            </w:r>
            <w:proofErr w:type="spellStart"/>
            <w:r w:rsidRPr="00B07DA9">
              <w:rPr>
                <w:szCs w:val="22"/>
                <w:lang w:val="da-DK" w:eastAsia="zh-CN"/>
              </w:rPr>
              <w:t>duplexing</w:t>
            </w:r>
            <w:proofErr w:type="spellEnd"/>
          </w:p>
        </w:tc>
      </w:tr>
      <w:tr w:rsidR="00B07DA9" w:rsidRPr="00B07DA9" w14:paraId="5D03BF21" w14:textId="77777777" w:rsidTr="00B07DA9">
        <w:trPr>
          <w:trHeight w:val="24"/>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511004B" w14:textId="2EA3DC9F" w:rsidR="00B07DA9" w:rsidRPr="00B07DA9" w:rsidRDefault="00B07DA9" w:rsidP="00B07DA9">
            <w:pPr>
              <w:spacing w:after="0"/>
              <w:jc w:val="left"/>
              <w:rPr>
                <w:szCs w:val="22"/>
                <w:lang w:val="da-DK" w:eastAsia="zh-CN"/>
              </w:rPr>
            </w:pPr>
            <w:r w:rsidRPr="00B07DA9">
              <w:rPr>
                <w:b/>
                <w:bCs/>
                <w:szCs w:val="22"/>
                <w:lang w:val="en-US" w:eastAsia="zh-CN"/>
              </w:rPr>
              <w:t xml:space="preserve">Total </w:t>
            </w:r>
            <w:proofErr w:type="spellStart"/>
            <w:r>
              <w:rPr>
                <w:b/>
                <w:bCs/>
                <w:szCs w:val="22"/>
                <w:lang w:val="en-US" w:eastAsia="zh-CN"/>
              </w:rPr>
              <w:t>tx</w:t>
            </w:r>
            <w:proofErr w:type="spellEnd"/>
            <w:r w:rsidRPr="00B07DA9">
              <w:rPr>
                <w:b/>
                <w:bCs/>
                <w:szCs w:val="22"/>
                <w:lang w:val="en-US" w:eastAsia="zh-CN"/>
              </w:rPr>
              <w:t xml:space="preserve"> power</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8451358" w14:textId="77777777" w:rsidR="00B07DA9" w:rsidRPr="00B07DA9" w:rsidRDefault="00B07DA9" w:rsidP="00B07DA9">
            <w:pPr>
              <w:spacing w:after="0"/>
              <w:rPr>
                <w:szCs w:val="22"/>
                <w:lang w:val="da-DK" w:eastAsia="zh-CN"/>
              </w:rPr>
            </w:pPr>
            <w:r w:rsidRPr="00B07DA9">
              <w:rPr>
                <w:szCs w:val="22"/>
                <w:lang w:val="da-DK" w:eastAsia="zh-CN"/>
              </w:rPr>
              <w:t xml:space="preserve">27 </w:t>
            </w:r>
            <w:proofErr w:type="spellStart"/>
            <w:r w:rsidRPr="00B07DA9">
              <w:rPr>
                <w:szCs w:val="22"/>
                <w:lang w:val="da-DK" w:eastAsia="zh-CN"/>
              </w:rPr>
              <w:t>dBm</w:t>
            </w:r>
            <w:proofErr w:type="spellEnd"/>
          </w:p>
        </w:tc>
      </w:tr>
      <w:tr w:rsidR="00B07DA9" w:rsidRPr="00B07DA9" w14:paraId="5F5BF15B" w14:textId="77777777" w:rsidTr="00B07DA9">
        <w:trPr>
          <w:trHeight w:val="24"/>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3C83C9C" w14:textId="77777777" w:rsidR="00B07DA9" w:rsidRPr="00B07DA9" w:rsidRDefault="00B07DA9" w:rsidP="00B07DA9">
            <w:pPr>
              <w:spacing w:after="0"/>
              <w:jc w:val="left"/>
              <w:rPr>
                <w:szCs w:val="22"/>
                <w:lang w:val="da-DK" w:eastAsia="zh-CN"/>
              </w:rPr>
            </w:pPr>
            <w:r w:rsidRPr="00B07DA9">
              <w:rPr>
                <w:b/>
                <w:bCs/>
                <w:szCs w:val="22"/>
                <w:lang w:val="en-US" w:eastAsia="zh-CN"/>
              </w:rPr>
              <w:t xml:space="preserve">BS Antenna config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3CA34E4" w14:textId="77777777" w:rsidR="00B07DA9" w:rsidRPr="00B07DA9" w:rsidRDefault="00B07DA9" w:rsidP="00B07DA9">
            <w:pPr>
              <w:spacing w:after="0"/>
              <w:rPr>
                <w:szCs w:val="22"/>
                <w:lang w:val="en-US" w:eastAsia="zh-CN"/>
              </w:rPr>
            </w:pPr>
            <w:r w:rsidRPr="00B07DA9">
              <w:rPr>
                <w:szCs w:val="22"/>
                <w:lang w:val="en-US" w:eastAsia="zh-CN"/>
              </w:rPr>
              <w:t xml:space="preserve">4 Tx antenna ports; </w:t>
            </w:r>
            <w:r w:rsidRPr="00B07DA9">
              <w:rPr>
                <w:szCs w:val="22"/>
                <w:lang w:val="pl-PL" w:eastAsia="zh-CN"/>
              </w:rPr>
              <w:t xml:space="preserve">(M, N, P, Mg, Ng; </w:t>
            </w:r>
            <w:proofErr w:type="spellStart"/>
            <w:r w:rsidRPr="00B07DA9">
              <w:rPr>
                <w:szCs w:val="22"/>
                <w:lang w:val="pl-PL" w:eastAsia="zh-CN"/>
              </w:rPr>
              <w:t>Mp</w:t>
            </w:r>
            <w:proofErr w:type="spellEnd"/>
            <w:r w:rsidRPr="00B07DA9">
              <w:rPr>
                <w:szCs w:val="22"/>
                <w:lang w:val="pl-PL" w:eastAsia="zh-CN"/>
              </w:rPr>
              <w:t>, Np) = (1, 2, 2, 1, 1; 1, 2)</w:t>
            </w:r>
            <w:r w:rsidRPr="00B07DA9">
              <w:rPr>
                <w:szCs w:val="22"/>
                <w:lang w:val="en-US" w:eastAsia="zh-CN"/>
              </w:rPr>
              <w:t xml:space="preserve">; </w:t>
            </w:r>
          </w:p>
        </w:tc>
      </w:tr>
      <w:tr w:rsidR="00B07DA9" w:rsidRPr="00B07DA9" w14:paraId="4843B676"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5472ACA" w14:textId="77777777" w:rsidR="00B07DA9" w:rsidRPr="00B07DA9" w:rsidRDefault="00B07DA9" w:rsidP="00B07DA9">
            <w:pPr>
              <w:spacing w:after="0"/>
              <w:jc w:val="left"/>
              <w:rPr>
                <w:szCs w:val="22"/>
                <w:lang w:val="da-DK" w:eastAsia="zh-CN"/>
              </w:rPr>
            </w:pPr>
            <w:r w:rsidRPr="00B07DA9">
              <w:rPr>
                <w:b/>
                <w:bCs/>
                <w:szCs w:val="22"/>
                <w:lang w:val="en-US" w:eastAsia="zh-CN"/>
              </w:rPr>
              <w:t>BS antenna height</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6417573" w14:textId="77777777" w:rsidR="00B07DA9" w:rsidRPr="00B07DA9" w:rsidRDefault="00B07DA9" w:rsidP="00B07DA9">
            <w:pPr>
              <w:spacing w:after="0"/>
              <w:rPr>
                <w:szCs w:val="22"/>
                <w:lang w:val="da-DK" w:eastAsia="zh-CN"/>
              </w:rPr>
            </w:pPr>
            <w:r w:rsidRPr="00B07DA9">
              <w:rPr>
                <w:szCs w:val="22"/>
                <w:lang w:val="en-US" w:eastAsia="zh-CN"/>
              </w:rPr>
              <w:t>8 m</w:t>
            </w:r>
          </w:p>
        </w:tc>
      </w:tr>
      <w:tr w:rsidR="00B07DA9" w:rsidRPr="00B07DA9" w14:paraId="1315C2DD"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8BBA61B" w14:textId="77777777" w:rsidR="00B07DA9" w:rsidRPr="00B07DA9" w:rsidRDefault="00B07DA9" w:rsidP="00B07DA9">
            <w:pPr>
              <w:spacing w:after="0"/>
              <w:jc w:val="left"/>
              <w:rPr>
                <w:szCs w:val="22"/>
                <w:lang w:val="da-DK" w:eastAsia="zh-CN"/>
              </w:rPr>
            </w:pPr>
            <w:r w:rsidRPr="00B07DA9">
              <w:rPr>
                <w:b/>
                <w:bCs/>
                <w:szCs w:val="22"/>
                <w:lang w:val="en-US" w:eastAsia="zh-CN"/>
              </w:rPr>
              <w:t>BS antenna gain</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1E04077" w14:textId="77777777" w:rsidR="00B07DA9" w:rsidRPr="00B07DA9" w:rsidRDefault="00B07DA9" w:rsidP="00B07DA9">
            <w:pPr>
              <w:spacing w:after="0"/>
              <w:rPr>
                <w:szCs w:val="22"/>
                <w:lang w:val="da-DK" w:eastAsia="zh-CN"/>
              </w:rPr>
            </w:pPr>
            <w:r w:rsidRPr="00B07DA9">
              <w:rPr>
                <w:szCs w:val="22"/>
                <w:lang w:val="en-US" w:eastAsia="zh-CN"/>
              </w:rPr>
              <w:t xml:space="preserve">5 </w:t>
            </w:r>
            <w:proofErr w:type="spellStart"/>
            <w:r w:rsidRPr="00B07DA9">
              <w:rPr>
                <w:szCs w:val="22"/>
                <w:lang w:val="en-US" w:eastAsia="zh-CN"/>
              </w:rPr>
              <w:t>dBi</w:t>
            </w:r>
            <w:proofErr w:type="spellEnd"/>
          </w:p>
        </w:tc>
      </w:tr>
      <w:tr w:rsidR="00B07DA9" w:rsidRPr="00B07DA9" w14:paraId="25C8979E"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E16384"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w:t>
            </w:r>
            <w:proofErr w:type="spellStart"/>
            <w:r w:rsidRPr="00B07DA9">
              <w:rPr>
                <w:b/>
                <w:bCs/>
                <w:szCs w:val="22"/>
                <w:lang w:val="da-DK" w:eastAsia="zh-CN"/>
              </w:rPr>
              <w:t>antenna</w:t>
            </w:r>
            <w:proofErr w:type="spellEnd"/>
            <w:r w:rsidRPr="00B07DA9">
              <w:rPr>
                <w:b/>
                <w:bCs/>
                <w:szCs w:val="22"/>
                <w:lang w:val="da-DK" w:eastAsia="zh-CN"/>
              </w:rPr>
              <w:t xml:space="preserve"> </w:t>
            </w:r>
            <w:proofErr w:type="spellStart"/>
            <w:r w:rsidRPr="00B07DA9">
              <w:rPr>
                <w:b/>
                <w:bCs/>
                <w:szCs w:val="22"/>
                <w:lang w:val="da-DK" w:eastAsia="zh-CN"/>
              </w:rPr>
              <w:t>config</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5B39785" w14:textId="77777777" w:rsidR="00B07DA9" w:rsidRPr="00B07DA9" w:rsidRDefault="00B07DA9" w:rsidP="00B07DA9">
            <w:pPr>
              <w:spacing w:after="0"/>
              <w:rPr>
                <w:szCs w:val="22"/>
                <w:lang w:val="en-US" w:eastAsia="zh-CN"/>
              </w:rPr>
            </w:pPr>
            <w:r w:rsidRPr="00B07DA9">
              <w:rPr>
                <w:szCs w:val="22"/>
                <w:lang w:val="en-US" w:eastAsia="zh-CN"/>
              </w:rPr>
              <w:t xml:space="preserve">4 Rx antenna ports; </w:t>
            </w:r>
            <w:r w:rsidRPr="00B07DA9">
              <w:rPr>
                <w:szCs w:val="22"/>
                <w:lang w:val="pl-PL" w:eastAsia="zh-CN"/>
              </w:rPr>
              <w:t xml:space="preserve">(M, N, P, Mg, Ng; </w:t>
            </w:r>
            <w:proofErr w:type="spellStart"/>
            <w:r w:rsidRPr="00B07DA9">
              <w:rPr>
                <w:szCs w:val="22"/>
                <w:lang w:val="pl-PL" w:eastAsia="zh-CN"/>
              </w:rPr>
              <w:t>Mp</w:t>
            </w:r>
            <w:proofErr w:type="spellEnd"/>
            <w:r w:rsidRPr="00B07DA9">
              <w:rPr>
                <w:szCs w:val="22"/>
                <w:lang w:val="pl-PL" w:eastAsia="zh-CN"/>
              </w:rPr>
              <w:t xml:space="preserve">, Np) = (1, 2, 2, 1, 1; 1, 2) </w:t>
            </w:r>
          </w:p>
        </w:tc>
      </w:tr>
      <w:tr w:rsidR="00B07DA9" w:rsidRPr="00B07DA9" w14:paraId="309F6C28"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B6D5B1F"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w:t>
            </w:r>
            <w:proofErr w:type="spellStart"/>
            <w:r w:rsidRPr="00B07DA9">
              <w:rPr>
                <w:b/>
                <w:bCs/>
                <w:szCs w:val="22"/>
                <w:lang w:val="da-DK" w:eastAsia="zh-CN"/>
              </w:rPr>
              <w:t>antenna</w:t>
            </w:r>
            <w:proofErr w:type="spellEnd"/>
            <w:r w:rsidRPr="00B07DA9">
              <w:rPr>
                <w:b/>
                <w:bCs/>
                <w:szCs w:val="22"/>
                <w:lang w:val="da-DK" w:eastAsia="zh-CN"/>
              </w:rPr>
              <w:t xml:space="preserve"> </w:t>
            </w:r>
            <w:proofErr w:type="spellStart"/>
            <w:r w:rsidRPr="00B07DA9">
              <w:rPr>
                <w:b/>
                <w:bCs/>
                <w:szCs w:val="22"/>
                <w:lang w:val="da-DK" w:eastAsia="zh-CN"/>
              </w:rPr>
              <w:t>height</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D4D7C1E" w14:textId="77777777" w:rsidR="00B07DA9" w:rsidRPr="00B07DA9" w:rsidRDefault="00B07DA9" w:rsidP="00B07DA9">
            <w:pPr>
              <w:spacing w:after="0"/>
              <w:rPr>
                <w:szCs w:val="22"/>
                <w:lang w:val="da-DK" w:eastAsia="zh-CN"/>
              </w:rPr>
            </w:pPr>
            <w:r w:rsidRPr="00B07DA9">
              <w:rPr>
                <w:szCs w:val="22"/>
                <w:lang w:val="da-DK" w:eastAsia="zh-CN"/>
              </w:rPr>
              <w:t>1.5m</w:t>
            </w:r>
          </w:p>
        </w:tc>
      </w:tr>
      <w:tr w:rsidR="00B07DA9" w:rsidRPr="00B07DA9" w14:paraId="7A47DF5D"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F050B87"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w:t>
            </w:r>
            <w:proofErr w:type="spellStart"/>
            <w:r w:rsidRPr="00B07DA9">
              <w:rPr>
                <w:b/>
                <w:bCs/>
                <w:szCs w:val="22"/>
                <w:lang w:val="da-DK" w:eastAsia="zh-CN"/>
              </w:rPr>
              <w:t>antenna</w:t>
            </w:r>
            <w:proofErr w:type="spellEnd"/>
            <w:r w:rsidRPr="00B07DA9">
              <w:rPr>
                <w:b/>
                <w:bCs/>
                <w:szCs w:val="22"/>
                <w:lang w:val="da-DK" w:eastAsia="zh-CN"/>
              </w:rPr>
              <w:t xml:space="preserve"> </w:t>
            </w:r>
            <w:proofErr w:type="spellStart"/>
            <w:r w:rsidRPr="00B07DA9">
              <w:rPr>
                <w:b/>
                <w:bCs/>
                <w:szCs w:val="22"/>
                <w:lang w:val="da-DK" w:eastAsia="zh-CN"/>
              </w:rPr>
              <w:t>gain</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F982172" w14:textId="77777777" w:rsidR="00B07DA9" w:rsidRPr="00B07DA9" w:rsidRDefault="00B07DA9" w:rsidP="00B07DA9">
            <w:pPr>
              <w:spacing w:after="0"/>
              <w:rPr>
                <w:szCs w:val="22"/>
                <w:lang w:val="da-DK" w:eastAsia="zh-CN"/>
              </w:rPr>
            </w:pPr>
            <w:r w:rsidRPr="00B07DA9">
              <w:rPr>
                <w:szCs w:val="22"/>
                <w:lang w:val="da-DK" w:eastAsia="zh-CN"/>
              </w:rPr>
              <w:t>0dBi</w:t>
            </w:r>
          </w:p>
        </w:tc>
      </w:tr>
      <w:tr w:rsidR="00B07DA9" w:rsidRPr="00B07DA9" w14:paraId="787A7DBB"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250E188"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receiver </w:t>
            </w:r>
            <w:proofErr w:type="spellStart"/>
            <w:r w:rsidRPr="00B07DA9">
              <w:rPr>
                <w:b/>
                <w:bCs/>
                <w:szCs w:val="22"/>
                <w:lang w:val="da-DK" w:eastAsia="zh-CN"/>
              </w:rPr>
              <w:t>noise</w:t>
            </w:r>
            <w:proofErr w:type="spellEnd"/>
            <w:r w:rsidRPr="00B07DA9">
              <w:rPr>
                <w:b/>
                <w:bCs/>
                <w:szCs w:val="22"/>
                <w:lang w:val="da-DK" w:eastAsia="zh-CN"/>
              </w:rPr>
              <w:t xml:space="preserve"> </w:t>
            </w:r>
            <w:proofErr w:type="spellStart"/>
            <w:r w:rsidRPr="00B07DA9">
              <w:rPr>
                <w:b/>
                <w:bCs/>
                <w:szCs w:val="22"/>
                <w:lang w:val="da-DK" w:eastAsia="zh-CN"/>
              </w:rPr>
              <w:t>figure</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3E8E3DD" w14:textId="77777777" w:rsidR="00B07DA9" w:rsidRPr="00B07DA9" w:rsidRDefault="00B07DA9" w:rsidP="00B07DA9">
            <w:pPr>
              <w:spacing w:after="0"/>
              <w:rPr>
                <w:szCs w:val="22"/>
                <w:lang w:val="da-DK" w:eastAsia="zh-CN"/>
              </w:rPr>
            </w:pPr>
            <w:r w:rsidRPr="00B07DA9">
              <w:rPr>
                <w:szCs w:val="22"/>
                <w:lang w:val="da-DK" w:eastAsia="zh-CN"/>
              </w:rPr>
              <w:t xml:space="preserve">9 dB </w:t>
            </w:r>
          </w:p>
        </w:tc>
      </w:tr>
      <w:tr w:rsidR="00B07DA9" w:rsidRPr="00B07DA9" w14:paraId="71E65EA2"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E367715" w14:textId="77777777" w:rsidR="00B07DA9" w:rsidRPr="00B07DA9" w:rsidRDefault="00B07DA9" w:rsidP="00B07DA9">
            <w:pPr>
              <w:spacing w:after="0"/>
              <w:jc w:val="left"/>
              <w:rPr>
                <w:szCs w:val="22"/>
                <w:lang w:val="da-DK" w:eastAsia="zh-CN"/>
              </w:rPr>
            </w:pPr>
            <w:r w:rsidRPr="00B07DA9">
              <w:rPr>
                <w:b/>
                <w:bCs/>
                <w:szCs w:val="22"/>
                <w:lang w:val="da-DK" w:eastAsia="zh-CN"/>
              </w:rPr>
              <w:t>UE Receiver</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A8315C0" w14:textId="77777777" w:rsidR="00B07DA9" w:rsidRPr="00B07DA9" w:rsidRDefault="00B07DA9" w:rsidP="00B07DA9">
            <w:pPr>
              <w:spacing w:after="0"/>
              <w:rPr>
                <w:szCs w:val="22"/>
                <w:lang w:val="da-DK" w:eastAsia="zh-CN"/>
              </w:rPr>
            </w:pPr>
            <w:r w:rsidRPr="00B07DA9">
              <w:rPr>
                <w:szCs w:val="22"/>
                <w:lang w:val="en-US" w:eastAsia="zh-CN"/>
              </w:rPr>
              <w:t xml:space="preserve">MMSE-IRC; </w:t>
            </w:r>
          </w:p>
        </w:tc>
      </w:tr>
      <w:tr w:rsidR="00B07DA9" w:rsidRPr="00B07DA9" w14:paraId="6D23F7BA" w14:textId="77777777" w:rsidTr="00B07DA9">
        <w:trPr>
          <w:trHeight w:val="269"/>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DC95EAB" w14:textId="77777777" w:rsidR="00B07DA9" w:rsidRPr="00B07DA9" w:rsidRDefault="00B07DA9" w:rsidP="00B07DA9">
            <w:pPr>
              <w:spacing w:after="0"/>
              <w:jc w:val="left"/>
              <w:rPr>
                <w:szCs w:val="22"/>
                <w:lang w:val="da-DK" w:eastAsia="zh-CN"/>
              </w:rPr>
            </w:pPr>
            <w:r w:rsidRPr="00B07DA9">
              <w:rPr>
                <w:b/>
                <w:bCs/>
                <w:szCs w:val="22"/>
                <w:lang w:val="en-US" w:eastAsia="zh-CN"/>
              </w:rPr>
              <w:t>Physical layer config</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1419CAA" w14:textId="77777777" w:rsidR="00B07DA9" w:rsidRPr="00B07DA9" w:rsidRDefault="00B07DA9" w:rsidP="00B07DA9">
            <w:pPr>
              <w:spacing w:after="0"/>
              <w:rPr>
                <w:szCs w:val="22"/>
                <w:lang w:val="da-DK" w:eastAsia="zh-CN"/>
              </w:rPr>
            </w:pPr>
            <w:r w:rsidRPr="00B07DA9">
              <w:rPr>
                <w:szCs w:val="22"/>
                <w:lang w:val="en-US" w:eastAsia="zh-CN"/>
              </w:rPr>
              <w:t xml:space="preserve">30 kHz subcarrier spacing. 4 OS </w:t>
            </w:r>
            <w:proofErr w:type="gramStart"/>
            <w:r w:rsidRPr="00B07DA9">
              <w:rPr>
                <w:szCs w:val="22"/>
                <w:lang w:val="en-US" w:eastAsia="zh-CN"/>
              </w:rPr>
              <w:t>mini-slot</w:t>
            </w:r>
            <w:proofErr w:type="gramEnd"/>
            <w:r w:rsidRPr="00B07DA9">
              <w:rPr>
                <w:szCs w:val="22"/>
                <w:lang w:val="en-US" w:eastAsia="zh-CN"/>
              </w:rPr>
              <w:t xml:space="preserve"> (143 µs). </w:t>
            </w:r>
          </w:p>
        </w:tc>
      </w:tr>
      <w:tr w:rsidR="00B07DA9" w:rsidRPr="00B07DA9" w14:paraId="1461BC2C"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7E38FD6" w14:textId="77777777" w:rsidR="00B07DA9" w:rsidRPr="00B07DA9" w:rsidRDefault="00B07DA9" w:rsidP="00B07DA9">
            <w:pPr>
              <w:spacing w:after="0"/>
              <w:jc w:val="left"/>
              <w:rPr>
                <w:szCs w:val="22"/>
                <w:lang w:val="da-DK" w:eastAsia="zh-CN"/>
              </w:rPr>
            </w:pPr>
            <w:r w:rsidRPr="00B07DA9">
              <w:rPr>
                <w:b/>
                <w:bCs/>
                <w:szCs w:val="22"/>
                <w:lang w:val="en-US" w:eastAsia="zh-CN"/>
              </w:rPr>
              <w:t>CSI</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CD73D58" w14:textId="5EC59F29" w:rsidR="00B07DA9" w:rsidRPr="009F7567" w:rsidRDefault="00B07DA9" w:rsidP="00B07DA9">
            <w:pPr>
              <w:spacing w:after="0"/>
            </w:pPr>
            <w:r w:rsidRPr="009F7567">
              <w:t>CQI and PMI, reported every 2 ms; 4 ms delay</w:t>
            </w:r>
            <w:r w:rsidR="00F841D2">
              <w:t xml:space="preserve"> </w:t>
            </w:r>
            <w:r w:rsidR="00F841D2" w:rsidRPr="004B0EC1">
              <w:rPr>
                <w:szCs w:val="22"/>
                <w:lang w:val="en-US" w:eastAsia="zh-CN"/>
              </w:rPr>
              <w:t>from the moment the UE performs the channel/interference measurement until the CSI is available at gNB for DL scheduling</w:t>
            </w:r>
            <w:r w:rsidRPr="009F7567">
              <w:t>. Sub-band size of 4 PRBs</w:t>
            </w:r>
          </w:p>
          <w:p w14:paraId="53C34666" w14:textId="77777777" w:rsidR="006618D1" w:rsidRPr="006618D1" w:rsidRDefault="00B11730" w:rsidP="006618D1">
            <w:pPr>
              <w:spacing w:after="0"/>
            </w:pPr>
            <w:r>
              <w:t>CSI derived from a single channel and interference measurement (i.e. no time domain filtering).</w:t>
            </w:r>
          </w:p>
          <w:p w14:paraId="36D97754" w14:textId="1F47029B" w:rsidR="00F841D2" w:rsidRDefault="00F841D2" w:rsidP="00F841D2">
            <w:pPr>
              <w:spacing w:after="0"/>
            </w:pPr>
            <w:r>
              <w:t xml:space="preserve">IMR resources are co-located in the first </w:t>
            </w:r>
            <w:proofErr w:type="gramStart"/>
            <w:r>
              <w:t>mini-slot</w:t>
            </w:r>
            <w:proofErr w:type="gramEnd"/>
            <w:r>
              <w:t xml:space="preserve"> scheduling the DL burst, and periodically reoccurring with the same periodicity as the DL traffic (2 ms).</w:t>
            </w:r>
          </w:p>
          <w:p w14:paraId="1011C290" w14:textId="33202E20" w:rsidR="00516B06" w:rsidRPr="009F7567" w:rsidRDefault="00516B06" w:rsidP="00B07DA9">
            <w:pPr>
              <w:spacing w:after="0"/>
            </w:pPr>
            <w:r w:rsidRPr="009F7567">
              <w:t xml:space="preserve">For SINR-STD, </w:t>
            </w:r>
            <w:r w:rsidR="009F7567" w:rsidRPr="009F7567">
              <w:t>mean CQI reports are on purpose 3dB too optimistic</w:t>
            </w:r>
            <w:r w:rsidR="00F841D2">
              <w:t>.</w:t>
            </w:r>
          </w:p>
        </w:tc>
      </w:tr>
      <w:tr w:rsidR="00B07DA9" w:rsidRPr="00B07DA9" w14:paraId="559E5556"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47C9DC2" w14:textId="77777777" w:rsidR="00B07DA9" w:rsidRPr="00B07DA9" w:rsidRDefault="00B07DA9" w:rsidP="00B07DA9">
            <w:pPr>
              <w:spacing w:after="0"/>
              <w:jc w:val="left"/>
              <w:rPr>
                <w:szCs w:val="22"/>
                <w:lang w:val="da-DK" w:eastAsia="zh-CN"/>
              </w:rPr>
            </w:pPr>
            <w:r w:rsidRPr="00B07DA9">
              <w:rPr>
                <w:b/>
                <w:bCs/>
                <w:szCs w:val="22"/>
                <w:lang w:val="en-US" w:eastAsia="zh-CN"/>
              </w:rPr>
              <w:t>UE deployment</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BBCD0AD" w14:textId="74965F95" w:rsidR="00B07DA9" w:rsidRPr="00B07DA9" w:rsidRDefault="00A233A1" w:rsidP="00B07DA9">
            <w:pPr>
              <w:spacing w:after="0"/>
              <w:rPr>
                <w:szCs w:val="22"/>
                <w:lang w:val="en-US" w:eastAsia="zh-CN"/>
              </w:rPr>
            </w:pPr>
            <w:r>
              <w:rPr>
                <w:szCs w:val="22"/>
                <w:lang w:val="en-US" w:eastAsia="zh-CN"/>
              </w:rPr>
              <w:t>20 i</w:t>
            </w:r>
            <w:r w:rsidR="00B07DA9" w:rsidRPr="00B07DA9">
              <w:rPr>
                <w:szCs w:val="22"/>
                <w:lang w:val="en-US" w:eastAsia="zh-CN"/>
              </w:rPr>
              <w:t>ndoor UEs randomly and uniformly distributed over the area; 3 km/h semi-static mobility</w:t>
            </w:r>
          </w:p>
        </w:tc>
      </w:tr>
      <w:tr w:rsidR="00B07DA9" w:rsidRPr="00B07DA9" w14:paraId="2DB0C964" w14:textId="77777777" w:rsidTr="00B07DA9">
        <w:trPr>
          <w:trHeight w:val="370"/>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63CB1F0" w14:textId="77777777" w:rsidR="00B07DA9" w:rsidRPr="00B07DA9" w:rsidRDefault="00B07DA9" w:rsidP="00B07DA9">
            <w:pPr>
              <w:spacing w:after="0"/>
              <w:jc w:val="left"/>
              <w:rPr>
                <w:szCs w:val="22"/>
                <w:lang w:val="da-DK" w:eastAsia="zh-CN"/>
              </w:rPr>
            </w:pPr>
            <w:r w:rsidRPr="00B07DA9">
              <w:rPr>
                <w:b/>
                <w:bCs/>
                <w:szCs w:val="22"/>
                <w:lang w:val="da-DK" w:eastAsia="zh-CN"/>
              </w:rPr>
              <w:t>Traffic model</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1831B07" w14:textId="60A5FFB5" w:rsidR="00B07DA9" w:rsidRPr="00B07DA9" w:rsidRDefault="00B07DA9" w:rsidP="00B07DA9">
            <w:pPr>
              <w:spacing w:after="0"/>
              <w:rPr>
                <w:szCs w:val="22"/>
                <w:lang w:val="en-US" w:eastAsia="zh-CN"/>
              </w:rPr>
            </w:pPr>
            <w:r w:rsidRPr="00B07DA9">
              <w:rPr>
                <w:szCs w:val="22"/>
                <w:lang w:val="en-US" w:eastAsia="zh-CN"/>
              </w:rPr>
              <w:t>Periodic traffic with 2 ms periodicity and 32 B payload size.</w:t>
            </w:r>
            <w:r w:rsidR="00F6549A">
              <w:rPr>
                <w:szCs w:val="22"/>
                <w:lang w:val="en-US" w:eastAsia="zh-CN"/>
              </w:rPr>
              <w:t xml:space="preserve"> </w:t>
            </w:r>
            <w:r w:rsidR="00F6549A">
              <w:t>Synchronized/simultaneous traffic arrivals for all the UEs in the network</w:t>
            </w:r>
            <w:r w:rsidR="00187795">
              <w:t>.</w:t>
            </w:r>
          </w:p>
        </w:tc>
      </w:tr>
      <w:tr w:rsidR="00B07DA9" w:rsidRPr="00B07DA9" w14:paraId="50B2FCA7"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22ABFBE" w14:textId="77777777" w:rsidR="00B07DA9" w:rsidRPr="00B07DA9" w:rsidRDefault="00B07DA9" w:rsidP="00B07DA9">
            <w:pPr>
              <w:spacing w:after="0"/>
              <w:jc w:val="left"/>
              <w:rPr>
                <w:szCs w:val="22"/>
                <w:lang w:val="en-US" w:eastAsia="zh-CN"/>
              </w:rPr>
            </w:pPr>
            <w:r w:rsidRPr="00B07DA9">
              <w:rPr>
                <w:b/>
                <w:bCs/>
                <w:szCs w:val="22"/>
                <w:lang w:val="en-US" w:eastAsia="zh-CN"/>
              </w:rPr>
              <w:t>TB Tx/Rx Processing times:</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D0AC1A0" w14:textId="77777777" w:rsidR="00B07DA9" w:rsidRPr="00B07DA9" w:rsidRDefault="00B07DA9" w:rsidP="00B07DA9">
            <w:pPr>
              <w:spacing w:after="0"/>
              <w:rPr>
                <w:szCs w:val="22"/>
                <w:lang w:val="en-US" w:eastAsia="zh-CN"/>
              </w:rPr>
            </w:pPr>
            <w:r w:rsidRPr="00B07DA9">
              <w:rPr>
                <w:szCs w:val="22"/>
                <w:lang w:val="en-US" w:eastAsia="zh-CN"/>
              </w:rPr>
              <w:t>According to UE Capability #2 [R1-1808449]</w:t>
            </w:r>
          </w:p>
        </w:tc>
      </w:tr>
      <w:tr w:rsidR="00B07DA9" w:rsidRPr="00B07DA9" w14:paraId="56493218" w14:textId="77777777" w:rsidTr="00B07DA9">
        <w:trPr>
          <w:trHeight w:val="269"/>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D93714D" w14:textId="77777777" w:rsidR="00B07DA9" w:rsidRPr="00B07DA9" w:rsidRDefault="00B07DA9" w:rsidP="00B07DA9">
            <w:pPr>
              <w:spacing w:after="0"/>
              <w:jc w:val="left"/>
              <w:rPr>
                <w:szCs w:val="22"/>
                <w:lang w:val="da-DK" w:eastAsia="zh-CN"/>
              </w:rPr>
            </w:pPr>
            <w:r w:rsidRPr="00B07DA9">
              <w:rPr>
                <w:b/>
                <w:bCs/>
                <w:szCs w:val="22"/>
                <w:lang w:val="en-US" w:eastAsia="zh-CN"/>
              </w:rPr>
              <w:t>Channel estimation</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C6E80A0" w14:textId="77777777" w:rsidR="00B07DA9" w:rsidRPr="00B07DA9" w:rsidRDefault="00B07DA9" w:rsidP="00B07DA9">
            <w:pPr>
              <w:spacing w:after="0"/>
              <w:rPr>
                <w:szCs w:val="22"/>
                <w:lang w:val="da-DK" w:eastAsia="zh-CN"/>
              </w:rPr>
            </w:pPr>
            <w:r w:rsidRPr="00B07DA9">
              <w:rPr>
                <w:szCs w:val="22"/>
                <w:lang w:val="en-US" w:eastAsia="zh-CN"/>
              </w:rPr>
              <w:t>Ideal</w:t>
            </w:r>
          </w:p>
        </w:tc>
      </w:tr>
      <w:tr w:rsidR="00B07DA9" w:rsidRPr="00B07DA9" w14:paraId="0D3BF2F7" w14:textId="77777777" w:rsidTr="00B07DA9">
        <w:trPr>
          <w:trHeight w:val="27"/>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113B6DB" w14:textId="77777777" w:rsidR="00B07DA9" w:rsidRPr="00B07DA9" w:rsidRDefault="00B07DA9" w:rsidP="00B07DA9">
            <w:pPr>
              <w:spacing w:after="0"/>
              <w:jc w:val="left"/>
              <w:rPr>
                <w:szCs w:val="22"/>
                <w:lang w:val="da-DK" w:eastAsia="zh-CN"/>
              </w:rPr>
            </w:pPr>
            <w:r w:rsidRPr="00B07DA9">
              <w:rPr>
                <w:b/>
                <w:bCs/>
                <w:szCs w:val="22"/>
                <w:lang w:val="en-US" w:eastAsia="zh-CN"/>
              </w:rPr>
              <w:t>Other assumptions</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C5ADE39" w14:textId="77777777" w:rsidR="00B07DA9" w:rsidRPr="00B07DA9" w:rsidRDefault="00B07DA9" w:rsidP="00B07DA9">
            <w:pPr>
              <w:spacing w:after="0"/>
              <w:rPr>
                <w:szCs w:val="22"/>
                <w:lang w:val="en-US" w:eastAsia="zh-CN"/>
              </w:rPr>
            </w:pPr>
            <w:r w:rsidRPr="00B07DA9">
              <w:rPr>
                <w:szCs w:val="22"/>
                <w:lang w:val="en-US" w:eastAsia="zh-CN"/>
              </w:rPr>
              <w:t xml:space="preserve">No discarding of packets or UEs. </w:t>
            </w:r>
          </w:p>
          <w:p w14:paraId="450C3BC6" w14:textId="77777777" w:rsidR="00B07DA9" w:rsidRPr="00B07DA9" w:rsidRDefault="00B07DA9" w:rsidP="00B07DA9">
            <w:pPr>
              <w:spacing w:after="0"/>
              <w:rPr>
                <w:szCs w:val="22"/>
                <w:lang w:val="en-US" w:eastAsia="zh-CN"/>
              </w:rPr>
            </w:pPr>
            <w:r w:rsidRPr="00B07DA9">
              <w:rPr>
                <w:szCs w:val="22"/>
                <w:lang w:val="en-US" w:eastAsia="zh-CN"/>
              </w:rPr>
              <w:t>25% relative overhead (DMRS, PDCCH, etc.)</w:t>
            </w:r>
          </w:p>
          <w:p w14:paraId="5F090C82" w14:textId="77777777" w:rsidR="00B07DA9" w:rsidRDefault="00B07DA9" w:rsidP="00B07DA9">
            <w:pPr>
              <w:spacing w:after="0"/>
              <w:rPr>
                <w:szCs w:val="22"/>
                <w:lang w:val="en-US" w:eastAsia="zh-CN"/>
              </w:rPr>
            </w:pPr>
            <w:r w:rsidRPr="00B07DA9">
              <w:rPr>
                <w:szCs w:val="22"/>
                <w:lang w:val="en-US" w:eastAsia="zh-CN"/>
              </w:rPr>
              <w:t>Rank-1 transmissions</w:t>
            </w:r>
          </w:p>
          <w:p w14:paraId="015DF991" w14:textId="0CF3E920" w:rsidR="00B07DA9" w:rsidRPr="00B07DA9" w:rsidRDefault="00063AC0" w:rsidP="00B07DA9">
            <w:pPr>
              <w:spacing w:after="0"/>
              <w:rPr>
                <w:szCs w:val="22"/>
                <w:lang w:val="en-US" w:eastAsia="zh-CN"/>
              </w:rPr>
            </w:pPr>
            <w:r>
              <w:t>For sub-band CQI scheme, we consider a conservative link-adaptation implementation at the gNB side, consisting of selecting the MCS for the TB transmission based on the worst sub-bands as indicated in the CQI report.</w:t>
            </w:r>
          </w:p>
        </w:tc>
      </w:tr>
    </w:tbl>
    <w:p w14:paraId="791B0FF9" w14:textId="303453B5" w:rsidR="00C128E6" w:rsidRDefault="00C128E6" w:rsidP="00C128E6">
      <w:pPr>
        <w:rPr>
          <w:szCs w:val="22"/>
          <w:lang w:val="en-US" w:eastAsia="zh-CN"/>
        </w:rPr>
      </w:pPr>
    </w:p>
    <w:p w14:paraId="32521261" w14:textId="483D5036" w:rsidR="0088423E" w:rsidRPr="00444B98" w:rsidRDefault="0088423E" w:rsidP="0088423E">
      <w:pPr>
        <w:pStyle w:val="Caption"/>
        <w:keepNext/>
        <w:jc w:val="center"/>
        <w:rPr>
          <w:bCs/>
          <w:lang w:val="en-US"/>
        </w:rPr>
      </w:pPr>
    </w:p>
    <w:p w14:paraId="60327812" w14:textId="286280A0" w:rsidR="00DC25C5" w:rsidRPr="00444B98" w:rsidRDefault="00DC25C5" w:rsidP="00DC25C5">
      <w:pPr>
        <w:pStyle w:val="Caption"/>
        <w:keepNext/>
        <w:jc w:val="center"/>
        <w:rPr>
          <w:bCs/>
          <w:lang w:val="en-US"/>
        </w:rPr>
      </w:pPr>
      <w:bookmarkStart w:id="14" w:name="_Ref54097556"/>
      <w:bookmarkStart w:id="15" w:name="_Ref54097549"/>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sidR="004503EB">
        <w:rPr>
          <w:bCs/>
          <w:noProof/>
        </w:rPr>
        <w:t>4</w:t>
      </w:r>
      <w:r w:rsidRPr="00444B98">
        <w:rPr>
          <w:bCs/>
        </w:rPr>
        <w:fldChar w:fldCharType="end"/>
      </w:r>
      <w:bookmarkEnd w:id="14"/>
      <w:r w:rsidRPr="00444B98">
        <w:rPr>
          <w:bCs/>
          <w:lang w:val="en-US"/>
        </w:rPr>
        <w:t>: System Level evaluation assumptions for Rel-15 enabled use case (AR/VR) scenario</w:t>
      </w:r>
      <w:bookmarkEnd w:id="15"/>
    </w:p>
    <w:tbl>
      <w:tblPr>
        <w:tblW w:w="9671" w:type="dxa"/>
        <w:tblCellMar>
          <w:left w:w="0" w:type="dxa"/>
          <w:right w:w="0" w:type="dxa"/>
        </w:tblCellMar>
        <w:tblLook w:val="04A0" w:firstRow="1" w:lastRow="0" w:firstColumn="1" w:lastColumn="0" w:noHBand="0" w:noVBand="1"/>
      </w:tblPr>
      <w:tblGrid>
        <w:gridCol w:w="1833"/>
        <w:gridCol w:w="7838"/>
      </w:tblGrid>
      <w:tr w:rsidR="00CA2721" w:rsidRPr="00CA2721" w14:paraId="56459315" w14:textId="77777777" w:rsidTr="002D2AC6">
        <w:trPr>
          <w:trHeight w:val="113"/>
        </w:trPr>
        <w:tc>
          <w:tcPr>
            <w:tcW w:w="1833"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394C7470"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Parameter</w:t>
            </w:r>
          </w:p>
        </w:tc>
        <w:tc>
          <w:tcPr>
            <w:tcW w:w="7838"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451BCAF3"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Value</w:t>
            </w:r>
          </w:p>
        </w:tc>
      </w:tr>
      <w:tr w:rsidR="00CA2721" w:rsidRPr="00CA2721" w14:paraId="7C5356AE" w14:textId="77777777" w:rsidTr="002D2AC6">
        <w:trPr>
          <w:trHeight w:val="113"/>
        </w:trPr>
        <w:tc>
          <w:tcPr>
            <w:tcW w:w="1833"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6287F6B"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Network layout</w:t>
            </w:r>
          </w:p>
        </w:tc>
        <w:tc>
          <w:tcPr>
            <w:tcW w:w="7838"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AAD1034" w14:textId="5E14C47C"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3GPP Urban Macro (U</w:t>
            </w:r>
            <w:r w:rsidR="002D2AC6" w:rsidRPr="00CA2721">
              <w:rPr>
                <w:color w:val="000000" w:themeColor="text1"/>
                <w:kern w:val="24"/>
                <w:szCs w:val="22"/>
                <w:lang w:val="en-US" w:eastAsia="da-DK"/>
              </w:rPr>
              <w:t>m</w:t>
            </w:r>
            <w:r w:rsidRPr="00CA2721">
              <w:rPr>
                <w:color w:val="000000" w:themeColor="text1"/>
                <w:kern w:val="24"/>
                <w:szCs w:val="22"/>
                <w:lang w:val="en-US" w:eastAsia="da-DK"/>
              </w:rPr>
              <w:t>a) with 21 cells and 500 m inter-site distance</w:t>
            </w:r>
          </w:p>
        </w:tc>
      </w:tr>
      <w:tr w:rsidR="00CA2721" w:rsidRPr="00CA2721" w14:paraId="469AD9D0"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4314F78"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Carrier </w:t>
            </w:r>
            <w:proofErr w:type="spellStart"/>
            <w:r w:rsidRPr="00CA2721">
              <w:rPr>
                <w:b/>
                <w:color w:val="000000" w:themeColor="text1"/>
                <w:kern w:val="24"/>
                <w:szCs w:val="22"/>
                <w:lang w:val="da-DK" w:eastAsia="da-DK"/>
              </w:rPr>
              <w:t>bandwidth</w:t>
            </w:r>
            <w:proofErr w:type="spellEnd"/>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2C2649F"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 xml:space="preserve">40 MHz @4 GHz; FDD </w:t>
            </w:r>
            <w:proofErr w:type="spellStart"/>
            <w:r w:rsidRPr="00CA2721">
              <w:rPr>
                <w:color w:val="000000" w:themeColor="text1"/>
                <w:kern w:val="24"/>
                <w:szCs w:val="22"/>
                <w:lang w:val="da-DK" w:eastAsia="da-DK"/>
              </w:rPr>
              <w:t>duplexing</w:t>
            </w:r>
            <w:proofErr w:type="spellEnd"/>
          </w:p>
        </w:tc>
      </w:tr>
      <w:tr w:rsidR="00CA2721" w:rsidRPr="00CA2721" w14:paraId="031837F1"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DA2E74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Total transmit power</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D8FDCD9"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 xml:space="preserve">49 </w:t>
            </w:r>
            <w:proofErr w:type="spellStart"/>
            <w:r w:rsidRPr="00CA2721">
              <w:rPr>
                <w:color w:val="000000" w:themeColor="text1"/>
                <w:kern w:val="24"/>
                <w:szCs w:val="22"/>
                <w:lang w:val="da-DK" w:eastAsia="da-DK"/>
              </w:rPr>
              <w:t>dBm</w:t>
            </w:r>
            <w:proofErr w:type="spellEnd"/>
          </w:p>
        </w:tc>
      </w:tr>
      <w:tr w:rsidR="00CA2721" w:rsidRPr="00CA2721" w14:paraId="43149F2B" w14:textId="77777777" w:rsidTr="002D2AC6">
        <w:trPr>
          <w:trHeight w:val="266"/>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326DA7D"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 xml:space="preserve">BS Antenna config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498C143" w14:textId="08DEC88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 xml:space="preserve">4 Tx antenna ports; </w:t>
            </w:r>
            <w:r w:rsidRPr="00CA2721">
              <w:rPr>
                <w:color w:val="000000" w:themeColor="text1"/>
                <w:kern w:val="24"/>
                <w:szCs w:val="22"/>
                <w:lang w:val="pl-PL" w:eastAsia="da-DK"/>
              </w:rPr>
              <w:t xml:space="preserve">(M, N, P, Mg, Ng; </w:t>
            </w:r>
            <w:proofErr w:type="spellStart"/>
            <w:r w:rsidRPr="00CA2721">
              <w:rPr>
                <w:color w:val="000000" w:themeColor="text1"/>
                <w:kern w:val="24"/>
                <w:szCs w:val="22"/>
                <w:lang w:val="pl-PL" w:eastAsia="da-DK"/>
              </w:rPr>
              <w:t>Mp</w:t>
            </w:r>
            <w:proofErr w:type="spellEnd"/>
            <w:r w:rsidRPr="00CA2721">
              <w:rPr>
                <w:color w:val="000000" w:themeColor="text1"/>
                <w:kern w:val="24"/>
                <w:szCs w:val="22"/>
                <w:lang w:val="pl-PL" w:eastAsia="da-DK"/>
              </w:rPr>
              <w:t xml:space="preserve">, </w:t>
            </w:r>
            <w:r w:rsidR="002D2AC6">
              <w:rPr>
                <w:color w:val="000000" w:themeColor="text1"/>
                <w:kern w:val="24"/>
                <w:szCs w:val="22"/>
                <w:lang w:val="pl-PL" w:eastAsia="da-DK"/>
              </w:rPr>
              <w:t>Np.</w:t>
            </w:r>
            <w:r w:rsidRPr="00CA2721">
              <w:rPr>
                <w:color w:val="000000" w:themeColor="text1"/>
                <w:kern w:val="24"/>
                <w:szCs w:val="22"/>
                <w:lang w:val="pl-PL" w:eastAsia="da-DK"/>
              </w:rPr>
              <w:t>) = (8, 4, 2, 1, 1; 1, 2)</w:t>
            </w:r>
            <w:r w:rsidRPr="00CA2721">
              <w:rPr>
                <w:color w:val="000000" w:themeColor="text1"/>
                <w:kern w:val="24"/>
                <w:szCs w:val="22"/>
                <w:lang w:val="en-US" w:eastAsia="da-DK"/>
              </w:rPr>
              <w:t xml:space="preserve">; </w:t>
            </w:r>
          </w:p>
          <w:p w14:paraId="433AD545" w14:textId="77777777" w:rsidR="00CA2721" w:rsidRPr="00CA2721" w:rsidRDefault="00CA2721" w:rsidP="00CA2721">
            <w:pPr>
              <w:spacing w:after="80"/>
              <w:jc w:val="left"/>
              <w:rPr>
                <w:rFonts w:ascii="Arial" w:eastAsia="Times New Roman" w:hAnsi="Arial" w:cs="Arial"/>
                <w:szCs w:val="22"/>
                <w:lang w:val="da-DK" w:eastAsia="da-DK"/>
              </w:rPr>
            </w:pPr>
            <w:proofErr w:type="spellStart"/>
            <w:r w:rsidRPr="00CA2721">
              <w:rPr>
                <w:color w:val="000000" w:themeColor="text1"/>
                <w:kern w:val="24"/>
                <w:szCs w:val="22"/>
                <w:lang w:val="en-US" w:eastAsia="da-DK"/>
              </w:rPr>
              <w:t>dH</w:t>
            </w:r>
            <w:proofErr w:type="spellEnd"/>
            <w:r w:rsidRPr="00CA2721">
              <w:rPr>
                <w:color w:val="000000" w:themeColor="text1"/>
                <w:kern w:val="24"/>
                <w:szCs w:val="22"/>
                <w:lang w:val="en-US" w:eastAsia="da-DK"/>
              </w:rPr>
              <w:t xml:space="preserve"> = 0.5λ, </w:t>
            </w:r>
            <w:proofErr w:type="spellStart"/>
            <w:r w:rsidRPr="00CA2721">
              <w:rPr>
                <w:color w:val="000000" w:themeColor="text1"/>
                <w:kern w:val="24"/>
                <w:szCs w:val="22"/>
                <w:lang w:val="en-US" w:eastAsia="da-DK"/>
              </w:rPr>
              <w:t>dV</w:t>
            </w:r>
            <w:proofErr w:type="spellEnd"/>
            <w:r w:rsidRPr="00CA2721">
              <w:rPr>
                <w:color w:val="000000" w:themeColor="text1"/>
                <w:kern w:val="24"/>
                <w:szCs w:val="22"/>
                <w:lang w:val="en-US" w:eastAsia="da-DK"/>
              </w:rPr>
              <w:t xml:space="preserve"> = 0.8λ; </w:t>
            </w:r>
          </w:p>
        </w:tc>
      </w:tr>
      <w:tr w:rsidR="00CA2721" w:rsidRPr="00CA2721" w14:paraId="218CC90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92B0C11"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BS antenna height</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37A9AAD"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25 m</w:t>
            </w:r>
          </w:p>
        </w:tc>
      </w:tr>
      <w:tr w:rsidR="00CA2721" w:rsidRPr="00CA2721" w14:paraId="3642A33E"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108AD6B"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BS antenna gain</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4F1AB3A"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8 </w:t>
            </w:r>
            <w:proofErr w:type="spellStart"/>
            <w:r w:rsidRPr="00CA2721">
              <w:rPr>
                <w:color w:val="000000" w:themeColor="text1"/>
                <w:kern w:val="24"/>
                <w:szCs w:val="22"/>
                <w:lang w:val="en-US" w:eastAsia="da-DK"/>
              </w:rPr>
              <w:t>dBi</w:t>
            </w:r>
            <w:proofErr w:type="spellEnd"/>
          </w:p>
        </w:tc>
      </w:tr>
      <w:tr w:rsidR="00CA2721" w:rsidRPr="00CA2721" w14:paraId="4BBBB31B"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57D4CD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w:t>
            </w:r>
            <w:proofErr w:type="spellStart"/>
            <w:r w:rsidRPr="00CA2721">
              <w:rPr>
                <w:b/>
                <w:color w:val="000000" w:themeColor="text1"/>
                <w:kern w:val="24"/>
                <w:szCs w:val="22"/>
                <w:lang w:val="da-DK" w:eastAsia="da-DK"/>
              </w:rPr>
              <w:t>antenna</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config</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2F9298C"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 xml:space="preserve">4 Rx antenna ports; (M, N, P, Mg, Ng; </w:t>
            </w:r>
            <w:proofErr w:type="spellStart"/>
            <w:r w:rsidRPr="00CA2721">
              <w:rPr>
                <w:color w:val="000000" w:themeColor="text1"/>
                <w:kern w:val="24"/>
                <w:szCs w:val="22"/>
                <w:lang w:val="en-US" w:eastAsia="da-DK"/>
              </w:rPr>
              <w:t>Mp</w:t>
            </w:r>
            <w:proofErr w:type="spellEnd"/>
            <w:r w:rsidRPr="00CA2721">
              <w:rPr>
                <w:color w:val="000000" w:themeColor="text1"/>
                <w:kern w:val="24"/>
                <w:szCs w:val="22"/>
                <w:lang w:val="en-US" w:eastAsia="da-DK"/>
              </w:rPr>
              <w:t>, Np) = (1, 2, 2, 1, 1; 1, 2)</w:t>
            </w:r>
          </w:p>
        </w:tc>
      </w:tr>
      <w:tr w:rsidR="00CA2721" w:rsidRPr="00CA2721" w14:paraId="4A392254"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AD2E51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w:t>
            </w:r>
            <w:proofErr w:type="spellStart"/>
            <w:r w:rsidRPr="00CA2721">
              <w:rPr>
                <w:b/>
                <w:color w:val="000000" w:themeColor="text1"/>
                <w:kern w:val="24"/>
                <w:szCs w:val="22"/>
                <w:lang w:val="da-DK" w:eastAsia="da-DK"/>
              </w:rPr>
              <w:t>antenna</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height</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7AB1B0B"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1.5m</w:t>
            </w:r>
          </w:p>
        </w:tc>
      </w:tr>
      <w:tr w:rsidR="00CA2721" w:rsidRPr="00CA2721" w14:paraId="6A32DD5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CE6C63D"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w:t>
            </w:r>
            <w:proofErr w:type="spellStart"/>
            <w:r w:rsidRPr="00CA2721">
              <w:rPr>
                <w:b/>
                <w:color w:val="000000" w:themeColor="text1"/>
                <w:kern w:val="24"/>
                <w:szCs w:val="22"/>
                <w:lang w:val="da-DK" w:eastAsia="da-DK"/>
              </w:rPr>
              <w:t>antenna</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gain</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C4FBDD9"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0dBi</w:t>
            </w:r>
          </w:p>
        </w:tc>
      </w:tr>
      <w:tr w:rsidR="00CA2721" w:rsidRPr="00CA2721" w14:paraId="6281BF65"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C620C3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receiver </w:t>
            </w:r>
            <w:proofErr w:type="spellStart"/>
            <w:r w:rsidRPr="00CA2721">
              <w:rPr>
                <w:b/>
                <w:color w:val="000000" w:themeColor="text1"/>
                <w:kern w:val="24"/>
                <w:szCs w:val="22"/>
                <w:lang w:val="da-DK" w:eastAsia="da-DK"/>
              </w:rPr>
              <w:t>noise</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figure</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87BDAB3"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 xml:space="preserve">9 dB </w:t>
            </w:r>
          </w:p>
        </w:tc>
      </w:tr>
      <w:tr w:rsidR="00CA2721" w:rsidRPr="00CA2721" w14:paraId="689A70C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69872A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UE Receiver</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172B51A"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MMSE-IRC; </w:t>
            </w:r>
          </w:p>
        </w:tc>
      </w:tr>
      <w:tr w:rsidR="00CA2721" w:rsidRPr="00CA2721" w14:paraId="12E0EB0E" w14:textId="77777777" w:rsidTr="002D2AC6">
        <w:trPr>
          <w:trHeight w:val="211"/>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7E53CF7"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Physical layer config</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0608BD4"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30 kHz subcarrier spacing. 4 OS </w:t>
            </w:r>
            <w:proofErr w:type="gramStart"/>
            <w:r w:rsidRPr="00CA2721">
              <w:rPr>
                <w:color w:val="000000" w:themeColor="text1"/>
                <w:kern w:val="24"/>
                <w:szCs w:val="22"/>
                <w:lang w:val="en-US" w:eastAsia="da-DK"/>
              </w:rPr>
              <w:t>mini-slot</w:t>
            </w:r>
            <w:proofErr w:type="gramEnd"/>
            <w:r w:rsidRPr="00CA2721">
              <w:rPr>
                <w:color w:val="000000" w:themeColor="text1"/>
                <w:kern w:val="24"/>
                <w:szCs w:val="22"/>
                <w:lang w:val="en-US" w:eastAsia="da-DK"/>
              </w:rPr>
              <w:t xml:space="preserve"> (143 µs). </w:t>
            </w:r>
          </w:p>
        </w:tc>
      </w:tr>
      <w:tr w:rsidR="00CA2721" w:rsidRPr="00CA2721" w14:paraId="3971AEA0"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9A643E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CSI</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F464568" w14:textId="77777777" w:rsidR="00F841D2" w:rsidRPr="009F7567" w:rsidRDefault="00F841D2" w:rsidP="00F841D2">
            <w:pPr>
              <w:spacing w:after="0"/>
            </w:pPr>
            <w:r w:rsidRPr="009F7567">
              <w:t>CQI and PMI, reported every 2 ms; 4 ms delay</w:t>
            </w:r>
            <w:r>
              <w:t xml:space="preserve"> </w:t>
            </w:r>
            <w:r w:rsidRPr="004B0EC1">
              <w:rPr>
                <w:szCs w:val="22"/>
                <w:lang w:val="en-US" w:eastAsia="zh-CN"/>
              </w:rPr>
              <w:t>from the moment the UE performs the channel/interference measurement until the CSI is available at gNB for DL scheduling</w:t>
            </w:r>
            <w:r w:rsidRPr="009F7567">
              <w:t>. Sub-band size of 4 PRBs</w:t>
            </w:r>
          </w:p>
          <w:p w14:paraId="05E1826C" w14:textId="77777777" w:rsidR="00F841D2" w:rsidRDefault="00F841D2" w:rsidP="00F841D2">
            <w:pPr>
              <w:spacing w:after="0"/>
            </w:pPr>
            <w:r>
              <w:t>CSI derived from a single channel and interference measurement (i.e. no time domain filtering).</w:t>
            </w:r>
          </w:p>
          <w:p w14:paraId="5A884952" w14:textId="18829562" w:rsidR="003317F6" w:rsidRPr="00CA2721" w:rsidRDefault="003317F6" w:rsidP="009F7567">
            <w:pPr>
              <w:spacing w:after="0"/>
              <w:jc w:val="left"/>
              <w:rPr>
                <w:rFonts w:ascii="Arial" w:eastAsia="Times New Roman" w:hAnsi="Arial" w:cs="Arial"/>
                <w:szCs w:val="22"/>
                <w:lang w:val="en-US" w:eastAsia="da-DK"/>
              </w:rPr>
            </w:pPr>
          </w:p>
        </w:tc>
      </w:tr>
      <w:tr w:rsidR="00CA2721" w:rsidRPr="00CA2721" w14:paraId="51AF5EF7"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944EFD0"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UE deployment</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B0E789"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20% indoor and 80% outdoor randomly and uniformly distributed over the area; 3 km/h semi-static mobility</w:t>
            </w:r>
          </w:p>
        </w:tc>
      </w:tr>
      <w:tr w:rsidR="00CA2721" w:rsidRPr="00CA2721" w14:paraId="7F105C52" w14:textId="77777777" w:rsidTr="002D2AC6">
        <w:trPr>
          <w:trHeight w:val="290"/>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433B938" w14:textId="76EE5276" w:rsidR="00CA2721" w:rsidRPr="008E7A1E" w:rsidRDefault="00CA2721" w:rsidP="00F52E3E">
            <w:pPr>
              <w:spacing w:after="80"/>
              <w:jc w:val="left"/>
              <w:rPr>
                <w:b/>
                <w:color w:val="000000" w:themeColor="text1"/>
                <w:kern w:val="24"/>
                <w:szCs w:val="22"/>
                <w:lang w:val="da-DK" w:eastAsia="da-DK"/>
              </w:rPr>
            </w:pPr>
            <w:r w:rsidRPr="00CA2721">
              <w:rPr>
                <w:b/>
                <w:color w:val="000000" w:themeColor="text1"/>
                <w:kern w:val="24"/>
                <w:szCs w:val="22"/>
                <w:lang w:val="da-DK" w:eastAsia="da-DK"/>
              </w:rPr>
              <w:t>Traffic model</w:t>
            </w:r>
          </w:p>
          <w:p w14:paraId="56BF52FC" w14:textId="77777777" w:rsidR="00090D2F" w:rsidRDefault="008E7A1E" w:rsidP="00F52E3E">
            <w:pPr>
              <w:spacing w:after="340"/>
              <w:jc w:val="right"/>
              <w:rPr>
                <w:rFonts w:eastAsia="Times New Roman"/>
                <w:szCs w:val="22"/>
                <w:lang w:val="da-DK" w:eastAsia="da-DK"/>
              </w:rPr>
            </w:pPr>
            <w:r w:rsidRPr="008E7A1E">
              <w:rPr>
                <w:rFonts w:eastAsia="Times New Roman"/>
                <w:szCs w:val="22"/>
                <w:lang w:val="da-DK" w:eastAsia="da-DK"/>
              </w:rPr>
              <w:t xml:space="preserve">URLLC </w:t>
            </w:r>
            <w:proofErr w:type="spellStart"/>
            <w:r w:rsidRPr="008E7A1E">
              <w:rPr>
                <w:rFonts w:eastAsia="Times New Roman"/>
                <w:szCs w:val="22"/>
                <w:lang w:val="da-DK" w:eastAsia="da-DK"/>
              </w:rPr>
              <w:t>UEs</w:t>
            </w:r>
            <w:proofErr w:type="spellEnd"/>
          </w:p>
          <w:p w14:paraId="4FDB0EA9" w14:textId="1D95049B" w:rsidR="00CA2721" w:rsidRPr="008E7A1E" w:rsidRDefault="008E7A1E" w:rsidP="008E7A1E">
            <w:pPr>
              <w:jc w:val="right"/>
              <w:rPr>
                <w:rFonts w:eastAsia="Times New Roman"/>
                <w:szCs w:val="22"/>
                <w:lang w:val="da-DK" w:eastAsia="da-DK"/>
              </w:rPr>
            </w:pPr>
            <w:r w:rsidRPr="008E7A1E">
              <w:rPr>
                <w:rFonts w:eastAsia="Times New Roman"/>
                <w:szCs w:val="22"/>
                <w:lang w:val="da-DK" w:eastAsia="da-DK"/>
              </w:rPr>
              <w:t xml:space="preserve">eMBB </w:t>
            </w:r>
            <w:proofErr w:type="spellStart"/>
            <w:r w:rsidRPr="008E7A1E">
              <w:rPr>
                <w:rFonts w:eastAsia="Times New Roman"/>
                <w:szCs w:val="22"/>
                <w:lang w:val="da-DK" w:eastAsia="da-DK"/>
              </w:rPr>
              <w:t>UEs</w:t>
            </w:r>
            <w:proofErr w:type="spellEnd"/>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6294FE5" w14:textId="582D7F2F" w:rsidR="008E7A1E" w:rsidRDefault="008E7A1E" w:rsidP="00CA2721">
            <w:pPr>
              <w:spacing w:after="80"/>
              <w:jc w:val="left"/>
              <w:rPr>
                <w:color w:val="000000" w:themeColor="text1"/>
                <w:kern w:val="24"/>
                <w:szCs w:val="22"/>
                <w:lang w:val="en-US" w:eastAsia="da-DK"/>
              </w:rPr>
            </w:pPr>
          </w:p>
          <w:p w14:paraId="1E162FF6" w14:textId="0003972E" w:rsidR="00CA2721" w:rsidRDefault="00F841D2" w:rsidP="00CA2721">
            <w:pPr>
              <w:spacing w:after="80"/>
              <w:jc w:val="left"/>
              <w:rPr>
                <w:color w:val="000000" w:themeColor="text1"/>
                <w:kern w:val="24"/>
                <w:szCs w:val="22"/>
                <w:lang w:val="en-US" w:eastAsia="da-DK"/>
              </w:rPr>
            </w:pPr>
            <w:r>
              <w:rPr>
                <w:color w:val="000000" w:themeColor="text1"/>
                <w:kern w:val="24"/>
                <w:szCs w:val="22"/>
                <w:lang w:val="en-US" w:eastAsia="da-DK"/>
              </w:rPr>
              <w:t>10</w:t>
            </w:r>
            <w:r w:rsidR="00CA2721" w:rsidRPr="00CA2721">
              <w:rPr>
                <w:color w:val="000000" w:themeColor="text1"/>
                <w:kern w:val="24"/>
                <w:szCs w:val="22"/>
                <w:lang w:val="en-US" w:eastAsia="da-DK"/>
              </w:rPr>
              <w:t xml:space="preserve"> URLLC U</w:t>
            </w:r>
            <w:r w:rsidR="00F52E3E">
              <w:rPr>
                <w:color w:val="000000" w:themeColor="text1"/>
                <w:kern w:val="24"/>
                <w:szCs w:val="22"/>
                <w:lang w:val="en-US" w:eastAsia="da-DK"/>
              </w:rPr>
              <w:t>E</w:t>
            </w:r>
            <w:r w:rsidR="00CA2721" w:rsidRPr="00CA2721">
              <w:rPr>
                <w:color w:val="000000" w:themeColor="text1"/>
                <w:kern w:val="24"/>
                <w:szCs w:val="22"/>
                <w:lang w:val="en-US" w:eastAsia="da-DK"/>
              </w:rPr>
              <w:t xml:space="preserve">s per cell; FTP model 3 traffic with </w:t>
            </w:r>
            <w:r>
              <w:rPr>
                <w:color w:val="000000" w:themeColor="text1"/>
                <w:kern w:val="24"/>
                <w:szCs w:val="22"/>
                <w:lang w:val="en-US" w:eastAsia="da-DK"/>
              </w:rPr>
              <w:t>32</w:t>
            </w:r>
            <w:r w:rsidRPr="00CA2721">
              <w:rPr>
                <w:color w:val="000000" w:themeColor="text1"/>
                <w:kern w:val="24"/>
                <w:szCs w:val="22"/>
                <w:lang w:val="en-US" w:eastAsia="da-DK"/>
              </w:rPr>
              <w:t xml:space="preserve"> </w:t>
            </w:r>
            <w:r w:rsidR="00CA2721" w:rsidRPr="00CA2721">
              <w:rPr>
                <w:color w:val="000000" w:themeColor="text1"/>
                <w:kern w:val="24"/>
                <w:szCs w:val="22"/>
                <w:lang w:val="en-US" w:eastAsia="da-DK"/>
              </w:rPr>
              <w:t xml:space="preserve">Byte payload and arrival rate of 100 </w:t>
            </w:r>
            <w:r w:rsidR="003C3123">
              <w:rPr>
                <w:color w:val="000000" w:themeColor="text1"/>
                <w:kern w:val="24"/>
                <w:szCs w:val="22"/>
                <w:lang w:val="en-US" w:eastAsia="da-DK"/>
              </w:rPr>
              <w:t xml:space="preserve">packets </w:t>
            </w:r>
            <w:r w:rsidR="00CA2721" w:rsidRPr="00CA2721">
              <w:rPr>
                <w:color w:val="000000" w:themeColor="text1"/>
                <w:kern w:val="24"/>
                <w:szCs w:val="22"/>
                <w:lang w:val="en-US" w:eastAsia="da-DK"/>
              </w:rPr>
              <w:t>per second</w:t>
            </w:r>
          </w:p>
          <w:p w14:paraId="21CE3693" w14:textId="373C734D" w:rsidR="00CA2721" w:rsidRPr="00BB5B94" w:rsidRDefault="00BB5B94" w:rsidP="00CA2721">
            <w:pPr>
              <w:spacing w:after="80"/>
              <w:jc w:val="left"/>
              <w:rPr>
                <w:color w:val="000000" w:themeColor="text1"/>
                <w:kern w:val="24"/>
                <w:szCs w:val="22"/>
                <w:lang w:val="en-US" w:eastAsia="da-DK"/>
              </w:rPr>
            </w:pPr>
            <w:r w:rsidRPr="00CA2721">
              <w:rPr>
                <w:color w:val="000000" w:themeColor="text1"/>
                <w:kern w:val="24"/>
                <w:szCs w:val="22"/>
                <w:lang w:val="en-US" w:eastAsia="da-DK"/>
              </w:rPr>
              <w:t xml:space="preserve">2 </w:t>
            </w:r>
            <w:r>
              <w:rPr>
                <w:color w:val="000000" w:themeColor="text1"/>
                <w:kern w:val="24"/>
                <w:szCs w:val="22"/>
                <w:lang w:val="en-US" w:eastAsia="da-DK"/>
              </w:rPr>
              <w:t>eMBB</w:t>
            </w:r>
            <w:r w:rsidRPr="00CA2721">
              <w:rPr>
                <w:color w:val="000000" w:themeColor="text1"/>
                <w:kern w:val="24"/>
                <w:szCs w:val="22"/>
                <w:lang w:val="en-US" w:eastAsia="da-DK"/>
              </w:rPr>
              <w:t xml:space="preserve"> U</w:t>
            </w:r>
            <w:r>
              <w:rPr>
                <w:color w:val="000000" w:themeColor="text1"/>
                <w:kern w:val="24"/>
                <w:szCs w:val="22"/>
                <w:lang w:val="en-US" w:eastAsia="da-DK"/>
              </w:rPr>
              <w:t>E</w:t>
            </w:r>
            <w:r w:rsidRPr="00CA2721">
              <w:rPr>
                <w:color w:val="000000" w:themeColor="text1"/>
                <w:kern w:val="24"/>
                <w:szCs w:val="22"/>
                <w:lang w:val="en-US" w:eastAsia="da-DK"/>
              </w:rPr>
              <w:t xml:space="preserve">s per cell; FTP model 3 traffic with </w:t>
            </w:r>
            <w:r w:rsidR="00F841D2">
              <w:rPr>
                <w:color w:val="000000" w:themeColor="text1"/>
                <w:kern w:val="24"/>
                <w:szCs w:val="22"/>
                <w:lang w:val="en-US" w:eastAsia="da-DK"/>
              </w:rPr>
              <w:t>50k</w:t>
            </w:r>
            <w:r w:rsidR="00F841D2" w:rsidRPr="00CA2721">
              <w:rPr>
                <w:color w:val="000000" w:themeColor="text1"/>
                <w:kern w:val="24"/>
                <w:szCs w:val="22"/>
                <w:lang w:val="en-US" w:eastAsia="da-DK"/>
              </w:rPr>
              <w:t xml:space="preserve">Byte </w:t>
            </w:r>
            <w:r w:rsidRPr="00CA2721">
              <w:rPr>
                <w:color w:val="000000" w:themeColor="text1"/>
                <w:kern w:val="24"/>
                <w:szCs w:val="22"/>
                <w:lang w:val="en-US" w:eastAsia="da-DK"/>
              </w:rPr>
              <w:t>payload and arrival rate of 100</w:t>
            </w:r>
            <w:r w:rsidR="00CA2721" w:rsidRPr="00CA2721">
              <w:rPr>
                <w:color w:val="000000" w:themeColor="text1"/>
                <w:kern w:val="24"/>
                <w:szCs w:val="22"/>
                <w:lang w:val="en-US" w:eastAsia="da-DK"/>
              </w:rPr>
              <w:t xml:space="preserve"> </w:t>
            </w:r>
            <w:r w:rsidR="003C3123">
              <w:rPr>
                <w:color w:val="000000" w:themeColor="text1"/>
                <w:kern w:val="24"/>
                <w:szCs w:val="22"/>
                <w:lang w:val="en-US" w:eastAsia="da-DK"/>
              </w:rPr>
              <w:t xml:space="preserve">packets </w:t>
            </w:r>
            <w:r w:rsidR="00CA2721" w:rsidRPr="00CA2721">
              <w:rPr>
                <w:color w:val="000000" w:themeColor="text1"/>
                <w:kern w:val="24"/>
                <w:szCs w:val="22"/>
                <w:lang w:val="en-US" w:eastAsia="da-DK"/>
              </w:rPr>
              <w:t>per second</w:t>
            </w:r>
          </w:p>
        </w:tc>
      </w:tr>
      <w:tr w:rsidR="00CA2721" w:rsidRPr="00CA2721" w14:paraId="7C182952"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1B2BB76" w14:textId="77777777" w:rsidR="00CA2721" w:rsidRPr="00CA2721" w:rsidRDefault="00CA2721" w:rsidP="00CA2721">
            <w:pPr>
              <w:jc w:val="left"/>
              <w:rPr>
                <w:rFonts w:ascii="Arial" w:eastAsia="Times New Roman" w:hAnsi="Arial" w:cs="Arial"/>
                <w:szCs w:val="22"/>
                <w:lang w:val="en-US" w:eastAsia="da-DK"/>
              </w:rPr>
            </w:pPr>
            <w:r w:rsidRPr="00CA2721">
              <w:rPr>
                <w:b/>
                <w:color w:val="000000" w:themeColor="text1"/>
                <w:kern w:val="24"/>
                <w:szCs w:val="22"/>
                <w:lang w:val="en-US" w:eastAsia="da-DK"/>
              </w:rPr>
              <w:t>TB Tx/Rx Processing times:</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0CE7981"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According to UE Capability #2 [R1-1808449]</w:t>
            </w:r>
          </w:p>
        </w:tc>
      </w:tr>
      <w:tr w:rsidR="00CA2721" w:rsidRPr="00CA2721" w14:paraId="7344ED31" w14:textId="77777777" w:rsidTr="002D2AC6">
        <w:trPr>
          <w:trHeight w:val="211"/>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5F6185D" w14:textId="77777777" w:rsidR="00CA2721" w:rsidRPr="00CA2721" w:rsidRDefault="00CA2721" w:rsidP="00CA2721">
            <w:pPr>
              <w:jc w:val="left"/>
              <w:rPr>
                <w:rFonts w:ascii="Arial" w:eastAsia="Times New Roman" w:hAnsi="Arial" w:cs="Arial"/>
                <w:szCs w:val="22"/>
                <w:lang w:val="da-DK" w:eastAsia="da-DK"/>
              </w:rPr>
            </w:pPr>
            <w:r w:rsidRPr="00CA2721">
              <w:rPr>
                <w:rFonts w:cstheme="minorBidi"/>
                <w:b/>
                <w:color w:val="000000" w:themeColor="text1"/>
                <w:kern w:val="24"/>
                <w:szCs w:val="22"/>
                <w:lang w:val="en-US" w:eastAsia="da-DK"/>
              </w:rPr>
              <w:t>Channel estimation</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D117F14"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Ideal</w:t>
            </w:r>
          </w:p>
        </w:tc>
      </w:tr>
      <w:tr w:rsidR="00CA2721" w:rsidRPr="00CA2721" w14:paraId="2E857BE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64C6338"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Other assumptions</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B871CE8" w14:textId="7777777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 xml:space="preserve">No discarding of packets or UEs. </w:t>
            </w:r>
          </w:p>
          <w:p w14:paraId="796CC7A5" w14:textId="7777777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25% relative overhead (DMRS, PDCCH, etc.)</w:t>
            </w:r>
          </w:p>
          <w:p w14:paraId="694ED378" w14:textId="77777777" w:rsidR="00CA2721" w:rsidRDefault="00CA2721" w:rsidP="00CA2721">
            <w:pPr>
              <w:spacing w:after="0"/>
              <w:jc w:val="left"/>
              <w:rPr>
                <w:color w:val="000000" w:themeColor="text1"/>
                <w:kern w:val="24"/>
                <w:szCs w:val="22"/>
                <w:lang w:val="en-US" w:eastAsia="da-DK"/>
              </w:rPr>
            </w:pPr>
            <w:r w:rsidRPr="00CA2721">
              <w:rPr>
                <w:color w:val="000000" w:themeColor="text1"/>
                <w:kern w:val="24"/>
                <w:szCs w:val="22"/>
                <w:lang w:val="en-US" w:eastAsia="da-DK"/>
              </w:rPr>
              <w:t>Rank-1 transmissions</w:t>
            </w:r>
          </w:p>
          <w:p w14:paraId="25854D4E" w14:textId="77777777" w:rsidR="00CA2721" w:rsidRDefault="00063AC0" w:rsidP="00CA2721">
            <w:pPr>
              <w:spacing w:after="0"/>
              <w:jc w:val="left"/>
            </w:pPr>
            <w:r>
              <w:t>For sub-band CQI scheme, we consider a conservative link-adaptation implementation at the gNB side, consisting of selecting the MCS for the TB transmission based on the worst sub-bands as indicated in the CQI report.</w:t>
            </w:r>
          </w:p>
          <w:p w14:paraId="5D33FD33" w14:textId="424051DB" w:rsidR="00773339" w:rsidRPr="00CA2721" w:rsidRDefault="005D45ED" w:rsidP="00CA2721">
            <w:pPr>
              <w:spacing w:after="0"/>
              <w:jc w:val="left"/>
              <w:rPr>
                <w:rFonts w:ascii="Arial" w:eastAsia="Times New Roman" w:hAnsi="Arial" w:cs="Arial"/>
                <w:szCs w:val="22"/>
                <w:lang w:val="en-US" w:eastAsia="da-DK"/>
              </w:rPr>
            </w:pPr>
            <w:r w:rsidRPr="002A6CE2">
              <w:rPr>
                <w:rFonts w:eastAsia="Times New Roman" w:cs="Arial"/>
                <w:color w:val="4F81BD" w:themeColor="accent1"/>
                <w:szCs w:val="22"/>
              </w:rPr>
              <w:t xml:space="preserve">Minimum RB allocation size is 4 RBs and 2 RBs for </w:t>
            </w:r>
            <w:r w:rsidR="00773339" w:rsidRPr="002A6CE2">
              <w:rPr>
                <w:rFonts w:eastAsia="Times New Roman" w:cs="Arial"/>
                <w:color w:val="4F81BD" w:themeColor="accent1"/>
                <w:szCs w:val="22"/>
              </w:rPr>
              <w:t>the results in Table 2</w:t>
            </w:r>
            <w:r w:rsidRPr="002A6CE2">
              <w:rPr>
                <w:rFonts w:eastAsia="Times New Roman" w:cs="Arial"/>
                <w:color w:val="4F81BD" w:themeColor="accent1"/>
                <w:szCs w:val="22"/>
              </w:rPr>
              <w:t xml:space="preserve"> and Table New1, respectively. </w:t>
            </w:r>
            <w:r w:rsidR="009322AF" w:rsidRPr="002A6CE2">
              <w:rPr>
                <w:rFonts w:eastAsia="Times New Roman" w:cs="Arial"/>
                <w:color w:val="4F81BD" w:themeColor="accent1"/>
                <w:szCs w:val="22"/>
              </w:rPr>
              <w:t xml:space="preserve">Using 4 RBs to deliver a transport block size of 32 Bytes essentially means that </w:t>
            </w:r>
            <w:r w:rsidR="007264DF" w:rsidRPr="002A6CE2">
              <w:rPr>
                <w:rFonts w:eastAsia="Times New Roman" w:cs="Arial"/>
                <w:color w:val="4F81BD" w:themeColor="accent1"/>
                <w:szCs w:val="22"/>
              </w:rPr>
              <w:t xml:space="preserve">high MCSs, e.g. 64QAM 9/10 are not commonly used. </w:t>
            </w:r>
          </w:p>
        </w:tc>
      </w:tr>
    </w:tbl>
    <w:p w14:paraId="4D7C3D8C" w14:textId="7F9B8F62" w:rsidR="0088423E" w:rsidRDefault="0088423E" w:rsidP="00C128E6">
      <w:pPr>
        <w:rPr>
          <w:szCs w:val="22"/>
          <w:lang w:val="en-US" w:eastAsia="zh-CN"/>
        </w:rPr>
      </w:pPr>
    </w:p>
    <w:p w14:paraId="770ADAC6" w14:textId="2421F815" w:rsidR="005D4FB1" w:rsidRDefault="005D4FB1" w:rsidP="00C128E6">
      <w:pPr>
        <w:rPr>
          <w:szCs w:val="22"/>
          <w:lang w:val="en-US" w:eastAsia="zh-CN"/>
        </w:rPr>
      </w:pPr>
    </w:p>
    <w:bookmarkEnd w:id="2"/>
    <w:bookmarkEnd w:id="3"/>
    <w:p w14:paraId="1F49360F" w14:textId="415335C3" w:rsidR="007576B0" w:rsidRDefault="007576B0" w:rsidP="5115534F">
      <w:pPr>
        <w:ind w:left="567" w:hanging="567"/>
        <w:rPr>
          <w:lang w:val="en-US"/>
        </w:rPr>
      </w:pPr>
    </w:p>
    <w:p w14:paraId="48499FE7" w14:textId="355EDB16" w:rsidR="00C01055" w:rsidRDefault="00C01055" w:rsidP="00C30738">
      <w:pPr>
        <w:ind w:left="567" w:hanging="567"/>
        <w:rPr>
          <w:bCs/>
          <w:szCs w:val="22"/>
          <w:lang w:val="en-US"/>
        </w:rPr>
      </w:pPr>
    </w:p>
    <w:p w14:paraId="1F922975" w14:textId="454D2B18" w:rsidR="00BA3AC5" w:rsidRDefault="00BA3AC5" w:rsidP="00BC312A">
      <w:pPr>
        <w:ind w:left="567" w:hanging="567"/>
        <w:rPr>
          <w:bCs/>
          <w:szCs w:val="22"/>
          <w:lang w:val="en-US"/>
        </w:rPr>
      </w:pPr>
    </w:p>
    <w:p w14:paraId="3C7B1D66" w14:textId="77777777" w:rsidR="00BA3AC5" w:rsidRPr="00C01055" w:rsidRDefault="00BA3AC5" w:rsidP="00BC312A">
      <w:pPr>
        <w:ind w:left="567" w:hanging="567"/>
        <w:rPr>
          <w:bCs/>
          <w:szCs w:val="22"/>
          <w:lang w:val="en-US"/>
        </w:rPr>
      </w:pPr>
    </w:p>
    <w:p w14:paraId="21247DD6" w14:textId="77777777" w:rsidR="005E67E6" w:rsidRPr="0025565B" w:rsidRDefault="005E67E6" w:rsidP="00730588">
      <w:pPr>
        <w:ind w:left="567" w:hanging="567"/>
        <w:rPr>
          <w:bCs/>
          <w:szCs w:val="22"/>
          <w:lang w:val="en-US"/>
        </w:rPr>
      </w:pPr>
    </w:p>
    <w:p w14:paraId="2FD1F4DA" w14:textId="066A5FD9" w:rsidR="00610A15" w:rsidRPr="0025565B" w:rsidRDefault="00610A15" w:rsidP="00AE228E">
      <w:pPr>
        <w:rPr>
          <w:b/>
          <w:bCs/>
          <w:szCs w:val="22"/>
          <w:lang w:val="en-US"/>
        </w:rPr>
      </w:pPr>
    </w:p>
    <w:sectPr w:rsidR="00610A15" w:rsidRPr="0025565B" w:rsidSect="00112C4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50E9A" w14:textId="77777777" w:rsidR="00F628C1" w:rsidRDefault="00F628C1">
      <w:r>
        <w:separator/>
      </w:r>
    </w:p>
  </w:endnote>
  <w:endnote w:type="continuationSeparator" w:id="0">
    <w:p w14:paraId="5FB76A17" w14:textId="77777777" w:rsidR="00F628C1" w:rsidRDefault="00F628C1">
      <w:r>
        <w:continuationSeparator/>
      </w:r>
    </w:p>
  </w:endnote>
  <w:endnote w:type="continuationNotice" w:id="1">
    <w:p w14:paraId="04C80098" w14:textId="77777777" w:rsidR="00F628C1" w:rsidRDefault="00F62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Times">
    <w:altName w:val="﷽﷽﷽﷽﷽﷽﷽﷽"/>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09992" w14:textId="77777777" w:rsidR="00F628C1" w:rsidRDefault="00F62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D44B1" w14:textId="77777777" w:rsidR="00F628C1" w:rsidRDefault="00F628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C6A4C" w14:textId="77777777" w:rsidR="00F628C1" w:rsidRDefault="00F62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3FD31" w14:textId="77777777" w:rsidR="00F628C1" w:rsidRDefault="00F628C1">
      <w:r>
        <w:separator/>
      </w:r>
    </w:p>
  </w:footnote>
  <w:footnote w:type="continuationSeparator" w:id="0">
    <w:p w14:paraId="3C98CBDF" w14:textId="77777777" w:rsidR="00F628C1" w:rsidRDefault="00F628C1">
      <w:r>
        <w:continuationSeparator/>
      </w:r>
    </w:p>
  </w:footnote>
  <w:footnote w:type="continuationNotice" w:id="1">
    <w:p w14:paraId="2D3E72A6" w14:textId="77777777" w:rsidR="00F628C1" w:rsidRDefault="00F628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D6129" w14:textId="77777777" w:rsidR="00F628C1" w:rsidRDefault="00F628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7777777" w:rsidR="00F628C1" w:rsidRDefault="00F628C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58605" w14:textId="77777777" w:rsidR="00F628C1" w:rsidRDefault="00F62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3198A"/>
    <w:multiLevelType w:val="hybridMultilevel"/>
    <w:tmpl w:val="1F3E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00EA7"/>
    <w:multiLevelType w:val="hybridMultilevel"/>
    <w:tmpl w:val="B46E6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33766"/>
    <w:multiLevelType w:val="hybridMultilevel"/>
    <w:tmpl w:val="F8E4ED7A"/>
    <w:lvl w:ilvl="0" w:tplc="2A58EDDE">
      <w:start w:val="1"/>
      <w:numFmt w:val="bullet"/>
      <w:lvlText w:val=""/>
      <w:lvlJc w:val="left"/>
      <w:pPr>
        <w:tabs>
          <w:tab w:val="num" w:pos="720"/>
        </w:tabs>
        <w:ind w:left="720" w:hanging="360"/>
      </w:pPr>
      <w:rPr>
        <w:rFonts w:ascii="Symbol" w:hAnsi="Symbol" w:hint="default"/>
      </w:rPr>
    </w:lvl>
    <w:lvl w:ilvl="1" w:tplc="04EABD06">
      <w:numFmt w:val="bullet"/>
      <w:lvlText w:val="o"/>
      <w:lvlJc w:val="left"/>
      <w:pPr>
        <w:tabs>
          <w:tab w:val="num" w:pos="1440"/>
        </w:tabs>
        <w:ind w:left="1440" w:hanging="360"/>
      </w:pPr>
      <w:rPr>
        <w:rFonts w:ascii="Courier New" w:hAnsi="Courier New" w:hint="default"/>
      </w:rPr>
    </w:lvl>
    <w:lvl w:ilvl="2" w:tplc="1DC09852" w:tentative="1">
      <w:start w:val="1"/>
      <w:numFmt w:val="bullet"/>
      <w:lvlText w:val=""/>
      <w:lvlJc w:val="left"/>
      <w:pPr>
        <w:tabs>
          <w:tab w:val="num" w:pos="2160"/>
        </w:tabs>
        <w:ind w:left="2160" w:hanging="360"/>
      </w:pPr>
      <w:rPr>
        <w:rFonts w:ascii="Symbol" w:hAnsi="Symbol" w:hint="default"/>
      </w:rPr>
    </w:lvl>
    <w:lvl w:ilvl="3" w:tplc="1564E316" w:tentative="1">
      <w:start w:val="1"/>
      <w:numFmt w:val="bullet"/>
      <w:lvlText w:val=""/>
      <w:lvlJc w:val="left"/>
      <w:pPr>
        <w:tabs>
          <w:tab w:val="num" w:pos="2880"/>
        </w:tabs>
        <w:ind w:left="2880" w:hanging="360"/>
      </w:pPr>
      <w:rPr>
        <w:rFonts w:ascii="Symbol" w:hAnsi="Symbol" w:hint="default"/>
      </w:rPr>
    </w:lvl>
    <w:lvl w:ilvl="4" w:tplc="6FE6341A" w:tentative="1">
      <w:start w:val="1"/>
      <w:numFmt w:val="bullet"/>
      <w:lvlText w:val=""/>
      <w:lvlJc w:val="left"/>
      <w:pPr>
        <w:tabs>
          <w:tab w:val="num" w:pos="3600"/>
        </w:tabs>
        <w:ind w:left="3600" w:hanging="360"/>
      </w:pPr>
      <w:rPr>
        <w:rFonts w:ascii="Symbol" w:hAnsi="Symbol" w:hint="default"/>
      </w:rPr>
    </w:lvl>
    <w:lvl w:ilvl="5" w:tplc="4BE276FC" w:tentative="1">
      <w:start w:val="1"/>
      <w:numFmt w:val="bullet"/>
      <w:lvlText w:val=""/>
      <w:lvlJc w:val="left"/>
      <w:pPr>
        <w:tabs>
          <w:tab w:val="num" w:pos="4320"/>
        </w:tabs>
        <w:ind w:left="4320" w:hanging="360"/>
      </w:pPr>
      <w:rPr>
        <w:rFonts w:ascii="Symbol" w:hAnsi="Symbol" w:hint="default"/>
      </w:rPr>
    </w:lvl>
    <w:lvl w:ilvl="6" w:tplc="230861DE" w:tentative="1">
      <w:start w:val="1"/>
      <w:numFmt w:val="bullet"/>
      <w:lvlText w:val=""/>
      <w:lvlJc w:val="left"/>
      <w:pPr>
        <w:tabs>
          <w:tab w:val="num" w:pos="5040"/>
        </w:tabs>
        <w:ind w:left="5040" w:hanging="360"/>
      </w:pPr>
      <w:rPr>
        <w:rFonts w:ascii="Symbol" w:hAnsi="Symbol" w:hint="default"/>
      </w:rPr>
    </w:lvl>
    <w:lvl w:ilvl="7" w:tplc="E7E2569E" w:tentative="1">
      <w:start w:val="1"/>
      <w:numFmt w:val="bullet"/>
      <w:lvlText w:val=""/>
      <w:lvlJc w:val="left"/>
      <w:pPr>
        <w:tabs>
          <w:tab w:val="num" w:pos="5760"/>
        </w:tabs>
        <w:ind w:left="5760" w:hanging="360"/>
      </w:pPr>
      <w:rPr>
        <w:rFonts w:ascii="Symbol" w:hAnsi="Symbol" w:hint="default"/>
      </w:rPr>
    </w:lvl>
    <w:lvl w:ilvl="8" w:tplc="7AD0FBF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1B2409"/>
    <w:multiLevelType w:val="hybridMultilevel"/>
    <w:tmpl w:val="238AAD7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C802A4D"/>
    <w:multiLevelType w:val="hybridMultilevel"/>
    <w:tmpl w:val="FFFFFFFF"/>
    <w:lvl w:ilvl="0" w:tplc="0FB87B40">
      <w:start w:val="1"/>
      <w:numFmt w:val="bullet"/>
      <w:lvlText w:val=""/>
      <w:lvlJc w:val="left"/>
      <w:pPr>
        <w:ind w:left="720" w:hanging="360"/>
      </w:pPr>
      <w:rPr>
        <w:rFonts w:ascii="Symbol" w:hAnsi="Symbol" w:hint="default"/>
      </w:rPr>
    </w:lvl>
    <w:lvl w:ilvl="1" w:tplc="AA284A6E">
      <w:start w:val="1"/>
      <w:numFmt w:val="bullet"/>
      <w:lvlText w:val="o"/>
      <w:lvlJc w:val="left"/>
      <w:pPr>
        <w:ind w:left="1440" w:hanging="360"/>
      </w:pPr>
      <w:rPr>
        <w:rFonts w:ascii="Courier New" w:hAnsi="Courier New" w:hint="default"/>
      </w:rPr>
    </w:lvl>
    <w:lvl w:ilvl="2" w:tplc="E7D8022A">
      <w:start w:val="1"/>
      <w:numFmt w:val="bullet"/>
      <w:lvlText w:val=""/>
      <w:lvlJc w:val="left"/>
      <w:pPr>
        <w:ind w:left="2160" w:hanging="360"/>
      </w:pPr>
      <w:rPr>
        <w:rFonts w:ascii="Wingdings" w:hAnsi="Wingdings" w:hint="default"/>
      </w:rPr>
    </w:lvl>
    <w:lvl w:ilvl="3" w:tplc="731218E8">
      <w:start w:val="1"/>
      <w:numFmt w:val="bullet"/>
      <w:lvlText w:val=""/>
      <w:lvlJc w:val="left"/>
      <w:pPr>
        <w:ind w:left="2880" w:hanging="360"/>
      </w:pPr>
      <w:rPr>
        <w:rFonts w:ascii="Symbol" w:hAnsi="Symbol" w:hint="default"/>
      </w:rPr>
    </w:lvl>
    <w:lvl w:ilvl="4" w:tplc="D2C46508">
      <w:start w:val="1"/>
      <w:numFmt w:val="bullet"/>
      <w:lvlText w:val="o"/>
      <w:lvlJc w:val="left"/>
      <w:pPr>
        <w:ind w:left="3600" w:hanging="360"/>
      </w:pPr>
      <w:rPr>
        <w:rFonts w:ascii="Courier New" w:hAnsi="Courier New" w:hint="default"/>
      </w:rPr>
    </w:lvl>
    <w:lvl w:ilvl="5" w:tplc="784A1552">
      <w:start w:val="1"/>
      <w:numFmt w:val="bullet"/>
      <w:lvlText w:val=""/>
      <w:lvlJc w:val="left"/>
      <w:pPr>
        <w:ind w:left="4320" w:hanging="360"/>
      </w:pPr>
      <w:rPr>
        <w:rFonts w:ascii="Wingdings" w:hAnsi="Wingdings" w:hint="default"/>
      </w:rPr>
    </w:lvl>
    <w:lvl w:ilvl="6" w:tplc="61406506">
      <w:start w:val="1"/>
      <w:numFmt w:val="bullet"/>
      <w:lvlText w:val=""/>
      <w:lvlJc w:val="left"/>
      <w:pPr>
        <w:ind w:left="5040" w:hanging="360"/>
      </w:pPr>
      <w:rPr>
        <w:rFonts w:ascii="Symbol" w:hAnsi="Symbol" w:hint="default"/>
      </w:rPr>
    </w:lvl>
    <w:lvl w:ilvl="7" w:tplc="293C708E">
      <w:start w:val="1"/>
      <w:numFmt w:val="bullet"/>
      <w:lvlText w:val="o"/>
      <w:lvlJc w:val="left"/>
      <w:pPr>
        <w:ind w:left="5760" w:hanging="360"/>
      </w:pPr>
      <w:rPr>
        <w:rFonts w:ascii="Courier New" w:hAnsi="Courier New" w:hint="default"/>
      </w:rPr>
    </w:lvl>
    <w:lvl w:ilvl="8" w:tplc="6B24B88A">
      <w:start w:val="1"/>
      <w:numFmt w:val="bullet"/>
      <w:lvlText w:val=""/>
      <w:lvlJc w:val="left"/>
      <w:pPr>
        <w:ind w:left="6480" w:hanging="360"/>
      </w:pPr>
      <w:rPr>
        <w:rFonts w:ascii="Wingdings" w:hAnsi="Wingdings" w:hint="default"/>
      </w:rPr>
    </w:lvl>
  </w:abstractNum>
  <w:abstractNum w:abstractNumId="5" w15:restartNumberingAfterBreak="0">
    <w:nsid w:val="0CF40C37"/>
    <w:multiLevelType w:val="hybridMultilevel"/>
    <w:tmpl w:val="BA4200F0"/>
    <w:lvl w:ilvl="0" w:tplc="DFDEF8B6">
      <w:start w:val="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40B1040"/>
    <w:multiLevelType w:val="hybridMultilevel"/>
    <w:tmpl w:val="FFFFFFFF"/>
    <w:lvl w:ilvl="0" w:tplc="20DE46AA">
      <w:start w:val="1"/>
      <w:numFmt w:val="decimal"/>
      <w:lvlText w:val="%1."/>
      <w:lvlJc w:val="left"/>
      <w:pPr>
        <w:ind w:left="720" w:hanging="360"/>
      </w:pPr>
    </w:lvl>
    <w:lvl w:ilvl="1" w:tplc="38A0BD3C">
      <w:start w:val="1"/>
      <w:numFmt w:val="lowerLetter"/>
      <w:lvlText w:val="%2."/>
      <w:lvlJc w:val="left"/>
      <w:pPr>
        <w:ind w:left="1440" w:hanging="360"/>
      </w:pPr>
    </w:lvl>
    <w:lvl w:ilvl="2" w:tplc="3F82CF1C">
      <w:start w:val="1"/>
      <w:numFmt w:val="lowerRoman"/>
      <w:lvlText w:val="%3."/>
      <w:lvlJc w:val="right"/>
      <w:pPr>
        <w:ind w:left="2160" w:hanging="180"/>
      </w:pPr>
    </w:lvl>
    <w:lvl w:ilvl="3" w:tplc="1A0EDDBA">
      <w:start w:val="1"/>
      <w:numFmt w:val="decimal"/>
      <w:lvlText w:val="%4."/>
      <w:lvlJc w:val="left"/>
      <w:pPr>
        <w:ind w:left="2880" w:hanging="360"/>
      </w:pPr>
    </w:lvl>
    <w:lvl w:ilvl="4" w:tplc="B66A9C7E">
      <w:start w:val="1"/>
      <w:numFmt w:val="lowerLetter"/>
      <w:lvlText w:val="%5."/>
      <w:lvlJc w:val="left"/>
      <w:pPr>
        <w:ind w:left="3600" w:hanging="360"/>
      </w:pPr>
    </w:lvl>
    <w:lvl w:ilvl="5" w:tplc="13DAF6FE">
      <w:start w:val="1"/>
      <w:numFmt w:val="lowerRoman"/>
      <w:lvlText w:val="%6."/>
      <w:lvlJc w:val="right"/>
      <w:pPr>
        <w:ind w:left="4320" w:hanging="180"/>
      </w:pPr>
    </w:lvl>
    <w:lvl w:ilvl="6" w:tplc="24BEF8E8">
      <w:start w:val="1"/>
      <w:numFmt w:val="decimal"/>
      <w:lvlText w:val="%7."/>
      <w:lvlJc w:val="left"/>
      <w:pPr>
        <w:ind w:left="5040" w:hanging="360"/>
      </w:pPr>
    </w:lvl>
    <w:lvl w:ilvl="7" w:tplc="8188DCE4">
      <w:start w:val="1"/>
      <w:numFmt w:val="lowerLetter"/>
      <w:lvlText w:val="%8."/>
      <w:lvlJc w:val="left"/>
      <w:pPr>
        <w:ind w:left="5760" w:hanging="360"/>
      </w:pPr>
    </w:lvl>
    <w:lvl w:ilvl="8" w:tplc="A5868FE4">
      <w:start w:val="1"/>
      <w:numFmt w:val="lowerRoman"/>
      <w:lvlText w:val="%9."/>
      <w:lvlJc w:val="right"/>
      <w:pPr>
        <w:ind w:left="6480" w:hanging="180"/>
      </w:pPr>
    </w:lvl>
  </w:abstractNum>
  <w:abstractNum w:abstractNumId="7" w15:restartNumberingAfterBreak="0">
    <w:nsid w:val="14B05FBB"/>
    <w:multiLevelType w:val="hybridMultilevel"/>
    <w:tmpl w:val="ACF6E976"/>
    <w:lvl w:ilvl="0" w:tplc="A038F684">
      <w:start w:val="1"/>
      <w:numFmt w:val="bullet"/>
      <w:lvlText w:val=""/>
      <w:lvlJc w:val="left"/>
      <w:pPr>
        <w:tabs>
          <w:tab w:val="num" w:pos="720"/>
        </w:tabs>
        <w:ind w:left="720" w:hanging="360"/>
      </w:pPr>
      <w:rPr>
        <w:rFonts w:ascii="Symbol" w:hAnsi="Symbol" w:hint="default"/>
        <w:sz w:val="20"/>
      </w:rPr>
    </w:lvl>
    <w:lvl w:ilvl="1" w:tplc="B05688FC">
      <w:start w:val="1"/>
      <w:numFmt w:val="bullet"/>
      <w:lvlText w:val="o"/>
      <w:lvlJc w:val="left"/>
      <w:pPr>
        <w:tabs>
          <w:tab w:val="num" w:pos="1440"/>
        </w:tabs>
        <w:ind w:left="1440" w:hanging="360"/>
      </w:pPr>
      <w:rPr>
        <w:rFonts w:ascii="Courier New" w:hAnsi="Courier New" w:cs="Times New Roman" w:hint="default"/>
        <w:sz w:val="20"/>
      </w:rPr>
    </w:lvl>
    <w:lvl w:ilvl="2" w:tplc="AADA0F0C">
      <w:start w:val="1"/>
      <w:numFmt w:val="bullet"/>
      <w:lvlText w:val=""/>
      <w:lvlJc w:val="left"/>
      <w:pPr>
        <w:tabs>
          <w:tab w:val="num" w:pos="2160"/>
        </w:tabs>
        <w:ind w:left="2160" w:hanging="360"/>
      </w:pPr>
      <w:rPr>
        <w:rFonts w:ascii="Symbol" w:hAnsi="Symbol" w:hint="default"/>
        <w:sz w:val="20"/>
      </w:rPr>
    </w:lvl>
    <w:lvl w:ilvl="3" w:tplc="C13CC27E">
      <w:start w:val="1"/>
      <w:numFmt w:val="bullet"/>
      <w:lvlText w:val=""/>
      <w:lvlJc w:val="left"/>
      <w:pPr>
        <w:tabs>
          <w:tab w:val="num" w:pos="2880"/>
        </w:tabs>
        <w:ind w:left="2880" w:hanging="360"/>
      </w:pPr>
      <w:rPr>
        <w:rFonts w:ascii="Symbol" w:hAnsi="Symbol" w:hint="default"/>
        <w:sz w:val="20"/>
      </w:rPr>
    </w:lvl>
    <w:lvl w:ilvl="4" w:tplc="186C5FA2">
      <w:start w:val="1"/>
      <w:numFmt w:val="bullet"/>
      <w:lvlText w:val=""/>
      <w:lvlJc w:val="left"/>
      <w:pPr>
        <w:tabs>
          <w:tab w:val="num" w:pos="3600"/>
        </w:tabs>
        <w:ind w:left="3600" w:hanging="360"/>
      </w:pPr>
      <w:rPr>
        <w:rFonts w:ascii="Symbol" w:hAnsi="Symbol" w:hint="default"/>
        <w:sz w:val="20"/>
      </w:rPr>
    </w:lvl>
    <w:lvl w:ilvl="5" w:tplc="456256F4">
      <w:start w:val="1"/>
      <w:numFmt w:val="bullet"/>
      <w:lvlText w:val=""/>
      <w:lvlJc w:val="left"/>
      <w:pPr>
        <w:tabs>
          <w:tab w:val="num" w:pos="4320"/>
        </w:tabs>
        <w:ind w:left="4320" w:hanging="360"/>
      </w:pPr>
      <w:rPr>
        <w:rFonts w:ascii="Symbol" w:hAnsi="Symbol" w:hint="default"/>
        <w:sz w:val="20"/>
      </w:rPr>
    </w:lvl>
    <w:lvl w:ilvl="6" w:tplc="5D226CC4">
      <w:start w:val="1"/>
      <w:numFmt w:val="bullet"/>
      <w:lvlText w:val=""/>
      <w:lvlJc w:val="left"/>
      <w:pPr>
        <w:tabs>
          <w:tab w:val="num" w:pos="5040"/>
        </w:tabs>
        <w:ind w:left="5040" w:hanging="360"/>
      </w:pPr>
      <w:rPr>
        <w:rFonts w:ascii="Symbol" w:hAnsi="Symbol" w:hint="default"/>
        <w:sz w:val="20"/>
      </w:rPr>
    </w:lvl>
    <w:lvl w:ilvl="7" w:tplc="2A1E09E2">
      <w:start w:val="1"/>
      <w:numFmt w:val="bullet"/>
      <w:lvlText w:val=""/>
      <w:lvlJc w:val="left"/>
      <w:pPr>
        <w:tabs>
          <w:tab w:val="num" w:pos="5760"/>
        </w:tabs>
        <w:ind w:left="5760" w:hanging="360"/>
      </w:pPr>
      <w:rPr>
        <w:rFonts w:ascii="Symbol" w:hAnsi="Symbol" w:hint="default"/>
        <w:sz w:val="20"/>
      </w:rPr>
    </w:lvl>
    <w:lvl w:ilvl="8" w:tplc="686A1D36">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0F0C36"/>
    <w:multiLevelType w:val="hybridMultilevel"/>
    <w:tmpl w:val="377AC39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6D4059F"/>
    <w:multiLevelType w:val="hybridMultilevel"/>
    <w:tmpl w:val="99F85C1E"/>
    <w:lvl w:ilvl="0" w:tplc="45680516">
      <w:start w:val="1"/>
      <w:numFmt w:val="bullet"/>
      <w:lvlText w:val=""/>
      <w:lvlJc w:val="left"/>
      <w:pPr>
        <w:tabs>
          <w:tab w:val="num" w:pos="720"/>
        </w:tabs>
        <w:ind w:left="720" w:hanging="360"/>
      </w:pPr>
      <w:rPr>
        <w:rFonts w:ascii="Symbol" w:hAnsi="Symbol" w:hint="default"/>
        <w:sz w:val="20"/>
      </w:rPr>
    </w:lvl>
    <w:lvl w:ilvl="1" w:tplc="81783C8C">
      <w:start w:val="1"/>
      <w:numFmt w:val="bullet"/>
      <w:lvlText w:val="o"/>
      <w:lvlJc w:val="left"/>
      <w:pPr>
        <w:tabs>
          <w:tab w:val="num" w:pos="1440"/>
        </w:tabs>
        <w:ind w:left="1440" w:hanging="360"/>
      </w:pPr>
      <w:rPr>
        <w:rFonts w:ascii="Courier New" w:hAnsi="Courier New" w:cs="Times New Roman" w:hint="default"/>
        <w:sz w:val="20"/>
      </w:rPr>
    </w:lvl>
    <w:lvl w:ilvl="2" w:tplc="32869206">
      <w:start w:val="1"/>
      <w:numFmt w:val="bullet"/>
      <w:lvlText w:val=""/>
      <w:lvlJc w:val="left"/>
      <w:pPr>
        <w:tabs>
          <w:tab w:val="num" w:pos="2160"/>
        </w:tabs>
        <w:ind w:left="2160" w:hanging="360"/>
      </w:pPr>
      <w:rPr>
        <w:rFonts w:ascii="Symbol" w:hAnsi="Symbol" w:hint="default"/>
        <w:sz w:val="20"/>
      </w:rPr>
    </w:lvl>
    <w:lvl w:ilvl="3" w:tplc="9BBC0D16">
      <w:start w:val="1"/>
      <w:numFmt w:val="bullet"/>
      <w:lvlText w:val=""/>
      <w:lvlJc w:val="left"/>
      <w:pPr>
        <w:tabs>
          <w:tab w:val="num" w:pos="2880"/>
        </w:tabs>
        <w:ind w:left="2880" w:hanging="360"/>
      </w:pPr>
      <w:rPr>
        <w:rFonts w:ascii="Symbol" w:hAnsi="Symbol" w:hint="default"/>
        <w:sz w:val="20"/>
      </w:rPr>
    </w:lvl>
    <w:lvl w:ilvl="4" w:tplc="6FC65D0E">
      <w:start w:val="1"/>
      <w:numFmt w:val="bullet"/>
      <w:lvlText w:val=""/>
      <w:lvlJc w:val="left"/>
      <w:pPr>
        <w:tabs>
          <w:tab w:val="num" w:pos="3600"/>
        </w:tabs>
        <w:ind w:left="3600" w:hanging="360"/>
      </w:pPr>
      <w:rPr>
        <w:rFonts w:ascii="Symbol" w:hAnsi="Symbol" w:hint="default"/>
        <w:sz w:val="20"/>
      </w:rPr>
    </w:lvl>
    <w:lvl w:ilvl="5" w:tplc="578E6858">
      <w:start w:val="1"/>
      <w:numFmt w:val="bullet"/>
      <w:lvlText w:val=""/>
      <w:lvlJc w:val="left"/>
      <w:pPr>
        <w:tabs>
          <w:tab w:val="num" w:pos="4320"/>
        </w:tabs>
        <w:ind w:left="4320" w:hanging="360"/>
      </w:pPr>
      <w:rPr>
        <w:rFonts w:ascii="Symbol" w:hAnsi="Symbol" w:hint="default"/>
        <w:sz w:val="20"/>
      </w:rPr>
    </w:lvl>
    <w:lvl w:ilvl="6" w:tplc="5630BF66">
      <w:start w:val="1"/>
      <w:numFmt w:val="bullet"/>
      <w:lvlText w:val=""/>
      <w:lvlJc w:val="left"/>
      <w:pPr>
        <w:tabs>
          <w:tab w:val="num" w:pos="5040"/>
        </w:tabs>
        <w:ind w:left="5040" w:hanging="360"/>
      </w:pPr>
      <w:rPr>
        <w:rFonts w:ascii="Symbol" w:hAnsi="Symbol" w:hint="default"/>
        <w:sz w:val="20"/>
      </w:rPr>
    </w:lvl>
    <w:lvl w:ilvl="7" w:tplc="3256613C">
      <w:start w:val="1"/>
      <w:numFmt w:val="bullet"/>
      <w:lvlText w:val=""/>
      <w:lvlJc w:val="left"/>
      <w:pPr>
        <w:tabs>
          <w:tab w:val="num" w:pos="5760"/>
        </w:tabs>
        <w:ind w:left="5760" w:hanging="360"/>
      </w:pPr>
      <w:rPr>
        <w:rFonts w:ascii="Symbol" w:hAnsi="Symbol" w:hint="default"/>
        <w:sz w:val="20"/>
      </w:rPr>
    </w:lvl>
    <w:lvl w:ilvl="8" w:tplc="AE4E6530">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B76BD7"/>
    <w:multiLevelType w:val="hybridMultilevel"/>
    <w:tmpl w:val="C85868D4"/>
    <w:lvl w:ilvl="0" w:tplc="38A0BD3C">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E6D6E"/>
    <w:multiLevelType w:val="hybridMultilevel"/>
    <w:tmpl w:val="A92A63BC"/>
    <w:lvl w:ilvl="0" w:tplc="783C3B02">
      <w:start w:val="1"/>
      <w:numFmt w:val="bullet"/>
      <w:lvlText w:val=""/>
      <w:lvlJc w:val="left"/>
      <w:pPr>
        <w:tabs>
          <w:tab w:val="num" w:pos="720"/>
        </w:tabs>
        <w:ind w:left="720" w:hanging="360"/>
      </w:pPr>
      <w:rPr>
        <w:rFonts w:ascii="Symbol" w:hAnsi="Symbol" w:hint="default"/>
        <w:sz w:val="20"/>
      </w:rPr>
    </w:lvl>
    <w:lvl w:ilvl="1" w:tplc="0D76A862">
      <w:start w:val="1"/>
      <w:numFmt w:val="bullet"/>
      <w:lvlText w:val=""/>
      <w:lvlJc w:val="left"/>
      <w:pPr>
        <w:tabs>
          <w:tab w:val="num" w:pos="1440"/>
        </w:tabs>
        <w:ind w:left="1440" w:hanging="360"/>
      </w:pPr>
      <w:rPr>
        <w:rFonts w:ascii="Symbol" w:hAnsi="Symbol" w:hint="default"/>
        <w:sz w:val="20"/>
      </w:rPr>
    </w:lvl>
    <w:lvl w:ilvl="2" w:tplc="59BA8BBC">
      <w:start w:val="1"/>
      <w:numFmt w:val="bullet"/>
      <w:lvlText w:val=""/>
      <w:lvlJc w:val="left"/>
      <w:pPr>
        <w:tabs>
          <w:tab w:val="num" w:pos="2160"/>
        </w:tabs>
        <w:ind w:left="2160" w:hanging="360"/>
      </w:pPr>
      <w:rPr>
        <w:rFonts w:ascii="Symbol" w:hAnsi="Symbol" w:hint="default"/>
        <w:sz w:val="20"/>
      </w:rPr>
    </w:lvl>
    <w:lvl w:ilvl="3" w:tplc="3A24F662">
      <w:start w:val="1"/>
      <w:numFmt w:val="bullet"/>
      <w:lvlText w:val=""/>
      <w:lvlJc w:val="left"/>
      <w:pPr>
        <w:tabs>
          <w:tab w:val="num" w:pos="2880"/>
        </w:tabs>
        <w:ind w:left="2880" w:hanging="360"/>
      </w:pPr>
      <w:rPr>
        <w:rFonts w:ascii="Symbol" w:hAnsi="Symbol" w:hint="default"/>
        <w:sz w:val="20"/>
      </w:rPr>
    </w:lvl>
    <w:lvl w:ilvl="4" w:tplc="CABC3766">
      <w:start w:val="1"/>
      <w:numFmt w:val="bullet"/>
      <w:lvlText w:val=""/>
      <w:lvlJc w:val="left"/>
      <w:pPr>
        <w:tabs>
          <w:tab w:val="num" w:pos="3600"/>
        </w:tabs>
        <w:ind w:left="3600" w:hanging="360"/>
      </w:pPr>
      <w:rPr>
        <w:rFonts w:ascii="Symbol" w:hAnsi="Symbol" w:hint="default"/>
        <w:sz w:val="20"/>
      </w:rPr>
    </w:lvl>
    <w:lvl w:ilvl="5" w:tplc="CA941E4A">
      <w:start w:val="1"/>
      <w:numFmt w:val="bullet"/>
      <w:lvlText w:val=""/>
      <w:lvlJc w:val="left"/>
      <w:pPr>
        <w:tabs>
          <w:tab w:val="num" w:pos="4320"/>
        </w:tabs>
        <w:ind w:left="4320" w:hanging="360"/>
      </w:pPr>
      <w:rPr>
        <w:rFonts w:ascii="Symbol" w:hAnsi="Symbol" w:hint="default"/>
        <w:sz w:val="20"/>
      </w:rPr>
    </w:lvl>
    <w:lvl w:ilvl="6" w:tplc="746A8F26">
      <w:start w:val="1"/>
      <w:numFmt w:val="bullet"/>
      <w:lvlText w:val=""/>
      <w:lvlJc w:val="left"/>
      <w:pPr>
        <w:tabs>
          <w:tab w:val="num" w:pos="5040"/>
        </w:tabs>
        <w:ind w:left="5040" w:hanging="360"/>
      </w:pPr>
      <w:rPr>
        <w:rFonts w:ascii="Symbol" w:hAnsi="Symbol" w:hint="default"/>
        <w:sz w:val="20"/>
      </w:rPr>
    </w:lvl>
    <w:lvl w:ilvl="7" w:tplc="2182CBCA">
      <w:start w:val="1"/>
      <w:numFmt w:val="bullet"/>
      <w:lvlText w:val=""/>
      <w:lvlJc w:val="left"/>
      <w:pPr>
        <w:tabs>
          <w:tab w:val="num" w:pos="5760"/>
        </w:tabs>
        <w:ind w:left="5760" w:hanging="360"/>
      </w:pPr>
      <w:rPr>
        <w:rFonts w:ascii="Symbol" w:hAnsi="Symbol" w:hint="default"/>
        <w:sz w:val="20"/>
      </w:rPr>
    </w:lvl>
    <w:lvl w:ilvl="8" w:tplc="9ACAB7BE">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EA362E"/>
    <w:multiLevelType w:val="hybridMultilevel"/>
    <w:tmpl w:val="A3405120"/>
    <w:lvl w:ilvl="0" w:tplc="B0BCB970">
      <w:start w:val="1"/>
      <w:numFmt w:val="bullet"/>
      <w:lvlText w:val=""/>
      <w:lvlJc w:val="left"/>
      <w:pPr>
        <w:tabs>
          <w:tab w:val="num" w:pos="720"/>
        </w:tabs>
        <w:ind w:left="720" w:hanging="360"/>
      </w:pPr>
      <w:rPr>
        <w:rFonts w:ascii="Symbol" w:hAnsi="Symbol" w:hint="default"/>
        <w:sz w:val="20"/>
      </w:rPr>
    </w:lvl>
    <w:lvl w:ilvl="1" w:tplc="ABF0BFF4">
      <w:start w:val="1"/>
      <w:numFmt w:val="bullet"/>
      <w:lvlText w:val="o"/>
      <w:lvlJc w:val="left"/>
      <w:pPr>
        <w:tabs>
          <w:tab w:val="num" w:pos="1440"/>
        </w:tabs>
        <w:ind w:left="1440" w:hanging="360"/>
      </w:pPr>
      <w:rPr>
        <w:rFonts w:ascii="Courier New" w:hAnsi="Courier New" w:cs="Times New Roman" w:hint="default"/>
        <w:sz w:val="20"/>
      </w:rPr>
    </w:lvl>
    <w:lvl w:ilvl="2" w:tplc="8DC44188">
      <w:start w:val="1"/>
      <w:numFmt w:val="bullet"/>
      <w:lvlText w:val=""/>
      <w:lvlJc w:val="left"/>
      <w:pPr>
        <w:tabs>
          <w:tab w:val="num" w:pos="2160"/>
        </w:tabs>
        <w:ind w:left="2160" w:hanging="360"/>
      </w:pPr>
      <w:rPr>
        <w:rFonts w:ascii="Symbol" w:hAnsi="Symbol" w:hint="default"/>
        <w:sz w:val="20"/>
      </w:rPr>
    </w:lvl>
    <w:lvl w:ilvl="3" w:tplc="92B0EFC2">
      <w:start w:val="1"/>
      <w:numFmt w:val="bullet"/>
      <w:lvlText w:val=""/>
      <w:lvlJc w:val="left"/>
      <w:pPr>
        <w:tabs>
          <w:tab w:val="num" w:pos="2880"/>
        </w:tabs>
        <w:ind w:left="2880" w:hanging="360"/>
      </w:pPr>
      <w:rPr>
        <w:rFonts w:ascii="Symbol" w:hAnsi="Symbol" w:hint="default"/>
        <w:sz w:val="20"/>
      </w:rPr>
    </w:lvl>
    <w:lvl w:ilvl="4" w:tplc="A7447E4C">
      <w:start w:val="1"/>
      <w:numFmt w:val="bullet"/>
      <w:lvlText w:val=""/>
      <w:lvlJc w:val="left"/>
      <w:pPr>
        <w:tabs>
          <w:tab w:val="num" w:pos="3600"/>
        </w:tabs>
        <w:ind w:left="3600" w:hanging="360"/>
      </w:pPr>
      <w:rPr>
        <w:rFonts w:ascii="Symbol" w:hAnsi="Symbol" w:hint="default"/>
        <w:sz w:val="20"/>
      </w:rPr>
    </w:lvl>
    <w:lvl w:ilvl="5" w:tplc="AC8AD258">
      <w:start w:val="1"/>
      <w:numFmt w:val="bullet"/>
      <w:lvlText w:val=""/>
      <w:lvlJc w:val="left"/>
      <w:pPr>
        <w:tabs>
          <w:tab w:val="num" w:pos="4320"/>
        </w:tabs>
        <w:ind w:left="4320" w:hanging="360"/>
      </w:pPr>
      <w:rPr>
        <w:rFonts w:ascii="Symbol" w:hAnsi="Symbol" w:hint="default"/>
        <w:sz w:val="20"/>
      </w:rPr>
    </w:lvl>
    <w:lvl w:ilvl="6" w:tplc="35020F60">
      <w:start w:val="1"/>
      <w:numFmt w:val="bullet"/>
      <w:lvlText w:val=""/>
      <w:lvlJc w:val="left"/>
      <w:pPr>
        <w:tabs>
          <w:tab w:val="num" w:pos="5040"/>
        </w:tabs>
        <w:ind w:left="5040" w:hanging="360"/>
      </w:pPr>
      <w:rPr>
        <w:rFonts w:ascii="Symbol" w:hAnsi="Symbol" w:hint="default"/>
        <w:sz w:val="20"/>
      </w:rPr>
    </w:lvl>
    <w:lvl w:ilvl="7" w:tplc="1F50B3C6">
      <w:start w:val="1"/>
      <w:numFmt w:val="bullet"/>
      <w:lvlText w:val=""/>
      <w:lvlJc w:val="left"/>
      <w:pPr>
        <w:tabs>
          <w:tab w:val="num" w:pos="5760"/>
        </w:tabs>
        <w:ind w:left="5760" w:hanging="360"/>
      </w:pPr>
      <w:rPr>
        <w:rFonts w:ascii="Symbol" w:hAnsi="Symbol" w:hint="default"/>
        <w:sz w:val="20"/>
      </w:rPr>
    </w:lvl>
    <w:lvl w:ilvl="8" w:tplc="36C8EC92">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6923B0"/>
    <w:multiLevelType w:val="hybridMultilevel"/>
    <w:tmpl w:val="96444986"/>
    <w:lvl w:ilvl="0" w:tplc="0892299E">
      <w:start w:val="1"/>
      <w:numFmt w:val="lowerLetter"/>
      <w:lvlText w:val="%1)"/>
      <w:lvlJc w:val="left"/>
      <w:pPr>
        <w:tabs>
          <w:tab w:val="num" w:pos="720"/>
        </w:tabs>
        <w:ind w:left="720" w:hanging="360"/>
      </w:pPr>
    </w:lvl>
    <w:lvl w:ilvl="1" w:tplc="03C03C8A" w:tentative="1">
      <w:start w:val="1"/>
      <w:numFmt w:val="lowerLetter"/>
      <w:lvlText w:val="%2)"/>
      <w:lvlJc w:val="left"/>
      <w:pPr>
        <w:tabs>
          <w:tab w:val="num" w:pos="1440"/>
        </w:tabs>
        <w:ind w:left="1440" w:hanging="360"/>
      </w:pPr>
    </w:lvl>
    <w:lvl w:ilvl="2" w:tplc="F18E7C68">
      <w:start w:val="1"/>
      <w:numFmt w:val="lowerLetter"/>
      <w:lvlText w:val="%3)"/>
      <w:lvlJc w:val="left"/>
      <w:pPr>
        <w:tabs>
          <w:tab w:val="num" w:pos="2160"/>
        </w:tabs>
        <w:ind w:left="2160" w:hanging="360"/>
      </w:pPr>
    </w:lvl>
    <w:lvl w:ilvl="3" w:tplc="2280092C" w:tentative="1">
      <w:start w:val="1"/>
      <w:numFmt w:val="lowerLetter"/>
      <w:lvlText w:val="%4)"/>
      <w:lvlJc w:val="left"/>
      <w:pPr>
        <w:tabs>
          <w:tab w:val="num" w:pos="2880"/>
        </w:tabs>
        <w:ind w:left="2880" w:hanging="360"/>
      </w:pPr>
    </w:lvl>
    <w:lvl w:ilvl="4" w:tplc="35ECEE10" w:tentative="1">
      <w:start w:val="1"/>
      <w:numFmt w:val="lowerLetter"/>
      <w:lvlText w:val="%5)"/>
      <w:lvlJc w:val="left"/>
      <w:pPr>
        <w:tabs>
          <w:tab w:val="num" w:pos="3600"/>
        </w:tabs>
        <w:ind w:left="3600" w:hanging="360"/>
      </w:pPr>
    </w:lvl>
    <w:lvl w:ilvl="5" w:tplc="64EE9E8A" w:tentative="1">
      <w:start w:val="1"/>
      <w:numFmt w:val="lowerLetter"/>
      <w:lvlText w:val="%6)"/>
      <w:lvlJc w:val="left"/>
      <w:pPr>
        <w:tabs>
          <w:tab w:val="num" w:pos="4320"/>
        </w:tabs>
        <w:ind w:left="4320" w:hanging="360"/>
      </w:pPr>
    </w:lvl>
    <w:lvl w:ilvl="6" w:tplc="87D43434" w:tentative="1">
      <w:start w:val="1"/>
      <w:numFmt w:val="lowerLetter"/>
      <w:lvlText w:val="%7)"/>
      <w:lvlJc w:val="left"/>
      <w:pPr>
        <w:tabs>
          <w:tab w:val="num" w:pos="5040"/>
        </w:tabs>
        <w:ind w:left="5040" w:hanging="360"/>
      </w:pPr>
    </w:lvl>
    <w:lvl w:ilvl="7" w:tplc="2E2EFC8A" w:tentative="1">
      <w:start w:val="1"/>
      <w:numFmt w:val="lowerLetter"/>
      <w:lvlText w:val="%8)"/>
      <w:lvlJc w:val="left"/>
      <w:pPr>
        <w:tabs>
          <w:tab w:val="num" w:pos="5760"/>
        </w:tabs>
        <w:ind w:left="5760" w:hanging="360"/>
      </w:pPr>
    </w:lvl>
    <w:lvl w:ilvl="8" w:tplc="DA188DA4" w:tentative="1">
      <w:start w:val="1"/>
      <w:numFmt w:val="lowerLetter"/>
      <w:lvlText w:val="%9)"/>
      <w:lvlJc w:val="left"/>
      <w:pPr>
        <w:tabs>
          <w:tab w:val="num" w:pos="6480"/>
        </w:tabs>
        <w:ind w:left="6480" w:hanging="360"/>
      </w:pPr>
    </w:lvl>
  </w:abstractNum>
  <w:abstractNum w:abstractNumId="14" w15:restartNumberingAfterBreak="0">
    <w:nsid w:val="23291287"/>
    <w:multiLevelType w:val="hybridMultilevel"/>
    <w:tmpl w:val="3854404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15:restartNumberingAfterBreak="0">
    <w:nsid w:val="24917D9C"/>
    <w:multiLevelType w:val="hybridMultilevel"/>
    <w:tmpl w:val="1E423488"/>
    <w:lvl w:ilvl="0" w:tplc="8C06645A">
      <w:start w:val="1"/>
      <w:numFmt w:val="bullet"/>
      <w:lvlText w:val="•"/>
      <w:lvlJc w:val="left"/>
      <w:pPr>
        <w:tabs>
          <w:tab w:val="num" w:pos="720"/>
        </w:tabs>
        <w:ind w:left="720" w:hanging="360"/>
      </w:pPr>
      <w:rPr>
        <w:rFonts w:ascii="Arial" w:hAnsi="Arial" w:hint="default"/>
      </w:rPr>
    </w:lvl>
    <w:lvl w:ilvl="1" w:tplc="313291D2" w:tentative="1">
      <w:start w:val="1"/>
      <w:numFmt w:val="bullet"/>
      <w:lvlText w:val="•"/>
      <w:lvlJc w:val="left"/>
      <w:pPr>
        <w:tabs>
          <w:tab w:val="num" w:pos="1440"/>
        </w:tabs>
        <w:ind w:left="1440" w:hanging="360"/>
      </w:pPr>
      <w:rPr>
        <w:rFonts w:ascii="Arial" w:hAnsi="Arial" w:hint="default"/>
      </w:rPr>
    </w:lvl>
    <w:lvl w:ilvl="2" w:tplc="B2C006C8" w:tentative="1">
      <w:start w:val="1"/>
      <w:numFmt w:val="bullet"/>
      <w:lvlText w:val="•"/>
      <w:lvlJc w:val="left"/>
      <w:pPr>
        <w:tabs>
          <w:tab w:val="num" w:pos="2160"/>
        </w:tabs>
        <w:ind w:left="2160" w:hanging="360"/>
      </w:pPr>
      <w:rPr>
        <w:rFonts w:ascii="Arial" w:hAnsi="Arial" w:hint="default"/>
      </w:rPr>
    </w:lvl>
    <w:lvl w:ilvl="3" w:tplc="A7C2539A" w:tentative="1">
      <w:start w:val="1"/>
      <w:numFmt w:val="bullet"/>
      <w:lvlText w:val="•"/>
      <w:lvlJc w:val="left"/>
      <w:pPr>
        <w:tabs>
          <w:tab w:val="num" w:pos="2880"/>
        </w:tabs>
        <w:ind w:left="2880" w:hanging="360"/>
      </w:pPr>
      <w:rPr>
        <w:rFonts w:ascii="Arial" w:hAnsi="Arial" w:hint="default"/>
      </w:rPr>
    </w:lvl>
    <w:lvl w:ilvl="4" w:tplc="D2ACC9A0" w:tentative="1">
      <w:start w:val="1"/>
      <w:numFmt w:val="bullet"/>
      <w:lvlText w:val="•"/>
      <w:lvlJc w:val="left"/>
      <w:pPr>
        <w:tabs>
          <w:tab w:val="num" w:pos="3600"/>
        </w:tabs>
        <w:ind w:left="3600" w:hanging="360"/>
      </w:pPr>
      <w:rPr>
        <w:rFonts w:ascii="Arial" w:hAnsi="Arial" w:hint="default"/>
      </w:rPr>
    </w:lvl>
    <w:lvl w:ilvl="5" w:tplc="BBAA22BE" w:tentative="1">
      <w:start w:val="1"/>
      <w:numFmt w:val="bullet"/>
      <w:lvlText w:val="•"/>
      <w:lvlJc w:val="left"/>
      <w:pPr>
        <w:tabs>
          <w:tab w:val="num" w:pos="4320"/>
        </w:tabs>
        <w:ind w:left="4320" w:hanging="360"/>
      </w:pPr>
      <w:rPr>
        <w:rFonts w:ascii="Arial" w:hAnsi="Arial" w:hint="default"/>
      </w:rPr>
    </w:lvl>
    <w:lvl w:ilvl="6" w:tplc="36AA9F48" w:tentative="1">
      <w:start w:val="1"/>
      <w:numFmt w:val="bullet"/>
      <w:lvlText w:val="•"/>
      <w:lvlJc w:val="left"/>
      <w:pPr>
        <w:tabs>
          <w:tab w:val="num" w:pos="5040"/>
        </w:tabs>
        <w:ind w:left="5040" w:hanging="360"/>
      </w:pPr>
      <w:rPr>
        <w:rFonts w:ascii="Arial" w:hAnsi="Arial" w:hint="default"/>
      </w:rPr>
    </w:lvl>
    <w:lvl w:ilvl="7" w:tplc="3C6E9622" w:tentative="1">
      <w:start w:val="1"/>
      <w:numFmt w:val="bullet"/>
      <w:lvlText w:val="•"/>
      <w:lvlJc w:val="left"/>
      <w:pPr>
        <w:tabs>
          <w:tab w:val="num" w:pos="5760"/>
        </w:tabs>
        <w:ind w:left="5760" w:hanging="360"/>
      </w:pPr>
      <w:rPr>
        <w:rFonts w:ascii="Arial" w:hAnsi="Arial" w:hint="default"/>
      </w:rPr>
    </w:lvl>
    <w:lvl w:ilvl="8" w:tplc="2D081A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B61DF0"/>
    <w:multiLevelType w:val="hybridMultilevel"/>
    <w:tmpl w:val="50121B16"/>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82E32"/>
    <w:multiLevelType w:val="hybridMultilevel"/>
    <w:tmpl w:val="32344C32"/>
    <w:lvl w:ilvl="0" w:tplc="FFFFFFFF">
      <w:start w:val="6"/>
      <w:numFmt w:val="bullet"/>
      <w:lvlText w:val="-"/>
      <w:lvlJc w:val="left"/>
      <w:pPr>
        <w:ind w:left="720" w:hanging="360"/>
      </w:pPr>
      <w:rPr>
        <w:rFonts w:ascii="Times New Roman" w:hAnsi="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67A52B4"/>
    <w:multiLevelType w:val="hybridMultilevel"/>
    <w:tmpl w:val="093A77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267F00FF"/>
    <w:multiLevelType w:val="hybridMultilevel"/>
    <w:tmpl w:val="D0B44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242650"/>
    <w:multiLevelType w:val="hybridMultilevel"/>
    <w:tmpl w:val="FE8E5A6A"/>
    <w:lvl w:ilvl="0" w:tplc="55D08610">
      <w:start w:val="1"/>
      <w:numFmt w:val="bullet"/>
      <w:lvlText w:val=""/>
      <w:lvlJc w:val="left"/>
      <w:pPr>
        <w:tabs>
          <w:tab w:val="num" w:pos="720"/>
        </w:tabs>
        <w:ind w:left="720" w:hanging="360"/>
      </w:pPr>
      <w:rPr>
        <w:rFonts w:ascii="Symbol" w:hAnsi="Symbol" w:hint="default"/>
        <w:sz w:val="20"/>
      </w:rPr>
    </w:lvl>
    <w:lvl w:ilvl="1" w:tplc="8D8E1AC6">
      <w:start w:val="1"/>
      <w:numFmt w:val="bullet"/>
      <w:lvlText w:val=""/>
      <w:lvlJc w:val="left"/>
      <w:pPr>
        <w:tabs>
          <w:tab w:val="num" w:pos="1440"/>
        </w:tabs>
        <w:ind w:left="1440" w:hanging="360"/>
      </w:pPr>
      <w:rPr>
        <w:rFonts w:ascii="Symbol" w:hAnsi="Symbol" w:hint="default"/>
        <w:sz w:val="20"/>
      </w:rPr>
    </w:lvl>
    <w:lvl w:ilvl="2" w:tplc="62E8C854">
      <w:start w:val="1"/>
      <w:numFmt w:val="bullet"/>
      <w:lvlText w:val=""/>
      <w:lvlJc w:val="left"/>
      <w:pPr>
        <w:tabs>
          <w:tab w:val="num" w:pos="2160"/>
        </w:tabs>
        <w:ind w:left="2160" w:hanging="360"/>
      </w:pPr>
      <w:rPr>
        <w:rFonts w:ascii="Symbol" w:hAnsi="Symbol" w:hint="default"/>
        <w:sz w:val="20"/>
      </w:rPr>
    </w:lvl>
    <w:lvl w:ilvl="3" w:tplc="DFF4111E">
      <w:start w:val="1"/>
      <w:numFmt w:val="bullet"/>
      <w:lvlText w:val=""/>
      <w:lvlJc w:val="left"/>
      <w:pPr>
        <w:tabs>
          <w:tab w:val="num" w:pos="2880"/>
        </w:tabs>
        <w:ind w:left="2880" w:hanging="360"/>
      </w:pPr>
      <w:rPr>
        <w:rFonts w:ascii="Symbol" w:hAnsi="Symbol" w:hint="default"/>
        <w:sz w:val="20"/>
      </w:rPr>
    </w:lvl>
    <w:lvl w:ilvl="4" w:tplc="0CC66AC0">
      <w:start w:val="1"/>
      <w:numFmt w:val="bullet"/>
      <w:lvlText w:val=""/>
      <w:lvlJc w:val="left"/>
      <w:pPr>
        <w:tabs>
          <w:tab w:val="num" w:pos="3600"/>
        </w:tabs>
        <w:ind w:left="3600" w:hanging="360"/>
      </w:pPr>
      <w:rPr>
        <w:rFonts w:ascii="Symbol" w:hAnsi="Symbol" w:hint="default"/>
        <w:sz w:val="20"/>
      </w:rPr>
    </w:lvl>
    <w:lvl w:ilvl="5" w:tplc="E03CDB0A">
      <w:start w:val="1"/>
      <w:numFmt w:val="bullet"/>
      <w:lvlText w:val=""/>
      <w:lvlJc w:val="left"/>
      <w:pPr>
        <w:tabs>
          <w:tab w:val="num" w:pos="4320"/>
        </w:tabs>
        <w:ind w:left="4320" w:hanging="360"/>
      </w:pPr>
      <w:rPr>
        <w:rFonts w:ascii="Symbol" w:hAnsi="Symbol" w:hint="default"/>
        <w:sz w:val="20"/>
      </w:rPr>
    </w:lvl>
    <w:lvl w:ilvl="6" w:tplc="CF14D88C">
      <w:start w:val="1"/>
      <w:numFmt w:val="bullet"/>
      <w:lvlText w:val=""/>
      <w:lvlJc w:val="left"/>
      <w:pPr>
        <w:tabs>
          <w:tab w:val="num" w:pos="5040"/>
        </w:tabs>
        <w:ind w:left="5040" w:hanging="360"/>
      </w:pPr>
      <w:rPr>
        <w:rFonts w:ascii="Symbol" w:hAnsi="Symbol" w:hint="default"/>
        <w:sz w:val="20"/>
      </w:rPr>
    </w:lvl>
    <w:lvl w:ilvl="7" w:tplc="024C7CDC">
      <w:start w:val="1"/>
      <w:numFmt w:val="bullet"/>
      <w:lvlText w:val=""/>
      <w:lvlJc w:val="left"/>
      <w:pPr>
        <w:tabs>
          <w:tab w:val="num" w:pos="5760"/>
        </w:tabs>
        <w:ind w:left="5760" w:hanging="360"/>
      </w:pPr>
      <w:rPr>
        <w:rFonts w:ascii="Symbol" w:hAnsi="Symbol" w:hint="default"/>
        <w:sz w:val="20"/>
      </w:rPr>
    </w:lvl>
    <w:lvl w:ilvl="8" w:tplc="8B0E18CE">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0276C1"/>
    <w:multiLevelType w:val="hybridMultilevel"/>
    <w:tmpl w:val="4BFEE7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2A7A54D1"/>
    <w:multiLevelType w:val="hybridMultilevel"/>
    <w:tmpl w:val="53F65604"/>
    <w:lvl w:ilvl="0" w:tplc="01A462CC">
      <w:start w:val="1"/>
      <w:numFmt w:val="bullet"/>
      <w:lvlText w:val=""/>
      <w:lvlJc w:val="left"/>
      <w:pPr>
        <w:tabs>
          <w:tab w:val="num" w:pos="720"/>
        </w:tabs>
        <w:ind w:left="720" w:hanging="360"/>
      </w:pPr>
      <w:rPr>
        <w:rFonts w:ascii="Symbol" w:hAnsi="Symbol" w:hint="default"/>
        <w:sz w:val="20"/>
      </w:rPr>
    </w:lvl>
    <w:lvl w:ilvl="1" w:tplc="B50630FA">
      <w:start w:val="1"/>
      <w:numFmt w:val="bullet"/>
      <w:lvlText w:val=""/>
      <w:lvlJc w:val="left"/>
      <w:pPr>
        <w:tabs>
          <w:tab w:val="num" w:pos="1440"/>
        </w:tabs>
        <w:ind w:left="1440" w:hanging="360"/>
      </w:pPr>
      <w:rPr>
        <w:rFonts w:ascii="Symbol" w:hAnsi="Symbol" w:hint="default"/>
        <w:sz w:val="20"/>
      </w:rPr>
    </w:lvl>
    <w:lvl w:ilvl="2" w:tplc="2E2816B8">
      <w:start w:val="1"/>
      <w:numFmt w:val="bullet"/>
      <w:lvlText w:val=""/>
      <w:lvlJc w:val="left"/>
      <w:pPr>
        <w:tabs>
          <w:tab w:val="num" w:pos="2160"/>
        </w:tabs>
        <w:ind w:left="2160" w:hanging="360"/>
      </w:pPr>
      <w:rPr>
        <w:rFonts w:ascii="Symbol" w:hAnsi="Symbol" w:hint="default"/>
        <w:sz w:val="20"/>
      </w:rPr>
    </w:lvl>
    <w:lvl w:ilvl="3" w:tplc="E97E3354">
      <w:start w:val="1"/>
      <w:numFmt w:val="bullet"/>
      <w:lvlText w:val=""/>
      <w:lvlJc w:val="left"/>
      <w:pPr>
        <w:tabs>
          <w:tab w:val="num" w:pos="2880"/>
        </w:tabs>
        <w:ind w:left="2880" w:hanging="360"/>
      </w:pPr>
      <w:rPr>
        <w:rFonts w:ascii="Symbol" w:hAnsi="Symbol" w:hint="default"/>
        <w:sz w:val="20"/>
      </w:rPr>
    </w:lvl>
    <w:lvl w:ilvl="4" w:tplc="8AFEBAF2">
      <w:start w:val="1"/>
      <w:numFmt w:val="bullet"/>
      <w:lvlText w:val=""/>
      <w:lvlJc w:val="left"/>
      <w:pPr>
        <w:tabs>
          <w:tab w:val="num" w:pos="3600"/>
        </w:tabs>
        <w:ind w:left="3600" w:hanging="360"/>
      </w:pPr>
      <w:rPr>
        <w:rFonts w:ascii="Symbol" w:hAnsi="Symbol" w:hint="default"/>
        <w:sz w:val="20"/>
      </w:rPr>
    </w:lvl>
    <w:lvl w:ilvl="5" w:tplc="8AA2F2F4">
      <w:start w:val="1"/>
      <w:numFmt w:val="bullet"/>
      <w:lvlText w:val=""/>
      <w:lvlJc w:val="left"/>
      <w:pPr>
        <w:tabs>
          <w:tab w:val="num" w:pos="4320"/>
        </w:tabs>
        <w:ind w:left="4320" w:hanging="360"/>
      </w:pPr>
      <w:rPr>
        <w:rFonts w:ascii="Symbol" w:hAnsi="Symbol" w:hint="default"/>
        <w:sz w:val="20"/>
      </w:rPr>
    </w:lvl>
    <w:lvl w:ilvl="6" w:tplc="FEC42E3C">
      <w:start w:val="1"/>
      <w:numFmt w:val="bullet"/>
      <w:lvlText w:val=""/>
      <w:lvlJc w:val="left"/>
      <w:pPr>
        <w:tabs>
          <w:tab w:val="num" w:pos="5040"/>
        </w:tabs>
        <w:ind w:left="5040" w:hanging="360"/>
      </w:pPr>
      <w:rPr>
        <w:rFonts w:ascii="Symbol" w:hAnsi="Symbol" w:hint="default"/>
        <w:sz w:val="20"/>
      </w:rPr>
    </w:lvl>
    <w:lvl w:ilvl="7" w:tplc="0EE81750">
      <w:start w:val="1"/>
      <w:numFmt w:val="bullet"/>
      <w:lvlText w:val=""/>
      <w:lvlJc w:val="left"/>
      <w:pPr>
        <w:tabs>
          <w:tab w:val="num" w:pos="5760"/>
        </w:tabs>
        <w:ind w:left="5760" w:hanging="360"/>
      </w:pPr>
      <w:rPr>
        <w:rFonts w:ascii="Symbol" w:hAnsi="Symbol" w:hint="default"/>
        <w:sz w:val="20"/>
      </w:rPr>
    </w:lvl>
    <w:lvl w:ilvl="8" w:tplc="C156A01E">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BE3594A"/>
    <w:multiLevelType w:val="hybridMultilevel"/>
    <w:tmpl w:val="3822EE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D0C6689"/>
    <w:multiLevelType w:val="hybridMultilevel"/>
    <w:tmpl w:val="FFFFFFFF"/>
    <w:lvl w:ilvl="0" w:tplc="20DE46AA">
      <w:start w:val="1"/>
      <w:numFmt w:val="decimal"/>
      <w:lvlText w:val="%1."/>
      <w:lvlJc w:val="left"/>
      <w:pPr>
        <w:ind w:left="720" w:hanging="360"/>
      </w:pPr>
    </w:lvl>
    <w:lvl w:ilvl="1" w:tplc="38A0BD3C">
      <w:start w:val="1"/>
      <w:numFmt w:val="lowerLetter"/>
      <w:lvlText w:val="%2."/>
      <w:lvlJc w:val="left"/>
      <w:pPr>
        <w:ind w:left="1440" w:hanging="360"/>
      </w:pPr>
    </w:lvl>
    <w:lvl w:ilvl="2" w:tplc="3F82CF1C">
      <w:start w:val="1"/>
      <w:numFmt w:val="lowerRoman"/>
      <w:lvlText w:val="%3."/>
      <w:lvlJc w:val="right"/>
      <w:pPr>
        <w:ind w:left="2160" w:hanging="180"/>
      </w:pPr>
    </w:lvl>
    <w:lvl w:ilvl="3" w:tplc="1A0EDDBA">
      <w:start w:val="1"/>
      <w:numFmt w:val="decimal"/>
      <w:lvlText w:val="%4."/>
      <w:lvlJc w:val="left"/>
      <w:pPr>
        <w:ind w:left="2880" w:hanging="360"/>
      </w:pPr>
    </w:lvl>
    <w:lvl w:ilvl="4" w:tplc="B66A9C7E">
      <w:start w:val="1"/>
      <w:numFmt w:val="lowerLetter"/>
      <w:lvlText w:val="%5."/>
      <w:lvlJc w:val="left"/>
      <w:pPr>
        <w:ind w:left="3600" w:hanging="360"/>
      </w:pPr>
    </w:lvl>
    <w:lvl w:ilvl="5" w:tplc="13DAF6FE">
      <w:start w:val="1"/>
      <w:numFmt w:val="lowerRoman"/>
      <w:lvlText w:val="%6."/>
      <w:lvlJc w:val="right"/>
      <w:pPr>
        <w:ind w:left="4320" w:hanging="180"/>
      </w:pPr>
    </w:lvl>
    <w:lvl w:ilvl="6" w:tplc="24BEF8E8">
      <w:start w:val="1"/>
      <w:numFmt w:val="decimal"/>
      <w:lvlText w:val="%7."/>
      <w:lvlJc w:val="left"/>
      <w:pPr>
        <w:ind w:left="5040" w:hanging="360"/>
      </w:pPr>
    </w:lvl>
    <w:lvl w:ilvl="7" w:tplc="8188DCE4">
      <w:start w:val="1"/>
      <w:numFmt w:val="lowerLetter"/>
      <w:lvlText w:val="%8."/>
      <w:lvlJc w:val="left"/>
      <w:pPr>
        <w:ind w:left="5760" w:hanging="360"/>
      </w:pPr>
    </w:lvl>
    <w:lvl w:ilvl="8" w:tplc="A5868FE4">
      <w:start w:val="1"/>
      <w:numFmt w:val="lowerRoman"/>
      <w:lvlText w:val="%9."/>
      <w:lvlJc w:val="right"/>
      <w:pPr>
        <w:ind w:left="6480" w:hanging="180"/>
      </w:pPr>
    </w:lvl>
  </w:abstractNum>
  <w:abstractNum w:abstractNumId="25" w15:restartNumberingAfterBreak="0">
    <w:nsid w:val="2F4A714D"/>
    <w:multiLevelType w:val="hybridMultilevel"/>
    <w:tmpl w:val="E7FE9452"/>
    <w:lvl w:ilvl="0" w:tplc="04090013">
      <w:start w:val="1"/>
      <w:numFmt w:val="upperRoman"/>
      <w:lvlText w:val="%1."/>
      <w:lvlJc w:val="righ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311A60CE"/>
    <w:multiLevelType w:val="hybridMultilevel"/>
    <w:tmpl w:val="1F96343E"/>
    <w:lvl w:ilvl="0" w:tplc="7B8038F6">
      <w:start w:val="1"/>
      <w:numFmt w:val="decimal"/>
      <w:lvlText w:val="%1."/>
      <w:lvlJc w:val="left"/>
      <w:pPr>
        <w:ind w:left="720" w:hanging="360"/>
      </w:pPr>
    </w:lvl>
    <w:lvl w:ilvl="1" w:tplc="9FDEAEDC">
      <w:start w:val="1"/>
      <w:numFmt w:val="lowerLetter"/>
      <w:lvlText w:val="%2."/>
      <w:lvlJc w:val="left"/>
      <w:pPr>
        <w:ind w:left="1440" w:hanging="360"/>
      </w:pPr>
    </w:lvl>
    <w:lvl w:ilvl="2" w:tplc="BF8601BA">
      <w:start w:val="1"/>
      <w:numFmt w:val="lowerRoman"/>
      <w:lvlText w:val="%3."/>
      <w:lvlJc w:val="right"/>
      <w:pPr>
        <w:ind w:left="2160" w:hanging="180"/>
      </w:pPr>
    </w:lvl>
    <w:lvl w:ilvl="3" w:tplc="BECAE792">
      <w:start w:val="1"/>
      <w:numFmt w:val="decimal"/>
      <w:lvlText w:val="%4."/>
      <w:lvlJc w:val="left"/>
      <w:pPr>
        <w:ind w:left="2880" w:hanging="360"/>
      </w:pPr>
    </w:lvl>
    <w:lvl w:ilvl="4" w:tplc="8DAECA40">
      <w:start w:val="1"/>
      <w:numFmt w:val="lowerLetter"/>
      <w:lvlText w:val="%5."/>
      <w:lvlJc w:val="left"/>
      <w:pPr>
        <w:ind w:left="3600" w:hanging="360"/>
      </w:pPr>
    </w:lvl>
    <w:lvl w:ilvl="5" w:tplc="A1D863D6">
      <w:start w:val="1"/>
      <w:numFmt w:val="lowerRoman"/>
      <w:lvlText w:val="%6."/>
      <w:lvlJc w:val="right"/>
      <w:pPr>
        <w:ind w:left="4320" w:hanging="180"/>
      </w:pPr>
    </w:lvl>
    <w:lvl w:ilvl="6" w:tplc="85DE1B1C">
      <w:start w:val="1"/>
      <w:numFmt w:val="decimal"/>
      <w:lvlText w:val="%7."/>
      <w:lvlJc w:val="left"/>
      <w:pPr>
        <w:ind w:left="5040" w:hanging="360"/>
      </w:pPr>
    </w:lvl>
    <w:lvl w:ilvl="7" w:tplc="45043842">
      <w:start w:val="1"/>
      <w:numFmt w:val="lowerLetter"/>
      <w:lvlText w:val="%8."/>
      <w:lvlJc w:val="left"/>
      <w:pPr>
        <w:ind w:left="5760" w:hanging="360"/>
      </w:pPr>
    </w:lvl>
    <w:lvl w:ilvl="8" w:tplc="AAC61C04">
      <w:start w:val="1"/>
      <w:numFmt w:val="lowerRoman"/>
      <w:lvlText w:val="%9."/>
      <w:lvlJc w:val="right"/>
      <w:pPr>
        <w:ind w:left="6480" w:hanging="180"/>
      </w:pPr>
    </w:lvl>
  </w:abstractNum>
  <w:abstractNum w:abstractNumId="27" w15:restartNumberingAfterBreak="0">
    <w:nsid w:val="34B30308"/>
    <w:multiLevelType w:val="hybridMultilevel"/>
    <w:tmpl w:val="C25261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385601E2"/>
    <w:multiLevelType w:val="hybridMultilevel"/>
    <w:tmpl w:val="BB0AE0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9" w15:restartNumberingAfterBreak="0">
    <w:nsid w:val="41F774A8"/>
    <w:multiLevelType w:val="hybridMultilevel"/>
    <w:tmpl w:val="43B855C2"/>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42295F96"/>
    <w:multiLevelType w:val="hybridMultilevel"/>
    <w:tmpl w:val="72F6C594"/>
    <w:lvl w:ilvl="0" w:tplc="316204EC">
      <w:start w:val="1"/>
      <w:numFmt w:val="bullet"/>
      <w:lvlText w:val=""/>
      <w:lvlJc w:val="left"/>
      <w:pPr>
        <w:tabs>
          <w:tab w:val="num" w:pos="720"/>
        </w:tabs>
        <w:ind w:left="720" w:hanging="360"/>
      </w:pPr>
      <w:rPr>
        <w:rFonts w:ascii="Symbol" w:hAnsi="Symbol" w:hint="default"/>
        <w:sz w:val="20"/>
      </w:rPr>
    </w:lvl>
    <w:lvl w:ilvl="1" w:tplc="38C2BE4E">
      <w:start w:val="1"/>
      <w:numFmt w:val="bullet"/>
      <w:lvlText w:val=""/>
      <w:lvlJc w:val="left"/>
      <w:pPr>
        <w:tabs>
          <w:tab w:val="num" w:pos="1440"/>
        </w:tabs>
        <w:ind w:left="1440" w:hanging="360"/>
      </w:pPr>
      <w:rPr>
        <w:rFonts w:ascii="Symbol" w:hAnsi="Symbol" w:hint="default"/>
        <w:sz w:val="20"/>
      </w:rPr>
    </w:lvl>
    <w:lvl w:ilvl="2" w:tplc="69FAF5B4">
      <w:start w:val="1"/>
      <w:numFmt w:val="bullet"/>
      <w:lvlText w:val=""/>
      <w:lvlJc w:val="left"/>
      <w:pPr>
        <w:tabs>
          <w:tab w:val="num" w:pos="2160"/>
        </w:tabs>
        <w:ind w:left="2160" w:hanging="360"/>
      </w:pPr>
      <w:rPr>
        <w:rFonts w:ascii="Symbol" w:hAnsi="Symbol" w:hint="default"/>
        <w:sz w:val="20"/>
      </w:rPr>
    </w:lvl>
    <w:lvl w:ilvl="3" w:tplc="8036FE80">
      <w:start w:val="1"/>
      <w:numFmt w:val="bullet"/>
      <w:lvlText w:val=""/>
      <w:lvlJc w:val="left"/>
      <w:pPr>
        <w:tabs>
          <w:tab w:val="num" w:pos="2880"/>
        </w:tabs>
        <w:ind w:left="2880" w:hanging="360"/>
      </w:pPr>
      <w:rPr>
        <w:rFonts w:ascii="Symbol" w:hAnsi="Symbol" w:hint="default"/>
        <w:sz w:val="20"/>
      </w:rPr>
    </w:lvl>
    <w:lvl w:ilvl="4" w:tplc="1A92ADE8">
      <w:start w:val="1"/>
      <w:numFmt w:val="bullet"/>
      <w:lvlText w:val=""/>
      <w:lvlJc w:val="left"/>
      <w:pPr>
        <w:tabs>
          <w:tab w:val="num" w:pos="3600"/>
        </w:tabs>
        <w:ind w:left="3600" w:hanging="360"/>
      </w:pPr>
      <w:rPr>
        <w:rFonts w:ascii="Symbol" w:hAnsi="Symbol" w:hint="default"/>
        <w:sz w:val="20"/>
      </w:rPr>
    </w:lvl>
    <w:lvl w:ilvl="5" w:tplc="1BFE378C">
      <w:start w:val="1"/>
      <w:numFmt w:val="bullet"/>
      <w:lvlText w:val=""/>
      <w:lvlJc w:val="left"/>
      <w:pPr>
        <w:tabs>
          <w:tab w:val="num" w:pos="4320"/>
        </w:tabs>
        <w:ind w:left="4320" w:hanging="360"/>
      </w:pPr>
      <w:rPr>
        <w:rFonts w:ascii="Symbol" w:hAnsi="Symbol" w:hint="default"/>
        <w:sz w:val="20"/>
      </w:rPr>
    </w:lvl>
    <w:lvl w:ilvl="6" w:tplc="7DF0E42A">
      <w:start w:val="1"/>
      <w:numFmt w:val="bullet"/>
      <w:lvlText w:val=""/>
      <w:lvlJc w:val="left"/>
      <w:pPr>
        <w:tabs>
          <w:tab w:val="num" w:pos="5040"/>
        </w:tabs>
        <w:ind w:left="5040" w:hanging="360"/>
      </w:pPr>
      <w:rPr>
        <w:rFonts w:ascii="Symbol" w:hAnsi="Symbol" w:hint="default"/>
        <w:sz w:val="20"/>
      </w:rPr>
    </w:lvl>
    <w:lvl w:ilvl="7" w:tplc="BE3C8916">
      <w:start w:val="1"/>
      <w:numFmt w:val="bullet"/>
      <w:lvlText w:val=""/>
      <w:lvlJc w:val="left"/>
      <w:pPr>
        <w:tabs>
          <w:tab w:val="num" w:pos="5760"/>
        </w:tabs>
        <w:ind w:left="5760" w:hanging="360"/>
      </w:pPr>
      <w:rPr>
        <w:rFonts w:ascii="Symbol" w:hAnsi="Symbol" w:hint="default"/>
        <w:sz w:val="20"/>
      </w:rPr>
    </w:lvl>
    <w:lvl w:ilvl="8" w:tplc="A2D663DA">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9557857"/>
    <w:multiLevelType w:val="hybridMultilevel"/>
    <w:tmpl w:val="D0BA15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4C675FA2"/>
    <w:multiLevelType w:val="hybridMultilevel"/>
    <w:tmpl w:val="2B9A31BA"/>
    <w:lvl w:ilvl="0" w:tplc="FD043234">
      <w:start w:val="1"/>
      <w:numFmt w:val="bullet"/>
      <w:lvlText w:val=""/>
      <w:lvlJc w:val="left"/>
      <w:pPr>
        <w:tabs>
          <w:tab w:val="num" w:pos="720"/>
        </w:tabs>
        <w:ind w:left="720" w:hanging="360"/>
      </w:pPr>
      <w:rPr>
        <w:rFonts w:ascii="Symbol" w:hAnsi="Symbol" w:hint="default"/>
      </w:rPr>
    </w:lvl>
    <w:lvl w:ilvl="1" w:tplc="737E191C">
      <w:numFmt w:val="bullet"/>
      <w:lvlText w:val="o"/>
      <w:lvlJc w:val="left"/>
      <w:pPr>
        <w:tabs>
          <w:tab w:val="num" w:pos="1440"/>
        </w:tabs>
        <w:ind w:left="1440" w:hanging="360"/>
      </w:pPr>
      <w:rPr>
        <w:rFonts w:ascii="Courier New" w:hAnsi="Courier New" w:hint="default"/>
      </w:rPr>
    </w:lvl>
    <w:lvl w:ilvl="2" w:tplc="BBE49D6A">
      <w:numFmt w:val="bullet"/>
      <w:lvlText w:val=""/>
      <w:lvlJc w:val="left"/>
      <w:pPr>
        <w:tabs>
          <w:tab w:val="num" w:pos="2160"/>
        </w:tabs>
        <w:ind w:left="2160" w:hanging="360"/>
      </w:pPr>
      <w:rPr>
        <w:rFonts w:ascii="Wingdings" w:hAnsi="Wingdings" w:hint="default"/>
      </w:rPr>
    </w:lvl>
    <w:lvl w:ilvl="3" w:tplc="9602365C" w:tentative="1">
      <w:start w:val="1"/>
      <w:numFmt w:val="bullet"/>
      <w:lvlText w:val=""/>
      <w:lvlJc w:val="left"/>
      <w:pPr>
        <w:tabs>
          <w:tab w:val="num" w:pos="2880"/>
        </w:tabs>
        <w:ind w:left="2880" w:hanging="360"/>
      </w:pPr>
      <w:rPr>
        <w:rFonts w:ascii="Symbol" w:hAnsi="Symbol" w:hint="default"/>
      </w:rPr>
    </w:lvl>
    <w:lvl w:ilvl="4" w:tplc="EE6899FA" w:tentative="1">
      <w:start w:val="1"/>
      <w:numFmt w:val="bullet"/>
      <w:lvlText w:val=""/>
      <w:lvlJc w:val="left"/>
      <w:pPr>
        <w:tabs>
          <w:tab w:val="num" w:pos="3600"/>
        </w:tabs>
        <w:ind w:left="3600" w:hanging="360"/>
      </w:pPr>
      <w:rPr>
        <w:rFonts w:ascii="Symbol" w:hAnsi="Symbol" w:hint="default"/>
      </w:rPr>
    </w:lvl>
    <w:lvl w:ilvl="5" w:tplc="AD704A9A" w:tentative="1">
      <w:start w:val="1"/>
      <w:numFmt w:val="bullet"/>
      <w:lvlText w:val=""/>
      <w:lvlJc w:val="left"/>
      <w:pPr>
        <w:tabs>
          <w:tab w:val="num" w:pos="4320"/>
        </w:tabs>
        <w:ind w:left="4320" w:hanging="360"/>
      </w:pPr>
      <w:rPr>
        <w:rFonts w:ascii="Symbol" w:hAnsi="Symbol" w:hint="default"/>
      </w:rPr>
    </w:lvl>
    <w:lvl w:ilvl="6" w:tplc="4964F8AC" w:tentative="1">
      <w:start w:val="1"/>
      <w:numFmt w:val="bullet"/>
      <w:lvlText w:val=""/>
      <w:lvlJc w:val="left"/>
      <w:pPr>
        <w:tabs>
          <w:tab w:val="num" w:pos="5040"/>
        </w:tabs>
        <w:ind w:left="5040" w:hanging="360"/>
      </w:pPr>
      <w:rPr>
        <w:rFonts w:ascii="Symbol" w:hAnsi="Symbol" w:hint="default"/>
      </w:rPr>
    </w:lvl>
    <w:lvl w:ilvl="7" w:tplc="8C02ACA6" w:tentative="1">
      <w:start w:val="1"/>
      <w:numFmt w:val="bullet"/>
      <w:lvlText w:val=""/>
      <w:lvlJc w:val="left"/>
      <w:pPr>
        <w:tabs>
          <w:tab w:val="num" w:pos="5760"/>
        </w:tabs>
        <w:ind w:left="5760" w:hanging="360"/>
      </w:pPr>
      <w:rPr>
        <w:rFonts w:ascii="Symbol" w:hAnsi="Symbol" w:hint="default"/>
      </w:rPr>
    </w:lvl>
    <w:lvl w:ilvl="8" w:tplc="F5FC594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F315742"/>
    <w:multiLevelType w:val="hybridMultilevel"/>
    <w:tmpl w:val="A54E44DE"/>
    <w:lvl w:ilvl="0" w:tplc="1D4C564C">
      <w:start w:val="1"/>
      <w:numFmt w:val="bullet"/>
      <w:lvlText w:val=""/>
      <w:lvlJc w:val="left"/>
      <w:pPr>
        <w:tabs>
          <w:tab w:val="num" w:pos="720"/>
        </w:tabs>
        <w:ind w:left="720" w:hanging="360"/>
      </w:pPr>
      <w:rPr>
        <w:rFonts w:ascii="Symbol" w:hAnsi="Symbol" w:hint="default"/>
        <w:sz w:val="20"/>
      </w:rPr>
    </w:lvl>
    <w:lvl w:ilvl="1" w:tplc="053885AE">
      <w:start w:val="1"/>
      <w:numFmt w:val="bullet"/>
      <w:lvlText w:val="o"/>
      <w:lvlJc w:val="left"/>
      <w:pPr>
        <w:tabs>
          <w:tab w:val="num" w:pos="1440"/>
        </w:tabs>
        <w:ind w:left="1440" w:hanging="360"/>
      </w:pPr>
      <w:rPr>
        <w:rFonts w:ascii="Courier New" w:hAnsi="Courier New" w:cs="Times New Roman" w:hint="default"/>
        <w:sz w:val="20"/>
      </w:rPr>
    </w:lvl>
    <w:lvl w:ilvl="2" w:tplc="F84659FA">
      <w:start w:val="1"/>
      <w:numFmt w:val="bullet"/>
      <w:lvlText w:val=""/>
      <w:lvlJc w:val="left"/>
      <w:pPr>
        <w:tabs>
          <w:tab w:val="num" w:pos="2160"/>
        </w:tabs>
        <w:ind w:left="2160" w:hanging="360"/>
      </w:pPr>
      <w:rPr>
        <w:rFonts w:ascii="Symbol" w:hAnsi="Symbol" w:hint="default"/>
        <w:sz w:val="20"/>
      </w:rPr>
    </w:lvl>
    <w:lvl w:ilvl="3" w:tplc="416AEE2E">
      <w:start w:val="1"/>
      <w:numFmt w:val="bullet"/>
      <w:lvlText w:val=""/>
      <w:lvlJc w:val="left"/>
      <w:pPr>
        <w:tabs>
          <w:tab w:val="num" w:pos="2880"/>
        </w:tabs>
        <w:ind w:left="2880" w:hanging="360"/>
      </w:pPr>
      <w:rPr>
        <w:rFonts w:ascii="Symbol" w:hAnsi="Symbol" w:hint="default"/>
        <w:sz w:val="20"/>
      </w:rPr>
    </w:lvl>
    <w:lvl w:ilvl="4" w:tplc="11683EEC">
      <w:start w:val="1"/>
      <w:numFmt w:val="bullet"/>
      <w:lvlText w:val=""/>
      <w:lvlJc w:val="left"/>
      <w:pPr>
        <w:tabs>
          <w:tab w:val="num" w:pos="3600"/>
        </w:tabs>
        <w:ind w:left="3600" w:hanging="360"/>
      </w:pPr>
      <w:rPr>
        <w:rFonts w:ascii="Symbol" w:hAnsi="Symbol" w:hint="default"/>
        <w:sz w:val="20"/>
      </w:rPr>
    </w:lvl>
    <w:lvl w:ilvl="5" w:tplc="38E07522">
      <w:start w:val="1"/>
      <w:numFmt w:val="bullet"/>
      <w:lvlText w:val=""/>
      <w:lvlJc w:val="left"/>
      <w:pPr>
        <w:tabs>
          <w:tab w:val="num" w:pos="4320"/>
        </w:tabs>
        <w:ind w:left="4320" w:hanging="360"/>
      </w:pPr>
      <w:rPr>
        <w:rFonts w:ascii="Symbol" w:hAnsi="Symbol" w:hint="default"/>
        <w:sz w:val="20"/>
      </w:rPr>
    </w:lvl>
    <w:lvl w:ilvl="6" w:tplc="03BECFA0">
      <w:start w:val="1"/>
      <w:numFmt w:val="bullet"/>
      <w:lvlText w:val=""/>
      <w:lvlJc w:val="left"/>
      <w:pPr>
        <w:tabs>
          <w:tab w:val="num" w:pos="5040"/>
        </w:tabs>
        <w:ind w:left="5040" w:hanging="360"/>
      </w:pPr>
      <w:rPr>
        <w:rFonts w:ascii="Symbol" w:hAnsi="Symbol" w:hint="default"/>
        <w:sz w:val="20"/>
      </w:rPr>
    </w:lvl>
    <w:lvl w:ilvl="7" w:tplc="D17E7D78">
      <w:start w:val="1"/>
      <w:numFmt w:val="bullet"/>
      <w:lvlText w:val=""/>
      <w:lvlJc w:val="left"/>
      <w:pPr>
        <w:tabs>
          <w:tab w:val="num" w:pos="5760"/>
        </w:tabs>
        <w:ind w:left="5760" w:hanging="360"/>
      </w:pPr>
      <w:rPr>
        <w:rFonts w:ascii="Symbol" w:hAnsi="Symbol" w:hint="default"/>
        <w:sz w:val="20"/>
      </w:rPr>
    </w:lvl>
    <w:lvl w:ilvl="8" w:tplc="F43678C4">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0965EF"/>
    <w:multiLevelType w:val="hybridMultilevel"/>
    <w:tmpl w:val="FFFFFFFF"/>
    <w:lvl w:ilvl="0" w:tplc="81DE81B6">
      <w:start w:val="1"/>
      <w:numFmt w:val="bullet"/>
      <w:lvlText w:val=""/>
      <w:lvlJc w:val="left"/>
      <w:pPr>
        <w:ind w:left="720" w:hanging="360"/>
      </w:pPr>
      <w:rPr>
        <w:rFonts w:ascii="Symbol" w:hAnsi="Symbol" w:hint="default"/>
      </w:rPr>
    </w:lvl>
    <w:lvl w:ilvl="1" w:tplc="A66627BE">
      <w:start w:val="1"/>
      <w:numFmt w:val="bullet"/>
      <w:lvlText w:val="o"/>
      <w:lvlJc w:val="left"/>
      <w:pPr>
        <w:ind w:left="1440" w:hanging="360"/>
      </w:pPr>
      <w:rPr>
        <w:rFonts w:ascii="Courier New" w:hAnsi="Courier New" w:hint="default"/>
      </w:rPr>
    </w:lvl>
    <w:lvl w:ilvl="2" w:tplc="EACAFFAE">
      <w:start w:val="1"/>
      <w:numFmt w:val="bullet"/>
      <w:lvlText w:val=""/>
      <w:lvlJc w:val="left"/>
      <w:pPr>
        <w:ind w:left="2160" w:hanging="360"/>
      </w:pPr>
      <w:rPr>
        <w:rFonts w:ascii="Wingdings" w:hAnsi="Wingdings" w:hint="default"/>
      </w:rPr>
    </w:lvl>
    <w:lvl w:ilvl="3" w:tplc="69D0E2F8">
      <w:start w:val="1"/>
      <w:numFmt w:val="bullet"/>
      <w:lvlText w:val=""/>
      <w:lvlJc w:val="left"/>
      <w:pPr>
        <w:ind w:left="2880" w:hanging="360"/>
      </w:pPr>
      <w:rPr>
        <w:rFonts w:ascii="Symbol" w:hAnsi="Symbol" w:hint="default"/>
      </w:rPr>
    </w:lvl>
    <w:lvl w:ilvl="4" w:tplc="D2408A36">
      <w:start w:val="1"/>
      <w:numFmt w:val="bullet"/>
      <w:lvlText w:val="o"/>
      <w:lvlJc w:val="left"/>
      <w:pPr>
        <w:ind w:left="3600" w:hanging="360"/>
      </w:pPr>
      <w:rPr>
        <w:rFonts w:ascii="Courier New" w:hAnsi="Courier New" w:hint="default"/>
      </w:rPr>
    </w:lvl>
    <w:lvl w:ilvl="5" w:tplc="DFD22512">
      <w:start w:val="1"/>
      <w:numFmt w:val="bullet"/>
      <w:lvlText w:val=""/>
      <w:lvlJc w:val="left"/>
      <w:pPr>
        <w:ind w:left="4320" w:hanging="360"/>
      </w:pPr>
      <w:rPr>
        <w:rFonts w:ascii="Wingdings" w:hAnsi="Wingdings" w:hint="default"/>
      </w:rPr>
    </w:lvl>
    <w:lvl w:ilvl="6" w:tplc="72DCE370">
      <w:start w:val="1"/>
      <w:numFmt w:val="bullet"/>
      <w:lvlText w:val=""/>
      <w:lvlJc w:val="left"/>
      <w:pPr>
        <w:ind w:left="5040" w:hanging="360"/>
      </w:pPr>
      <w:rPr>
        <w:rFonts w:ascii="Symbol" w:hAnsi="Symbol" w:hint="default"/>
      </w:rPr>
    </w:lvl>
    <w:lvl w:ilvl="7" w:tplc="F4A04F1C">
      <w:start w:val="1"/>
      <w:numFmt w:val="bullet"/>
      <w:lvlText w:val="o"/>
      <w:lvlJc w:val="left"/>
      <w:pPr>
        <w:ind w:left="5760" w:hanging="360"/>
      </w:pPr>
      <w:rPr>
        <w:rFonts w:ascii="Courier New" w:hAnsi="Courier New" w:hint="default"/>
      </w:rPr>
    </w:lvl>
    <w:lvl w:ilvl="8" w:tplc="336E56EE">
      <w:start w:val="1"/>
      <w:numFmt w:val="bullet"/>
      <w:lvlText w:val=""/>
      <w:lvlJc w:val="left"/>
      <w:pPr>
        <w:ind w:left="6480" w:hanging="360"/>
      </w:pPr>
      <w:rPr>
        <w:rFonts w:ascii="Wingdings" w:hAnsi="Wingdings" w:hint="default"/>
      </w:rPr>
    </w:lvl>
  </w:abstractNum>
  <w:abstractNum w:abstractNumId="35" w15:restartNumberingAfterBreak="0">
    <w:nsid w:val="52B242ED"/>
    <w:multiLevelType w:val="hybridMultilevel"/>
    <w:tmpl w:val="8C04F8B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55B705D1"/>
    <w:multiLevelType w:val="hybridMultilevel"/>
    <w:tmpl w:val="FFFFFFFF"/>
    <w:lvl w:ilvl="0" w:tplc="857C7B02">
      <w:start w:val="1"/>
      <w:numFmt w:val="decimal"/>
      <w:lvlText w:val="%1."/>
      <w:lvlJc w:val="left"/>
      <w:pPr>
        <w:ind w:left="720" w:hanging="360"/>
      </w:pPr>
    </w:lvl>
    <w:lvl w:ilvl="1" w:tplc="594E8D1C">
      <w:start w:val="1"/>
      <w:numFmt w:val="lowerLetter"/>
      <w:lvlText w:val="%2."/>
      <w:lvlJc w:val="left"/>
      <w:pPr>
        <w:ind w:left="1440" w:hanging="360"/>
      </w:pPr>
    </w:lvl>
    <w:lvl w:ilvl="2" w:tplc="E0444E42">
      <w:start w:val="1"/>
      <w:numFmt w:val="lowerRoman"/>
      <w:lvlText w:val="%3."/>
      <w:lvlJc w:val="right"/>
      <w:pPr>
        <w:ind w:left="2160" w:hanging="180"/>
      </w:pPr>
    </w:lvl>
    <w:lvl w:ilvl="3" w:tplc="C5A607C4">
      <w:start w:val="1"/>
      <w:numFmt w:val="decimal"/>
      <w:lvlText w:val="%4."/>
      <w:lvlJc w:val="left"/>
      <w:pPr>
        <w:ind w:left="2880" w:hanging="360"/>
      </w:pPr>
    </w:lvl>
    <w:lvl w:ilvl="4" w:tplc="4FC0E7F2">
      <w:start w:val="1"/>
      <w:numFmt w:val="lowerLetter"/>
      <w:lvlText w:val="%5."/>
      <w:lvlJc w:val="left"/>
      <w:pPr>
        <w:ind w:left="3600" w:hanging="360"/>
      </w:pPr>
    </w:lvl>
    <w:lvl w:ilvl="5" w:tplc="BA143A7A">
      <w:start w:val="1"/>
      <w:numFmt w:val="lowerRoman"/>
      <w:lvlText w:val="%6."/>
      <w:lvlJc w:val="right"/>
      <w:pPr>
        <w:ind w:left="4320" w:hanging="180"/>
      </w:pPr>
    </w:lvl>
    <w:lvl w:ilvl="6" w:tplc="D470640C">
      <w:start w:val="1"/>
      <w:numFmt w:val="decimal"/>
      <w:lvlText w:val="%7."/>
      <w:lvlJc w:val="left"/>
      <w:pPr>
        <w:ind w:left="5040" w:hanging="360"/>
      </w:pPr>
    </w:lvl>
    <w:lvl w:ilvl="7" w:tplc="7F7C165E">
      <w:start w:val="1"/>
      <w:numFmt w:val="lowerLetter"/>
      <w:lvlText w:val="%8."/>
      <w:lvlJc w:val="left"/>
      <w:pPr>
        <w:ind w:left="5760" w:hanging="360"/>
      </w:pPr>
    </w:lvl>
    <w:lvl w:ilvl="8" w:tplc="8DE2A6C4">
      <w:start w:val="1"/>
      <w:numFmt w:val="lowerRoman"/>
      <w:lvlText w:val="%9."/>
      <w:lvlJc w:val="right"/>
      <w:pPr>
        <w:ind w:left="6480" w:hanging="180"/>
      </w:pPr>
    </w:lvl>
  </w:abstractNum>
  <w:abstractNum w:abstractNumId="37" w15:restartNumberingAfterBreak="0">
    <w:nsid w:val="57330F91"/>
    <w:multiLevelType w:val="hybridMultilevel"/>
    <w:tmpl w:val="E18C48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586432F2"/>
    <w:multiLevelType w:val="hybridMultilevel"/>
    <w:tmpl w:val="6DCEF964"/>
    <w:lvl w:ilvl="0" w:tplc="F0D008EA">
      <w:start w:val="1"/>
      <w:numFmt w:val="bullet"/>
      <w:lvlText w:val=""/>
      <w:lvlJc w:val="left"/>
      <w:pPr>
        <w:tabs>
          <w:tab w:val="num" w:pos="720"/>
        </w:tabs>
        <w:ind w:left="720" w:hanging="360"/>
      </w:pPr>
      <w:rPr>
        <w:rFonts w:ascii="Symbol" w:hAnsi="Symbol" w:hint="default"/>
        <w:sz w:val="20"/>
      </w:rPr>
    </w:lvl>
    <w:lvl w:ilvl="1" w:tplc="4C34FC2C">
      <w:start w:val="1"/>
      <w:numFmt w:val="bullet"/>
      <w:lvlText w:val="o"/>
      <w:lvlJc w:val="left"/>
      <w:pPr>
        <w:tabs>
          <w:tab w:val="num" w:pos="1440"/>
        </w:tabs>
        <w:ind w:left="1440" w:hanging="360"/>
      </w:pPr>
      <w:rPr>
        <w:rFonts w:ascii="Courier New" w:hAnsi="Courier New" w:cs="Times New Roman" w:hint="default"/>
        <w:sz w:val="20"/>
      </w:rPr>
    </w:lvl>
    <w:lvl w:ilvl="2" w:tplc="E92A83D0">
      <w:start w:val="1"/>
      <w:numFmt w:val="bullet"/>
      <w:lvlText w:val=""/>
      <w:lvlJc w:val="left"/>
      <w:pPr>
        <w:tabs>
          <w:tab w:val="num" w:pos="2160"/>
        </w:tabs>
        <w:ind w:left="2160" w:hanging="360"/>
      </w:pPr>
      <w:rPr>
        <w:rFonts w:ascii="Symbol" w:hAnsi="Symbol" w:hint="default"/>
        <w:sz w:val="20"/>
      </w:rPr>
    </w:lvl>
    <w:lvl w:ilvl="3" w:tplc="62BA05B0">
      <w:start w:val="1"/>
      <w:numFmt w:val="bullet"/>
      <w:lvlText w:val=""/>
      <w:lvlJc w:val="left"/>
      <w:pPr>
        <w:tabs>
          <w:tab w:val="num" w:pos="2880"/>
        </w:tabs>
        <w:ind w:left="2880" w:hanging="360"/>
      </w:pPr>
      <w:rPr>
        <w:rFonts w:ascii="Symbol" w:hAnsi="Symbol" w:hint="default"/>
        <w:sz w:val="20"/>
      </w:rPr>
    </w:lvl>
    <w:lvl w:ilvl="4" w:tplc="7F3CB5A4">
      <w:start w:val="1"/>
      <w:numFmt w:val="bullet"/>
      <w:lvlText w:val=""/>
      <w:lvlJc w:val="left"/>
      <w:pPr>
        <w:tabs>
          <w:tab w:val="num" w:pos="3600"/>
        </w:tabs>
        <w:ind w:left="3600" w:hanging="360"/>
      </w:pPr>
      <w:rPr>
        <w:rFonts w:ascii="Symbol" w:hAnsi="Symbol" w:hint="default"/>
        <w:sz w:val="20"/>
      </w:rPr>
    </w:lvl>
    <w:lvl w:ilvl="5" w:tplc="036E132E">
      <w:start w:val="1"/>
      <w:numFmt w:val="bullet"/>
      <w:lvlText w:val=""/>
      <w:lvlJc w:val="left"/>
      <w:pPr>
        <w:tabs>
          <w:tab w:val="num" w:pos="4320"/>
        </w:tabs>
        <w:ind w:left="4320" w:hanging="360"/>
      </w:pPr>
      <w:rPr>
        <w:rFonts w:ascii="Symbol" w:hAnsi="Symbol" w:hint="default"/>
        <w:sz w:val="20"/>
      </w:rPr>
    </w:lvl>
    <w:lvl w:ilvl="6" w:tplc="4204FB7C">
      <w:start w:val="1"/>
      <w:numFmt w:val="bullet"/>
      <w:lvlText w:val=""/>
      <w:lvlJc w:val="left"/>
      <w:pPr>
        <w:tabs>
          <w:tab w:val="num" w:pos="5040"/>
        </w:tabs>
        <w:ind w:left="5040" w:hanging="360"/>
      </w:pPr>
      <w:rPr>
        <w:rFonts w:ascii="Symbol" w:hAnsi="Symbol" w:hint="default"/>
        <w:sz w:val="20"/>
      </w:rPr>
    </w:lvl>
    <w:lvl w:ilvl="7" w:tplc="91A62D9A">
      <w:start w:val="1"/>
      <w:numFmt w:val="bullet"/>
      <w:lvlText w:val=""/>
      <w:lvlJc w:val="left"/>
      <w:pPr>
        <w:tabs>
          <w:tab w:val="num" w:pos="5760"/>
        </w:tabs>
        <w:ind w:left="5760" w:hanging="360"/>
      </w:pPr>
      <w:rPr>
        <w:rFonts w:ascii="Symbol" w:hAnsi="Symbol" w:hint="default"/>
        <w:sz w:val="20"/>
      </w:rPr>
    </w:lvl>
    <w:lvl w:ilvl="8" w:tplc="FC0E6D6C">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B6B71FD"/>
    <w:multiLevelType w:val="hybridMultilevel"/>
    <w:tmpl w:val="8A7AE982"/>
    <w:lvl w:ilvl="0" w:tplc="2C04F1B0">
      <w:start w:val="3"/>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BA22842"/>
    <w:multiLevelType w:val="hybridMultilevel"/>
    <w:tmpl w:val="2162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DC93DE3"/>
    <w:multiLevelType w:val="hybridMultilevel"/>
    <w:tmpl w:val="C0B44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AC3671"/>
    <w:multiLevelType w:val="hybridMultilevel"/>
    <w:tmpl w:val="1638B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00155A2"/>
    <w:multiLevelType w:val="hybridMultilevel"/>
    <w:tmpl w:val="FFFFFFFF"/>
    <w:lvl w:ilvl="0" w:tplc="E3BC578C">
      <w:start w:val="1"/>
      <w:numFmt w:val="bullet"/>
      <w:lvlText w:val=""/>
      <w:lvlJc w:val="left"/>
      <w:pPr>
        <w:ind w:left="720" w:hanging="360"/>
      </w:pPr>
      <w:rPr>
        <w:rFonts w:ascii="Symbol" w:hAnsi="Symbol" w:hint="default"/>
      </w:rPr>
    </w:lvl>
    <w:lvl w:ilvl="1" w:tplc="1952A644">
      <w:start w:val="1"/>
      <w:numFmt w:val="bullet"/>
      <w:lvlText w:val="o"/>
      <w:lvlJc w:val="left"/>
      <w:pPr>
        <w:ind w:left="1440" w:hanging="360"/>
      </w:pPr>
      <w:rPr>
        <w:rFonts w:ascii="Courier New" w:hAnsi="Courier New" w:hint="default"/>
      </w:rPr>
    </w:lvl>
    <w:lvl w:ilvl="2" w:tplc="FB187430">
      <w:start w:val="1"/>
      <w:numFmt w:val="bullet"/>
      <w:lvlText w:val=""/>
      <w:lvlJc w:val="left"/>
      <w:pPr>
        <w:ind w:left="2160" w:hanging="360"/>
      </w:pPr>
      <w:rPr>
        <w:rFonts w:ascii="Wingdings" w:hAnsi="Wingdings" w:hint="default"/>
      </w:rPr>
    </w:lvl>
    <w:lvl w:ilvl="3" w:tplc="F87C54D6">
      <w:start w:val="1"/>
      <w:numFmt w:val="bullet"/>
      <w:lvlText w:val=""/>
      <w:lvlJc w:val="left"/>
      <w:pPr>
        <w:ind w:left="2880" w:hanging="360"/>
      </w:pPr>
      <w:rPr>
        <w:rFonts w:ascii="Symbol" w:hAnsi="Symbol" w:hint="default"/>
      </w:rPr>
    </w:lvl>
    <w:lvl w:ilvl="4" w:tplc="1C72B064">
      <w:start w:val="1"/>
      <w:numFmt w:val="bullet"/>
      <w:lvlText w:val="o"/>
      <w:lvlJc w:val="left"/>
      <w:pPr>
        <w:ind w:left="3600" w:hanging="360"/>
      </w:pPr>
      <w:rPr>
        <w:rFonts w:ascii="Courier New" w:hAnsi="Courier New" w:hint="default"/>
      </w:rPr>
    </w:lvl>
    <w:lvl w:ilvl="5" w:tplc="5B2C3A54">
      <w:start w:val="1"/>
      <w:numFmt w:val="bullet"/>
      <w:lvlText w:val=""/>
      <w:lvlJc w:val="left"/>
      <w:pPr>
        <w:ind w:left="4320" w:hanging="360"/>
      </w:pPr>
      <w:rPr>
        <w:rFonts w:ascii="Wingdings" w:hAnsi="Wingdings" w:hint="default"/>
      </w:rPr>
    </w:lvl>
    <w:lvl w:ilvl="6" w:tplc="20B295BC">
      <w:start w:val="1"/>
      <w:numFmt w:val="bullet"/>
      <w:lvlText w:val=""/>
      <w:lvlJc w:val="left"/>
      <w:pPr>
        <w:ind w:left="5040" w:hanging="360"/>
      </w:pPr>
      <w:rPr>
        <w:rFonts w:ascii="Symbol" w:hAnsi="Symbol" w:hint="default"/>
      </w:rPr>
    </w:lvl>
    <w:lvl w:ilvl="7" w:tplc="BA748CA4">
      <w:start w:val="1"/>
      <w:numFmt w:val="bullet"/>
      <w:lvlText w:val="o"/>
      <w:lvlJc w:val="left"/>
      <w:pPr>
        <w:ind w:left="5760" w:hanging="360"/>
      </w:pPr>
      <w:rPr>
        <w:rFonts w:ascii="Courier New" w:hAnsi="Courier New" w:hint="default"/>
      </w:rPr>
    </w:lvl>
    <w:lvl w:ilvl="8" w:tplc="F704EA38">
      <w:start w:val="1"/>
      <w:numFmt w:val="bullet"/>
      <w:lvlText w:val=""/>
      <w:lvlJc w:val="left"/>
      <w:pPr>
        <w:ind w:left="6480" w:hanging="360"/>
      </w:pPr>
      <w:rPr>
        <w:rFonts w:ascii="Wingdings" w:hAnsi="Wingdings" w:hint="default"/>
      </w:rPr>
    </w:lvl>
  </w:abstractNum>
  <w:abstractNum w:abstractNumId="44" w15:restartNumberingAfterBreak="0">
    <w:nsid w:val="6068468E"/>
    <w:multiLevelType w:val="hybridMultilevel"/>
    <w:tmpl w:val="F34C7016"/>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2BE52F0"/>
    <w:multiLevelType w:val="hybridMultilevel"/>
    <w:tmpl w:val="25A45C62"/>
    <w:lvl w:ilvl="0" w:tplc="040C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6" w15:restartNumberingAfterBreak="0">
    <w:nsid w:val="633A6F94"/>
    <w:multiLevelType w:val="hybridMultilevel"/>
    <w:tmpl w:val="FFFFFFFF"/>
    <w:lvl w:ilvl="0" w:tplc="AC445100">
      <w:start w:val="6"/>
      <w:numFmt w:val="bullet"/>
      <w:lvlText w:val="-"/>
      <w:lvlJc w:val="left"/>
      <w:pPr>
        <w:ind w:left="720" w:hanging="360"/>
      </w:pPr>
      <w:rPr>
        <w:rFonts w:ascii="Times New Roman" w:hAnsi="Times New Roman" w:hint="default"/>
      </w:rPr>
    </w:lvl>
    <w:lvl w:ilvl="1" w:tplc="BFE67478">
      <w:start w:val="1"/>
      <w:numFmt w:val="bullet"/>
      <w:lvlText w:val="o"/>
      <w:lvlJc w:val="left"/>
      <w:pPr>
        <w:ind w:left="1440" w:hanging="360"/>
      </w:pPr>
      <w:rPr>
        <w:rFonts w:ascii="Courier New" w:hAnsi="Courier New" w:hint="default"/>
      </w:rPr>
    </w:lvl>
    <w:lvl w:ilvl="2" w:tplc="7A0A3FAA">
      <w:start w:val="1"/>
      <w:numFmt w:val="bullet"/>
      <w:lvlText w:val=""/>
      <w:lvlJc w:val="left"/>
      <w:pPr>
        <w:ind w:left="2160" w:hanging="360"/>
      </w:pPr>
      <w:rPr>
        <w:rFonts w:ascii="Wingdings" w:hAnsi="Wingdings" w:hint="default"/>
      </w:rPr>
    </w:lvl>
    <w:lvl w:ilvl="3" w:tplc="D7DA7BAA">
      <w:start w:val="1"/>
      <w:numFmt w:val="bullet"/>
      <w:lvlText w:val=""/>
      <w:lvlJc w:val="left"/>
      <w:pPr>
        <w:ind w:left="2880" w:hanging="360"/>
      </w:pPr>
      <w:rPr>
        <w:rFonts w:ascii="Symbol" w:hAnsi="Symbol" w:hint="default"/>
      </w:rPr>
    </w:lvl>
    <w:lvl w:ilvl="4" w:tplc="B3DA5F2A">
      <w:start w:val="1"/>
      <w:numFmt w:val="bullet"/>
      <w:lvlText w:val="o"/>
      <w:lvlJc w:val="left"/>
      <w:pPr>
        <w:ind w:left="3600" w:hanging="360"/>
      </w:pPr>
      <w:rPr>
        <w:rFonts w:ascii="Courier New" w:hAnsi="Courier New" w:hint="default"/>
      </w:rPr>
    </w:lvl>
    <w:lvl w:ilvl="5" w:tplc="57A82BCC">
      <w:start w:val="1"/>
      <w:numFmt w:val="bullet"/>
      <w:lvlText w:val=""/>
      <w:lvlJc w:val="left"/>
      <w:pPr>
        <w:ind w:left="4320" w:hanging="360"/>
      </w:pPr>
      <w:rPr>
        <w:rFonts w:ascii="Wingdings" w:hAnsi="Wingdings" w:hint="default"/>
      </w:rPr>
    </w:lvl>
    <w:lvl w:ilvl="6" w:tplc="B5BA259C">
      <w:start w:val="1"/>
      <w:numFmt w:val="bullet"/>
      <w:lvlText w:val=""/>
      <w:lvlJc w:val="left"/>
      <w:pPr>
        <w:ind w:left="5040" w:hanging="360"/>
      </w:pPr>
      <w:rPr>
        <w:rFonts w:ascii="Symbol" w:hAnsi="Symbol" w:hint="default"/>
      </w:rPr>
    </w:lvl>
    <w:lvl w:ilvl="7" w:tplc="2168121C">
      <w:start w:val="1"/>
      <w:numFmt w:val="bullet"/>
      <w:lvlText w:val="o"/>
      <w:lvlJc w:val="left"/>
      <w:pPr>
        <w:ind w:left="5760" w:hanging="360"/>
      </w:pPr>
      <w:rPr>
        <w:rFonts w:ascii="Courier New" w:hAnsi="Courier New" w:hint="default"/>
      </w:rPr>
    </w:lvl>
    <w:lvl w:ilvl="8" w:tplc="16B686CE">
      <w:start w:val="1"/>
      <w:numFmt w:val="bullet"/>
      <w:lvlText w:val=""/>
      <w:lvlJc w:val="left"/>
      <w:pPr>
        <w:ind w:left="6480" w:hanging="360"/>
      </w:pPr>
      <w:rPr>
        <w:rFonts w:ascii="Wingdings" w:hAnsi="Wingdings" w:hint="default"/>
      </w:rPr>
    </w:lvl>
  </w:abstractNum>
  <w:abstractNum w:abstractNumId="47" w15:restartNumberingAfterBreak="0">
    <w:nsid w:val="647B0453"/>
    <w:multiLevelType w:val="hybridMultilevel"/>
    <w:tmpl w:val="34CE4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E95768"/>
    <w:multiLevelType w:val="hybridMultilevel"/>
    <w:tmpl w:val="EF6496F4"/>
    <w:lvl w:ilvl="0" w:tplc="7F428494">
      <w:start w:val="1"/>
      <w:numFmt w:val="bullet"/>
      <w:lvlText w:val=""/>
      <w:lvlJc w:val="left"/>
      <w:pPr>
        <w:tabs>
          <w:tab w:val="num" w:pos="720"/>
        </w:tabs>
        <w:ind w:left="720" w:hanging="360"/>
      </w:pPr>
      <w:rPr>
        <w:rFonts w:ascii="Symbol" w:hAnsi="Symbol" w:hint="default"/>
      </w:rPr>
    </w:lvl>
    <w:lvl w:ilvl="1" w:tplc="820467F4" w:tentative="1">
      <w:start w:val="1"/>
      <w:numFmt w:val="bullet"/>
      <w:lvlText w:val=""/>
      <w:lvlJc w:val="left"/>
      <w:pPr>
        <w:tabs>
          <w:tab w:val="num" w:pos="1440"/>
        </w:tabs>
        <w:ind w:left="1440" w:hanging="360"/>
      </w:pPr>
      <w:rPr>
        <w:rFonts w:ascii="Symbol" w:hAnsi="Symbol" w:hint="default"/>
      </w:rPr>
    </w:lvl>
    <w:lvl w:ilvl="2" w:tplc="6ADCE9AC" w:tentative="1">
      <w:start w:val="1"/>
      <w:numFmt w:val="bullet"/>
      <w:lvlText w:val=""/>
      <w:lvlJc w:val="left"/>
      <w:pPr>
        <w:tabs>
          <w:tab w:val="num" w:pos="2160"/>
        </w:tabs>
        <w:ind w:left="2160" w:hanging="360"/>
      </w:pPr>
      <w:rPr>
        <w:rFonts w:ascii="Symbol" w:hAnsi="Symbol" w:hint="default"/>
      </w:rPr>
    </w:lvl>
    <w:lvl w:ilvl="3" w:tplc="066827F0" w:tentative="1">
      <w:start w:val="1"/>
      <w:numFmt w:val="bullet"/>
      <w:lvlText w:val=""/>
      <w:lvlJc w:val="left"/>
      <w:pPr>
        <w:tabs>
          <w:tab w:val="num" w:pos="2880"/>
        </w:tabs>
        <w:ind w:left="2880" w:hanging="360"/>
      </w:pPr>
      <w:rPr>
        <w:rFonts w:ascii="Symbol" w:hAnsi="Symbol" w:hint="default"/>
      </w:rPr>
    </w:lvl>
    <w:lvl w:ilvl="4" w:tplc="AD40EFEE" w:tentative="1">
      <w:start w:val="1"/>
      <w:numFmt w:val="bullet"/>
      <w:lvlText w:val=""/>
      <w:lvlJc w:val="left"/>
      <w:pPr>
        <w:tabs>
          <w:tab w:val="num" w:pos="3600"/>
        </w:tabs>
        <w:ind w:left="3600" w:hanging="360"/>
      </w:pPr>
      <w:rPr>
        <w:rFonts w:ascii="Symbol" w:hAnsi="Symbol" w:hint="default"/>
      </w:rPr>
    </w:lvl>
    <w:lvl w:ilvl="5" w:tplc="24985FAA" w:tentative="1">
      <w:start w:val="1"/>
      <w:numFmt w:val="bullet"/>
      <w:lvlText w:val=""/>
      <w:lvlJc w:val="left"/>
      <w:pPr>
        <w:tabs>
          <w:tab w:val="num" w:pos="4320"/>
        </w:tabs>
        <w:ind w:left="4320" w:hanging="360"/>
      </w:pPr>
      <w:rPr>
        <w:rFonts w:ascii="Symbol" w:hAnsi="Symbol" w:hint="default"/>
      </w:rPr>
    </w:lvl>
    <w:lvl w:ilvl="6" w:tplc="64C2F958" w:tentative="1">
      <w:start w:val="1"/>
      <w:numFmt w:val="bullet"/>
      <w:lvlText w:val=""/>
      <w:lvlJc w:val="left"/>
      <w:pPr>
        <w:tabs>
          <w:tab w:val="num" w:pos="5040"/>
        </w:tabs>
        <w:ind w:left="5040" w:hanging="360"/>
      </w:pPr>
      <w:rPr>
        <w:rFonts w:ascii="Symbol" w:hAnsi="Symbol" w:hint="default"/>
      </w:rPr>
    </w:lvl>
    <w:lvl w:ilvl="7" w:tplc="3894F88A" w:tentative="1">
      <w:start w:val="1"/>
      <w:numFmt w:val="bullet"/>
      <w:lvlText w:val=""/>
      <w:lvlJc w:val="left"/>
      <w:pPr>
        <w:tabs>
          <w:tab w:val="num" w:pos="5760"/>
        </w:tabs>
        <w:ind w:left="5760" w:hanging="360"/>
      </w:pPr>
      <w:rPr>
        <w:rFonts w:ascii="Symbol" w:hAnsi="Symbol" w:hint="default"/>
      </w:rPr>
    </w:lvl>
    <w:lvl w:ilvl="8" w:tplc="572481FC"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9ED7EA1"/>
    <w:multiLevelType w:val="hybridMultilevel"/>
    <w:tmpl w:val="65DC0684"/>
    <w:lvl w:ilvl="0" w:tplc="6E6EDEC8">
      <w:start w:val="1"/>
      <w:numFmt w:val="bullet"/>
      <w:lvlText w:val=""/>
      <w:lvlJc w:val="left"/>
      <w:pPr>
        <w:tabs>
          <w:tab w:val="num" w:pos="720"/>
        </w:tabs>
        <w:ind w:left="720" w:hanging="360"/>
      </w:pPr>
      <w:rPr>
        <w:rFonts w:ascii="Symbol" w:hAnsi="Symbol" w:hint="default"/>
      </w:rPr>
    </w:lvl>
    <w:lvl w:ilvl="1" w:tplc="440CE2CC" w:tentative="1">
      <w:start w:val="1"/>
      <w:numFmt w:val="bullet"/>
      <w:lvlText w:val=""/>
      <w:lvlJc w:val="left"/>
      <w:pPr>
        <w:tabs>
          <w:tab w:val="num" w:pos="1440"/>
        </w:tabs>
        <w:ind w:left="1440" w:hanging="360"/>
      </w:pPr>
      <w:rPr>
        <w:rFonts w:ascii="Symbol" w:hAnsi="Symbol" w:hint="default"/>
      </w:rPr>
    </w:lvl>
    <w:lvl w:ilvl="2" w:tplc="46E6348A" w:tentative="1">
      <w:start w:val="1"/>
      <w:numFmt w:val="bullet"/>
      <w:lvlText w:val=""/>
      <w:lvlJc w:val="left"/>
      <w:pPr>
        <w:tabs>
          <w:tab w:val="num" w:pos="2160"/>
        </w:tabs>
        <w:ind w:left="2160" w:hanging="360"/>
      </w:pPr>
      <w:rPr>
        <w:rFonts w:ascii="Symbol" w:hAnsi="Symbol" w:hint="default"/>
      </w:rPr>
    </w:lvl>
    <w:lvl w:ilvl="3" w:tplc="18DC330C" w:tentative="1">
      <w:start w:val="1"/>
      <w:numFmt w:val="bullet"/>
      <w:lvlText w:val=""/>
      <w:lvlJc w:val="left"/>
      <w:pPr>
        <w:tabs>
          <w:tab w:val="num" w:pos="2880"/>
        </w:tabs>
        <w:ind w:left="2880" w:hanging="360"/>
      </w:pPr>
      <w:rPr>
        <w:rFonts w:ascii="Symbol" w:hAnsi="Symbol" w:hint="default"/>
      </w:rPr>
    </w:lvl>
    <w:lvl w:ilvl="4" w:tplc="C1BA8018" w:tentative="1">
      <w:start w:val="1"/>
      <w:numFmt w:val="bullet"/>
      <w:lvlText w:val=""/>
      <w:lvlJc w:val="left"/>
      <w:pPr>
        <w:tabs>
          <w:tab w:val="num" w:pos="3600"/>
        </w:tabs>
        <w:ind w:left="3600" w:hanging="360"/>
      </w:pPr>
      <w:rPr>
        <w:rFonts w:ascii="Symbol" w:hAnsi="Symbol" w:hint="default"/>
      </w:rPr>
    </w:lvl>
    <w:lvl w:ilvl="5" w:tplc="A558A7D6" w:tentative="1">
      <w:start w:val="1"/>
      <w:numFmt w:val="bullet"/>
      <w:lvlText w:val=""/>
      <w:lvlJc w:val="left"/>
      <w:pPr>
        <w:tabs>
          <w:tab w:val="num" w:pos="4320"/>
        </w:tabs>
        <w:ind w:left="4320" w:hanging="360"/>
      </w:pPr>
      <w:rPr>
        <w:rFonts w:ascii="Symbol" w:hAnsi="Symbol" w:hint="default"/>
      </w:rPr>
    </w:lvl>
    <w:lvl w:ilvl="6" w:tplc="4150E3F4" w:tentative="1">
      <w:start w:val="1"/>
      <w:numFmt w:val="bullet"/>
      <w:lvlText w:val=""/>
      <w:lvlJc w:val="left"/>
      <w:pPr>
        <w:tabs>
          <w:tab w:val="num" w:pos="5040"/>
        </w:tabs>
        <w:ind w:left="5040" w:hanging="360"/>
      </w:pPr>
      <w:rPr>
        <w:rFonts w:ascii="Symbol" w:hAnsi="Symbol" w:hint="default"/>
      </w:rPr>
    </w:lvl>
    <w:lvl w:ilvl="7" w:tplc="BBFC4E6E" w:tentative="1">
      <w:start w:val="1"/>
      <w:numFmt w:val="bullet"/>
      <w:lvlText w:val=""/>
      <w:lvlJc w:val="left"/>
      <w:pPr>
        <w:tabs>
          <w:tab w:val="num" w:pos="5760"/>
        </w:tabs>
        <w:ind w:left="5760" w:hanging="360"/>
      </w:pPr>
      <w:rPr>
        <w:rFonts w:ascii="Symbol" w:hAnsi="Symbol" w:hint="default"/>
      </w:rPr>
    </w:lvl>
    <w:lvl w:ilvl="8" w:tplc="5BB8FB88"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EF202E8"/>
    <w:multiLevelType w:val="hybridMultilevel"/>
    <w:tmpl w:val="4AFADC66"/>
    <w:lvl w:ilvl="0" w:tplc="BD6EBD5C">
      <w:start w:val="1"/>
      <w:numFmt w:val="bullet"/>
      <w:lvlText w:val=""/>
      <w:lvlJc w:val="left"/>
      <w:pPr>
        <w:tabs>
          <w:tab w:val="num" w:pos="720"/>
        </w:tabs>
        <w:ind w:left="720" w:hanging="360"/>
      </w:pPr>
      <w:rPr>
        <w:rFonts w:ascii="Symbol" w:hAnsi="Symbol" w:hint="default"/>
      </w:rPr>
    </w:lvl>
    <w:lvl w:ilvl="1" w:tplc="E76A87F0">
      <w:numFmt w:val="bullet"/>
      <w:lvlText w:val="o"/>
      <w:lvlJc w:val="left"/>
      <w:pPr>
        <w:tabs>
          <w:tab w:val="num" w:pos="1440"/>
        </w:tabs>
        <w:ind w:left="1440" w:hanging="360"/>
      </w:pPr>
      <w:rPr>
        <w:rFonts w:ascii="Courier New" w:hAnsi="Courier New" w:hint="default"/>
      </w:rPr>
    </w:lvl>
    <w:lvl w:ilvl="2" w:tplc="84E82674" w:tentative="1">
      <w:start w:val="1"/>
      <w:numFmt w:val="bullet"/>
      <w:lvlText w:val=""/>
      <w:lvlJc w:val="left"/>
      <w:pPr>
        <w:tabs>
          <w:tab w:val="num" w:pos="2160"/>
        </w:tabs>
        <w:ind w:left="2160" w:hanging="360"/>
      </w:pPr>
      <w:rPr>
        <w:rFonts w:ascii="Symbol" w:hAnsi="Symbol" w:hint="default"/>
      </w:rPr>
    </w:lvl>
    <w:lvl w:ilvl="3" w:tplc="A0F6690E" w:tentative="1">
      <w:start w:val="1"/>
      <w:numFmt w:val="bullet"/>
      <w:lvlText w:val=""/>
      <w:lvlJc w:val="left"/>
      <w:pPr>
        <w:tabs>
          <w:tab w:val="num" w:pos="2880"/>
        </w:tabs>
        <w:ind w:left="2880" w:hanging="360"/>
      </w:pPr>
      <w:rPr>
        <w:rFonts w:ascii="Symbol" w:hAnsi="Symbol" w:hint="default"/>
      </w:rPr>
    </w:lvl>
    <w:lvl w:ilvl="4" w:tplc="B398611C" w:tentative="1">
      <w:start w:val="1"/>
      <w:numFmt w:val="bullet"/>
      <w:lvlText w:val=""/>
      <w:lvlJc w:val="left"/>
      <w:pPr>
        <w:tabs>
          <w:tab w:val="num" w:pos="3600"/>
        </w:tabs>
        <w:ind w:left="3600" w:hanging="360"/>
      </w:pPr>
      <w:rPr>
        <w:rFonts w:ascii="Symbol" w:hAnsi="Symbol" w:hint="default"/>
      </w:rPr>
    </w:lvl>
    <w:lvl w:ilvl="5" w:tplc="F976C904" w:tentative="1">
      <w:start w:val="1"/>
      <w:numFmt w:val="bullet"/>
      <w:lvlText w:val=""/>
      <w:lvlJc w:val="left"/>
      <w:pPr>
        <w:tabs>
          <w:tab w:val="num" w:pos="4320"/>
        </w:tabs>
        <w:ind w:left="4320" w:hanging="360"/>
      </w:pPr>
      <w:rPr>
        <w:rFonts w:ascii="Symbol" w:hAnsi="Symbol" w:hint="default"/>
      </w:rPr>
    </w:lvl>
    <w:lvl w:ilvl="6" w:tplc="3774F08A" w:tentative="1">
      <w:start w:val="1"/>
      <w:numFmt w:val="bullet"/>
      <w:lvlText w:val=""/>
      <w:lvlJc w:val="left"/>
      <w:pPr>
        <w:tabs>
          <w:tab w:val="num" w:pos="5040"/>
        </w:tabs>
        <w:ind w:left="5040" w:hanging="360"/>
      </w:pPr>
      <w:rPr>
        <w:rFonts w:ascii="Symbol" w:hAnsi="Symbol" w:hint="default"/>
      </w:rPr>
    </w:lvl>
    <w:lvl w:ilvl="7" w:tplc="6BA4CA16" w:tentative="1">
      <w:start w:val="1"/>
      <w:numFmt w:val="bullet"/>
      <w:lvlText w:val=""/>
      <w:lvlJc w:val="left"/>
      <w:pPr>
        <w:tabs>
          <w:tab w:val="num" w:pos="5760"/>
        </w:tabs>
        <w:ind w:left="5760" w:hanging="360"/>
      </w:pPr>
      <w:rPr>
        <w:rFonts w:ascii="Symbol" w:hAnsi="Symbol" w:hint="default"/>
      </w:rPr>
    </w:lvl>
    <w:lvl w:ilvl="8" w:tplc="3E50DDC8"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2" w15:restartNumberingAfterBreak="0">
    <w:nsid w:val="731A7C3E"/>
    <w:multiLevelType w:val="hybridMultilevel"/>
    <w:tmpl w:val="BDB203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3" w15:restartNumberingAfterBreak="0">
    <w:nsid w:val="78DA2537"/>
    <w:multiLevelType w:val="hybridMultilevel"/>
    <w:tmpl w:val="CF882BB6"/>
    <w:lvl w:ilvl="0" w:tplc="040C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4" w15:restartNumberingAfterBreak="0">
    <w:nsid w:val="7F6F2B10"/>
    <w:multiLevelType w:val="hybridMultilevel"/>
    <w:tmpl w:val="8AEE3D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FD01A83"/>
    <w:multiLevelType w:val="hybridMultilevel"/>
    <w:tmpl w:val="3992078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3"/>
  </w:num>
  <w:num w:numId="2">
    <w:abstractNumId w:val="4"/>
  </w:num>
  <w:num w:numId="3">
    <w:abstractNumId w:val="6"/>
  </w:num>
  <w:num w:numId="4">
    <w:abstractNumId w:val="51"/>
  </w:num>
  <w:num w:numId="5">
    <w:abstractNumId w:val="38"/>
  </w:num>
  <w:num w:numId="6">
    <w:abstractNumId w:val="12"/>
  </w:num>
  <w:num w:numId="7">
    <w:abstractNumId w:val="50"/>
  </w:num>
  <w:num w:numId="8">
    <w:abstractNumId w:val="49"/>
  </w:num>
  <w:num w:numId="9">
    <w:abstractNumId w:val="2"/>
  </w:num>
  <w:num w:numId="10">
    <w:abstractNumId w:val="32"/>
  </w:num>
  <w:num w:numId="11">
    <w:abstractNumId w:val="48"/>
  </w:num>
  <w:num w:numId="12">
    <w:abstractNumId w:val="35"/>
  </w:num>
  <w:num w:numId="13">
    <w:abstractNumId w:val="34"/>
  </w:num>
  <w:num w:numId="14">
    <w:abstractNumId w:val="55"/>
  </w:num>
  <w:num w:numId="15">
    <w:abstractNumId w:val="44"/>
  </w:num>
  <w:num w:numId="16">
    <w:abstractNumId w:val="17"/>
  </w:num>
  <w:num w:numId="17">
    <w:abstractNumId w:val="30"/>
  </w:num>
  <w:num w:numId="18">
    <w:abstractNumId w:val="11"/>
  </w:num>
  <w:num w:numId="19">
    <w:abstractNumId w:val="33"/>
  </w:num>
  <w:num w:numId="20">
    <w:abstractNumId w:val="22"/>
  </w:num>
  <w:num w:numId="21">
    <w:abstractNumId w:val="9"/>
  </w:num>
  <w:num w:numId="22">
    <w:abstractNumId w:val="20"/>
  </w:num>
  <w:num w:numId="23">
    <w:abstractNumId w:val="7"/>
  </w:num>
  <w:num w:numId="24">
    <w:abstractNumId w:val="14"/>
  </w:num>
  <w:num w:numId="25">
    <w:abstractNumId w:val="5"/>
  </w:num>
  <w:num w:numId="26">
    <w:abstractNumId w:val="46"/>
  </w:num>
  <w:num w:numId="27">
    <w:abstractNumId w:val="54"/>
  </w:num>
  <w:num w:numId="28">
    <w:abstractNumId w:val="29"/>
  </w:num>
  <w:num w:numId="29">
    <w:abstractNumId w:val="3"/>
  </w:num>
  <w:num w:numId="30">
    <w:abstractNumId w:val="39"/>
  </w:num>
  <w:num w:numId="31">
    <w:abstractNumId w:val="31"/>
  </w:num>
  <w:num w:numId="32">
    <w:abstractNumId w:val="18"/>
  </w:num>
  <w:num w:numId="33">
    <w:abstractNumId w:val="37"/>
  </w:num>
  <w:num w:numId="34">
    <w:abstractNumId w:val="13"/>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52"/>
  </w:num>
  <w:num w:numId="40">
    <w:abstractNumId w:val="28"/>
  </w:num>
  <w:num w:numId="41">
    <w:abstractNumId w:val="26"/>
  </w:num>
  <w:num w:numId="42">
    <w:abstractNumId w:val="36"/>
  </w:num>
  <w:num w:numId="43">
    <w:abstractNumId w:val="40"/>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41"/>
  </w:num>
  <w:num w:numId="47">
    <w:abstractNumId w:val="42"/>
  </w:num>
  <w:num w:numId="48">
    <w:abstractNumId w:val="1"/>
  </w:num>
  <w:num w:numId="49">
    <w:abstractNumId w:val="23"/>
  </w:num>
  <w:num w:numId="50">
    <w:abstractNumId w:val="10"/>
  </w:num>
  <w:num w:numId="51">
    <w:abstractNumId w:val="24"/>
  </w:num>
  <w:num w:numId="52">
    <w:abstractNumId w:val="19"/>
  </w:num>
  <w:num w:numId="53">
    <w:abstractNumId w:val="47"/>
  </w:num>
  <w:num w:numId="54">
    <w:abstractNumId w:val="8"/>
  </w:num>
  <w:num w:numId="55">
    <w:abstractNumId w:val="45"/>
  </w:num>
  <w:num w:numId="56">
    <w:abstractNumId w:val="16"/>
  </w:num>
  <w:num w:numId="57">
    <w:abstractNumId w:val="53"/>
  </w:num>
  <w:num w:numId="58">
    <w:abstractNumId w:val="0"/>
  </w:num>
  <w:num w:numId="59">
    <w:abstractNumId w:val="15"/>
  </w:num>
  <w:num w:numId="60">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2NrQwMDQyMrMwNbBQ0lEKTi0uzszPAykwNqsFABkC5mwtAAAA"/>
  </w:docVars>
  <w:rsids>
    <w:rsidRoot w:val="00022E4A"/>
    <w:rsid w:val="0000019C"/>
    <w:rsid w:val="00000380"/>
    <w:rsid w:val="00000701"/>
    <w:rsid w:val="0000091D"/>
    <w:rsid w:val="00000993"/>
    <w:rsid w:val="00000ED0"/>
    <w:rsid w:val="000010B6"/>
    <w:rsid w:val="00001700"/>
    <w:rsid w:val="000019BB"/>
    <w:rsid w:val="00001C3A"/>
    <w:rsid w:val="00002155"/>
    <w:rsid w:val="0000239F"/>
    <w:rsid w:val="00002834"/>
    <w:rsid w:val="00002B5A"/>
    <w:rsid w:val="00002CC3"/>
    <w:rsid w:val="00003019"/>
    <w:rsid w:val="00003792"/>
    <w:rsid w:val="000037B5"/>
    <w:rsid w:val="00003BB2"/>
    <w:rsid w:val="000040B7"/>
    <w:rsid w:val="00004121"/>
    <w:rsid w:val="00004373"/>
    <w:rsid w:val="000048FB"/>
    <w:rsid w:val="00004B1F"/>
    <w:rsid w:val="00004B8C"/>
    <w:rsid w:val="00004E11"/>
    <w:rsid w:val="0000565A"/>
    <w:rsid w:val="0000583F"/>
    <w:rsid w:val="00005869"/>
    <w:rsid w:val="00005C7A"/>
    <w:rsid w:val="00005D28"/>
    <w:rsid w:val="00006251"/>
    <w:rsid w:val="000066CF"/>
    <w:rsid w:val="00006A26"/>
    <w:rsid w:val="00006E82"/>
    <w:rsid w:val="00007449"/>
    <w:rsid w:val="000075CA"/>
    <w:rsid w:val="000079E0"/>
    <w:rsid w:val="00007E78"/>
    <w:rsid w:val="000100F6"/>
    <w:rsid w:val="00010102"/>
    <w:rsid w:val="0001036D"/>
    <w:rsid w:val="00010805"/>
    <w:rsid w:val="00010A6C"/>
    <w:rsid w:val="00010A8C"/>
    <w:rsid w:val="00010FCF"/>
    <w:rsid w:val="00011101"/>
    <w:rsid w:val="00011762"/>
    <w:rsid w:val="00011C86"/>
    <w:rsid w:val="00011D53"/>
    <w:rsid w:val="0001203E"/>
    <w:rsid w:val="000120F7"/>
    <w:rsid w:val="00012806"/>
    <w:rsid w:val="00012C5E"/>
    <w:rsid w:val="00012D21"/>
    <w:rsid w:val="00012E12"/>
    <w:rsid w:val="00012F56"/>
    <w:rsid w:val="00013003"/>
    <w:rsid w:val="000139AB"/>
    <w:rsid w:val="000139EC"/>
    <w:rsid w:val="00013C2E"/>
    <w:rsid w:val="00013CC7"/>
    <w:rsid w:val="00013DBC"/>
    <w:rsid w:val="0001409E"/>
    <w:rsid w:val="00014298"/>
    <w:rsid w:val="00014DB7"/>
    <w:rsid w:val="0001573C"/>
    <w:rsid w:val="000159DF"/>
    <w:rsid w:val="00016235"/>
    <w:rsid w:val="0001623B"/>
    <w:rsid w:val="00016286"/>
    <w:rsid w:val="0001636E"/>
    <w:rsid w:val="00016651"/>
    <w:rsid w:val="0001667F"/>
    <w:rsid w:val="00016855"/>
    <w:rsid w:val="000168D0"/>
    <w:rsid w:val="00016AFB"/>
    <w:rsid w:val="00016CF4"/>
    <w:rsid w:val="00017379"/>
    <w:rsid w:val="00017893"/>
    <w:rsid w:val="00017C33"/>
    <w:rsid w:val="00017EF4"/>
    <w:rsid w:val="00017F69"/>
    <w:rsid w:val="0002009C"/>
    <w:rsid w:val="00020166"/>
    <w:rsid w:val="0002070C"/>
    <w:rsid w:val="0002106A"/>
    <w:rsid w:val="000210D0"/>
    <w:rsid w:val="00021397"/>
    <w:rsid w:val="0002148A"/>
    <w:rsid w:val="000214A6"/>
    <w:rsid w:val="000214BC"/>
    <w:rsid w:val="000215B3"/>
    <w:rsid w:val="00021730"/>
    <w:rsid w:val="00021DE1"/>
    <w:rsid w:val="0002284B"/>
    <w:rsid w:val="000228D6"/>
    <w:rsid w:val="00022E4A"/>
    <w:rsid w:val="000231E2"/>
    <w:rsid w:val="0002340A"/>
    <w:rsid w:val="000234C3"/>
    <w:rsid w:val="000234E7"/>
    <w:rsid w:val="000237B2"/>
    <w:rsid w:val="000238EB"/>
    <w:rsid w:val="00023A42"/>
    <w:rsid w:val="00023A6E"/>
    <w:rsid w:val="00023C3B"/>
    <w:rsid w:val="00023F5C"/>
    <w:rsid w:val="00024044"/>
    <w:rsid w:val="00024131"/>
    <w:rsid w:val="00024533"/>
    <w:rsid w:val="00024860"/>
    <w:rsid w:val="000248B4"/>
    <w:rsid w:val="000249ED"/>
    <w:rsid w:val="00024A91"/>
    <w:rsid w:val="00024E6F"/>
    <w:rsid w:val="00025078"/>
    <w:rsid w:val="000250B3"/>
    <w:rsid w:val="00025618"/>
    <w:rsid w:val="00025923"/>
    <w:rsid w:val="00025AA6"/>
    <w:rsid w:val="00025BBB"/>
    <w:rsid w:val="00025BEF"/>
    <w:rsid w:val="00025D8D"/>
    <w:rsid w:val="00025DA9"/>
    <w:rsid w:val="00025E2F"/>
    <w:rsid w:val="00025E96"/>
    <w:rsid w:val="00025FD7"/>
    <w:rsid w:val="000260A8"/>
    <w:rsid w:val="000260C1"/>
    <w:rsid w:val="000262E9"/>
    <w:rsid w:val="000262FE"/>
    <w:rsid w:val="00026421"/>
    <w:rsid w:val="00026512"/>
    <w:rsid w:val="00026631"/>
    <w:rsid w:val="00026B9A"/>
    <w:rsid w:val="00026BD7"/>
    <w:rsid w:val="00026D0E"/>
    <w:rsid w:val="000276B8"/>
    <w:rsid w:val="000279B5"/>
    <w:rsid w:val="00027B14"/>
    <w:rsid w:val="00027C2B"/>
    <w:rsid w:val="00027E3F"/>
    <w:rsid w:val="00027F13"/>
    <w:rsid w:val="0002ECFB"/>
    <w:rsid w:val="000302B9"/>
    <w:rsid w:val="0003043F"/>
    <w:rsid w:val="000305A8"/>
    <w:rsid w:val="000306FC"/>
    <w:rsid w:val="000308F1"/>
    <w:rsid w:val="00030924"/>
    <w:rsid w:val="000309AF"/>
    <w:rsid w:val="000309B6"/>
    <w:rsid w:val="00030B11"/>
    <w:rsid w:val="00030B96"/>
    <w:rsid w:val="00030DBE"/>
    <w:rsid w:val="00031253"/>
    <w:rsid w:val="0003182C"/>
    <w:rsid w:val="00031CB3"/>
    <w:rsid w:val="00032132"/>
    <w:rsid w:val="000325A7"/>
    <w:rsid w:val="00032995"/>
    <w:rsid w:val="00032B28"/>
    <w:rsid w:val="00032B31"/>
    <w:rsid w:val="000331E5"/>
    <w:rsid w:val="00033242"/>
    <w:rsid w:val="00033BBB"/>
    <w:rsid w:val="00033D8D"/>
    <w:rsid w:val="00033E3D"/>
    <w:rsid w:val="00034226"/>
    <w:rsid w:val="000343C9"/>
    <w:rsid w:val="000343E4"/>
    <w:rsid w:val="00034451"/>
    <w:rsid w:val="000344BF"/>
    <w:rsid w:val="00034F92"/>
    <w:rsid w:val="00034FFB"/>
    <w:rsid w:val="000351C6"/>
    <w:rsid w:val="0003541E"/>
    <w:rsid w:val="0003550F"/>
    <w:rsid w:val="000357A1"/>
    <w:rsid w:val="000357CB"/>
    <w:rsid w:val="000359F5"/>
    <w:rsid w:val="00035D87"/>
    <w:rsid w:val="000361AE"/>
    <w:rsid w:val="00036594"/>
    <w:rsid w:val="00036A57"/>
    <w:rsid w:val="000376C4"/>
    <w:rsid w:val="000379CB"/>
    <w:rsid w:val="00037A64"/>
    <w:rsid w:val="00037ED8"/>
    <w:rsid w:val="000400B2"/>
    <w:rsid w:val="00040386"/>
    <w:rsid w:val="000404C3"/>
    <w:rsid w:val="000405EE"/>
    <w:rsid w:val="000406EE"/>
    <w:rsid w:val="00040CCA"/>
    <w:rsid w:val="00041082"/>
    <w:rsid w:val="00041843"/>
    <w:rsid w:val="000418EB"/>
    <w:rsid w:val="00041FD5"/>
    <w:rsid w:val="00042028"/>
    <w:rsid w:val="0004211D"/>
    <w:rsid w:val="0004246E"/>
    <w:rsid w:val="00042B45"/>
    <w:rsid w:val="00042BC8"/>
    <w:rsid w:val="00042C1C"/>
    <w:rsid w:val="00042C9E"/>
    <w:rsid w:val="00042CF7"/>
    <w:rsid w:val="000431BE"/>
    <w:rsid w:val="00043D77"/>
    <w:rsid w:val="00043E2C"/>
    <w:rsid w:val="00043F19"/>
    <w:rsid w:val="00044858"/>
    <w:rsid w:val="00044968"/>
    <w:rsid w:val="00044AA3"/>
    <w:rsid w:val="00045025"/>
    <w:rsid w:val="00045133"/>
    <w:rsid w:val="00045283"/>
    <w:rsid w:val="0004567E"/>
    <w:rsid w:val="00045C06"/>
    <w:rsid w:val="00045FD7"/>
    <w:rsid w:val="0004601E"/>
    <w:rsid w:val="0004613C"/>
    <w:rsid w:val="000461FE"/>
    <w:rsid w:val="0004638F"/>
    <w:rsid w:val="0004653F"/>
    <w:rsid w:val="000468AC"/>
    <w:rsid w:val="00046FCA"/>
    <w:rsid w:val="000472AC"/>
    <w:rsid w:val="000478FD"/>
    <w:rsid w:val="00047C91"/>
    <w:rsid w:val="00047D48"/>
    <w:rsid w:val="00047DCC"/>
    <w:rsid w:val="00047E89"/>
    <w:rsid w:val="000504C9"/>
    <w:rsid w:val="000504EF"/>
    <w:rsid w:val="00050770"/>
    <w:rsid w:val="00050C42"/>
    <w:rsid w:val="00050DD1"/>
    <w:rsid w:val="00050EB8"/>
    <w:rsid w:val="00050FCC"/>
    <w:rsid w:val="00051635"/>
    <w:rsid w:val="00051970"/>
    <w:rsid w:val="00051A94"/>
    <w:rsid w:val="00051AB5"/>
    <w:rsid w:val="00051C7E"/>
    <w:rsid w:val="00052013"/>
    <w:rsid w:val="000520DE"/>
    <w:rsid w:val="000521B0"/>
    <w:rsid w:val="00052793"/>
    <w:rsid w:val="000527CF"/>
    <w:rsid w:val="000529E9"/>
    <w:rsid w:val="00052A09"/>
    <w:rsid w:val="00052ABB"/>
    <w:rsid w:val="00052B92"/>
    <w:rsid w:val="00052F11"/>
    <w:rsid w:val="000531CE"/>
    <w:rsid w:val="0005331B"/>
    <w:rsid w:val="000533E0"/>
    <w:rsid w:val="000534E8"/>
    <w:rsid w:val="00053783"/>
    <w:rsid w:val="00053D0E"/>
    <w:rsid w:val="00053E6B"/>
    <w:rsid w:val="00053F1C"/>
    <w:rsid w:val="00054197"/>
    <w:rsid w:val="000543C7"/>
    <w:rsid w:val="000544B4"/>
    <w:rsid w:val="00054C0F"/>
    <w:rsid w:val="00054C42"/>
    <w:rsid w:val="00054F23"/>
    <w:rsid w:val="00054F70"/>
    <w:rsid w:val="000550AC"/>
    <w:rsid w:val="00055593"/>
    <w:rsid w:val="00055C53"/>
    <w:rsid w:val="00055E01"/>
    <w:rsid w:val="00055FDE"/>
    <w:rsid w:val="000568FC"/>
    <w:rsid w:val="00056AB0"/>
    <w:rsid w:val="00056C26"/>
    <w:rsid w:val="00056DFE"/>
    <w:rsid w:val="00056E42"/>
    <w:rsid w:val="00056F1A"/>
    <w:rsid w:val="00056FE7"/>
    <w:rsid w:val="0005769B"/>
    <w:rsid w:val="00057712"/>
    <w:rsid w:val="00057732"/>
    <w:rsid w:val="0005794E"/>
    <w:rsid w:val="00060036"/>
    <w:rsid w:val="000601A9"/>
    <w:rsid w:val="000601F3"/>
    <w:rsid w:val="0006055E"/>
    <w:rsid w:val="00060710"/>
    <w:rsid w:val="000608FD"/>
    <w:rsid w:val="00060AF7"/>
    <w:rsid w:val="00060F24"/>
    <w:rsid w:val="00061935"/>
    <w:rsid w:val="00061973"/>
    <w:rsid w:val="000619D8"/>
    <w:rsid w:val="00061E0B"/>
    <w:rsid w:val="00061F02"/>
    <w:rsid w:val="0006246A"/>
    <w:rsid w:val="00062D34"/>
    <w:rsid w:val="00062E24"/>
    <w:rsid w:val="000633E9"/>
    <w:rsid w:val="00063AC0"/>
    <w:rsid w:val="00063CAF"/>
    <w:rsid w:val="00063EC5"/>
    <w:rsid w:val="00064546"/>
    <w:rsid w:val="000646AB"/>
    <w:rsid w:val="000647D4"/>
    <w:rsid w:val="0006495C"/>
    <w:rsid w:val="00064C51"/>
    <w:rsid w:val="00064FB5"/>
    <w:rsid w:val="00065029"/>
    <w:rsid w:val="0006585A"/>
    <w:rsid w:val="00065892"/>
    <w:rsid w:val="00065E96"/>
    <w:rsid w:val="00065ECF"/>
    <w:rsid w:val="00065F21"/>
    <w:rsid w:val="00065F9D"/>
    <w:rsid w:val="000664C2"/>
    <w:rsid w:val="000664C4"/>
    <w:rsid w:val="0006653F"/>
    <w:rsid w:val="00066652"/>
    <w:rsid w:val="0006666B"/>
    <w:rsid w:val="000666DE"/>
    <w:rsid w:val="0006677E"/>
    <w:rsid w:val="00066934"/>
    <w:rsid w:val="00066F77"/>
    <w:rsid w:val="00067518"/>
    <w:rsid w:val="00067A9E"/>
    <w:rsid w:val="00067B90"/>
    <w:rsid w:val="00067E76"/>
    <w:rsid w:val="00067EDF"/>
    <w:rsid w:val="00067F13"/>
    <w:rsid w:val="000710ED"/>
    <w:rsid w:val="0007157C"/>
    <w:rsid w:val="00071928"/>
    <w:rsid w:val="00072146"/>
    <w:rsid w:val="00072650"/>
    <w:rsid w:val="000726E6"/>
    <w:rsid w:val="000727F8"/>
    <w:rsid w:val="000729B5"/>
    <w:rsid w:val="00072B9F"/>
    <w:rsid w:val="00072CBF"/>
    <w:rsid w:val="00072D31"/>
    <w:rsid w:val="0007302F"/>
    <w:rsid w:val="000732D3"/>
    <w:rsid w:val="000739F9"/>
    <w:rsid w:val="00073AB9"/>
    <w:rsid w:val="00073AF1"/>
    <w:rsid w:val="00073AFC"/>
    <w:rsid w:val="00073E75"/>
    <w:rsid w:val="000742AB"/>
    <w:rsid w:val="000747B5"/>
    <w:rsid w:val="0007503D"/>
    <w:rsid w:val="000750ED"/>
    <w:rsid w:val="0007518F"/>
    <w:rsid w:val="00075556"/>
    <w:rsid w:val="00075711"/>
    <w:rsid w:val="00075961"/>
    <w:rsid w:val="000759D4"/>
    <w:rsid w:val="00075A04"/>
    <w:rsid w:val="00075BB8"/>
    <w:rsid w:val="00075D9B"/>
    <w:rsid w:val="00076359"/>
    <w:rsid w:val="00076BDA"/>
    <w:rsid w:val="00076E4A"/>
    <w:rsid w:val="00076EF4"/>
    <w:rsid w:val="000770DF"/>
    <w:rsid w:val="000777EA"/>
    <w:rsid w:val="0007799F"/>
    <w:rsid w:val="00077D6B"/>
    <w:rsid w:val="00077EBC"/>
    <w:rsid w:val="00077ED5"/>
    <w:rsid w:val="00080600"/>
    <w:rsid w:val="00080923"/>
    <w:rsid w:val="00080B39"/>
    <w:rsid w:val="00080D2F"/>
    <w:rsid w:val="00081247"/>
    <w:rsid w:val="0008128E"/>
    <w:rsid w:val="00081584"/>
    <w:rsid w:val="0008191A"/>
    <w:rsid w:val="00081C83"/>
    <w:rsid w:val="0008204F"/>
    <w:rsid w:val="00082220"/>
    <w:rsid w:val="000826EF"/>
    <w:rsid w:val="000829C3"/>
    <w:rsid w:val="000829F1"/>
    <w:rsid w:val="0008317E"/>
    <w:rsid w:val="0008323D"/>
    <w:rsid w:val="000832F5"/>
    <w:rsid w:val="00083368"/>
    <w:rsid w:val="0008357B"/>
    <w:rsid w:val="00083768"/>
    <w:rsid w:val="00083A99"/>
    <w:rsid w:val="00084191"/>
    <w:rsid w:val="000841C3"/>
    <w:rsid w:val="000842F9"/>
    <w:rsid w:val="00084446"/>
    <w:rsid w:val="000845BC"/>
    <w:rsid w:val="0008466C"/>
    <w:rsid w:val="00084854"/>
    <w:rsid w:val="000848AD"/>
    <w:rsid w:val="00084B4B"/>
    <w:rsid w:val="00084DDD"/>
    <w:rsid w:val="00084ED9"/>
    <w:rsid w:val="000850FC"/>
    <w:rsid w:val="000852C4"/>
    <w:rsid w:val="00085441"/>
    <w:rsid w:val="00085565"/>
    <w:rsid w:val="0008565E"/>
    <w:rsid w:val="000861A3"/>
    <w:rsid w:val="00086528"/>
    <w:rsid w:val="000867D5"/>
    <w:rsid w:val="000867DB"/>
    <w:rsid w:val="00086878"/>
    <w:rsid w:val="00086C44"/>
    <w:rsid w:val="00086EFA"/>
    <w:rsid w:val="00087581"/>
    <w:rsid w:val="00087967"/>
    <w:rsid w:val="00087E4E"/>
    <w:rsid w:val="00087F2F"/>
    <w:rsid w:val="0008DCE4"/>
    <w:rsid w:val="00090115"/>
    <w:rsid w:val="00090130"/>
    <w:rsid w:val="00090554"/>
    <w:rsid w:val="0009094A"/>
    <w:rsid w:val="00090D2F"/>
    <w:rsid w:val="000919DC"/>
    <w:rsid w:val="00091C7C"/>
    <w:rsid w:val="00091DD4"/>
    <w:rsid w:val="00091DE3"/>
    <w:rsid w:val="000923FD"/>
    <w:rsid w:val="00092509"/>
    <w:rsid w:val="00092693"/>
    <w:rsid w:val="00092704"/>
    <w:rsid w:val="00092753"/>
    <w:rsid w:val="00092AF8"/>
    <w:rsid w:val="00092F52"/>
    <w:rsid w:val="00093071"/>
    <w:rsid w:val="00093396"/>
    <w:rsid w:val="000933B9"/>
    <w:rsid w:val="00093963"/>
    <w:rsid w:val="00093972"/>
    <w:rsid w:val="00093EF6"/>
    <w:rsid w:val="000940BA"/>
    <w:rsid w:val="000943E7"/>
    <w:rsid w:val="00094911"/>
    <w:rsid w:val="00094984"/>
    <w:rsid w:val="000949F2"/>
    <w:rsid w:val="00094AA7"/>
    <w:rsid w:val="00094BBB"/>
    <w:rsid w:val="00094C71"/>
    <w:rsid w:val="00094E1E"/>
    <w:rsid w:val="00094E7A"/>
    <w:rsid w:val="00094FC3"/>
    <w:rsid w:val="000950A0"/>
    <w:rsid w:val="0009522C"/>
    <w:rsid w:val="000952AA"/>
    <w:rsid w:val="000956C6"/>
    <w:rsid w:val="00095DCB"/>
    <w:rsid w:val="00095FDA"/>
    <w:rsid w:val="00096109"/>
    <w:rsid w:val="000962BA"/>
    <w:rsid w:val="0009671D"/>
    <w:rsid w:val="00096CB3"/>
    <w:rsid w:val="00096D36"/>
    <w:rsid w:val="00096E4C"/>
    <w:rsid w:val="00096F66"/>
    <w:rsid w:val="000978A8"/>
    <w:rsid w:val="00097A1D"/>
    <w:rsid w:val="000A04BB"/>
    <w:rsid w:val="000A0A5E"/>
    <w:rsid w:val="000A11FC"/>
    <w:rsid w:val="000A124B"/>
    <w:rsid w:val="000A1744"/>
    <w:rsid w:val="000A1CF8"/>
    <w:rsid w:val="000A1E3F"/>
    <w:rsid w:val="000A1ED2"/>
    <w:rsid w:val="000A1FFA"/>
    <w:rsid w:val="000A2041"/>
    <w:rsid w:val="000A2398"/>
    <w:rsid w:val="000A2442"/>
    <w:rsid w:val="000A27B8"/>
    <w:rsid w:val="000A27E3"/>
    <w:rsid w:val="000A2830"/>
    <w:rsid w:val="000A2A4C"/>
    <w:rsid w:val="000A2B75"/>
    <w:rsid w:val="000A2DF5"/>
    <w:rsid w:val="000A3164"/>
    <w:rsid w:val="000A3EC5"/>
    <w:rsid w:val="000A458C"/>
    <w:rsid w:val="000A48AC"/>
    <w:rsid w:val="000A4EAB"/>
    <w:rsid w:val="000A508F"/>
    <w:rsid w:val="000A513F"/>
    <w:rsid w:val="000A532A"/>
    <w:rsid w:val="000A538C"/>
    <w:rsid w:val="000A587F"/>
    <w:rsid w:val="000A6321"/>
    <w:rsid w:val="000A6394"/>
    <w:rsid w:val="000A65B7"/>
    <w:rsid w:val="000A65C8"/>
    <w:rsid w:val="000A6691"/>
    <w:rsid w:val="000A7129"/>
    <w:rsid w:val="000A719E"/>
    <w:rsid w:val="000A764B"/>
    <w:rsid w:val="000A7DD2"/>
    <w:rsid w:val="000A7ED1"/>
    <w:rsid w:val="000B0041"/>
    <w:rsid w:val="000B11BB"/>
    <w:rsid w:val="000B13D6"/>
    <w:rsid w:val="000B1469"/>
    <w:rsid w:val="000B1634"/>
    <w:rsid w:val="000B1C4F"/>
    <w:rsid w:val="000B248F"/>
    <w:rsid w:val="000B24A9"/>
    <w:rsid w:val="000B26B2"/>
    <w:rsid w:val="000B2C2B"/>
    <w:rsid w:val="000B30FD"/>
    <w:rsid w:val="000B333D"/>
    <w:rsid w:val="000B4AE2"/>
    <w:rsid w:val="000B4C12"/>
    <w:rsid w:val="000B50F8"/>
    <w:rsid w:val="000B53EC"/>
    <w:rsid w:val="000B5776"/>
    <w:rsid w:val="000B5998"/>
    <w:rsid w:val="000B5B7C"/>
    <w:rsid w:val="000B5C1C"/>
    <w:rsid w:val="000B5F79"/>
    <w:rsid w:val="000B618A"/>
    <w:rsid w:val="000B63CE"/>
    <w:rsid w:val="000B67C2"/>
    <w:rsid w:val="000B6929"/>
    <w:rsid w:val="000B6B94"/>
    <w:rsid w:val="000B6BB0"/>
    <w:rsid w:val="000B7111"/>
    <w:rsid w:val="000B759F"/>
    <w:rsid w:val="000B78E4"/>
    <w:rsid w:val="000B794A"/>
    <w:rsid w:val="000B7A9D"/>
    <w:rsid w:val="000B7FED"/>
    <w:rsid w:val="000B82EB"/>
    <w:rsid w:val="000C038A"/>
    <w:rsid w:val="000C0608"/>
    <w:rsid w:val="000C0739"/>
    <w:rsid w:val="000C0874"/>
    <w:rsid w:val="000C109D"/>
    <w:rsid w:val="000C11DC"/>
    <w:rsid w:val="000C1245"/>
    <w:rsid w:val="000C13BD"/>
    <w:rsid w:val="000C1719"/>
    <w:rsid w:val="000C193A"/>
    <w:rsid w:val="000C193B"/>
    <w:rsid w:val="000C1AAB"/>
    <w:rsid w:val="000C1ACF"/>
    <w:rsid w:val="000C1D8C"/>
    <w:rsid w:val="000C1F0B"/>
    <w:rsid w:val="000C2678"/>
    <w:rsid w:val="000C2AED"/>
    <w:rsid w:val="000C2E64"/>
    <w:rsid w:val="000C37ED"/>
    <w:rsid w:val="000C3ED1"/>
    <w:rsid w:val="000C4112"/>
    <w:rsid w:val="000C43B2"/>
    <w:rsid w:val="000C4859"/>
    <w:rsid w:val="000C4DCC"/>
    <w:rsid w:val="000C4F49"/>
    <w:rsid w:val="000C50BA"/>
    <w:rsid w:val="000C5129"/>
    <w:rsid w:val="000C5DA5"/>
    <w:rsid w:val="000C5FAC"/>
    <w:rsid w:val="000C6247"/>
    <w:rsid w:val="000C6598"/>
    <w:rsid w:val="000C6787"/>
    <w:rsid w:val="000C6E62"/>
    <w:rsid w:val="000C74FC"/>
    <w:rsid w:val="000C7522"/>
    <w:rsid w:val="000C7629"/>
    <w:rsid w:val="000C76B7"/>
    <w:rsid w:val="000C770A"/>
    <w:rsid w:val="000C784E"/>
    <w:rsid w:val="000C7A32"/>
    <w:rsid w:val="000D0066"/>
    <w:rsid w:val="000D0290"/>
    <w:rsid w:val="000D0824"/>
    <w:rsid w:val="000D08DF"/>
    <w:rsid w:val="000D0CD8"/>
    <w:rsid w:val="000D0D95"/>
    <w:rsid w:val="000D0FFA"/>
    <w:rsid w:val="000D18B3"/>
    <w:rsid w:val="000D1B82"/>
    <w:rsid w:val="000D1EC8"/>
    <w:rsid w:val="000D2022"/>
    <w:rsid w:val="000D28B6"/>
    <w:rsid w:val="000D29EF"/>
    <w:rsid w:val="000D2B47"/>
    <w:rsid w:val="000D3240"/>
    <w:rsid w:val="000D36DF"/>
    <w:rsid w:val="000D3C21"/>
    <w:rsid w:val="000D3D13"/>
    <w:rsid w:val="000D413B"/>
    <w:rsid w:val="000D41D1"/>
    <w:rsid w:val="000D4317"/>
    <w:rsid w:val="000D4354"/>
    <w:rsid w:val="000D4660"/>
    <w:rsid w:val="000D4874"/>
    <w:rsid w:val="000D4880"/>
    <w:rsid w:val="000D4B6E"/>
    <w:rsid w:val="000D4CA3"/>
    <w:rsid w:val="000D4D91"/>
    <w:rsid w:val="000D4DD5"/>
    <w:rsid w:val="000D4EE9"/>
    <w:rsid w:val="000D4F7F"/>
    <w:rsid w:val="000D5016"/>
    <w:rsid w:val="000D516E"/>
    <w:rsid w:val="000D5243"/>
    <w:rsid w:val="000D5449"/>
    <w:rsid w:val="000D54BE"/>
    <w:rsid w:val="000D559F"/>
    <w:rsid w:val="000D55CA"/>
    <w:rsid w:val="000D5746"/>
    <w:rsid w:val="000D5791"/>
    <w:rsid w:val="000D599D"/>
    <w:rsid w:val="000D5A0C"/>
    <w:rsid w:val="000D60E5"/>
    <w:rsid w:val="000D63A8"/>
    <w:rsid w:val="000D6636"/>
    <w:rsid w:val="000D67E9"/>
    <w:rsid w:val="000D68CE"/>
    <w:rsid w:val="000D6EA4"/>
    <w:rsid w:val="000D6F3E"/>
    <w:rsid w:val="000D7762"/>
    <w:rsid w:val="000D79B9"/>
    <w:rsid w:val="000D7C0A"/>
    <w:rsid w:val="000D7DD3"/>
    <w:rsid w:val="000E0056"/>
    <w:rsid w:val="000E02C5"/>
    <w:rsid w:val="000E057B"/>
    <w:rsid w:val="000E07AB"/>
    <w:rsid w:val="000E113F"/>
    <w:rsid w:val="000E1262"/>
    <w:rsid w:val="000E1328"/>
    <w:rsid w:val="000E13C4"/>
    <w:rsid w:val="000E15D8"/>
    <w:rsid w:val="000E1EE1"/>
    <w:rsid w:val="000E22CB"/>
    <w:rsid w:val="000E24CA"/>
    <w:rsid w:val="000E2CC9"/>
    <w:rsid w:val="000E351E"/>
    <w:rsid w:val="000E370B"/>
    <w:rsid w:val="000E376E"/>
    <w:rsid w:val="000E38DD"/>
    <w:rsid w:val="000E3B8F"/>
    <w:rsid w:val="000E4125"/>
    <w:rsid w:val="000E42C5"/>
    <w:rsid w:val="000E42D9"/>
    <w:rsid w:val="000E4583"/>
    <w:rsid w:val="000E459C"/>
    <w:rsid w:val="000E4617"/>
    <w:rsid w:val="000E4888"/>
    <w:rsid w:val="000E4BEE"/>
    <w:rsid w:val="000E4EB0"/>
    <w:rsid w:val="000E56C3"/>
    <w:rsid w:val="000E5CE1"/>
    <w:rsid w:val="000E5D40"/>
    <w:rsid w:val="000E5D5A"/>
    <w:rsid w:val="000E601E"/>
    <w:rsid w:val="000E606A"/>
    <w:rsid w:val="000E6346"/>
    <w:rsid w:val="000E6491"/>
    <w:rsid w:val="000E650D"/>
    <w:rsid w:val="000E653F"/>
    <w:rsid w:val="000E6589"/>
    <w:rsid w:val="000E66CE"/>
    <w:rsid w:val="000E6A1D"/>
    <w:rsid w:val="000E6B91"/>
    <w:rsid w:val="000E70E8"/>
    <w:rsid w:val="000E78AD"/>
    <w:rsid w:val="000E7DC7"/>
    <w:rsid w:val="000F0147"/>
    <w:rsid w:val="000F0364"/>
    <w:rsid w:val="000F072D"/>
    <w:rsid w:val="000F08E8"/>
    <w:rsid w:val="000F0B42"/>
    <w:rsid w:val="000F102A"/>
    <w:rsid w:val="000F1033"/>
    <w:rsid w:val="000F13E7"/>
    <w:rsid w:val="000F20AA"/>
    <w:rsid w:val="000F2350"/>
    <w:rsid w:val="000F24BA"/>
    <w:rsid w:val="000F24E3"/>
    <w:rsid w:val="000F27F4"/>
    <w:rsid w:val="000F2814"/>
    <w:rsid w:val="000F2D50"/>
    <w:rsid w:val="000F2FCF"/>
    <w:rsid w:val="000F31F5"/>
    <w:rsid w:val="000F3322"/>
    <w:rsid w:val="000F36EA"/>
    <w:rsid w:val="000F3B56"/>
    <w:rsid w:val="000F3C40"/>
    <w:rsid w:val="000F3C5C"/>
    <w:rsid w:val="000F3E46"/>
    <w:rsid w:val="000F3E66"/>
    <w:rsid w:val="000F3EC7"/>
    <w:rsid w:val="000F3EE7"/>
    <w:rsid w:val="000F4563"/>
    <w:rsid w:val="000F488D"/>
    <w:rsid w:val="000F4AAC"/>
    <w:rsid w:val="000F4AD2"/>
    <w:rsid w:val="000F5067"/>
    <w:rsid w:val="000F5444"/>
    <w:rsid w:val="000F5589"/>
    <w:rsid w:val="000F5628"/>
    <w:rsid w:val="000F58A6"/>
    <w:rsid w:val="000F5CFB"/>
    <w:rsid w:val="000F6067"/>
    <w:rsid w:val="000F6151"/>
    <w:rsid w:val="000F633E"/>
    <w:rsid w:val="000F636D"/>
    <w:rsid w:val="000F68D4"/>
    <w:rsid w:val="000F6C09"/>
    <w:rsid w:val="000F6F82"/>
    <w:rsid w:val="000F6FCA"/>
    <w:rsid w:val="000F7261"/>
    <w:rsid w:val="000F7343"/>
    <w:rsid w:val="000F744C"/>
    <w:rsid w:val="000F7542"/>
    <w:rsid w:val="000F758F"/>
    <w:rsid w:val="000F78AB"/>
    <w:rsid w:val="000F7B30"/>
    <w:rsid w:val="000F7F85"/>
    <w:rsid w:val="00100348"/>
    <w:rsid w:val="0010045C"/>
    <w:rsid w:val="00100484"/>
    <w:rsid w:val="001007C6"/>
    <w:rsid w:val="00100A97"/>
    <w:rsid w:val="0010106B"/>
    <w:rsid w:val="00101304"/>
    <w:rsid w:val="001013DB"/>
    <w:rsid w:val="001014D9"/>
    <w:rsid w:val="001018BB"/>
    <w:rsid w:val="0010190D"/>
    <w:rsid w:val="00101D32"/>
    <w:rsid w:val="00101E70"/>
    <w:rsid w:val="001020CB"/>
    <w:rsid w:val="001020D3"/>
    <w:rsid w:val="0010216B"/>
    <w:rsid w:val="00102724"/>
    <w:rsid w:val="00102885"/>
    <w:rsid w:val="0010295D"/>
    <w:rsid w:val="00103556"/>
    <w:rsid w:val="0010368E"/>
    <w:rsid w:val="001036D5"/>
    <w:rsid w:val="00103ED3"/>
    <w:rsid w:val="001043A3"/>
    <w:rsid w:val="001043EA"/>
    <w:rsid w:val="00104FF4"/>
    <w:rsid w:val="00105479"/>
    <w:rsid w:val="0010564F"/>
    <w:rsid w:val="00105E38"/>
    <w:rsid w:val="00105FDA"/>
    <w:rsid w:val="00106448"/>
    <w:rsid w:val="00106C17"/>
    <w:rsid w:val="00107166"/>
    <w:rsid w:val="001072AA"/>
    <w:rsid w:val="00107394"/>
    <w:rsid w:val="001077E9"/>
    <w:rsid w:val="0010790B"/>
    <w:rsid w:val="00107CEB"/>
    <w:rsid w:val="001084DF"/>
    <w:rsid w:val="001102E2"/>
    <w:rsid w:val="00110CB3"/>
    <w:rsid w:val="001110DD"/>
    <w:rsid w:val="00111208"/>
    <w:rsid w:val="00111217"/>
    <w:rsid w:val="00111CA6"/>
    <w:rsid w:val="00111E3B"/>
    <w:rsid w:val="00111FC8"/>
    <w:rsid w:val="001122B2"/>
    <w:rsid w:val="0011266D"/>
    <w:rsid w:val="00112C48"/>
    <w:rsid w:val="00112C9C"/>
    <w:rsid w:val="00112EBB"/>
    <w:rsid w:val="00113101"/>
    <w:rsid w:val="0011322D"/>
    <w:rsid w:val="001132A4"/>
    <w:rsid w:val="001133A4"/>
    <w:rsid w:val="00113402"/>
    <w:rsid w:val="00113AB0"/>
    <w:rsid w:val="00113AD9"/>
    <w:rsid w:val="00113BF4"/>
    <w:rsid w:val="00113CC4"/>
    <w:rsid w:val="00113F16"/>
    <w:rsid w:val="001141D1"/>
    <w:rsid w:val="00114756"/>
    <w:rsid w:val="00114FD2"/>
    <w:rsid w:val="00115519"/>
    <w:rsid w:val="001155C0"/>
    <w:rsid w:val="001157C5"/>
    <w:rsid w:val="00115B18"/>
    <w:rsid w:val="00115CEA"/>
    <w:rsid w:val="00116184"/>
    <w:rsid w:val="00116546"/>
    <w:rsid w:val="00116BAD"/>
    <w:rsid w:val="001174F2"/>
    <w:rsid w:val="001177CC"/>
    <w:rsid w:val="00117B26"/>
    <w:rsid w:val="00120164"/>
    <w:rsid w:val="0012043D"/>
    <w:rsid w:val="001205C5"/>
    <w:rsid w:val="001206B2"/>
    <w:rsid w:val="00120B3B"/>
    <w:rsid w:val="00120C2E"/>
    <w:rsid w:val="00120DF1"/>
    <w:rsid w:val="00120F3B"/>
    <w:rsid w:val="00121516"/>
    <w:rsid w:val="0012194F"/>
    <w:rsid w:val="00121A7A"/>
    <w:rsid w:val="00121CBB"/>
    <w:rsid w:val="00121D53"/>
    <w:rsid w:val="00121D66"/>
    <w:rsid w:val="00121DE7"/>
    <w:rsid w:val="00122716"/>
    <w:rsid w:val="00122752"/>
    <w:rsid w:val="00122A28"/>
    <w:rsid w:val="00122AE2"/>
    <w:rsid w:val="00122C44"/>
    <w:rsid w:val="00122FD1"/>
    <w:rsid w:val="001231C6"/>
    <w:rsid w:val="001232EF"/>
    <w:rsid w:val="0012382C"/>
    <w:rsid w:val="0012389F"/>
    <w:rsid w:val="00123BDD"/>
    <w:rsid w:val="00123F99"/>
    <w:rsid w:val="0012430E"/>
    <w:rsid w:val="0012449B"/>
    <w:rsid w:val="001245AB"/>
    <w:rsid w:val="0012499C"/>
    <w:rsid w:val="00124B02"/>
    <w:rsid w:val="00124BAC"/>
    <w:rsid w:val="00124CF7"/>
    <w:rsid w:val="00125308"/>
    <w:rsid w:val="0012568F"/>
    <w:rsid w:val="00125831"/>
    <w:rsid w:val="001259D3"/>
    <w:rsid w:val="00125BDA"/>
    <w:rsid w:val="001267DB"/>
    <w:rsid w:val="001267F0"/>
    <w:rsid w:val="00126AD2"/>
    <w:rsid w:val="00126BA6"/>
    <w:rsid w:val="00126F80"/>
    <w:rsid w:val="0012737D"/>
    <w:rsid w:val="00127390"/>
    <w:rsid w:val="001273B5"/>
    <w:rsid w:val="0012769F"/>
    <w:rsid w:val="00127853"/>
    <w:rsid w:val="00127BF9"/>
    <w:rsid w:val="00127CFF"/>
    <w:rsid w:val="00127F5E"/>
    <w:rsid w:val="00130027"/>
    <w:rsid w:val="001303BB"/>
    <w:rsid w:val="00130607"/>
    <w:rsid w:val="00130842"/>
    <w:rsid w:val="00130903"/>
    <w:rsid w:val="001309CD"/>
    <w:rsid w:val="00130B2C"/>
    <w:rsid w:val="00130B52"/>
    <w:rsid w:val="00130E92"/>
    <w:rsid w:val="00130F83"/>
    <w:rsid w:val="00131034"/>
    <w:rsid w:val="001318BB"/>
    <w:rsid w:val="00131A24"/>
    <w:rsid w:val="00131AA7"/>
    <w:rsid w:val="00131B54"/>
    <w:rsid w:val="001322DB"/>
    <w:rsid w:val="00132579"/>
    <w:rsid w:val="00132609"/>
    <w:rsid w:val="00132724"/>
    <w:rsid w:val="00132745"/>
    <w:rsid w:val="0013290C"/>
    <w:rsid w:val="00132C4D"/>
    <w:rsid w:val="00132DD9"/>
    <w:rsid w:val="00132E54"/>
    <w:rsid w:val="0013326F"/>
    <w:rsid w:val="001337D6"/>
    <w:rsid w:val="001338DA"/>
    <w:rsid w:val="00133BEA"/>
    <w:rsid w:val="00133EFC"/>
    <w:rsid w:val="00133FBA"/>
    <w:rsid w:val="00133FD2"/>
    <w:rsid w:val="00134133"/>
    <w:rsid w:val="00134646"/>
    <w:rsid w:val="001346DD"/>
    <w:rsid w:val="0013566E"/>
    <w:rsid w:val="0013572A"/>
    <w:rsid w:val="00135815"/>
    <w:rsid w:val="00135B75"/>
    <w:rsid w:val="00135E50"/>
    <w:rsid w:val="001360E4"/>
    <w:rsid w:val="00136579"/>
    <w:rsid w:val="00136635"/>
    <w:rsid w:val="00136659"/>
    <w:rsid w:val="00136DD9"/>
    <w:rsid w:val="00137166"/>
    <w:rsid w:val="001375A8"/>
    <w:rsid w:val="0013778D"/>
    <w:rsid w:val="001377CD"/>
    <w:rsid w:val="001378B4"/>
    <w:rsid w:val="00137C03"/>
    <w:rsid w:val="00140204"/>
    <w:rsid w:val="00140483"/>
    <w:rsid w:val="001405CE"/>
    <w:rsid w:val="00140617"/>
    <w:rsid w:val="00140CE6"/>
    <w:rsid w:val="00140E01"/>
    <w:rsid w:val="00140EFB"/>
    <w:rsid w:val="00141035"/>
    <w:rsid w:val="0014110D"/>
    <w:rsid w:val="00141228"/>
    <w:rsid w:val="001413D8"/>
    <w:rsid w:val="001413F0"/>
    <w:rsid w:val="0014179D"/>
    <w:rsid w:val="00141C25"/>
    <w:rsid w:val="00141CB3"/>
    <w:rsid w:val="00141F4A"/>
    <w:rsid w:val="00141FF4"/>
    <w:rsid w:val="0014221B"/>
    <w:rsid w:val="001422FC"/>
    <w:rsid w:val="001426A8"/>
    <w:rsid w:val="001426F1"/>
    <w:rsid w:val="001427D8"/>
    <w:rsid w:val="001429ED"/>
    <w:rsid w:val="00142B80"/>
    <w:rsid w:val="00142C0F"/>
    <w:rsid w:val="00142C1B"/>
    <w:rsid w:val="00142C80"/>
    <w:rsid w:val="00142D04"/>
    <w:rsid w:val="00142E94"/>
    <w:rsid w:val="0014315F"/>
    <w:rsid w:val="00143251"/>
    <w:rsid w:val="001438CC"/>
    <w:rsid w:val="00143CBA"/>
    <w:rsid w:val="001444D9"/>
    <w:rsid w:val="001445D0"/>
    <w:rsid w:val="00144798"/>
    <w:rsid w:val="0014483A"/>
    <w:rsid w:val="00144AC8"/>
    <w:rsid w:val="00145D43"/>
    <w:rsid w:val="00146362"/>
    <w:rsid w:val="00146372"/>
    <w:rsid w:val="0014646C"/>
    <w:rsid w:val="001466B6"/>
    <w:rsid w:val="001467DA"/>
    <w:rsid w:val="001469D3"/>
    <w:rsid w:val="00146C6F"/>
    <w:rsid w:val="00147033"/>
    <w:rsid w:val="001475F3"/>
    <w:rsid w:val="00147A99"/>
    <w:rsid w:val="00147C62"/>
    <w:rsid w:val="00150061"/>
    <w:rsid w:val="0015010B"/>
    <w:rsid w:val="00150309"/>
    <w:rsid w:val="00150912"/>
    <w:rsid w:val="00150A99"/>
    <w:rsid w:val="00150AF3"/>
    <w:rsid w:val="00150E12"/>
    <w:rsid w:val="001512F6"/>
    <w:rsid w:val="0015150A"/>
    <w:rsid w:val="0015157F"/>
    <w:rsid w:val="001516B2"/>
    <w:rsid w:val="001517AE"/>
    <w:rsid w:val="00151988"/>
    <w:rsid w:val="00151A50"/>
    <w:rsid w:val="00151AAC"/>
    <w:rsid w:val="00151D50"/>
    <w:rsid w:val="0015206B"/>
    <w:rsid w:val="00152410"/>
    <w:rsid w:val="00152989"/>
    <w:rsid w:val="001529A7"/>
    <w:rsid w:val="00152B1E"/>
    <w:rsid w:val="00152C4D"/>
    <w:rsid w:val="00153241"/>
    <w:rsid w:val="001532F4"/>
    <w:rsid w:val="0015366F"/>
    <w:rsid w:val="00153675"/>
    <w:rsid w:val="0015401A"/>
    <w:rsid w:val="00154196"/>
    <w:rsid w:val="001547F1"/>
    <w:rsid w:val="00154AA7"/>
    <w:rsid w:val="00154B6F"/>
    <w:rsid w:val="0015502E"/>
    <w:rsid w:val="0015568A"/>
    <w:rsid w:val="0015568C"/>
    <w:rsid w:val="00155EEF"/>
    <w:rsid w:val="0015640E"/>
    <w:rsid w:val="00156461"/>
    <w:rsid w:val="00156CE7"/>
    <w:rsid w:val="001570AB"/>
    <w:rsid w:val="00157115"/>
    <w:rsid w:val="00157125"/>
    <w:rsid w:val="00157674"/>
    <w:rsid w:val="00157691"/>
    <w:rsid w:val="0015778F"/>
    <w:rsid w:val="0015785A"/>
    <w:rsid w:val="00157C2F"/>
    <w:rsid w:val="00157F4C"/>
    <w:rsid w:val="0016011C"/>
    <w:rsid w:val="00160360"/>
    <w:rsid w:val="0016060B"/>
    <w:rsid w:val="00160656"/>
    <w:rsid w:val="00160715"/>
    <w:rsid w:val="00160768"/>
    <w:rsid w:val="00160C63"/>
    <w:rsid w:val="00160CB4"/>
    <w:rsid w:val="00160D85"/>
    <w:rsid w:val="00160E4A"/>
    <w:rsid w:val="00160E51"/>
    <w:rsid w:val="00161259"/>
    <w:rsid w:val="001612C9"/>
    <w:rsid w:val="0016151F"/>
    <w:rsid w:val="001616DB"/>
    <w:rsid w:val="00161A80"/>
    <w:rsid w:val="00161BF3"/>
    <w:rsid w:val="00161E37"/>
    <w:rsid w:val="00161EBA"/>
    <w:rsid w:val="00162673"/>
    <w:rsid w:val="001628C5"/>
    <w:rsid w:val="00162B7D"/>
    <w:rsid w:val="00162C45"/>
    <w:rsid w:val="00162DB7"/>
    <w:rsid w:val="00162F2E"/>
    <w:rsid w:val="00163204"/>
    <w:rsid w:val="00163242"/>
    <w:rsid w:val="0016375A"/>
    <w:rsid w:val="00163935"/>
    <w:rsid w:val="00163AB9"/>
    <w:rsid w:val="00163CA8"/>
    <w:rsid w:val="00163E50"/>
    <w:rsid w:val="00163EE4"/>
    <w:rsid w:val="00163EEB"/>
    <w:rsid w:val="00163EF7"/>
    <w:rsid w:val="00164264"/>
    <w:rsid w:val="001642FF"/>
    <w:rsid w:val="00164336"/>
    <w:rsid w:val="00164791"/>
    <w:rsid w:val="001647C4"/>
    <w:rsid w:val="001649E9"/>
    <w:rsid w:val="00164E08"/>
    <w:rsid w:val="0016527E"/>
    <w:rsid w:val="001659BC"/>
    <w:rsid w:val="00165BF6"/>
    <w:rsid w:val="00165CDB"/>
    <w:rsid w:val="00165D35"/>
    <w:rsid w:val="0016608C"/>
    <w:rsid w:val="00166174"/>
    <w:rsid w:val="00166B70"/>
    <w:rsid w:val="00166C47"/>
    <w:rsid w:val="00166E30"/>
    <w:rsid w:val="00166EC7"/>
    <w:rsid w:val="00166F8C"/>
    <w:rsid w:val="001673B5"/>
    <w:rsid w:val="0016740D"/>
    <w:rsid w:val="001675C0"/>
    <w:rsid w:val="00167FE6"/>
    <w:rsid w:val="0017005B"/>
    <w:rsid w:val="001700DD"/>
    <w:rsid w:val="0017017E"/>
    <w:rsid w:val="0017051E"/>
    <w:rsid w:val="0017077C"/>
    <w:rsid w:val="001708F8"/>
    <w:rsid w:val="00170BD3"/>
    <w:rsid w:val="001717F4"/>
    <w:rsid w:val="0017182B"/>
    <w:rsid w:val="00171835"/>
    <w:rsid w:val="001719DF"/>
    <w:rsid w:val="00171A2E"/>
    <w:rsid w:val="00171B4B"/>
    <w:rsid w:val="00171B53"/>
    <w:rsid w:val="00171C8E"/>
    <w:rsid w:val="00171DE4"/>
    <w:rsid w:val="00171FF4"/>
    <w:rsid w:val="001720CB"/>
    <w:rsid w:val="0017215B"/>
    <w:rsid w:val="001723A4"/>
    <w:rsid w:val="0017243C"/>
    <w:rsid w:val="001726E6"/>
    <w:rsid w:val="001728A6"/>
    <w:rsid w:val="00172B9D"/>
    <w:rsid w:val="00173223"/>
    <w:rsid w:val="001733E4"/>
    <w:rsid w:val="001734F2"/>
    <w:rsid w:val="001735B3"/>
    <w:rsid w:val="001736CA"/>
    <w:rsid w:val="001738CF"/>
    <w:rsid w:val="001741B0"/>
    <w:rsid w:val="001741E5"/>
    <w:rsid w:val="00174340"/>
    <w:rsid w:val="00174885"/>
    <w:rsid w:val="00174AEC"/>
    <w:rsid w:val="00174BB3"/>
    <w:rsid w:val="00174C26"/>
    <w:rsid w:val="00174C2D"/>
    <w:rsid w:val="00174D02"/>
    <w:rsid w:val="00174E23"/>
    <w:rsid w:val="00174F98"/>
    <w:rsid w:val="001752FB"/>
    <w:rsid w:val="001754C2"/>
    <w:rsid w:val="0017550E"/>
    <w:rsid w:val="0017555F"/>
    <w:rsid w:val="00175862"/>
    <w:rsid w:val="00175B7D"/>
    <w:rsid w:val="00175BDA"/>
    <w:rsid w:val="00176CD1"/>
    <w:rsid w:val="00176D9A"/>
    <w:rsid w:val="00176EAF"/>
    <w:rsid w:val="00176F92"/>
    <w:rsid w:val="0017706A"/>
    <w:rsid w:val="001772F0"/>
    <w:rsid w:val="001773A2"/>
    <w:rsid w:val="00177420"/>
    <w:rsid w:val="001775D8"/>
    <w:rsid w:val="0017767F"/>
    <w:rsid w:val="00177887"/>
    <w:rsid w:val="0017789F"/>
    <w:rsid w:val="00177945"/>
    <w:rsid w:val="00177BDC"/>
    <w:rsid w:val="00177E15"/>
    <w:rsid w:val="00177FF8"/>
    <w:rsid w:val="001803F4"/>
    <w:rsid w:val="00180A85"/>
    <w:rsid w:val="00180EA1"/>
    <w:rsid w:val="00180EBB"/>
    <w:rsid w:val="00180F83"/>
    <w:rsid w:val="00180FB4"/>
    <w:rsid w:val="0018104B"/>
    <w:rsid w:val="00181196"/>
    <w:rsid w:val="00181678"/>
    <w:rsid w:val="001817B2"/>
    <w:rsid w:val="00181842"/>
    <w:rsid w:val="00181DA9"/>
    <w:rsid w:val="00181EBE"/>
    <w:rsid w:val="00181F88"/>
    <w:rsid w:val="00181FAC"/>
    <w:rsid w:val="001821BB"/>
    <w:rsid w:val="001821EC"/>
    <w:rsid w:val="0018232A"/>
    <w:rsid w:val="001826DB"/>
    <w:rsid w:val="0018274E"/>
    <w:rsid w:val="00182CE8"/>
    <w:rsid w:val="00183017"/>
    <w:rsid w:val="0018307D"/>
    <w:rsid w:val="001831ED"/>
    <w:rsid w:val="001837FA"/>
    <w:rsid w:val="00183AC0"/>
    <w:rsid w:val="0018462F"/>
    <w:rsid w:val="001848F3"/>
    <w:rsid w:val="0018494D"/>
    <w:rsid w:val="00184BD6"/>
    <w:rsid w:val="001853A0"/>
    <w:rsid w:val="001857EC"/>
    <w:rsid w:val="001858E1"/>
    <w:rsid w:val="00185DAA"/>
    <w:rsid w:val="00185E56"/>
    <w:rsid w:val="00185EFE"/>
    <w:rsid w:val="0018612A"/>
    <w:rsid w:val="00186273"/>
    <w:rsid w:val="00186588"/>
    <w:rsid w:val="00186644"/>
    <w:rsid w:val="001867F0"/>
    <w:rsid w:val="00186B5D"/>
    <w:rsid w:val="00186B90"/>
    <w:rsid w:val="00186F06"/>
    <w:rsid w:val="00186F35"/>
    <w:rsid w:val="00187425"/>
    <w:rsid w:val="00187795"/>
    <w:rsid w:val="00187837"/>
    <w:rsid w:val="00187A9C"/>
    <w:rsid w:val="00187F53"/>
    <w:rsid w:val="00190699"/>
    <w:rsid w:val="001906CE"/>
    <w:rsid w:val="0019084D"/>
    <w:rsid w:val="00190BC2"/>
    <w:rsid w:val="00190C44"/>
    <w:rsid w:val="001916D2"/>
    <w:rsid w:val="00191A78"/>
    <w:rsid w:val="00191BBD"/>
    <w:rsid w:val="00191E77"/>
    <w:rsid w:val="001922FA"/>
    <w:rsid w:val="001927E0"/>
    <w:rsid w:val="00192B28"/>
    <w:rsid w:val="00192C46"/>
    <w:rsid w:val="00192D0A"/>
    <w:rsid w:val="00193007"/>
    <w:rsid w:val="001930D3"/>
    <w:rsid w:val="00193A04"/>
    <w:rsid w:val="00193EF7"/>
    <w:rsid w:val="00193F00"/>
    <w:rsid w:val="0019434D"/>
    <w:rsid w:val="00194BAA"/>
    <w:rsid w:val="00194BB1"/>
    <w:rsid w:val="0019515C"/>
    <w:rsid w:val="0019527E"/>
    <w:rsid w:val="00195460"/>
    <w:rsid w:val="00195490"/>
    <w:rsid w:val="0019550E"/>
    <w:rsid w:val="0019554F"/>
    <w:rsid w:val="00195557"/>
    <w:rsid w:val="0019563D"/>
    <w:rsid w:val="00195651"/>
    <w:rsid w:val="00195702"/>
    <w:rsid w:val="00195919"/>
    <w:rsid w:val="0019595A"/>
    <w:rsid w:val="00195A0D"/>
    <w:rsid w:val="00195A4B"/>
    <w:rsid w:val="00195C3A"/>
    <w:rsid w:val="00195D3E"/>
    <w:rsid w:val="00195FFF"/>
    <w:rsid w:val="00196266"/>
    <w:rsid w:val="00196837"/>
    <w:rsid w:val="00196F9D"/>
    <w:rsid w:val="001972B2"/>
    <w:rsid w:val="00197A8D"/>
    <w:rsid w:val="00197EB8"/>
    <w:rsid w:val="001A047B"/>
    <w:rsid w:val="001A0886"/>
    <w:rsid w:val="001A08B3"/>
    <w:rsid w:val="001A0E28"/>
    <w:rsid w:val="001A0E9E"/>
    <w:rsid w:val="001A0FE2"/>
    <w:rsid w:val="001A16DF"/>
    <w:rsid w:val="001A1762"/>
    <w:rsid w:val="001A1814"/>
    <w:rsid w:val="001A1A1D"/>
    <w:rsid w:val="001A1A45"/>
    <w:rsid w:val="001A1D8E"/>
    <w:rsid w:val="001A212F"/>
    <w:rsid w:val="001A2319"/>
    <w:rsid w:val="001A25FA"/>
    <w:rsid w:val="001A2E06"/>
    <w:rsid w:val="001A2F99"/>
    <w:rsid w:val="001A3288"/>
    <w:rsid w:val="001A3403"/>
    <w:rsid w:val="001A3A83"/>
    <w:rsid w:val="001A3F51"/>
    <w:rsid w:val="001A443A"/>
    <w:rsid w:val="001A49DA"/>
    <w:rsid w:val="001A4BBB"/>
    <w:rsid w:val="001A4C43"/>
    <w:rsid w:val="001A4F6F"/>
    <w:rsid w:val="001A530B"/>
    <w:rsid w:val="001A5771"/>
    <w:rsid w:val="001A5820"/>
    <w:rsid w:val="001A58B0"/>
    <w:rsid w:val="001A5C12"/>
    <w:rsid w:val="001A5EC0"/>
    <w:rsid w:val="001A5FC4"/>
    <w:rsid w:val="001A63B0"/>
    <w:rsid w:val="001A6669"/>
    <w:rsid w:val="001A6D86"/>
    <w:rsid w:val="001A6F41"/>
    <w:rsid w:val="001A7252"/>
    <w:rsid w:val="001A7316"/>
    <w:rsid w:val="001A7398"/>
    <w:rsid w:val="001A73BF"/>
    <w:rsid w:val="001A7541"/>
    <w:rsid w:val="001A7566"/>
    <w:rsid w:val="001A7641"/>
    <w:rsid w:val="001A765F"/>
    <w:rsid w:val="001A77E1"/>
    <w:rsid w:val="001A7AB9"/>
    <w:rsid w:val="001A7B60"/>
    <w:rsid w:val="001A7F1E"/>
    <w:rsid w:val="001B07E6"/>
    <w:rsid w:val="001B0F10"/>
    <w:rsid w:val="001B15EF"/>
    <w:rsid w:val="001B16D8"/>
    <w:rsid w:val="001B2713"/>
    <w:rsid w:val="001B2806"/>
    <w:rsid w:val="001B2A3B"/>
    <w:rsid w:val="001B2CB4"/>
    <w:rsid w:val="001B2EC8"/>
    <w:rsid w:val="001B36EB"/>
    <w:rsid w:val="001B376F"/>
    <w:rsid w:val="001B37A3"/>
    <w:rsid w:val="001B38F5"/>
    <w:rsid w:val="001B39B5"/>
    <w:rsid w:val="001B3D45"/>
    <w:rsid w:val="001B46CD"/>
    <w:rsid w:val="001B4F95"/>
    <w:rsid w:val="001B5153"/>
    <w:rsid w:val="001B51D1"/>
    <w:rsid w:val="001B52F0"/>
    <w:rsid w:val="001B5363"/>
    <w:rsid w:val="001B5649"/>
    <w:rsid w:val="001B565F"/>
    <w:rsid w:val="001B5890"/>
    <w:rsid w:val="001B5BC3"/>
    <w:rsid w:val="001B5CAF"/>
    <w:rsid w:val="001B5FFB"/>
    <w:rsid w:val="001B614D"/>
    <w:rsid w:val="001B683A"/>
    <w:rsid w:val="001B6A8C"/>
    <w:rsid w:val="001B6E8F"/>
    <w:rsid w:val="001B7088"/>
    <w:rsid w:val="001B7887"/>
    <w:rsid w:val="001B7A65"/>
    <w:rsid w:val="001C0299"/>
    <w:rsid w:val="001C03D2"/>
    <w:rsid w:val="001C04BE"/>
    <w:rsid w:val="001C0598"/>
    <w:rsid w:val="001C0646"/>
    <w:rsid w:val="001C0BAD"/>
    <w:rsid w:val="001C0D07"/>
    <w:rsid w:val="001C0DF4"/>
    <w:rsid w:val="001C0F62"/>
    <w:rsid w:val="001C0FF7"/>
    <w:rsid w:val="001C14CA"/>
    <w:rsid w:val="001C18C0"/>
    <w:rsid w:val="001C19B2"/>
    <w:rsid w:val="001C19DC"/>
    <w:rsid w:val="001C1EFA"/>
    <w:rsid w:val="001C2EE6"/>
    <w:rsid w:val="001C2F2B"/>
    <w:rsid w:val="001C2FDD"/>
    <w:rsid w:val="001C34FC"/>
    <w:rsid w:val="001C3D7A"/>
    <w:rsid w:val="001C408A"/>
    <w:rsid w:val="001C424C"/>
    <w:rsid w:val="001C4517"/>
    <w:rsid w:val="001C46D8"/>
    <w:rsid w:val="001C4729"/>
    <w:rsid w:val="001C4ECF"/>
    <w:rsid w:val="001C5076"/>
    <w:rsid w:val="001C5111"/>
    <w:rsid w:val="001C51E8"/>
    <w:rsid w:val="001C5261"/>
    <w:rsid w:val="001C5A4D"/>
    <w:rsid w:val="001C62C7"/>
    <w:rsid w:val="001C669F"/>
    <w:rsid w:val="001C6764"/>
    <w:rsid w:val="001C67F3"/>
    <w:rsid w:val="001C689D"/>
    <w:rsid w:val="001C6A05"/>
    <w:rsid w:val="001C6C74"/>
    <w:rsid w:val="001C6EC9"/>
    <w:rsid w:val="001C6FF1"/>
    <w:rsid w:val="001C7153"/>
    <w:rsid w:val="001C71A6"/>
    <w:rsid w:val="001C74D8"/>
    <w:rsid w:val="001C75E4"/>
    <w:rsid w:val="001C797D"/>
    <w:rsid w:val="001C79DF"/>
    <w:rsid w:val="001C7F01"/>
    <w:rsid w:val="001C7F48"/>
    <w:rsid w:val="001C7FB0"/>
    <w:rsid w:val="001C7FD5"/>
    <w:rsid w:val="001D0B4E"/>
    <w:rsid w:val="001D1567"/>
    <w:rsid w:val="001D1815"/>
    <w:rsid w:val="001D250F"/>
    <w:rsid w:val="001D276B"/>
    <w:rsid w:val="001D28F3"/>
    <w:rsid w:val="001D297E"/>
    <w:rsid w:val="001D2C70"/>
    <w:rsid w:val="001D2D85"/>
    <w:rsid w:val="001D3288"/>
    <w:rsid w:val="001D3A0D"/>
    <w:rsid w:val="001D3D84"/>
    <w:rsid w:val="001D3DE4"/>
    <w:rsid w:val="001D3EA6"/>
    <w:rsid w:val="001D40CC"/>
    <w:rsid w:val="001D4A43"/>
    <w:rsid w:val="001D4BAC"/>
    <w:rsid w:val="001D4E40"/>
    <w:rsid w:val="001D4E44"/>
    <w:rsid w:val="001D4ED8"/>
    <w:rsid w:val="001D4F6E"/>
    <w:rsid w:val="001D51EB"/>
    <w:rsid w:val="001D524B"/>
    <w:rsid w:val="001D53E9"/>
    <w:rsid w:val="001D56BB"/>
    <w:rsid w:val="001D587C"/>
    <w:rsid w:val="001D5A33"/>
    <w:rsid w:val="001D5DDF"/>
    <w:rsid w:val="001D6027"/>
    <w:rsid w:val="001D61BD"/>
    <w:rsid w:val="001D6316"/>
    <w:rsid w:val="001D6879"/>
    <w:rsid w:val="001D69E3"/>
    <w:rsid w:val="001D713D"/>
    <w:rsid w:val="001D7E40"/>
    <w:rsid w:val="001D7E75"/>
    <w:rsid w:val="001D817F"/>
    <w:rsid w:val="001DE764"/>
    <w:rsid w:val="001E009C"/>
    <w:rsid w:val="001E01FC"/>
    <w:rsid w:val="001E0811"/>
    <w:rsid w:val="001E0CFE"/>
    <w:rsid w:val="001E1285"/>
    <w:rsid w:val="001E12AA"/>
    <w:rsid w:val="001E131F"/>
    <w:rsid w:val="001E139C"/>
    <w:rsid w:val="001E16E4"/>
    <w:rsid w:val="001E1724"/>
    <w:rsid w:val="001E22F6"/>
    <w:rsid w:val="001E2335"/>
    <w:rsid w:val="001E2450"/>
    <w:rsid w:val="001E24F6"/>
    <w:rsid w:val="001E27B1"/>
    <w:rsid w:val="001E28E1"/>
    <w:rsid w:val="001E298D"/>
    <w:rsid w:val="001E2DCA"/>
    <w:rsid w:val="001E2DDE"/>
    <w:rsid w:val="001E34AD"/>
    <w:rsid w:val="001E3A0B"/>
    <w:rsid w:val="001E3AB5"/>
    <w:rsid w:val="001E3B46"/>
    <w:rsid w:val="001E3BBD"/>
    <w:rsid w:val="001E3F4A"/>
    <w:rsid w:val="001E4011"/>
    <w:rsid w:val="001E41F3"/>
    <w:rsid w:val="001E4383"/>
    <w:rsid w:val="001E4866"/>
    <w:rsid w:val="001E48A6"/>
    <w:rsid w:val="001E4C0D"/>
    <w:rsid w:val="001E4E61"/>
    <w:rsid w:val="001E4F74"/>
    <w:rsid w:val="001E5390"/>
    <w:rsid w:val="001E5646"/>
    <w:rsid w:val="001E56DF"/>
    <w:rsid w:val="001E599E"/>
    <w:rsid w:val="001E5E1A"/>
    <w:rsid w:val="001E62BB"/>
    <w:rsid w:val="001E63E0"/>
    <w:rsid w:val="001E6496"/>
    <w:rsid w:val="001E64CA"/>
    <w:rsid w:val="001E69F0"/>
    <w:rsid w:val="001E6C91"/>
    <w:rsid w:val="001E6D1C"/>
    <w:rsid w:val="001E6D4D"/>
    <w:rsid w:val="001E7001"/>
    <w:rsid w:val="001E7119"/>
    <w:rsid w:val="001E717D"/>
    <w:rsid w:val="001E71E4"/>
    <w:rsid w:val="001E7719"/>
    <w:rsid w:val="001E7747"/>
    <w:rsid w:val="001E7CF6"/>
    <w:rsid w:val="001E7DC3"/>
    <w:rsid w:val="001E7E88"/>
    <w:rsid w:val="001F0397"/>
    <w:rsid w:val="001F03D2"/>
    <w:rsid w:val="001F0B11"/>
    <w:rsid w:val="001F0DF3"/>
    <w:rsid w:val="001F15F6"/>
    <w:rsid w:val="001F1E44"/>
    <w:rsid w:val="001F2495"/>
    <w:rsid w:val="001F2503"/>
    <w:rsid w:val="001F2818"/>
    <w:rsid w:val="001F2947"/>
    <w:rsid w:val="001F2AA4"/>
    <w:rsid w:val="001F3175"/>
    <w:rsid w:val="001F34EA"/>
    <w:rsid w:val="001F378D"/>
    <w:rsid w:val="001F3C37"/>
    <w:rsid w:val="001F402F"/>
    <w:rsid w:val="001F41F5"/>
    <w:rsid w:val="001F4392"/>
    <w:rsid w:val="001F439E"/>
    <w:rsid w:val="001F4416"/>
    <w:rsid w:val="001F447A"/>
    <w:rsid w:val="001F46F9"/>
    <w:rsid w:val="001F4739"/>
    <w:rsid w:val="001F4749"/>
    <w:rsid w:val="001F4AF0"/>
    <w:rsid w:val="001F4B0C"/>
    <w:rsid w:val="001F54A3"/>
    <w:rsid w:val="001F57C7"/>
    <w:rsid w:val="001F5911"/>
    <w:rsid w:val="001F5D31"/>
    <w:rsid w:val="001F6DC9"/>
    <w:rsid w:val="001F78BD"/>
    <w:rsid w:val="001F7932"/>
    <w:rsid w:val="00200253"/>
    <w:rsid w:val="00200585"/>
    <w:rsid w:val="00200628"/>
    <w:rsid w:val="00200921"/>
    <w:rsid w:val="00200B0B"/>
    <w:rsid w:val="00200E42"/>
    <w:rsid w:val="00200EDF"/>
    <w:rsid w:val="00202263"/>
    <w:rsid w:val="0020232E"/>
    <w:rsid w:val="0020248A"/>
    <w:rsid w:val="0020293B"/>
    <w:rsid w:val="00202ADA"/>
    <w:rsid w:val="00202BC6"/>
    <w:rsid w:val="00202DDE"/>
    <w:rsid w:val="00202F7B"/>
    <w:rsid w:val="00203209"/>
    <w:rsid w:val="00203311"/>
    <w:rsid w:val="002038A0"/>
    <w:rsid w:val="002039AB"/>
    <w:rsid w:val="00203E39"/>
    <w:rsid w:val="002040EE"/>
    <w:rsid w:val="00204303"/>
    <w:rsid w:val="00204384"/>
    <w:rsid w:val="0020466F"/>
    <w:rsid w:val="002049E5"/>
    <w:rsid w:val="00204AAB"/>
    <w:rsid w:val="00204E65"/>
    <w:rsid w:val="00205079"/>
    <w:rsid w:val="00205961"/>
    <w:rsid w:val="00205B5D"/>
    <w:rsid w:val="00205E86"/>
    <w:rsid w:val="00205F5E"/>
    <w:rsid w:val="0020616F"/>
    <w:rsid w:val="002064AF"/>
    <w:rsid w:val="002067A8"/>
    <w:rsid w:val="00206900"/>
    <w:rsid w:val="0020694C"/>
    <w:rsid w:val="00206A01"/>
    <w:rsid w:val="00206E0C"/>
    <w:rsid w:val="00206FDE"/>
    <w:rsid w:val="00207730"/>
    <w:rsid w:val="002078CC"/>
    <w:rsid w:val="00207E29"/>
    <w:rsid w:val="002104CA"/>
    <w:rsid w:val="00210579"/>
    <w:rsid w:val="0021058A"/>
    <w:rsid w:val="00210815"/>
    <w:rsid w:val="00210AD1"/>
    <w:rsid w:val="00210AF1"/>
    <w:rsid w:val="002110A6"/>
    <w:rsid w:val="00211253"/>
    <w:rsid w:val="0021125E"/>
    <w:rsid w:val="00211CBB"/>
    <w:rsid w:val="00211E17"/>
    <w:rsid w:val="0021209A"/>
    <w:rsid w:val="002125AB"/>
    <w:rsid w:val="0021261B"/>
    <w:rsid w:val="00212824"/>
    <w:rsid w:val="00212CA0"/>
    <w:rsid w:val="00212D1A"/>
    <w:rsid w:val="00212D7C"/>
    <w:rsid w:val="00212DA2"/>
    <w:rsid w:val="002130FB"/>
    <w:rsid w:val="002134DA"/>
    <w:rsid w:val="002136F0"/>
    <w:rsid w:val="00213B1B"/>
    <w:rsid w:val="00213D36"/>
    <w:rsid w:val="00213F1A"/>
    <w:rsid w:val="00214055"/>
    <w:rsid w:val="00214282"/>
    <w:rsid w:val="00214512"/>
    <w:rsid w:val="0021477F"/>
    <w:rsid w:val="00214924"/>
    <w:rsid w:val="00214A5F"/>
    <w:rsid w:val="00214DE7"/>
    <w:rsid w:val="00215005"/>
    <w:rsid w:val="0021564A"/>
    <w:rsid w:val="00215A30"/>
    <w:rsid w:val="00215A57"/>
    <w:rsid w:val="00215ACC"/>
    <w:rsid w:val="00215F39"/>
    <w:rsid w:val="00215F73"/>
    <w:rsid w:val="00215F7F"/>
    <w:rsid w:val="002161EC"/>
    <w:rsid w:val="00216318"/>
    <w:rsid w:val="00216CF8"/>
    <w:rsid w:val="00216F71"/>
    <w:rsid w:val="002172F1"/>
    <w:rsid w:val="002177A0"/>
    <w:rsid w:val="00217826"/>
    <w:rsid w:val="00217934"/>
    <w:rsid w:val="00217A39"/>
    <w:rsid w:val="00217C61"/>
    <w:rsid w:val="00217F27"/>
    <w:rsid w:val="00217F99"/>
    <w:rsid w:val="00220745"/>
    <w:rsid w:val="00220822"/>
    <w:rsid w:val="00221167"/>
    <w:rsid w:val="002211E6"/>
    <w:rsid w:val="00221581"/>
    <w:rsid w:val="00221A03"/>
    <w:rsid w:val="00221E5B"/>
    <w:rsid w:val="00221F78"/>
    <w:rsid w:val="0022206C"/>
    <w:rsid w:val="002227DA"/>
    <w:rsid w:val="00222F83"/>
    <w:rsid w:val="00223753"/>
    <w:rsid w:val="00223C39"/>
    <w:rsid w:val="00223CE2"/>
    <w:rsid w:val="00223E62"/>
    <w:rsid w:val="0022428A"/>
    <w:rsid w:val="00224833"/>
    <w:rsid w:val="0022486A"/>
    <w:rsid w:val="0022488D"/>
    <w:rsid w:val="00224A52"/>
    <w:rsid w:val="00224CA1"/>
    <w:rsid w:val="00224E97"/>
    <w:rsid w:val="0022501A"/>
    <w:rsid w:val="00225263"/>
    <w:rsid w:val="0022540A"/>
    <w:rsid w:val="0022575D"/>
    <w:rsid w:val="002257A3"/>
    <w:rsid w:val="00225A96"/>
    <w:rsid w:val="00225C87"/>
    <w:rsid w:val="00225DF5"/>
    <w:rsid w:val="0022627D"/>
    <w:rsid w:val="002263DE"/>
    <w:rsid w:val="00226CBE"/>
    <w:rsid w:val="00226DE3"/>
    <w:rsid w:val="00226F43"/>
    <w:rsid w:val="00226FAA"/>
    <w:rsid w:val="00227321"/>
    <w:rsid w:val="002275DC"/>
    <w:rsid w:val="002275E5"/>
    <w:rsid w:val="00227C98"/>
    <w:rsid w:val="00227E81"/>
    <w:rsid w:val="002301BA"/>
    <w:rsid w:val="002306C0"/>
    <w:rsid w:val="002306EE"/>
    <w:rsid w:val="002308C7"/>
    <w:rsid w:val="002310A0"/>
    <w:rsid w:val="00231169"/>
    <w:rsid w:val="002311F0"/>
    <w:rsid w:val="002312E5"/>
    <w:rsid w:val="002315A0"/>
    <w:rsid w:val="002316F7"/>
    <w:rsid w:val="00231CBE"/>
    <w:rsid w:val="002322D5"/>
    <w:rsid w:val="00232AD3"/>
    <w:rsid w:val="00232AEF"/>
    <w:rsid w:val="00232FD9"/>
    <w:rsid w:val="0023345D"/>
    <w:rsid w:val="0023347D"/>
    <w:rsid w:val="002334ED"/>
    <w:rsid w:val="00233687"/>
    <w:rsid w:val="00233CAF"/>
    <w:rsid w:val="002340DA"/>
    <w:rsid w:val="00234548"/>
    <w:rsid w:val="0023456D"/>
    <w:rsid w:val="00234588"/>
    <w:rsid w:val="00234DAD"/>
    <w:rsid w:val="00234FD0"/>
    <w:rsid w:val="0023501E"/>
    <w:rsid w:val="002352DD"/>
    <w:rsid w:val="002353B9"/>
    <w:rsid w:val="002354E2"/>
    <w:rsid w:val="0023581E"/>
    <w:rsid w:val="002359B3"/>
    <w:rsid w:val="00235BE0"/>
    <w:rsid w:val="00235CEB"/>
    <w:rsid w:val="00235FF4"/>
    <w:rsid w:val="002360AE"/>
    <w:rsid w:val="002361AB"/>
    <w:rsid w:val="002361DA"/>
    <w:rsid w:val="0023625D"/>
    <w:rsid w:val="002363B1"/>
    <w:rsid w:val="00236505"/>
    <w:rsid w:val="002367A5"/>
    <w:rsid w:val="00236A9F"/>
    <w:rsid w:val="00237166"/>
    <w:rsid w:val="0023738C"/>
    <w:rsid w:val="00240139"/>
    <w:rsid w:val="00240233"/>
    <w:rsid w:val="00240308"/>
    <w:rsid w:val="00240353"/>
    <w:rsid w:val="002404D9"/>
    <w:rsid w:val="00240588"/>
    <w:rsid w:val="002405E1"/>
    <w:rsid w:val="0024069B"/>
    <w:rsid w:val="002406A0"/>
    <w:rsid w:val="002409DB"/>
    <w:rsid w:val="00241AA2"/>
    <w:rsid w:val="00241B2C"/>
    <w:rsid w:val="0024260B"/>
    <w:rsid w:val="002427DB"/>
    <w:rsid w:val="0024296D"/>
    <w:rsid w:val="00242983"/>
    <w:rsid w:val="00242A13"/>
    <w:rsid w:val="00242E93"/>
    <w:rsid w:val="00242F35"/>
    <w:rsid w:val="00242F8F"/>
    <w:rsid w:val="002430EC"/>
    <w:rsid w:val="00243247"/>
    <w:rsid w:val="00243579"/>
    <w:rsid w:val="002436B2"/>
    <w:rsid w:val="0024377A"/>
    <w:rsid w:val="0024397C"/>
    <w:rsid w:val="00243FA6"/>
    <w:rsid w:val="0024418B"/>
    <w:rsid w:val="002443A8"/>
    <w:rsid w:val="00244491"/>
    <w:rsid w:val="002446C7"/>
    <w:rsid w:val="002453F3"/>
    <w:rsid w:val="002456B3"/>
    <w:rsid w:val="00245CA8"/>
    <w:rsid w:val="00245CAE"/>
    <w:rsid w:val="00245DE6"/>
    <w:rsid w:val="00245F07"/>
    <w:rsid w:val="00246083"/>
    <w:rsid w:val="002462B3"/>
    <w:rsid w:val="00246332"/>
    <w:rsid w:val="002465D9"/>
    <w:rsid w:val="002466AA"/>
    <w:rsid w:val="00246866"/>
    <w:rsid w:val="00246B98"/>
    <w:rsid w:val="00246E4B"/>
    <w:rsid w:val="00247308"/>
    <w:rsid w:val="00247579"/>
    <w:rsid w:val="00247684"/>
    <w:rsid w:val="0024769E"/>
    <w:rsid w:val="002478BE"/>
    <w:rsid w:val="00247B3A"/>
    <w:rsid w:val="00247D8B"/>
    <w:rsid w:val="00250429"/>
    <w:rsid w:val="00250A0F"/>
    <w:rsid w:val="00251285"/>
    <w:rsid w:val="00251319"/>
    <w:rsid w:val="00251493"/>
    <w:rsid w:val="0025162E"/>
    <w:rsid w:val="00251AE0"/>
    <w:rsid w:val="00251F8C"/>
    <w:rsid w:val="002522A5"/>
    <w:rsid w:val="0025273B"/>
    <w:rsid w:val="00252792"/>
    <w:rsid w:val="00252DD9"/>
    <w:rsid w:val="00252E68"/>
    <w:rsid w:val="002532B5"/>
    <w:rsid w:val="00253519"/>
    <w:rsid w:val="00253B0A"/>
    <w:rsid w:val="00253CC3"/>
    <w:rsid w:val="00253D55"/>
    <w:rsid w:val="002543BD"/>
    <w:rsid w:val="002544E4"/>
    <w:rsid w:val="002545EE"/>
    <w:rsid w:val="002545F7"/>
    <w:rsid w:val="002549EE"/>
    <w:rsid w:val="00254C12"/>
    <w:rsid w:val="00254D3B"/>
    <w:rsid w:val="002552F2"/>
    <w:rsid w:val="00255494"/>
    <w:rsid w:val="002555CB"/>
    <w:rsid w:val="0025565B"/>
    <w:rsid w:val="00256293"/>
    <w:rsid w:val="002563D1"/>
    <w:rsid w:val="00256CF8"/>
    <w:rsid w:val="00256EC4"/>
    <w:rsid w:val="00257196"/>
    <w:rsid w:val="00257200"/>
    <w:rsid w:val="00257483"/>
    <w:rsid w:val="002575EE"/>
    <w:rsid w:val="002578AB"/>
    <w:rsid w:val="002578CE"/>
    <w:rsid w:val="00257AFF"/>
    <w:rsid w:val="00257F8C"/>
    <w:rsid w:val="0026004D"/>
    <w:rsid w:val="00260300"/>
    <w:rsid w:val="00260765"/>
    <w:rsid w:val="002608B9"/>
    <w:rsid w:val="00260A8C"/>
    <w:rsid w:val="00260B86"/>
    <w:rsid w:val="00260CED"/>
    <w:rsid w:val="002610CD"/>
    <w:rsid w:val="0026170B"/>
    <w:rsid w:val="0026181D"/>
    <w:rsid w:val="002618F5"/>
    <w:rsid w:val="00261DB4"/>
    <w:rsid w:val="00261EB0"/>
    <w:rsid w:val="00261F93"/>
    <w:rsid w:val="0026226B"/>
    <w:rsid w:val="0026260C"/>
    <w:rsid w:val="0026284F"/>
    <w:rsid w:val="002628ED"/>
    <w:rsid w:val="00262BAA"/>
    <w:rsid w:val="00262D4E"/>
    <w:rsid w:val="00262E2E"/>
    <w:rsid w:val="00263461"/>
    <w:rsid w:val="00263A1D"/>
    <w:rsid w:val="002640B0"/>
    <w:rsid w:val="002640DD"/>
    <w:rsid w:val="0026468F"/>
    <w:rsid w:val="00265129"/>
    <w:rsid w:val="0026546C"/>
    <w:rsid w:val="00265527"/>
    <w:rsid w:val="002658F6"/>
    <w:rsid w:val="00265B89"/>
    <w:rsid w:val="00265D40"/>
    <w:rsid w:val="0026638F"/>
    <w:rsid w:val="00266598"/>
    <w:rsid w:val="00267233"/>
    <w:rsid w:val="0026763C"/>
    <w:rsid w:val="00267662"/>
    <w:rsid w:val="002676DE"/>
    <w:rsid w:val="0027054C"/>
    <w:rsid w:val="002708DC"/>
    <w:rsid w:val="00270AE3"/>
    <w:rsid w:val="00270C04"/>
    <w:rsid w:val="00270E05"/>
    <w:rsid w:val="00271181"/>
    <w:rsid w:val="00271249"/>
    <w:rsid w:val="00271319"/>
    <w:rsid w:val="0027157C"/>
    <w:rsid w:val="0027161E"/>
    <w:rsid w:val="0027165A"/>
    <w:rsid w:val="00271C13"/>
    <w:rsid w:val="00271F77"/>
    <w:rsid w:val="00271FA6"/>
    <w:rsid w:val="0027213B"/>
    <w:rsid w:val="002725BA"/>
    <w:rsid w:val="00272B22"/>
    <w:rsid w:val="00272EB8"/>
    <w:rsid w:val="00272F05"/>
    <w:rsid w:val="00272F95"/>
    <w:rsid w:val="002732CC"/>
    <w:rsid w:val="00273454"/>
    <w:rsid w:val="00273543"/>
    <w:rsid w:val="00274006"/>
    <w:rsid w:val="00274A01"/>
    <w:rsid w:val="00274DCA"/>
    <w:rsid w:val="00274F22"/>
    <w:rsid w:val="0027501D"/>
    <w:rsid w:val="00275166"/>
    <w:rsid w:val="0027533E"/>
    <w:rsid w:val="00275346"/>
    <w:rsid w:val="00275366"/>
    <w:rsid w:val="00275A00"/>
    <w:rsid w:val="00275BB4"/>
    <w:rsid w:val="00275D12"/>
    <w:rsid w:val="00275E00"/>
    <w:rsid w:val="00275EC6"/>
    <w:rsid w:val="00276248"/>
    <w:rsid w:val="00276276"/>
    <w:rsid w:val="002762C1"/>
    <w:rsid w:val="0027643A"/>
    <w:rsid w:val="002767BE"/>
    <w:rsid w:val="002769B2"/>
    <w:rsid w:val="00277291"/>
    <w:rsid w:val="00277469"/>
    <w:rsid w:val="002774E2"/>
    <w:rsid w:val="00277723"/>
    <w:rsid w:val="00277860"/>
    <w:rsid w:val="00277DBC"/>
    <w:rsid w:val="0028032D"/>
    <w:rsid w:val="002806CE"/>
    <w:rsid w:val="002808A3"/>
    <w:rsid w:val="00280944"/>
    <w:rsid w:val="00280F5F"/>
    <w:rsid w:val="002813AC"/>
    <w:rsid w:val="002813E5"/>
    <w:rsid w:val="0028171D"/>
    <w:rsid w:val="00281AC9"/>
    <w:rsid w:val="00281D9E"/>
    <w:rsid w:val="00281E0D"/>
    <w:rsid w:val="00281E93"/>
    <w:rsid w:val="0028255B"/>
    <w:rsid w:val="002829EC"/>
    <w:rsid w:val="00282A1A"/>
    <w:rsid w:val="00282F5A"/>
    <w:rsid w:val="00282F8B"/>
    <w:rsid w:val="0028334B"/>
    <w:rsid w:val="002833F2"/>
    <w:rsid w:val="002835DB"/>
    <w:rsid w:val="0028399E"/>
    <w:rsid w:val="00283B7E"/>
    <w:rsid w:val="00283F43"/>
    <w:rsid w:val="00284156"/>
    <w:rsid w:val="00284812"/>
    <w:rsid w:val="00284BB2"/>
    <w:rsid w:val="00284D1F"/>
    <w:rsid w:val="00284FEB"/>
    <w:rsid w:val="00285465"/>
    <w:rsid w:val="002857EF"/>
    <w:rsid w:val="00285A01"/>
    <w:rsid w:val="00285E6E"/>
    <w:rsid w:val="00286029"/>
    <w:rsid w:val="002860C4"/>
    <w:rsid w:val="002860CE"/>
    <w:rsid w:val="002870DA"/>
    <w:rsid w:val="00287412"/>
    <w:rsid w:val="0028765E"/>
    <w:rsid w:val="00287887"/>
    <w:rsid w:val="00287910"/>
    <w:rsid w:val="002900A8"/>
    <w:rsid w:val="002907D0"/>
    <w:rsid w:val="00290837"/>
    <w:rsid w:val="002909F7"/>
    <w:rsid w:val="00290DC6"/>
    <w:rsid w:val="002917B0"/>
    <w:rsid w:val="00291A7B"/>
    <w:rsid w:val="00291B9F"/>
    <w:rsid w:val="00291D10"/>
    <w:rsid w:val="00292033"/>
    <w:rsid w:val="002927C0"/>
    <w:rsid w:val="00292849"/>
    <w:rsid w:val="00292A13"/>
    <w:rsid w:val="00293228"/>
    <w:rsid w:val="002934D7"/>
    <w:rsid w:val="00293772"/>
    <w:rsid w:val="002939D7"/>
    <w:rsid w:val="00294355"/>
    <w:rsid w:val="002949DB"/>
    <w:rsid w:val="00294A49"/>
    <w:rsid w:val="00294ECA"/>
    <w:rsid w:val="0029509F"/>
    <w:rsid w:val="0029515A"/>
    <w:rsid w:val="00295826"/>
    <w:rsid w:val="002958F1"/>
    <w:rsid w:val="00295AC3"/>
    <w:rsid w:val="00295D32"/>
    <w:rsid w:val="00296185"/>
    <w:rsid w:val="0029674A"/>
    <w:rsid w:val="00296C92"/>
    <w:rsid w:val="00297003"/>
    <w:rsid w:val="002973FB"/>
    <w:rsid w:val="002974F5"/>
    <w:rsid w:val="00297F71"/>
    <w:rsid w:val="002A002E"/>
    <w:rsid w:val="002A01B6"/>
    <w:rsid w:val="002A0AED"/>
    <w:rsid w:val="002A0B4E"/>
    <w:rsid w:val="002A17E8"/>
    <w:rsid w:val="002A1830"/>
    <w:rsid w:val="002A18C1"/>
    <w:rsid w:val="002A1AD8"/>
    <w:rsid w:val="002A1AE4"/>
    <w:rsid w:val="002A28EF"/>
    <w:rsid w:val="002A2A88"/>
    <w:rsid w:val="002A2B44"/>
    <w:rsid w:val="002A2C96"/>
    <w:rsid w:val="002A3127"/>
    <w:rsid w:val="002A348A"/>
    <w:rsid w:val="002A3878"/>
    <w:rsid w:val="002A3B02"/>
    <w:rsid w:val="002A3D7B"/>
    <w:rsid w:val="002A3F08"/>
    <w:rsid w:val="002A4281"/>
    <w:rsid w:val="002A4373"/>
    <w:rsid w:val="002A43A4"/>
    <w:rsid w:val="002A4531"/>
    <w:rsid w:val="002A45EA"/>
    <w:rsid w:val="002A4F5E"/>
    <w:rsid w:val="002A535E"/>
    <w:rsid w:val="002A5439"/>
    <w:rsid w:val="002A5649"/>
    <w:rsid w:val="002A5660"/>
    <w:rsid w:val="002A6831"/>
    <w:rsid w:val="002A6CE2"/>
    <w:rsid w:val="002A6FA4"/>
    <w:rsid w:val="002A73BC"/>
    <w:rsid w:val="002A74BD"/>
    <w:rsid w:val="002A78EF"/>
    <w:rsid w:val="002A7CB6"/>
    <w:rsid w:val="002A7F3F"/>
    <w:rsid w:val="002B038C"/>
    <w:rsid w:val="002B0425"/>
    <w:rsid w:val="002B0B16"/>
    <w:rsid w:val="002B11E6"/>
    <w:rsid w:val="002B136D"/>
    <w:rsid w:val="002B1430"/>
    <w:rsid w:val="002B1546"/>
    <w:rsid w:val="002B195A"/>
    <w:rsid w:val="002B1C00"/>
    <w:rsid w:val="002B1C1D"/>
    <w:rsid w:val="002B2173"/>
    <w:rsid w:val="002B2320"/>
    <w:rsid w:val="002B2584"/>
    <w:rsid w:val="002B265A"/>
    <w:rsid w:val="002B269F"/>
    <w:rsid w:val="002B29BE"/>
    <w:rsid w:val="002B2A21"/>
    <w:rsid w:val="002B2ACD"/>
    <w:rsid w:val="002B2B6A"/>
    <w:rsid w:val="002B2F49"/>
    <w:rsid w:val="002B3272"/>
    <w:rsid w:val="002B3478"/>
    <w:rsid w:val="002B3809"/>
    <w:rsid w:val="002B3A6D"/>
    <w:rsid w:val="002B3BE7"/>
    <w:rsid w:val="002B427C"/>
    <w:rsid w:val="002B4307"/>
    <w:rsid w:val="002B4A74"/>
    <w:rsid w:val="002B4D6C"/>
    <w:rsid w:val="002B5043"/>
    <w:rsid w:val="002B539B"/>
    <w:rsid w:val="002B542A"/>
    <w:rsid w:val="002B5741"/>
    <w:rsid w:val="002B5921"/>
    <w:rsid w:val="002B5CEF"/>
    <w:rsid w:val="002B6AB3"/>
    <w:rsid w:val="002B6B9A"/>
    <w:rsid w:val="002B6E83"/>
    <w:rsid w:val="002B7178"/>
    <w:rsid w:val="002B7182"/>
    <w:rsid w:val="002B76A6"/>
    <w:rsid w:val="002B7745"/>
    <w:rsid w:val="002B77FF"/>
    <w:rsid w:val="002B7822"/>
    <w:rsid w:val="002B7852"/>
    <w:rsid w:val="002B7AB1"/>
    <w:rsid w:val="002B7CEA"/>
    <w:rsid w:val="002C0528"/>
    <w:rsid w:val="002C0543"/>
    <w:rsid w:val="002C08B0"/>
    <w:rsid w:val="002C0BD4"/>
    <w:rsid w:val="002C0D8C"/>
    <w:rsid w:val="002C0F2A"/>
    <w:rsid w:val="002C115A"/>
    <w:rsid w:val="002C12D5"/>
    <w:rsid w:val="002C1415"/>
    <w:rsid w:val="002C15A7"/>
    <w:rsid w:val="002C1B1F"/>
    <w:rsid w:val="002C1B9A"/>
    <w:rsid w:val="002C2397"/>
    <w:rsid w:val="002C284D"/>
    <w:rsid w:val="002C2AEC"/>
    <w:rsid w:val="002C2C12"/>
    <w:rsid w:val="002C2CA6"/>
    <w:rsid w:val="002C2E9A"/>
    <w:rsid w:val="002C2F99"/>
    <w:rsid w:val="002C3188"/>
    <w:rsid w:val="002C35F4"/>
    <w:rsid w:val="002C36A7"/>
    <w:rsid w:val="002C3E73"/>
    <w:rsid w:val="002C482D"/>
    <w:rsid w:val="002C4A26"/>
    <w:rsid w:val="002C4A72"/>
    <w:rsid w:val="002C50D0"/>
    <w:rsid w:val="002C535C"/>
    <w:rsid w:val="002C53B9"/>
    <w:rsid w:val="002C59A6"/>
    <w:rsid w:val="002C5C39"/>
    <w:rsid w:val="002C5D89"/>
    <w:rsid w:val="002C5E29"/>
    <w:rsid w:val="002C62F3"/>
    <w:rsid w:val="002C70EE"/>
    <w:rsid w:val="002C7284"/>
    <w:rsid w:val="002C7BB9"/>
    <w:rsid w:val="002C7D73"/>
    <w:rsid w:val="002C7DEE"/>
    <w:rsid w:val="002D0419"/>
    <w:rsid w:val="002D042A"/>
    <w:rsid w:val="002D0B3E"/>
    <w:rsid w:val="002D0EBB"/>
    <w:rsid w:val="002D12EF"/>
    <w:rsid w:val="002D13F2"/>
    <w:rsid w:val="002D1404"/>
    <w:rsid w:val="002D14F2"/>
    <w:rsid w:val="002D185D"/>
    <w:rsid w:val="002D187B"/>
    <w:rsid w:val="002D18D4"/>
    <w:rsid w:val="002D1A98"/>
    <w:rsid w:val="002D223C"/>
    <w:rsid w:val="002D2247"/>
    <w:rsid w:val="002D2557"/>
    <w:rsid w:val="002D29AF"/>
    <w:rsid w:val="002D2AAF"/>
    <w:rsid w:val="002D2AC6"/>
    <w:rsid w:val="002D2E67"/>
    <w:rsid w:val="002D2E96"/>
    <w:rsid w:val="002D2F5E"/>
    <w:rsid w:val="002D391F"/>
    <w:rsid w:val="002D3D2D"/>
    <w:rsid w:val="002D3D60"/>
    <w:rsid w:val="002D3FFF"/>
    <w:rsid w:val="002D4E6B"/>
    <w:rsid w:val="002D5308"/>
    <w:rsid w:val="002D538D"/>
    <w:rsid w:val="002D5439"/>
    <w:rsid w:val="002D5582"/>
    <w:rsid w:val="002D585D"/>
    <w:rsid w:val="002D5A5D"/>
    <w:rsid w:val="002D5AAC"/>
    <w:rsid w:val="002D5B9E"/>
    <w:rsid w:val="002D624A"/>
    <w:rsid w:val="002D66C0"/>
    <w:rsid w:val="002D69BC"/>
    <w:rsid w:val="002D71DC"/>
    <w:rsid w:val="002D745F"/>
    <w:rsid w:val="002D75CD"/>
    <w:rsid w:val="002D76A5"/>
    <w:rsid w:val="002D7995"/>
    <w:rsid w:val="002D7D05"/>
    <w:rsid w:val="002D7EC5"/>
    <w:rsid w:val="002D7F31"/>
    <w:rsid w:val="002E020E"/>
    <w:rsid w:val="002E0B8E"/>
    <w:rsid w:val="002E0BAE"/>
    <w:rsid w:val="002E146D"/>
    <w:rsid w:val="002E17AE"/>
    <w:rsid w:val="002E1806"/>
    <w:rsid w:val="002E1B3C"/>
    <w:rsid w:val="002E1D26"/>
    <w:rsid w:val="002E1E0C"/>
    <w:rsid w:val="002E226F"/>
    <w:rsid w:val="002E2762"/>
    <w:rsid w:val="002E2820"/>
    <w:rsid w:val="002E28E4"/>
    <w:rsid w:val="002E2A06"/>
    <w:rsid w:val="002E2CE3"/>
    <w:rsid w:val="002E2E16"/>
    <w:rsid w:val="002E364D"/>
    <w:rsid w:val="002E3BC1"/>
    <w:rsid w:val="002E3DA2"/>
    <w:rsid w:val="002E49C3"/>
    <w:rsid w:val="002E4A64"/>
    <w:rsid w:val="002E4AA2"/>
    <w:rsid w:val="002E4F15"/>
    <w:rsid w:val="002E549C"/>
    <w:rsid w:val="002E551B"/>
    <w:rsid w:val="002E5BAA"/>
    <w:rsid w:val="002E5E32"/>
    <w:rsid w:val="002E6062"/>
    <w:rsid w:val="002E6139"/>
    <w:rsid w:val="002E66A0"/>
    <w:rsid w:val="002E6722"/>
    <w:rsid w:val="002E67D0"/>
    <w:rsid w:val="002E6D96"/>
    <w:rsid w:val="002E72F5"/>
    <w:rsid w:val="002E7465"/>
    <w:rsid w:val="002E7900"/>
    <w:rsid w:val="002E7AE3"/>
    <w:rsid w:val="002F0571"/>
    <w:rsid w:val="002F06BE"/>
    <w:rsid w:val="002F0809"/>
    <w:rsid w:val="002F08F0"/>
    <w:rsid w:val="002F0ABF"/>
    <w:rsid w:val="002F0B25"/>
    <w:rsid w:val="002F0DFB"/>
    <w:rsid w:val="002F0F3E"/>
    <w:rsid w:val="002F1410"/>
    <w:rsid w:val="002F144A"/>
    <w:rsid w:val="002F18E4"/>
    <w:rsid w:val="002F19F0"/>
    <w:rsid w:val="002F20FF"/>
    <w:rsid w:val="002F2218"/>
    <w:rsid w:val="002F22E2"/>
    <w:rsid w:val="002F24E0"/>
    <w:rsid w:val="002F258C"/>
    <w:rsid w:val="002F2A38"/>
    <w:rsid w:val="002F2B20"/>
    <w:rsid w:val="002F2C43"/>
    <w:rsid w:val="002F2DD9"/>
    <w:rsid w:val="002F3316"/>
    <w:rsid w:val="002F376D"/>
    <w:rsid w:val="002F3786"/>
    <w:rsid w:val="002F3B4F"/>
    <w:rsid w:val="002F4481"/>
    <w:rsid w:val="002F4927"/>
    <w:rsid w:val="002F4B36"/>
    <w:rsid w:val="002F5C0F"/>
    <w:rsid w:val="002F5EC3"/>
    <w:rsid w:val="002F6067"/>
    <w:rsid w:val="002F6078"/>
    <w:rsid w:val="002F620C"/>
    <w:rsid w:val="002F6217"/>
    <w:rsid w:val="002F66A1"/>
    <w:rsid w:val="002F6A1D"/>
    <w:rsid w:val="002F6C1C"/>
    <w:rsid w:val="002F6D0D"/>
    <w:rsid w:val="002F6FA3"/>
    <w:rsid w:val="002F771D"/>
    <w:rsid w:val="002F7832"/>
    <w:rsid w:val="002F792B"/>
    <w:rsid w:val="002F7A13"/>
    <w:rsid w:val="002F7D64"/>
    <w:rsid w:val="003002B2"/>
    <w:rsid w:val="00301103"/>
    <w:rsid w:val="00301337"/>
    <w:rsid w:val="003014BE"/>
    <w:rsid w:val="00301AA1"/>
    <w:rsid w:val="00301D36"/>
    <w:rsid w:val="00301DA2"/>
    <w:rsid w:val="0030207F"/>
    <w:rsid w:val="0030244A"/>
    <w:rsid w:val="0030251C"/>
    <w:rsid w:val="003025E8"/>
    <w:rsid w:val="00302745"/>
    <w:rsid w:val="00302D83"/>
    <w:rsid w:val="00303023"/>
    <w:rsid w:val="0030324D"/>
    <w:rsid w:val="0030334C"/>
    <w:rsid w:val="0030348B"/>
    <w:rsid w:val="0030350B"/>
    <w:rsid w:val="00303542"/>
    <w:rsid w:val="003037EA"/>
    <w:rsid w:val="00303898"/>
    <w:rsid w:val="00304223"/>
    <w:rsid w:val="003043A9"/>
    <w:rsid w:val="003043EB"/>
    <w:rsid w:val="00304535"/>
    <w:rsid w:val="0030454B"/>
    <w:rsid w:val="00304B77"/>
    <w:rsid w:val="003053A1"/>
    <w:rsid w:val="00305409"/>
    <w:rsid w:val="003059EE"/>
    <w:rsid w:val="00305D3E"/>
    <w:rsid w:val="003065C4"/>
    <w:rsid w:val="003065E4"/>
    <w:rsid w:val="003067F9"/>
    <w:rsid w:val="0030692F"/>
    <w:rsid w:val="00306E59"/>
    <w:rsid w:val="00307220"/>
    <w:rsid w:val="003074B2"/>
    <w:rsid w:val="00307D97"/>
    <w:rsid w:val="00307DB5"/>
    <w:rsid w:val="00307E42"/>
    <w:rsid w:val="0031015F"/>
    <w:rsid w:val="003103C7"/>
    <w:rsid w:val="003103D5"/>
    <w:rsid w:val="003103E1"/>
    <w:rsid w:val="003104D5"/>
    <w:rsid w:val="00310A5D"/>
    <w:rsid w:val="00310AAF"/>
    <w:rsid w:val="00311494"/>
    <w:rsid w:val="00311500"/>
    <w:rsid w:val="003116EA"/>
    <w:rsid w:val="003118A6"/>
    <w:rsid w:val="003118EA"/>
    <w:rsid w:val="00311A62"/>
    <w:rsid w:val="00311F5F"/>
    <w:rsid w:val="003126E4"/>
    <w:rsid w:val="00312C12"/>
    <w:rsid w:val="00312CEF"/>
    <w:rsid w:val="00312D1D"/>
    <w:rsid w:val="00313009"/>
    <w:rsid w:val="00313148"/>
    <w:rsid w:val="00313305"/>
    <w:rsid w:val="0031334C"/>
    <w:rsid w:val="00313740"/>
    <w:rsid w:val="00313CB5"/>
    <w:rsid w:val="00313EE0"/>
    <w:rsid w:val="00313FA2"/>
    <w:rsid w:val="003142D2"/>
    <w:rsid w:val="00314874"/>
    <w:rsid w:val="00314CEC"/>
    <w:rsid w:val="00314D3C"/>
    <w:rsid w:val="003152BD"/>
    <w:rsid w:val="003152E9"/>
    <w:rsid w:val="00315373"/>
    <w:rsid w:val="00315649"/>
    <w:rsid w:val="0031594F"/>
    <w:rsid w:val="00315BCC"/>
    <w:rsid w:val="00315F92"/>
    <w:rsid w:val="00316048"/>
    <w:rsid w:val="003160B6"/>
    <w:rsid w:val="0031663A"/>
    <w:rsid w:val="00316B39"/>
    <w:rsid w:val="00316C19"/>
    <w:rsid w:val="0031782A"/>
    <w:rsid w:val="00317A36"/>
    <w:rsid w:val="00317A5B"/>
    <w:rsid w:val="00317AA8"/>
    <w:rsid w:val="0032004A"/>
    <w:rsid w:val="00320095"/>
    <w:rsid w:val="00320567"/>
    <w:rsid w:val="00320CAA"/>
    <w:rsid w:val="00320D3F"/>
    <w:rsid w:val="00320DF1"/>
    <w:rsid w:val="00320FA8"/>
    <w:rsid w:val="0032127F"/>
    <w:rsid w:val="003213E7"/>
    <w:rsid w:val="00321521"/>
    <w:rsid w:val="00321BC1"/>
    <w:rsid w:val="00321DAB"/>
    <w:rsid w:val="00321F94"/>
    <w:rsid w:val="0032208D"/>
    <w:rsid w:val="00322446"/>
    <w:rsid w:val="0032249A"/>
    <w:rsid w:val="003224CC"/>
    <w:rsid w:val="00322A8A"/>
    <w:rsid w:val="00323528"/>
    <w:rsid w:val="00323565"/>
    <w:rsid w:val="003236F9"/>
    <w:rsid w:val="0032383D"/>
    <w:rsid w:val="003239A2"/>
    <w:rsid w:val="00323F65"/>
    <w:rsid w:val="0032468A"/>
    <w:rsid w:val="003248A0"/>
    <w:rsid w:val="00324CDB"/>
    <w:rsid w:val="00324D67"/>
    <w:rsid w:val="00325059"/>
    <w:rsid w:val="003250AC"/>
    <w:rsid w:val="003255CC"/>
    <w:rsid w:val="003255FD"/>
    <w:rsid w:val="0032570A"/>
    <w:rsid w:val="00326415"/>
    <w:rsid w:val="003267FF"/>
    <w:rsid w:val="003268C7"/>
    <w:rsid w:val="00326AED"/>
    <w:rsid w:val="00327115"/>
    <w:rsid w:val="00327234"/>
    <w:rsid w:val="00327B33"/>
    <w:rsid w:val="00327E36"/>
    <w:rsid w:val="00330003"/>
    <w:rsid w:val="00330C04"/>
    <w:rsid w:val="003310A0"/>
    <w:rsid w:val="00331272"/>
    <w:rsid w:val="00331295"/>
    <w:rsid w:val="003313FF"/>
    <w:rsid w:val="00331544"/>
    <w:rsid w:val="003317F6"/>
    <w:rsid w:val="00331C60"/>
    <w:rsid w:val="00331F64"/>
    <w:rsid w:val="00332508"/>
    <w:rsid w:val="003325B7"/>
    <w:rsid w:val="003325E9"/>
    <w:rsid w:val="00332649"/>
    <w:rsid w:val="003326B1"/>
    <w:rsid w:val="00332900"/>
    <w:rsid w:val="0033296D"/>
    <w:rsid w:val="00332B3E"/>
    <w:rsid w:val="003331FE"/>
    <w:rsid w:val="00333242"/>
    <w:rsid w:val="00333363"/>
    <w:rsid w:val="003335B8"/>
    <w:rsid w:val="00333628"/>
    <w:rsid w:val="003338F5"/>
    <w:rsid w:val="00333E95"/>
    <w:rsid w:val="00334228"/>
    <w:rsid w:val="00334516"/>
    <w:rsid w:val="003345CD"/>
    <w:rsid w:val="003347DC"/>
    <w:rsid w:val="00334DC6"/>
    <w:rsid w:val="003357E0"/>
    <w:rsid w:val="00335AE7"/>
    <w:rsid w:val="00335C37"/>
    <w:rsid w:val="00335FE7"/>
    <w:rsid w:val="00336187"/>
    <w:rsid w:val="003366D1"/>
    <w:rsid w:val="003369A4"/>
    <w:rsid w:val="00336FA4"/>
    <w:rsid w:val="0033753B"/>
    <w:rsid w:val="003375B4"/>
    <w:rsid w:val="003401AE"/>
    <w:rsid w:val="00340637"/>
    <w:rsid w:val="00340734"/>
    <w:rsid w:val="00340D01"/>
    <w:rsid w:val="00340FCD"/>
    <w:rsid w:val="0034137F"/>
    <w:rsid w:val="003414F4"/>
    <w:rsid w:val="00341600"/>
    <w:rsid w:val="003418E5"/>
    <w:rsid w:val="00341C56"/>
    <w:rsid w:val="00341E1E"/>
    <w:rsid w:val="00341E6E"/>
    <w:rsid w:val="003425B1"/>
    <w:rsid w:val="0034264F"/>
    <w:rsid w:val="00342E5B"/>
    <w:rsid w:val="003431CE"/>
    <w:rsid w:val="003433C3"/>
    <w:rsid w:val="003435ED"/>
    <w:rsid w:val="0034387F"/>
    <w:rsid w:val="00343983"/>
    <w:rsid w:val="00343BE8"/>
    <w:rsid w:val="00343F4B"/>
    <w:rsid w:val="00344137"/>
    <w:rsid w:val="0034443E"/>
    <w:rsid w:val="00344443"/>
    <w:rsid w:val="003445C5"/>
    <w:rsid w:val="00345386"/>
    <w:rsid w:val="00345BC3"/>
    <w:rsid w:val="00345C43"/>
    <w:rsid w:val="00345E03"/>
    <w:rsid w:val="0034637F"/>
    <w:rsid w:val="00346B09"/>
    <w:rsid w:val="00346C75"/>
    <w:rsid w:val="00346DA1"/>
    <w:rsid w:val="00347229"/>
    <w:rsid w:val="003509C9"/>
    <w:rsid w:val="00350FE2"/>
    <w:rsid w:val="00351122"/>
    <w:rsid w:val="00351732"/>
    <w:rsid w:val="003519B6"/>
    <w:rsid w:val="00351AF1"/>
    <w:rsid w:val="00351F4B"/>
    <w:rsid w:val="003521CA"/>
    <w:rsid w:val="00352500"/>
    <w:rsid w:val="003526B2"/>
    <w:rsid w:val="00352717"/>
    <w:rsid w:val="003527FB"/>
    <w:rsid w:val="00352A6F"/>
    <w:rsid w:val="00352E71"/>
    <w:rsid w:val="00353198"/>
    <w:rsid w:val="00353290"/>
    <w:rsid w:val="00353475"/>
    <w:rsid w:val="00353497"/>
    <w:rsid w:val="003536C7"/>
    <w:rsid w:val="0035370B"/>
    <w:rsid w:val="003539D3"/>
    <w:rsid w:val="00353BAA"/>
    <w:rsid w:val="00353C09"/>
    <w:rsid w:val="00353D59"/>
    <w:rsid w:val="0035420E"/>
    <w:rsid w:val="0035422D"/>
    <w:rsid w:val="00354448"/>
    <w:rsid w:val="00354CBC"/>
    <w:rsid w:val="00354DD6"/>
    <w:rsid w:val="00355729"/>
    <w:rsid w:val="003557E6"/>
    <w:rsid w:val="003558CB"/>
    <w:rsid w:val="0035593C"/>
    <w:rsid w:val="00355D6F"/>
    <w:rsid w:val="00356188"/>
    <w:rsid w:val="003564BA"/>
    <w:rsid w:val="00356AD6"/>
    <w:rsid w:val="00356D91"/>
    <w:rsid w:val="003571FF"/>
    <w:rsid w:val="0035745E"/>
    <w:rsid w:val="0035767A"/>
    <w:rsid w:val="003579C7"/>
    <w:rsid w:val="00357C57"/>
    <w:rsid w:val="00357DE6"/>
    <w:rsid w:val="00357EE7"/>
    <w:rsid w:val="00360286"/>
    <w:rsid w:val="0036029A"/>
    <w:rsid w:val="00360424"/>
    <w:rsid w:val="00360736"/>
    <w:rsid w:val="003609EF"/>
    <w:rsid w:val="00360BC3"/>
    <w:rsid w:val="00360FE9"/>
    <w:rsid w:val="003610D8"/>
    <w:rsid w:val="00361140"/>
    <w:rsid w:val="00361741"/>
    <w:rsid w:val="0036178D"/>
    <w:rsid w:val="00361A72"/>
    <w:rsid w:val="00361CA9"/>
    <w:rsid w:val="00361FA7"/>
    <w:rsid w:val="0036231A"/>
    <w:rsid w:val="0036233D"/>
    <w:rsid w:val="00362501"/>
    <w:rsid w:val="00362903"/>
    <w:rsid w:val="0036344B"/>
    <w:rsid w:val="0036355A"/>
    <w:rsid w:val="0036385D"/>
    <w:rsid w:val="003638A6"/>
    <w:rsid w:val="0036391F"/>
    <w:rsid w:val="00363B63"/>
    <w:rsid w:val="00363DCA"/>
    <w:rsid w:val="00363E98"/>
    <w:rsid w:val="003640F6"/>
    <w:rsid w:val="0036464A"/>
    <w:rsid w:val="0036475B"/>
    <w:rsid w:val="00364896"/>
    <w:rsid w:val="00364ADA"/>
    <w:rsid w:val="00364AE6"/>
    <w:rsid w:val="00364D7C"/>
    <w:rsid w:val="00365127"/>
    <w:rsid w:val="00365C3C"/>
    <w:rsid w:val="00365DE5"/>
    <w:rsid w:val="00365FCA"/>
    <w:rsid w:val="00366358"/>
    <w:rsid w:val="00366AF7"/>
    <w:rsid w:val="00367003"/>
    <w:rsid w:val="003670A5"/>
    <w:rsid w:val="00367212"/>
    <w:rsid w:val="003674B0"/>
    <w:rsid w:val="003676D2"/>
    <w:rsid w:val="00367B3F"/>
    <w:rsid w:val="00367F40"/>
    <w:rsid w:val="00367F58"/>
    <w:rsid w:val="00370799"/>
    <w:rsid w:val="003708CB"/>
    <w:rsid w:val="00370BE6"/>
    <w:rsid w:val="00370CA9"/>
    <w:rsid w:val="00370DE8"/>
    <w:rsid w:val="00370E70"/>
    <w:rsid w:val="003712C3"/>
    <w:rsid w:val="00371434"/>
    <w:rsid w:val="0037175B"/>
    <w:rsid w:val="00371C7C"/>
    <w:rsid w:val="00371ED5"/>
    <w:rsid w:val="00372190"/>
    <w:rsid w:val="00372281"/>
    <w:rsid w:val="0037257D"/>
    <w:rsid w:val="003725D7"/>
    <w:rsid w:val="00372CF6"/>
    <w:rsid w:val="00372E0B"/>
    <w:rsid w:val="00372EB6"/>
    <w:rsid w:val="003738CE"/>
    <w:rsid w:val="00373A00"/>
    <w:rsid w:val="00374231"/>
    <w:rsid w:val="00374BE1"/>
    <w:rsid w:val="00374D14"/>
    <w:rsid w:val="003755A3"/>
    <w:rsid w:val="00375822"/>
    <w:rsid w:val="0037595C"/>
    <w:rsid w:val="00375AF4"/>
    <w:rsid w:val="00376137"/>
    <w:rsid w:val="00376220"/>
    <w:rsid w:val="003763EE"/>
    <w:rsid w:val="003763F7"/>
    <w:rsid w:val="00376494"/>
    <w:rsid w:val="00376849"/>
    <w:rsid w:val="00376BC1"/>
    <w:rsid w:val="00376E8C"/>
    <w:rsid w:val="003771B1"/>
    <w:rsid w:val="00377478"/>
    <w:rsid w:val="0037793D"/>
    <w:rsid w:val="00377ABC"/>
    <w:rsid w:val="003800F9"/>
    <w:rsid w:val="00380BB7"/>
    <w:rsid w:val="00380E03"/>
    <w:rsid w:val="00381032"/>
    <w:rsid w:val="003810E7"/>
    <w:rsid w:val="0038122E"/>
    <w:rsid w:val="0038181D"/>
    <w:rsid w:val="003819E5"/>
    <w:rsid w:val="00382450"/>
    <w:rsid w:val="003824B0"/>
    <w:rsid w:val="003824CB"/>
    <w:rsid w:val="00382504"/>
    <w:rsid w:val="00382610"/>
    <w:rsid w:val="003826F7"/>
    <w:rsid w:val="00382B0F"/>
    <w:rsid w:val="00382D39"/>
    <w:rsid w:val="00382DE4"/>
    <w:rsid w:val="003835BA"/>
    <w:rsid w:val="003835E4"/>
    <w:rsid w:val="00383C93"/>
    <w:rsid w:val="00383D19"/>
    <w:rsid w:val="00383FB7"/>
    <w:rsid w:val="0038429E"/>
    <w:rsid w:val="0038448C"/>
    <w:rsid w:val="0038477E"/>
    <w:rsid w:val="003848F1"/>
    <w:rsid w:val="00384992"/>
    <w:rsid w:val="00384C08"/>
    <w:rsid w:val="00384E7A"/>
    <w:rsid w:val="003852D0"/>
    <w:rsid w:val="00385623"/>
    <w:rsid w:val="00385628"/>
    <w:rsid w:val="003857F2"/>
    <w:rsid w:val="00385A04"/>
    <w:rsid w:val="00385C70"/>
    <w:rsid w:val="00385D0E"/>
    <w:rsid w:val="00385FE0"/>
    <w:rsid w:val="0038603F"/>
    <w:rsid w:val="00386745"/>
    <w:rsid w:val="00386B14"/>
    <w:rsid w:val="00386C06"/>
    <w:rsid w:val="00386D8A"/>
    <w:rsid w:val="00387181"/>
    <w:rsid w:val="00387528"/>
    <w:rsid w:val="0038769D"/>
    <w:rsid w:val="003878F0"/>
    <w:rsid w:val="00387974"/>
    <w:rsid w:val="00387981"/>
    <w:rsid w:val="00387C87"/>
    <w:rsid w:val="0039005F"/>
    <w:rsid w:val="003901BC"/>
    <w:rsid w:val="0039021C"/>
    <w:rsid w:val="00390228"/>
    <w:rsid w:val="00390301"/>
    <w:rsid w:val="003903C4"/>
    <w:rsid w:val="003903DC"/>
    <w:rsid w:val="003904B3"/>
    <w:rsid w:val="00390DBA"/>
    <w:rsid w:val="00390F4E"/>
    <w:rsid w:val="00391049"/>
    <w:rsid w:val="00391412"/>
    <w:rsid w:val="003915D5"/>
    <w:rsid w:val="00391748"/>
    <w:rsid w:val="00391A8C"/>
    <w:rsid w:val="00391E01"/>
    <w:rsid w:val="003923B6"/>
    <w:rsid w:val="00392C4B"/>
    <w:rsid w:val="00392DE9"/>
    <w:rsid w:val="003933C2"/>
    <w:rsid w:val="003933F8"/>
    <w:rsid w:val="003934E5"/>
    <w:rsid w:val="003938A4"/>
    <w:rsid w:val="003941A0"/>
    <w:rsid w:val="003947A1"/>
    <w:rsid w:val="0039486E"/>
    <w:rsid w:val="003948BF"/>
    <w:rsid w:val="0039499D"/>
    <w:rsid w:val="00394FE4"/>
    <w:rsid w:val="003957DE"/>
    <w:rsid w:val="003957E5"/>
    <w:rsid w:val="00395B17"/>
    <w:rsid w:val="00395C62"/>
    <w:rsid w:val="00395F32"/>
    <w:rsid w:val="003960A2"/>
    <w:rsid w:val="00396876"/>
    <w:rsid w:val="00396BC3"/>
    <w:rsid w:val="00396BDD"/>
    <w:rsid w:val="00396D36"/>
    <w:rsid w:val="00397169"/>
    <w:rsid w:val="003972CA"/>
    <w:rsid w:val="0039730F"/>
    <w:rsid w:val="003973E3"/>
    <w:rsid w:val="00397677"/>
    <w:rsid w:val="00397D70"/>
    <w:rsid w:val="00397EB7"/>
    <w:rsid w:val="003A01DE"/>
    <w:rsid w:val="003A03EC"/>
    <w:rsid w:val="003A046C"/>
    <w:rsid w:val="003A0541"/>
    <w:rsid w:val="003A09B9"/>
    <w:rsid w:val="003A0CCE"/>
    <w:rsid w:val="003A132C"/>
    <w:rsid w:val="003A13DB"/>
    <w:rsid w:val="003A154A"/>
    <w:rsid w:val="003A1619"/>
    <w:rsid w:val="003A19F2"/>
    <w:rsid w:val="003A1D4F"/>
    <w:rsid w:val="003A1F37"/>
    <w:rsid w:val="003A20A2"/>
    <w:rsid w:val="003A299B"/>
    <w:rsid w:val="003A2ADE"/>
    <w:rsid w:val="003A2E73"/>
    <w:rsid w:val="003A31CE"/>
    <w:rsid w:val="003A3A64"/>
    <w:rsid w:val="003A3A78"/>
    <w:rsid w:val="003A3B27"/>
    <w:rsid w:val="003A3EDE"/>
    <w:rsid w:val="003A3F21"/>
    <w:rsid w:val="003A3F9C"/>
    <w:rsid w:val="003A3FB3"/>
    <w:rsid w:val="003A44E0"/>
    <w:rsid w:val="003A4B93"/>
    <w:rsid w:val="003A5121"/>
    <w:rsid w:val="003A52BB"/>
    <w:rsid w:val="003A535E"/>
    <w:rsid w:val="003A5926"/>
    <w:rsid w:val="003A5C48"/>
    <w:rsid w:val="003A616A"/>
    <w:rsid w:val="003A622F"/>
    <w:rsid w:val="003A62FF"/>
    <w:rsid w:val="003A657E"/>
    <w:rsid w:val="003A6594"/>
    <w:rsid w:val="003A6902"/>
    <w:rsid w:val="003A6EE4"/>
    <w:rsid w:val="003A7221"/>
    <w:rsid w:val="003A76F9"/>
    <w:rsid w:val="003A792B"/>
    <w:rsid w:val="003A793C"/>
    <w:rsid w:val="003A7A93"/>
    <w:rsid w:val="003A7B15"/>
    <w:rsid w:val="003A7DE7"/>
    <w:rsid w:val="003B0002"/>
    <w:rsid w:val="003B0283"/>
    <w:rsid w:val="003B0EDE"/>
    <w:rsid w:val="003B10EE"/>
    <w:rsid w:val="003B1131"/>
    <w:rsid w:val="003B1386"/>
    <w:rsid w:val="003B1883"/>
    <w:rsid w:val="003B1CFE"/>
    <w:rsid w:val="003B1E89"/>
    <w:rsid w:val="003B2075"/>
    <w:rsid w:val="003B26DA"/>
    <w:rsid w:val="003B2958"/>
    <w:rsid w:val="003B2EEA"/>
    <w:rsid w:val="003B3065"/>
    <w:rsid w:val="003B3ACA"/>
    <w:rsid w:val="003B43C7"/>
    <w:rsid w:val="003B4618"/>
    <w:rsid w:val="003B4850"/>
    <w:rsid w:val="003B48F6"/>
    <w:rsid w:val="003B4B02"/>
    <w:rsid w:val="003B536C"/>
    <w:rsid w:val="003B5441"/>
    <w:rsid w:val="003B56A6"/>
    <w:rsid w:val="003B56D2"/>
    <w:rsid w:val="003B5AB4"/>
    <w:rsid w:val="003B6167"/>
    <w:rsid w:val="003B68EC"/>
    <w:rsid w:val="003B71AF"/>
    <w:rsid w:val="003B7288"/>
    <w:rsid w:val="003B7403"/>
    <w:rsid w:val="003B7511"/>
    <w:rsid w:val="003B794A"/>
    <w:rsid w:val="003C003C"/>
    <w:rsid w:val="003C0105"/>
    <w:rsid w:val="003C0576"/>
    <w:rsid w:val="003C05B9"/>
    <w:rsid w:val="003C08A8"/>
    <w:rsid w:val="003C0A83"/>
    <w:rsid w:val="003C0DCA"/>
    <w:rsid w:val="003C140A"/>
    <w:rsid w:val="003C147B"/>
    <w:rsid w:val="003C16B8"/>
    <w:rsid w:val="003C1C21"/>
    <w:rsid w:val="003C1DEF"/>
    <w:rsid w:val="003C2E21"/>
    <w:rsid w:val="003C2F44"/>
    <w:rsid w:val="003C3123"/>
    <w:rsid w:val="003C31F4"/>
    <w:rsid w:val="003C3254"/>
    <w:rsid w:val="003C34C4"/>
    <w:rsid w:val="003C357B"/>
    <w:rsid w:val="003C39F0"/>
    <w:rsid w:val="003C3E79"/>
    <w:rsid w:val="003C4255"/>
    <w:rsid w:val="003C4357"/>
    <w:rsid w:val="003C43F4"/>
    <w:rsid w:val="003C446C"/>
    <w:rsid w:val="003C44F7"/>
    <w:rsid w:val="003C46DA"/>
    <w:rsid w:val="003C4776"/>
    <w:rsid w:val="003C4D16"/>
    <w:rsid w:val="003C4E1E"/>
    <w:rsid w:val="003C4E2B"/>
    <w:rsid w:val="003C5015"/>
    <w:rsid w:val="003C5411"/>
    <w:rsid w:val="003C5838"/>
    <w:rsid w:val="003C5F9D"/>
    <w:rsid w:val="003C5FDD"/>
    <w:rsid w:val="003C60D2"/>
    <w:rsid w:val="003C618A"/>
    <w:rsid w:val="003C6312"/>
    <w:rsid w:val="003C6356"/>
    <w:rsid w:val="003C6737"/>
    <w:rsid w:val="003C6A07"/>
    <w:rsid w:val="003C6F31"/>
    <w:rsid w:val="003C70A7"/>
    <w:rsid w:val="003C7162"/>
    <w:rsid w:val="003C76D1"/>
    <w:rsid w:val="003C7D23"/>
    <w:rsid w:val="003D010B"/>
    <w:rsid w:val="003D0629"/>
    <w:rsid w:val="003D07A3"/>
    <w:rsid w:val="003D16AD"/>
    <w:rsid w:val="003D17AF"/>
    <w:rsid w:val="003D1810"/>
    <w:rsid w:val="003D1909"/>
    <w:rsid w:val="003D1A5B"/>
    <w:rsid w:val="003D1BC4"/>
    <w:rsid w:val="003D1F7E"/>
    <w:rsid w:val="003D237E"/>
    <w:rsid w:val="003D23C7"/>
    <w:rsid w:val="003D2446"/>
    <w:rsid w:val="003D26F4"/>
    <w:rsid w:val="003D273B"/>
    <w:rsid w:val="003D2885"/>
    <w:rsid w:val="003D296F"/>
    <w:rsid w:val="003D29C8"/>
    <w:rsid w:val="003D2A12"/>
    <w:rsid w:val="003D2E39"/>
    <w:rsid w:val="003D3006"/>
    <w:rsid w:val="003D3423"/>
    <w:rsid w:val="003D350A"/>
    <w:rsid w:val="003D36B6"/>
    <w:rsid w:val="003D3929"/>
    <w:rsid w:val="003D393E"/>
    <w:rsid w:val="003D3C9B"/>
    <w:rsid w:val="003D3CAE"/>
    <w:rsid w:val="003D402D"/>
    <w:rsid w:val="003D4651"/>
    <w:rsid w:val="003D4747"/>
    <w:rsid w:val="003D474E"/>
    <w:rsid w:val="003D49BE"/>
    <w:rsid w:val="003D4A04"/>
    <w:rsid w:val="003D4A05"/>
    <w:rsid w:val="003D5081"/>
    <w:rsid w:val="003D521D"/>
    <w:rsid w:val="003D561E"/>
    <w:rsid w:val="003D56C8"/>
    <w:rsid w:val="003D57F9"/>
    <w:rsid w:val="003D5B49"/>
    <w:rsid w:val="003D5C6E"/>
    <w:rsid w:val="003D5F90"/>
    <w:rsid w:val="003D626F"/>
    <w:rsid w:val="003D6B45"/>
    <w:rsid w:val="003D6C74"/>
    <w:rsid w:val="003D6D3F"/>
    <w:rsid w:val="003D6F1A"/>
    <w:rsid w:val="003D70C1"/>
    <w:rsid w:val="003D73E7"/>
    <w:rsid w:val="003D745F"/>
    <w:rsid w:val="003D75F3"/>
    <w:rsid w:val="003D75FF"/>
    <w:rsid w:val="003D7A91"/>
    <w:rsid w:val="003D7CBC"/>
    <w:rsid w:val="003E006B"/>
    <w:rsid w:val="003E0079"/>
    <w:rsid w:val="003E0159"/>
    <w:rsid w:val="003E04F4"/>
    <w:rsid w:val="003E057C"/>
    <w:rsid w:val="003E0818"/>
    <w:rsid w:val="003E0C0D"/>
    <w:rsid w:val="003E0C86"/>
    <w:rsid w:val="003E0CAE"/>
    <w:rsid w:val="003E0CB9"/>
    <w:rsid w:val="003E1032"/>
    <w:rsid w:val="003E1527"/>
    <w:rsid w:val="003E1A36"/>
    <w:rsid w:val="003E1D94"/>
    <w:rsid w:val="003E1DE8"/>
    <w:rsid w:val="003E208F"/>
    <w:rsid w:val="003E20A4"/>
    <w:rsid w:val="003E2109"/>
    <w:rsid w:val="003E2119"/>
    <w:rsid w:val="003E2322"/>
    <w:rsid w:val="003E2362"/>
    <w:rsid w:val="003E24F1"/>
    <w:rsid w:val="003E2AD6"/>
    <w:rsid w:val="003E2B45"/>
    <w:rsid w:val="003E2C42"/>
    <w:rsid w:val="003E2D98"/>
    <w:rsid w:val="003E2E6E"/>
    <w:rsid w:val="003E2EBE"/>
    <w:rsid w:val="003E31AC"/>
    <w:rsid w:val="003E3280"/>
    <w:rsid w:val="003E32FD"/>
    <w:rsid w:val="003E3895"/>
    <w:rsid w:val="003E3AAA"/>
    <w:rsid w:val="003E3DE3"/>
    <w:rsid w:val="003E408B"/>
    <w:rsid w:val="003E4769"/>
    <w:rsid w:val="003E4844"/>
    <w:rsid w:val="003E4AE7"/>
    <w:rsid w:val="003E505D"/>
    <w:rsid w:val="003E57C4"/>
    <w:rsid w:val="003E5E57"/>
    <w:rsid w:val="003E627B"/>
    <w:rsid w:val="003E6B05"/>
    <w:rsid w:val="003E6C21"/>
    <w:rsid w:val="003E6E71"/>
    <w:rsid w:val="003E6FD5"/>
    <w:rsid w:val="003E7269"/>
    <w:rsid w:val="003E757A"/>
    <w:rsid w:val="003E78C4"/>
    <w:rsid w:val="003E7C0C"/>
    <w:rsid w:val="003E7FDA"/>
    <w:rsid w:val="003F0007"/>
    <w:rsid w:val="003F0276"/>
    <w:rsid w:val="003F03DF"/>
    <w:rsid w:val="003F04A0"/>
    <w:rsid w:val="003F064C"/>
    <w:rsid w:val="003F0AA8"/>
    <w:rsid w:val="003F0CBB"/>
    <w:rsid w:val="003F0EFB"/>
    <w:rsid w:val="003F1050"/>
    <w:rsid w:val="003F1235"/>
    <w:rsid w:val="003F1A24"/>
    <w:rsid w:val="003F1ACA"/>
    <w:rsid w:val="003F1E09"/>
    <w:rsid w:val="003F2265"/>
    <w:rsid w:val="003F276A"/>
    <w:rsid w:val="003F291C"/>
    <w:rsid w:val="003F2933"/>
    <w:rsid w:val="003F2B5D"/>
    <w:rsid w:val="003F2C11"/>
    <w:rsid w:val="003F305C"/>
    <w:rsid w:val="003F3822"/>
    <w:rsid w:val="003F3832"/>
    <w:rsid w:val="003F3926"/>
    <w:rsid w:val="003F3F40"/>
    <w:rsid w:val="003F3FE8"/>
    <w:rsid w:val="003F408C"/>
    <w:rsid w:val="003F40A2"/>
    <w:rsid w:val="003F40E1"/>
    <w:rsid w:val="003F49E1"/>
    <w:rsid w:val="003F4A0C"/>
    <w:rsid w:val="003F5390"/>
    <w:rsid w:val="003F551A"/>
    <w:rsid w:val="003F56BD"/>
    <w:rsid w:val="003F58B1"/>
    <w:rsid w:val="003F5998"/>
    <w:rsid w:val="003F5AC0"/>
    <w:rsid w:val="003F5C12"/>
    <w:rsid w:val="003F5E06"/>
    <w:rsid w:val="003F616C"/>
    <w:rsid w:val="003F6317"/>
    <w:rsid w:val="003F67BA"/>
    <w:rsid w:val="003F6A4D"/>
    <w:rsid w:val="003F6B29"/>
    <w:rsid w:val="003F6DE3"/>
    <w:rsid w:val="003F7524"/>
    <w:rsid w:val="003F76AE"/>
    <w:rsid w:val="003F7DBB"/>
    <w:rsid w:val="003F7F15"/>
    <w:rsid w:val="00400379"/>
    <w:rsid w:val="0040080C"/>
    <w:rsid w:val="004008CB"/>
    <w:rsid w:val="004009CC"/>
    <w:rsid w:val="004012C2"/>
    <w:rsid w:val="00401507"/>
    <w:rsid w:val="0040170A"/>
    <w:rsid w:val="0040196B"/>
    <w:rsid w:val="00401E00"/>
    <w:rsid w:val="00401E2C"/>
    <w:rsid w:val="00401EA0"/>
    <w:rsid w:val="00402056"/>
    <w:rsid w:val="0040206F"/>
    <w:rsid w:val="004022B8"/>
    <w:rsid w:val="0040250D"/>
    <w:rsid w:val="00402739"/>
    <w:rsid w:val="0040273D"/>
    <w:rsid w:val="0040276E"/>
    <w:rsid w:val="00402C45"/>
    <w:rsid w:val="00402C9B"/>
    <w:rsid w:val="00402D2E"/>
    <w:rsid w:val="00403811"/>
    <w:rsid w:val="00403C14"/>
    <w:rsid w:val="004042AB"/>
    <w:rsid w:val="004043D5"/>
    <w:rsid w:val="004044B3"/>
    <w:rsid w:val="00404A12"/>
    <w:rsid w:val="00404DFA"/>
    <w:rsid w:val="0040517D"/>
    <w:rsid w:val="004053D6"/>
    <w:rsid w:val="004062C7"/>
    <w:rsid w:val="004062E1"/>
    <w:rsid w:val="0040641B"/>
    <w:rsid w:val="00406A9F"/>
    <w:rsid w:val="0040718B"/>
    <w:rsid w:val="004071EF"/>
    <w:rsid w:val="00407335"/>
    <w:rsid w:val="00407726"/>
    <w:rsid w:val="0040778D"/>
    <w:rsid w:val="00410333"/>
    <w:rsid w:val="00410371"/>
    <w:rsid w:val="00410651"/>
    <w:rsid w:val="00410BD5"/>
    <w:rsid w:val="00410C36"/>
    <w:rsid w:val="0041125F"/>
    <w:rsid w:val="0041135C"/>
    <w:rsid w:val="00411790"/>
    <w:rsid w:val="004118BC"/>
    <w:rsid w:val="004123BD"/>
    <w:rsid w:val="0041243C"/>
    <w:rsid w:val="0041264F"/>
    <w:rsid w:val="00412692"/>
    <w:rsid w:val="004126EA"/>
    <w:rsid w:val="00412AF0"/>
    <w:rsid w:val="00412C28"/>
    <w:rsid w:val="00412C41"/>
    <w:rsid w:val="00412C7B"/>
    <w:rsid w:val="00412FB6"/>
    <w:rsid w:val="004132A9"/>
    <w:rsid w:val="004136AF"/>
    <w:rsid w:val="0041408B"/>
    <w:rsid w:val="004140C2"/>
    <w:rsid w:val="004146C5"/>
    <w:rsid w:val="00414775"/>
    <w:rsid w:val="00414A77"/>
    <w:rsid w:val="00414B6C"/>
    <w:rsid w:val="004150FC"/>
    <w:rsid w:val="0041535A"/>
    <w:rsid w:val="004157B4"/>
    <w:rsid w:val="0041582F"/>
    <w:rsid w:val="00415F88"/>
    <w:rsid w:val="004160EC"/>
    <w:rsid w:val="0041641A"/>
    <w:rsid w:val="00416444"/>
    <w:rsid w:val="004169AF"/>
    <w:rsid w:val="00416BED"/>
    <w:rsid w:val="00416C5B"/>
    <w:rsid w:val="00416D8D"/>
    <w:rsid w:val="00416DAE"/>
    <w:rsid w:val="00416E66"/>
    <w:rsid w:val="004176C3"/>
    <w:rsid w:val="00417B75"/>
    <w:rsid w:val="00417EB7"/>
    <w:rsid w:val="00417FDE"/>
    <w:rsid w:val="0042013A"/>
    <w:rsid w:val="00420196"/>
    <w:rsid w:val="0042022E"/>
    <w:rsid w:val="0042023D"/>
    <w:rsid w:val="00420515"/>
    <w:rsid w:val="0042097E"/>
    <w:rsid w:val="00420BDA"/>
    <w:rsid w:val="00420D2D"/>
    <w:rsid w:val="004211B3"/>
    <w:rsid w:val="004213B6"/>
    <w:rsid w:val="00421620"/>
    <w:rsid w:val="004219B8"/>
    <w:rsid w:val="00421C3F"/>
    <w:rsid w:val="00421D06"/>
    <w:rsid w:val="00421DA6"/>
    <w:rsid w:val="00421F6E"/>
    <w:rsid w:val="004227A8"/>
    <w:rsid w:val="004229A5"/>
    <w:rsid w:val="00422A98"/>
    <w:rsid w:val="00422B2C"/>
    <w:rsid w:val="00422B3F"/>
    <w:rsid w:val="00422C93"/>
    <w:rsid w:val="00422D5B"/>
    <w:rsid w:val="004231D1"/>
    <w:rsid w:val="00423C5C"/>
    <w:rsid w:val="00423E3B"/>
    <w:rsid w:val="00423E96"/>
    <w:rsid w:val="00423F58"/>
    <w:rsid w:val="004242F1"/>
    <w:rsid w:val="0042434F"/>
    <w:rsid w:val="0042459A"/>
    <w:rsid w:val="0042480B"/>
    <w:rsid w:val="00424D82"/>
    <w:rsid w:val="00425685"/>
    <w:rsid w:val="00425904"/>
    <w:rsid w:val="00425A69"/>
    <w:rsid w:val="00425F30"/>
    <w:rsid w:val="0042601D"/>
    <w:rsid w:val="00426497"/>
    <w:rsid w:val="00426D7B"/>
    <w:rsid w:val="00427241"/>
    <w:rsid w:val="00427432"/>
    <w:rsid w:val="00427B0B"/>
    <w:rsid w:val="00427E4D"/>
    <w:rsid w:val="00427EDB"/>
    <w:rsid w:val="004303CB"/>
    <w:rsid w:val="00430516"/>
    <w:rsid w:val="004307B9"/>
    <w:rsid w:val="00430A01"/>
    <w:rsid w:val="00430F48"/>
    <w:rsid w:val="00431117"/>
    <w:rsid w:val="00431317"/>
    <w:rsid w:val="004313E0"/>
    <w:rsid w:val="00431870"/>
    <w:rsid w:val="00431AF2"/>
    <w:rsid w:val="00431BCC"/>
    <w:rsid w:val="00431DA5"/>
    <w:rsid w:val="00431DB7"/>
    <w:rsid w:val="0043203A"/>
    <w:rsid w:val="00432547"/>
    <w:rsid w:val="00432861"/>
    <w:rsid w:val="00432BB8"/>
    <w:rsid w:val="00432C02"/>
    <w:rsid w:val="00432D0F"/>
    <w:rsid w:val="00433513"/>
    <w:rsid w:val="00433AC2"/>
    <w:rsid w:val="00433BEB"/>
    <w:rsid w:val="00433F54"/>
    <w:rsid w:val="00434424"/>
    <w:rsid w:val="004347C6"/>
    <w:rsid w:val="00434C62"/>
    <w:rsid w:val="00434CF0"/>
    <w:rsid w:val="00434E9C"/>
    <w:rsid w:val="00434EBE"/>
    <w:rsid w:val="00434EDD"/>
    <w:rsid w:val="00435BA9"/>
    <w:rsid w:val="004360D3"/>
    <w:rsid w:val="00436EDD"/>
    <w:rsid w:val="00436EE0"/>
    <w:rsid w:val="00437559"/>
    <w:rsid w:val="0043784A"/>
    <w:rsid w:val="0043798D"/>
    <w:rsid w:val="00437D7F"/>
    <w:rsid w:val="00437EFE"/>
    <w:rsid w:val="00440438"/>
    <w:rsid w:val="004404EC"/>
    <w:rsid w:val="0044057D"/>
    <w:rsid w:val="00440896"/>
    <w:rsid w:val="004409E4"/>
    <w:rsid w:val="00440CD6"/>
    <w:rsid w:val="00440F9B"/>
    <w:rsid w:val="0044194A"/>
    <w:rsid w:val="00441DEA"/>
    <w:rsid w:val="00441FAE"/>
    <w:rsid w:val="00441FDA"/>
    <w:rsid w:val="00442315"/>
    <w:rsid w:val="00442345"/>
    <w:rsid w:val="004423E5"/>
    <w:rsid w:val="004428B3"/>
    <w:rsid w:val="0044291B"/>
    <w:rsid w:val="00442FB4"/>
    <w:rsid w:val="00443611"/>
    <w:rsid w:val="00443AF6"/>
    <w:rsid w:val="00443B1A"/>
    <w:rsid w:val="00443C9D"/>
    <w:rsid w:val="00443ECF"/>
    <w:rsid w:val="00443F23"/>
    <w:rsid w:val="004446EF"/>
    <w:rsid w:val="00444939"/>
    <w:rsid w:val="00444B09"/>
    <w:rsid w:val="00444B98"/>
    <w:rsid w:val="00444CA2"/>
    <w:rsid w:val="0044508A"/>
    <w:rsid w:val="004451EB"/>
    <w:rsid w:val="0044542E"/>
    <w:rsid w:val="004455C3"/>
    <w:rsid w:val="00445D0D"/>
    <w:rsid w:val="00446181"/>
    <w:rsid w:val="00446893"/>
    <w:rsid w:val="004469B9"/>
    <w:rsid w:val="00446AF8"/>
    <w:rsid w:val="00446AFF"/>
    <w:rsid w:val="00446E21"/>
    <w:rsid w:val="00446E50"/>
    <w:rsid w:val="00447440"/>
    <w:rsid w:val="0044780E"/>
    <w:rsid w:val="0044796B"/>
    <w:rsid w:val="00447E8E"/>
    <w:rsid w:val="004503EB"/>
    <w:rsid w:val="00450416"/>
    <w:rsid w:val="004505AC"/>
    <w:rsid w:val="00450609"/>
    <w:rsid w:val="00450A79"/>
    <w:rsid w:val="00450CBA"/>
    <w:rsid w:val="00450FD9"/>
    <w:rsid w:val="00451104"/>
    <w:rsid w:val="004515B4"/>
    <w:rsid w:val="004519C4"/>
    <w:rsid w:val="00451C01"/>
    <w:rsid w:val="00451CE1"/>
    <w:rsid w:val="00452160"/>
    <w:rsid w:val="00452198"/>
    <w:rsid w:val="0045259F"/>
    <w:rsid w:val="00452627"/>
    <w:rsid w:val="00452CF3"/>
    <w:rsid w:val="004534BC"/>
    <w:rsid w:val="004534F4"/>
    <w:rsid w:val="004535E3"/>
    <w:rsid w:val="00453878"/>
    <w:rsid w:val="00453B36"/>
    <w:rsid w:val="0045447B"/>
    <w:rsid w:val="004546F5"/>
    <w:rsid w:val="00454704"/>
    <w:rsid w:val="0045487E"/>
    <w:rsid w:val="00454AC8"/>
    <w:rsid w:val="00454FFD"/>
    <w:rsid w:val="004557E6"/>
    <w:rsid w:val="004558BC"/>
    <w:rsid w:val="004558DF"/>
    <w:rsid w:val="00455B2D"/>
    <w:rsid w:val="00455C3F"/>
    <w:rsid w:val="00455DB3"/>
    <w:rsid w:val="0045603D"/>
    <w:rsid w:val="004569D8"/>
    <w:rsid w:val="00456F1F"/>
    <w:rsid w:val="00456F66"/>
    <w:rsid w:val="00456F77"/>
    <w:rsid w:val="00456FA6"/>
    <w:rsid w:val="00456FC8"/>
    <w:rsid w:val="0045711F"/>
    <w:rsid w:val="004572FD"/>
    <w:rsid w:val="00457692"/>
    <w:rsid w:val="0046056A"/>
    <w:rsid w:val="00460A92"/>
    <w:rsid w:val="00461052"/>
    <w:rsid w:val="004613B4"/>
    <w:rsid w:val="00461422"/>
    <w:rsid w:val="0046156A"/>
    <w:rsid w:val="00461CF4"/>
    <w:rsid w:val="00461E1C"/>
    <w:rsid w:val="00461E49"/>
    <w:rsid w:val="00461EBE"/>
    <w:rsid w:val="0046210F"/>
    <w:rsid w:val="0046295A"/>
    <w:rsid w:val="00462E42"/>
    <w:rsid w:val="004632E1"/>
    <w:rsid w:val="00463580"/>
    <w:rsid w:val="0046455B"/>
    <w:rsid w:val="00464690"/>
    <w:rsid w:val="00464F3E"/>
    <w:rsid w:val="004650EF"/>
    <w:rsid w:val="0046538C"/>
    <w:rsid w:val="0046549A"/>
    <w:rsid w:val="004658E4"/>
    <w:rsid w:val="00465B27"/>
    <w:rsid w:val="004667EA"/>
    <w:rsid w:val="00466BD8"/>
    <w:rsid w:val="00466D67"/>
    <w:rsid w:val="00466DDB"/>
    <w:rsid w:val="00467904"/>
    <w:rsid w:val="00467924"/>
    <w:rsid w:val="00467A60"/>
    <w:rsid w:val="00467A7B"/>
    <w:rsid w:val="00467B1C"/>
    <w:rsid w:val="00467E76"/>
    <w:rsid w:val="00467ED8"/>
    <w:rsid w:val="004700BC"/>
    <w:rsid w:val="0047060A"/>
    <w:rsid w:val="00470785"/>
    <w:rsid w:val="00470812"/>
    <w:rsid w:val="0047098A"/>
    <w:rsid w:val="004709A7"/>
    <w:rsid w:val="00470D78"/>
    <w:rsid w:val="004711EB"/>
    <w:rsid w:val="0047144F"/>
    <w:rsid w:val="0047146F"/>
    <w:rsid w:val="0047157B"/>
    <w:rsid w:val="00471817"/>
    <w:rsid w:val="0047194C"/>
    <w:rsid w:val="0047196C"/>
    <w:rsid w:val="004719F5"/>
    <w:rsid w:val="00471E8A"/>
    <w:rsid w:val="004721C2"/>
    <w:rsid w:val="004729C2"/>
    <w:rsid w:val="00472A50"/>
    <w:rsid w:val="00472CA3"/>
    <w:rsid w:val="004737FB"/>
    <w:rsid w:val="00473BB2"/>
    <w:rsid w:val="00473E58"/>
    <w:rsid w:val="00473F44"/>
    <w:rsid w:val="00474008"/>
    <w:rsid w:val="00474683"/>
    <w:rsid w:val="00474B60"/>
    <w:rsid w:val="00474BDB"/>
    <w:rsid w:val="00474E13"/>
    <w:rsid w:val="00475003"/>
    <w:rsid w:val="00475607"/>
    <w:rsid w:val="00476159"/>
    <w:rsid w:val="00476229"/>
    <w:rsid w:val="00476400"/>
    <w:rsid w:val="0047643B"/>
    <w:rsid w:val="004768EA"/>
    <w:rsid w:val="00476E73"/>
    <w:rsid w:val="004770E6"/>
    <w:rsid w:val="0047726A"/>
    <w:rsid w:val="00477387"/>
    <w:rsid w:val="004778C6"/>
    <w:rsid w:val="00477AAA"/>
    <w:rsid w:val="00477C0F"/>
    <w:rsid w:val="00477EF5"/>
    <w:rsid w:val="0048041F"/>
    <w:rsid w:val="00480922"/>
    <w:rsid w:val="00480BD6"/>
    <w:rsid w:val="00481211"/>
    <w:rsid w:val="00481420"/>
    <w:rsid w:val="00481B77"/>
    <w:rsid w:val="00482339"/>
    <w:rsid w:val="00482AD7"/>
    <w:rsid w:val="00482BDD"/>
    <w:rsid w:val="00482D18"/>
    <w:rsid w:val="00482FC4"/>
    <w:rsid w:val="0048309E"/>
    <w:rsid w:val="00483378"/>
    <w:rsid w:val="004833C9"/>
    <w:rsid w:val="0048390E"/>
    <w:rsid w:val="0048399F"/>
    <w:rsid w:val="00483A14"/>
    <w:rsid w:val="00483A66"/>
    <w:rsid w:val="00483E87"/>
    <w:rsid w:val="004840E5"/>
    <w:rsid w:val="00484479"/>
    <w:rsid w:val="00484534"/>
    <w:rsid w:val="00484C75"/>
    <w:rsid w:val="00484EB6"/>
    <w:rsid w:val="00484F5A"/>
    <w:rsid w:val="00485298"/>
    <w:rsid w:val="0048546A"/>
    <w:rsid w:val="00485577"/>
    <w:rsid w:val="004858DA"/>
    <w:rsid w:val="00485AEE"/>
    <w:rsid w:val="00485B06"/>
    <w:rsid w:val="00485DFE"/>
    <w:rsid w:val="004866FB"/>
    <w:rsid w:val="00486727"/>
    <w:rsid w:val="00486A8F"/>
    <w:rsid w:val="004876FC"/>
    <w:rsid w:val="00487B40"/>
    <w:rsid w:val="00487F06"/>
    <w:rsid w:val="004902AE"/>
    <w:rsid w:val="004903B2"/>
    <w:rsid w:val="00490C2C"/>
    <w:rsid w:val="0049149D"/>
    <w:rsid w:val="00491768"/>
    <w:rsid w:val="0049176C"/>
    <w:rsid w:val="004919A9"/>
    <w:rsid w:val="00491A72"/>
    <w:rsid w:val="00491AF5"/>
    <w:rsid w:val="00491DDF"/>
    <w:rsid w:val="00492206"/>
    <w:rsid w:val="0049221E"/>
    <w:rsid w:val="0049272A"/>
    <w:rsid w:val="00492764"/>
    <w:rsid w:val="00492796"/>
    <w:rsid w:val="00492C56"/>
    <w:rsid w:val="00492E1E"/>
    <w:rsid w:val="00492F23"/>
    <w:rsid w:val="00493000"/>
    <w:rsid w:val="00493546"/>
    <w:rsid w:val="00493663"/>
    <w:rsid w:val="004937B2"/>
    <w:rsid w:val="00493897"/>
    <w:rsid w:val="00493A1A"/>
    <w:rsid w:val="00493B44"/>
    <w:rsid w:val="00494164"/>
    <w:rsid w:val="00494530"/>
    <w:rsid w:val="00494951"/>
    <w:rsid w:val="00494CE6"/>
    <w:rsid w:val="00494F84"/>
    <w:rsid w:val="0049512D"/>
    <w:rsid w:val="004956B0"/>
    <w:rsid w:val="00495C02"/>
    <w:rsid w:val="00495DF9"/>
    <w:rsid w:val="00495F31"/>
    <w:rsid w:val="004968F0"/>
    <w:rsid w:val="00496E27"/>
    <w:rsid w:val="00496E8F"/>
    <w:rsid w:val="0049701E"/>
    <w:rsid w:val="0049787B"/>
    <w:rsid w:val="00497928"/>
    <w:rsid w:val="00497CA3"/>
    <w:rsid w:val="00497E10"/>
    <w:rsid w:val="00497E23"/>
    <w:rsid w:val="00497E6D"/>
    <w:rsid w:val="00497F01"/>
    <w:rsid w:val="004A0031"/>
    <w:rsid w:val="004A04BA"/>
    <w:rsid w:val="004A050D"/>
    <w:rsid w:val="004A05EC"/>
    <w:rsid w:val="004A05F5"/>
    <w:rsid w:val="004A07BC"/>
    <w:rsid w:val="004A08DA"/>
    <w:rsid w:val="004A0DC8"/>
    <w:rsid w:val="004A10FC"/>
    <w:rsid w:val="004A130C"/>
    <w:rsid w:val="004A2042"/>
    <w:rsid w:val="004A20AE"/>
    <w:rsid w:val="004A20BB"/>
    <w:rsid w:val="004A26FD"/>
    <w:rsid w:val="004A273C"/>
    <w:rsid w:val="004A2920"/>
    <w:rsid w:val="004A2DCD"/>
    <w:rsid w:val="004A336A"/>
    <w:rsid w:val="004A4425"/>
    <w:rsid w:val="004A455F"/>
    <w:rsid w:val="004A45BA"/>
    <w:rsid w:val="004A4E61"/>
    <w:rsid w:val="004A4EEE"/>
    <w:rsid w:val="004A5176"/>
    <w:rsid w:val="004A5ADF"/>
    <w:rsid w:val="004A5B47"/>
    <w:rsid w:val="004A5BB7"/>
    <w:rsid w:val="004A62F6"/>
    <w:rsid w:val="004A63EF"/>
    <w:rsid w:val="004A65F0"/>
    <w:rsid w:val="004A6B7A"/>
    <w:rsid w:val="004A6C2A"/>
    <w:rsid w:val="004A7195"/>
    <w:rsid w:val="004A7288"/>
    <w:rsid w:val="004A78EA"/>
    <w:rsid w:val="004A7C50"/>
    <w:rsid w:val="004A7E8E"/>
    <w:rsid w:val="004A7EEF"/>
    <w:rsid w:val="004AD7E8"/>
    <w:rsid w:val="004B09C8"/>
    <w:rsid w:val="004B0A9B"/>
    <w:rsid w:val="004B0F99"/>
    <w:rsid w:val="004B15BA"/>
    <w:rsid w:val="004B211B"/>
    <w:rsid w:val="004B237C"/>
    <w:rsid w:val="004B29EC"/>
    <w:rsid w:val="004B2BC5"/>
    <w:rsid w:val="004B32FF"/>
    <w:rsid w:val="004B33E4"/>
    <w:rsid w:val="004B3658"/>
    <w:rsid w:val="004B393E"/>
    <w:rsid w:val="004B4143"/>
    <w:rsid w:val="004B41F6"/>
    <w:rsid w:val="004B4373"/>
    <w:rsid w:val="004B4401"/>
    <w:rsid w:val="004B466C"/>
    <w:rsid w:val="004B47CD"/>
    <w:rsid w:val="004B47DF"/>
    <w:rsid w:val="004B4CAA"/>
    <w:rsid w:val="004B56B5"/>
    <w:rsid w:val="004B57D1"/>
    <w:rsid w:val="004B57FF"/>
    <w:rsid w:val="004B58F5"/>
    <w:rsid w:val="004B5CD4"/>
    <w:rsid w:val="004B5D45"/>
    <w:rsid w:val="004B6166"/>
    <w:rsid w:val="004B6BC1"/>
    <w:rsid w:val="004B6D82"/>
    <w:rsid w:val="004B7188"/>
    <w:rsid w:val="004B7264"/>
    <w:rsid w:val="004B72A6"/>
    <w:rsid w:val="004B72F3"/>
    <w:rsid w:val="004B75B7"/>
    <w:rsid w:val="004B762A"/>
    <w:rsid w:val="004B7D87"/>
    <w:rsid w:val="004B7FA8"/>
    <w:rsid w:val="004C01A1"/>
    <w:rsid w:val="004C0453"/>
    <w:rsid w:val="004C04A3"/>
    <w:rsid w:val="004C06FC"/>
    <w:rsid w:val="004C0835"/>
    <w:rsid w:val="004C0906"/>
    <w:rsid w:val="004C091F"/>
    <w:rsid w:val="004C0BE8"/>
    <w:rsid w:val="004C10ED"/>
    <w:rsid w:val="004C1324"/>
    <w:rsid w:val="004C14CE"/>
    <w:rsid w:val="004C1564"/>
    <w:rsid w:val="004C1658"/>
    <w:rsid w:val="004C17FA"/>
    <w:rsid w:val="004C1848"/>
    <w:rsid w:val="004C1CFD"/>
    <w:rsid w:val="004C2074"/>
    <w:rsid w:val="004C26A4"/>
    <w:rsid w:val="004C27FC"/>
    <w:rsid w:val="004C2BED"/>
    <w:rsid w:val="004C2C78"/>
    <w:rsid w:val="004C328D"/>
    <w:rsid w:val="004C338D"/>
    <w:rsid w:val="004C3748"/>
    <w:rsid w:val="004C3ABF"/>
    <w:rsid w:val="004C3CFD"/>
    <w:rsid w:val="004C4066"/>
    <w:rsid w:val="004C4308"/>
    <w:rsid w:val="004C43AC"/>
    <w:rsid w:val="004C45EB"/>
    <w:rsid w:val="004C4B61"/>
    <w:rsid w:val="004C4E1E"/>
    <w:rsid w:val="004C4F4D"/>
    <w:rsid w:val="004C52C9"/>
    <w:rsid w:val="004C54A5"/>
    <w:rsid w:val="004C562B"/>
    <w:rsid w:val="004C5804"/>
    <w:rsid w:val="004C59EF"/>
    <w:rsid w:val="004C5C91"/>
    <w:rsid w:val="004C5D2B"/>
    <w:rsid w:val="004C5F09"/>
    <w:rsid w:val="004C650A"/>
    <w:rsid w:val="004C71AB"/>
    <w:rsid w:val="004C7298"/>
    <w:rsid w:val="004C7446"/>
    <w:rsid w:val="004C748C"/>
    <w:rsid w:val="004C771F"/>
    <w:rsid w:val="004C78DE"/>
    <w:rsid w:val="004D0094"/>
    <w:rsid w:val="004D00DA"/>
    <w:rsid w:val="004D01FC"/>
    <w:rsid w:val="004D03BC"/>
    <w:rsid w:val="004D0F1F"/>
    <w:rsid w:val="004D0F30"/>
    <w:rsid w:val="004D1033"/>
    <w:rsid w:val="004D124C"/>
    <w:rsid w:val="004D151D"/>
    <w:rsid w:val="004D1701"/>
    <w:rsid w:val="004D1892"/>
    <w:rsid w:val="004D1B62"/>
    <w:rsid w:val="004D1D36"/>
    <w:rsid w:val="004D1E0C"/>
    <w:rsid w:val="004D2428"/>
    <w:rsid w:val="004D29D1"/>
    <w:rsid w:val="004D2AEB"/>
    <w:rsid w:val="004D2C8C"/>
    <w:rsid w:val="004D2E4F"/>
    <w:rsid w:val="004D3240"/>
    <w:rsid w:val="004D3AA2"/>
    <w:rsid w:val="004D3CE3"/>
    <w:rsid w:val="004D3EB8"/>
    <w:rsid w:val="004D3FD3"/>
    <w:rsid w:val="004D4415"/>
    <w:rsid w:val="004D4670"/>
    <w:rsid w:val="004D489A"/>
    <w:rsid w:val="004D49CF"/>
    <w:rsid w:val="004D4E81"/>
    <w:rsid w:val="004D514E"/>
    <w:rsid w:val="004D5620"/>
    <w:rsid w:val="004D593B"/>
    <w:rsid w:val="004D5DAD"/>
    <w:rsid w:val="004D659F"/>
    <w:rsid w:val="004D6610"/>
    <w:rsid w:val="004D69FC"/>
    <w:rsid w:val="004D6E21"/>
    <w:rsid w:val="004D6E90"/>
    <w:rsid w:val="004D6F08"/>
    <w:rsid w:val="004D73F7"/>
    <w:rsid w:val="004D760B"/>
    <w:rsid w:val="004D7839"/>
    <w:rsid w:val="004D7888"/>
    <w:rsid w:val="004D7A5F"/>
    <w:rsid w:val="004D7B8D"/>
    <w:rsid w:val="004D7E62"/>
    <w:rsid w:val="004E018E"/>
    <w:rsid w:val="004E038A"/>
    <w:rsid w:val="004E0535"/>
    <w:rsid w:val="004E069E"/>
    <w:rsid w:val="004E0863"/>
    <w:rsid w:val="004E0D56"/>
    <w:rsid w:val="004E1303"/>
    <w:rsid w:val="004E14B1"/>
    <w:rsid w:val="004E17F4"/>
    <w:rsid w:val="004E1847"/>
    <w:rsid w:val="004E1A9A"/>
    <w:rsid w:val="004E1CCF"/>
    <w:rsid w:val="004E1D54"/>
    <w:rsid w:val="004E22ED"/>
    <w:rsid w:val="004E23CB"/>
    <w:rsid w:val="004E23FA"/>
    <w:rsid w:val="004E2484"/>
    <w:rsid w:val="004E2A5A"/>
    <w:rsid w:val="004E2C45"/>
    <w:rsid w:val="004E2F5F"/>
    <w:rsid w:val="004E36F9"/>
    <w:rsid w:val="004E3784"/>
    <w:rsid w:val="004E378C"/>
    <w:rsid w:val="004E3A74"/>
    <w:rsid w:val="004E3AC8"/>
    <w:rsid w:val="004E3ED1"/>
    <w:rsid w:val="004E4008"/>
    <w:rsid w:val="004E41C3"/>
    <w:rsid w:val="004E41C5"/>
    <w:rsid w:val="004E42FC"/>
    <w:rsid w:val="004E45D9"/>
    <w:rsid w:val="004E465C"/>
    <w:rsid w:val="004E47F1"/>
    <w:rsid w:val="004E49A8"/>
    <w:rsid w:val="004E4A7B"/>
    <w:rsid w:val="004E4BB1"/>
    <w:rsid w:val="004E59FB"/>
    <w:rsid w:val="004E5D84"/>
    <w:rsid w:val="004E5F0A"/>
    <w:rsid w:val="004E5F90"/>
    <w:rsid w:val="004E6029"/>
    <w:rsid w:val="004E6211"/>
    <w:rsid w:val="004E6324"/>
    <w:rsid w:val="004E6717"/>
    <w:rsid w:val="004E6B06"/>
    <w:rsid w:val="004E7178"/>
    <w:rsid w:val="004E71C0"/>
    <w:rsid w:val="004E71FD"/>
    <w:rsid w:val="004E73E3"/>
    <w:rsid w:val="004E74CA"/>
    <w:rsid w:val="004E755C"/>
    <w:rsid w:val="004E7636"/>
    <w:rsid w:val="004E7698"/>
    <w:rsid w:val="004E76D2"/>
    <w:rsid w:val="004E7B74"/>
    <w:rsid w:val="004F007C"/>
    <w:rsid w:val="004F0249"/>
    <w:rsid w:val="004F0593"/>
    <w:rsid w:val="004F0A0D"/>
    <w:rsid w:val="004F0AB3"/>
    <w:rsid w:val="004F0AF4"/>
    <w:rsid w:val="004F0C51"/>
    <w:rsid w:val="004F0D1D"/>
    <w:rsid w:val="004F0FA7"/>
    <w:rsid w:val="004F10F5"/>
    <w:rsid w:val="004F1D41"/>
    <w:rsid w:val="004F1F0F"/>
    <w:rsid w:val="004F20C8"/>
    <w:rsid w:val="004F2131"/>
    <w:rsid w:val="004F226D"/>
    <w:rsid w:val="004F22E7"/>
    <w:rsid w:val="004F2383"/>
    <w:rsid w:val="004F26DD"/>
    <w:rsid w:val="004F30DD"/>
    <w:rsid w:val="004F30E6"/>
    <w:rsid w:val="004F3189"/>
    <w:rsid w:val="004F3574"/>
    <w:rsid w:val="004F3678"/>
    <w:rsid w:val="004F3E21"/>
    <w:rsid w:val="004F4AB0"/>
    <w:rsid w:val="004F4AC8"/>
    <w:rsid w:val="004F4D02"/>
    <w:rsid w:val="004F4D87"/>
    <w:rsid w:val="004F4E65"/>
    <w:rsid w:val="004F5078"/>
    <w:rsid w:val="004F542B"/>
    <w:rsid w:val="004F553E"/>
    <w:rsid w:val="004F5638"/>
    <w:rsid w:val="004F58C6"/>
    <w:rsid w:val="004F5A95"/>
    <w:rsid w:val="004F5B70"/>
    <w:rsid w:val="004F5E44"/>
    <w:rsid w:val="004F609E"/>
    <w:rsid w:val="004F61FA"/>
    <w:rsid w:val="004F63AA"/>
    <w:rsid w:val="004F67F7"/>
    <w:rsid w:val="004F68E7"/>
    <w:rsid w:val="004F693D"/>
    <w:rsid w:val="004F7723"/>
    <w:rsid w:val="004F7D85"/>
    <w:rsid w:val="004F7E3A"/>
    <w:rsid w:val="00500017"/>
    <w:rsid w:val="0050001A"/>
    <w:rsid w:val="005000B9"/>
    <w:rsid w:val="005004A2"/>
    <w:rsid w:val="00500A2E"/>
    <w:rsid w:val="00500AE7"/>
    <w:rsid w:val="00500C18"/>
    <w:rsid w:val="00500C9C"/>
    <w:rsid w:val="005010E0"/>
    <w:rsid w:val="0050220A"/>
    <w:rsid w:val="0050236A"/>
    <w:rsid w:val="005026FE"/>
    <w:rsid w:val="00502B13"/>
    <w:rsid w:val="00502C7D"/>
    <w:rsid w:val="00502E78"/>
    <w:rsid w:val="005032AD"/>
    <w:rsid w:val="0050377F"/>
    <w:rsid w:val="00503BAF"/>
    <w:rsid w:val="00503C0B"/>
    <w:rsid w:val="00503F86"/>
    <w:rsid w:val="0050430A"/>
    <w:rsid w:val="0050465E"/>
    <w:rsid w:val="00504740"/>
    <w:rsid w:val="0050481C"/>
    <w:rsid w:val="005048E9"/>
    <w:rsid w:val="00504A86"/>
    <w:rsid w:val="00504E2B"/>
    <w:rsid w:val="00504FAF"/>
    <w:rsid w:val="00505083"/>
    <w:rsid w:val="005054E1"/>
    <w:rsid w:val="00505865"/>
    <w:rsid w:val="00506141"/>
    <w:rsid w:val="00506164"/>
    <w:rsid w:val="00506789"/>
    <w:rsid w:val="005067DF"/>
    <w:rsid w:val="0050683B"/>
    <w:rsid w:val="00506EDD"/>
    <w:rsid w:val="005075F0"/>
    <w:rsid w:val="00507607"/>
    <w:rsid w:val="00507772"/>
    <w:rsid w:val="00507791"/>
    <w:rsid w:val="00507D8F"/>
    <w:rsid w:val="00507F3B"/>
    <w:rsid w:val="00507F4C"/>
    <w:rsid w:val="005100BA"/>
    <w:rsid w:val="005100D3"/>
    <w:rsid w:val="0051021C"/>
    <w:rsid w:val="0051095C"/>
    <w:rsid w:val="0051116B"/>
    <w:rsid w:val="005116AD"/>
    <w:rsid w:val="00511AB0"/>
    <w:rsid w:val="00511D43"/>
    <w:rsid w:val="00512079"/>
    <w:rsid w:val="005120E8"/>
    <w:rsid w:val="00512556"/>
    <w:rsid w:val="005127AC"/>
    <w:rsid w:val="005129AF"/>
    <w:rsid w:val="00512B76"/>
    <w:rsid w:val="005132C7"/>
    <w:rsid w:val="00513B6D"/>
    <w:rsid w:val="00513E9B"/>
    <w:rsid w:val="005143ED"/>
    <w:rsid w:val="00514749"/>
    <w:rsid w:val="00514788"/>
    <w:rsid w:val="00514815"/>
    <w:rsid w:val="00514C95"/>
    <w:rsid w:val="005150BF"/>
    <w:rsid w:val="00515130"/>
    <w:rsid w:val="0051549C"/>
    <w:rsid w:val="0051557B"/>
    <w:rsid w:val="00515743"/>
    <w:rsid w:val="0051580D"/>
    <w:rsid w:val="00515B4C"/>
    <w:rsid w:val="00515E3D"/>
    <w:rsid w:val="00515ECB"/>
    <w:rsid w:val="00516418"/>
    <w:rsid w:val="0051659E"/>
    <w:rsid w:val="00516627"/>
    <w:rsid w:val="0051662B"/>
    <w:rsid w:val="00516984"/>
    <w:rsid w:val="00516A38"/>
    <w:rsid w:val="00516B06"/>
    <w:rsid w:val="00516F69"/>
    <w:rsid w:val="005174F6"/>
    <w:rsid w:val="005175CC"/>
    <w:rsid w:val="00517836"/>
    <w:rsid w:val="00517AE0"/>
    <w:rsid w:val="00517F7A"/>
    <w:rsid w:val="00520110"/>
    <w:rsid w:val="005206CD"/>
    <w:rsid w:val="00520B53"/>
    <w:rsid w:val="00520DFE"/>
    <w:rsid w:val="00521038"/>
    <w:rsid w:val="00521261"/>
    <w:rsid w:val="0052176C"/>
    <w:rsid w:val="00521900"/>
    <w:rsid w:val="00521A88"/>
    <w:rsid w:val="00521C39"/>
    <w:rsid w:val="005222E8"/>
    <w:rsid w:val="005227BB"/>
    <w:rsid w:val="00522E9F"/>
    <w:rsid w:val="005233DA"/>
    <w:rsid w:val="0052376D"/>
    <w:rsid w:val="00523A30"/>
    <w:rsid w:val="00523A8B"/>
    <w:rsid w:val="005246E4"/>
    <w:rsid w:val="005247F4"/>
    <w:rsid w:val="00524CA5"/>
    <w:rsid w:val="00524E7C"/>
    <w:rsid w:val="00524F0D"/>
    <w:rsid w:val="005252B4"/>
    <w:rsid w:val="005253CE"/>
    <w:rsid w:val="005253DC"/>
    <w:rsid w:val="005254E2"/>
    <w:rsid w:val="005255CC"/>
    <w:rsid w:val="00525730"/>
    <w:rsid w:val="005258C6"/>
    <w:rsid w:val="0052590E"/>
    <w:rsid w:val="005259DA"/>
    <w:rsid w:val="00525ACE"/>
    <w:rsid w:val="0052633D"/>
    <w:rsid w:val="005265B3"/>
    <w:rsid w:val="0052675C"/>
    <w:rsid w:val="005267F4"/>
    <w:rsid w:val="00526940"/>
    <w:rsid w:val="00526AB7"/>
    <w:rsid w:val="00526EA2"/>
    <w:rsid w:val="0052703F"/>
    <w:rsid w:val="0052729E"/>
    <w:rsid w:val="0052739A"/>
    <w:rsid w:val="00527A0B"/>
    <w:rsid w:val="00527B4C"/>
    <w:rsid w:val="00527B77"/>
    <w:rsid w:val="00527D6F"/>
    <w:rsid w:val="00527E76"/>
    <w:rsid w:val="00527ED0"/>
    <w:rsid w:val="00527FBA"/>
    <w:rsid w:val="005302C9"/>
    <w:rsid w:val="00530789"/>
    <w:rsid w:val="00530874"/>
    <w:rsid w:val="00530DC9"/>
    <w:rsid w:val="005314B1"/>
    <w:rsid w:val="00531579"/>
    <w:rsid w:val="0053164A"/>
    <w:rsid w:val="00531807"/>
    <w:rsid w:val="00531A64"/>
    <w:rsid w:val="00531B52"/>
    <w:rsid w:val="0053234D"/>
    <w:rsid w:val="0053312B"/>
    <w:rsid w:val="00533488"/>
    <w:rsid w:val="005334A4"/>
    <w:rsid w:val="00534053"/>
    <w:rsid w:val="005341B1"/>
    <w:rsid w:val="00534541"/>
    <w:rsid w:val="00534A06"/>
    <w:rsid w:val="00534C45"/>
    <w:rsid w:val="005351F1"/>
    <w:rsid w:val="005352AA"/>
    <w:rsid w:val="005354F8"/>
    <w:rsid w:val="00535AC1"/>
    <w:rsid w:val="00535D04"/>
    <w:rsid w:val="00536476"/>
    <w:rsid w:val="0053676A"/>
    <w:rsid w:val="0053683E"/>
    <w:rsid w:val="00536A4C"/>
    <w:rsid w:val="0053750F"/>
    <w:rsid w:val="00537C85"/>
    <w:rsid w:val="00537C91"/>
    <w:rsid w:val="00537D63"/>
    <w:rsid w:val="0054026A"/>
    <w:rsid w:val="00540508"/>
    <w:rsid w:val="00540509"/>
    <w:rsid w:val="005406FA"/>
    <w:rsid w:val="00540AFA"/>
    <w:rsid w:val="00540B6B"/>
    <w:rsid w:val="00540B90"/>
    <w:rsid w:val="00540D86"/>
    <w:rsid w:val="00540E03"/>
    <w:rsid w:val="00540E5E"/>
    <w:rsid w:val="00540EB6"/>
    <w:rsid w:val="00540F3F"/>
    <w:rsid w:val="00541461"/>
    <w:rsid w:val="0054155C"/>
    <w:rsid w:val="00541668"/>
    <w:rsid w:val="00541B0A"/>
    <w:rsid w:val="00541CF5"/>
    <w:rsid w:val="00541E4C"/>
    <w:rsid w:val="00541F6F"/>
    <w:rsid w:val="005421C5"/>
    <w:rsid w:val="005423E5"/>
    <w:rsid w:val="00542475"/>
    <w:rsid w:val="00542616"/>
    <w:rsid w:val="00542663"/>
    <w:rsid w:val="00542A34"/>
    <w:rsid w:val="005435A9"/>
    <w:rsid w:val="00543B3A"/>
    <w:rsid w:val="00543D18"/>
    <w:rsid w:val="00543F46"/>
    <w:rsid w:val="00543F88"/>
    <w:rsid w:val="0054445A"/>
    <w:rsid w:val="00544477"/>
    <w:rsid w:val="005445E0"/>
    <w:rsid w:val="0054465B"/>
    <w:rsid w:val="00544E40"/>
    <w:rsid w:val="0054517E"/>
    <w:rsid w:val="005452FF"/>
    <w:rsid w:val="00545583"/>
    <w:rsid w:val="005459A2"/>
    <w:rsid w:val="00545A08"/>
    <w:rsid w:val="00545C12"/>
    <w:rsid w:val="0054609F"/>
    <w:rsid w:val="0054634E"/>
    <w:rsid w:val="00546469"/>
    <w:rsid w:val="00546E1E"/>
    <w:rsid w:val="00546E52"/>
    <w:rsid w:val="00546ED7"/>
    <w:rsid w:val="00547111"/>
    <w:rsid w:val="0054724A"/>
    <w:rsid w:val="00547627"/>
    <w:rsid w:val="0054774E"/>
    <w:rsid w:val="005477EB"/>
    <w:rsid w:val="00547B19"/>
    <w:rsid w:val="00547E4B"/>
    <w:rsid w:val="00547F90"/>
    <w:rsid w:val="005503F4"/>
    <w:rsid w:val="00550E16"/>
    <w:rsid w:val="005510B5"/>
    <w:rsid w:val="005511AB"/>
    <w:rsid w:val="00551568"/>
    <w:rsid w:val="005515E1"/>
    <w:rsid w:val="00551E21"/>
    <w:rsid w:val="005521BF"/>
    <w:rsid w:val="00552348"/>
    <w:rsid w:val="005528A1"/>
    <w:rsid w:val="00552BA3"/>
    <w:rsid w:val="00552FB1"/>
    <w:rsid w:val="0055310A"/>
    <w:rsid w:val="00553BBE"/>
    <w:rsid w:val="005540C9"/>
    <w:rsid w:val="0055445E"/>
    <w:rsid w:val="00554A12"/>
    <w:rsid w:val="00554B77"/>
    <w:rsid w:val="00554B8C"/>
    <w:rsid w:val="00554CC8"/>
    <w:rsid w:val="00554D29"/>
    <w:rsid w:val="00554E27"/>
    <w:rsid w:val="00554FA8"/>
    <w:rsid w:val="00555262"/>
    <w:rsid w:val="005558F3"/>
    <w:rsid w:val="00555A82"/>
    <w:rsid w:val="005560AB"/>
    <w:rsid w:val="005565A2"/>
    <w:rsid w:val="00556649"/>
    <w:rsid w:val="0055665A"/>
    <w:rsid w:val="00556BF4"/>
    <w:rsid w:val="00556D18"/>
    <w:rsid w:val="00557061"/>
    <w:rsid w:val="00557119"/>
    <w:rsid w:val="005572B3"/>
    <w:rsid w:val="005574B0"/>
    <w:rsid w:val="005575E5"/>
    <w:rsid w:val="00557609"/>
    <w:rsid w:val="0055775F"/>
    <w:rsid w:val="00557768"/>
    <w:rsid w:val="0055779D"/>
    <w:rsid w:val="00557838"/>
    <w:rsid w:val="00557B17"/>
    <w:rsid w:val="00557E5A"/>
    <w:rsid w:val="00557F69"/>
    <w:rsid w:val="0056005A"/>
    <w:rsid w:val="00560084"/>
    <w:rsid w:val="005603AA"/>
    <w:rsid w:val="005604C5"/>
    <w:rsid w:val="005605A2"/>
    <w:rsid w:val="005607BD"/>
    <w:rsid w:val="005609A2"/>
    <w:rsid w:val="00560AE8"/>
    <w:rsid w:val="00560BEF"/>
    <w:rsid w:val="0056156C"/>
    <w:rsid w:val="005616FA"/>
    <w:rsid w:val="0056184F"/>
    <w:rsid w:val="00561F7C"/>
    <w:rsid w:val="00562029"/>
    <w:rsid w:val="005626E3"/>
    <w:rsid w:val="005626EE"/>
    <w:rsid w:val="00562CD5"/>
    <w:rsid w:val="00562E53"/>
    <w:rsid w:val="00563267"/>
    <w:rsid w:val="00563AA1"/>
    <w:rsid w:val="00564426"/>
    <w:rsid w:val="0056445D"/>
    <w:rsid w:val="00564483"/>
    <w:rsid w:val="00564512"/>
    <w:rsid w:val="005645C6"/>
    <w:rsid w:val="005648E8"/>
    <w:rsid w:val="005649AF"/>
    <w:rsid w:val="00564A5F"/>
    <w:rsid w:val="00564B60"/>
    <w:rsid w:val="00564BF7"/>
    <w:rsid w:val="00564C2B"/>
    <w:rsid w:val="00564F32"/>
    <w:rsid w:val="005651CB"/>
    <w:rsid w:val="005653F6"/>
    <w:rsid w:val="00565A07"/>
    <w:rsid w:val="00565C8B"/>
    <w:rsid w:val="00565D55"/>
    <w:rsid w:val="00566550"/>
    <w:rsid w:val="00566899"/>
    <w:rsid w:val="00566A5B"/>
    <w:rsid w:val="00566A7B"/>
    <w:rsid w:val="00566DB7"/>
    <w:rsid w:val="00566F14"/>
    <w:rsid w:val="00566F8B"/>
    <w:rsid w:val="00566FC0"/>
    <w:rsid w:val="00567604"/>
    <w:rsid w:val="005676AB"/>
    <w:rsid w:val="005701D2"/>
    <w:rsid w:val="00570284"/>
    <w:rsid w:val="00570811"/>
    <w:rsid w:val="00570E5D"/>
    <w:rsid w:val="00570F7F"/>
    <w:rsid w:val="00571298"/>
    <w:rsid w:val="00571548"/>
    <w:rsid w:val="0057171F"/>
    <w:rsid w:val="005719A5"/>
    <w:rsid w:val="00571AEB"/>
    <w:rsid w:val="00571CF3"/>
    <w:rsid w:val="005721EC"/>
    <w:rsid w:val="005723FF"/>
    <w:rsid w:val="00572451"/>
    <w:rsid w:val="005727FF"/>
    <w:rsid w:val="00572B91"/>
    <w:rsid w:val="00572CDD"/>
    <w:rsid w:val="00572F18"/>
    <w:rsid w:val="0057319E"/>
    <w:rsid w:val="00573703"/>
    <w:rsid w:val="0057384A"/>
    <w:rsid w:val="00573B7D"/>
    <w:rsid w:val="00573EA6"/>
    <w:rsid w:val="0057431E"/>
    <w:rsid w:val="005743B5"/>
    <w:rsid w:val="0057450D"/>
    <w:rsid w:val="00574553"/>
    <w:rsid w:val="00574624"/>
    <w:rsid w:val="005749DD"/>
    <w:rsid w:val="005755CB"/>
    <w:rsid w:val="005757BF"/>
    <w:rsid w:val="005759D0"/>
    <w:rsid w:val="00575BCC"/>
    <w:rsid w:val="00575EE9"/>
    <w:rsid w:val="0057660D"/>
    <w:rsid w:val="005766F1"/>
    <w:rsid w:val="00576A06"/>
    <w:rsid w:val="00576C42"/>
    <w:rsid w:val="00576F94"/>
    <w:rsid w:val="0057720C"/>
    <w:rsid w:val="005772CF"/>
    <w:rsid w:val="005778CF"/>
    <w:rsid w:val="00577B9B"/>
    <w:rsid w:val="00577F2C"/>
    <w:rsid w:val="00580086"/>
    <w:rsid w:val="00580254"/>
    <w:rsid w:val="005803C6"/>
    <w:rsid w:val="00580B8D"/>
    <w:rsid w:val="00580BF8"/>
    <w:rsid w:val="00580C27"/>
    <w:rsid w:val="005813AE"/>
    <w:rsid w:val="005814F8"/>
    <w:rsid w:val="00581525"/>
    <w:rsid w:val="00581666"/>
    <w:rsid w:val="0058193B"/>
    <w:rsid w:val="00582605"/>
    <w:rsid w:val="00582708"/>
    <w:rsid w:val="00582A60"/>
    <w:rsid w:val="00582A96"/>
    <w:rsid w:val="00582CE1"/>
    <w:rsid w:val="00582E04"/>
    <w:rsid w:val="00582FEF"/>
    <w:rsid w:val="0058341F"/>
    <w:rsid w:val="00583487"/>
    <w:rsid w:val="00583757"/>
    <w:rsid w:val="00583BE6"/>
    <w:rsid w:val="00583C6C"/>
    <w:rsid w:val="00583D7E"/>
    <w:rsid w:val="00583DA0"/>
    <w:rsid w:val="00584476"/>
    <w:rsid w:val="00584506"/>
    <w:rsid w:val="005846B3"/>
    <w:rsid w:val="005848D7"/>
    <w:rsid w:val="0058525A"/>
    <w:rsid w:val="005857D4"/>
    <w:rsid w:val="00585B41"/>
    <w:rsid w:val="00585CB5"/>
    <w:rsid w:val="00585E43"/>
    <w:rsid w:val="00586151"/>
    <w:rsid w:val="0058660F"/>
    <w:rsid w:val="00586678"/>
    <w:rsid w:val="00586CAD"/>
    <w:rsid w:val="00586CC1"/>
    <w:rsid w:val="00586D42"/>
    <w:rsid w:val="00586D4F"/>
    <w:rsid w:val="005872CF"/>
    <w:rsid w:val="0058767D"/>
    <w:rsid w:val="00587F7A"/>
    <w:rsid w:val="0059004A"/>
    <w:rsid w:val="005900F0"/>
    <w:rsid w:val="00590B58"/>
    <w:rsid w:val="00590CF6"/>
    <w:rsid w:val="00590EDC"/>
    <w:rsid w:val="00591A0C"/>
    <w:rsid w:val="00591A70"/>
    <w:rsid w:val="00591B06"/>
    <w:rsid w:val="005922B7"/>
    <w:rsid w:val="00592C42"/>
    <w:rsid w:val="00592D2C"/>
    <w:rsid w:val="00592D74"/>
    <w:rsid w:val="00592D9D"/>
    <w:rsid w:val="00593024"/>
    <w:rsid w:val="00593224"/>
    <w:rsid w:val="00593DEB"/>
    <w:rsid w:val="005942E3"/>
    <w:rsid w:val="00594673"/>
    <w:rsid w:val="00594953"/>
    <w:rsid w:val="00594C6E"/>
    <w:rsid w:val="00594E25"/>
    <w:rsid w:val="0059554C"/>
    <w:rsid w:val="00595DE8"/>
    <w:rsid w:val="0059606E"/>
    <w:rsid w:val="005961A6"/>
    <w:rsid w:val="00596332"/>
    <w:rsid w:val="005963D0"/>
    <w:rsid w:val="00596640"/>
    <w:rsid w:val="00596705"/>
    <w:rsid w:val="005969C2"/>
    <w:rsid w:val="00596B15"/>
    <w:rsid w:val="00596BB3"/>
    <w:rsid w:val="00596D3C"/>
    <w:rsid w:val="005972F0"/>
    <w:rsid w:val="00597547"/>
    <w:rsid w:val="00597691"/>
    <w:rsid w:val="00597787"/>
    <w:rsid w:val="005A0257"/>
    <w:rsid w:val="005A0A49"/>
    <w:rsid w:val="005A0D55"/>
    <w:rsid w:val="005A0FA6"/>
    <w:rsid w:val="005A10DD"/>
    <w:rsid w:val="005A14A2"/>
    <w:rsid w:val="005A185C"/>
    <w:rsid w:val="005A186F"/>
    <w:rsid w:val="005A1D5A"/>
    <w:rsid w:val="005A1F4B"/>
    <w:rsid w:val="005A2054"/>
    <w:rsid w:val="005A22BE"/>
    <w:rsid w:val="005A2351"/>
    <w:rsid w:val="005A246A"/>
    <w:rsid w:val="005A2B04"/>
    <w:rsid w:val="005A3245"/>
    <w:rsid w:val="005A34EA"/>
    <w:rsid w:val="005A4120"/>
    <w:rsid w:val="005A437B"/>
    <w:rsid w:val="005A43B4"/>
    <w:rsid w:val="005A46B8"/>
    <w:rsid w:val="005A47DB"/>
    <w:rsid w:val="005A492C"/>
    <w:rsid w:val="005A4C1B"/>
    <w:rsid w:val="005A4DD1"/>
    <w:rsid w:val="005A4F89"/>
    <w:rsid w:val="005A5177"/>
    <w:rsid w:val="005A55B6"/>
    <w:rsid w:val="005A5BF0"/>
    <w:rsid w:val="005A5D56"/>
    <w:rsid w:val="005A657C"/>
    <w:rsid w:val="005A6787"/>
    <w:rsid w:val="005A6A1A"/>
    <w:rsid w:val="005A724A"/>
    <w:rsid w:val="005A72F1"/>
    <w:rsid w:val="005A7527"/>
    <w:rsid w:val="005A778D"/>
    <w:rsid w:val="005A7D1F"/>
    <w:rsid w:val="005A7D5F"/>
    <w:rsid w:val="005A7E1D"/>
    <w:rsid w:val="005A7E38"/>
    <w:rsid w:val="005A7EF4"/>
    <w:rsid w:val="005B046D"/>
    <w:rsid w:val="005B0886"/>
    <w:rsid w:val="005B09D4"/>
    <w:rsid w:val="005B0B9A"/>
    <w:rsid w:val="005B0C37"/>
    <w:rsid w:val="005B0CB3"/>
    <w:rsid w:val="005B0D65"/>
    <w:rsid w:val="005B10A7"/>
    <w:rsid w:val="005B1297"/>
    <w:rsid w:val="005B13D6"/>
    <w:rsid w:val="005B149F"/>
    <w:rsid w:val="005B169C"/>
    <w:rsid w:val="005B17C7"/>
    <w:rsid w:val="005B1863"/>
    <w:rsid w:val="005B1941"/>
    <w:rsid w:val="005B199D"/>
    <w:rsid w:val="005B19F6"/>
    <w:rsid w:val="005B1C3A"/>
    <w:rsid w:val="005B1CC0"/>
    <w:rsid w:val="005B2067"/>
    <w:rsid w:val="005B22C3"/>
    <w:rsid w:val="005B2354"/>
    <w:rsid w:val="005B2604"/>
    <w:rsid w:val="005B294F"/>
    <w:rsid w:val="005B2D2F"/>
    <w:rsid w:val="005B2DE6"/>
    <w:rsid w:val="005B312A"/>
    <w:rsid w:val="005B41B4"/>
    <w:rsid w:val="005B41F6"/>
    <w:rsid w:val="005B4430"/>
    <w:rsid w:val="005B4472"/>
    <w:rsid w:val="005B4524"/>
    <w:rsid w:val="005B46EA"/>
    <w:rsid w:val="005B4829"/>
    <w:rsid w:val="005B4B39"/>
    <w:rsid w:val="005B5155"/>
    <w:rsid w:val="005B5333"/>
    <w:rsid w:val="005B592A"/>
    <w:rsid w:val="005B59A1"/>
    <w:rsid w:val="005B5A9C"/>
    <w:rsid w:val="005B5EF1"/>
    <w:rsid w:val="005B6311"/>
    <w:rsid w:val="005B666D"/>
    <w:rsid w:val="005B6840"/>
    <w:rsid w:val="005B6BEF"/>
    <w:rsid w:val="005B72E0"/>
    <w:rsid w:val="005B73FB"/>
    <w:rsid w:val="005B74C3"/>
    <w:rsid w:val="005B74FD"/>
    <w:rsid w:val="005B7624"/>
    <w:rsid w:val="005B762E"/>
    <w:rsid w:val="005B76C4"/>
    <w:rsid w:val="005B79B9"/>
    <w:rsid w:val="005B7AA8"/>
    <w:rsid w:val="005B7B20"/>
    <w:rsid w:val="005B7D97"/>
    <w:rsid w:val="005B7E57"/>
    <w:rsid w:val="005C078B"/>
    <w:rsid w:val="005C0980"/>
    <w:rsid w:val="005C0A6D"/>
    <w:rsid w:val="005C0BA7"/>
    <w:rsid w:val="005C1243"/>
    <w:rsid w:val="005C1377"/>
    <w:rsid w:val="005C1618"/>
    <w:rsid w:val="005C17EB"/>
    <w:rsid w:val="005C1B81"/>
    <w:rsid w:val="005C2120"/>
    <w:rsid w:val="005C2524"/>
    <w:rsid w:val="005C25D0"/>
    <w:rsid w:val="005C292C"/>
    <w:rsid w:val="005C2BE7"/>
    <w:rsid w:val="005C2FB7"/>
    <w:rsid w:val="005C320F"/>
    <w:rsid w:val="005C32F1"/>
    <w:rsid w:val="005C3699"/>
    <w:rsid w:val="005C3A93"/>
    <w:rsid w:val="005C3BCA"/>
    <w:rsid w:val="005C3C1C"/>
    <w:rsid w:val="005C3C5F"/>
    <w:rsid w:val="005C3E15"/>
    <w:rsid w:val="005C3E1F"/>
    <w:rsid w:val="005C41D1"/>
    <w:rsid w:val="005C4292"/>
    <w:rsid w:val="005C42CE"/>
    <w:rsid w:val="005C4A1E"/>
    <w:rsid w:val="005C4A6F"/>
    <w:rsid w:val="005C4F54"/>
    <w:rsid w:val="005C5201"/>
    <w:rsid w:val="005C56CC"/>
    <w:rsid w:val="005C59F9"/>
    <w:rsid w:val="005C5DE1"/>
    <w:rsid w:val="005C6561"/>
    <w:rsid w:val="005C6802"/>
    <w:rsid w:val="005C6BB3"/>
    <w:rsid w:val="005C6E23"/>
    <w:rsid w:val="005C73BD"/>
    <w:rsid w:val="005C7590"/>
    <w:rsid w:val="005C783E"/>
    <w:rsid w:val="005C799D"/>
    <w:rsid w:val="005C7A27"/>
    <w:rsid w:val="005C7A28"/>
    <w:rsid w:val="005D014F"/>
    <w:rsid w:val="005D040C"/>
    <w:rsid w:val="005D08BF"/>
    <w:rsid w:val="005D091D"/>
    <w:rsid w:val="005D09E6"/>
    <w:rsid w:val="005D0CDA"/>
    <w:rsid w:val="005D0DB7"/>
    <w:rsid w:val="005D0EE0"/>
    <w:rsid w:val="005D12BD"/>
    <w:rsid w:val="005D1472"/>
    <w:rsid w:val="005D14C5"/>
    <w:rsid w:val="005D16BE"/>
    <w:rsid w:val="005D19AF"/>
    <w:rsid w:val="005D217A"/>
    <w:rsid w:val="005D2356"/>
    <w:rsid w:val="005D2A6C"/>
    <w:rsid w:val="005D2CEA"/>
    <w:rsid w:val="005D2DEC"/>
    <w:rsid w:val="005D307A"/>
    <w:rsid w:val="005D331B"/>
    <w:rsid w:val="005D365C"/>
    <w:rsid w:val="005D3751"/>
    <w:rsid w:val="005D37AF"/>
    <w:rsid w:val="005D3FA3"/>
    <w:rsid w:val="005D419C"/>
    <w:rsid w:val="005D41CD"/>
    <w:rsid w:val="005D445A"/>
    <w:rsid w:val="005D45ED"/>
    <w:rsid w:val="005D4728"/>
    <w:rsid w:val="005D4903"/>
    <w:rsid w:val="005D4922"/>
    <w:rsid w:val="005D4AC3"/>
    <w:rsid w:val="005D4B0C"/>
    <w:rsid w:val="005D4FB1"/>
    <w:rsid w:val="005D4FD9"/>
    <w:rsid w:val="005D519D"/>
    <w:rsid w:val="005D568A"/>
    <w:rsid w:val="005D5913"/>
    <w:rsid w:val="005D5DB8"/>
    <w:rsid w:val="005D5DFD"/>
    <w:rsid w:val="005D5E39"/>
    <w:rsid w:val="005D5FAB"/>
    <w:rsid w:val="005D61FF"/>
    <w:rsid w:val="005D6251"/>
    <w:rsid w:val="005D62CB"/>
    <w:rsid w:val="005D6FB7"/>
    <w:rsid w:val="005D6FBC"/>
    <w:rsid w:val="005D7091"/>
    <w:rsid w:val="005D733B"/>
    <w:rsid w:val="005D7374"/>
    <w:rsid w:val="005D74CE"/>
    <w:rsid w:val="005D772B"/>
    <w:rsid w:val="005D786B"/>
    <w:rsid w:val="005D7B4E"/>
    <w:rsid w:val="005D7B9F"/>
    <w:rsid w:val="005D7C72"/>
    <w:rsid w:val="005D7F2C"/>
    <w:rsid w:val="005E0439"/>
    <w:rsid w:val="005E069D"/>
    <w:rsid w:val="005E1034"/>
    <w:rsid w:val="005E143F"/>
    <w:rsid w:val="005E14E5"/>
    <w:rsid w:val="005E17F6"/>
    <w:rsid w:val="005E1B26"/>
    <w:rsid w:val="005E26AB"/>
    <w:rsid w:val="005E291E"/>
    <w:rsid w:val="005E2C09"/>
    <w:rsid w:val="005E2C44"/>
    <w:rsid w:val="005E3623"/>
    <w:rsid w:val="005E3663"/>
    <w:rsid w:val="005E371E"/>
    <w:rsid w:val="005E38D6"/>
    <w:rsid w:val="005E3965"/>
    <w:rsid w:val="005E399B"/>
    <w:rsid w:val="005E3AEE"/>
    <w:rsid w:val="005E3BE9"/>
    <w:rsid w:val="005E3FBE"/>
    <w:rsid w:val="005E40C3"/>
    <w:rsid w:val="005E43BD"/>
    <w:rsid w:val="005E513C"/>
    <w:rsid w:val="005E5270"/>
    <w:rsid w:val="005E55AE"/>
    <w:rsid w:val="005E55F4"/>
    <w:rsid w:val="005E599D"/>
    <w:rsid w:val="005E59E3"/>
    <w:rsid w:val="005E5BC5"/>
    <w:rsid w:val="005E5C18"/>
    <w:rsid w:val="005E5CF0"/>
    <w:rsid w:val="005E5F67"/>
    <w:rsid w:val="005E6544"/>
    <w:rsid w:val="005E660C"/>
    <w:rsid w:val="005E676C"/>
    <w:rsid w:val="005E67E6"/>
    <w:rsid w:val="005E68E8"/>
    <w:rsid w:val="005E6956"/>
    <w:rsid w:val="005E6963"/>
    <w:rsid w:val="005E6B7D"/>
    <w:rsid w:val="005E6D85"/>
    <w:rsid w:val="005E6EE3"/>
    <w:rsid w:val="005E70E6"/>
    <w:rsid w:val="005E72CA"/>
    <w:rsid w:val="005E7581"/>
    <w:rsid w:val="005E76B1"/>
    <w:rsid w:val="005E770C"/>
    <w:rsid w:val="005E7CD2"/>
    <w:rsid w:val="005E7E8B"/>
    <w:rsid w:val="005E7F3B"/>
    <w:rsid w:val="005F010B"/>
    <w:rsid w:val="005F08DB"/>
    <w:rsid w:val="005F08F3"/>
    <w:rsid w:val="005F0EEB"/>
    <w:rsid w:val="005F0F20"/>
    <w:rsid w:val="005F12CD"/>
    <w:rsid w:val="005F142E"/>
    <w:rsid w:val="005F1ABA"/>
    <w:rsid w:val="005F1C3E"/>
    <w:rsid w:val="005F2164"/>
    <w:rsid w:val="005F21FC"/>
    <w:rsid w:val="005F2566"/>
    <w:rsid w:val="005F2801"/>
    <w:rsid w:val="005F2AB7"/>
    <w:rsid w:val="005F32EA"/>
    <w:rsid w:val="005F34AE"/>
    <w:rsid w:val="005F3586"/>
    <w:rsid w:val="005F365C"/>
    <w:rsid w:val="005F36A6"/>
    <w:rsid w:val="005F36B9"/>
    <w:rsid w:val="005F36CF"/>
    <w:rsid w:val="005F3835"/>
    <w:rsid w:val="005F3A03"/>
    <w:rsid w:val="005F3A6E"/>
    <w:rsid w:val="005F3AAE"/>
    <w:rsid w:val="005F3D97"/>
    <w:rsid w:val="005F3F89"/>
    <w:rsid w:val="005F449B"/>
    <w:rsid w:val="005F51BA"/>
    <w:rsid w:val="005F51F5"/>
    <w:rsid w:val="005F57A0"/>
    <w:rsid w:val="005F582B"/>
    <w:rsid w:val="005F5985"/>
    <w:rsid w:val="005F5C1A"/>
    <w:rsid w:val="005F5E90"/>
    <w:rsid w:val="005F607F"/>
    <w:rsid w:val="005F6205"/>
    <w:rsid w:val="005F67B2"/>
    <w:rsid w:val="005F6A70"/>
    <w:rsid w:val="005F6ADF"/>
    <w:rsid w:val="005F6B6B"/>
    <w:rsid w:val="005F6B9A"/>
    <w:rsid w:val="005F6BF5"/>
    <w:rsid w:val="005F6C82"/>
    <w:rsid w:val="005F76FA"/>
    <w:rsid w:val="005F7792"/>
    <w:rsid w:val="005F7842"/>
    <w:rsid w:val="005F7872"/>
    <w:rsid w:val="005F79AF"/>
    <w:rsid w:val="005F7BE6"/>
    <w:rsid w:val="005F7CBC"/>
    <w:rsid w:val="005F7F49"/>
    <w:rsid w:val="00600326"/>
    <w:rsid w:val="006004E5"/>
    <w:rsid w:val="0060096C"/>
    <w:rsid w:val="00600E0E"/>
    <w:rsid w:val="00600F50"/>
    <w:rsid w:val="00601130"/>
    <w:rsid w:val="00601A66"/>
    <w:rsid w:val="00601ABE"/>
    <w:rsid w:val="00601B2D"/>
    <w:rsid w:val="00601CE8"/>
    <w:rsid w:val="00602042"/>
    <w:rsid w:val="006021E4"/>
    <w:rsid w:val="006022B6"/>
    <w:rsid w:val="006023BD"/>
    <w:rsid w:val="0060255C"/>
    <w:rsid w:val="00602851"/>
    <w:rsid w:val="00602E6F"/>
    <w:rsid w:val="00602EB7"/>
    <w:rsid w:val="00603053"/>
    <w:rsid w:val="006033F8"/>
    <w:rsid w:val="00603B34"/>
    <w:rsid w:val="00603ECD"/>
    <w:rsid w:val="006040C1"/>
    <w:rsid w:val="00604AFB"/>
    <w:rsid w:val="00604E11"/>
    <w:rsid w:val="00604FAE"/>
    <w:rsid w:val="006051B4"/>
    <w:rsid w:val="0060520C"/>
    <w:rsid w:val="00605293"/>
    <w:rsid w:val="006056CC"/>
    <w:rsid w:val="006057B6"/>
    <w:rsid w:val="006058D6"/>
    <w:rsid w:val="0060617A"/>
    <w:rsid w:val="006063CA"/>
    <w:rsid w:val="0060648A"/>
    <w:rsid w:val="00606552"/>
    <w:rsid w:val="00606AA1"/>
    <w:rsid w:val="00606C89"/>
    <w:rsid w:val="00606D8A"/>
    <w:rsid w:val="00606FAD"/>
    <w:rsid w:val="00607748"/>
    <w:rsid w:val="006077A8"/>
    <w:rsid w:val="00607A18"/>
    <w:rsid w:val="00607A5B"/>
    <w:rsid w:val="00607B90"/>
    <w:rsid w:val="00607C13"/>
    <w:rsid w:val="00607E5A"/>
    <w:rsid w:val="00607E8D"/>
    <w:rsid w:val="006101DD"/>
    <w:rsid w:val="00610278"/>
    <w:rsid w:val="00610390"/>
    <w:rsid w:val="006103C4"/>
    <w:rsid w:val="00610584"/>
    <w:rsid w:val="006105DB"/>
    <w:rsid w:val="00610788"/>
    <w:rsid w:val="00610A15"/>
    <w:rsid w:val="00610F70"/>
    <w:rsid w:val="0061114E"/>
    <w:rsid w:val="00611C84"/>
    <w:rsid w:val="00611EFE"/>
    <w:rsid w:val="0061275E"/>
    <w:rsid w:val="00612770"/>
    <w:rsid w:val="00612BA9"/>
    <w:rsid w:val="00612C11"/>
    <w:rsid w:val="00612CC0"/>
    <w:rsid w:val="00612D47"/>
    <w:rsid w:val="00612F73"/>
    <w:rsid w:val="0061303F"/>
    <w:rsid w:val="00613082"/>
    <w:rsid w:val="0061350E"/>
    <w:rsid w:val="006138BF"/>
    <w:rsid w:val="00613A05"/>
    <w:rsid w:val="00613D95"/>
    <w:rsid w:val="00613F16"/>
    <w:rsid w:val="006144F5"/>
    <w:rsid w:val="00615540"/>
    <w:rsid w:val="006156EE"/>
    <w:rsid w:val="00615779"/>
    <w:rsid w:val="00615C0E"/>
    <w:rsid w:val="00615D59"/>
    <w:rsid w:val="00615E83"/>
    <w:rsid w:val="00615F81"/>
    <w:rsid w:val="00616110"/>
    <w:rsid w:val="00616190"/>
    <w:rsid w:val="006165EC"/>
    <w:rsid w:val="0061725D"/>
    <w:rsid w:val="00617389"/>
    <w:rsid w:val="00617523"/>
    <w:rsid w:val="00617767"/>
    <w:rsid w:val="00617CED"/>
    <w:rsid w:val="00620634"/>
    <w:rsid w:val="00620754"/>
    <w:rsid w:val="006207E8"/>
    <w:rsid w:val="0062081E"/>
    <w:rsid w:val="00620840"/>
    <w:rsid w:val="00620875"/>
    <w:rsid w:val="0062098F"/>
    <w:rsid w:val="00620B36"/>
    <w:rsid w:val="006210A9"/>
    <w:rsid w:val="00621188"/>
    <w:rsid w:val="0062160C"/>
    <w:rsid w:val="00621702"/>
    <w:rsid w:val="00621858"/>
    <w:rsid w:val="00621894"/>
    <w:rsid w:val="00621A66"/>
    <w:rsid w:val="00621BB1"/>
    <w:rsid w:val="00621C74"/>
    <w:rsid w:val="00621E7F"/>
    <w:rsid w:val="0062242F"/>
    <w:rsid w:val="00622693"/>
    <w:rsid w:val="00622BDD"/>
    <w:rsid w:val="00622C90"/>
    <w:rsid w:val="006232E0"/>
    <w:rsid w:val="0062351F"/>
    <w:rsid w:val="00623721"/>
    <w:rsid w:val="00623973"/>
    <w:rsid w:val="00623DD6"/>
    <w:rsid w:val="00623E37"/>
    <w:rsid w:val="006241C3"/>
    <w:rsid w:val="0062440F"/>
    <w:rsid w:val="006246BC"/>
    <w:rsid w:val="006246BD"/>
    <w:rsid w:val="00624930"/>
    <w:rsid w:val="00624DBC"/>
    <w:rsid w:val="00624DCE"/>
    <w:rsid w:val="00624E5C"/>
    <w:rsid w:val="00625087"/>
    <w:rsid w:val="00625256"/>
    <w:rsid w:val="006252DE"/>
    <w:rsid w:val="006257ED"/>
    <w:rsid w:val="00625A20"/>
    <w:rsid w:val="00625DAA"/>
    <w:rsid w:val="00625ED6"/>
    <w:rsid w:val="00625F29"/>
    <w:rsid w:val="00625FA1"/>
    <w:rsid w:val="006261AE"/>
    <w:rsid w:val="006263F8"/>
    <w:rsid w:val="006264A9"/>
    <w:rsid w:val="006269E9"/>
    <w:rsid w:val="00626D88"/>
    <w:rsid w:val="006270F9"/>
    <w:rsid w:val="006271F5"/>
    <w:rsid w:val="00627A83"/>
    <w:rsid w:val="00627DF7"/>
    <w:rsid w:val="00627F67"/>
    <w:rsid w:val="006300FE"/>
    <w:rsid w:val="0063027D"/>
    <w:rsid w:val="0063041E"/>
    <w:rsid w:val="006307B7"/>
    <w:rsid w:val="006309F3"/>
    <w:rsid w:val="00630BE2"/>
    <w:rsid w:val="00630F52"/>
    <w:rsid w:val="00631015"/>
    <w:rsid w:val="0063121B"/>
    <w:rsid w:val="006315C5"/>
    <w:rsid w:val="006315E6"/>
    <w:rsid w:val="00631704"/>
    <w:rsid w:val="006317A8"/>
    <w:rsid w:val="006319DB"/>
    <w:rsid w:val="00631D4A"/>
    <w:rsid w:val="00632281"/>
    <w:rsid w:val="006324AE"/>
    <w:rsid w:val="006326D1"/>
    <w:rsid w:val="006327DB"/>
    <w:rsid w:val="00632A4D"/>
    <w:rsid w:val="00632D8E"/>
    <w:rsid w:val="00632F0A"/>
    <w:rsid w:val="006330F5"/>
    <w:rsid w:val="0063339A"/>
    <w:rsid w:val="0063353C"/>
    <w:rsid w:val="00633540"/>
    <w:rsid w:val="00633BF3"/>
    <w:rsid w:val="00633F2D"/>
    <w:rsid w:val="0063442E"/>
    <w:rsid w:val="0063455F"/>
    <w:rsid w:val="00634DE6"/>
    <w:rsid w:val="006351BB"/>
    <w:rsid w:val="006358B9"/>
    <w:rsid w:val="00635D4B"/>
    <w:rsid w:val="00635D7E"/>
    <w:rsid w:val="00635F69"/>
    <w:rsid w:val="00636287"/>
    <w:rsid w:val="00636341"/>
    <w:rsid w:val="00636358"/>
    <w:rsid w:val="00636479"/>
    <w:rsid w:val="006365DF"/>
    <w:rsid w:val="006365F7"/>
    <w:rsid w:val="00636A85"/>
    <w:rsid w:val="00636AD4"/>
    <w:rsid w:val="00636B37"/>
    <w:rsid w:val="00637C2D"/>
    <w:rsid w:val="00637D46"/>
    <w:rsid w:val="00637DE4"/>
    <w:rsid w:val="00637F1F"/>
    <w:rsid w:val="00637FA2"/>
    <w:rsid w:val="00637FC2"/>
    <w:rsid w:val="0064030C"/>
    <w:rsid w:val="00640901"/>
    <w:rsid w:val="00640FEB"/>
    <w:rsid w:val="00641050"/>
    <w:rsid w:val="00641055"/>
    <w:rsid w:val="0064122A"/>
    <w:rsid w:val="00641740"/>
    <w:rsid w:val="006417E1"/>
    <w:rsid w:val="00641B08"/>
    <w:rsid w:val="006420EB"/>
    <w:rsid w:val="00642357"/>
    <w:rsid w:val="006425D0"/>
    <w:rsid w:val="00642636"/>
    <w:rsid w:val="00642680"/>
    <w:rsid w:val="00642994"/>
    <w:rsid w:val="00642A3D"/>
    <w:rsid w:val="00642BD2"/>
    <w:rsid w:val="00642C65"/>
    <w:rsid w:val="00642D24"/>
    <w:rsid w:val="006431DC"/>
    <w:rsid w:val="006431E2"/>
    <w:rsid w:val="006434CE"/>
    <w:rsid w:val="006435E1"/>
    <w:rsid w:val="0064421A"/>
    <w:rsid w:val="006445A4"/>
    <w:rsid w:val="0064473F"/>
    <w:rsid w:val="00644B78"/>
    <w:rsid w:val="00645359"/>
    <w:rsid w:val="0064558F"/>
    <w:rsid w:val="00645AA4"/>
    <w:rsid w:val="00645C06"/>
    <w:rsid w:val="006467A0"/>
    <w:rsid w:val="00646866"/>
    <w:rsid w:val="006468D7"/>
    <w:rsid w:val="006468DF"/>
    <w:rsid w:val="00646EB4"/>
    <w:rsid w:val="006470E6"/>
    <w:rsid w:val="006470F1"/>
    <w:rsid w:val="006471CE"/>
    <w:rsid w:val="00647289"/>
    <w:rsid w:val="006473C8"/>
    <w:rsid w:val="006474BF"/>
    <w:rsid w:val="00647DC4"/>
    <w:rsid w:val="006502A1"/>
    <w:rsid w:val="0065047D"/>
    <w:rsid w:val="00650796"/>
    <w:rsid w:val="006510A0"/>
    <w:rsid w:val="006512F7"/>
    <w:rsid w:val="00651707"/>
    <w:rsid w:val="00651B52"/>
    <w:rsid w:val="00651B76"/>
    <w:rsid w:val="00652304"/>
    <w:rsid w:val="0065239F"/>
    <w:rsid w:val="00652544"/>
    <w:rsid w:val="006525BD"/>
    <w:rsid w:val="00652785"/>
    <w:rsid w:val="0065289C"/>
    <w:rsid w:val="0065357F"/>
    <w:rsid w:val="00653731"/>
    <w:rsid w:val="00653B5F"/>
    <w:rsid w:val="00653F26"/>
    <w:rsid w:val="00653FE4"/>
    <w:rsid w:val="0065426E"/>
    <w:rsid w:val="006542E0"/>
    <w:rsid w:val="006545EF"/>
    <w:rsid w:val="0065461D"/>
    <w:rsid w:val="00654A96"/>
    <w:rsid w:val="00654DB5"/>
    <w:rsid w:val="00654FC0"/>
    <w:rsid w:val="0065547F"/>
    <w:rsid w:val="00655B96"/>
    <w:rsid w:val="00655C5A"/>
    <w:rsid w:val="00655C7C"/>
    <w:rsid w:val="00656583"/>
    <w:rsid w:val="006565DB"/>
    <w:rsid w:val="00656674"/>
    <w:rsid w:val="006566F8"/>
    <w:rsid w:val="0065678C"/>
    <w:rsid w:val="00656C98"/>
    <w:rsid w:val="00656C9E"/>
    <w:rsid w:val="00656D4B"/>
    <w:rsid w:val="006570B7"/>
    <w:rsid w:val="0065714F"/>
    <w:rsid w:val="0065739C"/>
    <w:rsid w:val="00657417"/>
    <w:rsid w:val="006577E3"/>
    <w:rsid w:val="00657B36"/>
    <w:rsid w:val="00657B5C"/>
    <w:rsid w:val="00660239"/>
    <w:rsid w:val="006602AB"/>
    <w:rsid w:val="006603CA"/>
    <w:rsid w:val="0066044F"/>
    <w:rsid w:val="00660567"/>
    <w:rsid w:val="00660E30"/>
    <w:rsid w:val="00660E5B"/>
    <w:rsid w:val="00660EAA"/>
    <w:rsid w:val="00660EFD"/>
    <w:rsid w:val="00661161"/>
    <w:rsid w:val="006618D1"/>
    <w:rsid w:val="00661F2F"/>
    <w:rsid w:val="00661F89"/>
    <w:rsid w:val="006622D7"/>
    <w:rsid w:val="006623EC"/>
    <w:rsid w:val="0066251C"/>
    <w:rsid w:val="0066254C"/>
    <w:rsid w:val="006625D3"/>
    <w:rsid w:val="0066299A"/>
    <w:rsid w:val="00662CD1"/>
    <w:rsid w:val="00663143"/>
    <w:rsid w:val="006637F8"/>
    <w:rsid w:val="0066393E"/>
    <w:rsid w:val="00663B4E"/>
    <w:rsid w:val="00663CFF"/>
    <w:rsid w:val="00664102"/>
    <w:rsid w:val="006641E7"/>
    <w:rsid w:val="006641FB"/>
    <w:rsid w:val="0066433D"/>
    <w:rsid w:val="006653E7"/>
    <w:rsid w:val="00665694"/>
    <w:rsid w:val="00665959"/>
    <w:rsid w:val="00665ADA"/>
    <w:rsid w:val="00665CD3"/>
    <w:rsid w:val="0066625C"/>
    <w:rsid w:val="0066643B"/>
    <w:rsid w:val="006665FB"/>
    <w:rsid w:val="00666844"/>
    <w:rsid w:val="00666945"/>
    <w:rsid w:val="00666DD2"/>
    <w:rsid w:val="00666FC3"/>
    <w:rsid w:val="00667329"/>
    <w:rsid w:val="00667435"/>
    <w:rsid w:val="00667608"/>
    <w:rsid w:val="00667761"/>
    <w:rsid w:val="006679E7"/>
    <w:rsid w:val="00667D56"/>
    <w:rsid w:val="00667DD5"/>
    <w:rsid w:val="00667F69"/>
    <w:rsid w:val="00670012"/>
    <w:rsid w:val="00670681"/>
    <w:rsid w:val="006709E2"/>
    <w:rsid w:val="00670ABD"/>
    <w:rsid w:val="00670CC2"/>
    <w:rsid w:val="00670FEA"/>
    <w:rsid w:val="0067145B"/>
    <w:rsid w:val="0067174E"/>
    <w:rsid w:val="00671998"/>
    <w:rsid w:val="0067208D"/>
    <w:rsid w:val="006728AA"/>
    <w:rsid w:val="00672FE5"/>
    <w:rsid w:val="00673138"/>
    <w:rsid w:val="006731BC"/>
    <w:rsid w:val="0067325B"/>
    <w:rsid w:val="006739E0"/>
    <w:rsid w:val="00673D1B"/>
    <w:rsid w:val="0067428E"/>
    <w:rsid w:val="006747DA"/>
    <w:rsid w:val="00674823"/>
    <w:rsid w:val="00674AB8"/>
    <w:rsid w:val="00674F43"/>
    <w:rsid w:val="006758EB"/>
    <w:rsid w:val="00675B56"/>
    <w:rsid w:val="00675B65"/>
    <w:rsid w:val="00675D4F"/>
    <w:rsid w:val="00675F65"/>
    <w:rsid w:val="006764AF"/>
    <w:rsid w:val="006769D7"/>
    <w:rsid w:val="00676B15"/>
    <w:rsid w:val="00676C6A"/>
    <w:rsid w:val="00676D43"/>
    <w:rsid w:val="00676E80"/>
    <w:rsid w:val="0067780B"/>
    <w:rsid w:val="0067782B"/>
    <w:rsid w:val="00677885"/>
    <w:rsid w:val="00677B72"/>
    <w:rsid w:val="00677DE9"/>
    <w:rsid w:val="00677FB4"/>
    <w:rsid w:val="00677FBC"/>
    <w:rsid w:val="00680039"/>
    <w:rsid w:val="006803C0"/>
    <w:rsid w:val="00680507"/>
    <w:rsid w:val="00680641"/>
    <w:rsid w:val="00680F8A"/>
    <w:rsid w:val="006812CA"/>
    <w:rsid w:val="00681348"/>
    <w:rsid w:val="00681406"/>
    <w:rsid w:val="0068153A"/>
    <w:rsid w:val="00681695"/>
    <w:rsid w:val="00681851"/>
    <w:rsid w:val="00681981"/>
    <w:rsid w:val="00681B59"/>
    <w:rsid w:val="00681CE3"/>
    <w:rsid w:val="006821CE"/>
    <w:rsid w:val="00682219"/>
    <w:rsid w:val="00682564"/>
    <w:rsid w:val="00682A93"/>
    <w:rsid w:val="00682CB5"/>
    <w:rsid w:val="00683290"/>
    <w:rsid w:val="006833EA"/>
    <w:rsid w:val="0068364C"/>
    <w:rsid w:val="006838E2"/>
    <w:rsid w:val="00683F39"/>
    <w:rsid w:val="006841A6"/>
    <w:rsid w:val="006845EA"/>
    <w:rsid w:val="00684795"/>
    <w:rsid w:val="00684BE0"/>
    <w:rsid w:val="00685211"/>
    <w:rsid w:val="00685A3D"/>
    <w:rsid w:val="006862A7"/>
    <w:rsid w:val="00686371"/>
    <w:rsid w:val="00686705"/>
    <w:rsid w:val="00686A4D"/>
    <w:rsid w:val="00686AB4"/>
    <w:rsid w:val="00686BA5"/>
    <w:rsid w:val="00686D69"/>
    <w:rsid w:val="00686EBF"/>
    <w:rsid w:val="00686FE4"/>
    <w:rsid w:val="00687176"/>
    <w:rsid w:val="0068744E"/>
    <w:rsid w:val="00687460"/>
    <w:rsid w:val="006875F1"/>
    <w:rsid w:val="0068787B"/>
    <w:rsid w:val="00690217"/>
    <w:rsid w:val="006902CA"/>
    <w:rsid w:val="00690378"/>
    <w:rsid w:val="006905B2"/>
    <w:rsid w:val="006908EE"/>
    <w:rsid w:val="00691106"/>
    <w:rsid w:val="0069147A"/>
    <w:rsid w:val="0069185E"/>
    <w:rsid w:val="00691FA9"/>
    <w:rsid w:val="00692588"/>
    <w:rsid w:val="00692601"/>
    <w:rsid w:val="00693628"/>
    <w:rsid w:val="00693677"/>
    <w:rsid w:val="0069372F"/>
    <w:rsid w:val="00693888"/>
    <w:rsid w:val="00693DFD"/>
    <w:rsid w:val="006942D5"/>
    <w:rsid w:val="0069485F"/>
    <w:rsid w:val="00694B08"/>
    <w:rsid w:val="00694BDF"/>
    <w:rsid w:val="00694D7E"/>
    <w:rsid w:val="00694E90"/>
    <w:rsid w:val="00694E9D"/>
    <w:rsid w:val="00694F1C"/>
    <w:rsid w:val="00695294"/>
    <w:rsid w:val="0069556F"/>
    <w:rsid w:val="006955E5"/>
    <w:rsid w:val="00695808"/>
    <w:rsid w:val="00695AEA"/>
    <w:rsid w:val="00695B00"/>
    <w:rsid w:val="00695B32"/>
    <w:rsid w:val="00695E4D"/>
    <w:rsid w:val="00696054"/>
    <w:rsid w:val="00696455"/>
    <w:rsid w:val="006964E8"/>
    <w:rsid w:val="0069673B"/>
    <w:rsid w:val="00696838"/>
    <w:rsid w:val="00696BC5"/>
    <w:rsid w:val="00696C7D"/>
    <w:rsid w:val="00696DFC"/>
    <w:rsid w:val="00697065"/>
    <w:rsid w:val="00697208"/>
    <w:rsid w:val="0069726B"/>
    <w:rsid w:val="006974A7"/>
    <w:rsid w:val="00697885"/>
    <w:rsid w:val="0069799A"/>
    <w:rsid w:val="00697E72"/>
    <w:rsid w:val="00697FCF"/>
    <w:rsid w:val="006A0045"/>
    <w:rsid w:val="006A007F"/>
    <w:rsid w:val="006A008E"/>
    <w:rsid w:val="006A05A0"/>
    <w:rsid w:val="006A05A9"/>
    <w:rsid w:val="006A09B3"/>
    <w:rsid w:val="006A0B7A"/>
    <w:rsid w:val="006A0C69"/>
    <w:rsid w:val="006A0DF2"/>
    <w:rsid w:val="006A13B7"/>
    <w:rsid w:val="006A144D"/>
    <w:rsid w:val="006A150F"/>
    <w:rsid w:val="006A16B5"/>
    <w:rsid w:val="006A1863"/>
    <w:rsid w:val="006A1C0A"/>
    <w:rsid w:val="006A1D87"/>
    <w:rsid w:val="006A212D"/>
    <w:rsid w:val="006A2225"/>
    <w:rsid w:val="006A2269"/>
    <w:rsid w:val="006A3001"/>
    <w:rsid w:val="006A3329"/>
    <w:rsid w:val="006A36CE"/>
    <w:rsid w:val="006A37DA"/>
    <w:rsid w:val="006A416A"/>
    <w:rsid w:val="006A47CE"/>
    <w:rsid w:val="006A4A88"/>
    <w:rsid w:val="006A4C38"/>
    <w:rsid w:val="006A4FF3"/>
    <w:rsid w:val="006A51FC"/>
    <w:rsid w:val="006A5320"/>
    <w:rsid w:val="006A54AC"/>
    <w:rsid w:val="006A58C7"/>
    <w:rsid w:val="006A594A"/>
    <w:rsid w:val="006A5A92"/>
    <w:rsid w:val="006A5B36"/>
    <w:rsid w:val="006A60CF"/>
    <w:rsid w:val="006A6102"/>
    <w:rsid w:val="006A61DD"/>
    <w:rsid w:val="006A632A"/>
    <w:rsid w:val="006A665F"/>
    <w:rsid w:val="006A679D"/>
    <w:rsid w:val="006A6AA4"/>
    <w:rsid w:val="006A6B5F"/>
    <w:rsid w:val="006A7104"/>
    <w:rsid w:val="006A7208"/>
    <w:rsid w:val="006A7302"/>
    <w:rsid w:val="006A7345"/>
    <w:rsid w:val="006A734A"/>
    <w:rsid w:val="006A7407"/>
    <w:rsid w:val="006A757F"/>
    <w:rsid w:val="006A778B"/>
    <w:rsid w:val="006A7A0A"/>
    <w:rsid w:val="006A7BB8"/>
    <w:rsid w:val="006A7D0B"/>
    <w:rsid w:val="006A7D36"/>
    <w:rsid w:val="006A7FE1"/>
    <w:rsid w:val="006B0352"/>
    <w:rsid w:val="006B0647"/>
    <w:rsid w:val="006B0DEF"/>
    <w:rsid w:val="006B0FE0"/>
    <w:rsid w:val="006B10C6"/>
    <w:rsid w:val="006B119A"/>
    <w:rsid w:val="006B16A6"/>
    <w:rsid w:val="006B1908"/>
    <w:rsid w:val="006B1BBE"/>
    <w:rsid w:val="006B1E63"/>
    <w:rsid w:val="006B2084"/>
    <w:rsid w:val="006B2587"/>
    <w:rsid w:val="006B260F"/>
    <w:rsid w:val="006B2620"/>
    <w:rsid w:val="006B298F"/>
    <w:rsid w:val="006B2BBB"/>
    <w:rsid w:val="006B2C52"/>
    <w:rsid w:val="006B301E"/>
    <w:rsid w:val="006B306B"/>
    <w:rsid w:val="006B3660"/>
    <w:rsid w:val="006B38F4"/>
    <w:rsid w:val="006B3E0C"/>
    <w:rsid w:val="006B3FCC"/>
    <w:rsid w:val="006B405A"/>
    <w:rsid w:val="006B45FE"/>
    <w:rsid w:val="006B46FB"/>
    <w:rsid w:val="006B4755"/>
    <w:rsid w:val="006B4CE9"/>
    <w:rsid w:val="006B4EAA"/>
    <w:rsid w:val="006B4FAC"/>
    <w:rsid w:val="006B519D"/>
    <w:rsid w:val="006B57D3"/>
    <w:rsid w:val="006B583B"/>
    <w:rsid w:val="006B5AD2"/>
    <w:rsid w:val="006B5B28"/>
    <w:rsid w:val="006B5B75"/>
    <w:rsid w:val="006B5CDF"/>
    <w:rsid w:val="006B5FBE"/>
    <w:rsid w:val="006B64A3"/>
    <w:rsid w:val="006B662D"/>
    <w:rsid w:val="006B6883"/>
    <w:rsid w:val="006B6A00"/>
    <w:rsid w:val="006B6B06"/>
    <w:rsid w:val="006B7693"/>
    <w:rsid w:val="006B77E1"/>
    <w:rsid w:val="006B7E4D"/>
    <w:rsid w:val="006B7FB4"/>
    <w:rsid w:val="006C0235"/>
    <w:rsid w:val="006C07B2"/>
    <w:rsid w:val="006C0AB4"/>
    <w:rsid w:val="006C0FE0"/>
    <w:rsid w:val="006C1289"/>
    <w:rsid w:val="006C16E0"/>
    <w:rsid w:val="006C1853"/>
    <w:rsid w:val="006C1A14"/>
    <w:rsid w:val="006C1B39"/>
    <w:rsid w:val="006C1BB0"/>
    <w:rsid w:val="006C21FB"/>
    <w:rsid w:val="006C2A56"/>
    <w:rsid w:val="006C2D2F"/>
    <w:rsid w:val="006C2E44"/>
    <w:rsid w:val="006C2E8B"/>
    <w:rsid w:val="006C3037"/>
    <w:rsid w:val="006C381A"/>
    <w:rsid w:val="006C3C74"/>
    <w:rsid w:val="006C40B2"/>
    <w:rsid w:val="006C4116"/>
    <w:rsid w:val="006C44A4"/>
    <w:rsid w:val="006C451B"/>
    <w:rsid w:val="006C4605"/>
    <w:rsid w:val="006C463A"/>
    <w:rsid w:val="006C4EF6"/>
    <w:rsid w:val="006C52CB"/>
    <w:rsid w:val="006C52E0"/>
    <w:rsid w:val="006C54F5"/>
    <w:rsid w:val="006C55F6"/>
    <w:rsid w:val="006C567C"/>
    <w:rsid w:val="006C56EF"/>
    <w:rsid w:val="006C57D7"/>
    <w:rsid w:val="006C5B8E"/>
    <w:rsid w:val="006C5E47"/>
    <w:rsid w:val="006C6025"/>
    <w:rsid w:val="006C60E6"/>
    <w:rsid w:val="006C61F6"/>
    <w:rsid w:val="006C62C6"/>
    <w:rsid w:val="006C658F"/>
    <w:rsid w:val="006C67A8"/>
    <w:rsid w:val="006C6A02"/>
    <w:rsid w:val="006C6B5B"/>
    <w:rsid w:val="006C6D5C"/>
    <w:rsid w:val="006C6D98"/>
    <w:rsid w:val="006C6EE7"/>
    <w:rsid w:val="006C7037"/>
    <w:rsid w:val="006C7193"/>
    <w:rsid w:val="006C72DA"/>
    <w:rsid w:val="006C72FD"/>
    <w:rsid w:val="006C7B7D"/>
    <w:rsid w:val="006C7CCD"/>
    <w:rsid w:val="006C7F86"/>
    <w:rsid w:val="006C9D5C"/>
    <w:rsid w:val="006D0556"/>
    <w:rsid w:val="006D0567"/>
    <w:rsid w:val="006D0805"/>
    <w:rsid w:val="006D0B78"/>
    <w:rsid w:val="006D0BD7"/>
    <w:rsid w:val="006D0D9C"/>
    <w:rsid w:val="006D0E3E"/>
    <w:rsid w:val="006D0FAE"/>
    <w:rsid w:val="006D1B60"/>
    <w:rsid w:val="006D1EF2"/>
    <w:rsid w:val="006D1F05"/>
    <w:rsid w:val="006D2321"/>
    <w:rsid w:val="006D2739"/>
    <w:rsid w:val="006D283F"/>
    <w:rsid w:val="006D2FC8"/>
    <w:rsid w:val="006D3220"/>
    <w:rsid w:val="006D34B0"/>
    <w:rsid w:val="006D3C88"/>
    <w:rsid w:val="006D414D"/>
    <w:rsid w:val="006D4434"/>
    <w:rsid w:val="006D46C7"/>
    <w:rsid w:val="006D47B9"/>
    <w:rsid w:val="006D485A"/>
    <w:rsid w:val="006D4EDB"/>
    <w:rsid w:val="006D5716"/>
    <w:rsid w:val="006D579D"/>
    <w:rsid w:val="006D596F"/>
    <w:rsid w:val="006D5B58"/>
    <w:rsid w:val="006D5B98"/>
    <w:rsid w:val="006D6037"/>
    <w:rsid w:val="006D61AC"/>
    <w:rsid w:val="006D650A"/>
    <w:rsid w:val="006D7067"/>
    <w:rsid w:val="006D727D"/>
    <w:rsid w:val="006D72EB"/>
    <w:rsid w:val="006D73AB"/>
    <w:rsid w:val="006D74AC"/>
    <w:rsid w:val="006D75AB"/>
    <w:rsid w:val="006D7CED"/>
    <w:rsid w:val="006E022B"/>
    <w:rsid w:val="006E03D3"/>
    <w:rsid w:val="006E0528"/>
    <w:rsid w:val="006E055B"/>
    <w:rsid w:val="006E0B46"/>
    <w:rsid w:val="006E0D1D"/>
    <w:rsid w:val="006E1356"/>
    <w:rsid w:val="006E139F"/>
    <w:rsid w:val="006E174E"/>
    <w:rsid w:val="006E1B13"/>
    <w:rsid w:val="006E1F06"/>
    <w:rsid w:val="006E2020"/>
    <w:rsid w:val="006E2022"/>
    <w:rsid w:val="006E21FB"/>
    <w:rsid w:val="006E227C"/>
    <w:rsid w:val="006E2430"/>
    <w:rsid w:val="006E272C"/>
    <w:rsid w:val="006E28E7"/>
    <w:rsid w:val="006E2A58"/>
    <w:rsid w:val="006E2A6B"/>
    <w:rsid w:val="006E2AD7"/>
    <w:rsid w:val="006E2B31"/>
    <w:rsid w:val="006E394C"/>
    <w:rsid w:val="006E3CE0"/>
    <w:rsid w:val="006E3ECA"/>
    <w:rsid w:val="006E404F"/>
    <w:rsid w:val="006E439E"/>
    <w:rsid w:val="006E464D"/>
    <w:rsid w:val="006E477B"/>
    <w:rsid w:val="006E4983"/>
    <w:rsid w:val="006E55AC"/>
    <w:rsid w:val="006E5885"/>
    <w:rsid w:val="006E5E8E"/>
    <w:rsid w:val="006E60FD"/>
    <w:rsid w:val="006E65E6"/>
    <w:rsid w:val="006E687D"/>
    <w:rsid w:val="006E6B35"/>
    <w:rsid w:val="006E6C6A"/>
    <w:rsid w:val="006E6FCF"/>
    <w:rsid w:val="006E764B"/>
    <w:rsid w:val="006E77CE"/>
    <w:rsid w:val="006F0012"/>
    <w:rsid w:val="006F025F"/>
    <w:rsid w:val="006F05B1"/>
    <w:rsid w:val="006F0C38"/>
    <w:rsid w:val="006F0C65"/>
    <w:rsid w:val="006F0DDB"/>
    <w:rsid w:val="006F111D"/>
    <w:rsid w:val="006F130A"/>
    <w:rsid w:val="006F14A1"/>
    <w:rsid w:val="006F14CC"/>
    <w:rsid w:val="006F1C25"/>
    <w:rsid w:val="006F1FDB"/>
    <w:rsid w:val="006F2012"/>
    <w:rsid w:val="006F21AA"/>
    <w:rsid w:val="006F2665"/>
    <w:rsid w:val="006F277A"/>
    <w:rsid w:val="006F2B58"/>
    <w:rsid w:val="006F2F0E"/>
    <w:rsid w:val="006F3D58"/>
    <w:rsid w:val="006F4361"/>
    <w:rsid w:val="006F4559"/>
    <w:rsid w:val="006F476B"/>
    <w:rsid w:val="006F48D1"/>
    <w:rsid w:val="006F4A16"/>
    <w:rsid w:val="006F4C4E"/>
    <w:rsid w:val="006F4E08"/>
    <w:rsid w:val="006F503D"/>
    <w:rsid w:val="006F55AA"/>
    <w:rsid w:val="006F58B2"/>
    <w:rsid w:val="006F5BF0"/>
    <w:rsid w:val="006F5CE8"/>
    <w:rsid w:val="006F6690"/>
    <w:rsid w:val="006F6C7F"/>
    <w:rsid w:val="006F6CC9"/>
    <w:rsid w:val="006F6D31"/>
    <w:rsid w:val="006F6E57"/>
    <w:rsid w:val="006F7486"/>
    <w:rsid w:val="006F76F9"/>
    <w:rsid w:val="006F7DBE"/>
    <w:rsid w:val="006F7EA8"/>
    <w:rsid w:val="00700003"/>
    <w:rsid w:val="007000CC"/>
    <w:rsid w:val="007001B2"/>
    <w:rsid w:val="0070047B"/>
    <w:rsid w:val="007004A2"/>
    <w:rsid w:val="00700521"/>
    <w:rsid w:val="0070077E"/>
    <w:rsid w:val="00700824"/>
    <w:rsid w:val="00700AA8"/>
    <w:rsid w:val="00700E57"/>
    <w:rsid w:val="00700ECA"/>
    <w:rsid w:val="0070119A"/>
    <w:rsid w:val="007012C7"/>
    <w:rsid w:val="00701664"/>
    <w:rsid w:val="00701871"/>
    <w:rsid w:val="007018E9"/>
    <w:rsid w:val="00701E9C"/>
    <w:rsid w:val="007022A7"/>
    <w:rsid w:val="0070272B"/>
    <w:rsid w:val="00703058"/>
    <w:rsid w:val="007033F9"/>
    <w:rsid w:val="00703507"/>
    <w:rsid w:val="0070384D"/>
    <w:rsid w:val="00703988"/>
    <w:rsid w:val="00703AC1"/>
    <w:rsid w:val="00704B9F"/>
    <w:rsid w:val="00704C4F"/>
    <w:rsid w:val="00704D3D"/>
    <w:rsid w:val="007051A6"/>
    <w:rsid w:val="0070526F"/>
    <w:rsid w:val="00705572"/>
    <w:rsid w:val="00705CC4"/>
    <w:rsid w:val="00705E1D"/>
    <w:rsid w:val="00705E95"/>
    <w:rsid w:val="00705FA3"/>
    <w:rsid w:val="0070649E"/>
    <w:rsid w:val="00706AC7"/>
    <w:rsid w:val="00706C3F"/>
    <w:rsid w:val="007074B7"/>
    <w:rsid w:val="00707586"/>
    <w:rsid w:val="00707670"/>
    <w:rsid w:val="00707880"/>
    <w:rsid w:val="00707B08"/>
    <w:rsid w:val="00707F99"/>
    <w:rsid w:val="00710627"/>
    <w:rsid w:val="007107B4"/>
    <w:rsid w:val="007107E6"/>
    <w:rsid w:val="007107EC"/>
    <w:rsid w:val="00710E05"/>
    <w:rsid w:val="007113A4"/>
    <w:rsid w:val="0071157D"/>
    <w:rsid w:val="007116F0"/>
    <w:rsid w:val="0071190F"/>
    <w:rsid w:val="00711957"/>
    <w:rsid w:val="00711B8D"/>
    <w:rsid w:val="00711F53"/>
    <w:rsid w:val="0071202A"/>
    <w:rsid w:val="0071224C"/>
    <w:rsid w:val="007124AD"/>
    <w:rsid w:val="007129C1"/>
    <w:rsid w:val="00712A0E"/>
    <w:rsid w:val="00712B25"/>
    <w:rsid w:val="00713386"/>
    <w:rsid w:val="0071346D"/>
    <w:rsid w:val="007136F4"/>
    <w:rsid w:val="007138DC"/>
    <w:rsid w:val="00713C0B"/>
    <w:rsid w:val="00714070"/>
    <w:rsid w:val="00714790"/>
    <w:rsid w:val="0071497C"/>
    <w:rsid w:val="00714DD1"/>
    <w:rsid w:val="0071503F"/>
    <w:rsid w:val="0071511C"/>
    <w:rsid w:val="00715370"/>
    <w:rsid w:val="00715A63"/>
    <w:rsid w:val="00715D2F"/>
    <w:rsid w:val="00715E8B"/>
    <w:rsid w:val="0071603C"/>
    <w:rsid w:val="007160A5"/>
    <w:rsid w:val="00716186"/>
    <w:rsid w:val="007161B6"/>
    <w:rsid w:val="0071645F"/>
    <w:rsid w:val="00716D9C"/>
    <w:rsid w:val="0071728E"/>
    <w:rsid w:val="007179D3"/>
    <w:rsid w:val="00717E08"/>
    <w:rsid w:val="00717E36"/>
    <w:rsid w:val="00717F29"/>
    <w:rsid w:val="00717F97"/>
    <w:rsid w:val="00717FA8"/>
    <w:rsid w:val="00720755"/>
    <w:rsid w:val="00720C2C"/>
    <w:rsid w:val="00721011"/>
    <w:rsid w:val="007217D3"/>
    <w:rsid w:val="0072182C"/>
    <w:rsid w:val="00721B10"/>
    <w:rsid w:val="00721BB8"/>
    <w:rsid w:val="00721E82"/>
    <w:rsid w:val="0072203C"/>
    <w:rsid w:val="00722239"/>
    <w:rsid w:val="00722C96"/>
    <w:rsid w:val="00722ED9"/>
    <w:rsid w:val="007234B8"/>
    <w:rsid w:val="00723522"/>
    <w:rsid w:val="00723871"/>
    <w:rsid w:val="007239D1"/>
    <w:rsid w:val="00723C8F"/>
    <w:rsid w:val="007240DA"/>
    <w:rsid w:val="00724748"/>
    <w:rsid w:val="007247A0"/>
    <w:rsid w:val="00724DD5"/>
    <w:rsid w:val="00724F01"/>
    <w:rsid w:val="0072534B"/>
    <w:rsid w:val="0072561F"/>
    <w:rsid w:val="00725DE3"/>
    <w:rsid w:val="007262ED"/>
    <w:rsid w:val="00726428"/>
    <w:rsid w:val="007264DF"/>
    <w:rsid w:val="007268DF"/>
    <w:rsid w:val="00726A11"/>
    <w:rsid w:val="00726A42"/>
    <w:rsid w:val="00726C5E"/>
    <w:rsid w:val="00726E4C"/>
    <w:rsid w:val="00727182"/>
    <w:rsid w:val="007273F1"/>
    <w:rsid w:val="0072769E"/>
    <w:rsid w:val="00727F7D"/>
    <w:rsid w:val="007303DE"/>
    <w:rsid w:val="00730588"/>
    <w:rsid w:val="00730777"/>
    <w:rsid w:val="00730A85"/>
    <w:rsid w:val="00730B91"/>
    <w:rsid w:val="00730BC4"/>
    <w:rsid w:val="0073125F"/>
    <w:rsid w:val="00731757"/>
    <w:rsid w:val="00731779"/>
    <w:rsid w:val="007317AB"/>
    <w:rsid w:val="00731858"/>
    <w:rsid w:val="00731B7F"/>
    <w:rsid w:val="007321AD"/>
    <w:rsid w:val="00732975"/>
    <w:rsid w:val="00732C29"/>
    <w:rsid w:val="0073396A"/>
    <w:rsid w:val="00733988"/>
    <w:rsid w:val="00733D3A"/>
    <w:rsid w:val="007341C1"/>
    <w:rsid w:val="007346C2"/>
    <w:rsid w:val="00734799"/>
    <w:rsid w:val="0073485B"/>
    <w:rsid w:val="007349AD"/>
    <w:rsid w:val="00735643"/>
    <w:rsid w:val="00735702"/>
    <w:rsid w:val="00735B4D"/>
    <w:rsid w:val="00735E5F"/>
    <w:rsid w:val="00736097"/>
    <w:rsid w:val="007361CA"/>
    <w:rsid w:val="00736306"/>
    <w:rsid w:val="00736341"/>
    <w:rsid w:val="007363A4"/>
    <w:rsid w:val="007364CF"/>
    <w:rsid w:val="00736671"/>
    <w:rsid w:val="00736C6E"/>
    <w:rsid w:val="00736EA1"/>
    <w:rsid w:val="0073742C"/>
    <w:rsid w:val="00737924"/>
    <w:rsid w:val="00737C24"/>
    <w:rsid w:val="00737CB7"/>
    <w:rsid w:val="0074018A"/>
    <w:rsid w:val="00740377"/>
    <w:rsid w:val="007406AF"/>
    <w:rsid w:val="007407A3"/>
    <w:rsid w:val="007408BA"/>
    <w:rsid w:val="00740DD8"/>
    <w:rsid w:val="00741AAE"/>
    <w:rsid w:val="0074227E"/>
    <w:rsid w:val="007423D3"/>
    <w:rsid w:val="007423FF"/>
    <w:rsid w:val="0074242B"/>
    <w:rsid w:val="007426C9"/>
    <w:rsid w:val="00742781"/>
    <w:rsid w:val="00742D35"/>
    <w:rsid w:val="00742F61"/>
    <w:rsid w:val="00742FD2"/>
    <w:rsid w:val="00743716"/>
    <w:rsid w:val="00743CF3"/>
    <w:rsid w:val="00743FDA"/>
    <w:rsid w:val="0074451B"/>
    <w:rsid w:val="0074489C"/>
    <w:rsid w:val="00744DF2"/>
    <w:rsid w:val="0074510E"/>
    <w:rsid w:val="007451F5"/>
    <w:rsid w:val="00745366"/>
    <w:rsid w:val="00745689"/>
    <w:rsid w:val="007459CC"/>
    <w:rsid w:val="00745DF5"/>
    <w:rsid w:val="00745F95"/>
    <w:rsid w:val="00746030"/>
    <w:rsid w:val="00746052"/>
    <w:rsid w:val="007460DD"/>
    <w:rsid w:val="00746567"/>
    <w:rsid w:val="007469E5"/>
    <w:rsid w:val="00746F43"/>
    <w:rsid w:val="0074745D"/>
    <w:rsid w:val="00747662"/>
    <w:rsid w:val="007477B1"/>
    <w:rsid w:val="00750086"/>
    <w:rsid w:val="007502AF"/>
    <w:rsid w:val="00750597"/>
    <w:rsid w:val="007507B6"/>
    <w:rsid w:val="00750903"/>
    <w:rsid w:val="00750EBC"/>
    <w:rsid w:val="00751B8D"/>
    <w:rsid w:val="00751CE9"/>
    <w:rsid w:val="00752052"/>
    <w:rsid w:val="007525F6"/>
    <w:rsid w:val="0075266C"/>
    <w:rsid w:val="0075279C"/>
    <w:rsid w:val="00752A48"/>
    <w:rsid w:val="00752EBA"/>
    <w:rsid w:val="00753AFB"/>
    <w:rsid w:val="00753D00"/>
    <w:rsid w:val="00754444"/>
    <w:rsid w:val="00754647"/>
    <w:rsid w:val="00755379"/>
    <w:rsid w:val="00755742"/>
    <w:rsid w:val="007558BF"/>
    <w:rsid w:val="00755A76"/>
    <w:rsid w:val="00755A9C"/>
    <w:rsid w:val="00755AA2"/>
    <w:rsid w:val="00755BBC"/>
    <w:rsid w:val="007560F5"/>
    <w:rsid w:val="0075638C"/>
    <w:rsid w:val="00756479"/>
    <w:rsid w:val="0075678A"/>
    <w:rsid w:val="00756883"/>
    <w:rsid w:val="0075720E"/>
    <w:rsid w:val="0075765C"/>
    <w:rsid w:val="007576B0"/>
    <w:rsid w:val="0075773C"/>
    <w:rsid w:val="007578EF"/>
    <w:rsid w:val="00757D03"/>
    <w:rsid w:val="00757D9A"/>
    <w:rsid w:val="0076086B"/>
    <w:rsid w:val="00760A61"/>
    <w:rsid w:val="00760E23"/>
    <w:rsid w:val="00760F22"/>
    <w:rsid w:val="00760FD8"/>
    <w:rsid w:val="0076168A"/>
    <w:rsid w:val="007616F7"/>
    <w:rsid w:val="007618DD"/>
    <w:rsid w:val="00761DA2"/>
    <w:rsid w:val="00761DF3"/>
    <w:rsid w:val="00761FE9"/>
    <w:rsid w:val="007626F2"/>
    <w:rsid w:val="00762EA2"/>
    <w:rsid w:val="00762F28"/>
    <w:rsid w:val="007633D7"/>
    <w:rsid w:val="007639BD"/>
    <w:rsid w:val="00763AE8"/>
    <w:rsid w:val="00763EE3"/>
    <w:rsid w:val="007644C3"/>
    <w:rsid w:val="00764555"/>
    <w:rsid w:val="007647D3"/>
    <w:rsid w:val="007649E7"/>
    <w:rsid w:val="00764E14"/>
    <w:rsid w:val="00764F72"/>
    <w:rsid w:val="00765153"/>
    <w:rsid w:val="00765312"/>
    <w:rsid w:val="007659AD"/>
    <w:rsid w:val="00765A56"/>
    <w:rsid w:val="00765B78"/>
    <w:rsid w:val="00765BFF"/>
    <w:rsid w:val="007664F4"/>
    <w:rsid w:val="00766955"/>
    <w:rsid w:val="00766BBA"/>
    <w:rsid w:val="00766C5F"/>
    <w:rsid w:val="00766D8D"/>
    <w:rsid w:val="0076772E"/>
    <w:rsid w:val="00767C2A"/>
    <w:rsid w:val="00767F15"/>
    <w:rsid w:val="0077049C"/>
    <w:rsid w:val="007705F0"/>
    <w:rsid w:val="007708ED"/>
    <w:rsid w:val="00770B9D"/>
    <w:rsid w:val="00770DFC"/>
    <w:rsid w:val="007714CB"/>
    <w:rsid w:val="00771692"/>
    <w:rsid w:val="0077182B"/>
    <w:rsid w:val="007718AC"/>
    <w:rsid w:val="00771965"/>
    <w:rsid w:val="007719DB"/>
    <w:rsid w:val="00771C91"/>
    <w:rsid w:val="00771D2C"/>
    <w:rsid w:val="0077234A"/>
    <w:rsid w:val="00772581"/>
    <w:rsid w:val="00772619"/>
    <w:rsid w:val="00772C26"/>
    <w:rsid w:val="0077323A"/>
    <w:rsid w:val="00773339"/>
    <w:rsid w:val="00773666"/>
    <w:rsid w:val="0077377C"/>
    <w:rsid w:val="00773D4B"/>
    <w:rsid w:val="00774981"/>
    <w:rsid w:val="00774AB7"/>
    <w:rsid w:val="00774ACC"/>
    <w:rsid w:val="00774CEC"/>
    <w:rsid w:val="00774D10"/>
    <w:rsid w:val="00774E87"/>
    <w:rsid w:val="00774F76"/>
    <w:rsid w:val="00774FB1"/>
    <w:rsid w:val="0077547E"/>
    <w:rsid w:val="007754F8"/>
    <w:rsid w:val="00775550"/>
    <w:rsid w:val="00775633"/>
    <w:rsid w:val="00775685"/>
    <w:rsid w:val="00775BFB"/>
    <w:rsid w:val="00775C8B"/>
    <w:rsid w:val="00775D0B"/>
    <w:rsid w:val="00775D8E"/>
    <w:rsid w:val="007768AB"/>
    <w:rsid w:val="00776BF5"/>
    <w:rsid w:val="00776D85"/>
    <w:rsid w:val="00776EFC"/>
    <w:rsid w:val="007772F3"/>
    <w:rsid w:val="00777390"/>
    <w:rsid w:val="007773A0"/>
    <w:rsid w:val="007779A3"/>
    <w:rsid w:val="00777BF7"/>
    <w:rsid w:val="00777E32"/>
    <w:rsid w:val="00777F38"/>
    <w:rsid w:val="00780242"/>
    <w:rsid w:val="007802A2"/>
    <w:rsid w:val="007808BB"/>
    <w:rsid w:val="00780978"/>
    <w:rsid w:val="007809D6"/>
    <w:rsid w:val="00780DEF"/>
    <w:rsid w:val="007812C1"/>
    <w:rsid w:val="00781654"/>
    <w:rsid w:val="00781C1C"/>
    <w:rsid w:val="00781D4A"/>
    <w:rsid w:val="00782042"/>
    <w:rsid w:val="00783007"/>
    <w:rsid w:val="007835CB"/>
    <w:rsid w:val="00783758"/>
    <w:rsid w:val="007837AF"/>
    <w:rsid w:val="0078395D"/>
    <w:rsid w:val="00783C5D"/>
    <w:rsid w:val="00784179"/>
    <w:rsid w:val="00784227"/>
    <w:rsid w:val="007844E7"/>
    <w:rsid w:val="00784A16"/>
    <w:rsid w:val="00785123"/>
    <w:rsid w:val="007852A4"/>
    <w:rsid w:val="00785446"/>
    <w:rsid w:val="007854CA"/>
    <w:rsid w:val="00785CDD"/>
    <w:rsid w:val="007860B2"/>
    <w:rsid w:val="007860F1"/>
    <w:rsid w:val="0078614E"/>
    <w:rsid w:val="00786469"/>
    <w:rsid w:val="0078691B"/>
    <w:rsid w:val="007869A3"/>
    <w:rsid w:val="00786D11"/>
    <w:rsid w:val="00786FBF"/>
    <w:rsid w:val="007872CC"/>
    <w:rsid w:val="007875E3"/>
    <w:rsid w:val="00787907"/>
    <w:rsid w:val="00787C4E"/>
    <w:rsid w:val="00787D1B"/>
    <w:rsid w:val="00787F55"/>
    <w:rsid w:val="007901D6"/>
    <w:rsid w:val="007901EF"/>
    <w:rsid w:val="00790258"/>
    <w:rsid w:val="00790340"/>
    <w:rsid w:val="00790480"/>
    <w:rsid w:val="007906E3"/>
    <w:rsid w:val="00791A0A"/>
    <w:rsid w:val="00791EA5"/>
    <w:rsid w:val="0079205E"/>
    <w:rsid w:val="00792342"/>
    <w:rsid w:val="00792637"/>
    <w:rsid w:val="00792D64"/>
    <w:rsid w:val="007932D7"/>
    <w:rsid w:val="00793632"/>
    <w:rsid w:val="00793A71"/>
    <w:rsid w:val="00793A79"/>
    <w:rsid w:val="00793AA2"/>
    <w:rsid w:val="00793C8E"/>
    <w:rsid w:val="00793D6C"/>
    <w:rsid w:val="00793EDF"/>
    <w:rsid w:val="00794081"/>
    <w:rsid w:val="00794166"/>
    <w:rsid w:val="007941D4"/>
    <w:rsid w:val="00794218"/>
    <w:rsid w:val="00794F80"/>
    <w:rsid w:val="0079511B"/>
    <w:rsid w:val="00795126"/>
    <w:rsid w:val="0079527A"/>
    <w:rsid w:val="00795844"/>
    <w:rsid w:val="00795AF0"/>
    <w:rsid w:val="00795D8C"/>
    <w:rsid w:val="007960F1"/>
    <w:rsid w:val="00796427"/>
    <w:rsid w:val="00796484"/>
    <w:rsid w:val="00796512"/>
    <w:rsid w:val="007969DD"/>
    <w:rsid w:val="00796A10"/>
    <w:rsid w:val="00796A42"/>
    <w:rsid w:val="0079725D"/>
    <w:rsid w:val="007975A2"/>
    <w:rsid w:val="007977A8"/>
    <w:rsid w:val="00797D5F"/>
    <w:rsid w:val="007A00E0"/>
    <w:rsid w:val="007A1062"/>
    <w:rsid w:val="007A12FD"/>
    <w:rsid w:val="007A14D2"/>
    <w:rsid w:val="007A162F"/>
    <w:rsid w:val="007A1642"/>
    <w:rsid w:val="007A178E"/>
    <w:rsid w:val="007A17DC"/>
    <w:rsid w:val="007A25FC"/>
    <w:rsid w:val="007A28DE"/>
    <w:rsid w:val="007A2C75"/>
    <w:rsid w:val="007A2E39"/>
    <w:rsid w:val="007A31D4"/>
    <w:rsid w:val="007A37BE"/>
    <w:rsid w:val="007A3EDE"/>
    <w:rsid w:val="007A4045"/>
    <w:rsid w:val="007A40D7"/>
    <w:rsid w:val="007A4356"/>
    <w:rsid w:val="007A4813"/>
    <w:rsid w:val="007A4894"/>
    <w:rsid w:val="007A5072"/>
    <w:rsid w:val="007A52E0"/>
    <w:rsid w:val="007A536B"/>
    <w:rsid w:val="007A580F"/>
    <w:rsid w:val="007A5C1F"/>
    <w:rsid w:val="007A5DAB"/>
    <w:rsid w:val="007A608B"/>
    <w:rsid w:val="007A6296"/>
    <w:rsid w:val="007A62DC"/>
    <w:rsid w:val="007A6428"/>
    <w:rsid w:val="007A6646"/>
    <w:rsid w:val="007A66B4"/>
    <w:rsid w:val="007A696E"/>
    <w:rsid w:val="007A6D64"/>
    <w:rsid w:val="007A752D"/>
    <w:rsid w:val="007A77A8"/>
    <w:rsid w:val="007A79A1"/>
    <w:rsid w:val="007A7A85"/>
    <w:rsid w:val="007A7B50"/>
    <w:rsid w:val="007A7B87"/>
    <w:rsid w:val="007A7F5F"/>
    <w:rsid w:val="007B02BA"/>
    <w:rsid w:val="007B0AAC"/>
    <w:rsid w:val="007B0C45"/>
    <w:rsid w:val="007B0F21"/>
    <w:rsid w:val="007B18CD"/>
    <w:rsid w:val="007B19B1"/>
    <w:rsid w:val="007B1F28"/>
    <w:rsid w:val="007B20CD"/>
    <w:rsid w:val="007B2129"/>
    <w:rsid w:val="007B2157"/>
    <w:rsid w:val="007B239B"/>
    <w:rsid w:val="007B23B6"/>
    <w:rsid w:val="007B2576"/>
    <w:rsid w:val="007B278B"/>
    <w:rsid w:val="007B2795"/>
    <w:rsid w:val="007B297B"/>
    <w:rsid w:val="007B33A4"/>
    <w:rsid w:val="007B33B1"/>
    <w:rsid w:val="007B33D4"/>
    <w:rsid w:val="007B33DB"/>
    <w:rsid w:val="007B3CC2"/>
    <w:rsid w:val="007B43DF"/>
    <w:rsid w:val="007B4529"/>
    <w:rsid w:val="007B4A93"/>
    <w:rsid w:val="007B4E5C"/>
    <w:rsid w:val="007B4EF1"/>
    <w:rsid w:val="007B4F40"/>
    <w:rsid w:val="007B512A"/>
    <w:rsid w:val="007B54B3"/>
    <w:rsid w:val="007B5544"/>
    <w:rsid w:val="007B5867"/>
    <w:rsid w:val="007B5D00"/>
    <w:rsid w:val="007B5DD4"/>
    <w:rsid w:val="007B5EAD"/>
    <w:rsid w:val="007B6156"/>
    <w:rsid w:val="007B6237"/>
    <w:rsid w:val="007B64E7"/>
    <w:rsid w:val="007B6564"/>
    <w:rsid w:val="007B6A98"/>
    <w:rsid w:val="007B6D51"/>
    <w:rsid w:val="007B72D4"/>
    <w:rsid w:val="007B75EF"/>
    <w:rsid w:val="007B76AF"/>
    <w:rsid w:val="007B7A80"/>
    <w:rsid w:val="007B7C68"/>
    <w:rsid w:val="007C0385"/>
    <w:rsid w:val="007C0813"/>
    <w:rsid w:val="007C0A6C"/>
    <w:rsid w:val="007C1438"/>
    <w:rsid w:val="007C1488"/>
    <w:rsid w:val="007C19E6"/>
    <w:rsid w:val="007C2097"/>
    <w:rsid w:val="007C23B6"/>
    <w:rsid w:val="007C25A1"/>
    <w:rsid w:val="007C25D0"/>
    <w:rsid w:val="007C2B07"/>
    <w:rsid w:val="007C2D1C"/>
    <w:rsid w:val="007C2D9D"/>
    <w:rsid w:val="007C2F99"/>
    <w:rsid w:val="007C2FAC"/>
    <w:rsid w:val="007C2FD0"/>
    <w:rsid w:val="007C305F"/>
    <w:rsid w:val="007C33A0"/>
    <w:rsid w:val="007C33BC"/>
    <w:rsid w:val="007C36AC"/>
    <w:rsid w:val="007C3A30"/>
    <w:rsid w:val="007C3CC5"/>
    <w:rsid w:val="007C4395"/>
    <w:rsid w:val="007C43A9"/>
    <w:rsid w:val="007C46B2"/>
    <w:rsid w:val="007C4BF3"/>
    <w:rsid w:val="007C4C01"/>
    <w:rsid w:val="007C4E97"/>
    <w:rsid w:val="007C5508"/>
    <w:rsid w:val="007C5874"/>
    <w:rsid w:val="007C5F68"/>
    <w:rsid w:val="007C65AE"/>
    <w:rsid w:val="007C6622"/>
    <w:rsid w:val="007C6E06"/>
    <w:rsid w:val="007C7731"/>
    <w:rsid w:val="007C7785"/>
    <w:rsid w:val="007C7B8D"/>
    <w:rsid w:val="007C7BFA"/>
    <w:rsid w:val="007C7C97"/>
    <w:rsid w:val="007C7D3B"/>
    <w:rsid w:val="007D025A"/>
    <w:rsid w:val="007D0392"/>
    <w:rsid w:val="007D040F"/>
    <w:rsid w:val="007D0678"/>
    <w:rsid w:val="007D06EF"/>
    <w:rsid w:val="007D1110"/>
    <w:rsid w:val="007D1598"/>
    <w:rsid w:val="007D15EE"/>
    <w:rsid w:val="007D1654"/>
    <w:rsid w:val="007D1864"/>
    <w:rsid w:val="007D188E"/>
    <w:rsid w:val="007D1C07"/>
    <w:rsid w:val="007D1D61"/>
    <w:rsid w:val="007D1EC9"/>
    <w:rsid w:val="007D2060"/>
    <w:rsid w:val="007D2121"/>
    <w:rsid w:val="007D2F72"/>
    <w:rsid w:val="007D3761"/>
    <w:rsid w:val="007D3950"/>
    <w:rsid w:val="007D3A19"/>
    <w:rsid w:val="007D3AB6"/>
    <w:rsid w:val="007D419B"/>
    <w:rsid w:val="007D4274"/>
    <w:rsid w:val="007D429F"/>
    <w:rsid w:val="007D5263"/>
    <w:rsid w:val="007D5A0E"/>
    <w:rsid w:val="007D6A07"/>
    <w:rsid w:val="007D6EEB"/>
    <w:rsid w:val="007D6F33"/>
    <w:rsid w:val="007D74E1"/>
    <w:rsid w:val="007D7684"/>
    <w:rsid w:val="007D776C"/>
    <w:rsid w:val="007D7D07"/>
    <w:rsid w:val="007D7F44"/>
    <w:rsid w:val="007E04B9"/>
    <w:rsid w:val="007E0950"/>
    <w:rsid w:val="007E0B04"/>
    <w:rsid w:val="007E0CCC"/>
    <w:rsid w:val="007E1116"/>
    <w:rsid w:val="007E18C5"/>
    <w:rsid w:val="007E18FA"/>
    <w:rsid w:val="007E19DB"/>
    <w:rsid w:val="007E1F0F"/>
    <w:rsid w:val="007E26C9"/>
    <w:rsid w:val="007E2A29"/>
    <w:rsid w:val="007E2AC1"/>
    <w:rsid w:val="007E33E6"/>
    <w:rsid w:val="007E3490"/>
    <w:rsid w:val="007E35C6"/>
    <w:rsid w:val="007E3C81"/>
    <w:rsid w:val="007E4201"/>
    <w:rsid w:val="007E4388"/>
    <w:rsid w:val="007E49E8"/>
    <w:rsid w:val="007E4AEA"/>
    <w:rsid w:val="007E4F04"/>
    <w:rsid w:val="007E50F1"/>
    <w:rsid w:val="007E515D"/>
    <w:rsid w:val="007E543F"/>
    <w:rsid w:val="007E5995"/>
    <w:rsid w:val="007E5A4A"/>
    <w:rsid w:val="007E5B5F"/>
    <w:rsid w:val="007E5E0D"/>
    <w:rsid w:val="007E5E22"/>
    <w:rsid w:val="007E5FEF"/>
    <w:rsid w:val="007E62B4"/>
    <w:rsid w:val="007E6CAB"/>
    <w:rsid w:val="007E6CDE"/>
    <w:rsid w:val="007E6EC5"/>
    <w:rsid w:val="007E6F4E"/>
    <w:rsid w:val="007E6FB5"/>
    <w:rsid w:val="007E7104"/>
    <w:rsid w:val="007E7131"/>
    <w:rsid w:val="007E7259"/>
    <w:rsid w:val="007E72F0"/>
    <w:rsid w:val="007E73A0"/>
    <w:rsid w:val="007E7432"/>
    <w:rsid w:val="007E7533"/>
    <w:rsid w:val="007E7758"/>
    <w:rsid w:val="007E7AC3"/>
    <w:rsid w:val="007E7E25"/>
    <w:rsid w:val="007F0333"/>
    <w:rsid w:val="007F0E68"/>
    <w:rsid w:val="007F16BB"/>
    <w:rsid w:val="007F1852"/>
    <w:rsid w:val="007F18AF"/>
    <w:rsid w:val="007F19E2"/>
    <w:rsid w:val="007F21A7"/>
    <w:rsid w:val="007F2262"/>
    <w:rsid w:val="007F2B1F"/>
    <w:rsid w:val="007F2CF8"/>
    <w:rsid w:val="007F2E26"/>
    <w:rsid w:val="007F2FC3"/>
    <w:rsid w:val="007F364B"/>
    <w:rsid w:val="007F3787"/>
    <w:rsid w:val="007F3906"/>
    <w:rsid w:val="007F3992"/>
    <w:rsid w:val="007F3BF7"/>
    <w:rsid w:val="007F3C6A"/>
    <w:rsid w:val="007F3D0B"/>
    <w:rsid w:val="007F3DBD"/>
    <w:rsid w:val="007F42BA"/>
    <w:rsid w:val="007F487A"/>
    <w:rsid w:val="007F4A31"/>
    <w:rsid w:val="007F4BFD"/>
    <w:rsid w:val="007F4F1F"/>
    <w:rsid w:val="007F549C"/>
    <w:rsid w:val="007F5FCF"/>
    <w:rsid w:val="007F63BD"/>
    <w:rsid w:val="007F653B"/>
    <w:rsid w:val="007F6A2E"/>
    <w:rsid w:val="007F6AFA"/>
    <w:rsid w:val="007F6E31"/>
    <w:rsid w:val="007F6E68"/>
    <w:rsid w:val="007F7064"/>
    <w:rsid w:val="007F7259"/>
    <w:rsid w:val="007F7270"/>
    <w:rsid w:val="007F7924"/>
    <w:rsid w:val="007F7CAB"/>
    <w:rsid w:val="0080017F"/>
    <w:rsid w:val="00800248"/>
    <w:rsid w:val="00800312"/>
    <w:rsid w:val="00800351"/>
    <w:rsid w:val="00800741"/>
    <w:rsid w:val="008007A0"/>
    <w:rsid w:val="00800978"/>
    <w:rsid w:val="008009A1"/>
    <w:rsid w:val="00800A60"/>
    <w:rsid w:val="00801091"/>
    <w:rsid w:val="008014BA"/>
    <w:rsid w:val="00801953"/>
    <w:rsid w:val="00801C21"/>
    <w:rsid w:val="00801C75"/>
    <w:rsid w:val="00801D6D"/>
    <w:rsid w:val="00801F2F"/>
    <w:rsid w:val="00802069"/>
    <w:rsid w:val="008020FA"/>
    <w:rsid w:val="00802355"/>
    <w:rsid w:val="008023EC"/>
    <w:rsid w:val="00802408"/>
    <w:rsid w:val="008026F7"/>
    <w:rsid w:val="0080286C"/>
    <w:rsid w:val="008028B3"/>
    <w:rsid w:val="00802A68"/>
    <w:rsid w:val="00802B50"/>
    <w:rsid w:val="00802B89"/>
    <w:rsid w:val="00802C8F"/>
    <w:rsid w:val="00802F6A"/>
    <w:rsid w:val="008030A7"/>
    <w:rsid w:val="0080353B"/>
    <w:rsid w:val="00803AD2"/>
    <w:rsid w:val="00803CB0"/>
    <w:rsid w:val="008044E8"/>
    <w:rsid w:val="0080498E"/>
    <w:rsid w:val="00804A03"/>
    <w:rsid w:val="00804BCE"/>
    <w:rsid w:val="00804BEF"/>
    <w:rsid w:val="00804C34"/>
    <w:rsid w:val="00804C5B"/>
    <w:rsid w:val="00804E79"/>
    <w:rsid w:val="00805093"/>
    <w:rsid w:val="0080510B"/>
    <w:rsid w:val="0080525E"/>
    <w:rsid w:val="00805607"/>
    <w:rsid w:val="00805885"/>
    <w:rsid w:val="0080594B"/>
    <w:rsid w:val="00805C71"/>
    <w:rsid w:val="00805C99"/>
    <w:rsid w:val="00806016"/>
    <w:rsid w:val="008064E0"/>
    <w:rsid w:val="00806572"/>
    <w:rsid w:val="00806C12"/>
    <w:rsid w:val="00806CF2"/>
    <w:rsid w:val="00806DB5"/>
    <w:rsid w:val="00806EB8"/>
    <w:rsid w:val="00806F03"/>
    <w:rsid w:val="008070F9"/>
    <w:rsid w:val="008071E5"/>
    <w:rsid w:val="008073FC"/>
    <w:rsid w:val="008078CC"/>
    <w:rsid w:val="00807BFE"/>
    <w:rsid w:val="00807D14"/>
    <w:rsid w:val="00807D6B"/>
    <w:rsid w:val="00807F38"/>
    <w:rsid w:val="008102AB"/>
    <w:rsid w:val="00810E8F"/>
    <w:rsid w:val="008112F6"/>
    <w:rsid w:val="00811311"/>
    <w:rsid w:val="00811549"/>
    <w:rsid w:val="00811B00"/>
    <w:rsid w:val="00811B27"/>
    <w:rsid w:val="00811BB8"/>
    <w:rsid w:val="00811D98"/>
    <w:rsid w:val="008122B8"/>
    <w:rsid w:val="00812530"/>
    <w:rsid w:val="00813111"/>
    <w:rsid w:val="00813BBE"/>
    <w:rsid w:val="00813D3F"/>
    <w:rsid w:val="008144C4"/>
    <w:rsid w:val="008148BB"/>
    <w:rsid w:val="00814943"/>
    <w:rsid w:val="00814E1F"/>
    <w:rsid w:val="00814E4F"/>
    <w:rsid w:val="00815069"/>
    <w:rsid w:val="008157B4"/>
    <w:rsid w:val="00815883"/>
    <w:rsid w:val="00815CE0"/>
    <w:rsid w:val="00815DD6"/>
    <w:rsid w:val="00815EA9"/>
    <w:rsid w:val="00815F0F"/>
    <w:rsid w:val="008163B4"/>
    <w:rsid w:val="0081660F"/>
    <w:rsid w:val="00816C4A"/>
    <w:rsid w:val="00816F2F"/>
    <w:rsid w:val="00817047"/>
    <w:rsid w:val="008171C9"/>
    <w:rsid w:val="00817250"/>
    <w:rsid w:val="0081742A"/>
    <w:rsid w:val="00817687"/>
    <w:rsid w:val="0081785F"/>
    <w:rsid w:val="00817B4C"/>
    <w:rsid w:val="00817D98"/>
    <w:rsid w:val="00820187"/>
    <w:rsid w:val="0082029C"/>
    <w:rsid w:val="00820369"/>
    <w:rsid w:val="00820464"/>
    <w:rsid w:val="008209B8"/>
    <w:rsid w:val="00820C51"/>
    <w:rsid w:val="00820FAD"/>
    <w:rsid w:val="00821184"/>
    <w:rsid w:val="0082155E"/>
    <w:rsid w:val="008219E4"/>
    <w:rsid w:val="008224DC"/>
    <w:rsid w:val="00822A74"/>
    <w:rsid w:val="00822AFA"/>
    <w:rsid w:val="00822B4B"/>
    <w:rsid w:val="00822D08"/>
    <w:rsid w:val="00822F7B"/>
    <w:rsid w:val="00822FD5"/>
    <w:rsid w:val="0082363A"/>
    <w:rsid w:val="00823643"/>
    <w:rsid w:val="008236CE"/>
    <w:rsid w:val="008239E9"/>
    <w:rsid w:val="00824355"/>
    <w:rsid w:val="00824517"/>
    <w:rsid w:val="00824BD5"/>
    <w:rsid w:val="00824EEA"/>
    <w:rsid w:val="00824F20"/>
    <w:rsid w:val="008251D0"/>
    <w:rsid w:val="00825340"/>
    <w:rsid w:val="008256FF"/>
    <w:rsid w:val="0082587C"/>
    <w:rsid w:val="00825A91"/>
    <w:rsid w:val="00825D06"/>
    <w:rsid w:val="00826124"/>
    <w:rsid w:val="008261B9"/>
    <w:rsid w:val="00826A18"/>
    <w:rsid w:val="00826BBD"/>
    <w:rsid w:val="00826BE1"/>
    <w:rsid w:val="00826E6E"/>
    <w:rsid w:val="00826FB6"/>
    <w:rsid w:val="0082778C"/>
    <w:rsid w:val="008279FA"/>
    <w:rsid w:val="00827DFC"/>
    <w:rsid w:val="00827E92"/>
    <w:rsid w:val="00827F02"/>
    <w:rsid w:val="00827FDA"/>
    <w:rsid w:val="00830B3E"/>
    <w:rsid w:val="00830E23"/>
    <w:rsid w:val="00830E64"/>
    <w:rsid w:val="008312E9"/>
    <w:rsid w:val="0083179F"/>
    <w:rsid w:val="00831B85"/>
    <w:rsid w:val="00831C95"/>
    <w:rsid w:val="008321B0"/>
    <w:rsid w:val="00832219"/>
    <w:rsid w:val="00832392"/>
    <w:rsid w:val="008323E4"/>
    <w:rsid w:val="0083270F"/>
    <w:rsid w:val="00832D27"/>
    <w:rsid w:val="008335EF"/>
    <w:rsid w:val="00833730"/>
    <w:rsid w:val="00833C2D"/>
    <w:rsid w:val="00833DDF"/>
    <w:rsid w:val="00833E96"/>
    <w:rsid w:val="00834185"/>
    <w:rsid w:val="0083458F"/>
    <w:rsid w:val="00834D4E"/>
    <w:rsid w:val="00835200"/>
    <w:rsid w:val="00835407"/>
    <w:rsid w:val="0083541D"/>
    <w:rsid w:val="0083580E"/>
    <w:rsid w:val="00835A32"/>
    <w:rsid w:val="00835B2E"/>
    <w:rsid w:val="00835D56"/>
    <w:rsid w:val="0083650C"/>
    <w:rsid w:val="008365C7"/>
    <w:rsid w:val="008365F6"/>
    <w:rsid w:val="00836628"/>
    <w:rsid w:val="00836C7A"/>
    <w:rsid w:val="00836E34"/>
    <w:rsid w:val="00836E41"/>
    <w:rsid w:val="00836FDF"/>
    <w:rsid w:val="00837053"/>
    <w:rsid w:val="00837202"/>
    <w:rsid w:val="00837288"/>
    <w:rsid w:val="008378D6"/>
    <w:rsid w:val="00837D90"/>
    <w:rsid w:val="00837EBC"/>
    <w:rsid w:val="00840068"/>
    <w:rsid w:val="008400DC"/>
    <w:rsid w:val="00840122"/>
    <w:rsid w:val="00840415"/>
    <w:rsid w:val="008405BC"/>
    <w:rsid w:val="00840639"/>
    <w:rsid w:val="00840737"/>
    <w:rsid w:val="008409DB"/>
    <w:rsid w:val="00840A5A"/>
    <w:rsid w:val="00840BD0"/>
    <w:rsid w:val="00840BE5"/>
    <w:rsid w:val="00840CAA"/>
    <w:rsid w:val="00840CE7"/>
    <w:rsid w:val="00840E54"/>
    <w:rsid w:val="00841434"/>
    <w:rsid w:val="00841DB0"/>
    <w:rsid w:val="00841E5C"/>
    <w:rsid w:val="008427F0"/>
    <w:rsid w:val="00842AB0"/>
    <w:rsid w:val="00842C9A"/>
    <w:rsid w:val="00842CDC"/>
    <w:rsid w:val="00842DA1"/>
    <w:rsid w:val="00843453"/>
    <w:rsid w:val="008439BC"/>
    <w:rsid w:val="00843B79"/>
    <w:rsid w:val="00843E6E"/>
    <w:rsid w:val="00844520"/>
    <w:rsid w:val="0084453A"/>
    <w:rsid w:val="0084458B"/>
    <w:rsid w:val="00844F97"/>
    <w:rsid w:val="00844FFA"/>
    <w:rsid w:val="0084547F"/>
    <w:rsid w:val="00845722"/>
    <w:rsid w:val="0084651A"/>
    <w:rsid w:val="00846AB7"/>
    <w:rsid w:val="00846F51"/>
    <w:rsid w:val="00847229"/>
    <w:rsid w:val="008475AC"/>
    <w:rsid w:val="00847691"/>
    <w:rsid w:val="00847AFE"/>
    <w:rsid w:val="00847BCA"/>
    <w:rsid w:val="00847C17"/>
    <w:rsid w:val="00850419"/>
    <w:rsid w:val="00850422"/>
    <w:rsid w:val="0085074C"/>
    <w:rsid w:val="00850788"/>
    <w:rsid w:val="00850AB2"/>
    <w:rsid w:val="00850BC6"/>
    <w:rsid w:val="00850EA2"/>
    <w:rsid w:val="0085107E"/>
    <w:rsid w:val="00851B7F"/>
    <w:rsid w:val="00851BC4"/>
    <w:rsid w:val="00851BF0"/>
    <w:rsid w:val="00851FB7"/>
    <w:rsid w:val="00852009"/>
    <w:rsid w:val="00852237"/>
    <w:rsid w:val="008523C8"/>
    <w:rsid w:val="00852515"/>
    <w:rsid w:val="00852B84"/>
    <w:rsid w:val="00852DFD"/>
    <w:rsid w:val="00852FB6"/>
    <w:rsid w:val="008532A9"/>
    <w:rsid w:val="00853443"/>
    <w:rsid w:val="008537B5"/>
    <w:rsid w:val="00853A2F"/>
    <w:rsid w:val="00853B22"/>
    <w:rsid w:val="00853F94"/>
    <w:rsid w:val="00853FC8"/>
    <w:rsid w:val="008540A1"/>
    <w:rsid w:val="00854264"/>
    <w:rsid w:val="00854607"/>
    <w:rsid w:val="0085474D"/>
    <w:rsid w:val="00854B35"/>
    <w:rsid w:val="00854D9F"/>
    <w:rsid w:val="00854F78"/>
    <w:rsid w:val="00855503"/>
    <w:rsid w:val="00855685"/>
    <w:rsid w:val="00855720"/>
    <w:rsid w:val="00855930"/>
    <w:rsid w:val="00855AF3"/>
    <w:rsid w:val="0085653B"/>
    <w:rsid w:val="00856690"/>
    <w:rsid w:val="0085674E"/>
    <w:rsid w:val="008568E0"/>
    <w:rsid w:val="00856F4A"/>
    <w:rsid w:val="008578A7"/>
    <w:rsid w:val="0085790A"/>
    <w:rsid w:val="00857C2D"/>
    <w:rsid w:val="00860698"/>
    <w:rsid w:val="0086092F"/>
    <w:rsid w:val="00860A95"/>
    <w:rsid w:val="00860E4B"/>
    <w:rsid w:val="0086109D"/>
    <w:rsid w:val="008612B0"/>
    <w:rsid w:val="00861B45"/>
    <w:rsid w:val="00862048"/>
    <w:rsid w:val="0086206B"/>
    <w:rsid w:val="008624B2"/>
    <w:rsid w:val="008626E7"/>
    <w:rsid w:val="00862B09"/>
    <w:rsid w:val="00862C42"/>
    <w:rsid w:val="0086347B"/>
    <w:rsid w:val="00863664"/>
    <w:rsid w:val="00863840"/>
    <w:rsid w:val="00864181"/>
    <w:rsid w:val="00864412"/>
    <w:rsid w:val="0086447C"/>
    <w:rsid w:val="0086452D"/>
    <w:rsid w:val="00864693"/>
    <w:rsid w:val="0086480C"/>
    <w:rsid w:val="00864A84"/>
    <w:rsid w:val="00864B05"/>
    <w:rsid w:val="00864B58"/>
    <w:rsid w:val="00864DA9"/>
    <w:rsid w:val="00865098"/>
    <w:rsid w:val="00865521"/>
    <w:rsid w:val="00865806"/>
    <w:rsid w:val="00865910"/>
    <w:rsid w:val="00865C15"/>
    <w:rsid w:val="0086605C"/>
    <w:rsid w:val="008664DB"/>
    <w:rsid w:val="0086659D"/>
    <w:rsid w:val="00866794"/>
    <w:rsid w:val="00866B2E"/>
    <w:rsid w:val="00866C63"/>
    <w:rsid w:val="00866DF3"/>
    <w:rsid w:val="00866E33"/>
    <w:rsid w:val="00866EC5"/>
    <w:rsid w:val="00867054"/>
    <w:rsid w:val="0086708B"/>
    <w:rsid w:val="00867355"/>
    <w:rsid w:val="00867369"/>
    <w:rsid w:val="008674E4"/>
    <w:rsid w:val="008675C1"/>
    <w:rsid w:val="008676AA"/>
    <w:rsid w:val="00867AB0"/>
    <w:rsid w:val="00867C18"/>
    <w:rsid w:val="00867D50"/>
    <w:rsid w:val="00867FC9"/>
    <w:rsid w:val="00870011"/>
    <w:rsid w:val="00870023"/>
    <w:rsid w:val="0087026A"/>
    <w:rsid w:val="0087088C"/>
    <w:rsid w:val="00870D23"/>
    <w:rsid w:val="00870EE7"/>
    <w:rsid w:val="00870FDB"/>
    <w:rsid w:val="00871040"/>
    <w:rsid w:val="00871DB5"/>
    <w:rsid w:val="0087224F"/>
    <w:rsid w:val="0087293D"/>
    <w:rsid w:val="00872B43"/>
    <w:rsid w:val="00872E2F"/>
    <w:rsid w:val="0087343D"/>
    <w:rsid w:val="00873884"/>
    <w:rsid w:val="0087425E"/>
    <w:rsid w:val="0087458D"/>
    <w:rsid w:val="00874835"/>
    <w:rsid w:val="00874875"/>
    <w:rsid w:val="00874A57"/>
    <w:rsid w:val="00874D95"/>
    <w:rsid w:val="00875113"/>
    <w:rsid w:val="0087567A"/>
    <w:rsid w:val="00875928"/>
    <w:rsid w:val="00875CAA"/>
    <w:rsid w:val="00875CAD"/>
    <w:rsid w:val="00875F42"/>
    <w:rsid w:val="00876C97"/>
    <w:rsid w:val="00876E42"/>
    <w:rsid w:val="00876EF6"/>
    <w:rsid w:val="0087701D"/>
    <w:rsid w:val="0087724B"/>
    <w:rsid w:val="008773EE"/>
    <w:rsid w:val="00877436"/>
    <w:rsid w:val="0087748A"/>
    <w:rsid w:val="00877497"/>
    <w:rsid w:val="00877D8F"/>
    <w:rsid w:val="00877DD8"/>
    <w:rsid w:val="00877E0A"/>
    <w:rsid w:val="00877ECA"/>
    <w:rsid w:val="00880242"/>
    <w:rsid w:val="00880353"/>
    <w:rsid w:val="0088085A"/>
    <w:rsid w:val="00880A61"/>
    <w:rsid w:val="00880AE3"/>
    <w:rsid w:val="00880DA3"/>
    <w:rsid w:val="00880FA5"/>
    <w:rsid w:val="00881F3D"/>
    <w:rsid w:val="00882026"/>
    <w:rsid w:val="0088204F"/>
    <w:rsid w:val="0088212D"/>
    <w:rsid w:val="008824BA"/>
    <w:rsid w:val="0088275C"/>
    <w:rsid w:val="00882CCE"/>
    <w:rsid w:val="00882F72"/>
    <w:rsid w:val="00883153"/>
    <w:rsid w:val="00883219"/>
    <w:rsid w:val="00883A36"/>
    <w:rsid w:val="00883A52"/>
    <w:rsid w:val="00883B9D"/>
    <w:rsid w:val="00883E1F"/>
    <w:rsid w:val="008840E4"/>
    <w:rsid w:val="0088423E"/>
    <w:rsid w:val="008843C3"/>
    <w:rsid w:val="008843CE"/>
    <w:rsid w:val="00884491"/>
    <w:rsid w:val="008848EB"/>
    <w:rsid w:val="00884BA2"/>
    <w:rsid w:val="008851AC"/>
    <w:rsid w:val="00885333"/>
    <w:rsid w:val="00885588"/>
    <w:rsid w:val="008855EF"/>
    <w:rsid w:val="008859EC"/>
    <w:rsid w:val="008862A0"/>
    <w:rsid w:val="0088667B"/>
    <w:rsid w:val="00886D04"/>
    <w:rsid w:val="00886D59"/>
    <w:rsid w:val="00886E6A"/>
    <w:rsid w:val="0088719E"/>
    <w:rsid w:val="008872AC"/>
    <w:rsid w:val="00887417"/>
    <w:rsid w:val="0088755F"/>
    <w:rsid w:val="00887C1A"/>
    <w:rsid w:val="00887D49"/>
    <w:rsid w:val="0089006E"/>
    <w:rsid w:val="00890A35"/>
    <w:rsid w:val="00890D15"/>
    <w:rsid w:val="008913EC"/>
    <w:rsid w:val="008914F9"/>
    <w:rsid w:val="0089169F"/>
    <w:rsid w:val="0089186D"/>
    <w:rsid w:val="00891D9B"/>
    <w:rsid w:val="00891E50"/>
    <w:rsid w:val="00891F79"/>
    <w:rsid w:val="00891FF7"/>
    <w:rsid w:val="0089200A"/>
    <w:rsid w:val="00892045"/>
    <w:rsid w:val="0089260A"/>
    <w:rsid w:val="00892747"/>
    <w:rsid w:val="00892D36"/>
    <w:rsid w:val="00892F71"/>
    <w:rsid w:val="00893231"/>
    <w:rsid w:val="008935E9"/>
    <w:rsid w:val="008937DC"/>
    <w:rsid w:val="008939B4"/>
    <w:rsid w:val="00893A2F"/>
    <w:rsid w:val="00893CA9"/>
    <w:rsid w:val="00893D63"/>
    <w:rsid w:val="00893DDA"/>
    <w:rsid w:val="00893EFD"/>
    <w:rsid w:val="00894103"/>
    <w:rsid w:val="008942BF"/>
    <w:rsid w:val="00894678"/>
    <w:rsid w:val="008946D5"/>
    <w:rsid w:val="0089472F"/>
    <w:rsid w:val="008947CC"/>
    <w:rsid w:val="008948F0"/>
    <w:rsid w:val="00894ACE"/>
    <w:rsid w:val="00894CA0"/>
    <w:rsid w:val="00894CBF"/>
    <w:rsid w:val="0089513E"/>
    <w:rsid w:val="00895277"/>
    <w:rsid w:val="00895324"/>
    <w:rsid w:val="00895654"/>
    <w:rsid w:val="00895781"/>
    <w:rsid w:val="00895F2F"/>
    <w:rsid w:val="008967CC"/>
    <w:rsid w:val="00896DBF"/>
    <w:rsid w:val="008974FF"/>
    <w:rsid w:val="00897713"/>
    <w:rsid w:val="00897A4E"/>
    <w:rsid w:val="00897C2E"/>
    <w:rsid w:val="00897C86"/>
    <w:rsid w:val="00897D3C"/>
    <w:rsid w:val="0089A725"/>
    <w:rsid w:val="008A002A"/>
    <w:rsid w:val="008A0167"/>
    <w:rsid w:val="008A03C5"/>
    <w:rsid w:val="008A0647"/>
    <w:rsid w:val="008A195D"/>
    <w:rsid w:val="008A1A06"/>
    <w:rsid w:val="008A1B85"/>
    <w:rsid w:val="008A1C69"/>
    <w:rsid w:val="008A1E1D"/>
    <w:rsid w:val="008A24EF"/>
    <w:rsid w:val="008A270B"/>
    <w:rsid w:val="008A28E9"/>
    <w:rsid w:val="008A2B25"/>
    <w:rsid w:val="008A2CB4"/>
    <w:rsid w:val="008A3508"/>
    <w:rsid w:val="008A37AF"/>
    <w:rsid w:val="008A386F"/>
    <w:rsid w:val="008A3A92"/>
    <w:rsid w:val="008A3B1D"/>
    <w:rsid w:val="008A3F20"/>
    <w:rsid w:val="008A4019"/>
    <w:rsid w:val="008A4196"/>
    <w:rsid w:val="008A426A"/>
    <w:rsid w:val="008A45A6"/>
    <w:rsid w:val="008A45AD"/>
    <w:rsid w:val="008A47B8"/>
    <w:rsid w:val="008A482F"/>
    <w:rsid w:val="008A49D6"/>
    <w:rsid w:val="008A4C0A"/>
    <w:rsid w:val="008A4EAC"/>
    <w:rsid w:val="008A4F2D"/>
    <w:rsid w:val="008A5365"/>
    <w:rsid w:val="008A5465"/>
    <w:rsid w:val="008A561B"/>
    <w:rsid w:val="008A5A4E"/>
    <w:rsid w:val="008A5E5E"/>
    <w:rsid w:val="008A5EDD"/>
    <w:rsid w:val="008A605F"/>
    <w:rsid w:val="008A62A5"/>
    <w:rsid w:val="008A6328"/>
    <w:rsid w:val="008A63FC"/>
    <w:rsid w:val="008A6564"/>
    <w:rsid w:val="008A68B0"/>
    <w:rsid w:val="008A6B37"/>
    <w:rsid w:val="008A7600"/>
    <w:rsid w:val="008B06DC"/>
    <w:rsid w:val="008B1076"/>
    <w:rsid w:val="008B10BD"/>
    <w:rsid w:val="008B11B2"/>
    <w:rsid w:val="008B1589"/>
    <w:rsid w:val="008B1CE4"/>
    <w:rsid w:val="008B2260"/>
    <w:rsid w:val="008B236F"/>
    <w:rsid w:val="008B242A"/>
    <w:rsid w:val="008B2646"/>
    <w:rsid w:val="008B27B6"/>
    <w:rsid w:val="008B2BC5"/>
    <w:rsid w:val="008B2C0F"/>
    <w:rsid w:val="008B2D6A"/>
    <w:rsid w:val="008B2FCB"/>
    <w:rsid w:val="008B324A"/>
    <w:rsid w:val="008B344A"/>
    <w:rsid w:val="008B36EC"/>
    <w:rsid w:val="008B39B7"/>
    <w:rsid w:val="008B3C2F"/>
    <w:rsid w:val="008B3CA3"/>
    <w:rsid w:val="008B3F02"/>
    <w:rsid w:val="008B45FD"/>
    <w:rsid w:val="008B4626"/>
    <w:rsid w:val="008B48B4"/>
    <w:rsid w:val="008B49D3"/>
    <w:rsid w:val="008B4C2D"/>
    <w:rsid w:val="008B4D2A"/>
    <w:rsid w:val="008B512B"/>
    <w:rsid w:val="008B5265"/>
    <w:rsid w:val="008B5BBB"/>
    <w:rsid w:val="008B5EF9"/>
    <w:rsid w:val="008B679D"/>
    <w:rsid w:val="008B68B8"/>
    <w:rsid w:val="008B6A62"/>
    <w:rsid w:val="008B6AD4"/>
    <w:rsid w:val="008B6B10"/>
    <w:rsid w:val="008B6B2E"/>
    <w:rsid w:val="008B6EDE"/>
    <w:rsid w:val="008B6F78"/>
    <w:rsid w:val="008B6F84"/>
    <w:rsid w:val="008B72D0"/>
    <w:rsid w:val="008B7FF2"/>
    <w:rsid w:val="008BC79C"/>
    <w:rsid w:val="008C00CF"/>
    <w:rsid w:val="008C0A34"/>
    <w:rsid w:val="008C0CFA"/>
    <w:rsid w:val="008C1013"/>
    <w:rsid w:val="008C1297"/>
    <w:rsid w:val="008C130D"/>
    <w:rsid w:val="008C14B3"/>
    <w:rsid w:val="008C1582"/>
    <w:rsid w:val="008C15AA"/>
    <w:rsid w:val="008C18C7"/>
    <w:rsid w:val="008C1BE2"/>
    <w:rsid w:val="008C1FD6"/>
    <w:rsid w:val="008C2130"/>
    <w:rsid w:val="008C2456"/>
    <w:rsid w:val="008C2749"/>
    <w:rsid w:val="008C29C4"/>
    <w:rsid w:val="008C2C02"/>
    <w:rsid w:val="008C3078"/>
    <w:rsid w:val="008C31E5"/>
    <w:rsid w:val="008C39B0"/>
    <w:rsid w:val="008C3E7F"/>
    <w:rsid w:val="008C4263"/>
    <w:rsid w:val="008C43D9"/>
    <w:rsid w:val="008C4BDA"/>
    <w:rsid w:val="008C4DD3"/>
    <w:rsid w:val="008C4F10"/>
    <w:rsid w:val="008C505E"/>
    <w:rsid w:val="008C547B"/>
    <w:rsid w:val="008C5E70"/>
    <w:rsid w:val="008C6400"/>
    <w:rsid w:val="008C64E9"/>
    <w:rsid w:val="008C65C9"/>
    <w:rsid w:val="008C66DB"/>
    <w:rsid w:val="008C6841"/>
    <w:rsid w:val="008C6864"/>
    <w:rsid w:val="008C68E1"/>
    <w:rsid w:val="008C69C0"/>
    <w:rsid w:val="008C6BCA"/>
    <w:rsid w:val="008C6F77"/>
    <w:rsid w:val="008C71EA"/>
    <w:rsid w:val="008C73B1"/>
    <w:rsid w:val="008C7539"/>
    <w:rsid w:val="008C7757"/>
    <w:rsid w:val="008C7795"/>
    <w:rsid w:val="008C7D43"/>
    <w:rsid w:val="008C7F19"/>
    <w:rsid w:val="008D01D8"/>
    <w:rsid w:val="008D02FE"/>
    <w:rsid w:val="008D05B3"/>
    <w:rsid w:val="008D073A"/>
    <w:rsid w:val="008D0876"/>
    <w:rsid w:val="008D0A25"/>
    <w:rsid w:val="008D0B74"/>
    <w:rsid w:val="008D0BF3"/>
    <w:rsid w:val="008D0C81"/>
    <w:rsid w:val="008D1108"/>
    <w:rsid w:val="008D11C7"/>
    <w:rsid w:val="008D1240"/>
    <w:rsid w:val="008D145A"/>
    <w:rsid w:val="008D176D"/>
    <w:rsid w:val="008D195E"/>
    <w:rsid w:val="008D199D"/>
    <w:rsid w:val="008D19A8"/>
    <w:rsid w:val="008D1CE2"/>
    <w:rsid w:val="008D1DFE"/>
    <w:rsid w:val="008D1F39"/>
    <w:rsid w:val="008D2099"/>
    <w:rsid w:val="008D2289"/>
    <w:rsid w:val="008D2388"/>
    <w:rsid w:val="008D246D"/>
    <w:rsid w:val="008D27FA"/>
    <w:rsid w:val="008D2913"/>
    <w:rsid w:val="008D2D94"/>
    <w:rsid w:val="008D2E2D"/>
    <w:rsid w:val="008D3BB7"/>
    <w:rsid w:val="008D4457"/>
    <w:rsid w:val="008D450F"/>
    <w:rsid w:val="008D489D"/>
    <w:rsid w:val="008D48AF"/>
    <w:rsid w:val="008D48CF"/>
    <w:rsid w:val="008D4940"/>
    <w:rsid w:val="008D4C7D"/>
    <w:rsid w:val="008D4C91"/>
    <w:rsid w:val="008D4C9C"/>
    <w:rsid w:val="008D4ECE"/>
    <w:rsid w:val="008D5196"/>
    <w:rsid w:val="008D51E6"/>
    <w:rsid w:val="008D52B7"/>
    <w:rsid w:val="008D56C2"/>
    <w:rsid w:val="008D5EF2"/>
    <w:rsid w:val="008D5F6E"/>
    <w:rsid w:val="008D66EA"/>
    <w:rsid w:val="008D6829"/>
    <w:rsid w:val="008D69CA"/>
    <w:rsid w:val="008D6DC6"/>
    <w:rsid w:val="008D6F4B"/>
    <w:rsid w:val="008D6F60"/>
    <w:rsid w:val="008D701C"/>
    <w:rsid w:val="008D7692"/>
    <w:rsid w:val="008D78F8"/>
    <w:rsid w:val="008D7E95"/>
    <w:rsid w:val="008D7F72"/>
    <w:rsid w:val="008E01A7"/>
    <w:rsid w:val="008E0343"/>
    <w:rsid w:val="008E0697"/>
    <w:rsid w:val="008E0C64"/>
    <w:rsid w:val="008E0DBF"/>
    <w:rsid w:val="008E136A"/>
    <w:rsid w:val="008E1715"/>
    <w:rsid w:val="008E17F3"/>
    <w:rsid w:val="008E1A5B"/>
    <w:rsid w:val="008E1B1C"/>
    <w:rsid w:val="008E1B24"/>
    <w:rsid w:val="008E1D62"/>
    <w:rsid w:val="008E1E9A"/>
    <w:rsid w:val="008E2ACC"/>
    <w:rsid w:val="008E2C43"/>
    <w:rsid w:val="008E2C45"/>
    <w:rsid w:val="008E3033"/>
    <w:rsid w:val="008E34AB"/>
    <w:rsid w:val="008E3615"/>
    <w:rsid w:val="008E371E"/>
    <w:rsid w:val="008E38A6"/>
    <w:rsid w:val="008E39A4"/>
    <w:rsid w:val="008E40BA"/>
    <w:rsid w:val="008E458C"/>
    <w:rsid w:val="008E46D8"/>
    <w:rsid w:val="008E4A9C"/>
    <w:rsid w:val="008E4B30"/>
    <w:rsid w:val="008E4D4C"/>
    <w:rsid w:val="008E4D9D"/>
    <w:rsid w:val="008E4E42"/>
    <w:rsid w:val="008E4EA0"/>
    <w:rsid w:val="008E54BD"/>
    <w:rsid w:val="008E571B"/>
    <w:rsid w:val="008E5C0E"/>
    <w:rsid w:val="008E5CE2"/>
    <w:rsid w:val="008E5DD5"/>
    <w:rsid w:val="008E6569"/>
    <w:rsid w:val="008E65B1"/>
    <w:rsid w:val="008E65FA"/>
    <w:rsid w:val="008E666A"/>
    <w:rsid w:val="008E6CF3"/>
    <w:rsid w:val="008E6DCA"/>
    <w:rsid w:val="008E72A7"/>
    <w:rsid w:val="008E77E9"/>
    <w:rsid w:val="008E7A1E"/>
    <w:rsid w:val="008E7B4B"/>
    <w:rsid w:val="008E7D42"/>
    <w:rsid w:val="008E7E8A"/>
    <w:rsid w:val="008E7FDE"/>
    <w:rsid w:val="008F02AF"/>
    <w:rsid w:val="008F0892"/>
    <w:rsid w:val="008F0979"/>
    <w:rsid w:val="008F0B4B"/>
    <w:rsid w:val="008F0F4C"/>
    <w:rsid w:val="008F0FB8"/>
    <w:rsid w:val="008F1072"/>
    <w:rsid w:val="008F16A2"/>
    <w:rsid w:val="008F1E97"/>
    <w:rsid w:val="008F2123"/>
    <w:rsid w:val="008F220E"/>
    <w:rsid w:val="008F26B1"/>
    <w:rsid w:val="008F27AF"/>
    <w:rsid w:val="008F287F"/>
    <w:rsid w:val="008F2CE0"/>
    <w:rsid w:val="008F315E"/>
    <w:rsid w:val="008F33FA"/>
    <w:rsid w:val="008F3414"/>
    <w:rsid w:val="008F3487"/>
    <w:rsid w:val="008F35D0"/>
    <w:rsid w:val="008F3759"/>
    <w:rsid w:val="008F37CD"/>
    <w:rsid w:val="008F3EA3"/>
    <w:rsid w:val="008F3EA8"/>
    <w:rsid w:val="008F3EAB"/>
    <w:rsid w:val="008F4450"/>
    <w:rsid w:val="008F47C6"/>
    <w:rsid w:val="008F482A"/>
    <w:rsid w:val="008F488F"/>
    <w:rsid w:val="008F49B9"/>
    <w:rsid w:val="008F4BAD"/>
    <w:rsid w:val="008F4DCF"/>
    <w:rsid w:val="008F4FCA"/>
    <w:rsid w:val="008F508F"/>
    <w:rsid w:val="008F51D4"/>
    <w:rsid w:val="008F52EC"/>
    <w:rsid w:val="008F5500"/>
    <w:rsid w:val="008F5725"/>
    <w:rsid w:val="008F5845"/>
    <w:rsid w:val="008F6359"/>
    <w:rsid w:val="008F649D"/>
    <w:rsid w:val="008F6562"/>
    <w:rsid w:val="008F6737"/>
    <w:rsid w:val="008F686C"/>
    <w:rsid w:val="008F6C50"/>
    <w:rsid w:val="008F7CEE"/>
    <w:rsid w:val="008FC5CC"/>
    <w:rsid w:val="009003D2"/>
    <w:rsid w:val="00900569"/>
    <w:rsid w:val="0090068A"/>
    <w:rsid w:val="00900C0B"/>
    <w:rsid w:val="0090129F"/>
    <w:rsid w:val="00901A44"/>
    <w:rsid w:val="00902574"/>
    <w:rsid w:val="00902F67"/>
    <w:rsid w:val="00902F76"/>
    <w:rsid w:val="009030E9"/>
    <w:rsid w:val="009031AA"/>
    <w:rsid w:val="00903255"/>
    <w:rsid w:val="009035E0"/>
    <w:rsid w:val="009036D7"/>
    <w:rsid w:val="0090392A"/>
    <w:rsid w:val="00903999"/>
    <w:rsid w:val="00903BFD"/>
    <w:rsid w:val="00903F75"/>
    <w:rsid w:val="00904048"/>
    <w:rsid w:val="00904049"/>
    <w:rsid w:val="00904399"/>
    <w:rsid w:val="0090444A"/>
    <w:rsid w:val="009046BC"/>
    <w:rsid w:val="009049F2"/>
    <w:rsid w:val="00904FCD"/>
    <w:rsid w:val="0090565A"/>
    <w:rsid w:val="00905965"/>
    <w:rsid w:val="009059B4"/>
    <w:rsid w:val="00905B14"/>
    <w:rsid w:val="00905C23"/>
    <w:rsid w:val="00905D3D"/>
    <w:rsid w:val="00905EAB"/>
    <w:rsid w:val="00905F9C"/>
    <w:rsid w:val="00906073"/>
    <w:rsid w:val="009066B5"/>
    <w:rsid w:val="00906A69"/>
    <w:rsid w:val="00906CBE"/>
    <w:rsid w:val="00906E11"/>
    <w:rsid w:val="00906E1A"/>
    <w:rsid w:val="00907102"/>
    <w:rsid w:val="00907236"/>
    <w:rsid w:val="009074EB"/>
    <w:rsid w:val="00910253"/>
    <w:rsid w:val="0091026A"/>
    <w:rsid w:val="00910588"/>
    <w:rsid w:val="009107FB"/>
    <w:rsid w:val="00910AFE"/>
    <w:rsid w:val="00910C09"/>
    <w:rsid w:val="009116DA"/>
    <w:rsid w:val="00911744"/>
    <w:rsid w:val="00911959"/>
    <w:rsid w:val="00911E2E"/>
    <w:rsid w:val="00912231"/>
    <w:rsid w:val="009123BD"/>
    <w:rsid w:val="00912428"/>
    <w:rsid w:val="00912526"/>
    <w:rsid w:val="0091258F"/>
    <w:rsid w:val="009126A8"/>
    <w:rsid w:val="00912A95"/>
    <w:rsid w:val="0091327D"/>
    <w:rsid w:val="009137E1"/>
    <w:rsid w:val="009139BD"/>
    <w:rsid w:val="00913BE3"/>
    <w:rsid w:val="0091430E"/>
    <w:rsid w:val="0091437F"/>
    <w:rsid w:val="00914490"/>
    <w:rsid w:val="0091451D"/>
    <w:rsid w:val="00914638"/>
    <w:rsid w:val="0091489C"/>
    <w:rsid w:val="009148DE"/>
    <w:rsid w:val="009149B0"/>
    <w:rsid w:val="00915064"/>
    <w:rsid w:val="00915106"/>
    <w:rsid w:val="00915138"/>
    <w:rsid w:val="0091540A"/>
    <w:rsid w:val="00915C6D"/>
    <w:rsid w:val="00915D85"/>
    <w:rsid w:val="009161D7"/>
    <w:rsid w:val="00916404"/>
    <w:rsid w:val="00916474"/>
    <w:rsid w:val="0091685A"/>
    <w:rsid w:val="00916DF9"/>
    <w:rsid w:val="009170D1"/>
    <w:rsid w:val="009172C6"/>
    <w:rsid w:val="009173C8"/>
    <w:rsid w:val="0091740C"/>
    <w:rsid w:val="009178D0"/>
    <w:rsid w:val="009179C0"/>
    <w:rsid w:val="00917BE8"/>
    <w:rsid w:val="00917E61"/>
    <w:rsid w:val="00920024"/>
    <w:rsid w:val="00920201"/>
    <w:rsid w:val="00920216"/>
    <w:rsid w:val="0092030F"/>
    <w:rsid w:val="00920387"/>
    <w:rsid w:val="009203C5"/>
    <w:rsid w:val="009204C0"/>
    <w:rsid w:val="00920DFB"/>
    <w:rsid w:val="00920ECD"/>
    <w:rsid w:val="00921247"/>
    <w:rsid w:val="00921726"/>
    <w:rsid w:val="009217C6"/>
    <w:rsid w:val="009219D0"/>
    <w:rsid w:val="00921E52"/>
    <w:rsid w:val="00922612"/>
    <w:rsid w:val="00922B70"/>
    <w:rsid w:val="00922EEC"/>
    <w:rsid w:val="00923609"/>
    <w:rsid w:val="009237EB"/>
    <w:rsid w:val="00923E13"/>
    <w:rsid w:val="00923E85"/>
    <w:rsid w:val="0092409F"/>
    <w:rsid w:val="00924270"/>
    <w:rsid w:val="009243CF"/>
    <w:rsid w:val="00924896"/>
    <w:rsid w:val="00924BA8"/>
    <w:rsid w:val="00924C79"/>
    <w:rsid w:val="009251F6"/>
    <w:rsid w:val="00925721"/>
    <w:rsid w:val="00925774"/>
    <w:rsid w:val="0092588E"/>
    <w:rsid w:val="00925C2E"/>
    <w:rsid w:val="00925DDC"/>
    <w:rsid w:val="009260D1"/>
    <w:rsid w:val="009262E7"/>
    <w:rsid w:val="00926A81"/>
    <w:rsid w:val="00926B59"/>
    <w:rsid w:val="00927621"/>
    <w:rsid w:val="00927AD4"/>
    <w:rsid w:val="00927E59"/>
    <w:rsid w:val="00927E7F"/>
    <w:rsid w:val="00930147"/>
    <w:rsid w:val="00930156"/>
    <w:rsid w:val="00930464"/>
    <w:rsid w:val="009306AF"/>
    <w:rsid w:val="009310F9"/>
    <w:rsid w:val="0093128F"/>
    <w:rsid w:val="009316A2"/>
    <w:rsid w:val="00931A14"/>
    <w:rsid w:val="00931DAF"/>
    <w:rsid w:val="00931DF0"/>
    <w:rsid w:val="00931E82"/>
    <w:rsid w:val="00931E89"/>
    <w:rsid w:val="009322AF"/>
    <w:rsid w:val="00932DE7"/>
    <w:rsid w:val="00932E09"/>
    <w:rsid w:val="00933008"/>
    <w:rsid w:val="0093301C"/>
    <w:rsid w:val="009332B1"/>
    <w:rsid w:val="0093330D"/>
    <w:rsid w:val="0093367C"/>
    <w:rsid w:val="009337CD"/>
    <w:rsid w:val="00933B9E"/>
    <w:rsid w:val="00933DBE"/>
    <w:rsid w:val="00933DC4"/>
    <w:rsid w:val="00934467"/>
    <w:rsid w:val="00934566"/>
    <w:rsid w:val="0093470A"/>
    <w:rsid w:val="009347DE"/>
    <w:rsid w:val="0093489B"/>
    <w:rsid w:val="009348D3"/>
    <w:rsid w:val="00934B52"/>
    <w:rsid w:val="00934F75"/>
    <w:rsid w:val="00935017"/>
    <w:rsid w:val="00935525"/>
    <w:rsid w:val="00935C01"/>
    <w:rsid w:val="00936062"/>
    <w:rsid w:val="009360EF"/>
    <w:rsid w:val="00936633"/>
    <w:rsid w:val="0093665E"/>
    <w:rsid w:val="00936754"/>
    <w:rsid w:val="0093677C"/>
    <w:rsid w:val="009369B9"/>
    <w:rsid w:val="009370D4"/>
    <w:rsid w:val="009372BC"/>
    <w:rsid w:val="009372F8"/>
    <w:rsid w:val="00937349"/>
    <w:rsid w:val="00937421"/>
    <w:rsid w:val="009375FB"/>
    <w:rsid w:val="009376E1"/>
    <w:rsid w:val="0093775E"/>
    <w:rsid w:val="00937902"/>
    <w:rsid w:val="009379DD"/>
    <w:rsid w:val="00937B45"/>
    <w:rsid w:val="00937E39"/>
    <w:rsid w:val="00940210"/>
    <w:rsid w:val="00940487"/>
    <w:rsid w:val="0094059C"/>
    <w:rsid w:val="00940F9B"/>
    <w:rsid w:val="009412F1"/>
    <w:rsid w:val="009415A6"/>
    <w:rsid w:val="00941631"/>
    <w:rsid w:val="00941950"/>
    <w:rsid w:val="00941B23"/>
    <w:rsid w:val="00941CCF"/>
    <w:rsid w:val="0094210C"/>
    <w:rsid w:val="00942197"/>
    <w:rsid w:val="009423BD"/>
    <w:rsid w:val="00942CA7"/>
    <w:rsid w:val="00943094"/>
    <w:rsid w:val="00943132"/>
    <w:rsid w:val="009434E2"/>
    <w:rsid w:val="00943740"/>
    <w:rsid w:val="00943A08"/>
    <w:rsid w:val="00943D65"/>
    <w:rsid w:val="00943E1E"/>
    <w:rsid w:val="00944239"/>
    <w:rsid w:val="00944750"/>
    <w:rsid w:val="00944962"/>
    <w:rsid w:val="00944B39"/>
    <w:rsid w:val="00944E23"/>
    <w:rsid w:val="00944E24"/>
    <w:rsid w:val="00944F8A"/>
    <w:rsid w:val="00944FAE"/>
    <w:rsid w:val="009451DC"/>
    <w:rsid w:val="009455A5"/>
    <w:rsid w:val="009457BA"/>
    <w:rsid w:val="009459E9"/>
    <w:rsid w:val="009462B0"/>
    <w:rsid w:val="00946313"/>
    <w:rsid w:val="009463C7"/>
    <w:rsid w:val="00946877"/>
    <w:rsid w:val="00946908"/>
    <w:rsid w:val="0094698B"/>
    <w:rsid w:val="00946BBC"/>
    <w:rsid w:val="00946F10"/>
    <w:rsid w:val="00947036"/>
    <w:rsid w:val="0094719C"/>
    <w:rsid w:val="0094735A"/>
    <w:rsid w:val="009475B9"/>
    <w:rsid w:val="009476FF"/>
    <w:rsid w:val="0095010E"/>
    <w:rsid w:val="009513D9"/>
    <w:rsid w:val="00951694"/>
    <w:rsid w:val="00951808"/>
    <w:rsid w:val="0095189B"/>
    <w:rsid w:val="00951B0E"/>
    <w:rsid w:val="00951CAB"/>
    <w:rsid w:val="009523ED"/>
    <w:rsid w:val="009524E6"/>
    <w:rsid w:val="00952678"/>
    <w:rsid w:val="00952813"/>
    <w:rsid w:val="00952ACC"/>
    <w:rsid w:val="00952AE9"/>
    <w:rsid w:val="00952BC1"/>
    <w:rsid w:val="00952BDC"/>
    <w:rsid w:val="0095313C"/>
    <w:rsid w:val="00953523"/>
    <w:rsid w:val="00953C72"/>
    <w:rsid w:val="00953E9A"/>
    <w:rsid w:val="00953EFC"/>
    <w:rsid w:val="00953F5D"/>
    <w:rsid w:val="00954876"/>
    <w:rsid w:val="00954F16"/>
    <w:rsid w:val="0095536D"/>
    <w:rsid w:val="00955C98"/>
    <w:rsid w:val="00956116"/>
    <w:rsid w:val="00956995"/>
    <w:rsid w:val="00956A3D"/>
    <w:rsid w:val="00956CB2"/>
    <w:rsid w:val="00956F64"/>
    <w:rsid w:val="009570C6"/>
    <w:rsid w:val="009571B5"/>
    <w:rsid w:val="00957203"/>
    <w:rsid w:val="00957367"/>
    <w:rsid w:val="00957C90"/>
    <w:rsid w:val="00957E26"/>
    <w:rsid w:val="00957E9D"/>
    <w:rsid w:val="009603BA"/>
    <w:rsid w:val="00960879"/>
    <w:rsid w:val="00960970"/>
    <w:rsid w:val="00960AF9"/>
    <w:rsid w:val="00960BA3"/>
    <w:rsid w:val="00960CC0"/>
    <w:rsid w:val="00960D58"/>
    <w:rsid w:val="0096142E"/>
    <w:rsid w:val="00961C73"/>
    <w:rsid w:val="00961EBC"/>
    <w:rsid w:val="00961F5F"/>
    <w:rsid w:val="0096229C"/>
    <w:rsid w:val="009629E2"/>
    <w:rsid w:val="00962A3C"/>
    <w:rsid w:val="00962B42"/>
    <w:rsid w:val="00962ED2"/>
    <w:rsid w:val="00962FF7"/>
    <w:rsid w:val="00963061"/>
    <w:rsid w:val="00963C3D"/>
    <w:rsid w:val="00963F93"/>
    <w:rsid w:val="00964368"/>
    <w:rsid w:val="00964483"/>
    <w:rsid w:val="009644F5"/>
    <w:rsid w:val="009644F8"/>
    <w:rsid w:val="00964C1A"/>
    <w:rsid w:val="009652A3"/>
    <w:rsid w:val="0096546B"/>
    <w:rsid w:val="0096571B"/>
    <w:rsid w:val="00965C91"/>
    <w:rsid w:val="00965CCA"/>
    <w:rsid w:val="00965E9A"/>
    <w:rsid w:val="009660F5"/>
    <w:rsid w:val="00966193"/>
    <w:rsid w:val="009664CD"/>
    <w:rsid w:val="0096695D"/>
    <w:rsid w:val="00966A69"/>
    <w:rsid w:val="00966DC6"/>
    <w:rsid w:val="00967263"/>
    <w:rsid w:val="009672E4"/>
    <w:rsid w:val="00967717"/>
    <w:rsid w:val="00967E58"/>
    <w:rsid w:val="00970051"/>
    <w:rsid w:val="0097038A"/>
    <w:rsid w:val="009703CD"/>
    <w:rsid w:val="00970DB4"/>
    <w:rsid w:val="009710FE"/>
    <w:rsid w:val="0097185E"/>
    <w:rsid w:val="00971AED"/>
    <w:rsid w:val="00971E36"/>
    <w:rsid w:val="00972A53"/>
    <w:rsid w:val="00972AA2"/>
    <w:rsid w:val="00972CB9"/>
    <w:rsid w:val="00972E16"/>
    <w:rsid w:val="00972EB2"/>
    <w:rsid w:val="00973288"/>
    <w:rsid w:val="009732AC"/>
    <w:rsid w:val="00973457"/>
    <w:rsid w:val="00973484"/>
    <w:rsid w:val="00973595"/>
    <w:rsid w:val="009739A4"/>
    <w:rsid w:val="00973A13"/>
    <w:rsid w:val="00973BBC"/>
    <w:rsid w:val="00973EFD"/>
    <w:rsid w:val="00973F3B"/>
    <w:rsid w:val="009742A7"/>
    <w:rsid w:val="009742DD"/>
    <w:rsid w:val="00974685"/>
    <w:rsid w:val="0097501A"/>
    <w:rsid w:val="00975421"/>
    <w:rsid w:val="00975866"/>
    <w:rsid w:val="0097599D"/>
    <w:rsid w:val="009759DD"/>
    <w:rsid w:val="00975B29"/>
    <w:rsid w:val="00975EAB"/>
    <w:rsid w:val="0097626A"/>
    <w:rsid w:val="00976407"/>
    <w:rsid w:val="009765AD"/>
    <w:rsid w:val="009767D3"/>
    <w:rsid w:val="0097680B"/>
    <w:rsid w:val="009768BC"/>
    <w:rsid w:val="00976D9D"/>
    <w:rsid w:val="00976F4F"/>
    <w:rsid w:val="00976FE5"/>
    <w:rsid w:val="009770CE"/>
    <w:rsid w:val="0097715E"/>
    <w:rsid w:val="00977181"/>
    <w:rsid w:val="00977189"/>
    <w:rsid w:val="009771DD"/>
    <w:rsid w:val="009775F9"/>
    <w:rsid w:val="009777D9"/>
    <w:rsid w:val="00977805"/>
    <w:rsid w:val="0098002F"/>
    <w:rsid w:val="009804FD"/>
    <w:rsid w:val="00980733"/>
    <w:rsid w:val="00980BAF"/>
    <w:rsid w:val="00980CF5"/>
    <w:rsid w:val="00981326"/>
    <w:rsid w:val="0098167B"/>
    <w:rsid w:val="00981CFD"/>
    <w:rsid w:val="00981E8B"/>
    <w:rsid w:val="0098206E"/>
    <w:rsid w:val="0098264A"/>
    <w:rsid w:val="00982A9A"/>
    <w:rsid w:val="00982B62"/>
    <w:rsid w:val="0098308B"/>
    <w:rsid w:val="0098337F"/>
    <w:rsid w:val="009833ED"/>
    <w:rsid w:val="00983590"/>
    <w:rsid w:val="009837FF"/>
    <w:rsid w:val="00983BFA"/>
    <w:rsid w:val="00983E8D"/>
    <w:rsid w:val="0098423D"/>
    <w:rsid w:val="00984276"/>
    <w:rsid w:val="009842D8"/>
    <w:rsid w:val="00984AAC"/>
    <w:rsid w:val="00984D1F"/>
    <w:rsid w:val="00984D3F"/>
    <w:rsid w:val="00984E3A"/>
    <w:rsid w:val="00984E6A"/>
    <w:rsid w:val="009853DC"/>
    <w:rsid w:val="0098548F"/>
    <w:rsid w:val="009857F1"/>
    <w:rsid w:val="009857F3"/>
    <w:rsid w:val="0098591D"/>
    <w:rsid w:val="00985D29"/>
    <w:rsid w:val="00986034"/>
    <w:rsid w:val="0098647E"/>
    <w:rsid w:val="00986603"/>
    <w:rsid w:val="00986873"/>
    <w:rsid w:val="00986A86"/>
    <w:rsid w:val="00986B21"/>
    <w:rsid w:val="00986E90"/>
    <w:rsid w:val="00986F7F"/>
    <w:rsid w:val="00990067"/>
    <w:rsid w:val="009900A4"/>
    <w:rsid w:val="0099029B"/>
    <w:rsid w:val="009903CD"/>
    <w:rsid w:val="009903EB"/>
    <w:rsid w:val="009905CE"/>
    <w:rsid w:val="009906ED"/>
    <w:rsid w:val="00990AEC"/>
    <w:rsid w:val="00990B8C"/>
    <w:rsid w:val="00990F0E"/>
    <w:rsid w:val="00990FA2"/>
    <w:rsid w:val="00990FFF"/>
    <w:rsid w:val="009911AE"/>
    <w:rsid w:val="009918D5"/>
    <w:rsid w:val="0099197A"/>
    <w:rsid w:val="00991B88"/>
    <w:rsid w:val="00991C95"/>
    <w:rsid w:val="00991F45"/>
    <w:rsid w:val="009920A7"/>
    <w:rsid w:val="009924F2"/>
    <w:rsid w:val="009925C9"/>
    <w:rsid w:val="00992852"/>
    <w:rsid w:val="00992D6A"/>
    <w:rsid w:val="00993012"/>
    <w:rsid w:val="009933C8"/>
    <w:rsid w:val="009935D8"/>
    <w:rsid w:val="00993841"/>
    <w:rsid w:val="009938BA"/>
    <w:rsid w:val="00993A19"/>
    <w:rsid w:val="00993A5D"/>
    <w:rsid w:val="00993E73"/>
    <w:rsid w:val="00994099"/>
    <w:rsid w:val="0099449B"/>
    <w:rsid w:val="009945B5"/>
    <w:rsid w:val="00994B34"/>
    <w:rsid w:val="00994DCC"/>
    <w:rsid w:val="00994DEC"/>
    <w:rsid w:val="00995213"/>
    <w:rsid w:val="0099527A"/>
    <w:rsid w:val="00995790"/>
    <w:rsid w:val="00995C39"/>
    <w:rsid w:val="00995E6D"/>
    <w:rsid w:val="00995F0B"/>
    <w:rsid w:val="00995F54"/>
    <w:rsid w:val="00996101"/>
    <w:rsid w:val="009961B2"/>
    <w:rsid w:val="009961DA"/>
    <w:rsid w:val="009965D0"/>
    <w:rsid w:val="00996653"/>
    <w:rsid w:val="0099681C"/>
    <w:rsid w:val="009969B0"/>
    <w:rsid w:val="0099718D"/>
    <w:rsid w:val="00997358"/>
    <w:rsid w:val="009A01A1"/>
    <w:rsid w:val="009A0320"/>
    <w:rsid w:val="009A0339"/>
    <w:rsid w:val="009A036A"/>
    <w:rsid w:val="009A051D"/>
    <w:rsid w:val="009A053F"/>
    <w:rsid w:val="009A08AF"/>
    <w:rsid w:val="009A0AB7"/>
    <w:rsid w:val="009A0E92"/>
    <w:rsid w:val="009A101A"/>
    <w:rsid w:val="009A2060"/>
    <w:rsid w:val="009A2101"/>
    <w:rsid w:val="009A27D3"/>
    <w:rsid w:val="009A2B5E"/>
    <w:rsid w:val="009A2CAC"/>
    <w:rsid w:val="009A2FD7"/>
    <w:rsid w:val="009A30BC"/>
    <w:rsid w:val="009A318B"/>
    <w:rsid w:val="009A33A2"/>
    <w:rsid w:val="009A3577"/>
    <w:rsid w:val="009A36F5"/>
    <w:rsid w:val="009A3F81"/>
    <w:rsid w:val="009A3FB7"/>
    <w:rsid w:val="009A4136"/>
    <w:rsid w:val="009A486F"/>
    <w:rsid w:val="009A499A"/>
    <w:rsid w:val="009A4AF8"/>
    <w:rsid w:val="009A4CDC"/>
    <w:rsid w:val="009A4E4A"/>
    <w:rsid w:val="009A4FE9"/>
    <w:rsid w:val="009A503C"/>
    <w:rsid w:val="009A50B9"/>
    <w:rsid w:val="009A51F1"/>
    <w:rsid w:val="009A5534"/>
    <w:rsid w:val="009A5596"/>
    <w:rsid w:val="009A5753"/>
    <w:rsid w:val="009A579D"/>
    <w:rsid w:val="009A5EB2"/>
    <w:rsid w:val="009A6301"/>
    <w:rsid w:val="009A6420"/>
    <w:rsid w:val="009A66C1"/>
    <w:rsid w:val="009A685A"/>
    <w:rsid w:val="009A68E3"/>
    <w:rsid w:val="009A695D"/>
    <w:rsid w:val="009A6B34"/>
    <w:rsid w:val="009A6C7B"/>
    <w:rsid w:val="009A6D4E"/>
    <w:rsid w:val="009A6F1F"/>
    <w:rsid w:val="009A738A"/>
    <w:rsid w:val="009A73F1"/>
    <w:rsid w:val="009A7475"/>
    <w:rsid w:val="009A7744"/>
    <w:rsid w:val="009A7E96"/>
    <w:rsid w:val="009A7F48"/>
    <w:rsid w:val="009B0176"/>
    <w:rsid w:val="009B0249"/>
    <w:rsid w:val="009B0618"/>
    <w:rsid w:val="009B0A5B"/>
    <w:rsid w:val="009B0C65"/>
    <w:rsid w:val="009B1096"/>
    <w:rsid w:val="009B124C"/>
    <w:rsid w:val="009B1569"/>
    <w:rsid w:val="009B1982"/>
    <w:rsid w:val="009B1B55"/>
    <w:rsid w:val="009B2220"/>
    <w:rsid w:val="009B2383"/>
    <w:rsid w:val="009B24E5"/>
    <w:rsid w:val="009B26A2"/>
    <w:rsid w:val="009B26F6"/>
    <w:rsid w:val="009B276F"/>
    <w:rsid w:val="009B27D3"/>
    <w:rsid w:val="009B2B86"/>
    <w:rsid w:val="009B3063"/>
    <w:rsid w:val="009B3241"/>
    <w:rsid w:val="009B32F2"/>
    <w:rsid w:val="009B34B0"/>
    <w:rsid w:val="009B35E8"/>
    <w:rsid w:val="009B39C4"/>
    <w:rsid w:val="009B3C4D"/>
    <w:rsid w:val="009B4050"/>
    <w:rsid w:val="009B4167"/>
    <w:rsid w:val="009B418D"/>
    <w:rsid w:val="009B4196"/>
    <w:rsid w:val="009B4325"/>
    <w:rsid w:val="009B43BF"/>
    <w:rsid w:val="009B4713"/>
    <w:rsid w:val="009B4826"/>
    <w:rsid w:val="009B4DFD"/>
    <w:rsid w:val="009B50F9"/>
    <w:rsid w:val="009B5210"/>
    <w:rsid w:val="009B53EB"/>
    <w:rsid w:val="009B549E"/>
    <w:rsid w:val="009B5580"/>
    <w:rsid w:val="009B5965"/>
    <w:rsid w:val="009B5F47"/>
    <w:rsid w:val="009B62DB"/>
    <w:rsid w:val="009B62F7"/>
    <w:rsid w:val="009B6428"/>
    <w:rsid w:val="009B674D"/>
    <w:rsid w:val="009B68F7"/>
    <w:rsid w:val="009B6DA7"/>
    <w:rsid w:val="009B6E43"/>
    <w:rsid w:val="009B6E79"/>
    <w:rsid w:val="009B724E"/>
    <w:rsid w:val="009B7323"/>
    <w:rsid w:val="009B7C30"/>
    <w:rsid w:val="009B7D89"/>
    <w:rsid w:val="009B7E8E"/>
    <w:rsid w:val="009C00C7"/>
    <w:rsid w:val="009C03AB"/>
    <w:rsid w:val="009C0582"/>
    <w:rsid w:val="009C099B"/>
    <w:rsid w:val="009C0B38"/>
    <w:rsid w:val="009C0B64"/>
    <w:rsid w:val="009C0BD1"/>
    <w:rsid w:val="009C0CE1"/>
    <w:rsid w:val="009C126A"/>
    <w:rsid w:val="009C17DB"/>
    <w:rsid w:val="009C1A22"/>
    <w:rsid w:val="009C1C02"/>
    <w:rsid w:val="009C243D"/>
    <w:rsid w:val="009C2447"/>
    <w:rsid w:val="009C253D"/>
    <w:rsid w:val="009C25E1"/>
    <w:rsid w:val="009C25E2"/>
    <w:rsid w:val="009C26A0"/>
    <w:rsid w:val="009C28B7"/>
    <w:rsid w:val="009C2BEB"/>
    <w:rsid w:val="009C2F06"/>
    <w:rsid w:val="009C31B2"/>
    <w:rsid w:val="009C374B"/>
    <w:rsid w:val="009C38B3"/>
    <w:rsid w:val="009C3BE8"/>
    <w:rsid w:val="009C3DB7"/>
    <w:rsid w:val="009C3E1E"/>
    <w:rsid w:val="009C4283"/>
    <w:rsid w:val="009C454B"/>
    <w:rsid w:val="009C4902"/>
    <w:rsid w:val="009C4AB0"/>
    <w:rsid w:val="009C4E06"/>
    <w:rsid w:val="009C4F59"/>
    <w:rsid w:val="009C5B9F"/>
    <w:rsid w:val="009C5C77"/>
    <w:rsid w:val="009C6240"/>
    <w:rsid w:val="009C6362"/>
    <w:rsid w:val="009C6896"/>
    <w:rsid w:val="009C73A4"/>
    <w:rsid w:val="009C795F"/>
    <w:rsid w:val="009C7972"/>
    <w:rsid w:val="009D001F"/>
    <w:rsid w:val="009D011B"/>
    <w:rsid w:val="009D02F1"/>
    <w:rsid w:val="009D04ED"/>
    <w:rsid w:val="009D0A5C"/>
    <w:rsid w:val="009D19D1"/>
    <w:rsid w:val="009D1C7C"/>
    <w:rsid w:val="009D2448"/>
    <w:rsid w:val="009D2C10"/>
    <w:rsid w:val="009D2C50"/>
    <w:rsid w:val="009D2CE4"/>
    <w:rsid w:val="009D3B59"/>
    <w:rsid w:val="009D3BE4"/>
    <w:rsid w:val="009D3E6B"/>
    <w:rsid w:val="009D4233"/>
    <w:rsid w:val="009D4C62"/>
    <w:rsid w:val="009D4CEE"/>
    <w:rsid w:val="009D4F9C"/>
    <w:rsid w:val="009D5066"/>
    <w:rsid w:val="009D5113"/>
    <w:rsid w:val="009D5251"/>
    <w:rsid w:val="009D5467"/>
    <w:rsid w:val="009D63A8"/>
    <w:rsid w:val="009D6573"/>
    <w:rsid w:val="009D6662"/>
    <w:rsid w:val="009D66B2"/>
    <w:rsid w:val="009D79E8"/>
    <w:rsid w:val="009D7A10"/>
    <w:rsid w:val="009D7D6F"/>
    <w:rsid w:val="009D7F41"/>
    <w:rsid w:val="009E00AF"/>
    <w:rsid w:val="009E03EA"/>
    <w:rsid w:val="009E07AB"/>
    <w:rsid w:val="009E08F5"/>
    <w:rsid w:val="009E0A92"/>
    <w:rsid w:val="009E1064"/>
    <w:rsid w:val="009E13DD"/>
    <w:rsid w:val="009E1586"/>
    <w:rsid w:val="009E1A3B"/>
    <w:rsid w:val="009E1AD9"/>
    <w:rsid w:val="009E1BD5"/>
    <w:rsid w:val="009E1DCB"/>
    <w:rsid w:val="009E1E1B"/>
    <w:rsid w:val="009E233A"/>
    <w:rsid w:val="009E26CB"/>
    <w:rsid w:val="009E3297"/>
    <w:rsid w:val="009E3A8F"/>
    <w:rsid w:val="009E3F08"/>
    <w:rsid w:val="009E4569"/>
    <w:rsid w:val="009E4817"/>
    <w:rsid w:val="009E4CF6"/>
    <w:rsid w:val="009E4EA6"/>
    <w:rsid w:val="009E4FD4"/>
    <w:rsid w:val="009E56B1"/>
    <w:rsid w:val="009E5852"/>
    <w:rsid w:val="009E5ADF"/>
    <w:rsid w:val="009E5CA6"/>
    <w:rsid w:val="009E5D46"/>
    <w:rsid w:val="009E5E25"/>
    <w:rsid w:val="009E5E7C"/>
    <w:rsid w:val="009E603C"/>
    <w:rsid w:val="009E612B"/>
    <w:rsid w:val="009E614B"/>
    <w:rsid w:val="009E62D4"/>
    <w:rsid w:val="009E62F5"/>
    <w:rsid w:val="009E681C"/>
    <w:rsid w:val="009E68B5"/>
    <w:rsid w:val="009E68FD"/>
    <w:rsid w:val="009E6DA3"/>
    <w:rsid w:val="009E6E59"/>
    <w:rsid w:val="009E7174"/>
    <w:rsid w:val="009E73EF"/>
    <w:rsid w:val="009E74FE"/>
    <w:rsid w:val="009E76F5"/>
    <w:rsid w:val="009E7912"/>
    <w:rsid w:val="009E7ED6"/>
    <w:rsid w:val="009F0163"/>
    <w:rsid w:val="009F051F"/>
    <w:rsid w:val="009F0676"/>
    <w:rsid w:val="009F07E0"/>
    <w:rsid w:val="009F0E96"/>
    <w:rsid w:val="009F0ED4"/>
    <w:rsid w:val="009F10D3"/>
    <w:rsid w:val="009F195F"/>
    <w:rsid w:val="009F1C04"/>
    <w:rsid w:val="009F1CAA"/>
    <w:rsid w:val="009F215D"/>
    <w:rsid w:val="009F2406"/>
    <w:rsid w:val="009F264D"/>
    <w:rsid w:val="009F2680"/>
    <w:rsid w:val="009F2B0D"/>
    <w:rsid w:val="009F2BF0"/>
    <w:rsid w:val="009F3399"/>
    <w:rsid w:val="009F39B4"/>
    <w:rsid w:val="009F3C29"/>
    <w:rsid w:val="009F3EF6"/>
    <w:rsid w:val="009F40D6"/>
    <w:rsid w:val="009F4190"/>
    <w:rsid w:val="009F449F"/>
    <w:rsid w:val="009F4692"/>
    <w:rsid w:val="009F496D"/>
    <w:rsid w:val="009F4FE5"/>
    <w:rsid w:val="009F54E2"/>
    <w:rsid w:val="009F5635"/>
    <w:rsid w:val="009F56BB"/>
    <w:rsid w:val="009F6053"/>
    <w:rsid w:val="009F6442"/>
    <w:rsid w:val="009F687E"/>
    <w:rsid w:val="009F69D1"/>
    <w:rsid w:val="009F6E58"/>
    <w:rsid w:val="009F6F82"/>
    <w:rsid w:val="009F734F"/>
    <w:rsid w:val="009F74B7"/>
    <w:rsid w:val="009F750D"/>
    <w:rsid w:val="009F7567"/>
    <w:rsid w:val="009F78AB"/>
    <w:rsid w:val="009F7F60"/>
    <w:rsid w:val="00A001AD"/>
    <w:rsid w:val="00A0024B"/>
    <w:rsid w:val="00A0046E"/>
    <w:rsid w:val="00A006C7"/>
    <w:rsid w:val="00A00734"/>
    <w:rsid w:val="00A0076C"/>
    <w:rsid w:val="00A009EE"/>
    <w:rsid w:val="00A00AE3"/>
    <w:rsid w:val="00A00BAE"/>
    <w:rsid w:val="00A00F1F"/>
    <w:rsid w:val="00A01438"/>
    <w:rsid w:val="00A01463"/>
    <w:rsid w:val="00A01619"/>
    <w:rsid w:val="00A01911"/>
    <w:rsid w:val="00A02208"/>
    <w:rsid w:val="00A023A5"/>
    <w:rsid w:val="00A026CA"/>
    <w:rsid w:val="00A02807"/>
    <w:rsid w:val="00A0295C"/>
    <w:rsid w:val="00A02AF1"/>
    <w:rsid w:val="00A03235"/>
    <w:rsid w:val="00A03494"/>
    <w:rsid w:val="00A037A0"/>
    <w:rsid w:val="00A03E36"/>
    <w:rsid w:val="00A03E4E"/>
    <w:rsid w:val="00A042E6"/>
    <w:rsid w:val="00A04B3C"/>
    <w:rsid w:val="00A04DBE"/>
    <w:rsid w:val="00A04E55"/>
    <w:rsid w:val="00A05D0C"/>
    <w:rsid w:val="00A05E82"/>
    <w:rsid w:val="00A05F4D"/>
    <w:rsid w:val="00A065FD"/>
    <w:rsid w:val="00A06891"/>
    <w:rsid w:val="00A06B27"/>
    <w:rsid w:val="00A06B33"/>
    <w:rsid w:val="00A06BD6"/>
    <w:rsid w:val="00A06F62"/>
    <w:rsid w:val="00A06FA3"/>
    <w:rsid w:val="00A07234"/>
    <w:rsid w:val="00A072D3"/>
    <w:rsid w:val="00A075E1"/>
    <w:rsid w:val="00A0791D"/>
    <w:rsid w:val="00A07E31"/>
    <w:rsid w:val="00A07E70"/>
    <w:rsid w:val="00A102A7"/>
    <w:rsid w:val="00A10657"/>
    <w:rsid w:val="00A1066C"/>
    <w:rsid w:val="00A10684"/>
    <w:rsid w:val="00A10808"/>
    <w:rsid w:val="00A10B35"/>
    <w:rsid w:val="00A10B63"/>
    <w:rsid w:val="00A10C8E"/>
    <w:rsid w:val="00A11069"/>
    <w:rsid w:val="00A110F2"/>
    <w:rsid w:val="00A1116A"/>
    <w:rsid w:val="00A112BE"/>
    <w:rsid w:val="00A11CAE"/>
    <w:rsid w:val="00A11D50"/>
    <w:rsid w:val="00A11D8A"/>
    <w:rsid w:val="00A1203A"/>
    <w:rsid w:val="00A123D4"/>
    <w:rsid w:val="00A127ED"/>
    <w:rsid w:val="00A12B4F"/>
    <w:rsid w:val="00A13421"/>
    <w:rsid w:val="00A13963"/>
    <w:rsid w:val="00A13AC8"/>
    <w:rsid w:val="00A13E40"/>
    <w:rsid w:val="00A13E9A"/>
    <w:rsid w:val="00A13EFF"/>
    <w:rsid w:val="00A13F47"/>
    <w:rsid w:val="00A13F6D"/>
    <w:rsid w:val="00A1494B"/>
    <w:rsid w:val="00A14F9D"/>
    <w:rsid w:val="00A1512F"/>
    <w:rsid w:val="00A15B7B"/>
    <w:rsid w:val="00A15CCC"/>
    <w:rsid w:val="00A15E88"/>
    <w:rsid w:val="00A1605A"/>
    <w:rsid w:val="00A162A3"/>
    <w:rsid w:val="00A162CC"/>
    <w:rsid w:val="00A1655A"/>
    <w:rsid w:val="00A16988"/>
    <w:rsid w:val="00A16AE3"/>
    <w:rsid w:val="00A16C3B"/>
    <w:rsid w:val="00A16ECD"/>
    <w:rsid w:val="00A16F1F"/>
    <w:rsid w:val="00A16F24"/>
    <w:rsid w:val="00A171ED"/>
    <w:rsid w:val="00A17205"/>
    <w:rsid w:val="00A1720F"/>
    <w:rsid w:val="00A17642"/>
    <w:rsid w:val="00A177E4"/>
    <w:rsid w:val="00A17C8C"/>
    <w:rsid w:val="00A17DFA"/>
    <w:rsid w:val="00A17E2F"/>
    <w:rsid w:val="00A17E9E"/>
    <w:rsid w:val="00A206FE"/>
    <w:rsid w:val="00A207F4"/>
    <w:rsid w:val="00A21C1E"/>
    <w:rsid w:val="00A21F97"/>
    <w:rsid w:val="00A2215D"/>
    <w:rsid w:val="00A2254B"/>
    <w:rsid w:val="00A2280C"/>
    <w:rsid w:val="00A230BF"/>
    <w:rsid w:val="00A23181"/>
    <w:rsid w:val="00A233A1"/>
    <w:rsid w:val="00A23557"/>
    <w:rsid w:val="00A2367A"/>
    <w:rsid w:val="00A23A43"/>
    <w:rsid w:val="00A23AB4"/>
    <w:rsid w:val="00A24028"/>
    <w:rsid w:val="00A246A3"/>
    <w:rsid w:val="00A246B6"/>
    <w:rsid w:val="00A250DB"/>
    <w:rsid w:val="00A25633"/>
    <w:rsid w:val="00A25B8A"/>
    <w:rsid w:val="00A25C3F"/>
    <w:rsid w:val="00A25E19"/>
    <w:rsid w:val="00A25F82"/>
    <w:rsid w:val="00A26143"/>
    <w:rsid w:val="00A2616D"/>
    <w:rsid w:val="00A261F1"/>
    <w:rsid w:val="00A26B1F"/>
    <w:rsid w:val="00A26D52"/>
    <w:rsid w:val="00A26EEF"/>
    <w:rsid w:val="00A26F35"/>
    <w:rsid w:val="00A26FC7"/>
    <w:rsid w:val="00A270BE"/>
    <w:rsid w:val="00A2768E"/>
    <w:rsid w:val="00A27F8E"/>
    <w:rsid w:val="00A2D83F"/>
    <w:rsid w:val="00A30147"/>
    <w:rsid w:val="00A3054C"/>
    <w:rsid w:val="00A3078A"/>
    <w:rsid w:val="00A30B9A"/>
    <w:rsid w:val="00A30E53"/>
    <w:rsid w:val="00A30E76"/>
    <w:rsid w:val="00A3133C"/>
    <w:rsid w:val="00A3177E"/>
    <w:rsid w:val="00A31839"/>
    <w:rsid w:val="00A31B31"/>
    <w:rsid w:val="00A32173"/>
    <w:rsid w:val="00A33684"/>
    <w:rsid w:val="00A33962"/>
    <w:rsid w:val="00A33BB0"/>
    <w:rsid w:val="00A33CB3"/>
    <w:rsid w:val="00A341D6"/>
    <w:rsid w:val="00A34738"/>
    <w:rsid w:val="00A34940"/>
    <w:rsid w:val="00A34944"/>
    <w:rsid w:val="00A34B5F"/>
    <w:rsid w:val="00A34E07"/>
    <w:rsid w:val="00A34F85"/>
    <w:rsid w:val="00A3549A"/>
    <w:rsid w:val="00A355B7"/>
    <w:rsid w:val="00A35921"/>
    <w:rsid w:val="00A35AB7"/>
    <w:rsid w:val="00A35C65"/>
    <w:rsid w:val="00A3635D"/>
    <w:rsid w:val="00A368E7"/>
    <w:rsid w:val="00A36B41"/>
    <w:rsid w:val="00A36E18"/>
    <w:rsid w:val="00A3703B"/>
    <w:rsid w:val="00A3764C"/>
    <w:rsid w:val="00A377C3"/>
    <w:rsid w:val="00A37A99"/>
    <w:rsid w:val="00A37B1F"/>
    <w:rsid w:val="00A37B25"/>
    <w:rsid w:val="00A37D72"/>
    <w:rsid w:val="00A37DBC"/>
    <w:rsid w:val="00A37FC5"/>
    <w:rsid w:val="00A3CCAA"/>
    <w:rsid w:val="00A40078"/>
    <w:rsid w:val="00A401FE"/>
    <w:rsid w:val="00A40390"/>
    <w:rsid w:val="00A40517"/>
    <w:rsid w:val="00A4057C"/>
    <w:rsid w:val="00A4057D"/>
    <w:rsid w:val="00A405BD"/>
    <w:rsid w:val="00A405D8"/>
    <w:rsid w:val="00A4068C"/>
    <w:rsid w:val="00A40C24"/>
    <w:rsid w:val="00A40D96"/>
    <w:rsid w:val="00A40E12"/>
    <w:rsid w:val="00A410BE"/>
    <w:rsid w:val="00A4129B"/>
    <w:rsid w:val="00A41369"/>
    <w:rsid w:val="00A41412"/>
    <w:rsid w:val="00A4156D"/>
    <w:rsid w:val="00A418C0"/>
    <w:rsid w:val="00A4192B"/>
    <w:rsid w:val="00A41C67"/>
    <w:rsid w:val="00A41DB0"/>
    <w:rsid w:val="00A425B0"/>
    <w:rsid w:val="00A42ADD"/>
    <w:rsid w:val="00A42C5A"/>
    <w:rsid w:val="00A4340C"/>
    <w:rsid w:val="00A43548"/>
    <w:rsid w:val="00A438A0"/>
    <w:rsid w:val="00A438B1"/>
    <w:rsid w:val="00A439AA"/>
    <w:rsid w:val="00A43A94"/>
    <w:rsid w:val="00A43F86"/>
    <w:rsid w:val="00A44038"/>
    <w:rsid w:val="00A442C4"/>
    <w:rsid w:val="00A44592"/>
    <w:rsid w:val="00A453B4"/>
    <w:rsid w:val="00A458C6"/>
    <w:rsid w:val="00A45A78"/>
    <w:rsid w:val="00A45FB7"/>
    <w:rsid w:val="00A462FF"/>
    <w:rsid w:val="00A46357"/>
    <w:rsid w:val="00A4641E"/>
    <w:rsid w:val="00A467B3"/>
    <w:rsid w:val="00A46976"/>
    <w:rsid w:val="00A46C5D"/>
    <w:rsid w:val="00A46D10"/>
    <w:rsid w:val="00A46ED5"/>
    <w:rsid w:val="00A47309"/>
    <w:rsid w:val="00A478D5"/>
    <w:rsid w:val="00A47C1D"/>
    <w:rsid w:val="00A47C57"/>
    <w:rsid w:val="00A47CC2"/>
    <w:rsid w:val="00A47E70"/>
    <w:rsid w:val="00A50015"/>
    <w:rsid w:val="00A50275"/>
    <w:rsid w:val="00A50302"/>
    <w:rsid w:val="00A50672"/>
    <w:rsid w:val="00A506EA"/>
    <w:rsid w:val="00A5096D"/>
    <w:rsid w:val="00A50A8E"/>
    <w:rsid w:val="00A50CF0"/>
    <w:rsid w:val="00A50E32"/>
    <w:rsid w:val="00A50EF0"/>
    <w:rsid w:val="00A51428"/>
    <w:rsid w:val="00A5182A"/>
    <w:rsid w:val="00A521CF"/>
    <w:rsid w:val="00A525A4"/>
    <w:rsid w:val="00A52C8B"/>
    <w:rsid w:val="00A5346B"/>
    <w:rsid w:val="00A536E6"/>
    <w:rsid w:val="00A5381F"/>
    <w:rsid w:val="00A53F91"/>
    <w:rsid w:val="00A54659"/>
    <w:rsid w:val="00A549C0"/>
    <w:rsid w:val="00A54B25"/>
    <w:rsid w:val="00A55132"/>
    <w:rsid w:val="00A55149"/>
    <w:rsid w:val="00A55165"/>
    <w:rsid w:val="00A55574"/>
    <w:rsid w:val="00A55F2E"/>
    <w:rsid w:val="00A5626C"/>
    <w:rsid w:val="00A5629F"/>
    <w:rsid w:val="00A563FD"/>
    <w:rsid w:val="00A566A9"/>
    <w:rsid w:val="00A567B3"/>
    <w:rsid w:val="00A56D5E"/>
    <w:rsid w:val="00A56DDD"/>
    <w:rsid w:val="00A570D2"/>
    <w:rsid w:val="00A57490"/>
    <w:rsid w:val="00A575B3"/>
    <w:rsid w:val="00A57953"/>
    <w:rsid w:val="00A579CE"/>
    <w:rsid w:val="00A57DF0"/>
    <w:rsid w:val="00A57E6E"/>
    <w:rsid w:val="00A60558"/>
    <w:rsid w:val="00A6061F"/>
    <w:rsid w:val="00A60D9B"/>
    <w:rsid w:val="00A615DB"/>
    <w:rsid w:val="00A61B19"/>
    <w:rsid w:val="00A61F87"/>
    <w:rsid w:val="00A620AC"/>
    <w:rsid w:val="00A620C2"/>
    <w:rsid w:val="00A62253"/>
    <w:rsid w:val="00A625EC"/>
    <w:rsid w:val="00A62624"/>
    <w:rsid w:val="00A626E5"/>
    <w:rsid w:val="00A629FD"/>
    <w:rsid w:val="00A62BB1"/>
    <w:rsid w:val="00A62E9A"/>
    <w:rsid w:val="00A62FC5"/>
    <w:rsid w:val="00A6374A"/>
    <w:rsid w:val="00A639EE"/>
    <w:rsid w:val="00A63CAC"/>
    <w:rsid w:val="00A6448A"/>
    <w:rsid w:val="00A6455E"/>
    <w:rsid w:val="00A648A2"/>
    <w:rsid w:val="00A64D63"/>
    <w:rsid w:val="00A657CD"/>
    <w:rsid w:val="00A65846"/>
    <w:rsid w:val="00A658A9"/>
    <w:rsid w:val="00A65D61"/>
    <w:rsid w:val="00A65D94"/>
    <w:rsid w:val="00A65E0B"/>
    <w:rsid w:val="00A65F2C"/>
    <w:rsid w:val="00A661B1"/>
    <w:rsid w:val="00A66896"/>
    <w:rsid w:val="00A66C6D"/>
    <w:rsid w:val="00A66E56"/>
    <w:rsid w:val="00A66F57"/>
    <w:rsid w:val="00A67137"/>
    <w:rsid w:val="00A67A41"/>
    <w:rsid w:val="00A67BCD"/>
    <w:rsid w:val="00A67FCC"/>
    <w:rsid w:val="00A70003"/>
    <w:rsid w:val="00A70546"/>
    <w:rsid w:val="00A70A57"/>
    <w:rsid w:val="00A70B15"/>
    <w:rsid w:val="00A70B17"/>
    <w:rsid w:val="00A7132C"/>
    <w:rsid w:val="00A713D7"/>
    <w:rsid w:val="00A715B9"/>
    <w:rsid w:val="00A718E2"/>
    <w:rsid w:val="00A7198B"/>
    <w:rsid w:val="00A71A99"/>
    <w:rsid w:val="00A71B6F"/>
    <w:rsid w:val="00A72037"/>
    <w:rsid w:val="00A72830"/>
    <w:rsid w:val="00A72B9C"/>
    <w:rsid w:val="00A72D62"/>
    <w:rsid w:val="00A72FFF"/>
    <w:rsid w:val="00A73071"/>
    <w:rsid w:val="00A731AB"/>
    <w:rsid w:val="00A734E2"/>
    <w:rsid w:val="00A737AE"/>
    <w:rsid w:val="00A73814"/>
    <w:rsid w:val="00A73816"/>
    <w:rsid w:val="00A73E9C"/>
    <w:rsid w:val="00A7434A"/>
    <w:rsid w:val="00A743AA"/>
    <w:rsid w:val="00A7442E"/>
    <w:rsid w:val="00A744B4"/>
    <w:rsid w:val="00A748BF"/>
    <w:rsid w:val="00A74C2C"/>
    <w:rsid w:val="00A74E68"/>
    <w:rsid w:val="00A751F9"/>
    <w:rsid w:val="00A75A5B"/>
    <w:rsid w:val="00A75BDA"/>
    <w:rsid w:val="00A75D65"/>
    <w:rsid w:val="00A75EF9"/>
    <w:rsid w:val="00A76243"/>
    <w:rsid w:val="00A76330"/>
    <w:rsid w:val="00A7671C"/>
    <w:rsid w:val="00A76761"/>
    <w:rsid w:val="00A775C7"/>
    <w:rsid w:val="00A77694"/>
    <w:rsid w:val="00A7770D"/>
    <w:rsid w:val="00A77882"/>
    <w:rsid w:val="00A77942"/>
    <w:rsid w:val="00A80537"/>
    <w:rsid w:val="00A8056A"/>
    <w:rsid w:val="00A8108D"/>
    <w:rsid w:val="00A81166"/>
    <w:rsid w:val="00A81C3C"/>
    <w:rsid w:val="00A81EBF"/>
    <w:rsid w:val="00A81FD0"/>
    <w:rsid w:val="00A82013"/>
    <w:rsid w:val="00A829A0"/>
    <w:rsid w:val="00A82F80"/>
    <w:rsid w:val="00A836B2"/>
    <w:rsid w:val="00A837A8"/>
    <w:rsid w:val="00A837B9"/>
    <w:rsid w:val="00A83ED2"/>
    <w:rsid w:val="00A840A3"/>
    <w:rsid w:val="00A84137"/>
    <w:rsid w:val="00A84181"/>
    <w:rsid w:val="00A8488B"/>
    <w:rsid w:val="00A84A5D"/>
    <w:rsid w:val="00A84CB2"/>
    <w:rsid w:val="00A84D57"/>
    <w:rsid w:val="00A84DB6"/>
    <w:rsid w:val="00A84E08"/>
    <w:rsid w:val="00A84F30"/>
    <w:rsid w:val="00A8503D"/>
    <w:rsid w:val="00A85306"/>
    <w:rsid w:val="00A85342"/>
    <w:rsid w:val="00A85383"/>
    <w:rsid w:val="00A85586"/>
    <w:rsid w:val="00A86126"/>
    <w:rsid w:val="00A861B7"/>
    <w:rsid w:val="00A86457"/>
    <w:rsid w:val="00A86703"/>
    <w:rsid w:val="00A86758"/>
    <w:rsid w:val="00A869DA"/>
    <w:rsid w:val="00A86CF9"/>
    <w:rsid w:val="00A86F03"/>
    <w:rsid w:val="00A87235"/>
    <w:rsid w:val="00A8724A"/>
    <w:rsid w:val="00A873B6"/>
    <w:rsid w:val="00A8746A"/>
    <w:rsid w:val="00A87930"/>
    <w:rsid w:val="00A87BD7"/>
    <w:rsid w:val="00A87C44"/>
    <w:rsid w:val="00A87DDE"/>
    <w:rsid w:val="00A9032F"/>
    <w:rsid w:val="00A90532"/>
    <w:rsid w:val="00A905BF"/>
    <w:rsid w:val="00A9078A"/>
    <w:rsid w:val="00A90796"/>
    <w:rsid w:val="00A9091F"/>
    <w:rsid w:val="00A912B5"/>
    <w:rsid w:val="00A91B76"/>
    <w:rsid w:val="00A91D74"/>
    <w:rsid w:val="00A91FA5"/>
    <w:rsid w:val="00A92600"/>
    <w:rsid w:val="00A9262B"/>
    <w:rsid w:val="00A927DC"/>
    <w:rsid w:val="00A92853"/>
    <w:rsid w:val="00A92C64"/>
    <w:rsid w:val="00A92CBB"/>
    <w:rsid w:val="00A931A2"/>
    <w:rsid w:val="00A9332B"/>
    <w:rsid w:val="00A933C6"/>
    <w:rsid w:val="00A934B4"/>
    <w:rsid w:val="00A93589"/>
    <w:rsid w:val="00A93C69"/>
    <w:rsid w:val="00A941C6"/>
    <w:rsid w:val="00A9463F"/>
    <w:rsid w:val="00A94DF1"/>
    <w:rsid w:val="00A95544"/>
    <w:rsid w:val="00A95794"/>
    <w:rsid w:val="00A961AB"/>
    <w:rsid w:val="00A96244"/>
    <w:rsid w:val="00A962B2"/>
    <w:rsid w:val="00A96521"/>
    <w:rsid w:val="00A9669D"/>
    <w:rsid w:val="00A968A2"/>
    <w:rsid w:val="00A972F3"/>
    <w:rsid w:val="00A97385"/>
    <w:rsid w:val="00A97411"/>
    <w:rsid w:val="00A97530"/>
    <w:rsid w:val="00A97EB0"/>
    <w:rsid w:val="00AA014E"/>
    <w:rsid w:val="00AA0210"/>
    <w:rsid w:val="00AA033F"/>
    <w:rsid w:val="00AA0439"/>
    <w:rsid w:val="00AA05A7"/>
    <w:rsid w:val="00AA05B7"/>
    <w:rsid w:val="00AA06DC"/>
    <w:rsid w:val="00AA06EA"/>
    <w:rsid w:val="00AA09ED"/>
    <w:rsid w:val="00AA0B18"/>
    <w:rsid w:val="00AA0E72"/>
    <w:rsid w:val="00AA1264"/>
    <w:rsid w:val="00AA12CF"/>
    <w:rsid w:val="00AA18AD"/>
    <w:rsid w:val="00AA1C85"/>
    <w:rsid w:val="00AA1FD5"/>
    <w:rsid w:val="00AA21D1"/>
    <w:rsid w:val="00AA2CBC"/>
    <w:rsid w:val="00AA33C0"/>
    <w:rsid w:val="00AA3585"/>
    <w:rsid w:val="00AA3B04"/>
    <w:rsid w:val="00AA3D0D"/>
    <w:rsid w:val="00AA41A2"/>
    <w:rsid w:val="00AA462B"/>
    <w:rsid w:val="00AA4B4E"/>
    <w:rsid w:val="00AA4C51"/>
    <w:rsid w:val="00AA55CD"/>
    <w:rsid w:val="00AA5685"/>
    <w:rsid w:val="00AA586C"/>
    <w:rsid w:val="00AA5A47"/>
    <w:rsid w:val="00AA5B5C"/>
    <w:rsid w:val="00AA5C65"/>
    <w:rsid w:val="00AA610B"/>
    <w:rsid w:val="00AA61EC"/>
    <w:rsid w:val="00AA62F3"/>
    <w:rsid w:val="00AA6432"/>
    <w:rsid w:val="00AA654C"/>
    <w:rsid w:val="00AA6A42"/>
    <w:rsid w:val="00AA6C34"/>
    <w:rsid w:val="00AA6EB0"/>
    <w:rsid w:val="00AA722E"/>
    <w:rsid w:val="00AA77EA"/>
    <w:rsid w:val="00AA78DE"/>
    <w:rsid w:val="00AA7F09"/>
    <w:rsid w:val="00AB05F8"/>
    <w:rsid w:val="00AB0891"/>
    <w:rsid w:val="00AB0A00"/>
    <w:rsid w:val="00AB0C4F"/>
    <w:rsid w:val="00AB1090"/>
    <w:rsid w:val="00AB1356"/>
    <w:rsid w:val="00AB19CE"/>
    <w:rsid w:val="00AB1CCD"/>
    <w:rsid w:val="00AB1F2A"/>
    <w:rsid w:val="00AB26DE"/>
    <w:rsid w:val="00AB27C1"/>
    <w:rsid w:val="00AB2D4C"/>
    <w:rsid w:val="00AB2DB0"/>
    <w:rsid w:val="00AB32B1"/>
    <w:rsid w:val="00AB34E4"/>
    <w:rsid w:val="00AB35B0"/>
    <w:rsid w:val="00AB3925"/>
    <w:rsid w:val="00AB3A0E"/>
    <w:rsid w:val="00AB3F6B"/>
    <w:rsid w:val="00AB4112"/>
    <w:rsid w:val="00AB4478"/>
    <w:rsid w:val="00AB467F"/>
    <w:rsid w:val="00AB47BE"/>
    <w:rsid w:val="00AB47FA"/>
    <w:rsid w:val="00AB48C3"/>
    <w:rsid w:val="00AB4E47"/>
    <w:rsid w:val="00AB5151"/>
    <w:rsid w:val="00AB58AE"/>
    <w:rsid w:val="00AB59F6"/>
    <w:rsid w:val="00AB5F5D"/>
    <w:rsid w:val="00AB5FC6"/>
    <w:rsid w:val="00AB6030"/>
    <w:rsid w:val="00AB62B4"/>
    <w:rsid w:val="00AB65CD"/>
    <w:rsid w:val="00AB673B"/>
    <w:rsid w:val="00AB67AF"/>
    <w:rsid w:val="00AB69A6"/>
    <w:rsid w:val="00AB6A8A"/>
    <w:rsid w:val="00AB6EF7"/>
    <w:rsid w:val="00AB702C"/>
    <w:rsid w:val="00AB7BA2"/>
    <w:rsid w:val="00AB7C21"/>
    <w:rsid w:val="00AB7D12"/>
    <w:rsid w:val="00AB7D98"/>
    <w:rsid w:val="00AC03F1"/>
    <w:rsid w:val="00AC0450"/>
    <w:rsid w:val="00AC06EB"/>
    <w:rsid w:val="00AC0AF0"/>
    <w:rsid w:val="00AC0E6F"/>
    <w:rsid w:val="00AC0E92"/>
    <w:rsid w:val="00AC1A55"/>
    <w:rsid w:val="00AC1E9D"/>
    <w:rsid w:val="00AC254C"/>
    <w:rsid w:val="00AC2661"/>
    <w:rsid w:val="00AC28D5"/>
    <w:rsid w:val="00AC2A1B"/>
    <w:rsid w:val="00AC2B90"/>
    <w:rsid w:val="00AC2E4C"/>
    <w:rsid w:val="00AC3018"/>
    <w:rsid w:val="00AC3268"/>
    <w:rsid w:val="00AC367B"/>
    <w:rsid w:val="00AC380C"/>
    <w:rsid w:val="00AC3C34"/>
    <w:rsid w:val="00AC3CB4"/>
    <w:rsid w:val="00AC3FFB"/>
    <w:rsid w:val="00AC4177"/>
    <w:rsid w:val="00AC4A04"/>
    <w:rsid w:val="00AC4BDF"/>
    <w:rsid w:val="00AC550C"/>
    <w:rsid w:val="00AC55F5"/>
    <w:rsid w:val="00AC5820"/>
    <w:rsid w:val="00AC5C4F"/>
    <w:rsid w:val="00AC6125"/>
    <w:rsid w:val="00AC632A"/>
    <w:rsid w:val="00AC66DA"/>
    <w:rsid w:val="00AC67B1"/>
    <w:rsid w:val="00AC6814"/>
    <w:rsid w:val="00AC682C"/>
    <w:rsid w:val="00AC6B53"/>
    <w:rsid w:val="00AC6C6E"/>
    <w:rsid w:val="00AC6CEC"/>
    <w:rsid w:val="00AC6D07"/>
    <w:rsid w:val="00AC6DC2"/>
    <w:rsid w:val="00AC6E9D"/>
    <w:rsid w:val="00AC70A7"/>
    <w:rsid w:val="00AC7267"/>
    <w:rsid w:val="00AC77E0"/>
    <w:rsid w:val="00AC7B34"/>
    <w:rsid w:val="00AC7B92"/>
    <w:rsid w:val="00AC7B96"/>
    <w:rsid w:val="00AC7CAE"/>
    <w:rsid w:val="00AC7D1B"/>
    <w:rsid w:val="00AD01E8"/>
    <w:rsid w:val="00AD0293"/>
    <w:rsid w:val="00AD0B01"/>
    <w:rsid w:val="00AD0BA5"/>
    <w:rsid w:val="00AD0ED9"/>
    <w:rsid w:val="00AD182F"/>
    <w:rsid w:val="00AD1C41"/>
    <w:rsid w:val="00AD1CD8"/>
    <w:rsid w:val="00AD1E04"/>
    <w:rsid w:val="00AD21B6"/>
    <w:rsid w:val="00AD2D1A"/>
    <w:rsid w:val="00AD2D29"/>
    <w:rsid w:val="00AD2D43"/>
    <w:rsid w:val="00AD2E9A"/>
    <w:rsid w:val="00AD3F39"/>
    <w:rsid w:val="00AD4303"/>
    <w:rsid w:val="00AD43DF"/>
    <w:rsid w:val="00AD477C"/>
    <w:rsid w:val="00AD49C1"/>
    <w:rsid w:val="00AD4BAF"/>
    <w:rsid w:val="00AD5348"/>
    <w:rsid w:val="00AD571E"/>
    <w:rsid w:val="00AD578B"/>
    <w:rsid w:val="00AD5957"/>
    <w:rsid w:val="00AD599A"/>
    <w:rsid w:val="00AD59C7"/>
    <w:rsid w:val="00AD5BE9"/>
    <w:rsid w:val="00AD5F3F"/>
    <w:rsid w:val="00AD5F5D"/>
    <w:rsid w:val="00AD63EB"/>
    <w:rsid w:val="00AD6F67"/>
    <w:rsid w:val="00AD74A6"/>
    <w:rsid w:val="00AD758E"/>
    <w:rsid w:val="00AD7C5B"/>
    <w:rsid w:val="00AE0377"/>
    <w:rsid w:val="00AE0809"/>
    <w:rsid w:val="00AE080B"/>
    <w:rsid w:val="00AE0817"/>
    <w:rsid w:val="00AE0837"/>
    <w:rsid w:val="00AE0A95"/>
    <w:rsid w:val="00AE0D4A"/>
    <w:rsid w:val="00AE0DBB"/>
    <w:rsid w:val="00AE0F6B"/>
    <w:rsid w:val="00AE159F"/>
    <w:rsid w:val="00AE1A63"/>
    <w:rsid w:val="00AE2179"/>
    <w:rsid w:val="00AE21A2"/>
    <w:rsid w:val="00AE222A"/>
    <w:rsid w:val="00AE228E"/>
    <w:rsid w:val="00AE22B0"/>
    <w:rsid w:val="00AE24B7"/>
    <w:rsid w:val="00AE2780"/>
    <w:rsid w:val="00AE2781"/>
    <w:rsid w:val="00AE27BA"/>
    <w:rsid w:val="00AE2917"/>
    <w:rsid w:val="00AE2DB8"/>
    <w:rsid w:val="00AE35A6"/>
    <w:rsid w:val="00AE383F"/>
    <w:rsid w:val="00AE38AA"/>
    <w:rsid w:val="00AE38D0"/>
    <w:rsid w:val="00AE3975"/>
    <w:rsid w:val="00AE3D63"/>
    <w:rsid w:val="00AE3F85"/>
    <w:rsid w:val="00AE4079"/>
    <w:rsid w:val="00AE44E4"/>
    <w:rsid w:val="00AE450F"/>
    <w:rsid w:val="00AE4559"/>
    <w:rsid w:val="00AE4958"/>
    <w:rsid w:val="00AE4C46"/>
    <w:rsid w:val="00AE4F79"/>
    <w:rsid w:val="00AE5028"/>
    <w:rsid w:val="00AE5AA8"/>
    <w:rsid w:val="00AE6031"/>
    <w:rsid w:val="00AE6318"/>
    <w:rsid w:val="00AE6878"/>
    <w:rsid w:val="00AE696A"/>
    <w:rsid w:val="00AE69FB"/>
    <w:rsid w:val="00AE6DA0"/>
    <w:rsid w:val="00AE6DE0"/>
    <w:rsid w:val="00AE727D"/>
    <w:rsid w:val="00AE74E6"/>
    <w:rsid w:val="00AE7752"/>
    <w:rsid w:val="00AE77A9"/>
    <w:rsid w:val="00AE7910"/>
    <w:rsid w:val="00AE7ADF"/>
    <w:rsid w:val="00AE7AE4"/>
    <w:rsid w:val="00AE7B69"/>
    <w:rsid w:val="00AE7BB9"/>
    <w:rsid w:val="00AF0128"/>
    <w:rsid w:val="00AF0456"/>
    <w:rsid w:val="00AF0585"/>
    <w:rsid w:val="00AF0592"/>
    <w:rsid w:val="00AF0613"/>
    <w:rsid w:val="00AF0768"/>
    <w:rsid w:val="00AF0BFA"/>
    <w:rsid w:val="00AF0C65"/>
    <w:rsid w:val="00AF0FBB"/>
    <w:rsid w:val="00AF1331"/>
    <w:rsid w:val="00AF1498"/>
    <w:rsid w:val="00AF1688"/>
    <w:rsid w:val="00AF16F0"/>
    <w:rsid w:val="00AF1D75"/>
    <w:rsid w:val="00AF1E44"/>
    <w:rsid w:val="00AF238D"/>
    <w:rsid w:val="00AF25D6"/>
    <w:rsid w:val="00AF2671"/>
    <w:rsid w:val="00AF2C6F"/>
    <w:rsid w:val="00AF2D96"/>
    <w:rsid w:val="00AF2E72"/>
    <w:rsid w:val="00AF312D"/>
    <w:rsid w:val="00AF3140"/>
    <w:rsid w:val="00AF3353"/>
    <w:rsid w:val="00AF38B9"/>
    <w:rsid w:val="00AF3967"/>
    <w:rsid w:val="00AF3B58"/>
    <w:rsid w:val="00AF3DDC"/>
    <w:rsid w:val="00AF3E83"/>
    <w:rsid w:val="00AF4365"/>
    <w:rsid w:val="00AF4479"/>
    <w:rsid w:val="00AF465B"/>
    <w:rsid w:val="00AF4DB4"/>
    <w:rsid w:val="00AF5225"/>
    <w:rsid w:val="00AF54A9"/>
    <w:rsid w:val="00AF58B7"/>
    <w:rsid w:val="00AF5D23"/>
    <w:rsid w:val="00AF5E85"/>
    <w:rsid w:val="00AF66AF"/>
    <w:rsid w:val="00AF6DAA"/>
    <w:rsid w:val="00AF6E88"/>
    <w:rsid w:val="00AF6EF6"/>
    <w:rsid w:val="00AF70ED"/>
    <w:rsid w:val="00AF7131"/>
    <w:rsid w:val="00AF720E"/>
    <w:rsid w:val="00AF73E4"/>
    <w:rsid w:val="00B0048D"/>
    <w:rsid w:val="00B007E7"/>
    <w:rsid w:val="00B00946"/>
    <w:rsid w:val="00B00B10"/>
    <w:rsid w:val="00B00B97"/>
    <w:rsid w:val="00B017BE"/>
    <w:rsid w:val="00B02381"/>
    <w:rsid w:val="00B0245D"/>
    <w:rsid w:val="00B024A3"/>
    <w:rsid w:val="00B026C3"/>
    <w:rsid w:val="00B02BF0"/>
    <w:rsid w:val="00B02CD0"/>
    <w:rsid w:val="00B02CE8"/>
    <w:rsid w:val="00B02EE9"/>
    <w:rsid w:val="00B02F7A"/>
    <w:rsid w:val="00B031E8"/>
    <w:rsid w:val="00B0347A"/>
    <w:rsid w:val="00B036EE"/>
    <w:rsid w:val="00B03723"/>
    <w:rsid w:val="00B03898"/>
    <w:rsid w:val="00B038EE"/>
    <w:rsid w:val="00B03B1B"/>
    <w:rsid w:val="00B04588"/>
    <w:rsid w:val="00B04810"/>
    <w:rsid w:val="00B04989"/>
    <w:rsid w:val="00B0555E"/>
    <w:rsid w:val="00B055A7"/>
    <w:rsid w:val="00B055D5"/>
    <w:rsid w:val="00B0577A"/>
    <w:rsid w:val="00B0591D"/>
    <w:rsid w:val="00B05B0C"/>
    <w:rsid w:val="00B05BED"/>
    <w:rsid w:val="00B05CA5"/>
    <w:rsid w:val="00B05DA0"/>
    <w:rsid w:val="00B06029"/>
    <w:rsid w:val="00B06352"/>
    <w:rsid w:val="00B0637A"/>
    <w:rsid w:val="00B06555"/>
    <w:rsid w:val="00B06A3A"/>
    <w:rsid w:val="00B0718F"/>
    <w:rsid w:val="00B072CA"/>
    <w:rsid w:val="00B07407"/>
    <w:rsid w:val="00B075CD"/>
    <w:rsid w:val="00B0763E"/>
    <w:rsid w:val="00B07760"/>
    <w:rsid w:val="00B07DA9"/>
    <w:rsid w:val="00B07E45"/>
    <w:rsid w:val="00B07E5E"/>
    <w:rsid w:val="00B07E65"/>
    <w:rsid w:val="00B07F57"/>
    <w:rsid w:val="00B1001D"/>
    <w:rsid w:val="00B102BF"/>
    <w:rsid w:val="00B106EC"/>
    <w:rsid w:val="00B10904"/>
    <w:rsid w:val="00B10B14"/>
    <w:rsid w:val="00B11042"/>
    <w:rsid w:val="00B1118B"/>
    <w:rsid w:val="00B11304"/>
    <w:rsid w:val="00B11393"/>
    <w:rsid w:val="00B115EF"/>
    <w:rsid w:val="00B11618"/>
    <w:rsid w:val="00B11634"/>
    <w:rsid w:val="00B1165D"/>
    <w:rsid w:val="00B11730"/>
    <w:rsid w:val="00B11CBF"/>
    <w:rsid w:val="00B12108"/>
    <w:rsid w:val="00B124AA"/>
    <w:rsid w:val="00B124EE"/>
    <w:rsid w:val="00B12599"/>
    <w:rsid w:val="00B12E44"/>
    <w:rsid w:val="00B13143"/>
    <w:rsid w:val="00B13352"/>
    <w:rsid w:val="00B1371D"/>
    <w:rsid w:val="00B13DE6"/>
    <w:rsid w:val="00B13E8B"/>
    <w:rsid w:val="00B13E94"/>
    <w:rsid w:val="00B1488A"/>
    <w:rsid w:val="00B1491E"/>
    <w:rsid w:val="00B14A35"/>
    <w:rsid w:val="00B14AA3"/>
    <w:rsid w:val="00B14D6C"/>
    <w:rsid w:val="00B14E9B"/>
    <w:rsid w:val="00B14EB5"/>
    <w:rsid w:val="00B14EED"/>
    <w:rsid w:val="00B1618C"/>
    <w:rsid w:val="00B16898"/>
    <w:rsid w:val="00B169E9"/>
    <w:rsid w:val="00B16AC0"/>
    <w:rsid w:val="00B16ACF"/>
    <w:rsid w:val="00B16BB5"/>
    <w:rsid w:val="00B16DC1"/>
    <w:rsid w:val="00B16E3B"/>
    <w:rsid w:val="00B16ED5"/>
    <w:rsid w:val="00B17559"/>
    <w:rsid w:val="00B1767E"/>
    <w:rsid w:val="00B17A0F"/>
    <w:rsid w:val="00B17D49"/>
    <w:rsid w:val="00B17F60"/>
    <w:rsid w:val="00B20047"/>
    <w:rsid w:val="00B20311"/>
    <w:rsid w:val="00B20605"/>
    <w:rsid w:val="00B20DA4"/>
    <w:rsid w:val="00B20E01"/>
    <w:rsid w:val="00B219D0"/>
    <w:rsid w:val="00B21DA7"/>
    <w:rsid w:val="00B22224"/>
    <w:rsid w:val="00B222B4"/>
    <w:rsid w:val="00B224C3"/>
    <w:rsid w:val="00B228C2"/>
    <w:rsid w:val="00B22B14"/>
    <w:rsid w:val="00B22B32"/>
    <w:rsid w:val="00B23426"/>
    <w:rsid w:val="00B234B1"/>
    <w:rsid w:val="00B235AA"/>
    <w:rsid w:val="00B23836"/>
    <w:rsid w:val="00B23CE4"/>
    <w:rsid w:val="00B23E82"/>
    <w:rsid w:val="00B23ECA"/>
    <w:rsid w:val="00B23FDE"/>
    <w:rsid w:val="00B24AD3"/>
    <w:rsid w:val="00B24C59"/>
    <w:rsid w:val="00B24C99"/>
    <w:rsid w:val="00B24DE5"/>
    <w:rsid w:val="00B24FC7"/>
    <w:rsid w:val="00B25466"/>
    <w:rsid w:val="00B25663"/>
    <w:rsid w:val="00B258BB"/>
    <w:rsid w:val="00B2609B"/>
    <w:rsid w:val="00B260A1"/>
    <w:rsid w:val="00B265DD"/>
    <w:rsid w:val="00B26C0C"/>
    <w:rsid w:val="00B26CAD"/>
    <w:rsid w:val="00B26E5E"/>
    <w:rsid w:val="00B2719A"/>
    <w:rsid w:val="00B27D81"/>
    <w:rsid w:val="00B306B4"/>
    <w:rsid w:val="00B30772"/>
    <w:rsid w:val="00B30A57"/>
    <w:rsid w:val="00B3119F"/>
    <w:rsid w:val="00B3124E"/>
    <w:rsid w:val="00B31552"/>
    <w:rsid w:val="00B31875"/>
    <w:rsid w:val="00B32241"/>
    <w:rsid w:val="00B3229B"/>
    <w:rsid w:val="00B32655"/>
    <w:rsid w:val="00B331F6"/>
    <w:rsid w:val="00B3337F"/>
    <w:rsid w:val="00B3433F"/>
    <w:rsid w:val="00B3449B"/>
    <w:rsid w:val="00B34738"/>
    <w:rsid w:val="00B3505E"/>
    <w:rsid w:val="00B353A4"/>
    <w:rsid w:val="00B356D0"/>
    <w:rsid w:val="00B35AAA"/>
    <w:rsid w:val="00B35CC9"/>
    <w:rsid w:val="00B35DE0"/>
    <w:rsid w:val="00B36190"/>
    <w:rsid w:val="00B361E6"/>
    <w:rsid w:val="00B3649B"/>
    <w:rsid w:val="00B36613"/>
    <w:rsid w:val="00B3669D"/>
    <w:rsid w:val="00B36F1B"/>
    <w:rsid w:val="00B37299"/>
    <w:rsid w:val="00B374D8"/>
    <w:rsid w:val="00B37B9D"/>
    <w:rsid w:val="00B37BA1"/>
    <w:rsid w:val="00B37F4B"/>
    <w:rsid w:val="00B40273"/>
    <w:rsid w:val="00B405C8"/>
    <w:rsid w:val="00B40645"/>
    <w:rsid w:val="00B40822"/>
    <w:rsid w:val="00B40868"/>
    <w:rsid w:val="00B40914"/>
    <w:rsid w:val="00B40FBB"/>
    <w:rsid w:val="00B412E8"/>
    <w:rsid w:val="00B41A10"/>
    <w:rsid w:val="00B41AB8"/>
    <w:rsid w:val="00B42475"/>
    <w:rsid w:val="00B428ED"/>
    <w:rsid w:val="00B42DAF"/>
    <w:rsid w:val="00B42FD6"/>
    <w:rsid w:val="00B43465"/>
    <w:rsid w:val="00B43904"/>
    <w:rsid w:val="00B4395B"/>
    <w:rsid w:val="00B439E0"/>
    <w:rsid w:val="00B43C38"/>
    <w:rsid w:val="00B43F19"/>
    <w:rsid w:val="00B43F8A"/>
    <w:rsid w:val="00B4412B"/>
    <w:rsid w:val="00B448C2"/>
    <w:rsid w:val="00B44916"/>
    <w:rsid w:val="00B44ACB"/>
    <w:rsid w:val="00B44B72"/>
    <w:rsid w:val="00B44C29"/>
    <w:rsid w:val="00B44D76"/>
    <w:rsid w:val="00B45144"/>
    <w:rsid w:val="00B45A2B"/>
    <w:rsid w:val="00B45A88"/>
    <w:rsid w:val="00B45CCC"/>
    <w:rsid w:val="00B45EBA"/>
    <w:rsid w:val="00B46166"/>
    <w:rsid w:val="00B461CF"/>
    <w:rsid w:val="00B4623D"/>
    <w:rsid w:val="00B46493"/>
    <w:rsid w:val="00B46583"/>
    <w:rsid w:val="00B479BA"/>
    <w:rsid w:val="00B47A95"/>
    <w:rsid w:val="00B47DC0"/>
    <w:rsid w:val="00B50064"/>
    <w:rsid w:val="00B502EB"/>
    <w:rsid w:val="00B50839"/>
    <w:rsid w:val="00B50981"/>
    <w:rsid w:val="00B50988"/>
    <w:rsid w:val="00B50E4B"/>
    <w:rsid w:val="00B5102A"/>
    <w:rsid w:val="00B5173B"/>
    <w:rsid w:val="00B51C6A"/>
    <w:rsid w:val="00B51E63"/>
    <w:rsid w:val="00B52176"/>
    <w:rsid w:val="00B523D4"/>
    <w:rsid w:val="00B52440"/>
    <w:rsid w:val="00B52C35"/>
    <w:rsid w:val="00B52C54"/>
    <w:rsid w:val="00B52F92"/>
    <w:rsid w:val="00B532EB"/>
    <w:rsid w:val="00B53949"/>
    <w:rsid w:val="00B539D9"/>
    <w:rsid w:val="00B53B9F"/>
    <w:rsid w:val="00B540E8"/>
    <w:rsid w:val="00B54B42"/>
    <w:rsid w:val="00B54E92"/>
    <w:rsid w:val="00B55014"/>
    <w:rsid w:val="00B5569C"/>
    <w:rsid w:val="00B55C21"/>
    <w:rsid w:val="00B55C46"/>
    <w:rsid w:val="00B55E39"/>
    <w:rsid w:val="00B56039"/>
    <w:rsid w:val="00B56154"/>
    <w:rsid w:val="00B561A8"/>
    <w:rsid w:val="00B56226"/>
    <w:rsid w:val="00B56437"/>
    <w:rsid w:val="00B56C64"/>
    <w:rsid w:val="00B56E32"/>
    <w:rsid w:val="00B57211"/>
    <w:rsid w:val="00B5732D"/>
    <w:rsid w:val="00B575FE"/>
    <w:rsid w:val="00B57A0F"/>
    <w:rsid w:val="00B57BE7"/>
    <w:rsid w:val="00B57CF2"/>
    <w:rsid w:val="00B57FD2"/>
    <w:rsid w:val="00B601CA"/>
    <w:rsid w:val="00B602D5"/>
    <w:rsid w:val="00B608E0"/>
    <w:rsid w:val="00B60BC6"/>
    <w:rsid w:val="00B60FEE"/>
    <w:rsid w:val="00B617BE"/>
    <w:rsid w:val="00B61874"/>
    <w:rsid w:val="00B61978"/>
    <w:rsid w:val="00B61B96"/>
    <w:rsid w:val="00B62010"/>
    <w:rsid w:val="00B62020"/>
    <w:rsid w:val="00B62539"/>
    <w:rsid w:val="00B6291E"/>
    <w:rsid w:val="00B62C46"/>
    <w:rsid w:val="00B62D3F"/>
    <w:rsid w:val="00B62EDB"/>
    <w:rsid w:val="00B62F98"/>
    <w:rsid w:val="00B6301E"/>
    <w:rsid w:val="00B63304"/>
    <w:rsid w:val="00B63479"/>
    <w:rsid w:val="00B63594"/>
    <w:rsid w:val="00B6370D"/>
    <w:rsid w:val="00B63AEE"/>
    <w:rsid w:val="00B63B36"/>
    <w:rsid w:val="00B64366"/>
    <w:rsid w:val="00B647A9"/>
    <w:rsid w:val="00B64826"/>
    <w:rsid w:val="00B648CB"/>
    <w:rsid w:val="00B64992"/>
    <w:rsid w:val="00B64F86"/>
    <w:rsid w:val="00B65119"/>
    <w:rsid w:val="00B652A7"/>
    <w:rsid w:val="00B65389"/>
    <w:rsid w:val="00B65B8E"/>
    <w:rsid w:val="00B65FC5"/>
    <w:rsid w:val="00B66052"/>
    <w:rsid w:val="00B6628E"/>
    <w:rsid w:val="00B66487"/>
    <w:rsid w:val="00B66551"/>
    <w:rsid w:val="00B666C1"/>
    <w:rsid w:val="00B66A16"/>
    <w:rsid w:val="00B66C3D"/>
    <w:rsid w:val="00B66C76"/>
    <w:rsid w:val="00B66CA1"/>
    <w:rsid w:val="00B66F88"/>
    <w:rsid w:val="00B67071"/>
    <w:rsid w:val="00B6711C"/>
    <w:rsid w:val="00B67B97"/>
    <w:rsid w:val="00B702C8"/>
    <w:rsid w:val="00B703F8"/>
    <w:rsid w:val="00B70961"/>
    <w:rsid w:val="00B70D94"/>
    <w:rsid w:val="00B70ECC"/>
    <w:rsid w:val="00B7109F"/>
    <w:rsid w:val="00B71550"/>
    <w:rsid w:val="00B71B3D"/>
    <w:rsid w:val="00B71BD6"/>
    <w:rsid w:val="00B71DD9"/>
    <w:rsid w:val="00B71E63"/>
    <w:rsid w:val="00B7224F"/>
    <w:rsid w:val="00B722B1"/>
    <w:rsid w:val="00B724B5"/>
    <w:rsid w:val="00B729C4"/>
    <w:rsid w:val="00B729CC"/>
    <w:rsid w:val="00B72C5C"/>
    <w:rsid w:val="00B72CF4"/>
    <w:rsid w:val="00B72E61"/>
    <w:rsid w:val="00B72FF8"/>
    <w:rsid w:val="00B731D6"/>
    <w:rsid w:val="00B73357"/>
    <w:rsid w:val="00B73A7B"/>
    <w:rsid w:val="00B73B4B"/>
    <w:rsid w:val="00B73C16"/>
    <w:rsid w:val="00B73E86"/>
    <w:rsid w:val="00B74345"/>
    <w:rsid w:val="00B743AD"/>
    <w:rsid w:val="00B74431"/>
    <w:rsid w:val="00B74445"/>
    <w:rsid w:val="00B7451D"/>
    <w:rsid w:val="00B74C4D"/>
    <w:rsid w:val="00B74D6D"/>
    <w:rsid w:val="00B74F94"/>
    <w:rsid w:val="00B750B8"/>
    <w:rsid w:val="00B751DD"/>
    <w:rsid w:val="00B755B6"/>
    <w:rsid w:val="00B75721"/>
    <w:rsid w:val="00B758C4"/>
    <w:rsid w:val="00B75956"/>
    <w:rsid w:val="00B75A8E"/>
    <w:rsid w:val="00B75A98"/>
    <w:rsid w:val="00B75B2B"/>
    <w:rsid w:val="00B75C5F"/>
    <w:rsid w:val="00B75DE8"/>
    <w:rsid w:val="00B76350"/>
    <w:rsid w:val="00B7640B"/>
    <w:rsid w:val="00B765D6"/>
    <w:rsid w:val="00B76C3C"/>
    <w:rsid w:val="00B76D2D"/>
    <w:rsid w:val="00B77083"/>
    <w:rsid w:val="00B77516"/>
    <w:rsid w:val="00B77BBA"/>
    <w:rsid w:val="00B77C92"/>
    <w:rsid w:val="00B77CD7"/>
    <w:rsid w:val="00B77F27"/>
    <w:rsid w:val="00B80011"/>
    <w:rsid w:val="00B80436"/>
    <w:rsid w:val="00B8057D"/>
    <w:rsid w:val="00B815B6"/>
    <w:rsid w:val="00B81693"/>
    <w:rsid w:val="00B81A5C"/>
    <w:rsid w:val="00B81A92"/>
    <w:rsid w:val="00B82081"/>
    <w:rsid w:val="00B820AB"/>
    <w:rsid w:val="00B82377"/>
    <w:rsid w:val="00B82ABA"/>
    <w:rsid w:val="00B82D60"/>
    <w:rsid w:val="00B8348F"/>
    <w:rsid w:val="00B834E2"/>
    <w:rsid w:val="00B83C29"/>
    <w:rsid w:val="00B83CA3"/>
    <w:rsid w:val="00B83DC8"/>
    <w:rsid w:val="00B84010"/>
    <w:rsid w:val="00B8413C"/>
    <w:rsid w:val="00B84702"/>
    <w:rsid w:val="00B847ED"/>
    <w:rsid w:val="00B84C6C"/>
    <w:rsid w:val="00B84E7F"/>
    <w:rsid w:val="00B852A0"/>
    <w:rsid w:val="00B85CBB"/>
    <w:rsid w:val="00B85F90"/>
    <w:rsid w:val="00B86062"/>
    <w:rsid w:val="00B86808"/>
    <w:rsid w:val="00B86821"/>
    <w:rsid w:val="00B86A1C"/>
    <w:rsid w:val="00B86DF4"/>
    <w:rsid w:val="00B87097"/>
    <w:rsid w:val="00B872A9"/>
    <w:rsid w:val="00B872D8"/>
    <w:rsid w:val="00B875A9"/>
    <w:rsid w:val="00B879F9"/>
    <w:rsid w:val="00B90470"/>
    <w:rsid w:val="00B90482"/>
    <w:rsid w:val="00B90A4A"/>
    <w:rsid w:val="00B90F8B"/>
    <w:rsid w:val="00B91076"/>
    <w:rsid w:val="00B91244"/>
    <w:rsid w:val="00B91AC2"/>
    <w:rsid w:val="00B9244A"/>
    <w:rsid w:val="00B92A41"/>
    <w:rsid w:val="00B92CC3"/>
    <w:rsid w:val="00B92EA7"/>
    <w:rsid w:val="00B9300E"/>
    <w:rsid w:val="00B931DA"/>
    <w:rsid w:val="00B93653"/>
    <w:rsid w:val="00B942D8"/>
    <w:rsid w:val="00B944B6"/>
    <w:rsid w:val="00B94820"/>
    <w:rsid w:val="00B9494A"/>
    <w:rsid w:val="00B94ED9"/>
    <w:rsid w:val="00B956D8"/>
    <w:rsid w:val="00B95836"/>
    <w:rsid w:val="00B95909"/>
    <w:rsid w:val="00B95D50"/>
    <w:rsid w:val="00B95FB5"/>
    <w:rsid w:val="00B961A4"/>
    <w:rsid w:val="00B9638B"/>
    <w:rsid w:val="00B96764"/>
    <w:rsid w:val="00B968C8"/>
    <w:rsid w:val="00B96A0C"/>
    <w:rsid w:val="00B96A8D"/>
    <w:rsid w:val="00B96FD4"/>
    <w:rsid w:val="00B9701E"/>
    <w:rsid w:val="00B9723E"/>
    <w:rsid w:val="00B972CF"/>
    <w:rsid w:val="00B97565"/>
    <w:rsid w:val="00B979E0"/>
    <w:rsid w:val="00B97A44"/>
    <w:rsid w:val="00B97DC3"/>
    <w:rsid w:val="00BA0140"/>
    <w:rsid w:val="00BA035B"/>
    <w:rsid w:val="00BA068A"/>
    <w:rsid w:val="00BA06C8"/>
    <w:rsid w:val="00BA0B3F"/>
    <w:rsid w:val="00BA0F23"/>
    <w:rsid w:val="00BA0F4F"/>
    <w:rsid w:val="00BA0F60"/>
    <w:rsid w:val="00BA11FA"/>
    <w:rsid w:val="00BA1652"/>
    <w:rsid w:val="00BA19CE"/>
    <w:rsid w:val="00BA20D7"/>
    <w:rsid w:val="00BA25C0"/>
    <w:rsid w:val="00BA2657"/>
    <w:rsid w:val="00BA2CEE"/>
    <w:rsid w:val="00BA2D23"/>
    <w:rsid w:val="00BA37DA"/>
    <w:rsid w:val="00BA3AC5"/>
    <w:rsid w:val="00BA3ACD"/>
    <w:rsid w:val="00BA3EC5"/>
    <w:rsid w:val="00BA40BA"/>
    <w:rsid w:val="00BA43DE"/>
    <w:rsid w:val="00BA472F"/>
    <w:rsid w:val="00BA49D7"/>
    <w:rsid w:val="00BA4C97"/>
    <w:rsid w:val="00BA4DA6"/>
    <w:rsid w:val="00BA4E8C"/>
    <w:rsid w:val="00BA4EBD"/>
    <w:rsid w:val="00BA5042"/>
    <w:rsid w:val="00BA51D9"/>
    <w:rsid w:val="00BA540B"/>
    <w:rsid w:val="00BA56E6"/>
    <w:rsid w:val="00BA6602"/>
    <w:rsid w:val="00BA6DD4"/>
    <w:rsid w:val="00BA7357"/>
    <w:rsid w:val="00BA7F22"/>
    <w:rsid w:val="00BB0051"/>
    <w:rsid w:val="00BB0221"/>
    <w:rsid w:val="00BB0383"/>
    <w:rsid w:val="00BB0419"/>
    <w:rsid w:val="00BB0512"/>
    <w:rsid w:val="00BB0CF2"/>
    <w:rsid w:val="00BB0E57"/>
    <w:rsid w:val="00BB1164"/>
    <w:rsid w:val="00BB12C1"/>
    <w:rsid w:val="00BB1751"/>
    <w:rsid w:val="00BB1E24"/>
    <w:rsid w:val="00BB22AA"/>
    <w:rsid w:val="00BB23B1"/>
    <w:rsid w:val="00BB23CB"/>
    <w:rsid w:val="00BB28A1"/>
    <w:rsid w:val="00BB28AB"/>
    <w:rsid w:val="00BB2E78"/>
    <w:rsid w:val="00BB32D6"/>
    <w:rsid w:val="00BB3368"/>
    <w:rsid w:val="00BB346B"/>
    <w:rsid w:val="00BB3B68"/>
    <w:rsid w:val="00BB3E73"/>
    <w:rsid w:val="00BB3EC4"/>
    <w:rsid w:val="00BB40E0"/>
    <w:rsid w:val="00BB434C"/>
    <w:rsid w:val="00BB435A"/>
    <w:rsid w:val="00BB462D"/>
    <w:rsid w:val="00BB46BC"/>
    <w:rsid w:val="00BB4742"/>
    <w:rsid w:val="00BB4808"/>
    <w:rsid w:val="00BB4856"/>
    <w:rsid w:val="00BB4F99"/>
    <w:rsid w:val="00BB5643"/>
    <w:rsid w:val="00BB5B94"/>
    <w:rsid w:val="00BB5DFC"/>
    <w:rsid w:val="00BB5E55"/>
    <w:rsid w:val="00BB61DD"/>
    <w:rsid w:val="00BB69A7"/>
    <w:rsid w:val="00BB6B7A"/>
    <w:rsid w:val="00BB6BEC"/>
    <w:rsid w:val="00BB6C5A"/>
    <w:rsid w:val="00BB71BD"/>
    <w:rsid w:val="00BB78A2"/>
    <w:rsid w:val="00BB7B5A"/>
    <w:rsid w:val="00BB7B84"/>
    <w:rsid w:val="00BB7CDB"/>
    <w:rsid w:val="00BC0118"/>
    <w:rsid w:val="00BC0332"/>
    <w:rsid w:val="00BC0C60"/>
    <w:rsid w:val="00BC0F21"/>
    <w:rsid w:val="00BC10D2"/>
    <w:rsid w:val="00BC13B9"/>
    <w:rsid w:val="00BC1D26"/>
    <w:rsid w:val="00BC1E21"/>
    <w:rsid w:val="00BC1E69"/>
    <w:rsid w:val="00BC203E"/>
    <w:rsid w:val="00BC23B5"/>
    <w:rsid w:val="00BC2515"/>
    <w:rsid w:val="00BC255E"/>
    <w:rsid w:val="00BC2C32"/>
    <w:rsid w:val="00BC2FBE"/>
    <w:rsid w:val="00BC312A"/>
    <w:rsid w:val="00BC317D"/>
    <w:rsid w:val="00BC346C"/>
    <w:rsid w:val="00BC34AD"/>
    <w:rsid w:val="00BC34ED"/>
    <w:rsid w:val="00BC3586"/>
    <w:rsid w:val="00BC37D1"/>
    <w:rsid w:val="00BC3B85"/>
    <w:rsid w:val="00BC4150"/>
    <w:rsid w:val="00BC4214"/>
    <w:rsid w:val="00BC441E"/>
    <w:rsid w:val="00BC4651"/>
    <w:rsid w:val="00BC478D"/>
    <w:rsid w:val="00BC53D5"/>
    <w:rsid w:val="00BC55F2"/>
    <w:rsid w:val="00BC5867"/>
    <w:rsid w:val="00BC5995"/>
    <w:rsid w:val="00BC5A7F"/>
    <w:rsid w:val="00BC5C0A"/>
    <w:rsid w:val="00BC5CAA"/>
    <w:rsid w:val="00BC6B78"/>
    <w:rsid w:val="00BC6C07"/>
    <w:rsid w:val="00BC763E"/>
    <w:rsid w:val="00BC795A"/>
    <w:rsid w:val="00BC79A6"/>
    <w:rsid w:val="00BC7D30"/>
    <w:rsid w:val="00BC7DD6"/>
    <w:rsid w:val="00BC7F49"/>
    <w:rsid w:val="00BD0506"/>
    <w:rsid w:val="00BD06B7"/>
    <w:rsid w:val="00BD0842"/>
    <w:rsid w:val="00BD0AFF"/>
    <w:rsid w:val="00BD0BD2"/>
    <w:rsid w:val="00BD1196"/>
    <w:rsid w:val="00BD1B74"/>
    <w:rsid w:val="00BD1E58"/>
    <w:rsid w:val="00BD213E"/>
    <w:rsid w:val="00BD278E"/>
    <w:rsid w:val="00BD279D"/>
    <w:rsid w:val="00BD29AE"/>
    <w:rsid w:val="00BD2A34"/>
    <w:rsid w:val="00BD2B06"/>
    <w:rsid w:val="00BD2F50"/>
    <w:rsid w:val="00BD32F8"/>
    <w:rsid w:val="00BD356D"/>
    <w:rsid w:val="00BD392D"/>
    <w:rsid w:val="00BD3AD9"/>
    <w:rsid w:val="00BD42B6"/>
    <w:rsid w:val="00BD4958"/>
    <w:rsid w:val="00BD4E3A"/>
    <w:rsid w:val="00BD512E"/>
    <w:rsid w:val="00BD5234"/>
    <w:rsid w:val="00BD535B"/>
    <w:rsid w:val="00BD599F"/>
    <w:rsid w:val="00BD59DB"/>
    <w:rsid w:val="00BD5C30"/>
    <w:rsid w:val="00BD5E2A"/>
    <w:rsid w:val="00BD60F5"/>
    <w:rsid w:val="00BD627F"/>
    <w:rsid w:val="00BD684F"/>
    <w:rsid w:val="00BD6BB8"/>
    <w:rsid w:val="00BD6EC2"/>
    <w:rsid w:val="00BD6F03"/>
    <w:rsid w:val="00BD75CD"/>
    <w:rsid w:val="00BD76E3"/>
    <w:rsid w:val="00BD7706"/>
    <w:rsid w:val="00BD77CF"/>
    <w:rsid w:val="00BD7A56"/>
    <w:rsid w:val="00BD7E84"/>
    <w:rsid w:val="00BE00BB"/>
    <w:rsid w:val="00BE0471"/>
    <w:rsid w:val="00BE04F7"/>
    <w:rsid w:val="00BE0820"/>
    <w:rsid w:val="00BE0BF1"/>
    <w:rsid w:val="00BE0F9F"/>
    <w:rsid w:val="00BE1266"/>
    <w:rsid w:val="00BE160B"/>
    <w:rsid w:val="00BE1C7D"/>
    <w:rsid w:val="00BE2B0D"/>
    <w:rsid w:val="00BE2CD9"/>
    <w:rsid w:val="00BE2FC6"/>
    <w:rsid w:val="00BE344E"/>
    <w:rsid w:val="00BE361F"/>
    <w:rsid w:val="00BE3710"/>
    <w:rsid w:val="00BE3CD9"/>
    <w:rsid w:val="00BE3CF3"/>
    <w:rsid w:val="00BE3DA0"/>
    <w:rsid w:val="00BE3FE3"/>
    <w:rsid w:val="00BE41A6"/>
    <w:rsid w:val="00BE42E4"/>
    <w:rsid w:val="00BE48D1"/>
    <w:rsid w:val="00BE593D"/>
    <w:rsid w:val="00BE59C9"/>
    <w:rsid w:val="00BE59CA"/>
    <w:rsid w:val="00BE5E66"/>
    <w:rsid w:val="00BE5F84"/>
    <w:rsid w:val="00BE6492"/>
    <w:rsid w:val="00BE650E"/>
    <w:rsid w:val="00BE66A3"/>
    <w:rsid w:val="00BE66A6"/>
    <w:rsid w:val="00BE696F"/>
    <w:rsid w:val="00BE6C15"/>
    <w:rsid w:val="00BE6E27"/>
    <w:rsid w:val="00BE7553"/>
    <w:rsid w:val="00BE76BD"/>
    <w:rsid w:val="00BF033E"/>
    <w:rsid w:val="00BF052C"/>
    <w:rsid w:val="00BF07FB"/>
    <w:rsid w:val="00BF0847"/>
    <w:rsid w:val="00BF0B01"/>
    <w:rsid w:val="00BF0B84"/>
    <w:rsid w:val="00BF0CEC"/>
    <w:rsid w:val="00BF0EAE"/>
    <w:rsid w:val="00BF0FC0"/>
    <w:rsid w:val="00BF133C"/>
    <w:rsid w:val="00BF14CF"/>
    <w:rsid w:val="00BF1E85"/>
    <w:rsid w:val="00BF2238"/>
    <w:rsid w:val="00BF24A8"/>
    <w:rsid w:val="00BF27C5"/>
    <w:rsid w:val="00BF2A06"/>
    <w:rsid w:val="00BF2C1F"/>
    <w:rsid w:val="00BF2C8B"/>
    <w:rsid w:val="00BF33D4"/>
    <w:rsid w:val="00BF39EE"/>
    <w:rsid w:val="00BF3AF3"/>
    <w:rsid w:val="00BF3C72"/>
    <w:rsid w:val="00BF3EB2"/>
    <w:rsid w:val="00BF3F49"/>
    <w:rsid w:val="00BF4086"/>
    <w:rsid w:val="00BF4113"/>
    <w:rsid w:val="00BF4257"/>
    <w:rsid w:val="00BF431D"/>
    <w:rsid w:val="00BF44F3"/>
    <w:rsid w:val="00BF4882"/>
    <w:rsid w:val="00BF50AF"/>
    <w:rsid w:val="00BF5575"/>
    <w:rsid w:val="00BF5590"/>
    <w:rsid w:val="00BF5682"/>
    <w:rsid w:val="00BF5DF9"/>
    <w:rsid w:val="00BF5F71"/>
    <w:rsid w:val="00BF602E"/>
    <w:rsid w:val="00BF60E4"/>
    <w:rsid w:val="00BF6272"/>
    <w:rsid w:val="00BF62D6"/>
    <w:rsid w:val="00BF6C78"/>
    <w:rsid w:val="00BF6D5A"/>
    <w:rsid w:val="00BF6E01"/>
    <w:rsid w:val="00BF701B"/>
    <w:rsid w:val="00BF719C"/>
    <w:rsid w:val="00BF75BC"/>
    <w:rsid w:val="00BF7915"/>
    <w:rsid w:val="00BF7BA2"/>
    <w:rsid w:val="00BF7ED3"/>
    <w:rsid w:val="00C000BA"/>
    <w:rsid w:val="00C00888"/>
    <w:rsid w:val="00C00890"/>
    <w:rsid w:val="00C0095F"/>
    <w:rsid w:val="00C00A39"/>
    <w:rsid w:val="00C00A5F"/>
    <w:rsid w:val="00C00F59"/>
    <w:rsid w:val="00C01055"/>
    <w:rsid w:val="00C01F45"/>
    <w:rsid w:val="00C02507"/>
    <w:rsid w:val="00C02530"/>
    <w:rsid w:val="00C0253F"/>
    <w:rsid w:val="00C025E2"/>
    <w:rsid w:val="00C02CC6"/>
    <w:rsid w:val="00C02D22"/>
    <w:rsid w:val="00C03033"/>
    <w:rsid w:val="00C0317F"/>
    <w:rsid w:val="00C0339B"/>
    <w:rsid w:val="00C03481"/>
    <w:rsid w:val="00C036DA"/>
    <w:rsid w:val="00C03F12"/>
    <w:rsid w:val="00C04460"/>
    <w:rsid w:val="00C0451E"/>
    <w:rsid w:val="00C047B7"/>
    <w:rsid w:val="00C04931"/>
    <w:rsid w:val="00C04D6C"/>
    <w:rsid w:val="00C04E8F"/>
    <w:rsid w:val="00C05348"/>
    <w:rsid w:val="00C05D71"/>
    <w:rsid w:val="00C05EA1"/>
    <w:rsid w:val="00C063B1"/>
    <w:rsid w:val="00C064C1"/>
    <w:rsid w:val="00C06703"/>
    <w:rsid w:val="00C072DF"/>
    <w:rsid w:val="00C0778B"/>
    <w:rsid w:val="00C100FF"/>
    <w:rsid w:val="00C101F3"/>
    <w:rsid w:val="00C103E5"/>
    <w:rsid w:val="00C106B4"/>
    <w:rsid w:val="00C106DA"/>
    <w:rsid w:val="00C107C2"/>
    <w:rsid w:val="00C109C9"/>
    <w:rsid w:val="00C10D5E"/>
    <w:rsid w:val="00C10E2B"/>
    <w:rsid w:val="00C10FEA"/>
    <w:rsid w:val="00C11024"/>
    <w:rsid w:val="00C1109F"/>
    <w:rsid w:val="00C11160"/>
    <w:rsid w:val="00C11C2D"/>
    <w:rsid w:val="00C11D07"/>
    <w:rsid w:val="00C123E8"/>
    <w:rsid w:val="00C12641"/>
    <w:rsid w:val="00C12653"/>
    <w:rsid w:val="00C128E6"/>
    <w:rsid w:val="00C128ED"/>
    <w:rsid w:val="00C12AAB"/>
    <w:rsid w:val="00C12AD4"/>
    <w:rsid w:val="00C12CB5"/>
    <w:rsid w:val="00C12CD4"/>
    <w:rsid w:val="00C12D7D"/>
    <w:rsid w:val="00C13553"/>
    <w:rsid w:val="00C13696"/>
    <w:rsid w:val="00C138BC"/>
    <w:rsid w:val="00C13914"/>
    <w:rsid w:val="00C13A59"/>
    <w:rsid w:val="00C13B49"/>
    <w:rsid w:val="00C13E1F"/>
    <w:rsid w:val="00C14290"/>
    <w:rsid w:val="00C147BC"/>
    <w:rsid w:val="00C148C7"/>
    <w:rsid w:val="00C14A9C"/>
    <w:rsid w:val="00C1543A"/>
    <w:rsid w:val="00C1563A"/>
    <w:rsid w:val="00C15DC4"/>
    <w:rsid w:val="00C15FB0"/>
    <w:rsid w:val="00C16050"/>
    <w:rsid w:val="00C16055"/>
    <w:rsid w:val="00C16336"/>
    <w:rsid w:val="00C1633F"/>
    <w:rsid w:val="00C16379"/>
    <w:rsid w:val="00C1639C"/>
    <w:rsid w:val="00C16439"/>
    <w:rsid w:val="00C164D9"/>
    <w:rsid w:val="00C168B3"/>
    <w:rsid w:val="00C16962"/>
    <w:rsid w:val="00C16B75"/>
    <w:rsid w:val="00C16E6B"/>
    <w:rsid w:val="00C16E84"/>
    <w:rsid w:val="00C1731C"/>
    <w:rsid w:val="00C17441"/>
    <w:rsid w:val="00C175EA"/>
    <w:rsid w:val="00C1776F"/>
    <w:rsid w:val="00C17A7A"/>
    <w:rsid w:val="00C17E70"/>
    <w:rsid w:val="00C2023F"/>
    <w:rsid w:val="00C20510"/>
    <w:rsid w:val="00C20522"/>
    <w:rsid w:val="00C20B59"/>
    <w:rsid w:val="00C20CB7"/>
    <w:rsid w:val="00C20CEE"/>
    <w:rsid w:val="00C20DA0"/>
    <w:rsid w:val="00C20E0F"/>
    <w:rsid w:val="00C20E4F"/>
    <w:rsid w:val="00C2117A"/>
    <w:rsid w:val="00C215F1"/>
    <w:rsid w:val="00C21605"/>
    <w:rsid w:val="00C21A20"/>
    <w:rsid w:val="00C21A64"/>
    <w:rsid w:val="00C21C46"/>
    <w:rsid w:val="00C21C55"/>
    <w:rsid w:val="00C220CB"/>
    <w:rsid w:val="00C2230A"/>
    <w:rsid w:val="00C22322"/>
    <w:rsid w:val="00C223C7"/>
    <w:rsid w:val="00C22656"/>
    <w:rsid w:val="00C226E3"/>
    <w:rsid w:val="00C22E06"/>
    <w:rsid w:val="00C22FB3"/>
    <w:rsid w:val="00C2344E"/>
    <w:rsid w:val="00C23527"/>
    <w:rsid w:val="00C2361C"/>
    <w:rsid w:val="00C23848"/>
    <w:rsid w:val="00C23D05"/>
    <w:rsid w:val="00C23D45"/>
    <w:rsid w:val="00C23D8A"/>
    <w:rsid w:val="00C23DF6"/>
    <w:rsid w:val="00C23EEF"/>
    <w:rsid w:val="00C241D2"/>
    <w:rsid w:val="00C2448D"/>
    <w:rsid w:val="00C24566"/>
    <w:rsid w:val="00C247A6"/>
    <w:rsid w:val="00C24C7D"/>
    <w:rsid w:val="00C253CD"/>
    <w:rsid w:val="00C25485"/>
    <w:rsid w:val="00C26290"/>
    <w:rsid w:val="00C263B0"/>
    <w:rsid w:val="00C263CD"/>
    <w:rsid w:val="00C2655C"/>
    <w:rsid w:val="00C26715"/>
    <w:rsid w:val="00C2691D"/>
    <w:rsid w:val="00C27509"/>
    <w:rsid w:val="00C27793"/>
    <w:rsid w:val="00C277FB"/>
    <w:rsid w:val="00C27A24"/>
    <w:rsid w:val="00C27D18"/>
    <w:rsid w:val="00C27D4C"/>
    <w:rsid w:val="00C27D82"/>
    <w:rsid w:val="00C27ECC"/>
    <w:rsid w:val="00C300DC"/>
    <w:rsid w:val="00C30593"/>
    <w:rsid w:val="00C30738"/>
    <w:rsid w:val="00C30A6E"/>
    <w:rsid w:val="00C30D62"/>
    <w:rsid w:val="00C30E74"/>
    <w:rsid w:val="00C310A7"/>
    <w:rsid w:val="00C311B7"/>
    <w:rsid w:val="00C31399"/>
    <w:rsid w:val="00C315AB"/>
    <w:rsid w:val="00C31612"/>
    <w:rsid w:val="00C31646"/>
    <w:rsid w:val="00C31822"/>
    <w:rsid w:val="00C31922"/>
    <w:rsid w:val="00C31C10"/>
    <w:rsid w:val="00C31D81"/>
    <w:rsid w:val="00C31F88"/>
    <w:rsid w:val="00C32953"/>
    <w:rsid w:val="00C329FF"/>
    <w:rsid w:val="00C32CF7"/>
    <w:rsid w:val="00C32DA7"/>
    <w:rsid w:val="00C331AA"/>
    <w:rsid w:val="00C332D1"/>
    <w:rsid w:val="00C333D3"/>
    <w:rsid w:val="00C339B0"/>
    <w:rsid w:val="00C33B71"/>
    <w:rsid w:val="00C33DB6"/>
    <w:rsid w:val="00C341AA"/>
    <w:rsid w:val="00C345B7"/>
    <w:rsid w:val="00C34832"/>
    <w:rsid w:val="00C34B4A"/>
    <w:rsid w:val="00C34C8D"/>
    <w:rsid w:val="00C34D2D"/>
    <w:rsid w:val="00C35349"/>
    <w:rsid w:val="00C3549C"/>
    <w:rsid w:val="00C35768"/>
    <w:rsid w:val="00C35AB3"/>
    <w:rsid w:val="00C35B79"/>
    <w:rsid w:val="00C362BB"/>
    <w:rsid w:val="00C36324"/>
    <w:rsid w:val="00C36639"/>
    <w:rsid w:val="00C367A3"/>
    <w:rsid w:val="00C36995"/>
    <w:rsid w:val="00C36D12"/>
    <w:rsid w:val="00C37204"/>
    <w:rsid w:val="00C37903"/>
    <w:rsid w:val="00C37BCA"/>
    <w:rsid w:val="00C37ECD"/>
    <w:rsid w:val="00C40038"/>
    <w:rsid w:val="00C40344"/>
    <w:rsid w:val="00C40BE6"/>
    <w:rsid w:val="00C40E49"/>
    <w:rsid w:val="00C410DD"/>
    <w:rsid w:val="00C411DC"/>
    <w:rsid w:val="00C4148E"/>
    <w:rsid w:val="00C418A0"/>
    <w:rsid w:val="00C41A99"/>
    <w:rsid w:val="00C41BAC"/>
    <w:rsid w:val="00C41BFE"/>
    <w:rsid w:val="00C41D84"/>
    <w:rsid w:val="00C41EB2"/>
    <w:rsid w:val="00C423DB"/>
    <w:rsid w:val="00C427C0"/>
    <w:rsid w:val="00C42BFC"/>
    <w:rsid w:val="00C4305E"/>
    <w:rsid w:val="00C4328C"/>
    <w:rsid w:val="00C434DC"/>
    <w:rsid w:val="00C43C2D"/>
    <w:rsid w:val="00C43F30"/>
    <w:rsid w:val="00C44049"/>
    <w:rsid w:val="00C440E0"/>
    <w:rsid w:val="00C44332"/>
    <w:rsid w:val="00C44419"/>
    <w:rsid w:val="00C44EED"/>
    <w:rsid w:val="00C44F3B"/>
    <w:rsid w:val="00C45315"/>
    <w:rsid w:val="00C4550B"/>
    <w:rsid w:val="00C455AB"/>
    <w:rsid w:val="00C455D0"/>
    <w:rsid w:val="00C459C6"/>
    <w:rsid w:val="00C45A34"/>
    <w:rsid w:val="00C45CE7"/>
    <w:rsid w:val="00C45E70"/>
    <w:rsid w:val="00C460AF"/>
    <w:rsid w:val="00C465A7"/>
    <w:rsid w:val="00C47080"/>
    <w:rsid w:val="00C47083"/>
    <w:rsid w:val="00C47587"/>
    <w:rsid w:val="00C479C0"/>
    <w:rsid w:val="00C47B88"/>
    <w:rsid w:val="00C47D0E"/>
    <w:rsid w:val="00C4E3D2"/>
    <w:rsid w:val="00C506F2"/>
    <w:rsid w:val="00C50B5A"/>
    <w:rsid w:val="00C50D0C"/>
    <w:rsid w:val="00C50D70"/>
    <w:rsid w:val="00C50ED0"/>
    <w:rsid w:val="00C512E2"/>
    <w:rsid w:val="00C51522"/>
    <w:rsid w:val="00C516B8"/>
    <w:rsid w:val="00C5178F"/>
    <w:rsid w:val="00C51CD1"/>
    <w:rsid w:val="00C52044"/>
    <w:rsid w:val="00C52066"/>
    <w:rsid w:val="00C5208E"/>
    <w:rsid w:val="00C525E8"/>
    <w:rsid w:val="00C52D8C"/>
    <w:rsid w:val="00C52D9E"/>
    <w:rsid w:val="00C52E4C"/>
    <w:rsid w:val="00C53169"/>
    <w:rsid w:val="00C533DD"/>
    <w:rsid w:val="00C539D1"/>
    <w:rsid w:val="00C53A81"/>
    <w:rsid w:val="00C53B2A"/>
    <w:rsid w:val="00C5431F"/>
    <w:rsid w:val="00C5485A"/>
    <w:rsid w:val="00C54A36"/>
    <w:rsid w:val="00C54B40"/>
    <w:rsid w:val="00C54F50"/>
    <w:rsid w:val="00C5583F"/>
    <w:rsid w:val="00C55965"/>
    <w:rsid w:val="00C55D38"/>
    <w:rsid w:val="00C55ED2"/>
    <w:rsid w:val="00C567FF"/>
    <w:rsid w:val="00C56C3D"/>
    <w:rsid w:val="00C56C4C"/>
    <w:rsid w:val="00C56DB2"/>
    <w:rsid w:val="00C56FE9"/>
    <w:rsid w:val="00C571B6"/>
    <w:rsid w:val="00C573EF"/>
    <w:rsid w:val="00C57781"/>
    <w:rsid w:val="00C57988"/>
    <w:rsid w:val="00C57B11"/>
    <w:rsid w:val="00C57EE4"/>
    <w:rsid w:val="00C57FE5"/>
    <w:rsid w:val="00C601CB"/>
    <w:rsid w:val="00C603D7"/>
    <w:rsid w:val="00C60525"/>
    <w:rsid w:val="00C609D0"/>
    <w:rsid w:val="00C60F59"/>
    <w:rsid w:val="00C610D3"/>
    <w:rsid w:val="00C61A60"/>
    <w:rsid w:val="00C61B98"/>
    <w:rsid w:val="00C61E3D"/>
    <w:rsid w:val="00C62182"/>
    <w:rsid w:val="00C623BB"/>
    <w:rsid w:val="00C6266E"/>
    <w:rsid w:val="00C62860"/>
    <w:rsid w:val="00C62EA5"/>
    <w:rsid w:val="00C63403"/>
    <w:rsid w:val="00C636B5"/>
    <w:rsid w:val="00C63D15"/>
    <w:rsid w:val="00C641CC"/>
    <w:rsid w:val="00C64E96"/>
    <w:rsid w:val="00C65211"/>
    <w:rsid w:val="00C65396"/>
    <w:rsid w:val="00C656A2"/>
    <w:rsid w:val="00C6578A"/>
    <w:rsid w:val="00C65B5C"/>
    <w:rsid w:val="00C65CA0"/>
    <w:rsid w:val="00C65CB3"/>
    <w:rsid w:val="00C65D30"/>
    <w:rsid w:val="00C65D3F"/>
    <w:rsid w:val="00C6622E"/>
    <w:rsid w:val="00C6648B"/>
    <w:rsid w:val="00C66705"/>
    <w:rsid w:val="00C66831"/>
    <w:rsid w:val="00C66A2F"/>
    <w:rsid w:val="00C66BA2"/>
    <w:rsid w:val="00C66EB0"/>
    <w:rsid w:val="00C6755B"/>
    <w:rsid w:val="00C6777D"/>
    <w:rsid w:val="00C67E1D"/>
    <w:rsid w:val="00C7045E"/>
    <w:rsid w:val="00C70556"/>
    <w:rsid w:val="00C706B6"/>
    <w:rsid w:val="00C70CB9"/>
    <w:rsid w:val="00C711D8"/>
    <w:rsid w:val="00C7121C"/>
    <w:rsid w:val="00C714CD"/>
    <w:rsid w:val="00C71950"/>
    <w:rsid w:val="00C71A63"/>
    <w:rsid w:val="00C71FD3"/>
    <w:rsid w:val="00C7213F"/>
    <w:rsid w:val="00C72775"/>
    <w:rsid w:val="00C72BF9"/>
    <w:rsid w:val="00C72D25"/>
    <w:rsid w:val="00C72D9D"/>
    <w:rsid w:val="00C72F2C"/>
    <w:rsid w:val="00C73037"/>
    <w:rsid w:val="00C73401"/>
    <w:rsid w:val="00C735FA"/>
    <w:rsid w:val="00C736C5"/>
    <w:rsid w:val="00C73E52"/>
    <w:rsid w:val="00C744AB"/>
    <w:rsid w:val="00C745B1"/>
    <w:rsid w:val="00C74603"/>
    <w:rsid w:val="00C74DB9"/>
    <w:rsid w:val="00C751CE"/>
    <w:rsid w:val="00C75217"/>
    <w:rsid w:val="00C755C4"/>
    <w:rsid w:val="00C75661"/>
    <w:rsid w:val="00C757CE"/>
    <w:rsid w:val="00C75A63"/>
    <w:rsid w:val="00C76069"/>
    <w:rsid w:val="00C761A7"/>
    <w:rsid w:val="00C763F0"/>
    <w:rsid w:val="00C76568"/>
    <w:rsid w:val="00C76685"/>
    <w:rsid w:val="00C76723"/>
    <w:rsid w:val="00C767E8"/>
    <w:rsid w:val="00C77798"/>
    <w:rsid w:val="00C778CE"/>
    <w:rsid w:val="00C77B3A"/>
    <w:rsid w:val="00C77E88"/>
    <w:rsid w:val="00C803F1"/>
    <w:rsid w:val="00C8082A"/>
    <w:rsid w:val="00C80A16"/>
    <w:rsid w:val="00C80E6F"/>
    <w:rsid w:val="00C81144"/>
    <w:rsid w:val="00C81BE8"/>
    <w:rsid w:val="00C82039"/>
    <w:rsid w:val="00C825A4"/>
    <w:rsid w:val="00C82770"/>
    <w:rsid w:val="00C82ACB"/>
    <w:rsid w:val="00C82AEF"/>
    <w:rsid w:val="00C82D47"/>
    <w:rsid w:val="00C83017"/>
    <w:rsid w:val="00C834AF"/>
    <w:rsid w:val="00C835FC"/>
    <w:rsid w:val="00C83825"/>
    <w:rsid w:val="00C83B9E"/>
    <w:rsid w:val="00C83D5F"/>
    <w:rsid w:val="00C844E6"/>
    <w:rsid w:val="00C8457B"/>
    <w:rsid w:val="00C84E8C"/>
    <w:rsid w:val="00C855E2"/>
    <w:rsid w:val="00C85833"/>
    <w:rsid w:val="00C85ADE"/>
    <w:rsid w:val="00C85EE1"/>
    <w:rsid w:val="00C8600F"/>
    <w:rsid w:val="00C862EC"/>
    <w:rsid w:val="00C86504"/>
    <w:rsid w:val="00C86965"/>
    <w:rsid w:val="00C86A49"/>
    <w:rsid w:val="00C86AD7"/>
    <w:rsid w:val="00C86BD4"/>
    <w:rsid w:val="00C86CF2"/>
    <w:rsid w:val="00C87335"/>
    <w:rsid w:val="00C8794D"/>
    <w:rsid w:val="00C87CDC"/>
    <w:rsid w:val="00C902AE"/>
    <w:rsid w:val="00C90C8C"/>
    <w:rsid w:val="00C9109A"/>
    <w:rsid w:val="00C91187"/>
    <w:rsid w:val="00C91285"/>
    <w:rsid w:val="00C9177C"/>
    <w:rsid w:val="00C91B5D"/>
    <w:rsid w:val="00C91F85"/>
    <w:rsid w:val="00C921B6"/>
    <w:rsid w:val="00C92258"/>
    <w:rsid w:val="00C926C3"/>
    <w:rsid w:val="00C92E01"/>
    <w:rsid w:val="00C9349F"/>
    <w:rsid w:val="00C9352E"/>
    <w:rsid w:val="00C935A6"/>
    <w:rsid w:val="00C9388B"/>
    <w:rsid w:val="00C93C9F"/>
    <w:rsid w:val="00C93F0C"/>
    <w:rsid w:val="00C94CAE"/>
    <w:rsid w:val="00C94F68"/>
    <w:rsid w:val="00C95169"/>
    <w:rsid w:val="00C957F9"/>
    <w:rsid w:val="00C95833"/>
    <w:rsid w:val="00C9594E"/>
    <w:rsid w:val="00C95985"/>
    <w:rsid w:val="00C95DFD"/>
    <w:rsid w:val="00C96531"/>
    <w:rsid w:val="00C969B6"/>
    <w:rsid w:val="00C96A28"/>
    <w:rsid w:val="00C96AB6"/>
    <w:rsid w:val="00C96E0F"/>
    <w:rsid w:val="00C96F56"/>
    <w:rsid w:val="00C96F69"/>
    <w:rsid w:val="00C974B4"/>
    <w:rsid w:val="00C97B94"/>
    <w:rsid w:val="00CA0238"/>
    <w:rsid w:val="00CA03F4"/>
    <w:rsid w:val="00CA047F"/>
    <w:rsid w:val="00CA0896"/>
    <w:rsid w:val="00CA0AED"/>
    <w:rsid w:val="00CA10E5"/>
    <w:rsid w:val="00CA1809"/>
    <w:rsid w:val="00CA1A5D"/>
    <w:rsid w:val="00CA1C4D"/>
    <w:rsid w:val="00CA2721"/>
    <w:rsid w:val="00CA274C"/>
    <w:rsid w:val="00CA3286"/>
    <w:rsid w:val="00CA343A"/>
    <w:rsid w:val="00CA3CAA"/>
    <w:rsid w:val="00CA3DA4"/>
    <w:rsid w:val="00CA46E5"/>
    <w:rsid w:val="00CA47A9"/>
    <w:rsid w:val="00CA4CC3"/>
    <w:rsid w:val="00CA4DC7"/>
    <w:rsid w:val="00CA502A"/>
    <w:rsid w:val="00CA546A"/>
    <w:rsid w:val="00CA57EF"/>
    <w:rsid w:val="00CA5916"/>
    <w:rsid w:val="00CA5CF5"/>
    <w:rsid w:val="00CA64A8"/>
    <w:rsid w:val="00CA654B"/>
    <w:rsid w:val="00CA6927"/>
    <w:rsid w:val="00CA7379"/>
    <w:rsid w:val="00CA76B7"/>
    <w:rsid w:val="00CA77D3"/>
    <w:rsid w:val="00CA7A36"/>
    <w:rsid w:val="00CA7D20"/>
    <w:rsid w:val="00CA7F3D"/>
    <w:rsid w:val="00CB0148"/>
    <w:rsid w:val="00CB07FC"/>
    <w:rsid w:val="00CB084A"/>
    <w:rsid w:val="00CB0911"/>
    <w:rsid w:val="00CB0E0D"/>
    <w:rsid w:val="00CB1196"/>
    <w:rsid w:val="00CB149A"/>
    <w:rsid w:val="00CB14F0"/>
    <w:rsid w:val="00CB1581"/>
    <w:rsid w:val="00CB19E2"/>
    <w:rsid w:val="00CB1B92"/>
    <w:rsid w:val="00CB1D0A"/>
    <w:rsid w:val="00CB1E09"/>
    <w:rsid w:val="00CB2237"/>
    <w:rsid w:val="00CB277C"/>
    <w:rsid w:val="00CB2B8B"/>
    <w:rsid w:val="00CB3975"/>
    <w:rsid w:val="00CB3D89"/>
    <w:rsid w:val="00CB3E8A"/>
    <w:rsid w:val="00CB3EC0"/>
    <w:rsid w:val="00CB4196"/>
    <w:rsid w:val="00CB4276"/>
    <w:rsid w:val="00CB44E4"/>
    <w:rsid w:val="00CB458E"/>
    <w:rsid w:val="00CB4907"/>
    <w:rsid w:val="00CB4B37"/>
    <w:rsid w:val="00CB4D42"/>
    <w:rsid w:val="00CB4E1C"/>
    <w:rsid w:val="00CB4EB3"/>
    <w:rsid w:val="00CB4FDB"/>
    <w:rsid w:val="00CB5046"/>
    <w:rsid w:val="00CB5184"/>
    <w:rsid w:val="00CB557D"/>
    <w:rsid w:val="00CB580E"/>
    <w:rsid w:val="00CB59B1"/>
    <w:rsid w:val="00CB5A3D"/>
    <w:rsid w:val="00CB60B9"/>
    <w:rsid w:val="00CB6210"/>
    <w:rsid w:val="00CB6493"/>
    <w:rsid w:val="00CB6929"/>
    <w:rsid w:val="00CB6B74"/>
    <w:rsid w:val="00CB7A2C"/>
    <w:rsid w:val="00CB7B8A"/>
    <w:rsid w:val="00CB7EC0"/>
    <w:rsid w:val="00CC030E"/>
    <w:rsid w:val="00CC124A"/>
    <w:rsid w:val="00CC1B8E"/>
    <w:rsid w:val="00CC2759"/>
    <w:rsid w:val="00CC2B6E"/>
    <w:rsid w:val="00CC2BB3"/>
    <w:rsid w:val="00CC2C65"/>
    <w:rsid w:val="00CC32E6"/>
    <w:rsid w:val="00CC330A"/>
    <w:rsid w:val="00CC40B5"/>
    <w:rsid w:val="00CC424C"/>
    <w:rsid w:val="00CC444B"/>
    <w:rsid w:val="00CC4722"/>
    <w:rsid w:val="00CC4832"/>
    <w:rsid w:val="00CC4D10"/>
    <w:rsid w:val="00CC4FAD"/>
    <w:rsid w:val="00CC5026"/>
    <w:rsid w:val="00CC55C1"/>
    <w:rsid w:val="00CC55C7"/>
    <w:rsid w:val="00CC55DE"/>
    <w:rsid w:val="00CC57EC"/>
    <w:rsid w:val="00CC580D"/>
    <w:rsid w:val="00CC5B30"/>
    <w:rsid w:val="00CC5B32"/>
    <w:rsid w:val="00CC5FFB"/>
    <w:rsid w:val="00CC6130"/>
    <w:rsid w:val="00CC61F0"/>
    <w:rsid w:val="00CC6485"/>
    <w:rsid w:val="00CC64BE"/>
    <w:rsid w:val="00CC6581"/>
    <w:rsid w:val="00CC7182"/>
    <w:rsid w:val="00CC7224"/>
    <w:rsid w:val="00CC7410"/>
    <w:rsid w:val="00CC7842"/>
    <w:rsid w:val="00CC78BF"/>
    <w:rsid w:val="00CC7CC2"/>
    <w:rsid w:val="00CD05AB"/>
    <w:rsid w:val="00CD12CA"/>
    <w:rsid w:val="00CD1756"/>
    <w:rsid w:val="00CD17FD"/>
    <w:rsid w:val="00CD20E8"/>
    <w:rsid w:val="00CD2140"/>
    <w:rsid w:val="00CD2152"/>
    <w:rsid w:val="00CD268B"/>
    <w:rsid w:val="00CD2794"/>
    <w:rsid w:val="00CD2AC0"/>
    <w:rsid w:val="00CD2AF7"/>
    <w:rsid w:val="00CD2EC9"/>
    <w:rsid w:val="00CD303D"/>
    <w:rsid w:val="00CD307A"/>
    <w:rsid w:val="00CD328E"/>
    <w:rsid w:val="00CD3333"/>
    <w:rsid w:val="00CD37F4"/>
    <w:rsid w:val="00CD3809"/>
    <w:rsid w:val="00CD38D1"/>
    <w:rsid w:val="00CD3C1A"/>
    <w:rsid w:val="00CD3FBA"/>
    <w:rsid w:val="00CD4604"/>
    <w:rsid w:val="00CD468F"/>
    <w:rsid w:val="00CD47D7"/>
    <w:rsid w:val="00CD48FA"/>
    <w:rsid w:val="00CD4B0C"/>
    <w:rsid w:val="00CD50CC"/>
    <w:rsid w:val="00CD50F8"/>
    <w:rsid w:val="00CD50FF"/>
    <w:rsid w:val="00CD5967"/>
    <w:rsid w:val="00CD5EA8"/>
    <w:rsid w:val="00CD5FBF"/>
    <w:rsid w:val="00CD5FD4"/>
    <w:rsid w:val="00CD62BF"/>
    <w:rsid w:val="00CD631F"/>
    <w:rsid w:val="00CD6356"/>
    <w:rsid w:val="00CD65EA"/>
    <w:rsid w:val="00CD71B3"/>
    <w:rsid w:val="00CD73B1"/>
    <w:rsid w:val="00CD75DB"/>
    <w:rsid w:val="00CD7B5F"/>
    <w:rsid w:val="00CD7C30"/>
    <w:rsid w:val="00CE0038"/>
    <w:rsid w:val="00CE01D9"/>
    <w:rsid w:val="00CE05C2"/>
    <w:rsid w:val="00CE0EA6"/>
    <w:rsid w:val="00CE1133"/>
    <w:rsid w:val="00CE118A"/>
    <w:rsid w:val="00CE125D"/>
    <w:rsid w:val="00CE1447"/>
    <w:rsid w:val="00CE15EE"/>
    <w:rsid w:val="00CE1636"/>
    <w:rsid w:val="00CE1CF6"/>
    <w:rsid w:val="00CE1D2C"/>
    <w:rsid w:val="00CE2005"/>
    <w:rsid w:val="00CE201F"/>
    <w:rsid w:val="00CE2073"/>
    <w:rsid w:val="00CE2096"/>
    <w:rsid w:val="00CE22B0"/>
    <w:rsid w:val="00CE2FE6"/>
    <w:rsid w:val="00CE3D34"/>
    <w:rsid w:val="00CE426F"/>
    <w:rsid w:val="00CE445F"/>
    <w:rsid w:val="00CE45FE"/>
    <w:rsid w:val="00CE4A2E"/>
    <w:rsid w:val="00CE4FDB"/>
    <w:rsid w:val="00CE500C"/>
    <w:rsid w:val="00CE550D"/>
    <w:rsid w:val="00CE57AA"/>
    <w:rsid w:val="00CE59DF"/>
    <w:rsid w:val="00CE5D7B"/>
    <w:rsid w:val="00CE5EA3"/>
    <w:rsid w:val="00CE5EED"/>
    <w:rsid w:val="00CE64B7"/>
    <w:rsid w:val="00CE657A"/>
    <w:rsid w:val="00CE686D"/>
    <w:rsid w:val="00CE69FC"/>
    <w:rsid w:val="00CE6F86"/>
    <w:rsid w:val="00CE71AA"/>
    <w:rsid w:val="00CE7511"/>
    <w:rsid w:val="00CE7BC5"/>
    <w:rsid w:val="00CE7EEB"/>
    <w:rsid w:val="00CF04B1"/>
    <w:rsid w:val="00CF0701"/>
    <w:rsid w:val="00CF091D"/>
    <w:rsid w:val="00CF0BBC"/>
    <w:rsid w:val="00CF12B9"/>
    <w:rsid w:val="00CF174D"/>
    <w:rsid w:val="00CF2077"/>
    <w:rsid w:val="00CF21AB"/>
    <w:rsid w:val="00CF2537"/>
    <w:rsid w:val="00CF2593"/>
    <w:rsid w:val="00CF2974"/>
    <w:rsid w:val="00CF29CC"/>
    <w:rsid w:val="00CF37AD"/>
    <w:rsid w:val="00CF3CB0"/>
    <w:rsid w:val="00CF3CF0"/>
    <w:rsid w:val="00CF3E8C"/>
    <w:rsid w:val="00CF3EE9"/>
    <w:rsid w:val="00CF4563"/>
    <w:rsid w:val="00CF4BC8"/>
    <w:rsid w:val="00CF5088"/>
    <w:rsid w:val="00CF51A2"/>
    <w:rsid w:val="00CF5389"/>
    <w:rsid w:val="00CF546B"/>
    <w:rsid w:val="00CF5790"/>
    <w:rsid w:val="00CF5836"/>
    <w:rsid w:val="00CF5B53"/>
    <w:rsid w:val="00CF5C00"/>
    <w:rsid w:val="00CF6032"/>
    <w:rsid w:val="00CF6068"/>
    <w:rsid w:val="00CF63BD"/>
    <w:rsid w:val="00CF63F2"/>
    <w:rsid w:val="00CF69CE"/>
    <w:rsid w:val="00CF6A5D"/>
    <w:rsid w:val="00CF6B7C"/>
    <w:rsid w:val="00CF6F10"/>
    <w:rsid w:val="00CF73F8"/>
    <w:rsid w:val="00CF77B3"/>
    <w:rsid w:val="00CF7804"/>
    <w:rsid w:val="00CF7A39"/>
    <w:rsid w:val="00CF7AF9"/>
    <w:rsid w:val="00CF7B7B"/>
    <w:rsid w:val="00D002C1"/>
    <w:rsid w:val="00D00926"/>
    <w:rsid w:val="00D00AD6"/>
    <w:rsid w:val="00D00FA4"/>
    <w:rsid w:val="00D0134C"/>
    <w:rsid w:val="00D01A06"/>
    <w:rsid w:val="00D01C44"/>
    <w:rsid w:val="00D01E01"/>
    <w:rsid w:val="00D02175"/>
    <w:rsid w:val="00D02380"/>
    <w:rsid w:val="00D02A2F"/>
    <w:rsid w:val="00D02CF2"/>
    <w:rsid w:val="00D0303D"/>
    <w:rsid w:val="00D034EA"/>
    <w:rsid w:val="00D037DE"/>
    <w:rsid w:val="00D03B47"/>
    <w:rsid w:val="00D03D6C"/>
    <w:rsid w:val="00D03F9A"/>
    <w:rsid w:val="00D04596"/>
    <w:rsid w:val="00D04947"/>
    <w:rsid w:val="00D04A6B"/>
    <w:rsid w:val="00D04A9A"/>
    <w:rsid w:val="00D04E36"/>
    <w:rsid w:val="00D04EE4"/>
    <w:rsid w:val="00D04F59"/>
    <w:rsid w:val="00D05178"/>
    <w:rsid w:val="00D055D8"/>
    <w:rsid w:val="00D05A41"/>
    <w:rsid w:val="00D05A99"/>
    <w:rsid w:val="00D05F0D"/>
    <w:rsid w:val="00D061D2"/>
    <w:rsid w:val="00D06446"/>
    <w:rsid w:val="00D067A7"/>
    <w:rsid w:val="00D0699E"/>
    <w:rsid w:val="00D06A17"/>
    <w:rsid w:val="00D06A9F"/>
    <w:rsid w:val="00D06D51"/>
    <w:rsid w:val="00D07015"/>
    <w:rsid w:val="00D07429"/>
    <w:rsid w:val="00D077E6"/>
    <w:rsid w:val="00D07AAD"/>
    <w:rsid w:val="00D10076"/>
    <w:rsid w:val="00D1047B"/>
    <w:rsid w:val="00D109DB"/>
    <w:rsid w:val="00D10C98"/>
    <w:rsid w:val="00D10D8E"/>
    <w:rsid w:val="00D10F82"/>
    <w:rsid w:val="00D111CF"/>
    <w:rsid w:val="00D11568"/>
    <w:rsid w:val="00D116EA"/>
    <w:rsid w:val="00D11D5F"/>
    <w:rsid w:val="00D11F1A"/>
    <w:rsid w:val="00D122A3"/>
    <w:rsid w:val="00D12907"/>
    <w:rsid w:val="00D12C2A"/>
    <w:rsid w:val="00D12FD3"/>
    <w:rsid w:val="00D1319C"/>
    <w:rsid w:val="00D1332C"/>
    <w:rsid w:val="00D1344E"/>
    <w:rsid w:val="00D136A8"/>
    <w:rsid w:val="00D13701"/>
    <w:rsid w:val="00D13E32"/>
    <w:rsid w:val="00D1407D"/>
    <w:rsid w:val="00D140A7"/>
    <w:rsid w:val="00D14199"/>
    <w:rsid w:val="00D14751"/>
    <w:rsid w:val="00D1484C"/>
    <w:rsid w:val="00D1485A"/>
    <w:rsid w:val="00D14BA7"/>
    <w:rsid w:val="00D14C54"/>
    <w:rsid w:val="00D14D21"/>
    <w:rsid w:val="00D14D45"/>
    <w:rsid w:val="00D1509C"/>
    <w:rsid w:val="00D152BF"/>
    <w:rsid w:val="00D15394"/>
    <w:rsid w:val="00D155C1"/>
    <w:rsid w:val="00D155D9"/>
    <w:rsid w:val="00D15840"/>
    <w:rsid w:val="00D158A6"/>
    <w:rsid w:val="00D15B2B"/>
    <w:rsid w:val="00D1600F"/>
    <w:rsid w:val="00D1639E"/>
    <w:rsid w:val="00D1643B"/>
    <w:rsid w:val="00D1672E"/>
    <w:rsid w:val="00D167E0"/>
    <w:rsid w:val="00D16A19"/>
    <w:rsid w:val="00D16BE6"/>
    <w:rsid w:val="00D16F15"/>
    <w:rsid w:val="00D16F55"/>
    <w:rsid w:val="00D173DC"/>
    <w:rsid w:val="00D178B6"/>
    <w:rsid w:val="00D1794F"/>
    <w:rsid w:val="00D179A8"/>
    <w:rsid w:val="00D17BAC"/>
    <w:rsid w:val="00D20348"/>
    <w:rsid w:val="00D20E7F"/>
    <w:rsid w:val="00D213FA"/>
    <w:rsid w:val="00D21513"/>
    <w:rsid w:val="00D21544"/>
    <w:rsid w:val="00D216B5"/>
    <w:rsid w:val="00D2181A"/>
    <w:rsid w:val="00D218A8"/>
    <w:rsid w:val="00D218B7"/>
    <w:rsid w:val="00D21C11"/>
    <w:rsid w:val="00D21DD1"/>
    <w:rsid w:val="00D21ED6"/>
    <w:rsid w:val="00D22436"/>
    <w:rsid w:val="00D228EF"/>
    <w:rsid w:val="00D2299F"/>
    <w:rsid w:val="00D22CC1"/>
    <w:rsid w:val="00D22E3D"/>
    <w:rsid w:val="00D22FA4"/>
    <w:rsid w:val="00D231A8"/>
    <w:rsid w:val="00D235DA"/>
    <w:rsid w:val="00D2365B"/>
    <w:rsid w:val="00D236E4"/>
    <w:rsid w:val="00D23724"/>
    <w:rsid w:val="00D23735"/>
    <w:rsid w:val="00D23763"/>
    <w:rsid w:val="00D2399F"/>
    <w:rsid w:val="00D239B0"/>
    <w:rsid w:val="00D23B56"/>
    <w:rsid w:val="00D23CCD"/>
    <w:rsid w:val="00D2474C"/>
    <w:rsid w:val="00D247C1"/>
    <w:rsid w:val="00D24991"/>
    <w:rsid w:val="00D24BC3"/>
    <w:rsid w:val="00D24E40"/>
    <w:rsid w:val="00D25D65"/>
    <w:rsid w:val="00D26351"/>
    <w:rsid w:val="00D266B5"/>
    <w:rsid w:val="00D268ED"/>
    <w:rsid w:val="00D26B59"/>
    <w:rsid w:val="00D2770A"/>
    <w:rsid w:val="00D27AD3"/>
    <w:rsid w:val="00D27E76"/>
    <w:rsid w:val="00D30361"/>
    <w:rsid w:val="00D30666"/>
    <w:rsid w:val="00D3088A"/>
    <w:rsid w:val="00D309CF"/>
    <w:rsid w:val="00D30ADF"/>
    <w:rsid w:val="00D30CA4"/>
    <w:rsid w:val="00D30D39"/>
    <w:rsid w:val="00D30DA8"/>
    <w:rsid w:val="00D30E3B"/>
    <w:rsid w:val="00D3116F"/>
    <w:rsid w:val="00D311A6"/>
    <w:rsid w:val="00D31516"/>
    <w:rsid w:val="00D317F3"/>
    <w:rsid w:val="00D31813"/>
    <w:rsid w:val="00D31A5B"/>
    <w:rsid w:val="00D31D19"/>
    <w:rsid w:val="00D31F28"/>
    <w:rsid w:val="00D32779"/>
    <w:rsid w:val="00D327BD"/>
    <w:rsid w:val="00D32BAE"/>
    <w:rsid w:val="00D32C4F"/>
    <w:rsid w:val="00D3339E"/>
    <w:rsid w:val="00D333EE"/>
    <w:rsid w:val="00D336F5"/>
    <w:rsid w:val="00D33769"/>
    <w:rsid w:val="00D33D4A"/>
    <w:rsid w:val="00D33D65"/>
    <w:rsid w:val="00D33F4F"/>
    <w:rsid w:val="00D343D9"/>
    <w:rsid w:val="00D34533"/>
    <w:rsid w:val="00D34C5C"/>
    <w:rsid w:val="00D34DBC"/>
    <w:rsid w:val="00D34FE5"/>
    <w:rsid w:val="00D354D8"/>
    <w:rsid w:val="00D35851"/>
    <w:rsid w:val="00D358E7"/>
    <w:rsid w:val="00D3590C"/>
    <w:rsid w:val="00D35BB0"/>
    <w:rsid w:val="00D35EDF"/>
    <w:rsid w:val="00D35F7A"/>
    <w:rsid w:val="00D35FFE"/>
    <w:rsid w:val="00D3621B"/>
    <w:rsid w:val="00D362C7"/>
    <w:rsid w:val="00D363C7"/>
    <w:rsid w:val="00D364E4"/>
    <w:rsid w:val="00D36E20"/>
    <w:rsid w:val="00D36E40"/>
    <w:rsid w:val="00D376F3"/>
    <w:rsid w:val="00D37893"/>
    <w:rsid w:val="00D37A09"/>
    <w:rsid w:val="00D37C99"/>
    <w:rsid w:val="00D37FD5"/>
    <w:rsid w:val="00D406A2"/>
    <w:rsid w:val="00D407B8"/>
    <w:rsid w:val="00D40808"/>
    <w:rsid w:val="00D40A8E"/>
    <w:rsid w:val="00D40D79"/>
    <w:rsid w:val="00D40E72"/>
    <w:rsid w:val="00D40EE0"/>
    <w:rsid w:val="00D40F06"/>
    <w:rsid w:val="00D40F61"/>
    <w:rsid w:val="00D413EC"/>
    <w:rsid w:val="00D413F0"/>
    <w:rsid w:val="00D414A4"/>
    <w:rsid w:val="00D414F6"/>
    <w:rsid w:val="00D41A6A"/>
    <w:rsid w:val="00D41ADD"/>
    <w:rsid w:val="00D41D64"/>
    <w:rsid w:val="00D42399"/>
    <w:rsid w:val="00D42699"/>
    <w:rsid w:val="00D42706"/>
    <w:rsid w:val="00D42AA4"/>
    <w:rsid w:val="00D42B95"/>
    <w:rsid w:val="00D42DCB"/>
    <w:rsid w:val="00D4319E"/>
    <w:rsid w:val="00D434FF"/>
    <w:rsid w:val="00D43583"/>
    <w:rsid w:val="00D43675"/>
    <w:rsid w:val="00D43776"/>
    <w:rsid w:val="00D439DD"/>
    <w:rsid w:val="00D43BFE"/>
    <w:rsid w:val="00D43D25"/>
    <w:rsid w:val="00D43D68"/>
    <w:rsid w:val="00D43F39"/>
    <w:rsid w:val="00D444D1"/>
    <w:rsid w:val="00D4499C"/>
    <w:rsid w:val="00D44A57"/>
    <w:rsid w:val="00D44C97"/>
    <w:rsid w:val="00D44D3E"/>
    <w:rsid w:val="00D4502B"/>
    <w:rsid w:val="00D45052"/>
    <w:rsid w:val="00D45246"/>
    <w:rsid w:val="00D45373"/>
    <w:rsid w:val="00D45560"/>
    <w:rsid w:val="00D455A6"/>
    <w:rsid w:val="00D4561C"/>
    <w:rsid w:val="00D45685"/>
    <w:rsid w:val="00D45B1A"/>
    <w:rsid w:val="00D45BBB"/>
    <w:rsid w:val="00D45EA8"/>
    <w:rsid w:val="00D46164"/>
    <w:rsid w:val="00D4635F"/>
    <w:rsid w:val="00D4639F"/>
    <w:rsid w:val="00D4648B"/>
    <w:rsid w:val="00D46875"/>
    <w:rsid w:val="00D46A70"/>
    <w:rsid w:val="00D46B4B"/>
    <w:rsid w:val="00D4718E"/>
    <w:rsid w:val="00D47235"/>
    <w:rsid w:val="00D4743C"/>
    <w:rsid w:val="00D47468"/>
    <w:rsid w:val="00D47EBB"/>
    <w:rsid w:val="00D47EC8"/>
    <w:rsid w:val="00D4D2EE"/>
    <w:rsid w:val="00D50255"/>
    <w:rsid w:val="00D50483"/>
    <w:rsid w:val="00D50683"/>
    <w:rsid w:val="00D517B9"/>
    <w:rsid w:val="00D51892"/>
    <w:rsid w:val="00D51F67"/>
    <w:rsid w:val="00D52264"/>
    <w:rsid w:val="00D52524"/>
    <w:rsid w:val="00D528A4"/>
    <w:rsid w:val="00D528FD"/>
    <w:rsid w:val="00D529B3"/>
    <w:rsid w:val="00D52AEC"/>
    <w:rsid w:val="00D52B5F"/>
    <w:rsid w:val="00D52D7C"/>
    <w:rsid w:val="00D52E12"/>
    <w:rsid w:val="00D53007"/>
    <w:rsid w:val="00D530DB"/>
    <w:rsid w:val="00D5319E"/>
    <w:rsid w:val="00D532E8"/>
    <w:rsid w:val="00D533E3"/>
    <w:rsid w:val="00D536AB"/>
    <w:rsid w:val="00D5378D"/>
    <w:rsid w:val="00D5379B"/>
    <w:rsid w:val="00D53FCC"/>
    <w:rsid w:val="00D5410C"/>
    <w:rsid w:val="00D5448E"/>
    <w:rsid w:val="00D54805"/>
    <w:rsid w:val="00D54F89"/>
    <w:rsid w:val="00D55156"/>
    <w:rsid w:val="00D55249"/>
    <w:rsid w:val="00D553BC"/>
    <w:rsid w:val="00D55842"/>
    <w:rsid w:val="00D55CCD"/>
    <w:rsid w:val="00D55E3D"/>
    <w:rsid w:val="00D55EB2"/>
    <w:rsid w:val="00D55F51"/>
    <w:rsid w:val="00D5614C"/>
    <w:rsid w:val="00D56417"/>
    <w:rsid w:val="00D56993"/>
    <w:rsid w:val="00D56C2F"/>
    <w:rsid w:val="00D56D72"/>
    <w:rsid w:val="00D579D4"/>
    <w:rsid w:val="00D57A7F"/>
    <w:rsid w:val="00D57A82"/>
    <w:rsid w:val="00D57BC0"/>
    <w:rsid w:val="00D57DF5"/>
    <w:rsid w:val="00D57E7E"/>
    <w:rsid w:val="00D6032B"/>
    <w:rsid w:val="00D603CF"/>
    <w:rsid w:val="00D6046B"/>
    <w:rsid w:val="00D604AF"/>
    <w:rsid w:val="00D609D1"/>
    <w:rsid w:val="00D60E1E"/>
    <w:rsid w:val="00D60E24"/>
    <w:rsid w:val="00D61070"/>
    <w:rsid w:val="00D61478"/>
    <w:rsid w:val="00D616B4"/>
    <w:rsid w:val="00D61702"/>
    <w:rsid w:val="00D61823"/>
    <w:rsid w:val="00D61909"/>
    <w:rsid w:val="00D61B28"/>
    <w:rsid w:val="00D61DA0"/>
    <w:rsid w:val="00D61DB0"/>
    <w:rsid w:val="00D61F05"/>
    <w:rsid w:val="00D61F2F"/>
    <w:rsid w:val="00D61F3B"/>
    <w:rsid w:val="00D6254C"/>
    <w:rsid w:val="00D62670"/>
    <w:rsid w:val="00D629C8"/>
    <w:rsid w:val="00D63095"/>
    <w:rsid w:val="00D63292"/>
    <w:rsid w:val="00D63CA7"/>
    <w:rsid w:val="00D63DF3"/>
    <w:rsid w:val="00D63F0E"/>
    <w:rsid w:val="00D6400E"/>
    <w:rsid w:val="00D64A26"/>
    <w:rsid w:val="00D64CD5"/>
    <w:rsid w:val="00D64F08"/>
    <w:rsid w:val="00D64FDF"/>
    <w:rsid w:val="00D6514C"/>
    <w:rsid w:val="00D65885"/>
    <w:rsid w:val="00D65AB8"/>
    <w:rsid w:val="00D65D0B"/>
    <w:rsid w:val="00D6603E"/>
    <w:rsid w:val="00D660F9"/>
    <w:rsid w:val="00D665B4"/>
    <w:rsid w:val="00D668BB"/>
    <w:rsid w:val="00D6699B"/>
    <w:rsid w:val="00D66E2F"/>
    <w:rsid w:val="00D66E90"/>
    <w:rsid w:val="00D66F96"/>
    <w:rsid w:val="00D672B4"/>
    <w:rsid w:val="00D673FE"/>
    <w:rsid w:val="00D67443"/>
    <w:rsid w:val="00D6744C"/>
    <w:rsid w:val="00D678AB"/>
    <w:rsid w:val="00D678E7"/>
    <w:rsid w:val="00D7018A"/>
    <w:rsid w:val="00D701CF"/>
    <w:rsid w:val="00D7030E"/>
    <w:rsid w:val="00D7033D"/>
    <w:rsid w:val="00D7036F"/>
    <w:rsid w:val="00D70BD6"/>
    <w:rsid w:val="00D70E40"/>
    <w:rsid w:val="00D7113F"/>
    <w:rsid w:val="00D71C34"/>
    <w:rsid w:val="00D72417"/>
    <w:rsid w:val="00D726A1"/>
    <w:rsid w:val="00D7276C"/>
    <w:rsid w:val="00D72895"/>
    <w:rsid w:val="00D72B3E"/>
    <w:rsid w:val="00D72DEF"/>
    <w:rsid w:val="00D730A7"/>
    <w:rsid w:val="00D7336D"/>
    <w:rsid w:val="00D73511"/>
    <w:rsid w:val="00D73674"/>
    <w:rsid w:val="00D7392E"/>
    <w:rsid w:val="00D73B95"/>
    <w:rsid w:val="00D74144"/>
    <w:rsid w:val="00D74170"/>
    <w:rsid w:val="00D74577"/>
    <w:rsid w:val="00D746A3"/>
    <w:rsid w:val="00D749BC"/>
    <w:rsid w:val="00D749CC"/>
    <w:rsid w:val="00D74A3C"/>
    <w:rsid w:val="00D74C39"/>
    <w:rsid w:val="00D74DF6"/>
    <w:rsid w:val="00D7526B"/>
    <w:rsid w:val="00D756D0"/>
    <w:rsid w:val="00D757E7"/>
    <w:rsid w:val="00D758E1"/>
    <w:rsid w:val="00D75AAD"/>
    <w:rsid w:val="00D75CE1"/>
    <w:rsid w:val="00D75D4E"/>
    <w:rsid w:val="00D75FB3"/>
    <w:rsid w:val="00D76182"/>
    <w:rsid w:val="00D7667B"/>
    <w:rsid w:val="00D76C0F"/>
    <w:rsid w:val="00D76CCE"/>
    <w:rsid w:val="00D76ED8"/>
    <w:rsid w:val="00D77187"/>
    <w:rsid w:val="00D775FB"/>
    <w:rsid w:val="00D7761B"/>
    <w:rsid w:val="00D7772D"/>
    <w:rsid w:val="00D77F26"/>
    <w:rsid w:val="00D80586"/>
    <w:rsid w:val="00D80BA2"/>
    <w:rsid w:val="00D80C06"/>
    <w:rsid w:val="00D81000"/>
    <w:rsid w:val="00D813D8"/>
    <w:rsid w:val="00D813F3"/>
    <w:rsid w:val="00D8141F"/>
    <w:rsid w:val="00D819E3"/>
    <w:rsid w:val="00D81B3B"/>
    <w:rsid w:val="00D81C57"/>
    <w:rsid w:val="00D81D79"/>
    <w:rsid w:val="00D82103"/>
    <w:rsid w:val="00D82496"/>
    <w:rsid w:val="00D82582"/>
    <w:rsid w:val="00D83283"/>
    <w:rsid w:val="00D8342D"/>
    <w:rsid w:val="00D83767"/>
    <w:rsid w:val="00D8380E"/>
    <w:rsid w:val="00D83938"/>
    <w:rsid w:val="00D839F5"/>
    <w:rsid w:val="00D83D16"/>
    <w:rsid w:val="00D83F0C"/>
    <w:rsid w:val="00D83FC3"/>
    <w:rsid w:val="00D8409A"/>
    <w:rsid w:val="00D84619"/>
    <w:rsid w:val="00D84CF6"/>
    <w:rsid w:val="00D84D25"/>
    <w:rsid w:val="00D85174"/>
    <w:rsid w:val="00D8527E"/>
    <w:rsid w:val="00D854C7"/>
    <w:rsid w:val="00D855E9"/>
    <w:rsid w:val="00D857C0"/>
    <w:rsid w:val="00D859B5"/>
    <w:rsid w:val="00D85B4A"/>
    <w:rsid w:val="00D85D35"/>
    <w:rsid w:val="00D85FC6"/>
    <w:rsid w:val="00D862D5"/>
    <w:rsid w:val="00D864B9"/>
    <w:rsid w:val="00D867EF"/>
    <w:rsid w:val="00D86FAB"/>
    <w:rsid w:val="00D874D8"/>
    <w:rsid w:val="00D875EF"/>
    <w:rsid w:val="00D8768A"/>
    <w:rsid w:val="00D87B5F"/>
    <w:rsid w:val="00D87B86"/>
    <w:rsid w:val="00D87EE8"/>
    <w:rsid w:val="00D90788"/>
    <w:rsid w:val="00D90A15"/>
    <w:rsid w:val="00D9114F"/>
    <w:rsid w:val="00D911EE"/>
    <w:rsid w:val="00D9155F"/>
    <w:rsid w:val="00D915EE"/>
    <w:rsid w:val="00D9177C"/>
    <w:rsid w:val="00D9189F"/>
    <w:rsid w:val="00D92438"/>
    <w:rsid w:val="00D924A0"/>
    <w:rsid w:val="00D92662"/>
    <w:rsid w:val="00D92872"/>
    <w:rsid w:val="00D92891"/>
    <w:rsid w:val="00D931BF"/>
    <w:rsid w:val="00D93418"/>
    <w:rsid w:val="00D939A0"/>
    <w:rsid w:val="00D93D7D"/>
    <w:rsid w:val="00D93E28"/>
    <w:rsid w:val="00D93F1F"/>
    <w:rsid w:val="00D9446D"/>
    <w:rsid w:val="00D944A6"/>
    <w:rsid w:val="00D9461C"/>
    <w:rsid w:val="00D94640"/>
    <w:rsid w:val="00D94CC5"/>
    <w:rsid w:val="00D94E8E"/>
    <w:rsid w:val="00D94F40"/>
    <w:rsid w:val="00D9512B"/>
    <w:rsid w:val="00D951DE"/>
    <w:rsid w:val="00D9652A"/>
    <w:rsid w:val="00D96651"/>
    <w:rsid w:val="00D969F6"/>
    <w:rsid w:val="00D96C5B"/>
    <w:rsid w:val="00D96F9A"/>
    <w:rsid w:val="00D97000"/>
    <w:rsid w:val="00D97135"/>
    <w:rsid w:val="00D971F0"/>
    <w:rsid w:val="00D97439"/>
    <w:rsid w:val="00D97455"/>
    <w:rsid w:val="00D9750D"/>
    <w:rsid w:val="00D979DC"/>
    <w:rsid w:val="00D97A1A"/>
    <w:rsid w:val="00D97A86"/>
    <w:rsid w:val="00D97B6F"/>
    <w:rsid w:val="00D97CC1"/>
    <w:rsid w:val="00DA0309"/>
    <w:rsid w:val="00DA06ED"/>
    <w:rsid w:val="00DA0C7D"/>
    <w:rsid w:val="00DA0D73"/>
    <w:rsid w:val="00DA0EEE"/>
    <w:rsid w:val="00DA0F5B"/>
    <w:rsid w:val="00DA1093"/>
    <w:rsid w:val="00DA13DE"/>
    <w:rsid w:val="00DA1499"/>
    <w:rsid w:val="00DA16BF"/>
    <w:rsid w:val="00DA1912"/>
    <w:rsid w:val="00DA1CB3"/>
    <w:rsid w:val="00DA2390"/>
    <w:rsid w:val="00DA28B3"/>
    <w:rsid w:val="00DA2A34"/>
    <w:rsid w:val="00DA2EC4"/>
    <w:rsid w:val="00DA3059"/>
    <w:rsid w:val="00DA3447"/>
    <w:rsid w:val="00DA3694"/>
    <w:rsid w:val="00DA36E2"/>
    <w:rsid w:val="00DA3B34"/>
    <w:rsid w:val="00DA3B8A"/>
    <w:rsid w:val="00DA3BFC"/>
    <w:rsid w:val="00DA3E16"/>
    <w:rsid w:val="00DA3FE7"/>
    <w:rsid w:val="00DA4073"/>
    <w:rsid w:val="00DA4396"/>
    <w:rsid w:val="00DA43EC"/>
    <w:rsid w:val="00DA43FE"/>
    <w:rsid w:val="00DA4F0D"/>
    <w:rsid w:val="00DA4F95"/>
    <w:rsid w:val="00DA5159"/>
    <w:rsid w:val="00DA5272"/>
    <w:rsid w:val="00DA5377"/>
    <w:rsid w:val="00DA56EC"/>
    <w:rsid w:val="00DA5B21"/>
    <w:rsid w:val="00DA5D68"/>
    <w:rsid w:val="00DA652B"/>
    <w:rsid w:val="00DA7779"/>
    <w:rsid w:val="00DA7808"/>
    <w:rsid w:val="00DA7D19"/>
    <w:rsid w:val="00DA7D6F"/>
    <w:rsid w:val="00DA7FE5"/>
    <w:rsid w:val="00DB0419"/>
    <w:rsid w:val="00DB062E"/>
    <w:rsid w:val="00DB086A"/>
    <w:rsid w:val="00DB111E"/>
    <w:rsid w:val="00DB137E"/>
    <w:rsid w:val="00DB1464"/>
    <w:rsid w:val="00DB1556"/>
    <w:rsid w:val="00DB18DB"/>
    <w:rsid w:val="00DB1A11"/>
    <w:rsid w:val="00DB1BF4"/>
    <w:rsid w:val="00DB2058"/>
    <w:rsid w:val="00DB2288"/>
    <w:rsid w:val="00DB287F"/>
    <w:rsid w:val="00DB2A2D"/>
    <w:rsid w:val="00DB2A59"/>
    <w:rsid w:val="00DB2D50"/>
    <w:rsid w:val="00DB2EA2"/>
    <w:rsid w:val="00DB3156"/>
    <w:rsid w:val="00DB31E5"/>
    <w:rsid w:val="00DB3265"/>
    <w:rsid w:val="00DB342C"/>
    <w:rsid w:val="00DB3948"/>
    <w:rsid w:val="00DB39D9"/>
    <w:rsid w:val="00DB3A90"/>
    <w:rsid w:val="00DB3B73"/>
    <w:rsid w:val="00DB41E4"/>
    <w:rsid w:val="00DB4307"/>
    <w:rsid w:val="00DB465E"/>
    <w:rsid w:val="00DB4C7F"/>
    <w:rsid w:val="00DB4DD7"/>
    <w:rsid w:val="00DB4EBA"/>
    <w:rsid w:val="00DB4F5D"/>
    <w:rsid w:val="00DB501F"/>
    <w:rsid w:val="00DB53A0"/>
    <w:rsid w:val="00DB53BA"/>
    <w:rsid w:val="00DB563E"/>
    <w:rsid w:val="00DB598B"/>
    <w:rsid w:val="00DB5C47"/>
    <w:rsid w:val="00DB5CF1"/>
    <w:rsid w:val="00DB5FDB"/>
    <w:rsid w:val="00DB6375"/>
    <w:rsid w:val="00DB64D3"/>
    <w:rsid w:val="00DB66B7"/>
    <w:rsid w:val="00DB6D9A"/>
    <w:rsid w:val="00DB70B8"/>
    <w:rsid w:val="00DB713F"/>
    <w:rsid w:val="00DB76B1"/>
    <w:rsid w:val="00DB7C54"/>
    <w:rsid w:val="00DB7CB6"/>
    <w:rsid w:val="00DC051A"/>
    <w:rsid w:val="00DC0921"/>
    <w:rsid w:val="00DC0DBB"/>
    <w:rsid w:val="00DC11F6"/>
    <w:rsid w:val="00DC1309"/>
    <w:rsid w:val="00DC15BE"/>
    <w:rsid w:val="00DC164D"/>
    <w:rsid w:val="00DC1758"/>
    <w:rsid w:val="00DC19E7"/>
    <w:rsid w:val="00DC1A13"/>
    <w:rsid w:val="00DC1FFF"/>
    <w:rsid w:val="00DC2193"/>
    <w:rsid w:val="00DC25C5"/>
    <w:rsid w:val="00DC26F2"/>
    <w:rsid w:val="00DC29EE"/>
    <w:rsid w:val="00DC2CD9"/>
    <w:rsid w:val="00DC2EE7"/>
    <w:rsid w:val="00DC30C4"/>
    <w:rsid w:val="00DC33BE"/>
    <w:rsid w:val="00DC348B"/>
    <w:rsid w:val="00DC3D14"/>
    <w:rsid w:val="00DC3EB7"/>
    <w:rsid w:val="00DC40A1"/>
    <w:rsid w:val="00DC40ED"/>
    <w:rsid w:val="00DC43DE"/>
    <w:rsid w:val="00DC4612"/>
    <w:rsid w:val="00DC4630"/>
    <w:rsid w:val="00DC476B"/>
    <w:rsid w:val="00DC4DF4"/>
    <w:rsid w:val="00DC4E7B"/>
    <w:rsid w:val="00DC4E9A"/>
    <w:rsid w:val="00DC4ED4"/>
    <w:rsid w:val="00DC51BF"/>
    <w:rsid w:val="00DC57E1"/>
    <w:rsid w:val="00DC5CAE"/>
    <w:rsid w:val="00DC5DA4"/>
    <w:rsid w:val="00DC6078"/>
    <w:rsid w:val="00DC60CF"/>
    <w:rsid w:val="00DC60D1"/>
    <w:rsid w:val="00DC64F2"/>
    <w:rsid w:val="00DC660B"/>
    <w:rsid w:val="00DC698B"/>
    <w:rsid w:val="00DC6F06"/>
    <w:rsid w:val="00DC7051"/>
    <w:rsid w:val="00DC7251"/>
    <w:rsid w:val="00DC73AB"/>
    <w:rsid w:val="00DC76A0"/>
    <w:rsid w:val="00DC76C8"/>
    <w:rsid w:val="00DC7990"/>
    <w:rsid w:val="00DC7D9B"/>
    <w:rsid w:val="00DC7F80"/>
    <w:rsid w:val="00DD069B"/>
    <w:rsid w:val="00DD07C7"/>
    <w:rsid w:val="00DD09CC"/>
    <w:rsid w:val="00DD0EE6"/>
    <w:rsid w:val="00DD1050"/>
    <w:rsid w:val="00DD1312"/>
    <w:rsid w:val="00DD1594"/>
    <w:rsid w:val="00DD1668"/>
    <w:rsid w:val="00DD1986"/>
    <w:rsid w:val="00DD1BF7"/>
    <w:rsid w:val="00DD1CE2"/>
    <w:rsid w:val="00DD20CE"/>
    <w:rsid w:val="00DD2164"/>
    <w:rsid w:val="00DD24AC"/>
    <w:rsid w:val="00DD25D4"/>
    <w:rsid w:val="00DD276B"/>
    <w:rsid w:val="00DD27AA"/>
    <w:rsid w:val="00DD293D"/>
    <w:rsid w:val="00DD2B0D"/>
    <w:rsid w:val="00DD2D71"/>
    <w:rsid w:val="00DD3585"/>
    <w:rsid w:val="00DD371D"/>
    <w:rsid w:val="00DD38F3"/>
    <w:rsid w:val="00DD39BB"/>
    <w:rsid w:val="00DD3CDB"/>
    <w:rsid w:val="00DD3FCD"/>
    <w:rsid w:val="00DD40A1"/>
    <w:rsid w:val="00DD40DD"/>
    <w:rsid w:val="00DD419E"/>
    <w:rsid w:val="00DD4625"/>
    <w:rsid w:val="00DD472B"/>
    <w:rsid w:val="00DD497B"/>
    <w:rsid w:val="00DD537B"/>
    <w:rsid w:val="00DD53C7"/>
    <w:rsid w:val="00DD56BE"/>
    <w:rsid w:val="00DD584E"/>
    <w:rsid w:val="00DD5887"/>
    <w:rsid w:val="00DD6243"/>
    <w:rsid w:val="00DD679E"/>
    <w:rsid w:val="00DD75BC"/>
    <w:rsid w:val="00DD75ED"/>
    <w:rsid w:val="00DD75F8"/>
    <w:rsid w:val="00DD7D9F"/>
    <w:rsid w:val="00DE0061"/>
    <w:rsid w:val="00DE00B0"/>
    <w:rsid w:val="00DE0215"/>
    <w:rsid w:val="00DE03E4"/>
    <w:rsid w:val="00DE0411"/>
    <w:rsid w:val="00DE0663"/>
    <w:rsid w:val="00DE078A"/>
    <w:rsid w:val="00DE07CF"/>
    <w:rsid w:val="00DE1784"/>
    <w:rsid w:val="00DE219D"/>
    <w:rsid w:val="00DE2B0B"/>
    <w:rsid w:val="00DE2C6D"/>
    <w:rsid w:val="00DE2EF8"/>
    <w:rsid w:val="00DE30FB"/>
    <w:rsid w:val="00DE34CF"/>
    <w:rsid w:val="00DE3583"/>
    <w:rsid w:val="00DE3593"/>
    <w:rsid w:val="00DE3680"/>
    <w:rsid w:val="00DE4531"/>
    <w:rsid w:val="00DE469D"/>
    <w:rsid w:val="00DE49C8"/>
    <w:rsid w:val="00DE5874"/>
    <w:rsid w:val="00DE641D"/>
    <w:rsid w:val="00DE6760"/>
    <w:rsid w:val="00DE69D5"/>
    <w:rsid w:val="00DE6ABA"/>
    <w:rsid w:val="00DE6AE9"/>
    <w:rsid w:val="00DE6B76"/>
    <w:rsid w:val="00DE6D5E"/>
    <w:rsid w:val="00DE71B5"/>
    <w:rsid w:val="00DE74A1"/>
    <w:rsid w:val="00DE74D4"/>
    <w:rsid w:val="00DE7B6A"/>
    <w:rsid w:val="00DE7C77"/>
    <w:rsid w:val="00DE7C82"/>
    <w:rsid w:val="00DE7F0A"/>
    <w:rsid w:val="00DF007B"/>
    <w:rsid w:val="00DF033F"/>
    <w:rsid w:val="00DF04E5"/>
    <w:rsid w:val="00DF056B"/>
    <w:rsid w:val="00DF064E"/>
    <w:rsid w:val="00DF0731"/>
    <w:rsid w:val="00DF08D1"/>
    <w:rsid w:val="00DF1376"/>
    <w:rsid w:val="00DF19AD"/>
    <w:rsid w:val="00DF1CCE"/>
    <w:rsid w:val="00DF20E7"/>
    <w:rsid w:val="00DF21A7"/>
    <w:rsid w:val="00DF237E"/>
    <w:rsid w:val="00DF2438"/>
    <w:rsid w:val="00DF2777"/>
    <w:rsid w:val="00DF2A33"/>
    <w:rsid w:val="00DF2C01"/>
    <w:rsid w:val="00DF2C09"/>
    <w:rsid w:val="00DF2CC4"/>
    <w:rsid w:val="00DF2CFA"/>
    <w:rsid w:val="00DF34A8"/>
    <w:rsid w:val="00DF35F9"/>
    <w:rsid w:val="00DF37DB"/>
    <w:rsid w:val="00DF3977"/>
    <w:rsid w:val="00DF3FFB"/>
    <w:rsid w:val="00DF418C"/>
    <w:rsid w:val="00DF460D"/>
    <w:rsid w:val="00DF4B71"/>
    <w:rsid w:val="00DF509A"/>
    <w:rsid w:val="00DF516E"/>
    <w:rsid w:val="00DF5181"/>
    <w:rsid w:val="00DF53D0"/>
    <w:rsid w:val="00DF5616"/>
    <w:rsid w:val="00DF5624"/>
    <w:rsid w:val="00DF5AEC"/>
    <w:rsid w:val="00DF5B9D"/>
    <w:rsid w:val="00DF5C3E"/>
    <w:rsid w:val="00DF5CD5"/>
    <w:rsid w:val="00DF5E50"/>
    <w:rsid w:val="00DF5FD9"/>
    <w:rsid w:val="00DF6237"/>
    <w:rsid w:val="00DF641F"/>
    <w:rsid w:val="00DF6B2B"/>
    <w:rsid w:val="00DF6F30"/>
    <w:rsid w:val="00DF6FB8"/>
    <w:rsid w:val="00DF70DA"/>
    <w:rsid w:val="00DF727F"/>
    <w:rsid w:val="00DF74C6"/>
    <w:rsid w:val="00DF760A"/>
    <w:rsid w:val="00DF7922"/>
    <w:rsid w:val="00DF7E31"/>
    <w:rsid w:val="00E0002C"/>
    <w:rsid w:val="00E0051A"/>
    <w:rsid w:val="00E0097A"/>
    <w:rsid w:val="00E00BB2"/>
    <w:rsid w:val="00E00D9F"/>
    <w:rsid w:val="00E0182E"/>
    <w:rsid w:val="00E01B35"/>
    <w:rsid w:val="00E01F7D"/>
    <w:rsid w:val="00E01FAF"/>
    <w:rsid w:val="00E02183"/>
    <w:rsid w:val="00E02715"/>
    <w:rsid w:val="00E02792"/>
    <w:rsid w:val="00E02993"/>
    <w:rsid w:val="00E02A94"/>
    <w:rsid w:val="00E03852"/>
    <w:rsid w:val="00E03BCF"/>
    <w:rsid w:val="00E03CAB"/>
    <w:rsid w:val="00E03CEE"/>
    <w:rsid w:val="00E03EB2"/>
    <w:rsid w:val="00E03F71"/>
    <w:rsid w:val="00E041B0"/>
    <w:rsid w:val="00E04949"/>
    <w:rsid w:val="00E051CD"/>
    <w:rsid w:val="00E05227"/>
    <w:rsid w:val="00E0535B"/>
    <w:rsid w:val="00E0550B"/>
    <w:rsid w:val="00E05597"/>
    <w:rsid w:val="00E056A6"/>
    <w:rsid w:val="00E059AB"/>
    <w:rsid w:val="00E05B8D"/>
    <w:rsid w:val="00E05ED3"/>
    <w:rsid w:val="00E0600C"/>
    <w:rsid w:val="00E060E7"/>
    <w:rsid w:val="00E06121"/>
    <w:rsid w:val="00E062C5"/>
    <w:rsid w:val="00E06714"/>
    <w:rsid w:val="00E06802"/>
    <w:rsid w:val="00E06AB3"/>
    <w:rsid w:val="00E06AB9"/>
    <w:rsid w:val="00E06AFB"/>
    <w:rsid w:val="00E06FFD"/>
    <w:rsid w:val="00E0705C"/>
    <w:rsid w:val="00E0792D"/>
    <w:rsid w:val="00E07931"/>
    <w:rsid w:val="00E07961"/>
    <w:rsid w:val="00E10008"/>
    <w:rsid w:val="00E101F3"/>
    <w:rsid w:val="00E1027E"/>
    <w:rsid w:val="00E10767"/>
    <w:rsid w:val="00E108CB"/>
    <w:rsid w:val="00E10AA1"/>
    <w:rsid w:val="00E10AFE"/>
    <w:rsid w:val="00E10B4E"/>
    <w:rsid w:val="00E11348"/>
    <w:rsid w:val="00E11C70"/>
    <w:rsid w:val="00E11E08"/>
    <w:rsid w:val="00E11E39"/>
    <w:rsid w:val="00E11FE4"/>
    <w:rsid w:val="00E12236"/>
    <w:rsid w:val="00E12388"/>
    <w:rsid w:val="00E125ED"/>
    <w:rsid w:val="00E12607"/>
    <w:rsid w:val="00E126E2"/>
    <w:rsid w:val="00E127D5"/>
    <w:rsid w:val="00E1296D"/>
    <w:rsid w:val="00E12BF9"/>
    <w:rsid w:val="00E12C1B"/>
    <w:rsid w:val="00E12C2E"/>
    <w:rsid w:val="00E13211"/>
    <w:rsid w:val="00E132AE"/>
    <w:rsid w:val="00E13C26"/>
    <w:rsid w:val="00E13D02"/>
    <w:rsid w:val="00E13EAC"/>
    <w:rsid w:val="00E13F3D"/>
    <w:rsid w:val="00E1405A"/>
    <w:rsid w:val="00E140ED"/>
    <w:rsid w:val="00E140EF"/>
    <w:rsid w:val="00E1413D"/>
    <w:rsid w:val="00E14307"/>
    <w:rsid w:val="00E1451C"/>
    <w:rsid w:val="00E14C6E"/>
    <w:rsid w:val="00E14EC1"/>
    <w:rsid w:val="00E154D4"/>
    <w:rsid w:val="00E15E54"/>
    <w:rsid w:val="00E1652F"/>
    <w:rsid w:val="00E16592"/>
    <w:rsid w:val="00E16F5C"/>
    <w:rsid w:val="00E16F79"/>
    <w:rsid w:val="00E17247"/>
    <w:rsid w:val="00E17542"/>
    <w:rsid w:val="00E1783E"/>
    <w:rsid w:val="00E17E61"/>
    <w:rsid w:val="00E20144"/>
    <w:rsid w:val="00E20311"/>
    <w:rsid w:val="00E20382"/>
    <w:rsid w:val="00E2092D"/>
    <w:rsid w:val="00E20935"/>
    <w:rsid w:val="00E2133D"/>
    <w:rsid w:val="00E213E8"/>
    <w:rsid w:val="00E216E1"/>
    <w:rsid w:val="00E21975"/>
    <w:rsid w:val="00E22334"/>
    <w:rsid w:val="00E225DA"/>
    <w:rsid w:val="00E227FE"/>
    <w:rsid w:val="00E22825"/>
    <w:rsid w:val="00E22973"/>
    <w:rsid w:val="00E22BBE"/>
    <w:rsid w:val="00E22F4F"/>
    <w:rsid w:val="00E23E03"/>
    <w:rsid w:val="00E23E15"/>
    <w:rsid w:val="00E23E33"/>
    <w:rsid w:val="00E24137"/>
    <w:rsid w:val="00E24364"/>
    <w:rsid w:val="00E24488"/>
    <w:rsid w:val="00E24A8D"/>
    <w:rsid w:val="00E24BFB"/>
    <w:rsid w:val="00E24D48"/>
    <w:rsid w:val="00E24E89"/>
    <w:rsid w:val="00E24EEF"/>
    <w:rsid w:val="00E253DD"/>
    <w:rsid w:val="00E255BD"/>
    <w:rsid w:val="00E25650"/>
    <w:rsid w:val="00E259A4"/>
    <w:rsid w:val="00E25BA7"/>
    <w:rsid w:val="00E26118"/>
    <w:rsid w:val="00E261F9"/>
    <w:rsid w:val="00E264D9"/>
    <w:rsid w:val="00E265E7"/>
    <w:rsid w:val="00E26A6D"/>
    <w:rsid w:val="00E26D7F"/>
    <w:rsid w:val="00E2700B"/>
    <w:rsid w:val="00E2756D"/>
    <w:rsid w:val="00E2774B"/>
    <w:rsid w:val="00E27CC7"/>
    <w:rsid w:val="00E30220"/>
    <w:rsid w:val="00E30234"/>
    <w:rsid w:val="00E303D9"/>
    <w:rsid w:val="00E30410"/>
    <w:rsid w:val="00E30500"/>
    <w:rsid w:val="00E306DF"/>
    <w:rsid w:val="00E30706"/>
    <w:rsid w:val="00E3086F"/>
    <w:rsid w:val="00E30880"/>
    <w:rsid w:val="00E3090A"/>
    <w:rsid w:val="00E30AE7"/>
    <w:rsid w:val="00E30B00"/>
    <w:rsid w:val="00E30D6C"/>
    <w:rsid w:val="00E30DDD"/>
    <w:rsid w:val="00E30F6C"/>
    <w:rsid w:val="00E31328"/>
    <w:rsid w:val="00E3189E"/>
    <w:rsid w:val="00E31A0D"/>
    <w:rsid w:val="00E31A53"/>
    <w:rsid w:val="00E31CB5"/>
    <w:rsid w:val="00E31D44"/>
    <w:rsid w:val="00E31D58"/>
    <w:rsid w:val="00E320A1"/>
    <w:rsid w:val="00E32715"/>
    <w:rsid w:val="00E32993"/>
    <w:rsid w:val="00E32BA5"/>
    <w:rsid w:val="00E32BDC"/>
    <w:rsid w:val="00E32C84"/>
    <w:rsid w:val="00E32DE0"/>
    <w:rsid w:val="00E32DE5"/>
    <w:rsid w:val="00E332B8"/>
    <w:rsid w:val="00E3330B"/>
    <w:rsid w:val="00E33728"/>
    <w:rsid w:val="00E33824"/>
    <w:rsid w:val="00E33B7A"/>
    <w:rsid w:val="00E33ED6"/>
    <w:rsid w:val="00E33EFC"/>
    <w:rsid w:val="00E34298"/>
    <w:rsid w:val="00E34652"/>
    <w:rsid w:val="00E35147"/>
    <w:rsid w:val="00E35950"/>
    <w:rsid w:val="00E35C7A"/>
    <w:rsid w:val="00E35CF3"/>
    <w:rsid w:val="00E35E61"/>
    <w:rsid w:val="00E363C9"/>
    <w:rsid w:val="00E36459"/>
    <w:rsid w:val="00E364B7"/>
    <w:rsid w:val="00E367FB"/>
    <w:rsid w:val="00E36B8B"/>
    <w:rsid w:val="00E36E16"/>
    <w:rsid w:val="00E3722B"/>
    <w:rsid w:val="00E373CE"/>
    <w:rsid w:val="00E379C3"/>
    <w:rsid w:val="00E400DA"/>
    <w:rsid w:val="00E403C0"/>
    <w:rsid w:val="00E4085A"/>
    <w:rsid w:val="00E40973"/>
    <w:rsid w:val="00E40D69"/>
    <w:rsid w:val="00E40FA5"/>
    <w:rsid w:val="00E41199"/>
    <w:rsid w:val="00E4132C"/>
    <w:rsid w:val="00E41494"/>
    <w:rsid w:val="00E416A8"/>
    <w:rsid w:val="00E41AD1"/>
    <w:rsid w:val="00E41D77"/>
    <w:rsid w:val="00E41FB9"/>
    <w:rsid w:val="00E42062"/>
    <w:rsid w:val="00E4211B"/>
    <w:rsid w:val="00E4239A"/>
    <w:rsid w:val="00E42AEB"/>
    <w:rsid w:val="00E42B27"/>
    <w:rsid w:val="00E42C82"/>
    <w:rsid w:val="00E42D3F"/>
    <w:rsid w:val="00E42F38"/>
    <w:rsid w:val="00E43140"/>
    <w:rsid w:val="00E435AC"/>
    <w:rsid w:val="00E436C5"/>
    <w:rsid w:val="00E4378B"/>
    <w:rsid w:val="00E437C9"/>
    <w:rsid w:val="00E43C39"/>
    <w:rsid w:val="00E43D2D"/>
    <w:rsid w:val="00E44871"/>
    <w:rsid w:val="00E449C5"/>
    <w:rsid w:val="00E44B79"/>
    <w:rsid w:val="00E4516E"/>
    <w:rsid w:val="00E455C8"/>
    <w:rsid w:val="00E45652"/>
    <w:rsid w:val="00E45CE2"/>
    <w:rsid w:val="00E45D57"/>
    <w:rsid w:val="00E461B5"/>
    <w:rsid w:val="00E4681A"/>
    <w:rsid w:val="00E46A41"/>
    <w:rsid w:val="00E46BB8"/>
    <w:rsid w:val="00E46CF6"/>
    <w:rsid w:val="00E46D3C"/>
    <w:rsid w:val="00E46E0A"/>
    <w:rsid w:val="00E47033"/>
    <w:rsid w:val="00E47393"/>
    <w:rsid w:val="00E47711"/>
    <w:rsid w:val="00E47877"/>
    <w:rsid w:val="00E47BA5"/>
    <w:rsid w:val="00E47EAE"/>
    <w:rsid w:val="00E502B3"/>
    <w:rsid w:val="00E50AA6"/>
    <w:rsid w:val="00E50AD9"/>
    <w:rsid w:val="00E51225"/>
    <w:rsid w:val="00E51834"/>
    <w:rsid w:val="00E51981"/>
    <w:rsid w:val="00E519B5"/>
    <w:rsid w:val="00E51D66"/>
    <w:rsid w:val="00E51E24"/>
    <w:rsid w:val="00E51E3F"/>
    <w:rsid w:val="00E52163"/>
    <w:rsid w:val="00E522AB"/>
    <w:rsid w:val="00E525B0"/>
    <w:rsid w:val="00E52A3B"/>
    <w:rsid w:val="00E52A5E"/>
    <w:rsid w:val="00E52DDF"/>
    <w:rsid w:val="00E52F72"/>
    <w:rsid w:val="00E53181"/>
    <w:rsid w:val="00E531C7"/>
    <w:rsid w:val="00E533E3"/>
    <w:rsid w:val="00E537E0"/>
    <w:rsid w:val="00E53934"/>
    <w:rsid w:val="00E53A62"/>
    <w:rsid w:val="00E53AAF"/>
    <w:rsid w:val="00E53B65"/>
    <w:rsid w:val="00E53BDB"/>
    <w:rsid w:val="00E53DFB"/>
    <w:rsid w:val="00E54FCC"/>
    <w:rsid w:val="00E55005"/>
    <w:rsid w:val="00E55150"/>
    <w:rsid w:val="00E5547A"/>
    <w:rsid w:val="00E55696"/>
    <w:rsid w:val="00E55AF7"/>
    <w:rsid w:val="00E55C33"/>
    <w:rsid w:val="00E55C94"/>
    <w:rsid w:val="00E56633"/>
    <w:rsid w:val="00E5703D"/>
    <w:rsid w:val="00E57533"/>
    <w:rsid w:val="00E57783"/>
    <w:rsid w:val="00E60018"/>
    <w:rsid w:val="00E60781"/>
    <w:rsid w:val="00E6085D"/>
    <w:rsid w:val="00E60917"/>
    <w:rsid w:val="00E60B20"/>
    <w:rsid w:val="00E612FB"/>
    <w:rsid w:val="00E614A3"/>
    <w:rsid w:val="00E614B1"/>
    <w:rsid w:val="00E615EC"/>
    <w:rsid w:val="00E6170E"/>
    <w:rsid w:val="00E61DBD"/>
    <w:rsid w:val="00E62242"/>
    <w:rsid w:val="00E633ED"/>
    <w:rsid w:val="00E63508"/>
    <w:rsid w:val="00E6366D"/>
    <w:rsid w:val="00E636FD"/>
    <w:rsid w:val="00E6372D"/>
    <w:rsid w:val="00E6374A"/>
    <w:rsid w:val="00E639FC"/>
    <w:rsid w:val="00E63DC1"/>
    <w:rsid w:val="00E63E6D"/>
    <w:rsid w:val="00E63FA5"/>
    <w:rsid w:val="00E641E0"/>
    <w:rsid w:val="00E6439D"/>
    <w:rsid w:val="00E645AC"/>
    <w:rsid w:val="00E645DD"/>
    <w:rsid w:val="00E646F2"/>
    <w:rsid w:val="00E64707"/>
    <w:rsid w:val="00E64795"/>
    <w:rsid w:val="00E64A2D"/>
    <w:rsid w:val="00E64C8E"/>
    <w:rsid w:val="00E64D2E"/>
    <w:rsid w:val="00E64FB8"/>
    <w:rsid w:val="00E651DD"/>
    <w:rsid w:val="00E653D0"/>
    <w:rsid w:val="00E65AD5"/>
    <w:rsid w:val="00E65FA3"/>
    <w:rsid w:val="00E662F1"/>
    <w:rsid w:val="00E66671"/>
    <w:rsid w:val="00E666B3"/>
    <w:rsid w:val="00E66893"/>
    <w:rsid w:val="00E672FB"/>
    <w:rsid w:val="00E67485"/>
    <w:rsid w:val="00E677B1"/>
    <w:rsid w:val="00E677E8"/>
    <w:rsid w:val="00E6787C"/>
    <w:rsid w:val="00E67CD2"/>
    <w:rsid w:val="00E67D82"/>
    <w:rsid w:val="00E67E07"/>
    <w:rsid w:val="00E67E54"/>
    <w:rsid w:val="00E67E9E"/>
    <w:rsid w:val="00E7049A"/>
    <w:rsid w:val="00E704A2"/>
    <w:rsid w:val="00E704EB"/>
    <w:rsid w:val="00E70632"/>
    <w:rsid w:val="00E70876"/>
    <w:rsid w:val="00E708E8"/>
    <w:rsid w:val="00E70ACC"/>
    <w:rsid w:val="00E71334"/>
    <w:rsid w:val="00E71754"/>
    <w:rsid w:val="00E718DD"/>
    <w:rsid w:val="00E719AA"/>
    <w:rsid w:val="00E71A2A"/>
    <w:rsid w:val="00E71CC5"/>
    <w:rsid w:val="00E72108"/>
    <w:rsid w:val="00E72131"/>
    <w:rsid w:val="00E722E1"/>
    <w:rsid w:val="00E7263C"/>
    <w:rsid w:val="00E726A3"/>
    <w:rsid w:val="00E727A7"/>
    <w:rsid w:val="00E72A70"/>
    <w:rsid w:val="00E73248"/>
    <w:rsid w:val="00E73505"/>
    <w:rsid w:val="00E73B95"/>
    <w:rsid w:val="00E73BE4"/>
    <w:rsid w:val="00E740F4"/>
    <w:rsid w:val="00E7417A"/>
    <w:rsid w:val="00E7423F"/>
    <w:rsid w:val="00E74300"/>
    <w:rsid w:val="00E746A5"/>
    <w:rsid w:val="00E747A6"/>
    <w:rsid w:val="00E74B89"/>
    <w:rsid w:val="00E74F72"/>
    <w:rsid w:val="00E753B8"/>
    <w:rsid w:val="00E75BB0"/>
    <w:rsid w:val="00E75CEB"/>
    <w:rsid w:val="00E75FB2"/>
    <w:rsid w:val="00E7601D"/>
    <w:rsid w:val="00E7628F"/>
    <w:rsid w:val="00E764A3"/>
    <w:rsid w:val="00E767FC"/>
    <w:rsid w:val="00E768C9"/>
    <w:rsid w:val="00E76B11"/>
    <w:rsid w:val="00E76BED"/>
    <w:rsid w:val="00E76C60"/>
    <w:rsid w:val="00E76D46"/>
    <w:rsid w:val="00E76E7C"/>
    <w:rsid w:val="00E76EB1"/>
    <w:rsid w:val="00E77386"/>
    <w:rsid w:val="00E7746A"/>
    <w:rsid w:val="00E77903"/>
    <w:rsid w:val="00E77DA2"/>
    <w:rsid w:val="00E77DDB"/>
    <w:rsid w:val="00E80A30"/>
    <w:rsid w:val="00E810C5"/>
    <w:rsid w:val="00E8128D"/>
    <w:rsid w:val="00E81563"/>
    <w:rsid w:val="00E81628"/>
    <w:rsid w:val="00E81FC5"/>
    <w:rsid w:val="00E82322"/>
    <w:rsid w:val="00E82463"/>
    <w:rsid w:val="00E82621"/>
    <w:rsid w:val="00E82867"/>
    <w:rsid w:val="00E82A5D"/>
    <w:rsid w:val="00E8386B"/>
    <w:rsid w:val="00E8399A"/>
    <w:rsid w:val="00E83A3D"/>
    <w:rsid w:val="00E83F6C"/>
    <w:rsid w:val="00E84000"/>
    <w:rsid w:val="00E8447F"/>
    <w:rsid w:val="00E84782"/>
    <w:rsid w:val="00E84D12"/>
    <w:rsid w:val="00E84E3C"/>
    <w:rsid w:val="00E8519D"/>
    <w:rsid w:val="00E8551B"/>
    <w:rsid w:val="00E85555"/>
    <w:rsid w:val="00E85A29"/>
    <w:rsid w:val="00E85ABC"/>
    <w:rsid w:val="00E85F43"/>
    <w:rsid w:val="00E85F93"/>
    <w:rsid w:val="00E86350"/>
    <w:rsid w:val="00E8648E"/>
    <w:rsid w:val="00E864B4"/>
    <w:rsid w:val="00E8699B"/>
    <w:rsid w:val="00E86A7B"/>
    <w:rsid w:val="00E86B76"/>
    <w:rsid w:val="00E86C91"/>
    <w:rsid w:val="00E8716E"/>
    <w:rsid w:val="00E876A6"/>
    <w:rsid w:val="00E877A6"/>
    <w:rsid w:val="00E87AAA"/>
    <w:rsid w:val="00E87BB2"/>
    <w:rsid w:val="00E87C41"/>
    <w:rsid w:val="00E87EBF"/>
    <w:rsid w:val="00E87FD0"/>
    <w:rsid w:val="00E90838"/>
    <w:rsid w:val="00E90E4D"/>
    <w:rsid w:val="00E90EA5"/>
    <w:rsid w:val="00E90FD9"/>
    <w:rsid w:val="00E9127F"/>
    <w:rsid w:val="00E91419"/>
    <w:rsid w:val="00E91629"/>
    <w:rsid w:val="00E91B38"/>
    <w:rsid w:val="00E91C21"/>
    <w:rsid w:val="00E91E99"/>
    <w:rsid w:val="00E91FFA"/>
    <w:rsid w:val="00E92182"/>
    <w:rsid w:val="00E9248F"/>
    <w:rsid w:val="00E92ABA"/>
    <w:rsid w:val="00E92D06"/>
    <w:rsid w:val="00E92DAD"/>
    <w:rsid w:val="00E92F12"/>
    <w:rsid w:val="00E93759"/>
    <w:rsid w:val="00E9397E"/>
    <w:rsid w:val="00E93B39"/>
    <w:rsid w:val="00E94002"/>
    <w:rsid w:val="00E94B63"/>
    <w:rsid w:val="00E94E77"/>
    <w:rsid w:val="00E9517E"/>
    <w:rsid w:val="00E95408"/>
    <w:rsid w:val="00E954CE"/>
    <w:rsid w:val="00E95556"/>
    <w:rsid w:val="00E95629"/>
    <w:rsid w:val="00E95919"/>
    <w:rsid w:val="00E95A81"/>
    <w:rsid w:val="00E95B11"/>
    <w:rsid w:val="00E95D52"/>
    <w:rsid w:val="00E965DE"/>
    <w:rsid w:val="00E96A4C"/>
    <w:rsid w:val="00E96AEB"/>
    <w:rsid w:val="00E96CE7"/>
    <w:rsid w:val="00E96D32"/>
    <w:rsid w:val="00E97B5D"/>
    <w:rsid w:val="00E97D48"/>
    <w:rsid w:val="00E97DC6"/>
    <w:rsid w:val="00E97F53"/>
    <w:rsid w:val="00E97FFC"/>
    <w:rsid w:val="00EA02AF"/>
    <w:rsid w:val="00EA03FC"/>
    <w:rsid w:val="00EA04C9"/>
    <w:rsid w:val="00EA06CE"/>
    <w:rsid w:val="00EA096B"/>
    <w:rsid w:val="00EA0B2B"/>
    <w:rsid w:val="00EA0CB4"/>
    <w:rsid w:val="00EA0CBA"/>
    <w:rsid w:val="00EA0E85"/>
    <w:rsid w:val="00EA12BD"/>
    <w:rsid w:val="00EA14EA"/>
    <w:rsid w:val="00EA16A8"/>
    <w:rsid w:val="00EA16A9"/>
    <w:rsid w:val="00EA17B0"/>
    <w:rsid w:val="00EA1BA4"/>
    <w:rsid w:val="00EA1F9B"/>
    <w:rsid w:val="00EA24D9"/>
    <w:rsid w:val="00EA269B"/>
    <w:rsid w:val="00EA26ED"/>
    <w:rsid w:val="00EA295B"/>
    <w:rsid w:val="00EA2B50"/>
    <w:rsid w:val="00EA2BE5"/>
    <w:rsid w:val="00EA2DBD"/>
    <w:rsid w:val="00EA3297"/>
    <w:rsid w:val="00EA33BA"/>
    <w:rsid w:val="00EA3403"/>
    <w:rsid w:val="00EA38C9"/>
    <w:rsid w:val="00EA3DE8"/>
    <w:rsid w:val="00EA3EC8"/>
    <w:rsid w:val="00EA3F93"/>
    <w:rsid w:val="00EA487F"/>
    <w:rsid w:val="00EA4DD5"/>
    <w:rsid w:val="00EA4FF0"/>
    <w:rsid w:val="00EA501B"/>
    <w:rsid w:val="00EA5571"/>
    <w:rsid w:val="00EA5DDD"/>
    <w:rsid w:val="00EA5F7A"/>
    <w:rsid w:val="00EA658D"/>
    <w:rsid w:val="00EA682E"/>
    <w:rsid w:val="00EA7201"/>
    <w:rsid w:val="00EA79B0"/>
    <w:rsid w:val="00EA7E2F"/>
    <w:rsid w:val="00EB05FB"/>
    <w:rsid w:val="00EB0E21"/>
    <w:rsid w:val="00EB0E7A"/>
    <w:rsid w:val="00EB117B"/>
    <w:rsid w:val="00EB1970"/>
    <w:rsid w:val="00EB1998"/>
    <w:rsid w:val="00EB1C95"/>
    <w:rsid w:val="00EB1DAB"/>
    <w:rsid w:val="00EB20F8"/>
    <w:rsid w:val="00EB223D"/>
    <w:rsid w:val="00EB23A4"/>
    <w:rsid w:val="00EB3089"/>
    <w:rsid w:val="00EB324C"/>
    <w:rsid w:val="00EB33C3"/>
    <w:rsid w:val="00EB3A89"/>
    <w:rsid w:val="00EB3B46"/>
    <w:rsid w:val="00EB3DB8"/>
    <w:rsid w:val="00EB40F1"/>
    <w:rsid w:val="00EB461A"/>
    <w:rsid w:val="00EB4A97"/>
    <w:rsid w:val="00EB4D95"/>
    <w:rsid w:val="00EB53F2"/>
    <w:rsid w:val="00EB5437"/>
    <w:rsid w:val="00EB580A"/>
    <w:rsid w:val="00EB5A5C"/>
    <w:rsid w:val="00EB5C2F"/>
    <w:rsid w:val="00EB5D6F"/>
    <w:rsid w:val="00EB5DFF"/>
    <w:rsid w:val="00EB5FE8"/>
    <w:rsid w:val="00EB625C"/>
    <w:rsid w:val="00EB657D"/>
    <w:rsid w:val="00EB666B"/>
    <w:rsid w:val="00EB69C9"/>
    <w:rsid w:val="00EB6B85"/>
    <w:rsid w:val="00EB6D3E"/>
    <w:rsid w:val="00EB6EE7"/>
    <w:rsid w:val="00EB7BE9"/>
    <w:rsid w:val="00EC0617"/>
    <w:rsid w:val="00EC0688"/>
    <w:rsid w:val="00EC07A0"/>
    <w:rsid w:val="00EC0AA7"/>
    <w:rsid w:val="00EC0D15"/>
    <w:rsid w:val="00EC1AF9"/>
    <w:rsid w:val="00EC1B9E"/>
    <w:rsid w:val="00EC1EB7"/>
    <w:rsid w:val="00EC1FD7"/>
    <w:rsid w:val="00EC248D"/>
    <w:rsid w:val="00EC2498"/>
    <w:rsid w:val="00EC2CED"/>
    <w:rsid w:val="00EC3697"/>
    <w:rsid w:val="00EC3972"/>
    <w:rsid w:val="00EC3F28"/>
    <w:rsid w:val="00EC4421"/>
    <w:rsid w:val="00EC45FD"/>
    <w:rsid w:val="00EC4714"/>
    <w:rsid w:val="00EC4CCF"/>
    <w:rsid w:val="00EC4DFA"/>
    <w:rsid w:val="00EC4F2B"/>
    <w:rsid w:val="00EC4FBA"/>
    <w:rsid w:val="00EC5232"/>
    <w:rsid w:val="00EC5362"/>
    <w:rsid w:val="00EC57EB"/>
    <w:rsid w:val="00EC5AD9"/>
    <w:rsid w:val="00EC5D99"/>
    <w:rsid w:val="00EC5E6B"/>
    <w:rsid w:val="00EC628D"/>
    <w:rsid w:val="00EC6781"/>
    <w:rsid w:val="00EC67A0"/>
    <w:rsid w:val="00EC6A4A"/>
    <w:rsid w:val="00EC6C6D"/>
    <w:rsid w:val="00EC6F56"/>
    <w:rsid w:val="00EC6FD0"/>
    <w:rsid w:val="00EC7057"/>
    <w:rsid w:val="00EC7125"/>
    <w:rsid w:val="00EC71A7"/>
    <w:rsid w:val="00EC7977"/>
    <w:rsid w:val="00EC7A68"/>
    <w:rsid w:val="00EC7AC0"/>
    <w:rsid w:val="00EC7D58"/>
    <w:rsid w:val="00EC7E0A"/>
    <w:rsid w:val="00ED00FD"/>
    <w:rsid w:val="00ED0236"/>
    <w:rsid w:val="00ED02D6"/>
    <w:rsid w:val="00ED0674"/>
    <w:rsid w:val="00ED0F54"/>
    <w:rsid w:val="00ED1160"/>
    <w:rsid w:val="00ED1CD7"/>
    <w:rsid w:val="00ED1D35"/>
    <w:rsid w:val="00ED2970"/>
    <w:rsid w:val="00ED2AA4"/>
    <w:rsid w:val="00ED2ACE"/>
    <w:rsid w:val="00ED2D26"/>
    <w:rsid w:val="00ED307A"/>
    <w:rsid w:val="00ED3449"/>
    <w:rsid w:val="00ED3E4E"/>
    <w:rsid w:val="00ED3FAE"/>
    <w:rsid w:val="00ED3FEB"/>
    <w:rsid w:val="00ED43CD"/>
    <w:rsid w:val="00ED44BD"/>
    <w:rsid w:val="00ED4B11"/>
    <w:rsid w:val="00ED4B23"/>
    <w:rsid w:val="00ED4E07"/>
    <w:rsid w:val="00ED4F2A"/>
    <w:rsid w:val="00ED549E"/>
    <w:rsid w:val="00ED59E0"/>
    <w:rsid w:val="00ED5A48"/>
    <w:rsid w:val="00ED5A85"/>
    <w:rsid w:val="00ED5C86"/>
    <w:rsid w:val="00ED5DE9"/>
    <w:rsid w:val="00ED5E58"/>
    <w:rsid w:val="00ED5F8B"/>
    <w:rsid w:val="00ED6082"/>
    <w:rsid w:val="00ED62C5"/>
    <w:rsid w:val="00ED6331"/>
    <w:rsid w:val="00ED6705"/>
    <w:rsid w:val="00ED6962"/>
    <w:rsid w:val="00ED697B"/>
    <w:rsid w:val="00ED6ADB"/>
    <w:rsid w:val="00ED6FEA"/>
    <w:rsid w:val="00ED75CB"/>
    <w:rsid w:val="00ED7C62"/>
    <w:rsid w:val="00ED7DDE"/>
    <w:rsid w:val="00ED7EF7"/>
    <w:rsid w:val="00ED7F9B"/>
    <w:rsid w:val="00ED7FD3"/>
    <w:rsid w:val="00EE0190"/>
    <w:rsid w:val="00EE01E7"/>
    <w:rsid w:val="00EE0222"/>
    <w:rsid w:val="00EE0228"/>
    <w:rsid w:val="00EE0337"/>
    <w:rsid w:val="00EE04BC"/>
    <w:rsid w:val="00EE09B9"/>
    <w:rsid w:val="00EE0A91"/>
    <w:rsid w:val="00EE109C"/>
    <w:rsid w:val="00EE1376"/>
    <w:rsid w:val="00EE1421"/>
    <w:rsid w:val="00EE16C1"/>
    <w:rsid w:val="00EE17BF"/>
    <w:rsid w:val="00EE1973"/>
    <w:rsid w:val="00EE1B1B"/>
    <w:rsid w:val="00EE1D40"/>
    <w:rsid w:val="00EE21B8"/>
    <w:rsid w:val="00EE2DFC"/>
    <w:rsid w:val="00EE3662"/>
    <w:rsid w:val="00EE3A05"/>
    <w:rsid w:val="00EE3E48"/>
    <w:rsid w:val="00EE4021"/>
    <w:rsid w:val="00EE4A47"/>
    <w:rsid w:val="00EE4CA6"/>
    <w:rsid w:val="00EE531B"/>
    <w:rsid w:val="00EE6316"/>
    <w:rsid w:val="00EE67C2"/>
    <w:rsid w:val="00EE6FF7"/>
    <w:rsid w:val="00EE70F2"/>
    <w:rsid w:val="00EE736A"/>
    <w:rsid w:val="00EE73AF"/>
    <w:rsid w:val="00EE740C"/>
    <w:rsid w:val="00EE7705"/>
    <w:rsid w:val="00EE7A95"/>
    <w:rsid w:val="00EE7D7C"/>
    <w:rsid w:val="00EF0244"/>
    <w:rsid w:val="00EF036A"/>
    <w:rsid w:val="00EF0418"/>
    <w:rsid w:val="00EF0A81"/>
    <w:rsid w:val="00EF0B55"/>
    <w:rsid w:val="00EF0CE1"/>
    <w:rsid w:val="00EF1103"/>
    <w:rsid w:val="00EF134A"/>
    <w:rsid w:val="00EF181B"/>
    <w:rsid w:val="00EF188D"/>
    <w:rsid w:val="00EF191F"/>
    <w:rsid w:val="00EF1AB6"/>
    <w:rsid w:val="00EF1B46"/>
    <w:rsid w:val="00EF1FFE"/>
    <w:rsid w:val="00EF21A2"/>
    <w:rsid w:val="00EF268E"/>
    <w:rsid w:val="00EF2DE2"/>
    <w:rsid w:val="00EF2FE5"/>
    <w:rsid w:val="00EF39B2"/>
    <w:rsid w:val="00EF3AF3"/>
    <w:rsid w:val="00EF3B5F"/>
    <w:rsid w:val="00EF3CAB"/>
    <w:rsid w:val="00EF3DF8"/>
    <w:rsid w:val="00EF3E07"/>
    <w:rsid w:val="00EF4191"/>
    <w:rsid w:val="00EF4310"/>
    <w:rsid w:val="00EF48F5"/>
    <w:rsid w:val="00EF4F39"/>
    <w:rsid w:val="00EF521E"/>
    <w:rsid w:val="00EF5329"/>
    <w:rsid w:val="00EF5763"/>
    <w:rsid w:val="00EF597E"/>
    <w:rsid w:val="00EF5EBB"/>
    <w:rsid w:val="00EF5EF2"/>
    <w:rsid w:val="00EF6221"/>
    <w:rsid w:val="00EF6264"/>
    <w:rsid w:val="00EF62F5"/>
    <w:rsid w:val="00EF6460"/>
    <w:rsid w:val="00EF6583"/>
    <w:rsid w:val="00EF7630"/>
    <w:rsid w:val="00EF780C"/>
    <w:rsid w:val="00EF7AB9"/>
    <w:rsid w:val="00EF7CBF"/>
    <w:rsid w:val="00EF7E2B"/>
    <w:rsid w:val="00EF7EDE"/>
    <w:rsid w:val="00F0032C"/>
    <w:rsid w:val="00F00769"/>
    <w:rsid w:val="00F0089D"/>
    <w:rsid w:val="00F00C33"/>
    <w:rsid w:val="00F00CBF"/>
    <w:rsid w:val="00F017A6"/>
    <w:rsid w:val="00F017FA"/>
    <w:rsid w:val="00F01834"/>
    <w:rsid w:val="00F01923"/>
    <w:rsid w:val="00F01B0D"/>
    <w:rsid w:val="00F01F20"/>
    <w:rsid w:val="00F01F26"/>
    <w:rsid w:val="00F031C1"/>
    <w:rsid w:val="00F032F5"/>
    <w:rsid w:val="00F03AFD"/>
    <w:rsid w:val="00F03B85"/>
    <w:rsid w:val="00F03C02"/>
    <w:rsid w:val="00F03C33"/>
    <w:rsid w:val="00F0415D"/>
    <w:rsid w:val="00F041D4"/>
    <w:rsid w:val="00F042B0"/>
    <w:rsid w:val="00F043EB"/>
    <w:rsid w:val="00F045D7"/>
    <w:rsid w:val="00F04653"/>
    <w:rsid w:val="00F0541F"/>
    <w:rsid w:val="00F05D12"/>
    <w:rsid w:val="00F05EE4"/>
    <w:rsid w:val="00F05F82"/>
    <w:rsid w:val="00F06097"/>
    <w:rsid w:val="00F06160"/>
    <w:rsid w:val="00F0669E"/>
    <w:rsid w:val="00F06F6B"/>
    <w:rsid w:val="00F07017"/>
    <w:rsid w:val="00F07117"/>
    <w:rsid w:val="00F07142"/>
    <w:rsid w:val="00F0745F"/>
    <w:rsid w:val="00F07483"/>
    <w:rsid w:val="00F07539"/>
    <w:rsid w:val="00F078B1"/>
    <w:rsid w:val="00F07AC8"/>
    <w:rsid w:val="00F07F98"/>
    <w:rsid w:val="00F08C72"/>
    <w:rsid w:val="00F10307"/>
    <w:rsid w:val="00F1046E"/>
    <w:rsid w:val="00F10AFC"/>
    <w:rsid w:val="00F11071"/>
    <w:rsid w:val="00F11075"/>
    <w:rsid w:val="00F11D6D"/>
    <w:rsid w:val="00F11F4B"/>
    <w:rsid w:val="00F11FA3"/>
    <w:rsid w:val="00F120F6"/>
    <w:rsid w:val="00F1218A"/>
    <w:rsid w:val="00F12191"/>
    <w:rsid w:val="00F124EF"/>
    <w:rsid w:val="00F12C0B"/>
    <w:rsid w:val="00F12EEC"/>
    <w:rsid w:val="00F13292"/>
    <w:rsid w:val="00F1350B"/>
    <w:rsid w:val="00F13725"/>
    <w:rsid w:val="00F13826"/>
    <w:rsid w:val="00F13834"/>
    <w:rsid w:val="00F14649"/>
    <w:rsid w:val="00F1467B"/>
    <w:rsid w:val="00F14777"/>
    <w:rsid w:val="00F14CE8"/>
    <w:rsid w:val="00F14F6F"/>
    <w:rsid w:val="00F15085"/>
    <w:rsid w:val="00F1514B"/>
    <w:rsid w:val="00F15464"/>
    <w:rsid w:val="00F15493"/>
    <w:rsid w:val="00F1567F"/>
    <w:rsid w:val="00F15A33"/>
    <w:rsid w:val="00F15E3D"/>
    <w:rsid w:val="00F15FE6"/>
    <w:rsid w:val="00F16090"/>
    <w:rsid w:val="00F160E4"/>
    <w:rsid w:val="00F1653A"/>
    <w:rsid w:val="00F16728"/>
    <w:rsid w:val="00F16731"/>
    <w:rsid w:val="00F16782"/>
    <w:rsid w:val="00F16FA5"/>
    <w:rsid w:val="00F17236"/>
    <w:rsid w:val="00F17892"/>
    <w:rsid w:val="00F179F8"/>
    <w:rsid w:val="00F17E77"/>
    <w:rsid w:val="00F17E7D"/>
    <w:rsid w:val="00F200B2"/>
    <w:rsid w:val="00F201B1"/>
    <w:rsid w:val="00F20F2E"/>
    <w:rsid w:val="00F211EF"/>
    <w:rsid w:val="00F214FB"/>
    <w:rsid w:val="00F218D2"/>
    <w:rsid w:val="00F21ACA"/>
    <w:rsid w:val="00F21B01"/>
    <w:rsid w:val="00F21C57"/>
    <w:rsid w:val="00F21D3C"/>
    <w:rsid w:val="00F21D90"/>
    <w:rsid w:val="00F22B1A"/>
    <w:rsid w:val="00F22E0E"/>
    <w:rsid w:val="00F22F83"/>
    <w:rsid w:val="00F23336"/>
    <w:rsid w:val="00F235BD"/>
    <w:rsid w:val="00F239AF"/>
    <w:rsid w:val="00F23CA6"/>
    <w:rsid w:val="00F23CD4"/>
    <w:rsid w:val="00F23D76"/>
    <w:rsid w:val="00F24032"/>
    <w:rsid w:val="00F2433B"/>
    <w:rsid w:val="00F24882"/>
    <w:rsid w:val="00F251C6"/>
    <w:rsid w:val="00F25483"/>
    <w:rsid w:val="00F254AB"/>
    <w:rsid w:val="00F25B90"/>
    <w:rsid w:val="00F25D98"/>
    <w:rsid w:val="00F262CA"/>
    <w:rsid w:val="00F266A6"/>
    <w:rsid w:val="00F2676D"/>
    <w:rsid w:val="00F2689A"/>
    <w:rsid w:val="00F26EE7"/>
    <w:rsid w:val="00F26FB1"/>
    <w:rsid w:val="00F27664"/>
    <w:rsid w:val="00F27A5D"/>
    <w:rsid w:val="00F27C00"/>
    <w:rsid w:val="00F27FF9"/>
    <w:rsid w:val="00F3005D"/>
    <w:rsid w:val="00F300FB"/>
    <w:rsid w:val="00F303A2"/>
    <w:rsid w:val="00F308E9"/>
    <w:rsid w:val="00F30C79"/>
    <w:rsid w:val="00F3125B"/>
    <w:rsid w:val="00F31A04"/>
    <w:rsid w:val="00F3211A"/>
    <w:rsid w:val="00F3242E"/>
    <w:rsid w:val="00F32F47"/>
    <w:rsid w:val="00F32FFB"/>
    <w:rsid w:val="00F33023"/>
    <w:rsid w:val="00F332D8"/>
    <w:rsid w:val="00F3335C"/>
    <w:rsid w:val="00F33578"/>
    <w:rsid w:val="00F33609"/>
    <w:rsid w:val="00F33D2E"/>
    <w:rsid w:val="00F346DA"/>
    <w:rsid w:val="00F3483C"/>
    <w:rsid w:val="00F3535A"/>
    <w:rsid w:val="00F3555C"/>
    <w:rsid w:val="00F3592B"/>
    <w:rsid w:val="00F35B76"/>
    <w:rsid w:val="00F360CA"/>
    <w:rsid w:val="00F36154"/>
    <w:rsid w:val="00F3640C"/>
    <w:rsid w:val="00F3666B"/>
    <w:rsid w:val="00F36892"/>
    <w:rsid w:val="00F36898"/>
    <w:rsid w:val="00F36B17"/>
    <w:rsid w:val="00F36E78"/>
    <w:rsid w:val="00F37198"/>
    <w:rsid w:val="00F37441"/>
    <w:rsid w:val="00F37BFE"/>
    <w:rsid w:val="00F37FE0"/>
    <w:rsid w:val="00F40380"/>
    <w:rsid w:val="00F40441"/>
    <w:rsid w:val="00F40800"/>
    <w:rsid w:val="00F40892"/>
    <w:rsid w:val="00F40C49"/>
    <w:rsid w:val="00F40D7E"/>
    <w:rsid w:val="00F40DA1"/>
    <w:rsid w:val="00F411B7"/>
    <w:rsid w:val="00F4123E"/>
    <w:rsid w:val="00F4189E"/>
    <w:rsid w:val="00F4193A"/>
    <w:rsid w:val="00F41995"/>
    <w:rsid w:val="00F41C74"/>
    <w:rsid w:val="00F4229E"/>
    <w:rsid w:val="00F42304"/>
    <w:rsid w:val="00F42350"/>
    <w:rsid w:val="00F424D3"/>
    <w:rsid w:val="00F4256B"/>
    <w:rsid w:val="00F427CE"/>
    <w:rsid w:val="00F42D82"/>
    <w:rsid w:val="00F43013"/>
    <w:rsid w:val="00F43171"/>
    <w:rsid w:val="00F43242"/>
    <w:rsid w:val="00F434C9"/>
    <w:rsid w:val="00F441CB"/>
    <w:rsid w:val="00F441F6"/>
    <w:rsid w:val="00F441FF"/>
    <w:rsid w:val="00F44BC9"/>
    <w:rsid w:val="00F44BE2"/>
    <w:rsid w:val="00F44D0A"/>
    <w:rsid w:val="00F45308"/>
    <w:rsid w:val="00F45576"/>
    <w:rsid w:val="00F45B80"/>
    <w:rsid w:val="00F45D6E"/>
    <w:rsid w:val="00F45D7E"/>
    <w:rsid w:val="00F45E5B"/>
    <w:rsid w:val="00F46868"/>
    <w:rsid w:val="00F468CA"/>
    <w:rsid w:val="00F469D5"/>
    <w:rsid w:val="00F469D9"/>
    <w:rsid w:val="00F46B91"/>
    <w:rsid w:val="00F4723D"/>
    <w:rsid w:val="00F479C4"/>
    <w:rsid w:val="00F47D60"/>
    <w:rsid w:val="00F502B6"/>
    <w:rsid w:val="00F503D1"/>
    <w:rsid w:val="00F509AA"/>
    <w:rsid w:val="00F50A7B"/>
    <w:rsid w:val="00F50C3E"/>
    <w:rsid w:val="00F513F9"/>
    <w:rsid w:val="00F5155A"/>
    <w:rsid w:val="00F5264C"/>
    <w:rsid w:val="00F52939"/>
    <w:rsid w:val="00F52B55"/>
    <w:rsid w:val="00F52CC6"/>
    <w:rsid w:val="00F52E3E"/>
    <w:rsid w:val="00F53328"/>
    <w:rsid w:val="00F53403"/>
    <w:rsid w:val="00F53426"/>
    <w:rsid w:val="00F5346B"/>
    <w:rsid w:val="00F536CB"/>
    <w:rsid w:val="00F53787"/>
    <w:rsid w:val="00F53B2B"/>
    <w:rsid w:val="00F53C3A"/>
    <w:rsid w:val="00F53C94"/>
    <w:rsid w:val="00F53D2A"/>
    <w:rsid w:val="00F53EA9"/>
    <w:rsid w:val="00F53EE6"/>
    <w:rsid w:val="00F5444F"/>
    <w:rsid w:val="00F5456A"/>
    <w:rsid w:val="00F5519F"/>
    <w:rsid w:val="00F553F3"/>
    <w:rsid w:val="00F5550D"/>
    <w:rsid w:val="00F5567C"/>
    <w:rsid w:val="00F55840"/>
    <w:rsid w:val="00F55E8A"/>
    <w:rsid w:val="00F56CF5"/>
    <w:rsid w:val="00F56D8F"/>
    <w:rsid w:val="00F56D96"/>
    <w:rsid w:val="00F57CCB"/>
    <w:rsid w:val="00F57E3B"/>
    <w:rsid w:val="00F57F0A"/>
    <w:rsid w:val="00F57F30"/>
    <w:rsid w:val="00F6013C"/>
    <w:rsid w:val="00F605D0"/>
    <w:rsid w:val="00F608C7"/>
    <w:rsid w:val="00F60AEB"/>
    <w:rsid w:val="00F60BD8"/>
    <w:rsid w:val="00F60D72"/>
    <w:rsid w:val="00F60F6B"/>
    <w:rsid w:val="00F610D1"/>
    <w:rsid w:val="00F61276"/>
    <w:rsid w:val="00F61B08"/>
    <w:rsid w:val="00F61D43"/>
    <w:rsid w:val="00F6207F"/>
    <w:rsid w:val="00F622B0"/>
    <w:rsid w:val="00F628C1"/>
    <w:rsid w:val="00F62D1E"/>
    <w:rsid w:val="00F62EF0"/>
    <w:rsid w:val="00F62F3F"/>
    <w:rsid w:val="00F63003"/>
    <w:rsid w:val="00F63323"/>
    <w:rsid w:val="00F63A4D"/>
    <w:rsid w:val="00F63C2F"/>
    <w:rsid w:val="00F63C82"/>
    <w:rsid w:val="00F63EB5"/>
    <w:rsid w:val="00F64295"/>
    <w:rsid w:val="00F643ED"/>
    <w:rsid w:val="00F64B1F"/>
    <w:rsid w:val="00F64C53"/>
    <w:rsid w:val="00F64D76"/>
    <w:rsid w:val="00F652D6"/>
    <w:rsid w:val="00F6532C"/>
    <w:rsid w:val="00F6549A"/>
    <w:rsid w:val="00F65540"/>
    <w:rsid w:val="00F656C7"/>
    <w:rsid w:val="00F6574F"/>
    <w:rsid w:val="00F6576F"/>
    <w:rsid w:val="00F6593A"/>
    <w:rsid w:val="00F65CE1"/>
    <w:rsid w:val="00F65DC7"/>
    <w:rsid w:val="00F661F3"/>
    <w:rsid w:val="00F66503"/>
    <w:rsid w:val="00F66815"/>
    <w:rsid w:val="00F66B76"/>
    <w:rsid w:val="00F66D81"/>
    <w:rsid w:val="00F66DE4"/>
    <w:rsid w:val="00F66F47"/>
    <w:rsid w:val="00F670E4"/>
    <w:rsid w:val="00F67741"/>
    <w:rsid w:val="00F67C1F"/>
    <w:rsid w:val="00F67C40"/>
    <w:rsid w:val="00F67F8E"/>
    <w:rsid w:val="00F70389"/>
    <w:rsid w:val="00F7062D"/>
    <w:rsid w:val="00F70651"/>
    <w:rsid w:val="00F707B0"/>
    <w:rsid w:val="00F70B94"/>
    <w:rsid w:val="00F70BAB"/>
    <w:rsid w:val="00F70EAA"/>
    <w:rsid w:val="00F714D1"/>
    <w:rsid w:val="00F71593"/>
    <w:rsid w:val="00F71AF4"/>
    <w:rsid w:val="00F7202D"/>
    <w:rsid w:val="00F72305"/>
    <w:rsid w:val="00F72898"/>
    <w:rsid w:val="00F72B33"/>
    <w:rsid w:val="00F73076"/>
    <w:rsid w:val="00F73088"/>
    <w:rsid w:val="00F7316C"/>
    <w:rsid w:val="00F7340E"/>
    <w:rsid w:val="00F73577"/>
    <w:rsid w:val="00F7366A"/>
    <w:rsid w:val="00F7381A"/>
    <w:rsid w:val="00F73B44"/>
    <w:rsid w:val="00F74198"/>
    <w:rsid w:val="00F7437D"/>
    <w:rsid w:val="00F747C7"/>
    <w:rsid w:val="00F74F6A"/>
    <w:rsid w:val="00F751E0"/>
    <w:rsid w:val="00F752F5"/>
    <w:rsid w:val="00F754CF"/>
    <w:rsid w:val="00F75AD2"/>
    <w:rsid w:val="00F75D36"/>
    <w:rsid w:val="00F762C3"/>
    <w:rsid w:val="00F76BA7"/>
    <w:rsid w:val="00F77464"/>
    <w:rsid w:val="00F7751F"/>
    <w:rsid w:val="00F777D1"/>
    <w:rsid w:val="00F77B5A"/>
    <w:rsid w:val="00F77C81"/>
    <w:rsid w:val="00F77D08"/>
    <w:rsid w:val="00F8008D"/>
    <w:rsid w:val="00F803F0"/>
    <w:rsid w:val="00F8138A"/>
    <w:rsid w:val="00F81419"/>
    <w:rsid w:val="00F81538"/>
    <w:rsid w:val="00F81BD8"/>
    <w:rsid w:val="00F8216A"/>
    <w:rsid w:val="00F82185"/>
    <w:rsid w:val="00F82425"/>
    <w:rsid w:val="00F8258A"/>
    <w:rsid w:val="00F8294B"/>
    <w:rsid w:val="00F82B87"/>
    <w:rsid w:val="00F82C89"/>
    <w:rsid w:val="00F82EEB"/>
    <w:rsid w:val="00F83172"/>
    <w:rsid w:val="00F831E8"/>
    <w:rsid w:val="00F83733"/>
    <w:rsid w:val="00F839C5"/>
    <w:rsid w:val="00F83A19"/>
    <w:rsid w:val="00F83B7A"/>
    <w:rsid w:val="00F83FAC"/>
    <w:rsid w:val="00F84124"/>
    <w:rsid w:val="00F841D2"/>
    <w:rsid w:val="00F8442A"/>
    <w:rsid w:val="00F845AD"/>
    <w:rsid w:val="00F8479D"/>
    <w:rsid w:val="00F84B3D"/>
    <w:rsid w:val="00F84E1A"/>
    <w:rsid w:val="00F84FC7"/>
    <w:rsid w:val="00F85031"/>
    <w:rsid w:val="00F851B0"/>
    <w:rsid w:val="00F851D0"/>
    <w:rsid w:val="00F85F9C"/>
    <w:rsid w:val="00F85FA9"/>
    <w:rsid w:val="00F860A0"/>
    <w:rsid w:val="00F864AA"/>
    <w:rsid w:val="00F867F7"/>
    <w:rsid w:val="00F869C9"/>
    <w:rsid w:val="00F86AC8"/>
    <w:rsid w:val="00F86E15"/>
    <w:rsid w:val="00F86E44"/>
    <w:rsid w:val="00F87037"/>
    <w:rsid w:val="00F87054"/>
    <w:rsid w:val="00F87588"/>
    <w:rsid w:val="00F875B8"/>
    <w:rsid w:val="00F87665"/>
    <w:rsid w:val="00F876C4"/>
    <w:rsid w:val="00F877CC"/>
    <w:rsid w:val="00F87B85"/>
    <w:rsid w:val="00F87DCA"/>
    <w:rsid w:val="00F890F1"/>
    <w:rsid w:val="00F90212"/>
    <w:rsid w:val="00F90A6E"/>
    <w:rsid w:val="00F90B03"/>
    <w:rsid w:val="00F90EC1"/>
    <w:rsid w:val="00F90EC8"/>
    <w:rsid w:val="00F90F48"/>
    <w:rsid w:val="00F9101C"/>
    <w:rsid w:val="00F91137"/>
    <w:rsid w:val="00F913A7"/>
    <w:rsid w:val="00F9143D"/>
    <w:rsid w:val="00F91DEA"/>
    <w:rsid w:val="00F91E88"/>
    <w:rsid w:val="00F91E95"/>
    <w:rsid w:val="00F921BE"/>
    <w:rsid w:val="00F921DE"/>
    <w:rsid w:val="00F9221D"/>
    <w:rsid w:val="00F930AD"/>
    <w:rsid w:val="00F931D6"/>
    <w:rsid w:val="00F93383"/>
    <w:rsid w:val="00F93665"/>
    <w:rsid w:val="00F93739"/>
    <w:rsid w:val="00F93A8E"/>
    <w:rsid w:val="00F93E42"/>
    <w:rsid w:val="00F94249"/>
    <w:rsid w:val="00F949FD"/>
    <w:rsid w:val="00F94C1D"/>
    <w:rsid w:val="00F94D00"/>
    <w:rsid w:val="00F94D46"/>
    <w:rsid w:val="00F94D9F"/>
    <w:rsid w:val="00F94F6B"/>
    <w:rsid w:val="00F952C5"/>
    <w:rsid w:val="00F957F8"/>
    <w:rsid w:val="00F9582F"/>
    <w:rsid w:val="00F9586C"/>
    <w:rsid w:val="00F959AB"/>
    <w:rsid w:val="00F95EDB"/>
    <w:rsid w:val="00F965A4"/>
    <w:rsid w:val="00F96630"/>
    <w:rsid w:val="00F9693E"/>
    <w:rsid w:val="00F96BC5"/>
    <w:rsid w:val="00F96F6D"/>
    <w:rsid w:val="00F970EE"/>
    <w:rsid w:val="00F97166"/>
    <w:rsid w:val="00F97174"/>
    <w:rsid w:val="00F972CC"/>
    <w:rsid w:val="00F9731E"/>
    <w:rsid w:val="00F976A6"/>
    <w:rsid w:val="00F9774D"/>
    <w:rsid w:val="00F97A43"/>
    <w:rsid w:val="00F97B9D"/>
    <w:rsid w:val="00FA00D3"/>
    <w:rsid w:val="00FA051B"/>
    <w:rsid w:val="00FA05FE"/>
    <w:rsid w:val="00FA0886"/>
    <w:rsid w:val="00FA08FC"/>
    <w:rsid w:val="00FA0DB8"/>
    <w:rsid w:val="00FA0E7A"/>
    <w:rsid w:val="00FA1275"/>
    <w:rsid w:val="00FA1C7E"/>
    <w:rsid w:val="00FA1CE4"/>
    <w:rsid w:val="00FA1D2C"/>
    <w:rsid w:val="00FA1FFF"/>
    <w:rsid w:val="00FA2411"/>
    <w:rsid w:val="00FA27C2"/>
    <w:rsid w:val="00FA293B"/>
    <w:rsid w:val="00FA2B06"/>
    <w:rsid w:val="00FA2D85"/>
    <w:rsid w:val="00FA30B5"/>
    <w:rsid w:val="00FA3434"/>
    <w:rsid w:val="00FA3BC3"/>
    <w:rsid w:val="00FA3DD8"/>
    <w:rsid w:val="00FA3E94"/>
    <w:rsid w:val="00FA3FCA"/>
    <w:rsid w:val="00FA4226"/>
    <w:rsid w:val="00FA4492"/>
    <w:rsid w:val="00FA48EC"/>
    <w:rsid w:val="00FA4BD3"/>
    <w:rsid w:val="00FA530F"/>
    <w:rsid w:val="00FA57A3"/>
    <w:rsid w:val="00FA5F8A"/>
    <w:rsid w:val="00FA5FA0"/>
    <w:rsid w:val="00FA643D"/>
    <w:rsid w:val="00FA67D1"/>
    <w:rsid w:val="00FA6BC0"/>
    <w:rsid w:val="00FA6C3E"/>
    <w:rsid w:val="00FA6C95"/>
    <w:rsid w:val="00FA6EA4"/>
    <w:rsid w:val="00FA6EA7"/>
    <w:rsid w:val="00FA73C2"/>
    <w:rsid w:val="00FA757D"/>
    <w:rsid w:val="00FA7731"/>
    <w:rsid w:val="00FA792F"/>
    <w:rsid w:val="00FB028D"/>
    <w:rsid w:val="00FB0437"/>
    <w:rsid w:val="00FB071E"/>
    <w:rsid w:val="00FB0F19"/>
    <w:rsid w:val="00FB11B1"/>
    <w:rsid w:val="00FB1870"/>
    <w:rsid w:val="00FB1A17"/>
    <w:rsid w:val="00FB1C56"/>
    <w:rsid w:val="00FB1C79"/>
    <w:rsid w:val="00FB1DE4"/>
    <w:rsid w:val="00FB22B2"/>
    <w:rsid w:val="00FB2314"/>
    <w:rsid w:val="00FB23D5"/>
    <w:rsid w:val="00FB2407"/>
    <w:rsid w:val="00FB2458"/>
    <w:rsid w:val="00FB24A1"/>
    <w:rsid w:val="00FB2585"/>
    <w:rsid w:val="00FB2638"/>
    <w:rsid w:val="00FB293D"/>
    <w:rsid w:val="00FB2A92"/>
    <w:rsid w:val="00FB2C94"/>
    <w:rsid w:val="00FB2D16"/>
    <w:rsid w:val="00FB2EA5"/>
    <w:rsid w:val="00FB2EE9"/>
    <w:rsid w:val="00FB3040"/>
    <w:rsid w:val="00FB3062"/>
    <w:rsid w:val="00FB31D8"/>
    <w:rsid w:val="00FB31FC"/>
    <w:rsid w:val="00FB3D43"/>
    <w:rsid w:val="00FB4067"/>
    <w:rsid w:val="00FB43FC"/>
    <w:rsid w:val="00FB4539"/>
    <w:rsid w:val="00FB476C"/>
    <w:rsid w:val="00FB4B17"/>
    <w:rsid w:val="00FB59A5"/>
    <w:rsid w:val="00FB627E"/>
    <w:rsid w:val="00FB62AB"/>
    <w:rsid w:val="00FB6386"/>
    <w:rsid w:val="00FB6E8B"/>
    <w:rsid w:val="00FB6F70"/>
    <w:rsid w:val="00FB7573"/>
    <w:rsid w:val="00FB772D"/>
    <w:rsid w:val="00FB7A92"/>
    <w:rsid w:val="00FB7B24"/>
    <w:rsid w:val="00FC09EB"/>
    <w:rsid w:val="00FC0AD8"/>
    <w:rsid w:val="00FC0BF8"/>
    <w:rsid w:val="00FC0CB1"/>
    <w:rsid w:val="00FC0D9B"/>
    <w:rsid w:val="00FC0F30"/>
    <w:rsid w:val="00FC10AE"/>
    <w:rsid w:val="00FC13C4"/>
    <w:rsid w:val="00FC166E"/>
    <w:rsid w:val="00FC1974"/>
    <w:rsid w:val="00FC19D1"/>
    <w:rsid w:val="00FC19F7"/>
    <w:rsid w:val="00FC1C14"/>
    <w:rsid w:val="00FC1E1E"/>
    <w:rsid w:val="00FC1FA4"/>
    <w:rsid w:val="00FC20B1"/>
    <w:rsid w:val="00FC21C3"/>
    <w:rsid w:val="00FC2229"/>
    <w:rsid w:val="00FC2230"/>
    <w:rsid w:val="00FC2239"/>
    <w:rsid w:val="00FC25CE"/>
    <w:rsid w:val="00FC3034"/>
    <w:rsid w:val="00FC3494"/>
    <w:rsid w:val="00FC3525"/>
    <w:rsid w:val="00FC375B"/>
    <w:rsid w:val="00FC3852"/>
    <w:rsid w:val="00FC3861"/>
    <w:rsid w:val="00FC3A0A"/>
    <w:rsid w:val="00FC3A0C"/>
    <w:rsid w:val="00FC4001"/>
    <w:rsid w:val="00FC4B00"/>
    <w:rsid w:val="00FC4DAB"/>
    <w:rsid w:val="00FC4E88"/>
    <w:rsid w:val="00FC5077"/>
    <w:rsid w:val="00FC5204"/>
    <w:rsid w:val="00FC5749"/>
    <w:rsid w:val="00FC5766"/>
    <w:rsid w:val="00FC5A7C"/>
    <w:rsid w:val="00FC6175"/>
    <w:rsid w:val="00FC6262"/>
    <w:rsid w:val="00FC6A6C"/>
    <w:rsid w:val="00FC6F78"/>
    <w:rsid w:val="00FC75EB"/>
    <w:rsid w:val="00FC7792"/>
    <w:rsid w:val="00FC7848"/>
    <w:rsid w:val="00FC784F"/>
    <w:rsid w:val="00FC7F29"/>
    <w:rsid w:val="00FD0336"/>
    <w:rsid w:val="00FD03EA"/>
    <w:rsid w:val="00FD0518"/>
    <w:rsid w:val="00FD0547"/>
    <w:rsid w:val="00FD0782"/>
    <w:rsid w:val="00FD0839"/>
    <w:rsid w:val="00FD08A1"/>
    <w:rsid w:val="00FD092B"/>
    <w:rsid w:val="00FD0DB5"/>
    <w:rsid w:val="00FD1182"/>
    <w:rsid w:val="00FD1315"/>
    <w:rsid w:val="00FD16AF"/>
    <w:rsid w:val="00FD1E5C"/>
    <w:rsid w:val="00FD263A"/>
    <w:rsid w:val="00FD2659"/>
    <w:rsid w:val="00FD28BE"/>
    <w:rsid w:val="00FD2952"/>
    <w:rsid w:val="00FD2960"/>
    <w:rsid w:val="00FD2963"/>
    <w:rsid w:val="00FD2B28"/>
    <w:rsid w:val="00FD2B4B"/>
    <w:rsid w:val="00FD2BF7"/>
    <w:rsid w:val="00FD2C76"/>
    <w:rsid w:val="00FD37C1"/>
    <w:rsid w:val="00FD383C"/>
    <w:rsid w:val="00FD391A"/>
    <w:rsid w:val="00FD3A57"/>
    <w:rsid w:val="00FD3FC5"/>
    <w:rsid w:val="00FD4030"/>
    <w:rsid w:val="00FD4160"/>
    <w:rsid w:val="00FD426B"/>
    <w:rsid w:val="00FD446A"/>
    <w:rsid w:val="00FD45DB"/>
    <w:rsid w:val="00FD4866"/>
    <w:rsid w:val="00FD4D1D"/>
    <w:rsid w:val="00FD5340"/>
    <w:rsid w:val="00FD5638"/>
    <w:rsid w:val="00FD567F"/>
    <w:rsid w:val="00FD5C00"/>
    <w:rsid w:val="00FD6246"/>
    <w:rsid w:val="00FD6296"/>
    <w:rsid w:val="00FD6538"/>
    <w:rsid w:val="00FD68FF"/>
    <w:rsid w:val="00FD6A04"/>
    <w:rsid w:val="00FD6E42"/>
    <w:rsid w:val="00FD7255"/>
    <w:rsid w:val="00FD73FE"/>
    <w:rsid w:val="00FD7B4B"/>
    <w:rsid w:val="00FD7ED2"/>
    <w:rsid w:val="00FD7FE1"/>
    <w:rsid w:val="00FDD191"/>
    <w:rsid w:val="00FE0028"/>
    <w:rsid w:val="00FE03C4"/>
    <w:rsid w:val="00FE05A2"/>
    <w:rsid w:val="00FE0C5D"/>
    <w:rsid w:val="00FE0FB1"/>
    <w:rsid w:val="00FE1435"/>
    <w:rsid w:val="00FE148A"/>
    <w:rsid w:val="00FE153C"/>
    <w:rsid w:val="00FE163C"/>
    <w:rsid w:val="00FE18A8"/>
    <w:rsid w:val="00FE1EB4"/>
    <w:rsid w:val="00FE2A3D"/>
    <w:rsid w:val="00FE329E"/>
    <w:rsid w:val="00FE3332"/>
    <w:rsid w:val="00FE3552"/>
    <w:rsid w:val="00FE35F3"/>
    <w:rsid w:val="00FE3653"/>
    <w:rsid w:val="00FE380D"/>
    <w:rsid w:val="00FE386E"/>
    <w:rsid w:val="00FE3ADA"/>
    <w:rsid w:val="00FE3B32"/>
    <w:rsid w:val="00FE3CC2"/>
    <w:rsid w:val="00FE408D"/>
    <w:rsid w:val="00FE4193"/>
    <w:rsid w:val="00FE4295"/>
    <w:rsid w:val="00FE5D5F"/>
    <w:rsid w:val="00FE5DFA"/>
    <w:rsid w:val="00FE61A1"/>
    <w:rsid w:val="00FE61FD"/>
    <w:rsid w:val="00FE6D48"/>
    <w:rsid w:val="00FE6D79"/>
    <w:rsid w:val="00FE71DA"/>
    <w:rsid w:val="00FE7642"/>
    <w:rsid w:val="00FE79AD"/>
    <w:rsid w:val="00FE7A9E"/>
    <w:rsid w:val="00FE7C98"/>
    <w:rsid w:val="00FE7CBB"/>
    <w:rsid w:val="00FE7F24"/>
    <w:rsid w:val="00FE7F9F"/>
    <w:rsid w:val="00FF0083"/>
    <w:rsid w:val="00FF01D3"/>
    <w:rsid w:val="00FF03D0"/>
    <w:rsid w:val="00FF046C"/>
    <w:rsid w:val="00FF07F7"/>
    <w:rsid w:val="00FF0EB3"/>
    <w:rsid w:val="00FF1061"/>
    <w:rsid w:val="00FF1248"/>
    <w:rsid w:val="00FF14D2"/>
    <w:rsid w:val="00FF18A2"/>
    <w:rsid w:val="00FF2EE7"/>
    <w:rsid w:val="00FF34F2"/>
    <w:rsid w:val="00FF3919"/>
    <w:rsid w:val="00FF3AB0"/>
    <w:rsid w:val="00FF3B0E"/>
    <w:rsid w:val="00FF3E23"/>
    <w:rsid w:val="00FF3EAB"/>
    <w:rsid w:val="00FF3FE8"/>
    <w:rsid w:val="00FF3FF1"/>
    <w:rsid w:val="00FF4106"/>
    <w:rsid w:val="00FF41D6"/>
    <w:rsid w:val="00FF41E7"/>
    <w:rsid w:val="00FF46B2"/>
    <w:rsid w:val="00FF4935"/>
    <w:rsid w:val="00FF4A47"/>
    <w:rsid w:val="00FF537E"/>
    <w:rsid w:val="00FF53C9"/>
    <w:rsid w:val="00FF5E71"/>
    <w:rsid w:val="00FF6599"/>
    <w:rsid w:val="00FF674F"/>
    <w:rsid w:val="00FF6DE1"/>
    <w:rsid w:val="00FF6E8C"/>
    <w:rsid w:val="00FF7233"/>
    <w:rsid w:val="01058C84"/>
    <w:rsid w:val="0108CF0C"/>
    <w:rsid w:val="01097131"/>
    <w:rsid w:val="01155857"/>
    <w:rsid w:val="01165E92"/>
    <w:rsid w:val="011C632E"/>
    <w:rsid w:val="011D81F2"/>
    <w:rsid w:val="01206DB6"/>
    <w:rsid w:val="0123E8BE"/>
    <w:rsid w:val="01254F65"/>
    <w:rsid w:val="012615E8"/>
    <w:rsid w:val="012A0396"/>
    <w:rsid w:val="013006BE"/>
    <w:rsid w:val="0137C906"/>
    <w:rsid w:val="01397E52"/>
    <w:rsid w:val="013B755B"/>
    <w:rsid w:val="013F0960"/>
    <w:rsid w:val="01478211"/>
    <w:rsid w:val="0148987B"/>
    <w:rsid w:val="01496077"/>
    <w:rsid w:val="0151F910"/>
    <w:rsid w:val="015E01CD"/>
    <w:rsid w:val="0165874F"/>
    <w:rsid w:val="01668939"/>
    <w:rsid w:val="01796371"/>
    <w:rsid w:val="017CDDED"/>
    <w:rsid w:val="017E38B0"/>
    <w:rsid w:val="0180BF56"/>
    <w:rsid w:val="0180F6FC"/>
    <w:rsid w:val="018182CD"/>
    <w:rsid w:val="0189CF72"/>
    <w:rsid w:val="018EB7F0"/>
    <w:rsid w:val="018ECC2D"/>
    <w:rsid w:val="019322A6"/>
    <w:rsid w:val="01945323"/>
    <w:rsid w:val="01A08513"/>
    <w:rsid w:val="01AD2A21"/>
    <w:rsid w:val="01AF2252"/>
    <w:rsid w:val="01AFA7B5"/>
    <w:rsid w:val="01B1BFEA"/>
    <w:rsid w:val="01B24FC2"/>
    <w:rsid w:val="01B2BC09"/>
    <w:rsid w:val="01BD9B8E"/>
    <w:rsid w:val="01D04488"/>
    <w:rsid w:val="01D2F345"/>
    <w:rsid w:val="01D307A3"/>
    <w:rsid w:val="01D6CCC4"/>
    <w:rsid w:val="01D89339"/>
    <w:rsid w:val="01DB5677"/>
    <w:rsid w:val="01DC56E0"/>
    <w:rsid w:val="01DEAF97"/>
    <w:rsid w:val="01E1180F"/>
    <w:rsid w:val="0207234C"/>
    <w:rsid w:val="0207A303"/>
    <w:rsid w:val="020D7086"/>
    <w:rsid w:val="021EF847"/>
    <w:rsid w:val="0220D967"/>
    <w:rsid w:val="02222200"/>
    <w:rsid w:val="02390110"/>
    <w:rsid w:val="02391DCF"/>
    <w:rsid w:val="024C5867"/>
    <w:rsid w:val="024D8692"/>
    <w:rsid w:val="024FCA9A"/>
    <w:rsid w:val="02508EE5"/>
    <w:rsid w:val="02527643"/>
    <w:rsid w:val="0259051C"/>
    <w:rsid w:val="025F1D37"/>
    <w:rsid w:val="0276BCAA"/>
    <w:rsid w:val="027FFBFA"/>
    <w:rsid w:val="02838B3F"/>
    <w:rsid w:val="028CF91D"/>
    <w:rsid w:val="02905540"/>
    <w:rsid w:val="0297A138"/>
    <w:rsid w:val="0298A19D"/>
    <w:rsid w:val="02A5FCCA"/>
    <w:rsid w:val="02A83491"/>
    <w:rsid w:val="02B1AB3E"/>
    <w:rsid w:val="02B6AC1B"/>
    <w:rsid w:val="02B764F0"/>
    <w:rsid w:val="02B8E087"/>
    <w:rsid w:val="02BD6E75"/>
    <w:rsid w:val="02C279FB"/>
    <w:rsid w:val="02CC2943"/>
    <w:rsid w:val="02DE0A05"/>
    <w:rsid w:val="02DF0F81"/>
    <w:rsid w:val="02E02B44"/>
    <w:rsid w:val="02E19B37"/>
    <w:rsid w:val="02E304CC"/>
    <w:rsid w:val="02E76D10"/>
    <w:rsid w:val="02FF8320"/>
    <w:rsid w:val="0307485A"/>
    <w:rsid w:val="0307EF3C"/>
    <w:rsid w:val="03099057"/>
    <w:rsid w:val="03099FBF"/>
    <w:rsid w:val="0314756C"/>
    <w:rsid w:val="031AF1E7"/>
    <w:rsid w:val="031B0323"/>
    <w:rsid w:val="0329DD02"/>
    <w:rsid w:val="032A1DFB"/>
    <w:rsid w:val="033823DC"/>
    <w:rsid w:val="03455422"/>
    <w:rsid w:val="034643F0"/>
    <w:rsid w:val="034C3A3A"/>
    <w:rsid w:val="034CB968"/>
    <w:rsid w:val="034FD58A"/>
    <w:rsid w:val="035216DC"/>
    <w:rsid w:val="035D5ED3"/>
    <w:rsid w:val="0361B67C"/>
    <w:rsid w:val="036A489A"/>
    <w:rsid w:val="036B4C5C"/>
    <w:rsid w:val="036CCAD6"/>
    <w:rsid w:val="03756FCA"/>
    <w:rsid w:val="03763867"/>
    <w:rsid w:val="037824D2"/>
    <w:rsid w:val="0387396C"/>
    <w:rsid w:val="038AFB0D"/>
    <w:rsid w:val="038EDEF4"/>
    <w:rsid w:val="0392CDEC"/>
    <w:rsid w:val="03A04434"/>
    <w:rsid w:val="03A7C9BE"/>
    <w:rsid w:val="03B8230A"/>
    <w:rsid w:val="03BB7B77"/>
    <w:rsid w:val="03BEAE30"/>
    <w:rsid w:val="03C7FBE5"/>
    <w:rsid w:val="03CDE012"/>
    <w:rsid w:val="03DD49E9"/>
    <w:rsid w:val="03E4DF65"/>
    <w:rsid w:val="03F253C4"/>
    <w:rsid w:val="03FA9010"/>
    <w:rsid w:val="04012CB1"/>
    <w:rsid w:val="040EB881"/>
    <w:rsid w:val="041E0EDD"/>
    <w:rsid w:val="042A70B5"/>
    <w:rsid w:val="042CE258"/>
    <w:rsid w:val="043E5AAE"/>
    <w:rsid w:val="043E640D"/>
    <w:rsid w:val="044B4F73"/>
    <w:rsid w:val="044C7C9F"/>
    <w:rsid w:val="044FFA16"/>
    <w:rsid w:val="04548CCE"/>
    <w:rsid w:val="0455B3B7"/>
    <w:rsid w:val="04643CF3"/>
    <w:rsid w:val="04678D7D"/>
    <w:rsid w:val="0468FE83"/>
    <w:rsid w:val="04691489"/>
    <w:rsid w:val="046B0978"/>
    <w:rsid w:val="04700034"/>
    <w:rsid w:val="0476B17B"/>
    <w:rsid w:val="047A93B2"/>
    <w:rsid w:val="0494CCC1"/>
    <w:rsid w:val="0497A05A"/>
    <w:rsid w:val="0499ED27"/>
    <w:rsid w:val="04A39DB8"/>
    <w:rsid w:val="04A52B6B"/>
    <w:rsid w:val="04A7BF89"/>
    <w:rsid w:val="04BBD67A"/>
    <w:rsid w:val="04C13A79"/>
    <w:rsid w:val="04CD2768"/>
    <w:rsid w:val="04D61432"/>
    <w:rsid w:val="04DA670F"/>
    <w:rsid w:val="04E0FACF"/>
    <w:rsid w:val="04E5DEC1"/>
    <w:rsid w:val="04E70C4D"/>
    <w:rsid w:val="04F02541"/>
    <w:rsid w:val="04FED978"/>
    <w:rsid w:val="04FF75BC"/>
    <w:rsid w:val="050ABD12"/>
    <w:rsid w:val="051DADC1"/>
    <w:rsid w:val="05286229"/>
    <w:rsid w:val="052D396A"/>
    <w:rsid w:val="052FCDE3"/>
    <w:rsid w:val="0531C45B"/>
    <w:rsid w:val="053A227A"/>
    <w:rsid w:val="05465108"/>
    <w:rsid w:val="054DB9FC"/>
    <w:rsid w:val="054EB4FB"/>
    <w:rsid w:val="05513966"/>
    <w:rsid w:val="0557ED62"/>
    <w:rsid w:val="055907FC"/>
    <w:rsid w:val="056A733E"/>
    <w:rsid w:val="05701864"/>
    <w:rsid w:val="0570EAFB"/>
    <w:rsid w:val="057331E4"/>
    <w:rsid w:val="05755BA4"/>
    <w:rsid w:val="057F5D32"/>
    <w:rsid w:val="0582FAB1"/>
    <w:rsid w:val="0585F19D"/>
    <w:rsid w:val="05891739"/>
    <w:rsid w:val="058BDE7C"/>
    <w:rsid w:val="058E1F6B"/>
    <w:rsid w:val="05976933"/>
    <w:rsid w:val="059A6783"/>
    <w:rsid w:val="059CAA0F"/>
    <w:rsid w:val="05A13639"/>
    <w:rsid w:val="05A21984"/>
    <w:rsid w:val="05A27118"/>
    <w:rsid w:val="05A746BC"/>
    <w:rsid w:val="05AA356A"/>
    <w:rsid w:val="05B6AC8F"/>
    <w:rsid w:val="05B83AC7"/>
    <w:rsid w:val="05C6B9B1"/>
    <w:rsid w:val="05CB6E55"/>
    <w:rsid w:val="05D299FD"/>
    <w:rsid w:val="05D67F54"/>
    <w:rsid w:val="05DA7B39"/>
    <w:rsid w:val="05DFA4AD"/>
    <w:rsid w:val="05E4CD16"/>
    <w:rsid w:val="05E63F1A"/>
    <w:rsid w:val="05EEF4C9"/>
    <w:rsid w:val="05F4BD91"/>
    <w:rsid w:val="05FAD78A"/>
    <w:rsid w:val="060775CA"/>
    <w:rsid w:val="060B74FE"/>
    <w:rsid w:val="060C599F"/>
    <w:rsid w:val="060C69F7"/>
    <w:rsid w:val="060D9F21"/>
    <w:rsid w:val="060E40FB"/>
    <w:rsid w:val="0610EA7C"/>
    <w:rsid w:val="0611C1AA"/>
    <w:rsid w:val="06132D8B"/>
    <w:rsid w:val="06160EE7"/>
    <w:rsid w:val="061B0D7C"/>
    <w:rsid w:val="061C6327"/>
    <w:rsid w:val="061E0656"/>
    <w:rsid w:val="0626C095"/>
    <w:rsid w:val="0627A38A"/>
    <w:rsid w:val="062971D8"/>
    <w:rsid w:val="062DA577"/>
    <w:rsid w:val="0634DB27"/>
    <w:rsid w:val="064132EF"/>
    <w:rsid w:val="0643AA05"/>
    <w:rsid w:val="06454728"/>
    <w:rsid w:val="065DCBAA"/>
    <w:rsid w:val="0663F06E"/>
    <w:rsid w:val="066E229A"/>
    <w:rsid w:val="066E9518"/>
    <w:rsid w:val="0670B355"/>
    <w:rsid w:val="0673C365"/>
    <w:rsid w:val="0674F847"/>
    <w:rsid w:val="067D24C0"/>
    <w:rsid w:val="067D4039"/>
    <w:rsid w:val="067EAF8C"/>
    <w:rsid w:val="0683E2FF"/>
    <w:rsid w:val="06858F7C"/>
    <w:rsid w:val="068F1506"/>
    <w:rsid w:val="06929DF9"/>
    <w:rsid w:val="06A0CCA4"/>
    <w:rsid w:val="06A33FB3"/>
    <w:rsid w:val="06ACCE6C"/>
    <w:rsid w:val="06BB8D9A"/>
    <w:rsid w:val="06BBBE7A"/>
    <w:rsid w:val="06C43544"/>
    <w:rsid w:val="06C60820"/>
    <w:rsid w:val="06C6736B"/>
    <w:rsid w:val="06C76AA1"/>
    <w:rsid w:val="06CDCCE3"/>
    <w:rsid w:val="06D69A39"/>
    <w:rsid w:val="06D791B2"/>
    <w:rsid w:val="06DACF5E"/>
    <w:rsid w:val="06F4EC9A"/>
    <w:rsid w:val="0705E6CA"/>
    <w:rsid w:val="070A33B3"/>
    <w:rsid w:val="070ABD29"/>
    <w:rsid w:val="070B7E72"/>
    <w:rsid w:val="0712FBAD"/>
    <w:rsid w:val="07147863"/>
    <w:rsid w:val="071721A1"/>
    <w:rsid w:val="0721393B"/>
    <w:rsid w:val="0722C1F7"/>
    <w:rsid w:val="0725F60B"/>
    <w:rsid w:val="0731FC34"/>
    <w:rsid w:val="0735DF54"/>
    <w:rsid w:val="073A2012"/>
    <w:rsid w:val="0741B909"/>
    <w:rsid w:val="0747B68B"/>
    <w:rsid w:val="0748240F"/>
    <w:rsid w:val="074B1ACB"/>
    <w:rsid w:val="074E0C6D"/>
    <w:rsid w:val="07514C52"/>
    <w:rsid w:val="0751B940"/>
    <w:rsid w:val="075EAE3E"/>
    <w:rsid w:val="0761C459"/>
    <w:rsid w:val="0766861C"/>
    <w:rsid w:val="0766CCD6"/>
    <w:rsid w:val="0766F1DD"/>
    <w:rsid w:val="0777A40A"/>
    <w:rsid w:val="0785FDE2"/>
    <w:rsid w:val="07865B23"/>
    <w:rsid w:val="07AA1F13"/>
    <w:rsid w:val="07AF7388"/>
    <w:rsid w:val="07B04A59"/>
    <w:rsid w:val="07B67232"/>
    <w:rsid w:val="07C57B93"/>
    <w:rsid w:val="07C64789"/>
    <w:rsid w:val="07D1342F"/>
    <w:rsid w:val="07D4D0C3"/>
    <w:rsid w:val="07D4D414"/>
    <w:rsid w:val="07D72444"/>
    <w:rsid w:val="07DE2BDE"/>
    <w:rsid w:val="07EE0959"/>
    <w:rsid w:val="07EEE063"/>
    <w:rsid w:val="07F05A22"/>
    <w:rsid w:val="07F9289A"/>
    <w:rsid w:val="07F9F28A"/>
    <w:rsid w:val="07FB439B"/>
    <w:rsid w:val="0804B25B"/>
    <w:rsid w:val="080509B0"/>
    <w:rsid w:val="080FB09A"/>
    <w:rsid w:val="081D0523"/>
    <w:rsid w:val="081E3ACA"/>
    <w:rsid w:val="0826FE39"/>
    <w:rsid w:val="082B2D31"/>
    <w:rsid w:val="08300172"/>
    <w:rsid w:val="0831C950"/>
    <w:rsid w:val="0847AD97"/>
    <w:rsid w:val="0849B197"/>
    <w:rsid w:val="084A0FFC"/>
    <w:rsid w:val="084F4603"/>
    <w:rsid w:val="084F6E22"/>
    <w:rsid w:val="084F6EE1"/>
    <w:rsid w:val="0859AEB3"/>
    <w:rsid w:val="085DFEC3"/>
    <w:rsid w:val="086323E4"/>
    <w:rsid w:val="086A1D0E"/>
    <w:rsid w:val="086CA423"/>
    <w:rsid w:val="088F004B"/>
    <w:rsid w:val="0891B9CF"/>
    <w:rsid w:val="0894B90A"/>
    <w:rsid w:val="08995EF6"/>
    <w:rsid w:val="08996480"/>
    <w:rsid w:val="089C59D3"/>
    <w:rsid w:val="08A807CC"/>
    <w:rsid w:val="08A9C94E"/>
    <w:rsid w:val="08AC8C2C"/>
    <w:rsid w:val="08AECC76"/>
    <w:rsid w:val="08AF513E"/>
    <w:rsid w:val="08AFB4A9"/>
    <w:rsid w:val="08C16E91"/>
    <w:rsid w:val="08C18790"/>
    <w:rsid w:val="08C4EE2E"/>
    <w:rsid w:val="08D181CC"/>
    <w:rsid w:val="08D1FC1B"/>
    <w:rsid w:val="08D4BEA8"/>
    <w:rsid w:val="08D9F9E8"/>
    <w:rsid w:val="08DB6ACE"/>
    <w:rsid w:val="08E23555"/>
    <w:rsid w:val="08F0061B"/>
    <w:rsid w:val="08F04B6B"/>
    <w:rsid w:val="08F136A9"/>
    <w:rsid w:val="08F199A3"/>
    <w:rsid w:val="08F28089"/>
    <w:rsid w:val="091E7417"/>
    <w:rsid w:val="092FC19B"/>
    <w:rsid w:val="09338EB5"/>
    <w:rsid w:val="093627CE"/>
    <w:rsid w:val="093A2C2A"/>
    <w:rsid w:val="094AB738"/>
    <w:rsid w:val="094CEE3D"/>
    <w:rsid w:val="095A3D4B"/>
    <w:rsid w:val="095F49A7"/>
    <w:rsid w:val="097361C7"/>
    <w:rsid w:val="0973E382"/>
    <w:rsid w:val="09759B00"/>
    <w:rsid w:val="0982B426"/>
    <w:rsid w:val="0988898F"/>
    <w:rsid w:val="0995DE5E"/>
    <w:rsid w:val="0999FB16"/>
    <w:rsid w:val="099ABC92"/>
    <w:rsid w:val="099F73D9"/>
    <w:rsid w:val="09A250F6"/>
    <w:rsid w:val="09ABA14D"/>
    <w:rsid w:val="09C37D9C"/>
    <w:rsid w:val="09CC518E"/>
    <w:rsid w:val="09CCCF01"/>
    <w:rsid w:val="09CE85B9"/>
    <w:rsid w:val="09DDD4FA"/>
    <w:rsid w:val="09E26806"/>
    <w:rsid w:val="09F98705"/>
    <w:rsid w:val="09FB8A4B"/>
    <w:rsid w:val="09FE1C0D"/>
    <w:rsid w:val="0A079D14"/>
    <w:rsid w:val="0A08E9F9"/>
    <w:rsid w:val="0A111055"/>
    <w:rsid w:val="0A113847"/>
    <w:rsid w:val="0A171F12"/>
    <w:rsid w:val="0A1E1415"/>
    <w:rsid w:val="0A28045C"/>
    <w:rsid w:val="0A29CDE8"/>
    <w:rsid w:val="0A2AE21B"/>
    <w:rsid w:val="0A312325"/>
    <w:rsid w:val="0A3D878C"/>
    <w:rsid w:val="0A413CEE"/>
    <w:rsid w:val="0A455112"/>
    <w:rsid w:val="0A4852BE"/>
    <w:rsid w:val="0A4B900F"/>
    <w:rsid w:val="0A57AC08"/>
    <w:rsid w:val="0A5D8754"/>
    <w:rsid w:val="0A63D684"/>
    <w:rsid w:val="0A7031B9"/>
    <w:rsid w:val="0A80C40F"/>
    <w:rsid w:val="0A84EE8A"/>
    <w:rsid w:val="0A8D8CB5"/>
    <w:rsid w:val="0A935A2D"/>
    <w:rsid w:val="0A963554"/>
    <w:rsid w:val="0A97B67B"/>
    <w:rsid w:val="0A9A9C05"/>
    <w:rsid w:val="0AA5AEC2"/>
    <w:rsid w:val="0AAF1607"/>
    <w:rsid w:val="0AB01790"/>
    <w:rsid w:val="0AD12642"/>
    <w:rsid w:val="0AD6467A"/>
    <w:rsid w:val="0AD8F97E"/>
    <w:rsid w:val="0ADFFCC1"/>
    <w:rsid w:val="0AE55678"/>
    <w:rsid w:val="0AE558B6"/>
    <w:rsid w:val="0AEF9904"/>
    <w:rsid w:val="0AFAEC56"/>
    <w:rsid w:val="0AFD0A20"/>
    <w:rsid w:val="0AFE504A"/>
    <w:rsid w:val="0B02ACFC"/>
    <w:rsid w:val="0B0EF70F"/>
    <w:rsid w:val="0B1376E4"/>
    <w:rsid w:val="0B193D5E"/>
    <w:rsid w:val="0B1A6EA2"/>
    <w:rsid w:val="0B1AE9EB"/>
    <w:rsid w:val="0B1F9387"/>
    <w:rsid w:val="0B211A7C"/>
    <w:rsid w:val="0B227E95"/>
    <w:rsid w:val="0B26776D"/>
    <w:rsid w:val="0B327874"/>
    <w:rsid w:val="0B33E1ED"/>
    <w:rsid w:val="0B476582"/>
    <w:rsid w:val="0B4DAE9E"/>
    <w:rsid w:val="0B507D29"/>
    <w:rsid w:val="0B5A48B4"/>
    <w:rsid w:val="0B5F20FF"/>
    <w:rsid w:val="0B64F7A6"/>
    <w:rsid w:val="0B6B51B6"/>
    <w:rsid w:val="0B746A4A"/>
    <w:rsid w:val="0B7AB820"/>
    <w:rsid w:val="0B7E6D2C"/>
    <w:rsid w:val="0B808DE1"/>
    <w:rsid w:val="0B843ACF"/>
    <w:rsid w:val="0B89151A"/>
    <w:rsid w:val="0B944E6D"/>
    <w:rsid w:val="0BA45B60"/>
    <w:rsid w:val="0BA793D0"/>
    <w:rsid w:val="0BAE3930"/>
    <w:rsid w:val="0BB78888"/>
    <w:rsid w:val="0BB79145"/>
    <w:rsid w:val="0BC0220F"/>
    <w:rsid w:val="0BC2A39B"/>
    <w:rsid w:val="0BC83989"/>
    <w:rsid w:val="0BCD1501"/>
    <w:rsid w:val="0BD8BE3D"/>
    <w:rsid w:val="0BD97C1E"/>
    <w:rsid w:val="0BE6B9D6"/>
    <w:rsid w:val="0BE7FDA2"/>
    <w:rsid w:val="0BE8518A"/>
    <w:rsid w:val="0BEAE89A"/>
    <w:rsid w:val="0BEB97A9"/>
    <w:rsid w:val="0BF0C939"/>
    <w:rsid w:val="0BF422B1"/>
    <w:rsid w:val="0C1BEC9C"/>
    <w:rsid w:val="0C2FE33F"/>
    <w:rsid w:val="0C35BFA2"/>
    <w:rsid w:val="0C363F3C"/>
    <w:rsid w:val="0C390F4B"/>
    <w:rsid w:val="0C3D60BF"/>
    <w:rsid w:val="0C3D9D19"/>
    <w:rsid w:val="0C3EB2B7"/>
    <w:rsid w:val="0C45FCC2"/>
    <w:rsid w:val="0C49D995"/>
    <w:rsid w:val="0C4E3254"/>
    <w:rsid w:val="0C4F5FFB"/>
    <w:rsid w:val="0C57BA22"/>
    <w:rsid w:val="0C5AE413"/>
    <w:rsid w:val="0C61C57B"/>
    <w:rsid w:val="0C6CE9DD"/>
    <w:rsid w:val="0C79A253"/>
    <w:rsid w:val="0C85AB19"/>
    <w:rsid w:val="0C8796EA"/>
    <w:rsid w:val="0C8A1604"/>
    <w:rsid w:val="0C964883"/>
    <w:rsid w:val="0C9D52DE"/>
    <w:rsid w:val="0CA133FA"/>
    <w:rsid w:val="0CAA0057"/>
    <w:rsid w:val="0CAE7300"/>
    <w:rsid w:val="0CBACFEE"/>
    <w:rsid w:val="0CBFBE23"/>
    <w:rsid w:val="0CC46471"/>
    <w:rsid w:val="0CD5387A"/>
    <w:rsid w:val="0CE4602F"/>
    <w:rsid w:val="0CED4C06"/>
    <w:rsid w:val="0CF3D7A3"/>
    <w:rsid w:val="0CFACC48"/>
    <w:rsid w:val="0CFFE435"/>
    <w:rsid w:val="0D018D0D"/>
    <w:rsid w:val="0D06CE83"/>
    <w:rsid w:val="0D0D1C17"/>
    <w:rsid w:val="0D0E5770"/>
    <w:rsid w:val="0D0E83B0"/>
    <w:rsid w:val="0D1114B5"/>
    <w:rsid w:val="0D168EEA"/>
    <w:rsid w:val="0D1A5EA1"/>
    <w:rsid w:val="0D20CF15"/>
    <w:rsid w:val="0D2AC579"/>
    <w:rsid w:val="0D2E1FE4"/>
    <w:rsid w:val="0D2F8145"/>
    <w:rsid w:val="0D346F10"/>
    <w:rsid w:val="0D36BBD5"/>
    <w:rsid w:val="0D390090"/>
    <w:rsid w:val="0D3F5935"/>
    <w:rsid w:val="0D47E83A"/>
    <w:rsid w:val="0D4BC7D9"/>
    <w:rsid w:val="0D541217"/>
    <w:rsid w:val="0D6BE8D3"/>
    <w:rsid w:val="0D738AB8"/>
    <w:rsid w:val="0D77EA52"/>
    <w:rsid w:val="0D7E43C9"/>
    <w:rsid w:val="0D814BDD"/>
    <w:rsid w:val="0D82579C"/>
    <w:rsid w:val="0D89B8BB"/>
    <w:rsid w:val="0D907ABF"/>
    <w:rsid w:val="0D942ECD"/>
    <w:rsid w:val="0D97C054"/>
    <w:rsid w:val="0D9A2889"/>
    <w:rsid w:val="0DA45B93"/>
    <w:rsid w:val="0DAAB0B1"/>
    <w:rsid w:val="0DADB014"/>
    <w:rsid w:val="0DB4F0D4"/>
    <w:rsid w:val="0DB6EBF9"/>
    <w:rsid w:val="0DBFA201"/>
    <w:rsid w:val="0DC65C59"/>
    <w:rsid w:val="0DC667C8"/>
    <w:rsid w:val="0DCCDDFB"/>
    <w:rsid w:val="0DD2B3FC"/>
    <w:rsid w:val="0DD5E30B"/>
    <w:rsid w:val="0DD82F0C"/>
    <w:rsid w:val="0DD8A42C"/>
    <w:rsid w:val="0DDBE71E"/>
    <w:rsid w:val="0DDCB406"/>
    <w:rsid w:val="0DEB572D"/>
    <w:rsid w:val="0DEF9101"/>
    <w:rsid w:val="0DEFD9C4"/>
    <w:rsid w:val="0DF0E91B"/>
    <w:rsid w:val="0E118CBC"/>
    <w:rsid w:val="0E11D907"/>
    <w:rsid w:val="0E1C475C"/>
    <w:rsid w:val="0E29F5BC"/>
    <w:rsid w:val="0E2BA62E"/>
    <w:rsid w:val="0E2F8621"/>
    <w:rsid w:val="0E56B01D"/>
    <w:rsid w:val="0E5C28AE"/>
    <w:rsid w:val="0E63DA4A"/>
    <w:rsid w:val="0E6509A4"/>
    <w:rsid w:val="0E65CE33"/>
    <w:rsid w:val="0E67B6E5"/>
    <w:rsid w:val="0E6A72C2"/>
    <w:rsid w:val="0E70CFB4"/>
    <w:rsid w:val="0E717A5D"/>
    <w:rsid w:val="0E77B1B9"/>
    <w:rsid w:val="0E78D153"/>
    <w:rsid w:val="0E7F7671"/>
    <w:rsid w:val="0E891FB5"/>
    <w:rsid w:val="0E8C0681"/>
    <w:rsid w:val="0E904D36"/>
    <w:rsid w:val="0E9C2940"/>
    <w:rsid w:val="0EAA0093"/>
    <w:rsid w:val="0EAEBC44"/>
    <w:rsid w:val="0EB4320F"/>
    <w:rsid w:val="0EB45208"/>
    <w:rsid w:val="0EB45F3D"/>
    <w:rsid w:val="0EBF9B17"/>
    <w:rsid w:val="0ED327BE"/>
    <w:rsid w:val="0EE73CA3"/>
    <w:rsid w:val="0EE7EA5A"/>
    <w:rsid w:val="0EF0386A"/>
    <w:rsid w:val="0EF2A3DF"/>
    <w:rsid w:val="0EF4A8E1"/>
    <w:rsid w:val="0EF82ACB"/>
    <w:rsid w:val="0EFC0CF7"/>
    <w:rsid w:val="0EFD632C"/>
    <w:rsid w:val="0F06673C"/>
    <w:rsid w:val="0F07977E"/>
    <w:rsid w:val="0F07AE9C"/>
    <w:rsid w:val="0F0B0313"/>
    <w:rsid w:val="0F150D63"/>
    <w:rsid w:val="0F185933"/>
    <w:rsid w:val="0F1D2D3D"/>
    <w:rsid w:val="0F205C3B"/>
    <w:rsid w:val="0F26D8DE"/>
    <w:rsid w:val="0F3992A9"/>
    <w:rsid w:val="0F39BF17"/>
    <w:rsid w:val="0F3E71CF"/>
    <w:rsid w:val="0F404BA1"/>
    <w:rsid w:val="0F46F833"/>
    <w:rsid w:val="0F5345CF"/>
    <w:rsid w:val="0F5BC9A3"/>
    <w:rsid w:val="0F6C1EED"/>
    <w:rsid w:val="0F71A14D"/>
    <w:rsid w:val="0F7BE240"/>
    <w:rsid w:val="0F842B84"/>
    <w:rsid w:val="0F919C7A"/>
    <w:rsid w:val="0F9255A8"/>
    <w:rsid w:val="0F937196"/>
    <w:rsid w:val="0F94567C"/>
    <w:rsid w:val="0F9BC7DE"/>
    <w:rsid w:val="0F9EAFCB"/>
    <w:rsid w:val="0F9FAA9B"/>
    <w:rsid w:val="0FAE1FDB"/>
    <w:rsid w:val="0FB1B739"/>
    <w:rsid w:val="0FBF5545"/>
    <w:rsid w:val="0FC10C00"/>
    <w:rsid w:val="0FD32680"/>
    <w:rsid w:val="0FDC6654"/>
    <w:rsid w:val="0FDCDCAD"/>
    <w:rsid w:val="0FE19F7F"/>
    <w:rsid w:val="0FE3D2F7"/>
    <w:rsid w:val="0FE44BC4"/>
    <w:rsid w:val="0FE4A0BE"/>
    <w:rsid w:val="0FE98499"/>
    <w:rsid w:val="0FEC3406"/>
    <w:rsid w:val="0FEF05A1"/>
    <w:rsid w:val="0FF7BD7E"/>
    <w:rsid w:val="1004420C"/>
    <w:rsid w:val="10056C40"/>
    <w:rsid w:val="10075ABD"/>
    <w:rsid w:val="100877A7"/>
    <w:rsid w:val="1016FB05"/>
    <w:rsid w:val="1017BB63"/>
    <w:rsid w:val="10235F0D"/>
    <w:rsid w:val="1028ECCE"/>
    <w:rsid w:val="102B0FD7"/>
    <w:rsid w:val="102D1821"/>
    <w:rsid w:val="10327942"/>
    <w:rsid w:val="1038C772"/>
    <w:rsid w:val="103D1917"/>
    <w:rsid w:val="1046C3AD"/>
    <w:rsid w:val="104D5A2A"/>
    <w:rsid w:val="104DBE8E"/>
    <w:rsid w:val="1051B849"/>
    <w:rsid w:val="10554DBF"/>
    <w:rsid w:val="1062DA36"/>
    <w:rsid w:val="1064B639"/>
    <w:rsid w:val="106B857A"/>
    <w:rsid w:val="10731541"/>
    <w:rsid w:val="1073D6DE"/>
    <w:rsid w:val="107414CA"/>
    <w:rsid w:val="107769A0"/>
    <w:rsid w:val="107CB315"/>
    <w:rsid w:val="108A6AF0"/>
    <w:rsid w:val="108E2F23"/>
    <w:rsid w:val="1095BF8F"/>
    <w:rsid w:val="10988941"/>
    <w:rsid w:val="109C1F4A"/>
    <w:rsid w:val="10B7C5E7"/>
    <w:rsid w:val="10BD925E"/>
    <w:rsid w:val="10CCF0AA"/>
    <w:rsid w:val="10D02EF6"/>
    <w:rsid w:val="10D09DE1"/>
    <w:rsid w:val="10F7AB47"/>
    <w:rsid w:val="10F814BE"/>
    <w:rsid w:val="1100AAA0"/>
    <w:rsid w:val="1102350E"/>
    <w:rsid w:val="11065A28"/>
    <w:rsid w:val="1107E71D"/>
    <w:rsid w:val="110B075B"/>
    <w:rsid w:val="110D9F50"/>
    <w:rsid w:val="1118D1B1"/>
    <w:rsid w:val="111A38CB"/>
    <w:rsid w:val="111E894F"/>
    <w:rsid w:val="11254D5B"/>
    <w:rsid w:val="112D14E4"/>
    <w:rsid w:val="112E2609"/>
    <w:rsid w:val="112E4FC9"/>
    <w:rsid w:val="113646B4"/>
    <w:rsid w:val="113C728E"/>
    <w:rsid w:val="1141FD2F"/>
    <w:rsid w:val="1142D240"/>
    <w:rsid w:val="11487DAA"/>
    <w:rsid w:val="115521AC"/>
    <w:rsid w:val="115B413A"/>
    <w:rsid w:val="115DF0AA"/>
    <w:rsid w:val="11685A89"/>
    <w:rsid w:val="116ABF7B"/>
    <w:rsid w:val="11722754"/>
    <w:rsid w:val="117243B7"/>
    <w:rsid w:val="118146D7"/>
    <w:rsid w:val="118FF796"/>
    <w:rsid w:val="1190DFAB"/>
    <w:rsid w:val="1193990F"/>
    <w:rsid w:val="11946505"/>
    <w:rsid w:val="11A6ACBA"/>
    <w:rsid w:val="11B03595"/>
    <w:rsid w:val="11B2AAEC"/>
    <w:rsid w:val="11B6B900"/>
    <w:rsid w:val="11B7A4FC"/>
    <w:rsid w:val="11C9128E"/>
    <w:rsid w:val="11CCDCD5"/>
    <w:rsid w:val="11CD0904"/>
    <w:rsid w:val="11D3B9BE"/>
    <w:rsid w:val="11DA8573"/>
    <w:rsid w:val="11E727AF"/>
    <w:rsid w:val="11E9F9A4"/>
    <w:rsid w:val="12018185"/>
    <w:rsid w:val="120C5C95"/>
    <w:rsid w:val="1212A568"/>
    <w:rsid w:val="121E8ED3"/>
    <w:rsid w:val="12282381"/>
    <w:rsid w:val="122EECE3"/>
    <w:rsid w:val="122FE56B"/>
    <w:rsid w:val="123EF62E"/>
    <w:rsid w:val="12402761"/>
    <w:rsid w:val="12419674"/>
    <w:rsid w:val="124A3651"/>
    <w:rsid w:val="124B8488"/>
    <w:rsid w:val="124D7B74"/>
    <w:rsid w:val="124DBB41"/>
    <w:rsid w:val="125C7EBE"/>
    <w:rsid w:val="125CEDDD"/>
    <w:rsid w:val="125D6278"/>
    <w:rsid w:val="125D6939"/>
    <w:rsid w:val="12604324"/>
    <w:rsid w:val="12631F2A"/>
    <w:rsid w:val="126A3238"/>
    <w:rsid w:val="126DCE11"/>
    <w:rsid w:val="1271DD0C"/>
    <w:rsid w:val="127EAAEA"/>
    <w:rsid w:val="128A959C"/>
    <w:rsid w:val="1293D7E5"/>
    <w:rsid w:val="129665E9"/>
    <w:rsid w:val="129B251A"/>
    <w:rsid w:val="129D8243"/>
    <w:rsid w:val="12A3D5CA"/>
    <w:rsid w:val="12AB6240"/>
    <w:rsid w:val="12ADD067"/>
    <w:rsid w:val="12B319FA"/>
    <w:rsid w:val="12BBAD7C"/>
    <w:rsid w:val="12BC061D"/>
    <w:rsid w:val="12C2791A"/>
    <w:rsid w:val="12C4E59C"/>
    <w:rsid w:val="12CB15C0"/>
    <w:rsid w:val="12CFEAB7"/>
    <w:rsid w:val="12E4BADB"/>
    <w:rsid w:val="12E74CAC"/>
    <w:rsid w:val="12E89E7A"/>
    <w:rsid w:val="12EB58DB"/>
    <w:rsid w:val="12F07509"/>
    <w:rsid w:val="12F1353B"/>
    <w:rsid w:val="12FB8558"/>
    <w:rsid w:val="12FDC91D"/>
    <w:rsid w:val="12FFBDEE"/>
    <w:rsid w:val="1301591C"/>
    <w:rsid w:val="1301DB71"/>
    <w:rsid w:val="1301DF08"/>
    <w:rsid w:val="13069F98"/>
    <w:rsid w:val="130904B0"/>
    <w:rsid w:val="130A36F7"/>
    <w:rsid w:val="130B4A4A"/>
    <w:rsid w:val="130DB65C"/>
    <w:rsid w:val="1310F12A"/>
    <w:rsid w:val="1317C19F"/>
    <w:rsid w:val="13198D84"/>
    <w:rsid w:val="131C5FBE"/>
    <w:rsid w:val="131F7514"/>
    <w:rsid w:val="132237E8"/>
    <w:rsid w:val="132AC024"/>
    <w:rsid w:val="132C33A8"/>
    <w:rsid w:val="133BA64F"/>
    <w:rsid w:val="133E2E80"/>
    <w:rsid w:val="13423BC2"/>
    <w:rsid w:val="1349E859"/>
    <w:rsid w:val="134D0F87"/>
    <w:rsid w:val="13507F09"/>
    <w:rsid w:val="135EA9FC"/>
    <w:rsid w:val="1365445E"/>
    <w:rsid w:val="136ECF2E"/>
    <w:rsid w:val="13750D27"/>
    <w:rsid w:val="13840BC3"/>
    <w:rsid w:val="138B62ED"/>
    <w:rsid w:val="13980A4C"/>
    <w:rsid w:val="139DF643"/>
    <w:rsid w:val="139F0804"/>
    <w:rsid w:val="13A421C1"/>
    <w:rsid w:val="13A72573"/>
    <w:rsid w:val="13B2C274"/>
    <w:rsid w:val="13B7A500"/>
    <w:rsid w:val="13C1C0BA"/>
    <w:rsid w:val="13CC4F78"/>
    <w:rsid w:val="13CF6725"/>
    <w:rsid w:val="13D1CDBB"/>
    <w:rsid w:val="13D714DF"/>
    <w:rsid w:val="13DB327D"/>
    <w:rsid w:val="13DC9234"/>
    <w:rsid w:val="13DCC298"/>
    <w:rsid w:val="13DDB800"/>
    <w:rsid w:val="13EA47F4"/>
    <w:rsid w:val="13EF9E13"/>
    <w:rsid w:val="13EFCD93"/>
    <w:rsid w:val="13F4AE82"/>
    <w:rsid w:val="13F4B408"/>
    <w:rsid w:val="13F7D901"/>
    <w:rsid w:val="13FC2B02"/>
    <w:rsid w:val="13FDA1C6"/>
    <w:rsid w:val="140047D4"/>
    <w:rsid w:val="14171374"/>
    <w:rsid w:val="142E57A0"/>
    <w:rsid w:val="142F9B43"/>
    <w:rsid w:val="142FB517"/>
    <w:rsid w:val="143205A9"/>
    <w:rsid w:val="143F74B7"/>
    <w:rsid w:val="14457A1D"/>
    <w:rsid w:val="14544E8B"/>
    <w:rsid w:val="146D14A5"/>
    <w:rsid w:val="146D6A62"/>
    <w:rsid w:val="14748CA4"/>
    <w:rsid w:val="14756079"/>
    <w:rsid w:val="1478B923"/>
    <w:rsid w:val="147906A0"/>
    <w:rsid w:val="147BE2B2"/>
    <w:rsid w:val="14805E33"/>
    <w:rsid w:val="14811A8B"/>
    <w:rsid w:val="14837961"/>
    <w:rsid w:val="1486353D"/>
    <w:rsid w:val="148818E5"/>
    <w:rsid w:val="14887056"/>
    <w:rsid w:val="148D0972"/>
    <w:rsid w:val="148E9CE3"/>
    <w:rsid w:val="14929502"/>
    <w:rsid w:val="14A01940"/>
    <w:rsid w:val="14A7346B"/>
    <w:rsid w:val="14AA8570"/>
    <w:rsid w:val="14AC78E9"/>
    <w:rsid w:val="14AE85C6"/>
    <w:rsid w:val="14B4FB9F"/>
    <w:rsid w:val="14B62840"/>
    <w:rsid w:val="14B62ED6"/>
    <w:rsid w:val="14BB4F97"/>
    <w:rsid w:val="14BEC193"/>
    <w:rsid w:val="14C69FEE"/>
    <w:rsid w:val="14C80197"/>
    <w:rsid w:val="14CC9CBC"/>
    <w:rsid w:val="14CDB3C2"/>
    <w:rsid w:val="14CF5A17"/>
    <w:rsid w:val="14D937B2"/>
    <w:rsid w:val="14EA1378"/>
    <w:rsid w:val="14EFC7FB"/>
    <w:rsid w:val="14F13A62"/>
    <w:rsid w:val="14F5470B"/>
    <w:rsid w:val="14F6BA97"/>
    <w:rsid w:val="1502E7BE"/>
    <w:rsid w:val="1504286A"/>
    <w:rsid w:val="150C0558"/>
    <w:rsid w:val="150EF0C9"/>
    <w:rsid w:val="15105758"/>
    <w:rsid w:val="1511AE92"/>
    <w:rsid w:val="1515BF64"/>
    <w:rsid w:val="15175AA8"/>
    <w:rsid w:val="1518807D"/>
    <w:rsid w:val="1518B34D"/>
    <w:rsid w:val="151A6FE2"/>
    <w:rsid w:val="151FA3BA"/>
    <w:rsid w:val="15270311"/>
    <w:rsid w:val="15279C02"/>
    <w:rsid w:val="152C6664"/>
    <w:rsid w:val="152CF483"/>
    <w:rsid w:val="152F2660"/>
    <w:rsid w:val="153333DF"/>
    <w:rsid w:val="1536B548"/>
    <w:rsid w:val="153E51E9"/>
    <w:rsid w:val="15433EB9"/>
    <w:rsid w:val="154C2B3F"/>
    <w:rsid w:val="154FE68F"/>
    <w:rsid w:val="15585209"/>
    <w:rsid w:val="155DF50C"/>
    <w:rsid w:val="155EA28C"/>
    <w:rsid w:val="1563DB8D"/>
    <w:rsid w:val="1575C682"/>
    <w:rsid w:val="1576285E"/>
    <w:rsid w:val="1589647F"/>
    <w:rsid w:val="159CBB11"/>
    <w:rsid w:val="15A45F6E"/>
    <w:rsid w:val="15A8084A"/>
    <w:rsid w:val="15A8860E"/>
    <w:rsid w:val="15A9BBBA"/>
    <w:rsid w:val="15AC30BB"/>
    <w:rsid w:val="15C6EC52"/>
    <w:rsid w:val="15CAA991"/>
    <w:rsid w:val="15CDDB14"/>
    <w:rsid w:val="15CF4350"/>
    <w:rsid w:val="15D63928"/>
    <w:rsid w:val="15D91518"/>
    <w:rsid w:val="15E0E6EB"/>
    <w:rsid w:val="15E9F40F"/>
    <w:rsid w:val="15EF55AF"/>
    <w:rsid w:val="15F072E4"/>
    <w:rsid w:val="15F1AC11"/>
    <w:rsid w:val="15F1C1E1"/>
    <w:rsid w:val="15FFA6DC"/>
    <w:rsid w:val="16070156"/>
    <w:rsid w:val="16074E10"/>
    <w:rsid w:val="16169BF3"/>
    <w:rsid w:val="1616BD0C"/>
    <w:rsid w:val="161E1B3B"/>
    <w:rsid w:val="163F9582"/>
    <w:rsid w:val="1642BA6F"/>
    <w:rsid w:val="16436D68"/>
    <w:rsid w:val="1644C7B3"/>
    <w:rsid w:val="164A4B0E"/>
    <w:rsid w:val="164AA744"/>
    <w:rsid w:val="1657317A"/>
    <w:rsid w:val="165B7A21"/>
    <w:rsid w:val="165B81F1"/>
    <w:rsid w:val="16617CF1"/>
    <w:rsid w:val="1664B453"/>
    <w:rsid w:val="1667D628"/>
    <w:rsid w:val="166E76C9"/>
    <w:rsid w:val="16760B0C"/>
    <w:rsid w:val="1682D101"/>
    <w:rsid w:val="16832BF2"/>
    <w:rsid w:val="16875FA2"/>
    <w:rsid w:val="168F126E"/>
    <w:rsid w:val="168FE03B"/>
    <w:rsid w:val="169E48B1"/>
    <w:rsid w:val="169F83B7"/>
    <w:rsid w:val="16A9272B"/>
    <w:rsid w:val="16AA2FCC"/>
    <w:rsid w:val="16B395D6"/>
    <w:rsid w:val="16BB0BEE"/>
    <w:rsid w:val="16C16C42"/>
    <w:rsid w:val="16C231D5"/>
    <w:rsid w:val="16C5F3A4"/>
    <w:rsid w:val="16C825E2"/>
    <w:rsid w:val="16C94E35"/>
    <w:rsid w:val="16D0ADCF"/>
    <w:rsid w:val="16D229BF"/>
    <w:rsid w:val="16D640C9"/>
    <w:rsid w:val="16D6F7FE"/>
    <w:rsid w:val="16D72355"/>
    <w:rsid w:val="16EEBD18"/>
    <w:rsid w:val="16EECA75"/>
    <w:rsid w:val="16F1975C"/>
    <w:rsid w:val="16FB8BD5"/>
    <w:rsid w:val="1704D54F"/>
    <w:rsid w:val="170CE2F1"/>
    <w:rsid w:val="1712F289"/>
    <w:rsid w:val="1716EDA3"/>
    <w:rsid w:val="1717F618"/>
    <w:rsid w:val="17188259"/>
    <w:rsid w:val="172BC77C"/>
    <w:rsid w:val="17328517"/>
    <w:rsid w:val="1735C052"/>
    <w:rsid w:val="173617E6"/>
    <w:rsid w:val="173740BE"/>
    <w:rsid w:val="173A6CA5"/>
    <w:rsid w:val="173EA9DE"/>
    <w:rsid w:val="1740F17D"/>
    <w:rsid w:val="1741C214"/>
    <w:rsid w:val="17450581"/>
    <w:rsid w:val="17471218"/>
    <w:rsid w:val="17478B76"/>
    <w:rsid w:val="1748330B"/>
    <w:rsid w:val="1757EF94"/>
    <w:rsid w:val="175DE74A"/>
    <w:rsid w:val="1760E4BE"/>
    <w:rsid w:val="176CD3F2"/>
    <w:rsid w:val="176F631A"/>
    <w:rsid w:val="177B2525"/>
    <w:rsid w:val="17936010"/>
    <w:rsid w:val="1798D548"/>
    <w:rsid w:val="179C01FF"/>
    <w:rsid w:val="17A98D90"/>
    <w:rsid w:val="17AD235C"/>
    <w:rsid w:val="17B175FB"/>
    <w:rsid w:val="17B74DBB"/>
    <w:rsid w:val="17CA3849"/>
    <w:rsid w:val="17CFABA5"/>
    <w:rsid w:val="17CFF098"/>
    <w:rsid w:val="17D29594"/>
    <w:rsid w:val="17D4502A"/>
    <w:rsid w:val="17E56E8C"/>
    <w:rsid w:val="17E5BC98"/>
    <w:rsid w:val="17F14B3C"/>
    <w:rsid w:val="17F24D66"/>
    <w:rsid w:val="17FD4D52"/>
    <w:rsid w:val="18115CA7"/>
    <w:rsid w:val="181C1768"/>
    <w:rsid w:val="1824323A"/>
    <w:rsid w:val="1834423C"/>
    <w:rsid w:val="185AA7D7"/>
    <w:rsid w:val="185DBBF1"/>
    <w:rsid w:val="18645FC8"/>
    <w:rsid w:val="1865FDFE"/>
    <w:rsid w:val="186C699F"/>
    <w:rsid w:val="186EE2A1"/>
    <w:rsid w:val="187EFB7B"/>
    <w:rsid w:val="18838DEE"/>
    <w:rsid w:val="1886BD00"/>
    <w:rsid w:val="18882F88"/>
    <w:rsid w:val="188CCA96"/>
    <w:rsid w:val="1893DF75"/>
    <w:rsid w:val="18965A92"/>
    <w:rsid w:val="189A6B3A"/>
    <w:rsid w:val="18A33862"/>
    <w:rsid w:val="18B1F60D"/>
    <w:rsid w:val="18B3C679"/>
    <w:rsid w:val="18B8DFAD"/>
    <w:rsid w:val="18BB5075"/>
    <w:rsid w:val="18BCA56B"/>
    <w:rsid w:val="18C10541"/>
    <w:rsid w:val="18C951F2"/>
    <w:rsid w:val="18D862FD"/>
    <w:rsid w:val="18D873E6"/>
    <w:rsid w:val="18EB70F3"/>
    <w:rsid w:val="18FCB38D"/>
    <w:rsid w:val="1908B2D9"/>
    <w:rsid w:val="190A2AF4"/>
    <w:rsid w:val="190EC258"/>
    <w:rsid w:val="19101A45"/>
    <w:rsid w:val="1911C573"/>
    <w:rsid w:val="191E58AA"/>
    <w:rsid w:val="192FBB79"/>
    <w:rsid w:val="19354E93"/>
    <w:rsid w:val="1957434A"/>
    <w:rsid w:val="19592894"/>
    <w:rsid w:val="19604BBB"/>
    <w:rsid w:val="196332B2"/>
    <w:rsid w:val="196AD319"/>
    <w:rsid w:val="196D4B7D"/>
    <w:rsid w:val="19751930"/>
    <w:rsid w:val="19795CDE"/>
    <w:rsid w:val="198033BA"/>
    <w:rsid w:val="19876F8E"/>
    <w:rsid w:val="1988AECB"/>
    <w:rsid w:val="198ACD97"/>
    <w:rsid w:val="19923E29"/>
    <w:rsid w:val="19936C3E"/>
    <w:rsid w:val="1996B320"/>
    <w:rsid w:val="1996E0F5"/>
    <w:rsid w:val="1998E063"/>
    <w:rsid w:val="19A29A27"/>
    <w:rsid w:val="19A56C32"/>
    <w:rsid w:val="19AB2CBD"/>
    <w:rsid w:val="19AEA506"/>
    <w:rsid w:val="19B467E6"/>
    <w:rsid w:val="19B7E8B5"/>
    <w:rsid w:val="19B82E44"/>
    <w:rsid w:val="19BCD8BF"/>
    <w:rsid w:val="19CE2FF9"/>
    <w:rsid w:val="19D729EB"/>
    <w:rsid w:val="19E0CAA0"/>
    <w:rsid w:val="19EDA12B"/>
    <w:rsid w:val="19EE5F1A"/>
    <w:rsid w:val="19F65A1E"/>
    <w:rsid w:val="19F7310B"/>
    <w:rsid w:val="1A02CA7E"/>
    <w:rsid w:val="1A040024"/>
    <w:rsid w:val="1A0C9829"/>
    <w:rsid w:val="1A159DB7"/>
    <w:rsid w:val="1A1FCC79"/>
    <w:rsid w:val="1A20D726"/>
    <w:rsid w:val="1A275D7B"/>
    <w:rsid w:val="1A289285"/>
    <w:rsid w:val="1A2A7B4B"/>
    <w:rsid w:val="1A3083E8"/>
    <w:rsid w:val="1A3285B2"/>
    <w:rsid w:val="1A3A1D19"/>
    <w:rsid w:val="1A41BD2D"/>
    <w:rsid w:val="1A485731"/>
    <w:rsid w:val="1A5578EC"/>
    <w:rsid w:val="1A56813D"/>
    <w:rsid w:val="1A588506"/>
    <w:rsid w:val="1A6007C7"/>
    <w:rsid w:val="1A61CA12"/>
    <w:rsid w:val="1A645D86"/>
    <w:rsid w:val="1A6BBD65"/>
    <w:rsid w:val="1A6C82AF"/>
    <w:rsid w:val="1A79D0DF"/>
    <w:rsid w:val="1A98EB13"/>
    <w:rsid w:val="1A9D0229"/>
    <w:rsid w:val="1A9F4667"/>
    <w:rsid w:val="1AAABE1B"/>
    <w:rsid w:val="1AB1237A"/>
    <w:rsid w:val="1AB9E982"/>
    <w:rsid w:val="1ABB6DE5"/>
    <w:rsid w:val="1ABD45E5"/>
    <w:rsid w:val="1ACC7B44"/>
    <w:rsid w:val="1ACDBC82"/>
    <w:rsid w:val="1ACF9EF4"/>
    <w:rsid w:val="1AD0FF31"/>
    <w:rsid w:val="1AD36A16"/>
    <w:rsid w:val="1AD72DE1"/>
    <w:rsid w:val="1AD73BF5"/>
    <w:rsid w:val="1AD7B91C"/>
    <w:rsid w:val="1AD94316"/>
    <w:rsid w:val="1AE1DD44"/>
    <w:rsid w:val="1AF2957F"/>
    <w:rsid w:val="1AF70CAF"/>
    <w:rsid w:val="1AF74D76"/>
    <w:rsid w:val="1AF7738F"/>
    <w:rsid w:val="1AF9BB03"/>
    <w:rsid w:val="1AFC00A0"/>
    <w:rsid w:val="1AFD5B2C"/>
    <w:rsid w:val="1B01EB68"/>
    <w:rsid w:val="1B06DB23"/>
    <w:rsid w:val="1B0AE1E4"/>
    <w:rsid w:val="1B17DAAA"/>
    <w:rsid w:val="1B233233"/>
    <w:rsid w:val="1B298496"/>
    <w:rsid w:val="1B310241"/>
    <w:rsid w:val="1B45EB9B"/>
    <w:rsid w:val="1B467BE3"/>
    <w:rsid w:val="1B4ABA0A"/>
    <w:rsid w:val="1B4D3E96"/>
    <w:rsid w:val="1B4E4F61"/>
    <w:rsid w:val="1B4FE1F2"/>
    <w:rsid w:val="1B57382E"/>
    <w:rsid w:val="1B5BFAFC"/>
    <w:rsid w:val="1B5C6467"/>
    <w:rsid w:val="1B6F56AA"/>
    <w:rsid w:val="1B7B6B08"/>
    <w:rsid w:val="1B7CC6BB"/>
    <w:rsid w:val="1B7E828F"/>
    <w:rsid w:val="1B7F9D81"/>
    <w:rsid w:val="1B88CE3B"/>
    <w:rsid w:val="1B8AD052"/>
    <w:rsid w:val="1B9911B4"/>
    <w:rsid w:val="1B99F34B"/>
    <w:rsid w:val="1B9DEF96"/>
    <w:rsid w:val="1B9F6010"/>
    <w:rsid w:val="1BA01ED9"/>
    <w:rsid w:val="1BA470F8"/>
    <w:rsid w:val="1BAE523F"/>
    <w:rsid w:val="1BAF984D"/>
    <w:rsid w:val="1BB2AA75"/>
    <w:rsid w:val="1BC9B5BD"/>
    <w:rsid w:val="1BD0115D"/>
    <w:rsid w:val="1BE0FFFD"/>
    <w:rsid w:val="1BE30A42"/>
    <w:rsid w:val="1BEDAD15"/>
    <w:rsid w:val="1C07C82F"/>
    <w:rsid w:val="1C13A4B4"/>
    <w:rsid w:val="1C1454ED"/>
    <w:rsid w:val="1C1C7791"/>
    <w:rsid w:val="1C1FCCD1"/>
    <w:rsid w:val="1C2E97C2"/>
    <w:rsid w:val="1C315FA0"/>
    <w:rsid w:val="1C325665"/>
    <w:rsid w:val="1C341CD0"/>
    <w:rsid w:val="1C3D4DAC"/>
    <w:rsid w:val="1C48329B"/>
    <w:rsid w:val="1C540D85"/>
    <w:rsid w:val="1C5A8E3C"/>
    <w:rsid w:val="1C5F2E06"/>
    <w:rsid w:val="1C69DE49"/>
    <w:rsid w:val="1C7240EC"/>
    <w:rsid w:val="1C734B8D"/>
    <w:rsid w:val="1C88FF23"/>
    <w:rsid w:val="1C907103"/>
    <w:rsid w:val="1C909050"/>
    <w:rsid w:val="1CA04AAB"/>
    <w:rsid w:val="1CA365DB"/>
    <w:rsid w:val="1CA60592"/>
    <w:rsid w:val="1CA694D0"/>
    <w:rsid w:val="1CAE9F32"/>
    <w:rsid w:val="1CB33530"/>
    <w:rsid w:val="1CB371BF"/>
    <w:rsid w:val="1CBF61A1"/>
    <w:rsid w:val="1CC52D6A"/>
    <w:rsid w:val="1CCD8400"/>
    <w:rsid w:val="1CD348BF"/>
    <w:rsid w:val="1CDE3A66"/>
    <w:rsid w:val="1CDE4C74"/>
    <w:rsid w:val="1CE09F82"/>
    <w:rsid w:val="1CE2FA6C"/>
    <w:rsid w:val="1CE72A51"/>
    <w:rsid w:val="1CEC4A75"/>
    <w:rsid w:val="1CF0493D"/>
    <w:rsid w:val="1CF054E5"/>
    <w:rsid w:val="1CFE61D3"/>
    <w:rsid w:val="1D046263"/>
    <w:rsid w:val="1D0910D9"/>
    <w:rsid w:val="1D0BE60E"/>
    <w:rsid w:val="1D1131F5"/>
    <w:rsid w:val="1D1AD1C5"/>
    <w:rsid w:val="1D252467"/>
    <w:rsid w:val="1D2FD74D"/>
    <w:rsid w:val="1D415CFB"/>
    <w:rsid w:val="1D5B7035"/>
    <w:rsid w:val="1D6EC968"/>
    <w:rsid w:val="1D749010"/>
    <w:rsid w:val="1D760E18"/>
    <w:rsid w:val="1D8074E9"/>
    <w:rsid w:val="1D819CBF"/>
    <w:rsid w:val="1D939C45"/>
    <w:rsid w:val="1D93F78E"/>
    <w:rsid w:val="1D97EA0C"/>
    <w:rsid w:val="1D9D5138"/>
    <w:rsid w:val="1DA2C177"/>
    <w:rsid w:val="1DA634B4"/>
    <w:rsid w:val="1DA8958E"/>
    <w:rsid w:val="1DBD92A2"/>
    <w:rsid w:val="1DBF9D07"/>
    <w:rsid w:val="1DC12B5C"/>
    <w:rsid w:val="1DC3D1C6"/>
    <w:rsid w:val="1DC9C722"/>
    <w:rsid w:val="1DDA0AA7"/>
    <w:rsid w:val="1DE14B0D"/>
    <w:rsid w:val="1DE434D2"/>
    <w:rsid w:val="1DEE2111"/>
    <w:rsid w:val="1DF4292C"/>
    <w:rsid w:val="1DFC3EFE"/>
    <w:rsid w:val="1E0093A5"/>
    <w:rsid w:val="1E049370"/>
    <w:rsid w:val="1E08B3D0"/>
    <w:rsid w:val="1E12EEC9"/>
    <w:rsid w:val="1E1333FB"/>
    <w:rsid w:val="1E1B6463"/>
    <w:rsid w:val="1E1F23EB"/>
    <w:rsid w:val="1E261EF7"/>
    <w:rsid w:val="1E264512"/>
    <w:rsid w:val="1E2C97B8"/>
    <w:rsid w:val="1E308EEB"/>
    <w:rsid w:val="1E3116E9"/>
    <w:rsid w:val="1E316BFC"/>
    <w:rsid w:val="1E339B4F"/>
    <w:rsid w:val="1E379474"/>
    <w:rsid w:val="1E4578EE"/>
    <w:rsid w:val="1E48A01C"/>
    <w:rsid w:val="1E4D722C"/>
    <w:rsid w:val="1E506D52"/>
    <w:rsid w:val="1E525448"/>
    <w:rsid w:val="1E52C0BB"/>
    <w:rsid w:val="1E57E4C7"/>
    <w:rsid w:val="1E598AAA"/>
    <w:rsid w:val="1E5C7BE1"/>
    <w:rsid w:val="1E5CA05E"/>
    <w:rsid w:val="1E6ACB0F"/>
    <w:rsid w:val="1E6BB7F6"/>
    <w:rsid w:val="1E6C2F9E"/>
    <w:rsid w:val="1E7B4263"/>
    <w:rsid w:val="1E7F8AA9"/>
    <w:rsid w:val="1E897C99"/>
    <w:rsid w:val="1E8FA2BA"/>
    <w:rsid w:val="1E911D52"/>
    <w:rsid w:val="1E912C6C"/>
    <w:rsid w:val="1E9F2CC0"/>
    <w:rsid w:val="1EADF51B"/>
    <w:rsid w:val="1EAE5D8B"/>
    <w:rsid w:val="1EAEC05E"/>
    <w:rsid w:val="1EB7375A"/>
    <w:rsid w:val="1EC9FF73"/>
    <w:rsid w:val="1ECA3AEE"/>
    <w:rsid w:val="1ECBEBB1"/>
    <w:rsid w:val="1ED6C786"/>
    <w:rsid w:val="1EE4D97F"/>
    <w:rsid w:val="1EF3582F"/>
    <w:rsid w:val="1EF4451C"/>
    <w:rsid w:val="1EFB3E37"/>
    <w:rsid w:val="1F056113"/>
    <w:rsid w:val="1F09C0FC"/>
    <w:rsid w:val="1F0AD2BC"/>
    <w:rsid w:val="1F0B6CF8"/>
    <w:rsid w:val="1F0E5FF0"/>
    <w:rsid w:val="1F0ED1B0"/>
    <w:rsid w:val="1F1219C7"/>
    <w:rsid w:val="1F199865"/>
    <w:rsid w:val="1F27DC76"/>
    <w:rsid w:val="1F2A5DEF"/>
    <w:rsid w:val="1F2FBF70"/>
    <w:rsid w:val="1F30699A"/>
    <w:rsid w:val="1F30C390"/>
    <w:rsid w:val="1F313413"/>
    <w:rsid w:val="1F39589B"/>
    <w:rsid w:val="1F43DCD8"/>
    <w:rsid w:val="1F4A76E2"/>
    <w:rsid w:val="1F4E7A38"/>
    <w:rsid w:val="1F4FFAE7"/>
    <w:rsid w:val="1F64BC0B"/>
    <w:rsid w:val="1F689887"/>
    <w:rsid w:val="1F6A6046"/>
    <w:rsid w:val="1F6B944D"/>
    <w:rsid w:val="1F6E3B0D"/>
    <w:rsid w:val="1F7B31C1"/>
    <w:rsid w:val="1F8013BE"/>
    <w:rsid w:val="1F8F6D08"/>
    <w:rsid w:val="1F91169D"/>
    <w:rsid w:val="1F94EFD2"/>
    <w:rsid w:val="1F96A723"/>
    <w:rsid w:val="1F9A8081"/>
    <w:rsid w:val="1FA2E6FE"/>
    <w:rsid w:val="1FA55244"/>
    <w:rsid w:val="1FA65A63"/>
    <w:rsid w:val="1FA728A9"/>
    <w:rsid w:val="1FAEC8AE"/>
    <w:rsid w:val="1FB05A0C"/>
    <w:rsid w:val="1FC025C3"/>
    <w:rsid w:val="1FC3B7EC"/>
    <w:rsid w:val="1FC818D4"/>
    <w:rsid w:val="1FCD079F"/>
    <w:rsid w:val="1FD010BD"/>
    <w:rsid w:val="1FD5EDBF"/>
    <w:rsid w:val="1FD9D857"/>
    <w:rsid w:val="1FDAF13B"/>
    <w:rsid w:val="1FDE3379"/>
    <w:rsid w:val="1FDEBFB2"/>
    <w:rsid w:val="1FE8EDA9"/>
    <w:rsid w:val="1FEA1CDD"/>
    <w:rsid w:val="1FF32F82"/>
    <w:rsid w:val="1FF4E127"/>
    <w:rsid w:val="1FFA278B"/>
    <w:rsid w:val="1FFF4E02"/>
    <w:rsid w:val="20015ABC"/>
    <w:rsid w:val="200207C2"/>
    <w:rsid w:val="20073007"/>
    <w:rsid w:val="200AEA74"/>
    <w:rsid w:val="20173F44"/>
    <w:rsid w:val="2018C56B"/>
    <w:rsid w:val="201ADF6C"/>
    <w:rsid w:val="2020B533"/>
    <w:rsid w:val="2023BCFB"/>
    <w:rsid w:val="20288BAB"/>
    <w:rsid w:val="20296EB3"/>
    <w:rsid w:val="2033DA6F"/>
    <w:rsid w:val="203D31F3"/>
    <w:rsid w:val="2041EABC"/>
    <w:rsid w:val="204343FB"/>
    <w:rsid w:val="20494E9D"/>
    <w:rsid w:val="2052AAE7"/>
    <w:rsid w:val="20578028"/>
    <w:rsid w:val="205A8384"/>
    <w:rsid w:val="205FBCF3"/>
    <w:rsid w:val="2062E639"/>
    <w:rsid w:val="2064066E"/>
    <w:rsid w:val="2064167E"/>
    <w:rsid w:val="2068E0A7"/>
    <w:rsid w:val="2069C9F5"/>
    <w:rsid w:val="20716A26"/>
    <w:rsid w:val="2073B668"/>
    <w:rsid w:val="2074D504"/>
    <w:rsid w:val="207F7009"/>
    <w:rsid w:val="2084D127"/>
    <w:rsid w:val="208DECA2"/>
    <w:rsid w:val="2092F587"/>
    <w:rsid w:val="2099ACD9"/>
    <w:rsid w:val="2099F0BD"/>
    <w:rsid w:val="20B681E3"/>
    <w:rsid w:val="20BEB5C0"/>
    <w:rsid w:val="20C13543"/>
    <w:rsid w:val="20C8BE52"/>
    <w:rsid w:val="20C9C71B"/>
    <w:rsid w:val="20D746C0"/>
    <w:rsid w:val="20DCCEE0"/>
    <w:rsid w:val="20DEAA19"/>
    <w:rsid w:val="20E3464A"/>
    <w:rsid w:val="20E855AC"/>
    <w:rsid w:val="20E9AAD1"/>
    <w:rsid w:val="20EEF56B"/>
    <w:rsid w:val="20F9CED1"/>
    <w:rsid w:val="2102129D"/>
    <w:rsid w:val="21031CAB"/>
    <w:rsid w:val="2103B875"/>
    <w:rsid w:val="210E05A4"/>
    <w:rsid w:val="2113FFC6"/>
    <w:rsid w:val="211A2D40"/>
    <w:rsid w:val="211C9FDD"/>
    <w:rsid w:val="212AADD7"/>
    <w:rsid w:val="212B3F41"/>
    <w:rsid w:val="212F291D"/>
    <w:rsid w:val="212F9DDF"/>
    <w:rsid w:val="213384F1"/>
    <w:rsid w:val="213FAAA5"/>
    <w:rsid w:val="2140BC89"/>
    <w:rsid w:val="214579CF"/>
    <w:rsid w:val="21473B62"/>
    <w:rsid w:val="2149A5B2"/>
    <w:rsid w:val="214D6BC9"/>
    <w:rsid w:val="21501D67"/>
    <w:rsid w:val="2150ED1F"/>
    <w:rsid w:val="215E41F9"/>
    <w:rsid w:val="21672DA1"/>
    <w:rsid w:val="2167653E"/>
    <w:rsid w:val="2167E6F7"/>
    <w:rsid w:val="216B6DC0"/>
    <w:rsid w:val="217DFB87"/>
    <w:rsid w:val="2196BE5E"/>
    <w:rsid w:val="21973256"/>
    <w:rsid w:val="219791D4"/>
    <w:rsid w:val="21999BA2"/>
    <w:rsid w:val="219D39CE"/>
    <w:rsid w:val="219E70C8"/>
    <w:rsid w:val="21A0D1BF"/>
    <w:rsid w:val="21A1BBEF"/>
    <w:rsid w:val="21B03431"/>
    <w:rsid w:val="21B55CDD"/>
    <w:rsid w:val="21B5A843"/>
    <w:rsid w:val="21B6657B"/>
    <w:rsid w:val="21B73F49"/>
    <w:rsid w:val="21C08B0C"/>
    <w:rsid w:val="21C56459"/>
    <w:rsid w:val="21C62E8C"/>
    <w:rsid w:val="21C9B8DB"/>
    <w:rsid w:val="21CF01AF"/>
    <w:rsid w:val="21E11D37"/>
    <w:rsid w:val="21E1AD1C"/>
    <w:rsid w:val="21E365FF"/>
    <w:rsid w:val="21E4DCD9"/>
    <w:rsid w:val="21E942D8"/>
    <w:rsid w:val="21F0B2A4"/>
    <w:rsid w:val="21F64B7A"/>
    <w:rsid w:val="2206AEDE"/>
    <w:rsid w:val="22136974"/>
    <w:rsid w:val="221E5CA4"/>
    <w:rsid w:val="2228CDC1"/>
    <w:rsid w:val="222DC2CB"/>
    <w:rsid w:val="222DF206"/>
    <w:rsid w:val="222F9CC5"/>
    <w:rsid w:val="222FF868"/>
    <w:rsid w:val="223A2C5B"/>
    <w:rsid w:val="223BD254"/>
    <w:rsid w:val="223BE1EF"/>
    <w:rsid w:val="2244CFC9"/>
    <w:rsid w:val="224B203D"/>
    <w:rsid w:val="224B72CB"/>
    <w:rsid w:val="224DA479"/>
    <w:rsid w:val="2250A809"/>
    <w:rsid w:val="22523047"/>
    <w:rsid w:val="2257818A"/>
    <w:rsid w:val="225817FD"/>
    <w:rsid w:val="225A4CD5"/>
    <w:rsid w:val="225C6F0B"/>
    <w:rsid w:val="225CAC74"/>
    <w:rsid w:val="225F7578"/>
    <w:rsid w:val="22623C97"/>
    <w:rsid w:val="22647FF9"/>
    <w:rsid w:val="2264C9E5"/>
    <w:rsid w:val="227C7B51"/>
    <w:rsid w:val="227EC654"/>
    <w:rsid w:val="229079C8"/>
    <w:rsid w:val="2295CEB1"/>
    <w:rsid w:val="229C05E5"/>
    <w:rsid w:val="22A051C6"/>
    <w:rsid w:val="22A2CBC8"/>
    <w:rsid w:val="22A8B920"/>
    <w:rsid w:val="22AE4A16"/>
    <w:rsid w:val="22B31776"/>
    <w:rsid w:val="22B346BE"/>
    <w:rsid w:val="22B3A3CA"/>
    <w:rsid w:val="22B82BC2"/>
    <w:rsid w:val="22C013F8"/>
    <w:rsid w:val="22C0AD0C"/>
    <w:rsid w:val="22D26B32"/>
    <w:rsid w:val="22D5FED8"/>
    <w:rsid w:val="22D88FAA"/>
    <w:rsid w:val="22DB0108"/>
    <w:rsid w:val="22E5A6AC"/>
    <w:rsid w:val="22E7969B"/>
    <w:rsid w:val="22F3D6D5"/>
    <w:rsid w:val="22F56C2A"/>
    <w:rsid w:val="22F838E0"/>
    <w:rsid w:val="2302286D"/>
    <w:rsid w:val="230C63B4"/>
    <w:rsid w:val="231232C2"/>
    <w:rsid w:val="23155DA0"/>
    <w:rsid w:val="231617DA"/>
    <w:rsid w:val="2318236B"/>
    <w:rsid w:val="2318E4C9"/>
    <w:rsid w:val="2327AE1C"/>
    <w:rsid w:val="23304CE6"/>
    <w:rsid w:val="23328EBF"/>
    <w:rsid w:val="2346CD00"/>
    <w:rsid w:val="23498D4D"/>
    <w:rsid w:val="23500C62"/>
    <w:rsid w:val="23559BE5"/>
    <w:rsid w:val="23590BB0"/>
    <w:rsid w:val="235BA4C4"/>
    <w:rsid w:val="2361C645"/>
    <w:rsid w:val="2362F079"/>
    <w:rsid w:val="236345AC"/>
    <w:rsid w:val="2366DE71"/>
    <w:rsid w:val="2372C9AB"/>
    <w:rsid w:val="23749190"/>
    <w:rsid w:val="2375618F"/>
    <w:rsid w:val="2377FD6F"/>
    <w:rsid w:val="237930CF"/>
    <w:rsid w:val="23804B5E"/>
    <w:rsid w:val="238AE450"/>
    <w:rsid w:val="23911449"/>
    <w:rsid w:val="23949A4E"/>
    <w:rsid w:val="239A2E11"/>
    <w:rsid w:val="239E87C9"/>
    <w:rsid w:val="23AB79A7"/>
    <w:rsid w:val="23BBEFD5"/>
    <w:rsid w:val="23C874FB"/>
    <w:rsid w:val="23C8C188"/>
    <w:rsid w:val="23CE5925"/>
    <w:rsid w:val="23E33F9E"/>
    <w:rsid w:val="23EA17B0"/>
    <w:rsid w:val="23EB318A"/>
    <w:rsid w:val="23EF30E7"/>
    <w:rsid w:val="23F554D7"/>
    <w:rsid w:val="23FAC0C9"/>
    <w:rsid w:val="23FD667B"/>
    <w:rsid w:val="23FE35ED"/>
    <w:rsid w:val="2401FCD0"/>
    <w:rsid w:val="240359D2"/>
    <w:rsid w:val="24068E09"/>
    <w:rsid w:val="24074C69"/>
    <w:rsid w:val="240AD24C"/>
    <w:rsid w:val="240B8B50"/>
    <w:rsid w:val="2416B89E"/>
    <w:rsid w:val="24180539"/>
    <w:rsid w:val="241D2DF6"/>
    <w:rsid w:val="242AA665"/>
    <w:rsid w:val="24334A04"/>
    <w:rsid w:val="24346ADC"/>
    <w:rsid w:val="2438C25E"/>
    <w:rsid w:val="243F4B8E"/>
    <w:rsid w:val="24414133"/>
    <w:rsid w:val="244A47CC"/>
    <w:rsid w:val="244DCA66"/>
    <w:rsid w:val="24525A40"/>
    <w:rsid w:val="2457A03A"/>
    <w:rsid w:val="2458ABB5"/>
    <w:rsid w:val="245A3E76"/>
    <w:rsid w:val="245F28BF"/>
    <w:rsid w:val="2461AFDA"/>
    <w:rsid w:val="24658FD4"/>
    <w:rsid w:val="246B51E9"/>
    <w:rsid w:val="246E3016"/>
    <w:rsid w:val="246F4030"/>
    <w:rsid w:val="2471CA33"/>
    <w:rsid w:val="2479BA33"/>
    <w:rsid w:val="247A3357"/>
    <w:rsid w:val="24800637"/>
    <w:rsid w:val="2480D29D"/>
    <w:rsid w:val="2489949A"/>
    <w:rsid w:val="248D72F5"/>
    <w:rsid w:val="24919EF3"/>
    <w:rsid w:val="24952B1D"/>
    <w:rsid w:val="2497B065"/>
    <w:rsid w:val="249C73EC"/>
    <w:rsid w:val="24A7A5F5"/>
    <w:rsid w:val="24ACD98E"/>
    <w:rsid w:val="24B5E88D"/>
    <w:rsid w:val="24BC29E4"/>
    <w:rsid w:val="24CBD47A"/>
    <w:rsid w:val="24CD5AA8"/>
    <w:rsid w:val="24DC6714"/>
    <w:rsid w:val="24DE43AD"/>
    <w:rsid w:val="24E9B915"/>
    <w:rsid w:val="24EF9649"/>
    <w:rsid w:val="24F4AEC5"/>
    <w:rsid w:val="24FACF8A"/>
    <w:rsid w:val="250118B2"/>
    <w:rsid w:val="250FB4E9"/>
    <w:rsid w:val="25115AC1"/>
    <w:rsid w:val="25128857"/>
    <w:rsid w:val="25152C35"/>
    <w:rsid w:val="25350253"/>
    <w:rsid w:val="253C351E"/>
    <w:rsid w:val="253EE5FC"/>
    <w:rsid w:val="25405D39"/>
    <w:rsid w:val="254288D9"/>
    <w:rsid w:val="25432945"/>
    <w:rsid w:val="2545E847"/>
    <w:rsid w:val="25489C46"/>
    <w:rsid w:val="254E07A3"/>
    <w:rsid w:val="25518914"/>
    <w:rsid w:val="2553D77D"/>
    <w:rsid w:val="2556D2B4"/>
    <w:rsid w:val="255B527E"/>
    <w:rsid w:val="2572C50D"/>
    <w:rsid w:val="257B3A8A"/>
    <w:rsid w:val="257C0BF2"/>
    <w:rsid w:val="25814D06"/>
    <w:rsid w:val="2581FBB5"/>
    <w:rsid w:val="258A0529"/>
    <w:rsid w:val="2591229E"/>
    <w:rsid w:val="259C04E2"/>
    <w:rsid w:val="259CD065"/>
    <w:rsid w:val="25A8A7E3"/>
    <w:rsid w:val="25A97ABD"/>
    <w:rsid w:val="25AD4520"/>
    <w:rsid w:val="25B2CE4B"/>
    <w:rsid w:val="25B9BEB7"/>
    <w:rsid w:val="25BAF680"/>
    <w:rsid w:val="25CF6419"/>
    <w:rsid w:val="25DA9974"/>
    <w:rsid w:val="25E3F3F8"/>
    <w:rsid w:val="25F55AED"/>
    <w:rsid w:val="25FAD0DA"/>
    <w:rsid w:val="25FD6482"/>
    <w:rsid w:val="260027E1"/>
    <w:rsid w:val="2601E9CA"/>
    <w:rsid w:val="260CBF62"/>
    <w:rsid w:val="260D66FF"/>
    <w:rsid w:val="2612F864"/>
    <w:rsid w:val="261CF1DC"/>
    <w:rsid w:val="26227B1E"/>
    <w:rsid w:val="2622D9E9"/>
    <w:rsid w:val="2623FAD1"/>
    <w:rsid w:val="26258023"/>
    <w:rsid w:val="262A49FC"/>
    <w:rsid w:val="262E5F00"/>
    <w:rsid w:val="262FE169"/>
    <w:rsid w:val="2632C473"/>
    <w:rsid w:val="26413C1E"/>
    <w:rsid w:val="26479419"/>
    <w:rsid w:val="264C43E2"/>
    <w:rsid w:val="264D7ABD"/>
    <w:rsid w:val="26532C8F"/>
    <w:rsid w:val="265F59E6"/>
    <w:rsid w:val="266DD122"/>
    <w:rsid w:val="26753444"/>
    <w:rsid w:val="2679131E"/>
    <w:rsid w:val="2680A6F0"/>
    <w:rsid w:val="2682526E"/>
    <w:rsid w:val="269BB593"/>
    <w:rsid w:val="26A0C20B"/>
    <w:rsid w:val="26A318DF"/>
    <w:rsid w:val="26A45ED5"/>
    <w:rsid w:val="26A6EE8B"/>
    <w:rsid w:val="26B4D6BD"/>
    <w:rsid w:val="26B50BEC"/>
    <w:rsid w:val="26BE23F1"/>
    <w:rsid w:val="26BF8348"/>
    <w:rsid w:val="26CB4C57"/>
    <w:rsid w:val="26CBE9C4"/>
    <w:rsid w:val="26CE831F"/>
    <w:rsid w:val="26CEABDB"/>
    <w:rsid w:val="26D765A7"/>
    <w:rsid w:val="26D7F1BE"/>
    <w:rsid w:val="26DD0947"/>
    <w:rsid w:val="26DEA7CF"/>
    <w:rsid w:val="26E0CDCC"/>
    <w:rsid w:val="26E1667A"/>
    <w:rsid w:val="26E35FBA"/>
    <w:rsid w:val="26EAF24B"/>
    <w:rsid w:val="26EDBBF2"/>
    <w:rsid w:val="26F94842"/>
    <w:rsid w:val="26F9D7F5"/>
    <w:rsid w:val="26FAC350"/>
    <w:rsid w:val="27009E5B"/>
    <w:rsid w:val="2700C450"/>
    <w:rsid w:val="27058C5B"/>
    <w:rsid w:val="270D6C30"/>
    <w:rsid w:val="271563AA"/>
    <w:rsid w:val="271DCC16"/>
    <w:rsid w:val="271ECCB1"/>
    <w:rsid w:val="2725D033"/>
    <w:rsid w:val="2725EA66"/>
    <w:rsid w:val="27264F0D"/>
    <w:rsid w:val="273163D2"/>
    <w:rsid w:val="27364A2C"/>
    <w:rsid w:val="273F67BA"/>
    <w:rsid w:val="2741C055"/>
    <w:rsid w:val="274543A1"/>
    <w:rsid w:val="274F4F59"/>
    <w:rsid w:val="27561F36"/>
    <w:rsid w:val="275C626B"/>
    <w:rsid w:val="275F0A9A"/>
    <w:rsid w:val="27689775"/>
    <w:rsid w:val="276DF1C5"/>
    <w:rsid w:val="277268F7"/>
    <w:rsid w:val="27773EB6"/>
    <w:rsid w:val="277CCEF8"/>
    <w:rsid w:val="2782BF79"/>
    <w:rsid w:val="27891903"/>
    <w:rsid w:val="278FDC21"/>
    <w:rsid w:val="2794FCDC"/>
    <w:rsid w:val="279836CB"/>
    <w:rsid w:val="27A5966F"/>
    <w:rsid w:val="27ABCD6C"/>
    <w:rsid w:val="27B1904B"/>
    <w:rsid w:val="27B73F8F"/>
    <w:rsid w:val="27BA1EAC"/>
    <w:rsid w:val="27BB7514"/>
    <w:rsid w:val="27BE959D"/>
    <w:rsid w:val="27BEC107"/>
    <w:rsid w:val="27CE162C"/>
    <w:rsid w:val="27CFE57A"/>
    <w:rsid w:val="27D6CC9D"/>
    <w:rsid w:val="27D83E22"/>
    <w:rsid w:val="27DA5092"/>
    <w:rsid w:val="27E0E48D"/>
    <w:rsid w:val="27EB5D10"/>
    <w:rsid w:val="27ECD785"/>
    <w:rsid w:val="27ECDAC2"/>
    <w:rsid w:val="27EF46C5"/>
    <w:rsid w:val="27F0CEDD"/>
    <w:rsid w:val="27F8A832"/>
    <w:rsid w:val="27F9A494"/>
    <w:rsid w:val="27FBFBEB"/>
    <w:rsid w:val="27FCCFFE"/>
    <w:rsid w:val="27FD197A"/>
    <w:rsid w:val="28004376"/>
    <w:rsid w:val="28045D7A"/>
    <w:rsid w:val="2806A3F1"/>
    <w:rsid w:val="280B5772"/>
    <w:rsid w:val="280C5B94"/>
    <w:rsid w:val="280F73BE"/>
    <w:rsid w:val="281E52A6"/>
    <w:rsid w:val="2845A10E"/>
    <w:rsid w:val="2846EB49"/>
    <w:rsid w:val="284BA796"/>
    <w:rsid w:val="284E53C8"/>
    <w:rsid w:val="28553563"/>
    <w:rsid w:val="2858B04F"/>
    <w:rsid w:val="2860A196"/>
    <w:rsid w:val="2863879A"/>
    <w:rsid w:val="286B7303"/>
    <w:rsid w:val="2872CA1D"/>
    <w:rsid w:val="287A127A"/>
    <w:rsid w:val="287C0DD3"/>
    <w:rsid w:val="287E47BF"/>
    <w:rsid w:val="28816256"/>
    <w:rsid w:val="288B1857"/>
    <w:rsid w:val="288C2317"/>
    <w:rsid w:val="288E990B"/>
    <w:rsid w:val="288F90D1"/>
    <w:rsid w:val="289DF659"/>
    <w:rsid w:val="28A497AA"/>
    <w:rsid w:val="28A7D830"/>
    <w:rsid w:val="28A8DAE0"/>
    <w:rsid w:val="28B39014"/>
    <w:rsid w:val="28B5F884"/>
    <w:rsid w:val="28B68D1A"/>
    <w:rsid w:val="28CE7FF6"/>
    <w:rsid w:val="28D551D8"/>
    <w:rsid w:val="28DB401F"/>
    <w:rsid w:val="28DF2DAF"/>
    <w:rsid w:val="28E7F596"/>
    <w:rsid w:val="28EECA81"/>
    <w:rsid w:val="28F4BCB6"/>
    <w:rsid w:val="28FC7CD8"/>
    <w:rsid w:val="28FF6CA7"/>
    <w:rsid w:val="2903A1EC"/>
    <w:rsid w:val="29043114"/>
    <w:rsid w:val="290746ED"/>
    <w:rsid w:val="290EF850"/>
    <w:rsid w:val="290F7069"/>
    <w:rsid w:val="29138044"/>
    <w:rsid w:val="2916D5E3"/>
    <w:rsid w:val="291A0925"/>
    <w:rsid w:val="291C6204"/>
    <w:rsid w:val="29269E3F"/>
    <w:rsid w:val="2929E73F"/>
    <w:rsid w:val="2933C5A6"/>
    <w:rsid w:val="2939B3A5"/>
    <w:rsid w:val="29433341"/>
    <w:rsid w:val="29451AF5"/>
    <w:rsid w:val="29477A91"/>
    <w:rsid w:val="2948FB50"/>
    <w:rsid w:val="294A7B04"/>
    <w:rsid w:val="294AFC0E"/>
    <w:rsid w:val="2963939B"/>
    <w:rsid w:val="2965A17E"/>
    <w:rsid w:val="2967AF5E"/>
    <w:rsid w:val="296C0B8A"/>
    <w:rsid w:val="29767FA5"/>
    <w:rsid w:val="297D1E4E"/>
    <w:rsid w:val="2981A8A9"/>
    <w:rsid w:val="298742BD"/>
    <w:rsid w:val="2988F4E3"/>
    <w:rsid w:val="2989718E"/>
    <w:rsid w:val="2996986E"/>
    <w:rsid w:val="299DBF4B"/>
    <w:rsid w:val="299EE485"/>
    <w:rsid w:val="29A158CD"/>
    <w:rsid w:val="29A63609"/>
    <w:rsid w:val="29A99D92"/>
    <w:rsid w:val="29B30F00"/>
    <w:rsid w:val="29B829E7"/>
    <w:rsid w:val="29C81D34"/>
    <w:rsid w:val="29CBCE99"/>
    <w:rsid w:val="29D32543"/>
    <w:rsid w:val="29D35009"/>
    <w:rsid w:val="29D39CAE"/>
    <w:rsid w:val="29D75F5A"/>
    <w:rsid w:val="29E278BA"/>
    <w:rsid w:val="29E75C49"/>
    <w:rsid w:val="29E9A29C"/>
    <w:rsid w:val="29EADEA6"/>
    <w:rsid w:val="29EBC92C"/>
    <w:rsid w:val="29F03262"/>
    <w:rsid w:val="29F5DA29"/>
    <w:rsid w:val="29FFBB1E"/>
    <w:rsid w:val="2A091193"/>
    <w:rsid w:val="2A16E13B"/>
    <w:rsid w:val="2A21C583"/>
    <w:rsid w:val="2A239E66"/>
    <w:rsid w:val="2A29FA14"/>
    <w:rsid w:val="2A2D3107"/>
    <w:rsid w:val="2A2DCFD6"/>
    <w:rsid w:val="2A2FAD32"/>
    <w:rsid w:val="2A3199A0"/>
    <w:rsid w:val="2A3231CC"/>
    <w:rsid w:val="2A3F5AC3"/>
    <w:rsid w:val="2A41274F"/>
    <w:rsid w:val="2A49F87C"/>
    <w:rsid w:val="2A540A0B"/>
    <w:rsid w:val="2A61DC2E"/>
    <w:rsid w:val="2A6E9625"/>
    <w:rsid w:val="2A70799E"/>
    <w:rsid w:val="2A799104"/>
    <w:rsid w:val="2A7BBDD2"/>
    <w:rsid w:val="2A7BC490"/>
    <w:rsid w:val="2A7C44AD"/>
    <w:rsid w:val="2A7C8C4C"/>
    <w:rsid w:val="2A8199C7"/>
    <w:rsid w:val="2A8237CC"/>
    <w:rsid w:val="2A864E6C"/>
    <w:rsid w:val="2A8D0B3F"/>
    <w:rsid w:val="2A9067D8"/>
    <w:rsid w:val="2A95A92C"/>
    <w:rsid w:val="2A97BDA6"/>
    <w:rsid w:val="2AA5D3D4"/>
    <w:rsid w:val="2AAE6292"/>
    <w:rsid w:val="2AB2DF0D"/>
    <w:rsid w:val="2AB32FA8"/>
    <w:rsid w:val="2AB46FBA"/>
    <w:rsid w:val="2AB77235"/>
    <w:rsid w:val="2ABDC627"/>
    <w:rsid w:val="2AC95E19"/>
    <w:rsid w:val="2ADC00B7"/>
    <w:rsid w:val="2AE91604"/>
    <w:rsid w:val="2AEFAA9A"/>
    <w:rsid w:val="2B11F411"/>
    <w:rsid w:val="2B15D9F2"/>
    <w:rsid w:val="2B1D9203"/>
    <w:rsid w:val="2B1E48AC"/>
    <w:rsid w:val="2B1F4131"/>
    <w:rsid w:val="2B2A44FC"/>
    <w:rsid w:val="2B2EA271"/>
    <w:rsid w:val="2B32D44A"/>
    <w:rsid w:val="2B3908E4"/>
    <w:rsid w:val="2B44125B"/>
    <w:rsid w:val="2B4721A5"/>
    <w:rsid w:val="2B47BF82"/>
    <w:rsid w:val="2B5463E4"/>
    <w:rsid w:val="2B551511"/>
    <w:rsid w:val="2B607714"/>
    <w:rsid w:val="2B640C8B"/>
    <w:rsid w:val="2B68FE8C"/>
    <w:rsid w:val="2B6B764C"/>
    <w:rsid w:val="2B71F6E6"/>
    <w:rsid w:val="2B7534AF"/>
    <w:rsid w:val="2B76012C"/>
    <w:rsid w:val="2B777FB9"/>
    <w:rsid w:val="2B85188F"/>
    <w:rsid w:val="2B884D21"/>
    <w:rsid w:val="2B8868BF"/>
    <w:rsid w:val="2B97AB55"/>
    <w:rsid w:val="2B9CAE1E"/>
    <w:rsid w:val="2B9E58D3"/>
    <w:rsid w:val="2BB56BD9"/>
    <w:rsid w:val="2BB5BAC8"/>
    <w:rsid w:val="2BBF3597"/>
    <w:rsid w:val="2BCECDC6"/>
    <w:rsid w:val="2BDAE88F"/>
    <w:rsid w:val="2BDF2858"/>
    <w:rsid w:val="2BE443D4"/>
    <w:rsid w:val="2BF0F063"/>
    <w:rsid w:val="2BF1A1D1"/>
    <w:rsid w:val="2BF84A8E"/>
    <w:rsid w:val="2BF9490B"/>
    <w:rsid w:val="2BFD1C4A"/>
    <w:rsid w:val="2BFF7343"/>
    <w:rsid w:val="2C002B5C"/>
    <w:rsid w:val="2C02FC87"/>
    <w:rsid w:val="2C0457CF"/>
    <w:rsid w:val="2C181EAA"/>
    <w:rsid w:val="2C23752E"/>
    <w:rsid w:val="2C24ABF5"/>
    <w:rsid w:val="2C25F931"/>
    <w:rsid w:val="2C26590B"/>
    <w:rsid w:val="2C2E0EA8"/>
    <w:rsid w:val="2C435DC4"/>
    <w:rsid w:val="2C4C17FC"/>
    <w:rsid w:val="2C62B2FE"/>
    <w:rsid w:val="2C69CC83"/>
    <w:rsid w:val="2C6AEBF1"/>
    <w:rsid w:val="2C6DC69E"/>
    <w:rsid w:val="2C723BB3"/>
    <w:rsid w:val="2C7B54F6"/>
    <w:rsid w:val="2C861EEA"/>
    <w:rsid w:val="2C89170D"/>
    <w:rsid w:val="2C8D562F"/>
    <w:rsid w:val="2C9E5242"/>
    <w:rsid w:val="2CA0F8BD"/>
    <w:rsid w:val="2CA3EFA8"/>
    <w:rsid w:val="2CA4AADD"/>
    <w:rsid w:val="2CA6074E"/>
    <w:rsid w:val="2CACDD50"/>
    <w:rsid w:val="2CAE8C99"/>
    <w:rsid w:val="2CB331BA"/>
    <w:rsid w:val="2CB3DEA5"/>
    <w:rsid w:val="2CB792B3"/>
    <w:rsid w:val="2CC12AF5"/>
    <w:rsid w:val="2CD9D8BA"/>
    <w:rsid w:val="2CDEDBEE"/>
    <w:rsid w:val="2CEBE7BF"/>
    <w:rsid w:val="2CEBF9F7"/>
    <w:rsid w:val="2CEC79C8"/>
    <w:rsid w:val="2CF18634"/>
    <w:rsid w:val="2CF200C5"/>
    <w:rsid w:val="2CF35E77"/>
    <w:rsid w:val="2CF556B5"/>
    <w:rsid w:val="2CF58D20"/>
    <w:rsid w:val="2CFDAF5D"/>
    <w:rsid w:val="2CFE74EA"/>
    <w:rsid w:val="2CFE870C"/>
    <w:rsid w:val="2D021EF0"/>
    <w:rsid w:val="2D0A5E93"/>
    <w:rsid w:val="2D0C96E3"/>
    <w:rsid w:val="2D1868F3"/>
    <w:rsid w:val="2D2983BA"/>
    <w:rsid w:val="2D2D04CC"/>
    <w:rsid w:val="2D3338C4"/>
    <w:rsid w:val="2D3386C9"/>
    <w:rsid w:val="2D352096"/>
    <w:rsid w:val="2D3D7EC7"/>
    <w:rsid w:val="2D3E9CC4"/>
    <w:rsid w:val="2D477D0D"/>
    <w:rsid w:val="2D4B737B"/>
    <w:rsid w:val="2D4E559A"/>
    <w:rsid w:val="2D501329"/>
    <w:rsid w:val="2D51D910"/>
    <w:rsid w:val="2D6481B9"/>
    <w:rsid w:val="2D64B83E"/>
    <w:rsid w:val="2D744E02"/>
    <w:rsid w:val="2D82E018"/>
    <w:rsid w:val="2D96132D"/>
    <w:rsid w:val="2D9A3A14"/>
    <w:rsid w:val="2DA874AF"/>
    <w:rsid w:val="2DAD355B"/>
    <w:rsid w:val="2DAD7780"/>
    <w:rsid w:val="2DB21291"/>
    <w:rsid w:val="2DB2F1B3"/>
    <w:rsid w:val="2DBB8888"/>
    <w:rsid w:val="2DCB2D2C"/>
    <w:rsid w:val="2DCB96EB"/>
    <w:rsid w:val="2DD978CA"/>
    <w:rsid w:val="2DDBB6AD"/>
    <w:rsid w:val="2DDC77F9"/>
    <w:rsid w:val="2DDEA7E9"/>
    <w:rsid w:val="2DF5EA51"/>
    <w:rsid w:val="2DF9F197"/>
    <w:rsid w:val="2E0B841F"/>
    <w:rsid w:val="2E171349"/>
    <w:rsid w:val="2E22CCF1"/>
    <w:rsid w:val="2E24B476"/>
    <w:rsid w:val="2E2685B6"/>
    <w:rsid w:val="2E2C5F4D"/>
    <w:rsid w:val="2E2DC41D"/>
    <w:rsid w:val="2E2FA5AA"/>
    <w:rsid w:val="2E369A12"/>
    <w:rsid w:val="2E3B8528"/>
    <w:rsid w:val="2E4170F5"/>
    <w:rsid w:val="2E442AC2"/>
    <w:rsid w:val="2E464A3B"/>
    <w:rsid w:val="2E48FF30"/>
    <w:rsid w:val="2E6BAFE6"/>
    <w:rsid w:val="2E6CD286"/>
    <w:rsid w:val="2E709556"/>
    <w:rsid w:val="2E738AAE"/>
    <w:rsid w:val="2E77ED7C"/>
    <w:rsid w:val="2E79CF65"/>
    <w:rsid w:val="2E809A3E"/>
    <w:rsid w:val="2E8239D0"/>
    <w:rsid w:val="2E85A353"/>
    <w:rsid w:val="2E8847B5"/>
    <w:rsid w:val="2E889B73"/>
    <w:rsid w:val="2E890B51"/>
    <w:rsid w:val="2E915855"/>
    <w:rsid w:val="2E93AED1"/>
    <w:rsid w:val="2E93F7FE"/>
    <w:rsid w:val="2E95F19D"/>
    <w:rsid w:val="2E99F2C6"/>
    <w:rsid w:val="2E9E4F70"/>
    <w:rsid w:val="2EA1E3BB"/>
    <w:rsid w:val="2EA4683D"/>
    <w:rsid w:val="2EBAB744"/>
    <w:rsid w:val="2EC6A0BD"/>
    <w:rsid w:val="2ECE6825"/>
    <w:rsid w:val="2ED7FEB5"/>
    <w:rsid w:val="2EE5B0AF"/>
    <w:rsid w:val="2EE7E2D8"/>
    <w:rsid w:val="2EEED300"/>
    <w:rsid w:val="2EF1A506"/>
    <w:rsid w:val="2EFAD26F"/>
    <w:rsid w:val="2EFFD38A"/>
    <w:rsid w:val="2F022A15"/>
    <w:rsid w:val="2F08AB2D"/>
    <w:rsid w:val="2F0D8738"/>
    <w:rsid w:val="2F0DA9E7"/>
    <w:rsid w:val="2F0EB544"/>
    <w:rsid w:val="2F220BF4"/>
    <w:rsid w:val="2F2A1297"/>
    <w:rsid w:val="2F2D018B"/>
    <w:rsid w:val="2F30CF02"/>
    <w:rsid w:val="2F31C17C"/>
    <w:rsid w:val="2F358224"/>
    <w:rsid w:val="2F3E126A"/>
    <w:rsid w:val="2F4112AC"/>
    <w:rsid w:val="2F49FCDF"/>
    <w:rsid w:val="2F530D52"/>
    <w:rsid w:val="2F578EBE"/>
    <w:rsid w:val="2F5D0C69"/>
    <w:rsid w:val="2F5D3E0C"/>
    <w:rsid w:val="2F5EC46A"/>
    <w:rsid w:val="2F635662"/>
    <w:rsid w:val="2F788F07"/>
    <w:rsid w:val="2F7B1C89"/>
    <w:rsid w:val="2F7CCB06"/>
    <w:rsid w:val="2F7F083A"/>
    <w:rsid w:val="2F7F5F2D"/>
    <w:rsid w:val="2F80BAA3"/>
    <w:rsid w:val="2F861CF9"/>
    <w:rsid w:val="2F98438D"/>
    <w:rsid w:val="2FA16D6B"/>
    <w:rsid w:val="2FA22FB7"/>
    <w:rsid w:val="2FA478C0"/>
    <w:rsid w:val="2FAAE36B"/>
    <w:rsid w:val="2FBD0043"/>
    <w:rsid w:val="2FC58902"/>
    <w:rsid w:val="2FC6D1E8"/>
    <w:rsid w:val="2FC77241"/>
    <w:rsid w:val="2FCB28E1"/>
    <w:rsid w:val="2FCDD105"/>
    <w:rsid w:val="2FD00BF0"/>
    <w:rsid w:val="2FD6C5B1"/>
    <w:rsid w:val="2FD9692E"/>
    <w:rsid w:val="2FE21A9C"/>
    <w:rsid w:val="2FE57541"/>
    <w:rsid w:val="2FEAF9FD"/>
    <w:rsid w:val="2FEB7AEF"/>
    <w:rsid w:val="2FEBA37E"/>
    <w:rsid w:val="2FED48E3"/>
    <w:rsid w:val="2FEF1163"/>
    <w:rsid w:val="2FF47346"/>
    <w:rsid w:val="2FFFE07C"/>
    <w:rsid w:val="3000EC79"/>
    <w:rsid w:val="3003BA5A"/>
    <w:rsid w:val="3004F9B0"/>
    <w:rsid w:val="301B1B5F"/>
    <w:rsid w:val="3025361E"/>
    <w:rsid w:val="30263B9B"/>
    <w:rsid w:val="30288D09"/>
    <w:rsid w:val="30295818"/>
    <w:rsid w:val="3030C0B5"/>
    <w:rsid w:val="3033022F"/>
    <w:rsid w:val="304265EA"/>
    <w:rsid w:val="304485ED"/>
    <w:rsid w:val="30455845"/>
    <w:rsid w:val="304E8CF7"/>
    <w:rsid w:val="304F0FB9"/>
    <w:rsid w:val="3050D065"/>
    <w:rsid w:val="3056A95B"/>
    <w:rsid w:val="30577F02"/>
    <w:rsid w:val="3057D9CE"/>
    <w:rsid w:val="305C2BA6"/>
    <w:rsid w:val="305EA07F"/>
    <w:rsid w:val="305EA34B"/>
    <w:rsid w:val="3060E96F"/>
    <w:rsid w:val="3064ACA1"/>
    <w:rsid w:val="30765DA6"/>
    <w:rsid w:val="307BEE72"/>
    <w:rsid w:val="3082545C"/>
    <w:rsid w:val="3088EA22"/>
    <w:rsid w:val="3092D595"/>
    <w:rsid w:val="309C767A"/>
    <w:rsid w:val="30A1BCD0"/>
    <w:rsid w:val="30AB306C"/>
    <w:rsid w:val="30B18541"/>
    <w:rsid w:val="30B41A6F"/>
    <w:rsid w:val="30B58CB6"/>
    <w:rsid w:val="30B6022F"/>
    <w:rsid w:val="30B810C2"/>
    <w:rsid w:val="30B869B3"/>
    <w:rsid w:val="30BB945E"/>
    <w:rsid w:val="30BF6D28"/>
    <w:rsid w:val="30C42BC3"/>
    <w:rsid w:val="30C6AC1F"/>
    <w:rsid w:val="30CA8B72"/>
    <w:rsid w:val="30D2E41A"/>
    <w:rsid w:val="30DB6556"/>
    <w:rsid w:val="30DD6573"/>
    <w:rsid w:val="30DDFCBC"/>
    <w:rsid w:val="30DF0187"/>
    <w:rsid w:val="30E0339E"/>
    <w:rsid w:val="30EC6D55"/>
    <w:rsid w:val="30ECBCB7"/>
    <w:rsid w:val="30EE8B4A"/>
    <w:rsid w:val="30FC97B2"/>
    <w:rsid w:val="30FF8BAA"/>
    <w:rsid w:val="31019C90"/>
    <w:rsid w:val="31052224"/>
    <w:rsid w:val="31080C59"/>
    <w:rsid w:val="3110DDFB"/>
    <w:rsid w:val="31182D8E"/>
    <w:rsid w:val="31227404"/>
    <w:rsid w:val="3127107D"/>
    <w:rsid w:val="312F29FD"/>
    <w:rsid w:val="3134DAE9"/>
    <w:rsid w:val="313A7A13"/>
    <w:rsid w:val="3142C2C2"/>
    <w:rsid w:val="314B1659"/>
    <w:rsid w:val="314BB5F6"/>
    <w:rsid w:val="315EF50D"/>
    <w:rsid w:val="315F0235"/>
    <w:rsid w:val="316A41DE"/>
    <w:rsid w:val="316FF8E3"/>
    <w:rsid w:val="317778FA"/>
    <w:rsid w:val="3179D949"/>
    <w:rsid w:val="3179EC20"/>
    <w:rsid w:val="317D8869"/>
    <w:rsid w:val="317E889B"/>
    <w:rsid w:val="3184384A"/>
    <w:rsid w:val="318616D1"/>
    <w:rsid w:val="3198D5F9"/>
    <w:rsid w:val="319AC47F"/>
    <w:rsid w:val="31A6F708"/>
    <w:rsid w:val="31A72AA5"/>
    <w:rsid w:val="31B48DE0"/>
    <w:rsid w:val="31B7D616"/>
    <w:rsid w:val="31BB795A"/>
    <w:rsid w:val="31BBB7CB"/>
    <w:rsid w:val="31BD1D33"/>
    <w:rsid w:val="31C3941C"/>
    <w:rsid w:val="31C7341F"/>
    <w:rsid w:val="31DEF5A7"/>
    <w:rsid w:val="31DFCC36"/>
    <w:rsid w:val="31DFD3B1"/>
    <w:rsid w:val="31E149AB"/>
    <w:rsid w:val="31E29D20"/>
    <w:rsid w:val="31E394F8"/>
    <w:rsid w:val="31E3E257"/>
    <w:rsid w:val="31E5C35B"/>
    <w:rsid w:val="31E7CEA3"/>
    <w:rsid w:val="31EC28AB"/>
    <w:rsid w:val="31ED5A50"/>
    <w:rsid w:val="31EFB85D"/>
    <w:rsid w:val="31F1905D"/>
    <w:rsid w:val="31F3C30A"/>
    <w:rsid w:val="31FC579A"/>
    <w:rsid w:val="31FEE49E"/>
    <w:rsid w:val="31FFC6F5"/>
    <w:rsid w:val="32001F42"/>
    <w:rsid w:val="320A69E0"/>
    <w:rsid w:val="32152BD9"/>
    <w:rsid w:val="3217F513"/>
    <w:rsid w:val="322BC2C3"/>
    <w:rsid w:val="3236382F"/>
    <w:rsid w:val="3237C171"/>
    <w:rsid w:val="324714C5"/>
    <w:rsid w:val="324C5C96"/>
    <w:rsid w:val="3250F7FD"/>
    <w:rsid w:val="32622AA6"/>
    <w:rsid w:val="326580CF"/>
    <w:rsid w:val="326D05E9"/>
    <w:rsid w:val="32791581"/>
    <w:rsid w:val="327BE6C4"/>
    <w:rsid w:val="3284F218"/>
    <w:rsid w:val="32967C23"/>
    <w:rsid w:val="32987602"/>
    <w:rsid w:val="329CDF58"/>
    <w:rsid w:val="329DB709"/>
    <w:rsid w:val="32A2CBC5"/>
    <w:rsid w:val="32A87BF9"/>
    <w:rsid w:val="32AED49F"/>
    <w:rsid w:val="32B930CC"/>
    <w:rsid w:val="32BA955B"/>
    <w:rsid w:val="32C5788D"/>
    <w:rsid w:val="32C6B68C"/>
    <w:rsid w:val="32C795EE"/>
    <w:rsid w:val="32CF1D09"/>
    <w:rsid w:val="32CFA49B"/>
    <w:rsid w:val="32D44FD5"/>
    <w:rsid w:val="32D5E6BD"/>
    <w:rsid w:val="32D85E86"/>
    <w:rsid w:val="32D95B3F"/>
    <w:rsid w:val="32D9B880"/>
    <w:rsid w:val="32E58540"/>
    <w:rsid w:val="32E9BB1E"/>
    <w:rsid w:val="32EABA0B"/>
    <w:rsid w:val="32EB4373"/>
    <w:rsid w:val="32EB4829"/>
    <w:rsid w:val="32F05A71"/>
    <w:rsid w:val="32FB3B9F"/>
    <w:rsid w:val="330EE37A"/>
    <w:rsid w:val="3313AD39"/>
    <w:rsid w:val="33156325"/>
    <w:rsid w:val="331AE6D7"/>
    <w:rsid w:val="331F5261"/>
    <w:rsid w:val="3327C5BE"/>
    <w:rsid w:val="332CD755"/>
    <w:rsid w:val="3330A172"/>
    <w:rsid w:val="3331CCEA"/>
    <w:rsid w:val="3336789E"/>
    <w:rsid w:val="3341E2A7"/>
    <w:rsid w:val="33431607"/>
    <w:rsid w:val="33475C3F"/>
    <w:rsid w:val="33489CF3"/>
    <w:rsid w:val="334D6B76"/>
    <w:rsid w:val="33574EAD"/>
    <w:rsid w:val="335B176E"/>
    <w:rsid w:val="3365AF0A"/>
    <w:rsid w:val="336A352A"/>
    <w:rsid w:val="336BBEFC"/>
    <w:rsid w:val="336E0F54"/>
    <w:rsid w:val="337013A7"/>
    <w:rsid w:val="337497F6"/>
    <w:rsid w:val="3377354F"/>
    <w:rsid w:val="337C2A5B"/>
    <w:rsid w:val="337F8316"/>
    <w:rsid w:val="338CBE87"/>
    <w:rsid w:val="339C9C4B"/>
    <w:rsid w:val="33AC6BF7"/>
    <w:rsid w:val="33B67FE7"/>
    <w:rsid w:val="33C1ADB8"/>
    <w:rsid w:val="33C52597"/>
    <w:rsid w:val="33C84C3D"/>
    <w:rsid w:val="33D51CD3"/>
    <w:rsid w:val="33D8F93F"/>
    <w:rsid w:val="33D91D2F"/>
    <w:rsid w:val="33DBB12E"/>
    <w:rsid w:val="33DF0F1B"/>
    <w:rsid w:val="33DFAE79"/>
    <w:rsid w:val="33EA6945"/>
    <w:rsid w:val="33F68BD8"/>
    <w:rsid w:val="33FE4CE1"/>
    <w:rsid w:val="34051B09"/>
    <w:rsid w:val="3407F522"/>
    <w:rsid w:val="341A1D3C"/>
    <w:rsid w:val="341B5F29"/>
    <w:rsid w:val="341E6367"/>
    <w:rsid w:val="34206519"/>
    <w:rsid w:val="34219E56"/>
    <w:rsid w:val="342A4D3B"/>
    <w:rsid w:val="3434ED7C"/>
    <w:rsid w:val="34383D73"/>
    <w:rsid w:val="34470C05"/>
    <w:rsid w:val="3449399E"/>
    <w:rsid w:val="344EAAC6"/>
    <w:rsid w:val="344EB4E0"/>
    <w:rsid w:val="34510BB2"/>
    <w:rsid w:val="345686F7"/>
    <w:rsid w:val="346842A3"/>
    <w:rsid w:val="346938AB"/>
    <w:rsid w:val="346F4533"/>
    <w:rsid w:val="3475693C"/>
    <w:rsid w:val="3476D785"/>
    <w:rsid w:val="347B4F86"/>
    <w:rsid w:val="3484E345"/>
    <w:rsid w:val="34868A6C"/>
    <w:rsid w:val="348B1260"/>
    <w:rsid w:val="348F01BC"/>
    <w:rsid w:val="348F4025"/>
    <w:rsid w:val="34924BC8"/>
    <w:rsid w:val="34952300"/>
    <w:rsid w:val="34A1F021"/>
    <w:rsid w:val="34A50CD0"/>
    <w:rsid w:val="34A563A2"/>
    <w:rsid w:val="34A8E9A6"/>
    <w:rsid w:val="34B54A02"/>
    <w:rsid w:val="34BCF607"/>
    <w:rsid w:val="34C0CFCC"/>
    <w:rsid w:val="34C86F5D"/>
    <w:rsid w:val="34CA826E"/>
    <w:rsid w:val="34CC97A3"/>
    <w:rsid w:val="34D17529"/>
    <w:rsid w:val="34D32F7B"/>
    <w:rsid w:val="34D75F7F"/>
    <w:rsid w:val="34E87915"/>
    <w:rsid w:val="34F269CD"/>
    <w:rsid w:val="350261A7"/>
    <w:rsid w:val="3504199C"/>
    <w:rsid w:val="350712E0"/>
    <w:rsid w:val="3512F68C"/>
    <w:rsid w:val="35166229"/>
    <w:rsid w:val="3523111F"/>
    <w:rsid w:val="352BD71D"/>
    <w:rsid w:val="352DC960"/>
    <w:rsid w:val="354B95EE"/>
    <w:rsid w:val="3552CA5A"/>
    <w:rsid w:val="35537386"/>
    <w:rsid w:val="3558E849"/>
    <w:rsid w:val="355CB8A5"/>
    <w:rsid w:val="35687230"/>
    <w:rsid w:val="356AB0CD"/>
    <w:rsid w:val="357B29F8"/>
    <w:rsid w:val="3580F09E"/>
    <w:rsid w:val="3584DE21"/>
    <w:rsid w:val="358BFEEB"/>
    <w:rsid w:val="359DBE1D"/>
    <w:rsid w:val="35A479B9"/>
    <w:rsid w:val="35A4E13F"/>
    <w:rsid w:val="35A54601"/>
    <w:rsid w:val="35B5BD82"/>
    <w:rsid w:val="35B82CB8"/>
    <w:rsid w:val="35BAA441"/>
    <w:rsid w:val="35BD9D5C"/>
    <w:rsid w:val="35CA8BE7"/>
    <w:rsid w:val="35CBBB31"/>
    <w:rsid w:val="35DAA1DD"/>
    <w:rsid w:val="35E0D9EA"/>
    <w:rsid w:val="35E0FC12"/>
    <w:rsid w:val="35E24F83"/>
    <w:rsid w:val="35E5C0A3"/>
    <w:rsid w:val="35E6698C"/>
    <w:rsid w:val="35F514AE"/>
    <w:rsid w:val="35F884A3"/>
    <w:rsid w:val="360031E3"/>
    <w:rsid w:val="36109BEA"/>
    <w:rsid w:val="36122C4B"/>
    <w:rsid w:val="36138274"/>
    <w:rsid w:val="3616990D"/>
    <w:rsid w:val="3617A6CF"/>
    <w:rsid w:val="36237D7B"/>
    <w:rsid w:val="3625F31A"/>
    <w:rsid w:val="362D8269"/>
    <w:rsid w:val="363411C5"/>
    <w:rsid w:val="3634DFEA"/>
    <w:rsid w:val="3636CA91"/>
    <w:rsid w:val="36373553"/>
    <w:rsid w:val="363C5710"/>
    <w:rsid w:val="363D12CE"/>
    <w:rsid w:val="3647993A"/>
    <w:rsid w:val="364D538B"/>
    <w:rsid w:val="364D7124"/>
    <w:rsid w:val="364F3581"/>
    <w:rsid w:val="3655BB57"/>
    <w:rsid w:val="3658C6AC"/>
    <w:rsid w:val="365DBD69"/>
    <w:rsid w:val="366300EA"/>
    <w:rsid w:val="366B2175"/>
    <w:rsid w:val="3683DF04"/>
    <w:rsid w:val="368450BA"/>
    <w:rsid w:val="3694B722"/>
    <w:rsid w:val="36980E0E"/>
    <w:rsid w:val="369A43E8"/>
    <w:rsid w:val="369B3683"/>
    <w:rsid w:val="369C3526"/>
    <w:rsid w:val="36A226A3"/>
    <w:rsid w:val="36AB35D3"/>
    <w:rsid w:val="36AC43CF"/>
    <w:rsid w:val="36B2A85D"/>
    <w:rsid w:val="36B3DB27"/>
    <w:rsid w:val="36C20A67"/>
    <w:rsid w:val="36CC8D9B"/>
    <w:rsid w:val="36DD7BD3"/>
    <w:rsid w:val="36E0D0F5"/>
    <w:rsid w:val="36E37E88"/>
    <w:rsid w:val="36EC9162"/>
    <w:rsid w:val="36EDF3F9"/>
    <w:rsid w:val="36EED803"/>
    <w:rsid w:val="36F47E3E"/>
    <w:rsid w:val="36F643AF"/>
    <w:rsid w:val="36F8904D"/>
    <w:rsid w:val="370B3294"/>
    <w:rsid w:val="370C5A21"/>
    <w:rsid w:val="37164B36"/>
    <w:rsid w:val="3721D004"/>
    <w:rsid w:val="3727795A"/>
    <w:rsid w:val="37338B56"/>
    <w:rsid w:val="37370AAA"/>
    <w:rsid w:val="373CB877"/>
    <w:rsid w:val="373D7653"/>
    <w:rsid w:val="373E521E"/>
    <w:rsid w:val="37445B45"/>
    <w:rsid w:val="374542BD"/>
    <w:rsid w:val="3747B576"/>
    <w:rsid w:val="374B1D14"/>
    <w:rsid w:val="374F028A"/>
    <w:rsid w:val="3763F5E2"/>
    <w:rsid w:val="3764900A"/>
    <w:rsid w:val="3764D75D"/>
    <w:rsid w:val="37650142"/>
    <w:rsid w:val="3765C25E"/>
    <w:rsid w:val="376AB7AF"/>
    <w:rsid w:val="377074A7"/>
    <w:rsid w:val="377489BB"/>
    <w:rsid w:val="37848293"/>
    <w:rsid w:val="3787750A"/>
    <w:rsid w:val="379D7E9A"/>
    <w:rsid w:val="37A09D32"/>
    <w:rsid w:val="37A0A07A"/>
    <w:rsid w:val="37A87A29"/>
    <w:rsid w:val="37AE3DCC"/>
    <w:rsid w:val="37B0E387"/>
    <w:rsid w:val="37B61DE0"/>
    <w:rsid w:val="37BD7855"/>
    <w:rsid w:val="37C9B070"/>
    <w:rsid w:val="37CD8369"/>
    <w:rsid w:val="37CEA9C3"/>
    <w:rsid w:val="37D0CEB1"/>
    <w:rsid w:val="37D17051"/>
    <w:rsid w:val="37D904F2"/>
    <w:rsid w:val="37DC9066"/>
    <w:rsid w:val="37DD704F"/>
    <w:rsid w:val="37E47E2D"/>
    <w:rsid w:val="37EC4E32"/>
    <w:rsid w:val="37F9A876"/>
    <w:rsid w:val="37FADB83"/>
    <w:rsid w:val="3809DB58"/>
    <w:rsid w:val="38184F1E"/>
    <w:rsid w:val="381AE803"/>
    <w:rsid w:val="382962D6"/>
    <w:rsid w:val="382A6F36"/>
    <w:rsid w:val="382BEEC0"/>
    <w:rsid w:val="3834EC72"/>
    <w:rsid w:val="383CC814"/>
    <w:rsid w:val="383F0D3F"/>
    <w:rsid w:val="383F0EA4"/>
    <w:rsid w:val="38438386"/>
    <w:rsid w:val="3849549C"/>
    <w:rsid w:val="384BF7BC"/>
    <w:rsid w:val="3851E118"/>
    <w:rsid w:val="385766C3"/>
    <w:rsid w:val="385A5813"/>
    <w:rsid w:val="385CF420"/>
    <w:rsid w:val="3860DAD9"/>
    <w:rsid w:val="38617F26"/>
    <w:rsid w:val="3865EA87"/>
    <w:rsid w:val="38666F77"/>
    <w:rsid w:val="38791B1A"/>
    <w:rsid w:val="38806F1A"/>
    <w:rsid w:val="3885CBFB"/>
    <w:rsid w:val="388858CA"/>
    <w:rsid w:val="388A9423"/>
    <w:rsid w:val="38915491"/>
    <w:rsid w:val="389159E4"/>
    <w:rsid w:val="389BB97A"/>
    <w:rsid w:val="38AFEEEA"/>
    <w:rsid w:val="38B19FF9"/>
    <w:rsid w:val="38B9E75F"/>
    <w:rsid w:val="38BAF991"/>
    <w:rsid w:val="38BD1720"/>
    <w:rsid w:val="38C7C7F9"/>
    <w:rsid w:val="38C85260"/>
    <w:rsid w:val="38D024E8"/>
    <w:rsid w:val="38D6BC46"/>
    <w:rsid w:val="38D6CD96"/>
    <w:rsid w:val="38E45B52"/>
    <w:rsid w:val="38EC14BC"/>
    <w:rsid w:val="38F4E04C"/>
    <w:rsid w:val="38FB5FF5"/>
    <w:rsid w:val="390969F3"/>
    <w:rsid w:val="390AFEC4"/>
    <w:rsid w:val="390D7BBF"/>
    <w:rsid w:val="39186A03"/>
    <w:rsid w:val="391ABCA9"/>
    <w:rsid w:val="39299867"/>
    <w:rsid w:val="392C918C"/>
    <w:rsid w:val="392FF0B8"/>
    <w:rsid w:val="39320F6E"/>
    <w:rsid w:val="393A80FC"/>
    <w:rsid w:val="3947A00D"/>
    <w:rsid w:val="39524321"/>
    <w:rsid w:val="3955F2FA"/>
    <w:rsid w:val="3957B75C"/>
    <w:rsid w:val="395CFE4A"/>
    <w:rsid w:val="396155E9"/>
    <w:rsid w:val="39628FBB"/>
    <w:rsid w:val="3972AECC"/>
    <w:rsid w:val="39771375"/>
    <w:rsid w:val="39774763"/>
    <w:rsid w:val="3977F952"/>
    <w:rsid w:val="397C4652"/>
    <w:rsid w:val="398154D5"/>
    <w:rsid w:val="39828514"/>
    <w:rsid w:val="398480FA"/>
    <w:rsid w:val="3984B70B"/>
    <w:rsid w:val="3984B740"/>
    <w:rsid w:val="3988983B"/>
    <w:rsid w:val="3990480D"/>
    <w:rsid w:val="3991B4C2"/>
    <w:rsid w:val="3995878C"/>
    <w:rsid w:val="39963F3B"/>
    <w:rsid w:val="39A0DA19"/>
    <w:rsid w:val="39A42261"/>
    <w:rsid w:val="39A73DFE"/>
    <w:rsid w:val="39C63BBF"/>
    <w:rsid w:val="39C73607"/>
    <w:rsid w:val="39D16985"/>
    <w:rsid w:val="39D62015"/>
    <w:rsid w:val="39D96C31"/>
    <w:rsid w:val="39EECC9F"/>
    <w:rsid w:val="39F0434D"/>
    <w:rsid w:val="39FE929F"/>
    <w:rsid w:val="3A008734"/>
    <w:rsid w:val="3A053F55"/>
    <w:rsid w:val="3A0F03E1"/>
    <w:rsid w:val="3A0F3C3A"/>
    <w:rsid w:val="3A0F973C"/>
    <w:rsid w:val="3A1185D7"/>
    <w:rsid w:val="3A131C00"/>
    <w:rsid w:val="3A240D3B"/>
    <w:rsid w:val="3A26AEB2"/>
    <w:rsid w:val="3A2BE8C9"/>
    <w:rsid w:val="3A32AEC9"/>
    <w:rsid w:val="3A38833C"/>
    <w:rsid w:val="3A3A315E"/>
    <w:rsid w:val="3A4A97ED"/>
    <w:rsid w:val="3A4F2ADB"/>
    <w:rsid w:val="3A541A01"/>
    <w:rsid w:val="3A56130D"/>
    <w:rsid w:val="3A57AE12"/>
    <w:rsid w:val="3A65B994"/>
    <w:rsid w:val="3A671BCB"/>
    <w:rsid w:val="3A687F9F"/>
    <w:rsid w:val="3A6A1360"/>
    <w:rsid w:val="3A72F0EC"/>
    <w:rsid w:val="3A79ECE6"/>
    <w:rsid w:val="3A7A707D"/>
    <w:rsid w:val="3A80050F"/>
    <w:rsid w:val="3A80CB09"/>
    <w:rsid w:val="3A87D659"/>
    <w:rsid w:val="3A8A9E0D"/>
    <w:rsid w:val="3A9409B1"/>
    <w:rsid w:val="3A963044"/>
    <w:rsid w:val="3A977233"/>
    <w:rsid w:val="3A991130"/>
    <w:rsid w:val="3A9F746B"/>
    <w:rsid w:val="3AA558D8"/>
    <w:rsid w:val="3AB403F9"/>
    <w:rsid w:val="3AB46FF1"/>
    <w:rsid w:val="3AB677A8"/>
    <w:rsid w:val="3ABBF17F"/>
    <w:rsid w:val="3AD264BB"/>
    <w:rsid w:val="3ADBA2B0"/>
    <w:rsid w:val="3ADBB736"/>
    <w:rsid w:val="3AF53326"/>
    <w:rsid w:val="3AF99EB1"/>
    <w:rsid w:val="3AFEB29B"/>
    <w:rsid w:val="3B0696A6"/>
    <w:rsid w:val="3B0D6B4E"/>
    <w:rsid w:val="3B1296ED"/>
    <w:rsid w:val="3B13AA4F"/>
    <w:rsid w:val="3B263EF2"/>
    <w:rsid w:val="3B2BFFAA"/>
    <w:rsid w:val="3B2D1E6E"/>
    <w:rsid w:val="3B30DC7A"/>
    <w:rsid w:val="3B35CADB"/>
    <w:rsid w:val="3B415FB7"/>
    <w:rsid w:val="3B4468A1"/>
    <w:rsid w:val="3B50A724"/>
    <w:rsid w:val="3B518A62"/>
    <w:rsid w:val="3B55622D"/>
    <w:rsid w:val="3B6C5AE7"/>
    <w:rsid w:val="3B6D6BE4"/>
    <w:rsid w:val="3B72CFD8"/>
    <w:rsid w:val="3B74CBB1"/>
    <w:rsid w:val="3B8205EA"/>
    <w:rsid w:val="3B845B82"/>
    <w:rsid w:val="3B852016"/>
    <w:rsid w:val="3B86502B"/>
    <w:rsid w:val="3B8C81E1"/>
    <w:rsid w:val="3B93BEF6"/>
    <w:rsid w:val="3B971697"/>
    <w:rsid w:val="3B98C6CE"/>
    <w:rsid w:val="3B9DCCD8"/>
    <w:rsid w:val="3BA7CDED"/>
    <w:rsid w:val="3BA92CCA"/>
    <w:rsid w:val="3BAA107C"/>
    <w:rsid w:val="3BB5859E"/>
    <w:rsid w:val="3BB7794B"/>
    <w:rsid w:val="3BBFE3C8"/>
    <w:rsid w:val="3BC0611A"/>
    <w:rsid w:val="3BC0B934"/>
    <w:rsid w:val="3BC39348"/>
    <w:rsid w:val="3BF1AA12"/>
    <w:rsid w:val="3BF8677A"/>
    <w:rsid w:val="3C01C5B9"/>
    <w:rsid w:val="3C03C1F5"/>
    <w:rsid w:val="3C0E6593"/>
    <w:rsid w:val="3C0EC135"/>
    <w:rsid w:val="3C10609D"/>
    <w:rsid w:val="3C196516"/>
    <w:rsid w:val="3C1B4EF4"/>
    <w:rsid w:val="3C1EA695"/>
    <w:rsid w:val="3C20BBC5"/>
    <w:rsid w:val="3C2C876D"/>
    <w:rsid w:val="3C30E0B8"/>
    <w:rsid w:val="3C3A6131"/>
    <w:rsid w:val="3C4366CB"/>
    <w:rsid w:val="3C4A6EAC"/>
    <w:rsid w:val="3C51333A"/>
    <w:rsid w:val="3C52FB02"/>
    <w:rsid w:val="3C5541DD"/>
    <w:rsid w:val="3C57E9ED"/>
    <w:rsid w:val="3C5D8893"/>
    <w:rsid w:val="3C5FB8D9"/>
    <w:rsid w:val="3C62C523"/>
    <w:rsid w:val="3C652AA0"/>
    <w:rsid w:val="3C697FDF"/>
    <w:rsid w:val="3C7185BC"/>
    <w:rsid w:val="3C85B1C9"/>
    <w:rsid w:val="3C908914"/>
    <w:rsid w:val="3C9653C2"/>
    <w:rsid w:val="3C985757"/>
    <w:rsid w:val="3C9DB4E8"/>
    <w:rsid w:val="3C9F19D1"/>
    <w:rsid w:val="3CA0ED48"/>
    <w:rsid w:val="3CB21382"/>
    <w:rsid w:val="3CB5AD60"/>
    <w:rsid w:val="3CBD92C7"/>
    <w:rsid w:val="3CBE325E"/>
    <w:rsid w:val="3CCA026F"/>
    <w:rsid w:val="3CCF06FC"/>
    <w:rsid w:val="3CCFF46C"/>
    <w:rsid w:val="3CE4D4E8"/>
    <w:rsid w:val="3CEC0860"/>
    <w:rsid w:val="3CEEDAE9"/>
    <w:rsid w:val="3CF1ED7B"/>
    <w:rsid w:val="3D0077CD"/>
    <w:rsid w:val="3D044E85"/>
    <w:rsid w:val="3D05BD20"/>
    <w:rsid w:val="3D2FD8C3"/>
    <w:rsid w:val="3D31C7CC"/>
    <w:rsid w:val="3D35DF8E"/>
    <w:rsid w:val="3D388EE5"/>
    <w:rsid w:val="3D3B602D"/>
    <w:rsid w:val="3D3BE1B0"/>
    <w:rsid w:val="3D3CD877"/>
    <w:rsid w:val="3D4072ED"/>
    <w:rsid w:val="3D48E4B4"/>
    <w:rsid w:val="3D4F1BDF"/>
    <w:rsid w:val="3D54B660"/>
    <w:rsid w:val="3D59A0B8"/>
    <w:rsid w:val="3D617A43"/>
    <w:rsid w:val="3D635209"/>
    <w:rsid w:val="3D677673"/>
    <w:rsid w:val="3D6AB829"/>
    <w:rsid w:val="3D6D0C38"/>
    <w:rsid w:val="3D7CF1C0"/>
    <w:rsid w:val="3D801653"/>
    <w:rsid w:val="3D807865"/>
    <w:rsid w:val="3D855C76"/>
    <w:rsid w:val="3D862432"/>
    <w:rsid w:val="3D89FB48"/>
    <w:rsid w:val="3D9003E8"/>
    <w:rsid w:val="3D979D14"/>
    <w:rsid w:val="3D99DC41"/>
    <w:rsid w:val="3D9ABE8D"/>
    <w:rsid w:val="3D9D4C2B"/>
    <w:rsid w:val="3DA7780D"/>
    <w:rsid w:val="3DAA0639"/>
    <w:rsid w:val="3DB0EC73"/>
    <w:rsid w:val="3DB98A9B"/>
    <w:rsid w:val="3DC33971"/>
    <w:rsid w:val="3DC63359"/>
    <w:rsid w:val="3DC75534"/>
    <w:rsid w:val="3DD12825"/>
    <w:rsid w:val="3DD49458"/>
    <w:rsid w:val="3DDDECFC"/>
    <w:rsid w:val="3DDFBA8F"/>
    <w:rsid w:val="3DDFCECE"/>
    <w:rsid w:val="3DE94BF3"/>
    <w:rsid w:val="3DF5B2E5"/>
    <w:rsid w:val="3DF80421"/>
    <w:rsid w:val="3DFC47E7"/>
    <w:rsid w:val="3E062CAF"/>
    <w:rsid w:val="3E1444A3"/>
    <w:rsid w:val="3E161796"/>
    <w:rsid w:val="3E180E8E"/>
    <w:rsid w:val="3E1F4D62"/>
    <w:rsid w:val="3E1FAB26"/>
    <w:rsid w:val="3E201C80"/>
    <w:rsid w:val="3E20D99C"/>
    <w:rsid w:val="3E210524"/>
    <w:rsid w:val="3E21561E"/>
    <w:rsid w:val="3E23828E"/>
    <w:rsid w:val="3E2AC7BC"/>
    <w:rsid w:val="3E2B9802"/>
    <w:rsid w:val="3E2F6D13"/>
    <w:rsid w:val="3E369B0D"/>
    <w:rsid w:val="3E433EC1"/>
    <w:rsid w:val="3E457EFC"/>
    <w:rsid w:val="3E591340"/>
    <w:rsid w:val="3E59850E"/>
    <w:rsid w:val="3E5ACA7B"/>
    <w:rsid w:val="3E5D4B8B"/>
    <w:rsid w:val="3E623B14"/>
    <w:rsid w:val="3E6760BB"/>
    <w:rsid w:val="3E73C8B6"/>
    <w:rsid w:val="3E73E206"/>
    <w:rsid w:val="3E75B46E"/>
    <w:rsid w:val="3E828196"/>
    <w:rsid w:val="3E83F40E"/>
    <w:rsid w:val="3E95E250"/>
    <w:rsid w:val="3E9A51D7"/>
    <w:rsid w:val="3EA5CD55"/>
    <w:rsid w:val="3EB0192F"/>
    <w:rsid w:val="3EB4FF7A"/>
    <w:rsid w:val="3EBA7142"/>
    <w:rsid w:val="3EBC702B"/>
    <w:rsid w:val="3EC61049"/>
    <w:rsid w:val="3EC95DC2"/>
    <w:rsid w:val="3ECA6DBB"/>
    <w:rsid w:val="3ECAFFC9"/>
    <w:rsid w:val="3ECCCEDF"/>
    <w:rsid w:val="3ECCDAC6"/>
    <w:rsid w:val="3EDCE765"/>
    <w:rsid w:val="3EDE159D"/>
    <w:rsid w:val="3EE0EE1E"/>
    <w:rsid w:val="3EE4BAA2"/>
    <w:rsid w:val="3EE6FBBF"/>
    <w:rsid w:val="3EF06A34"/>
    <w:rsid w:val="3EFA01D5"/>
    <w:rsid w:val="3EFEB615"/>
    <w:rsid w:val="3F015B89"/>
    <w:rsid w:val="3F0F2B8B"/>
    <w:rsid w:val="3F1CE002"/>
    <w:rsid w:val="3F3F27F7"/>
    <w:rsid w:val="3F532B49"/>
    <w:rsid w:val="3F5EC400"/>
    <w:rsid w:val="3F619AD7"/>
    <w:rsid w:val="3F62B13E"/>
    <w:rsid w:val="3F85F68F"/>
    <w:rsid w:val="3F89CA23"/>
    <w:rsid w:val="3F957EFC"/>
    <w:rsid w:val="3F96283F"/>
    <w:rsid w:val="3F9A5866"/>
    <w:rsid w:val="3FA015B1"/>
    <w:rsid w:val="3FA16D42"/>
    <w:rsid w:val="3FA5EAC6"/>
    <w:rsid w:val="3FAE9899"/>
    <w:rsid w:val="3FBAC870"/>
    <w:rsid w:val="3FBE1EFA"/>
    <w:rsid w:val="3FC46FD6"/>
    <w:rsid w:val="3FC54F62"/>
    <w:rsid w:val="3FCDD3C1"/>
    <w:rsid w:val="3FD4C255"/>
    <w:rsid w:val="3FD50EDF"/>
    <w:rsid w:val="3FE0411F"/>
    <w:rsid w:val="3FE3A775"/>
    <w:rsid w:val="3FE52609"/>
    <w:rsid w:val="3FE801C9"/>
    <w:rsid w:val="3FEDD821"/>
    <w:rsid w:val="4000305D"/>
    <w:rsid w:val="40029266"/>
    <w:rsid w:val="4002A814"/>
    <w:rsid w:val="40036300"/>
    <w:rsid w:val="4008E840"/>
    <w:rsid w:val="4009DB16"/>
    <w:rsid w:val="400ABB67"/>
    <w:rsid w:val="400E1382"/>
    <w:rsid w:val="4010E47B"/>
    <w:rsid w:val="4012695D"/>
    <w:rsid w:val="401692AB"/>
    <w:rsid w:val="401ECCB3"/>
    <w:rsid w:val="401F5279"/>
    <w:rsid w:val="402898B2"/>
    <w:rsid w:val="4037B326"/>
    <w:rsid w:val="403A663B"/>
    <w:rsid w:val="403D26DE"/>
    <w:rsid w:val="4041D3EA"/>
    <w:rsid w:val="40476A53"/>
    <w:rsid w:val="404AD1E1"/>
    <w:rsid w:val="404C7818"/>
    <w:rsid w:val="405DF477"/>
    <w:rsid w:val="4060E48B"/>
    <w:rsid w:val="406E6677"/>
    <w:rsid w:val="406F14F0"/>
    <w:rsid w:val="406FF9F1"/>
    <w:rsid w:val="407D1B14"/>
    <w:rsid w:val="40823FCC"/>
    <w:rsid w:val="408910F4"/>
    <w:rsid w:val="408C38CD"/>
    <w:rsid w:val="408CE1D1"/>
    <w:rsid w:val="4097C8DD"/>
    <w:rsid w:val="409A7AC5"/>
    <w:rsid w:val="409F56FC"/>
    <w:rsid w:val="40A9FEC7"/>
    <w:rsid w:val="40AAF818"/>
    <w:rsid w:val="40ADD2ED"/>
    <w:rsid w:val="40AE8A41"/>
    <w:rsid w:val="40AEEB0B"/>
    <w:rsid w:val="40B1EEFF"/>
    <w:rsid w:val="40B85F6C"/>
    <w:rsid w:val="40C2F644"/>
    <w:rsid w:val="40C6A0EF"/>
    <w:rsid w:val="40CBE5AC"/>
    <w:rsid w:val="40D1D198"/>
    <w:rsid w:val="40D1D245"/>
    <w:rsid w:val="40D34936"/>
    <w:rsid w:val="40DE79BF"/>
    <w:rsid w:val="40DF1BA5"/>
    <w:rsid w:val="40E03791"/>
    <w:rsid w:val="40EEF2F0"/>
    <w:rsid w:val="40F3880C"/>
    <w:rsid w:val="40F89E3B"/>
    <w:rsid w:val="40FDC706"/>
    <w:rsid w:val="40FE819F"/>
    <w:rsid w:val="410160B8"/>
    <w:rsid w:val="410CBD88"/>
    <w:rsid w:val="4110761C"/>
    <w:rsid w:val="4113DE7E"/>
    <w:rsid w:val="4118821B"/>
    <w:rsid w:val="4118A61B"/>
    <w:rsid w:val="411A6ADC"/>
    <w:rsid w:val="411DC7E5"/>
    <w:rsid w:val="411F930E"/>
    <w:rsid w:val="412253AF"/>
    <w:rsid w:val="41263D24"/>
    <w:rsid w:val="41274807"/>
    <w:rsid w:val="412FFC16"/>
    <w:rsid w:val="4135E890"/>
    <w:rsid w:val="413A4599"/>
    <w:rsid w:val="413A88BB"/>
    <w:rsid w:val="413BEB81"/>
    <w:rsid w:val="413C0ECC"/>
    <w:rsid w:val="4145018D"/>
    <w:rsid w:val="4156922A"/>
    <w:rsid w:val="41590518"/>
    <w:rsid w:val="415E3D44"/>
    <w:rsid w:val="41683F3A"/>
    <w:rsid w:val="416977B4"/>
    <w:rsid w:val="41711DAB"/>
    <w:rsid w:val="41721FD2"/>
    <w:rsid w:val="4176DDC4"/>
    <w:rsid w:val="417D1AD8"/>
    <w:rsid w:val="417DE766"/>
    <w:rsid w:val="4181AA23"/>
    <w:rsid w:val="4182EE46"/>
    <w:rsid w:val="41894FC2"/>
    <w:rsid w:val="418B162A"/>
    <w:rsid w:val="419C2091"/>
    <w:rsid w:val="41A5BD16"/>
    <w:rsid w:val="41A859AE"/>
    <w:rsid w:val="41AD1983"/>
    <w:rsid w:val="41B6E3F0"/>
    <w:rsid w:val="41B93629"/>
    <w:rsid w:val="41BB49D2"/>
    <w:rsid w:val="41C430A9"/>
    <w:rsid w:val="41C65AEA"/>
    <w:rsid w:val="41CE08DE"/>
    <w:rsid w:val="41F0F191"/>
    <w:rsid w:val="42127357"/>
    <w:rsid w:val="4221736E"/>
    <w:rsid w:val="42218946"/>
    <w:rsid w:val="422F79A0"/>
    <w:rsid w:val="42316D23"/>
    <w:rsid w:val="423A7E42"/>
    <w:rsid w:val="424378BE"/>
    <w:rsid w:val="4245ACF5"/>
    <w:rsid w:val="424627C4"/>
    <w:rsid w:val="4249A4C2"/>
    <w:rsid w:val="424C066D"/>
    <w:rsid w:val="424D5027"/>
    <w:rsid w:val="4255E487"/>
    <w:rsid w:val="425675D6"/>
    <w:rsid w:val="425C9AB1"/>
    <w:rsid w:val="426431D7"/>
    <w:rsid w:val="427848D0"/>
    <w:rsid w:val="427B2754"/>
    <w:rsid w:val="427EA393"/>
    <w:rsid w:val="42849A29"/>
    <w:rsid w:val="428C8F4A"/>
    <w:rsid w:val="42920AF3"/>
    <w:rsid w:val="4292E86E"/>
    <w:rsid w:val="429C15E8"/>
    <w:rsid w:val="42A1EF8C"/>
    <w:rsid w:val="42A7410D"/>
    <w:rsid w:val="42A8F452"/>
    <w:rsid w:val="42B7AE98"/>
    <w:rsid w:val="42B99F31"/>
    <w:rsid w:val="42C380D8"/>
    <w:rsid w:val="42CC8B94"/>
    <w:rsid w:val="42CF7EC4"/>
    <w:rsid w:val="42D0547E"/>
    <w:rsid w:val="42D4508D"/>
    <w:rsid w:val="42E7137E"/>
    <w:rsid w:val="42E9887F"/>
    <w:rsid w:val="42EBD93F"/>
    <w:rsid w:val="42EECA1F"/>
    <w:rsid w:val="42F0C756"/>
    <w:rsid w:val="42FD4792"/>
    <w:rsid w:val="430E15F0"/>
    <w:rsid w:val="43164231"/>
    <w:rsid w:val="431B0CE9"/>
    <w:rsid w:val="432AB42B"/>
    <w:rsid w:val="432CB973"/>
    <w:rsid w:val="432D5AD3"/>
    <w:rsid w:val="433CA361"/>
    <w:rsid w:val="434308DE"/>
    <w:rsid w:val="43486C44"/>
    <w:rsid w:val="43491713"/>
    <w:rsid w:val="434A6482"/>
    <w:rsid w:val="4350C571"/>
    <w:rsid w:val="43547CEB"/>
    <w:rsid w:val="435A7CE1"/>
    <w:rsid w:val="435B3920"/>
    <w:rsid w:val="435C7C20"/>
    <w:rsid w:val="435FCE39"/>
    <w:rsid w:val="436E41DD"/>
    <w:rsid w:val="436EBAE0"/>
    <w:rsid w:val="437A32EC"/>
    <w:rsid w:val="437BE54A"/>
    <w:rsid w:val="437E8642"/>
    <w:rsid w:val="437F5DEB"/>
    <w:rsid w:val="43810C59"/>
    <w:rsid w:val="4394E390"/>
    <w:rsid w:val="43999624"/>
    <w:rsid w:val="439B1652"/>
    <w:rsid w:val="439D00AA"/>
    <w:rsid w:val="43AD40D0"/>
    <w:rsid w:val="43C117C2"/>
    <w:rsid w:val="43C2BA58"/>
    <w:rsid w:val="43CA5488"/>
    <w:rsid w:val="43D3CC15"/>
    <w:rsid w:val="43D5CAF1"/>
    <w:rsid w:val="43D81C83"/>
    <w:rsid w:val="43E0D747"/>
    <w:rsid w:val="43E1A604"/>
    <w:rsid w:val="43F40A9F"/>
    <w:rsid w:val="43FA359D"/>
    <w:rsid w:val="44045F82"/>
    <w:rsid w:val="44064A81"/>
    <w:rsid w:val="44129F95"/>
    <w:rsid w:val="44168E25"/>
    <w:rsid w:val="441B46A5"/>
    <w:rsid w:val="44269B7A"/>
    <w:rsid w:val="442812FB"/>
    <w:rsid w:val="44288026"/>
    <w:rsid w:val="442BBB0D"/>
    <w:rsid w:val="4436323D"/>
    <w:rsid w:val="4437192E"/>
    <w:rsid w:val="443C353D"/>
    <w:rsid w:val="443E733F"/>
    <w:rsid w:val="44419CD7"/>
    <w:rsid w:val="4442BAF5"/>
    <w:rsid w:val="445620E2"/>
    <w:rsid w:val="44564913"/>
    <w:rsid w:val="445857B1"/>
    <w:rsid w:val="4463BB94"/>
    <w:rsid w:val="446709D4"/>
    <w:rsid w:val="446F60C9"/>
    <w:rsid w:val="446FD6FF"/>
    <w:rsid w:val="4471C029"/>
    <w:rsid w:val="4474B30D"/>
    <w:rsid w:val="447534B3"/>
    <w:rsid w:val="44817D54"/>
    <w:rsid w:val="448209BC"/>
    <w:rsid w:val="4488FE61"/>
    <w:rsid w:val="448D4ADA"/>
    <w:rsid w:val="44902702"/>
    <w:rsid w:val="44A35026"/>
    <w:rsid w:val="44A6C3D1"/>
    <w:rsid w:val="44A7FA67"/>
    <w:rsid w:val="44B749EA"/>
    <w:rsid w:val="44B76510"/>
    <w:rsid w:val="44BEFF71"/>
    <w:rsid w:val="44C032AC"/>
    <w:rsid w:val="44C8AAB0"/>
    <w:rsid w:val="44C94DCF"/>
    <w:rsid w:val="44D1CD0E"/>
    <w:rsid w:val="44E93976"/>
    <w:rsid w:val="44EE0E19"/>
    <w:rsid w:val="44EF4923"/>
    <w:rsid w:val="450F9313"/>
    <w:rsid w:val="4510CEC5"/>
    <w:rsid w:val="4511C466"/>
    <w:rsid w:val="45133803"/>
    <w:rsid w:val="451E5B0E"/>
    <w:rsid w:val="4523FFBC"/>
    <w:rsid w:val="4524D2DE"/>
    <w:rsid w:val="452649E8"/>
    <w:rsid w:val="452C355D"/>
    <w:rsid w:val="452F8C88"/>
    <w:rsid w:val="453C1C4A"/>
    <w:rsid w:val="4544E02E"/>
    <w:rsid w:val="454A0F76"/>
    <w:rsid w:val="4562F5F7"/>
    <w:rsid w:val="4566688D"/>
    <w:rsid w:val="456A08E7"/>
    <w:rsid w:val="456EE658"/>
    <w:rsid w:val="45744B26"/>
    <w:rsid w:val="45773C7C"/>
    <w:rsid w:val="457748CC"/>
    <w:rsid w:val="4577D5E5"/>
    <w:rsid w:val="4579115F"/>
    <w:rsid w:val="45865C5A"/>
    <w:rsid w:val="4587C700"/>
    <w:rsid w:val="458CED05"/>
    <w:rsid w:val="459176CD"/>
    <w:rsid w:val="4595E0B5"/>
    <w:rsid w:val="4598D437"/>
    <w:rsid w:val="459BD525"/>
    <w:rsid w:val="45A3200A"/>
    <w:rsid w:val="45A408FB"/>
    <w:rsid w:val="45A410E8"/>
    <w:rsid w:val="45AA7A7E"/>
    <w:rsid w:val="45AF56EE"/>
    <w:rsid w:val="45B1E6F6"/>
    <w:rsid w:val="45B618D1"/>
    <w:rsid w:val="45B8A869"/>
    <w:rsid w:val="45CDB94A"/>
    <w:rsid w:val="45CEDF8E"/>
    <w:rsid w:val="45DE850F"/>
    <w:rsid w:val="45E0218B"/>
    <w:rsid w:val="45E94768"/>
    <w:rsid w:val="45EEE52D"/>
    <w:rsid w:val="45F1784C"/>
    <w:rsid w:val="45F365EA"/>
    <w:rsid w:val="45F67805"/>
    <w:rsid w:val="45F7B805"/>
    <w:rsid w:val="45FF79BA"/>
    <w:rsid w:val="45FF9D64"/>
    <w:rsid w:val="4606BA0A"/>
    <w:rsid w:val="460957D6"/>
    <w:rsid w:val="460D2DD1"/>
    <w:rsid w:val="46200089"/>
    <w:rsid w:val="462441D1"/>
    <w:rsid w:val="46262F6D"/>
    <w:rsid w:val="46299934"/>
    <w:rsid w:val="462A5513"/>
    <w:rsid w:val="462BCAC1"/>
    <w:rsid w:val="4631E289"/>
    <w:rsid w:val="4632C902"/>
    <w:rsid w:val="4637517F"/>
    <w:rsid w:val="4638321D"/>
    <w:rsid w:val="463CA9AE"/>
    <w:rsid w:val="4641310B"/>
    <w:rsid w:val="46439830"/>
    <w:rsid w:val="46459621"/>
    <w:rsid w:val="46496CC5"/>
    <w:rsid w:val="464A7846"/>
    <w:rsid w:val="464B5133"/>
    <w:rsid w:val="46517697"/>
    <w:rsid w:val="4671C68C"/>
    <w:rsid w:val="467B4617"/>
    <w:rsid w:val="46803BEA"/>
    <w:rsid w:val="4684C63E"/>
    <w:rsid w:val="46928BA1"/>
    <w:rsid w:val="46A06023"/>
    <w:rsid w:val="46A2A3E6"/>
    <w:rsid w:val="46A629CC"/>
    <w:rsid w:val="46A98D14"/>
    <w:rsid w:val="46B4456C"/>
    <w:rsid w:val="46B84A2A"/>
    <w:rsid w:val="46C9043D"/>
    <w:rsid w:val="46CF69BC"/>
    <w:rsid w:val="46DA0AD9"/>
    <w:rsid w:val="46DEB5C3"/>
    <w:rsid w:val="46E70767"/>
    <w:rsid w:val="46ECDB90"/>
    <w:rsid w:val="46F07D41"/>
    <w:rsid w:val="46F25F60"/>
    <w:rsid w:val="4702BA56"/>
    <w:rsid w:val="47037845"/>
    <w:rsid w:val="4703E78E"/>
    <w:rsid w:val="4705D2F4"/>
    <w:rsid w:val="4706ABDC"/>
    <w:rsid w:val="47082E01"/>
    <w:rsid w:val="4710F141"/>
    <w:rsid w:val="4715C83D"/>
    <w:rsid w:val="471FA74C"/>
    <w:rsid w:val="472615DF"/>
    <w:rsid w:val="47274F7B"/>
    <w:rsid w:val="472A278E"/>
    <w:rsid w:val="4733E0E8"/>
    <w:rsid w:val="474529EE"/>
    <w:rsid w:val="474CB525"/>
    <w:rsid w:val="474F88EB"/>
    <w:rsid w:val="4754155C"/>
    <w:rsid w:val="4773A585"/>
    <w:rsid w:val="4778FED2"/>
    <w:rsid w:val="477D6147"/>
    <w:rsid w:val="4782BF2E"/>
    <w:rsid w:val="47901894"/>
    <w:rsid w:val="4794E7AF"/>
    <w:rsid w:val="479B19EB"/>
    <w:rsid w:val="479E0EBD"/>
    <w:rsid w:val="47AB9641"/>
    <w:rsid w:val="47AD7B1F"/>
    <w:rsid w:val="47B2643C"/>
    <w:rsid w:val="47B999BA"/>
    <w:rsid w:val="47BB6DFC"/>
    <w:rsid w:val="47BF10C9"/>
    <w:rsid w:val="47C8D59D"/>
    <w:rsid w:val="47CE608D"/>
    <w:rsid w:val="47CE9963"/>
    <w:rsid w:val="47D047A8"/>
    <w:rsid w:val="47D472F8"/>
    <w:rsid w:val="47D7CE47"/>
    <w:rsid w:val="47D92A80"/>
    <w:rsid w:val="47DAF66D"/>
    <w:rsid w:val="47DB03D0"/>
    <w:rsid w:val="47E130E3"/>
    <w:rsid w:val="47E15CD6"/>
    <w:rsid w:val="47E6A750"/>
    <w:rsid w:val="47E6BED1"/>
    <w:rsid w:val="47EE254C"/>
    <w:rsid w:val="47F2D579"/>
    <w:rsid w:val="4806F216"/>
    <w:rsid w:val="48118808"/>
    <w:rsid w:val="4815229A"/>
    <w:rsid w:val="48185086"/>
    <w:rsid w:val="4819849F"/>
    <w:rsid w:val="481C427D"/>
    <w:rsid w:val="48341A92"/>
    <w:rsid w:val="4834BFAC"/>
    <w:rsid w:val="4841F106"/>
    <w:rsid w:val="4860460D"/>
    <w:rsid w:val="4866A584"/>
    <w:rsid w:val="486B6A8B"/>
    <w:rsid w:val="486E12AE"/>
    <w:rsid w:val="4871FEF9"/>
    <w:rsid w:val="487C9AC0"/>
    <w:rsid w:val="4895354C"/>
    <w:rsid w:val="4896E1B0"/>
    <w:rsid w:val="48A3058E"/>
    <w:rsid w:val="48A34C21"/>
    <w:rsid w:val="48BFA6C5"/>
    <w:rsid w:val="48C0BF63"/>
    <w:rsid w:val="48C1A0F7"/>
    <w:rsid w:val="48CAC329"/>
    <w:rsid w:val="48CB91CF"/>
    <w:rsid w:val="48CFB149"/>
    <w:rsid w:val="48D0C5C5"/>
    <w:rsid w:val="48E5DEE2"/>
    <w:rsid w:val="49091779"/>
    <w:rsid w:val="490A655A"/>
    <w:rsid w:val="490AF3EA"/>
    <w:rsid w:val="4916ECB0"/>
    <w:rsid w:val="491F2DC2"/>
    <w:rsid w:val="4923A6D7"/>
    <w:rsid w:val="49260BC9"/>
    <w:rsid w:val="4926F530"/>
    <w:rsid w:val="492EB7A7"/>
    <w:rsid w:val="493D8544"/>
    <w:rsid w:val="494943C9"/>
    <w:rsid w:val="49555525"/>
    <w:rsid w:val="495B6EB3"/>
    <w:rsid w:val="495C9AF0"/>
    <w:rsid w:val="496A6BB1"/>
    <w:rsid w:val="496D94A2"/>
    <w:rsid w:val="496DEFEA"/>
    <w:rsid w:val="49714C4D"/>
    <w:rsid w:val="497D9CD9"/>
    <w:rsid w:val="498E548B"/>
    <w:rsid w:val="499462CC"/>
    <w:rsid w:val="499E50B3"/>
    <w:rsid w:val="499FB45B"/>
    <w:rsid w:val="49A00E27"/>
    <w:rsid w:val="49A713B8"/>
    <w:rsid w:val="49AF0FED"/>
    <w:rsid w:val="49BDE220"/>
    <w:rsid w:val="49C7CBBD"/>
    <w:rsid w:val="49CDEF47"/>
    <w:rsid w:val="49D1F740"/>
    <w:rsid w:val="49D53AB5"/>
    <w:rsid w:val="49D90B03"/>
    <w:rsid w:val="49E3EA45"/>
    <w:rsid w:val="49F2AAA3"/>
    <w:rsid w:val="49F2B9E5"/>
    <w:rsid w:val="49FFEB68"/>
    <w:rsid w:val="4A02B6E6"/>
    <w:rsid w:val="4A077DF3"/>
    <w:rsid w:val="4A081C80"/>
    <w:rsid w:val="4A0B53F5"/>
    <w:rsid w:val="4A104A78"/>
    <w:rsid w:val="4A10DC9D"/>
    <w:rsid w:val="4A1C5CF6"/>
    <w:rsid w:val="4A1EE631"/>
    <w:rsid w:val="4A2BCDDC"/>
    <w:rsid w:val="4A346D28"/>
    <w:rsid w:val="4A3520B7"/>
    <w:rsid w:val="4A399BCD"/>
    <w:rsid w:val="4A3C40BD"/>
    <w:rsid w:val="4A3E2DA4"/>
    <w:rsid w:val="4A41DCE9"/>
    <w:rsid w:val="4A49FCAA"/>
    <w:rsid w:val="4A4CB093"/>
    <w:rsid w:val="4A58CE64"/>
    <w:rsid w:val="4A5EC630"/>
    <w:rsid w:val="4A627C2B"/>
    <w:rsid w:val="4A6F9815"/>
    <w:rsid w:val="4A707995"/>
    <w:rsid w:val="4A746310"/>
    <w:rsid w:val="4A751F90"/>
    <w:rsid w:val="4A78D3B9"/>
    <w:rsid w:val="4A7D776E"/>
    <w:rsid w:val="4A80CECE"/>
    <w:rsid w:val="4A870E5D"/>
    <w:rsid w:val="4A8CFAB3"/>
    <w:rsid w:val="4A8D2128"/>
    <w:rsid w:val="4A8DA622"/>
    <w:rsid w:val="4A900971"/>
    <w:rsid w:val="4A990B11"/>
    <w:rsid w:val="4AA75C23"/>
    <w:rsid w:val="4AA7BC27"/>
    <w:rsid w:val="4AA93ED9"/>
    <w:rsid w:val="4AB26127"/>
    <w:rsid w:val="4ABE8AF3"/>
    <w:rsid w:val="4AC114C2"/>
    <w:rsid w:val="4ACDA083"/>
    <w:rsid w:val="4ACFDBC6"/>
    <w:rsid w:val="4AD9560C"/>
    <w:rsid w:val="4ADF54E0"/>
    <w:rsid w:val="4AEABE2C"/>
    <w:rsid w:val="4B003A1B"/>
    <w:rsid w:val="4B02475F"/>
    <w:rsid w:val="4B03E26C"/>
    <w:rsid w:val="4B14FB1D"/>
    <w:rsid w:val="4B150936"/>
    <w:rsid w:val="4B156EE0"/>
    <w:rsid w:val="4B18D403"/>
    <w:rsid w:val="4B1A6959"/>
    <w:rsid w:val="4B1E5848"/>
    <w:rsid w:val="4B1F464F"/>
    <w:rsid w:val="4B26FEE2"/>
    <w:rsid w:val="4B2A2A95"/>
    <w:rsid w:val="4B3486D0"/>
    <w:rsid w:val="4B44A8D0"/>
    <w:rsid w:val="4B4A8BC7"/>
    <w:rsid w:val="4B4AB305"/>
    <w:rsid w:val="4B4E4455"/>
    <w:rsid w:val="4B607292"/>
    <w:rsid w:val="4B6BA6A0"/>
    <w:rsid w:val="4B6BE2D1"/>
    <w:rsid w:val="4B6C8891"/>
    <w:rsid w:val="4B6F793E"/>
    <w:rsid w:val="4B74BD09"/>
    <w:rsid w:val="4B75A40C"/>
    <w:rsid w:val="4B7729E4"/>
    <w:rsid w:val="4B7A7DBF"/>
    <w:rsid w:val="4B81C4FA"/>
    <w:rsid w:val="4B874D3E"/>
    <w:rsid w:val="4B94E2EE"/>
    <w:rsid w:val="4B977159"/>
    <w:rsid w:val="4B9CD12C"/>
    <w:rsid w:val="4BA99ABC"/>
    <w:rsid w:val="4BAA22F7"/>
    <w:rsid w:val="4BAC2F9B"/>
    <w:rsid w:val="4BAC9ACB"/>
    <w:rsid w:val="4BB0DF9B"/>
    <w:rsid w:val="4BC5130D"/>
    <w:rsid w:val="4BCB5297"/>
    <w:rsid w:val="4BD73BEB"/>
    <w:rsid w:val="4BEC8815"/>
    <w:rsid w:val="4BECFEF7"/>
    <w:rsid w:val="4BED2D8F"/>
    <w:rsid w:val="4BFC6ED9"/>
    <w:rsid w:val="4BFEB18C"/>
    <w:rsid w:val="4BFED305"/>
    <w:rsid w:val="4C0847FC"/>
    <w:rsid w:val="4C0A0F8E"/>
    <w:rsid w:val="4C0E1430"/>
    <w:rsid w:val="4C126058"/>
    <w:rsid w:val="4C12FD5C"/>
    <w:rsid w:val="4C174F09"/>
    <w:rsid w:val="4C180258"/>
    <w:rsid w:val="4C1BEF0C"/>
    <w:rsid w:val="4C23DE2C"/>
    <w:rsid w:val="4C253A82"/>
    <w:rsid w:val="4C26E22D"/>
    <w:rsid w:val="4C28EDC4"/>
    <w:rsid w:val="4C2B10F1"/>
    <w:rsid w:val="4C2B3296"/>
    <w:rsid w:val="4C381C22"/>
    <w:rsid w:val="4C3F5284"/>
    <w:rsid w:val="4C4074B1"/>
    <w:rsid w:val="4C4A9036"/>
    <w:rsid w:val="4C4CB40B"/>
    <w:rsid w:val="4C519132"/>
    <w:rsid w:val="4C55F377"/>
    <w:rsid w:val="4C562622"/>
    <w:rsid w:val="4C5D3DAB"/>
    <w:rsid w:val="4C5E02EA"/>
    <w:rsid w:val="4C5E29B8"/>
    <w:rsid w:val="4C720F72"/>
    <w:rsid w:val="4C7499E7"/>
    <w:rsid w:val="4C7BB232"/>
    <w:rsid w:val="4C7D7E8E"/>
    <w:rsid w:val="4C7E8FE6"/>
    <w:rsid w:val="4C814B64"/>
    <w:rsid w:val="4C8B63F9"/>
    <w:rsid w:val="4C8DC68E"/>
    <w:rsid w:val="4C915777"/>
    <w:rsid w:val="4C95A996"/>
    <w:rsid w:val="4C9A31DC"/>
    <w:rsid w:val="4CA6ED13"/>
    <w:rsid w:val="4CAD0C19"/>
    <w:rsid w:val="4CAE7985"/>
    <w:rsid w:val="4CB8774F"/>
    <w:rsid w:val="4CBBBA3B"/>
    <w:rsid w:val="4CBBE3C4"/>
    <w:rsid w:val="4CBFC1D8"/>
    <w:rsid w:val="4CCB177A"/>
    <w:rsid w:val="4CDA080D"/>
    <w:rsid w:val="4CDEC4B5"/>
    <w:rsid w:val="4CE353E2"/>
    <w:rsid w:val="4CE4456D"/>
    <w:rsid w:val="4CE6FFF6"/>
    <w:rsid w:val="4CEBC4B7"/>
    <w:rsid w:val="4CEE7D43"/>
    <w:rsid w:val="4CF9059A"/>
    <w:rsid w:val="4CF9602F"/>
    <w:rsid w:val="4CFA0C6B"/>
    <w:rsid w:val="4CFF9CDC"/>
    <w:rsid w:val="4CFFA63B"/>
    <w:rsid w:val="4D007B8C"/>
    <w:rsid w:val="4D0157B1"/>
    <w:rsid w:val="4D01D256"/>
    <w:rsid w:val="4D070E81"/>
    <w:rsid w:val="4D099802"/>
    <w:rsid w:val="4D0BEF75"/>
    <w:rsid w:val="4D2332AF"/>
    <w:rsid w:val="4D23E5CE"/>
    <w:rsid w:val="4D248A86"/>
    <w:rsid w:val="4D2A2D57"/>
    <w:rsid w:val="4D2B0543"/>
    <w:rsid w:val="4D2E5685"/>
    <w:rsid w:val="4D2FA975"/>
    <w:rsid w:val="4D32AA42"/>
    <w:rsid w:val="4D420BDF"/>
    <w:rsid w:val="4D42F4B7"/>
    <w:rsid w:val="4D493A7F"/>
    <w:rsid w:val="4D49DD90"/>
    <w:rsid w:val="4D4B2E77"/>
    <w:rsid w:val="4D4C0358"/>
    <w:rsid w:val="4D4E6911"/>
    <w:rsid w:val="4D57A392"/>
    <w:rsid w:val="4D5FC57B"/>
    <w:rsid w:val="4D64B89C"/>
    <w:rsid w:val="4D693FFA"/>
    <w:rsid w:val="4D6F5029"/>
    <w:rsid w:val="4D7292AE"/>
    <w:rsid w:val="4D822380"/>
    <w:rsid w:val="4D8B7C71"/>
    <w:rsid w:val="4D9CEF67"/>
    <w:rsid w:val="4D9F7CE6"/>
    <w:rsid w:val="4DA2FCF4"/>
    <w:rsid w:val="4DA8046F"/>
    <w:rsid w:val="4DA950E8"/>
    <w:rsid w:val="4DAC9A3B"/>
    <w:rsid w:val="4DB47D3D"/>
    <w:rsid w:val="4DB7AA0C"/>
    <w:rsid w:val="4DC32022"/>
    <w:rsid w:val="4DC43293"/>
    <w:rsid w:val="4DC6FB57"/>
    <w:rsid w:val="4DCF07F5"/>
    <w:rsid w:val="4DCF1048"/>
    <w:rsid w:val="4DD141E7"/>
    <w:rsid w:val="4DDB5F77"/>
    <w:rsid w:val="4DE403B9"/>
    <w:rsid w:val="4DE780DA"/>
    <w:rsid w:val="4DEACB69"/>
    <w:rsid w:val="4DEE18BE"/>
    <w:rsid w:val="4DF918A2"/>
    <w:rsid w:val="4E0C7ECC"/>
    <w:rsid w:val="4E1380F5"/>
    <w:rsid w:val="4E158E02"/>
    <w:rsid w:val="4E1C9566"/>
    <w:rsid w:val="4E1F0F7C"/>
    <w:rsid w:val="4E2B6D8D"/>
    <w:rsid w:val="4E31EBA3"/>
    <w:rsid w:val="4E381453"/>
    <w:rsid w:val="4E3962FD"/>
    <w:rsid w:val="4E41D52E"/>
    <w:rsid w:val="4E5904CB"/>
    <w:rsid w:val="4E5A7580"/>
    <w:rsid w:val="4E5BB034"/>
    <w:rsid w:val="4E5DB5AE"/>
    <w:rsid w:val="4E665075"/>
    <w:rsid w:val="4E6D3594"/>
    <w:rsid w:val="4E6DE997"/>
    <w:rsid w:val="4E75B6A9"/>
    <w:rsid w:val="4E763FFA"/>
    <w:rsid w:val="4E765B7D"/>
    <w:rsid w:val="4E80A6C7"/>
    <w:rsid w:val="4E83D018"/>
    <w:rsid w:val="4E876DCC"/>
    <w:rsid w:val="4E91A6C7"/>
    <w:rsid w:val="4E94AD6E"/>
    <w:rsid w:val="4E97A9C1"/>
    <w:rsid w:val="4E9C3BCD"/>
    <w:rsid w:val="4E9E7C14"/>
    <w:rsid w:val="4EA22582"/>
    <w:rsid w:val="4EA283AE"/>
    <w:rsid w:val="4EA3E65B"/>
    <w:rsid w:val="4EA91C55"/>
    <w:rsid w:val="4EAE3A72"/>
    <w:rsid w:val="4EB61BB2"/>
    <w:rsid w:val="4EC13BB1"/>
    <w:rsid w:val="4EC8294F"/>
    <w:rsid w:val="4EE0FB8B"/>
    <w:rsid w:val="4EE5DA80"/>
    <w:rsid w:val="4EE671F8"/>
    <w:rsid w:val="4EEADA30"/>
    <w:rsid w:val="4EEB5457"/>
    <w:rsid w:val="4EF141B2"/>
    <w:rsid w:val="4EF33161"/>
    <w:rsid w:val="4EFF740A"/>
    <w:rsid w:val="4F1467D8"/>
    <w:rsid w:val="4F16C68B"/>
    <w:rsid w:val="4F1A761B"/>
    <w:rsid w:val="4F25E431"/>
    <w:rsid w:val="4F273D1A"/>
    <w:rsid w:val="4F2AD387"/>
    <w:rsid w:val="4F2B68E7"/>
    <w:rsid w:val="4F36657C"/>
    <w:rsid w:val="4F36EDD3"/>
    <w:rsid w:val="4F3C79E3"/>
    <w:rsid w:val="4F4467C5"/>
    <w:rsid w:val="4F46CB64"/>
    <w:rsid w:val="4F480BA7"/>
    <w:rsid w:val="4F5AD121"/>
    <w:rsid w:val="4F5F2168"/>
    <w:rsid w:val="4F6DFA98"/>
    <w:rsid w:val="4F700794"/>
    <w:rsid w:val="4F7114A7"/>
    <w:rsid w:val="4F72E6D6"/>
    <w:rsid w:val="4F812A42"/>
    <w:rsid w:val="4F81C2F4"/>
    <w:rsid w:val="4F9169A3"/>
    <w:rsid w:val="4F93F5A3"/>
    <w:rsid w:val="4F96AB48"/>
    <w:rsid w:val="4F990F40"/>
    <w:rsid w:val="4F9953D5"/>
    <w:rsid w:val="4F9E5DF0"/>
    <w:rsid w:val="4FA3C421"/>
    <w:rsid w:val="4FA64FBA"/>
    <w:rsid w:val="4FA9726F"/>
    <w:rsid w:val="4FAAC821"/>
    <w:rsid w:val="4FB09F35"/>
    <w:rsid w:val="4FB377E0"/>
    <w:rsid w:val="4FB807C4"/>
    <w:rsid w:val="4FB923CC"/>
    <w:rsid w:val="4FBA4DE7"/>
    <w:rsid w:val="4FBD0CBB"/>
    <w:rsid w:val="4FBD14F2"/>
    <w:rsid w:val="4FC666F1"/>
    <w:rsid w:val="4FCA8C9F"/>
    <w:rsid w:val="4FD583D6"/>
    <w:rsid w:val="4FD9AB48"/>
    <w:rsid w:val="4FDF388A"/>
    <w:rsid w:val="4FE17F66"/>
    <w:rsid w:val="4FEB7FF5"/>
    <w:rsid w:val="4FEDDA7C"/>
    <w:rsid w:val="4FF4EFE4"/>
    <w:rsid w:val="500B884C"/>
    <w:rsid w:val="501D883A"/>
    <w:rsid w:val="5022656D"/>
    <w:rsid w:val="50268EC2"/>
    <w:rsid w:val="5026AA5C"/>
    <w:rsid w:val="5026EE3F"/>
    <w:rsid w:val="502896B0"/>
    <w:rsid w:val="502CD73A"/>
    <w:rsid w:val="50353067"/>
    <w:rsid w:val="50359A6D"/>
    <w:rsid w:val="503EE8B9"/>
    <w:rsid w:val="50410E46"/>
    <w:rsid w:val="5046705D"/>
    <w:rsid w:val="505627B7"/>
    <w:rsid w:val="5067C5D8"/>
    <w:rsid w:val="506C347E"/>
    <w:rsid w:val="50707DDF"/>
    <w:rsid w:val="5073EED1"/>
    <w:rsid w:val="5075BDA1"/>
    <w:rsid w:val="5079442A"/>
    <w:rsid w:val="5086BC77"/>
    <w:rsid w:val="5088467D"/>
    <w:rsid w:val="5096E861"/>
    <w:rsid w:val="50976BCC"/>
    <w:rsid w:val="50977755"/>
    <w:rsid w:val="509C0212"/>
    <w:rsid w:val="50A7C120"/>
    <w:rsid w:val="50AF9030"/>
    <w:rsid w:val="50B3E20A"/>
    <w:rsid w:val="50B87154"/>
    <w:rsid w:val="50BF3565"/>
    <w:rsid w:val="50BFCD9E"/>
    <w:rsid w:val="50C62FE6"/>
    <w:rsid w:val="50C860BB"/>
    <w:rsid w:val="50CC5016"/>
    <w:rsid w:val="50CE253D"/>
    <w:rsid w:val="50CE745E"/>
    <w:rsid w:val="50D0073A"/>
    <w:rsid w:val="50D61F47"/>
    <w:rsid w:val="50D8052C"/>
    <w:rsid w:val="50DB0B59"/>
    <w:rsid w:val="50EA8A68"/>
    <w:rsid w:val="50ED0C28"/>
    <w:rsid w:val="50F0267E"/>
    <w:rsid w:val="50F6FA30"/>
    <w:rsid w:val="50F77AD2"/>
    <w:rsid w:val="51053FCB"/>
    <w:rsid w:val="510D9BDA"/>
    <w:rsid w:val="510DEB7D"/>
    <w:rsid w:val="51117C63"/>
    <w:rsid w:val="51126C91"/>
    <w:rsid w:val="5115534F"/>
    <w:rsid w:val="511E0349"/>
    <w:rsid w:val="5129FB42"/>
    <w:rsid w:val="5129FB53"/>
    <w:rsid w:val="512CBA2D"/>
    <w:rsid w:val="512FB110"/>
    <w:rsid w:val="513065F9"/>
    <w:rsid w:val="51341FC2"/>
    <w:rsid w:val="513CA37A"/>
    <w:rsid w:val="513F0E95"/>
    <w:rsid w:val="514384AA"/>
    <w:rsid w:val="5143E101"/>
    <w:rsid w:val="514737FA"/>
    <w:rsid w:val="515001EE"/>
    <w:rsid w:val="51523BB5"/>
    <w:rsid w:val="51558004"/>
    <w:rsid w:val="515DD270"/>
    <w:rsid w:val="51601547"/>
    <w:rsid w:val="51647616"/>
    <w:rsid w:val="516A949D"/>
    <w:rsid w:val="5175D493"/>
    <w:rsid w:val="51785BA5"/>
    <w:rsid w:val="517944A4"/>
    <w:rsid w:val="517BD68E"/>
    <w:rsid w:val="517E6D94"/>
    <w:rsid w:val="517F418B"/>
    <w:rsid w:val="519E6E96"/>
    <w:rsid w:val="51B0798F"/>
    <w:rsid w:val="51B0C60A"/>
    <w:rsid w:val="51BC5269"/>
    <w:rsid w:val="51C09EE2"/>
    <w:rsid w:val="51C13E81"/>
    <w:rsid w:val="51C49EC6"/>
    <w:rsid w:val="51CE36E5"/>
    <w:rsid w:val="51D33E9C"/>
    <w:rsid w:val="51DFC93C"/>
    <w:rsid w:val="51DFD955"/>
    <w:rsid w:val="51E32505"/>
    <w:rsid w:val="51EE7C9D"/>
    <w:rsid w:val="51EEAAC4"/>
    <w:rsid w:val="51EEDB74"/>
    <w:rsid w:val="51F24C39"/>
    <w:rsid w:val="51F9891B"/>
    <w:rsid w:val="5208685C"/>
    <w:rsid w:val="5208DDF8"/>
    <w:rsid w:val="520D7CED"/>
    <w:rsid w:val="520E0050"/>
    <w:rsid w:val="52110AE2"/>
    <w:rsid w:val="52223663"/>
    <w:rsid w:val="5233070C"/>
    <w:rsid w:val="523FCE2B"/>
    <w:rsid w:val="52414C40"/>
    <w:rsid w:val="524F44F8"/>
    <w:rsid w:val="5252E9D1"/>
    <w:rsid w:val="525B31F4"/>
    <w:rsid w:val="525DFD3E"/>
    <w:rsid w:val="526ADB79"/>
    <w:rsid w:val="526F69D1"/>
    <w:rsid w:val="5272F890"/>
    <w:rsid w:val="5274B418"/>
    <w:rsid w:val="52785592"/>
    <w:rsid w:val="527B7EF8"/>
    <w:rsid w:val="527BCFB2"/>
    <w:rsid w:val="52820AA0"/>
    <w:rsid w:val="52891A0A"/>
    <w:rsid w:val="5298B585"/>
    <w:rsid w:val="529EB589"/>
    <w:rsid w:val="529F5A9E"/>
    <w:rsid w:val="52B05667"/>
    <w:rsid w:val="52B234EF"/>
    <w:rsid w:val="52C02BDB"/>
    <w:rsid w:val="52C27AEA"/>
    <w:rsid w:val="52C5827A"/>
    <w:rsid w:val="52C5980D"/>
    <w:rsid w:val="52C821D2"/>
    <w:rsid w:val="52C8590C"/>
    <w:rsid w:val="52C9F8BF"/>
    <w:rsid w:val="52CAFACA"/>
    <w:rsid w:val="52CD6DB6"/>
    <w:rsid w:val="52D23921"/>
    <w:rsid w:val="52DBA1B6"/>
    <w:rsid w:val="52E37263"/>
    <w:rsid w:val="52E3D079"/>
    <w:rsid w:val="52E65EB2"/>
    <w:rsid w:val="52ED3A72"/>
    <w:rsid w:val="52F53E21"/>
    <w:rsid w:val="52F6BB75"/>
    <w:rsid w:val="52FCCC9C"/>
    <w:rsid w:val="5301D9E0"/>
    <w:rsid w:val="530368E8"/>
    <w:rsid w:val="5308308F"/>
    <w:rsid w:val="5318F965"/>
    <w:rsid w:val="531B5936"/>
    <w:rsid w:val="532198F4"/>
    <w:rsid w:val="5328FA39"/>
    <w:rsid w:val="5329B9E2"/>
    <w:rsid w:val="532A4BAB"/>
    <w:rsid w:val="532AC72A"/>
    <w:rsid w:val="532B7086"/>
    <w:rsid w:val="5333BC09"/>
    <w:rsid w:val="534362F2"/>
    <w:rsid w:val="53490EBE"/>
    <w:rsid w:val="534B5E5B"/>
    <w:rsid w:val="535C4C8F"/>
    <w:rsid w:val="5360EA58"/>
    <w:rsid w:val="53619E5F"/>
    <w:rsid w:val="53666068"/>
    <w:rsid w:val="536955A7"/>
    <w:rsid w:val="536DB8CF"/>
    <w:rsid w:val="5372A7B4"/>
    <w:rsid w:val="53782FBD"/>
    <w:rsid w:val="537A9BCC"/>
    <w:rsid w:val="53846E1C"/>
    <w:rsid w:val="5387CA21"/>
    <w:rsid w:val="538B1060"/>
    <w:rsid w:val="538F9C24"/>
    <w:rsid w:val="539046B5"/>
    <w:rsid w:val="5393A06E"/>
    <w:rsid w:val="539739BC"/>
    <w:rsid w:val="5397BEA3"/>
    <w:rsid w:val="5398B5CF"/>
    <w:rsid w:val="5399DF84"/>
    <w:rsid w:val="539E38B3"/>
    <w:rsid w:val="53A69E71"/>
    <w:rsid w:val="53AF9572"/>
    <w:rsid w:val="53B11C24"/>
    <w:rsid w:val="53B1FF4D"/>
    <w:rsid w:val="53B4F4A5"/>
    <w:rsid w:val="53B781E2"/>
    <w:rsid w:val="53BA824A"/>
    <w:rsid w:val="53C3E7C6"/>
    <w:rsid w:val="53CC53D5"/>
    <w:rsid w:val="53D01FD8"/>
    <w:rsid w:val="53D85FCD"/>
    <w:rsid w:val="53DA7B13"/>
    <w:rsid w:val="53F80B75"/>
    <w:rsid w:val="53FB4519"/>
    <w:rsid w:val="5404EF0E"/>
    <w:rsid w:val="540A4264"/>
    <w:rsid w:val="540B5B66"/>
    <w:rsid w:val="540F674F"/>
    <w:rsid w:val="541DDF27"/>
    <w:rsid w:val="541FC089"/>
    <w:rsid w:val="54264633"/>
    <w:rsid w:val="5428A4E5"/>
    <w:rsid w:val="542D3B65"/>
    <w:rsid w:val="542E837E"/>
    <w:rsid w:val="54316A6F"/>
    <w:rsid w:val="54336D16"/>
    <w:rsid w:val="543AA680"/>
    <w:rsid w:val="543DB1A5"/>
    <w:rsid w:val="543E2473"/>
    <w:rsid w:val="544526D0"/>
    <w:rsid w:val="54499C2D"/>
    <w:rsid w:val="544C1455"/>
    <w:rsid w:val="545AAD66"/>
    <w:rsid w:val="545B5FEC"/>
    <w:rsid w:val="5461EA8A"/>
    <w:rsid w:val="5472EA89"/>
    <w:rsid w:val="5479870E"/>
    <w:rsid w:val="5479E46A"/>
    <w:rsid w:val="547C8B1B"/>
    <w:rsid w:val="547CDF4E"/>
    <w:rsid w:val="54813555"/>
    <w:rsid w:val="5487D84F"/>
    <w:rsid w:val="549D0219"/>
    <w:rsid w:val="54AD9347"/>
    <w:rsid w:val="54B13008"/>
    <w:rsid w:val="54B2836B"/>
    <w:rsid w:val="54B31C1C"/>
    <w:rsid w:val="54B8C5F8"/>
    <w:rsid w:val="54CB93C8"/>
    <w:rsid w:val="54D398BC"/>
    <w:rsid w:val="54D73ECB"/>
    <w:rsid w:val="54DCB1CC"/>
    <w:rsid w:val="54E41392"/>
    <w:rsid w:val="54F3CE05"/>
    <w:rsid w:val="54F785D4"/>
    <w:rsid w:val="5501765A"/>
    <w:rsid w:val="5508E11B"/>
    <w:rsid w:val="5509D5D9"/>
    <w:rsid w:val="55362790"/>
    <w:rsid w:val="55403269"/>
    <w:rsid w:val="55447799"/>
    <w:rsid w:val="554DBB5E"/>
    <w:rsid w:val="5551921D"/>
    <w:rsid w:val="555AAA54"/>
    <w:rsid w:val="555FCBDF"/>
    <w:rsid w:val="5562FBEA"/>
    <w:rsid w:val="556D6B8D"/>
    <w:rsid w:val="5570D4F6"/>
    <w:rsid w:val="5571221F"/>
    <w:rsid w:val="558C4C8A"/>
    <w:rsid w:val="55935231"/>
    <w:rsid w:val="55979AF6"/>
    <w:rsid w:val="559A5C7D"/>
    <w:rsid w:val="559ADD3C"/>
    <w:rsid w:val="55A2ECFF"/>
    <w:rsid w:val="55AF238E"/>
    <w:rsid w:val="55B74EA5"/>
    <w:rsid w:val="55BA11E6"/>
    <w:rsid w:val="55C260A2"/>
    <w:rsid w:val="55C71075"/>
    <w:rsid w:val="55D12369"/>
    <w:rsid w:val="55D410DB"/>
    <w:rsid w:val="55DE7EF0"/>
    <w:rsid w:val="55E358A0"/>
    <w:rsid w:val="55EC78E4"/>
    <w:rsid w:val="56083EF1"/>
    <w:rsid w:val="5608516A"/>
    <w:rsid w:val="560BD482"/>
    <w:rsid w:val="560DD17F"/>
    <w:rsid w:val="561458F6"/>
    <w:rsid w:val="56247B76"/>
    <w:rsid w:val="56257AFF"/>
    <w:rsid w:val="56257DA7"/>
    <w:rsid w:val="56265DB6"/>
    <w:rsid w:val="56292939"/>
    <w:rsid w:val="562EB96F"/>
    <w:rsid w:val="563033F7"/>
    <w:rsid w:val="5631B328"/>
    <w:rsid w:val="56321BD1"/>
    <w:rsid w:val="563777D4"/>
    <w:rsid w:val="5638EB0E"/>
    <w:rsid w:val="563ADE4F"/>
    <w:rsid w:val="563BEB6D"/>
    <w:rsid w:val="5641BBBA"/>
    <w:rsid w:val="5642F8A2"/>
    <w:rsid w:val="5643307C"/>
    <w:rsid w:val="564A0DE7"/>
    <w:rsid w:val="564E33AD"/>
    <w:rsid w:val="5659CEB9"/>
    <w:rsid w:val="565B1D47"/>
    <w:rsid w:val="565BE00F"/>
    <w:rsid w:val="56675CF6"/>
    <w:rsid w:val="5667C8D0"/>
    <w:rsid w:val="566EA492"/>
    <w:rsid w:val="566F52CC"/>
    <w:rsid w:val="567234C7"/>
    <w:rsid w:val="56743ECD"/>
    <w:rsid w:val="5684E191"/>
    <w:rsid w:val="5687EE1F"/>
    <w:rsid w:val="568E7273"/>
    <w:rsid w:val="56A2BF43"/>
    <w:rsid w:val="56BAC404"/>
    <w:rsid w:val="56BD0907"/>
    <w:rsid w:val="56BFAA2A"/>
    <w:rsid w:val="56C2F876"/>
    <w:rsid w:val="56CB4DAE"/>
    <w:rsid w:val="56D3AF48"/>
    <w:rsid w:val="56D4F277"/>
    <w:rsid w:val="56D8327E"/>
    <w:rsid w:val="56D9A0D1"/>
    <w:rsid w:val="56DC1FBD"/>
    <w:rsid w:val="56DCB9DA"/>
    <w:rsid w:val="56E14786"/>
    <w:rsid w:val="56E9C981"/>
    <w:rsid w:val="56EAB72E"/>
    <w:rsid w:val="5701C962"/>
    <w:rsid w:val="5709C7A9"/>
    <w:rsid w:val="57142D3B"/>
    <w:rsid w:val="5718481F"/>
    <w:rsid w:val="57185921"/>
    <w:rsid w:val="571CE4C9"/>
    <w:rsid w:val="571EE701"/>
    <w:rsid w:val="5721283C"/>
    <w:rsid w:val="57361B26"/>
    <w:rsid w:val="573CB6ED"/>
    <w:rsid w:val="573FB76C"/>
    <w:rsid w:val="573FBA59"/>
    <w:rsid w:val="573FD94B"/>
    <w:rsid w:val="574259AD"/>
    <w:rsid w:val="57482A98"/>
    <w:rsid w:val="574ADCD1"/>
    <w:rsid w:val="575B8246"/>
    <w:rsid w:val="575D33BE"/>
    <w:rsid w:val="5764427B"/>
    <w:rsid w:val="57667ECF"/>
    <w:rsid w:val="5776FCC7"/>
    <w:rsid w:val="578DFE87"/>
    <w:rsid w:val="578FD81D"/>
    <w:rsid w:val="57910BEF"/>
    <w:rsid w:val="5791788C"/>
    <w:rsid w:val="57917BA7"/>
    <w:rsid w:val="579AFCAE"/>
    <w:rsid w:val="579C7F7C"/>
    <w:rsid w:val="57A0E971"/>
    <w:rsid w:val="57A2C5AB"/>
    <w:rsid w:val="57A737CD"/>
    <w:rsid w:val="57B46FA3"/>
    <w:rsid w:val="57C00059"/>
    <w:rsid w:val="57C0F4E8"/>
    <w:rsid w:val="57C4A38D"/>
    <w:rsid w:val="57C9922E"/>
    <w:rsid w:val="57CF3581"/>
    <w:rsid w:val="57D23CD8"/>
    <w:rsid w:val="57D2FBA4"/>
    <w:rsid w:val="57EAEEE3"/>
    <w:rsid w:val="57F2D42A"/>
    <w:rsid w:val="57F453C0"/>
    <w:rsid w:val="57FA432E"/>
    <w:rsid w:val="57FECB32"/>
    <w:rsid w:val="58019C04"/>
    <w:rsid w:val="58041E10"/>
    <w:rsid w:val="58041ECB"/>
    <w:rsid w:val="581573C5"/>
    <w:rsid w:val="581A4415"/>
    <w:rsid w:val="582F7FDC"/>
    <w:rsid w:val="5832C2A1"/>
    <w:rsid w:val="583C1C94"/>
    <w:rsid w:val="583D746B"/>
    <w:rsid w:val="583D9E70"/>
    <w:rsid w:val="583F48B7"/>
    <w:rsid w:val="584FFE9B"/>
    <w:rsid w:val="5859F505"/>
    <w:rsid w:val="585D6153"/>
    <w:rsid w:val="58612830"/>
    <w:rsid w:val="58758B82"/>
    <w:rsid w:val="587775C0"/>
    <w:rsid w:val="58779BDE"/>
    <w:rsid w:val="587A51F3"/>
    <w:rsid w:val="5885AF87"/>
    <w:rsid w:val="5891CE5C"/>
    <w:rsid w:val="5893905F"/>
    <w:rsid w:val="58962DC3"/>
    <w:rsid w:val="58A45E12"/>
    <w:rsid w:val="58A902C2"/>
    <w:rsid w:val="58AAD191"/>
    <w:rsid w:val="58B2347C"/>
    <w:rsid w:val="58B9F056"/>
    <w:rsid w:val="58D6D39B"/>
    <w:rsid w:val="58D87F9C"/>
    <w:rsid w:val="58D8B321"/>
    <w:rsid w:val="58DAD8E8"/>
    <w:rsid w:val="58DE21BB"/>
    <w:rsid w:val="58DF3C6C"/>
    <w:rsid w:val="58DFA42C"/>
    <w:rsid w:val="58F2FBCB"/>
    <w:rsid w:val="58F4A147"/>
    <w:rsid w:val="58F65DA6"/>
    <w:rsid w:val="58F65EF9"/>
    <w:rsid w:val="58F9C063"/>
    <w:rsid w:val="58FD3D00"/>
    <w:rsid w:val="58FFA22E"/>
    <w:rsid w:val="590A10DF"/>
    <w:rsid w:val="591D691E"/>
    <w:rsid w:val="5922BB77"/>
    <w:rsid w:val="592550A9"/>
    <w:rsid w:val="592C9749"/>
    <w:rsid w:val="592F0F0B"/>
    <w:rsid w:val="593301C7"/>
    <w:rsid w:val="59373725"/>
    <w:rsid w:val="59393977"/>
    <w:rsid w:val="593D53D2"/>
    <w:rsid w:val="593E2238"/>
    <w:rsid w:val="593FBB20"/>
    <w:rsid w:val="5943F364"/>
    <w:rsid w:val="594F5357"/>
    <w:rsid w:val="595A8E78"/>
    <w:rsid w:val="596549EE"/>
    <w:rsid w:val="59655E3E"/>
    <w:rsid w:val="59752A2A"/>
    <w:rsid w:val="597BAFD2"/>
    <w:rsid w:val="598AAC72"/>
    <w:rsid w:val="598D70F3"/>
    <w:rsid w:val="599393FE"/>
    <w:rsid w:val="599480E2"/>
    <w:rsid w:val="59A5D250"/>
    <w:rsid w:val="59A9BE77"/>
    <w:rsid w:val="59ABC054"/>
    <w:rsid w:val="59B1E9E5"/>
    <w:rsid w:val="59B23800"/>
    <w:rsid w:val="59B70070"/>
    <w:rsid w:val="59C140B0"/>
    <w:rsid w:val="59C49F2C"/>
    <w:rsid w:val="59CA91F4"/>
    <w:rsid w:val="59D4B403"/>
    <w:rsid w:val="59E02DC4"/>
    <w:rsid w:val="59E2B381"/>
    <w:rsid w:val="59E47382"/>
    <w:rsid w:val="59F3D5FF"/>
    <w:rsid w:val="59F528ED"/>
    <w:rsid w:val="59FC206D"/>
    <w:rsid w:val="59FEF987"/>
    <w:rsid w:val="5A0118EB"/>
    <w:rsid w:val="5A176B9F"/>
    <w:rsid w:val="5A19DDE9"/>
    <w:rsid w:val="5A1C1B89"/>
    <w:rsid w:val="5A2F4059"/>
    <w:rsid w:val="5A3761DE"/>
    <w:rsid w:val="5A3AD85C"/>
    <w:rsid w:val="5A3FBB28"/>
    <w:rsid w:val="5A439708"/>
    <w:rsid w:val="5A49398E"/>
    <w:rsid w:val="5A4A64DB"/>
    <w:rsid w:val="5A4B56A4"/>
    <w:rsid w:val="5A4CA0F3"/>
    <w:rsid w:val="5A5DE013"/>
    <w:rsid w:val="5A69C92D"/>
    <w:rsid w:val="5A69DAB5"/>
    <w:rsid w:val="5A6A82B3"/>
    <w:rsid w:val="5A7C68C3"/>
    <w:rsid w:val="5A823116"/>
    <w:rsid w:val="5A8C66E8"/>
    <w:rsid w:val="5A9435F6"/>
    <w:rsid w:val="5AA474FB"/>
    <w:rsid w:val="5AB4CDAB"/>
    <w:rsid w:val="5AB4D20B"/>
    <w:rsid w:val="5AB7C6EE"/>
    <w:rsid w:val="5ABBF38A"/>
    <w:rsid w:val="5AC441D1"/>
    <w:rsid w:val="5AC6C996"/>
    <w:rsid w:val="5AC8C118"/>
    <w:rsid w:val="5ACAB491"/>
    <w:rsid w:val="5AD78BE0"/>
    <w:rsid w:val="5AD84AF3"/>
    <w:rsid w:val="5ADE351B"/>
    <w:rsid w:val="5ADF80B6"/>
    <w:rsid w:val="5AE6912C"/>
    <w:rsid w:val="5AE78AE1"/>
    <w:rsid w:val="5AEB6015"/>
    <w:rsid w:val="5AEBA184"/>
    <w:rsid w:val="5AEDD0B0"/>
    <w:rsid w:val="5AF5AEC9"/>
    <w:rsid w:val="5AF72A55"/>
    <w:rsid w:val="5AFDF92E"/>
    <w:rsid w:val="5AFFC639"/>
    <w:rsid w:val="5B0B1437"/>
    <w:rsid w:val="5B137909"/>
    <w:rsid w:val="5B16A0E8"/>
    <w:rsid w:val="5B205F2A"/>
    <w:rsid w:val="5B261A2B"/>
    <w:rsid w:val="5B29580F"/>
    <w:rsid w:val="5B2D5B33"/>
    <w:rsid w:val="5B351C8D"/>
    <w:rsid w:val="5B3A3843"/>
    <w:rsid w:val="5B3B878F"/>
    <w:rsid w:val="5B3D33EB"/>
    <w:rsid w:val="5B3FEF77"/>
    <w:rsid w:val="5B40C88D"/>
    <w:rsid w:val="5B43F1A6"/>
    <w:rsid w:val="5B44D37D"/>
    <w:rsid w:val="5B4DA860"/>
    <w:rsid w:val="5B66BFFB"/>
    <w:rsid w:val="5B6DE4DC"/>
    <w:rsid w:val="5B7846DF"/>
    <w:rsid w:val="5B7FE54A"/>
    <w:rsid w:val="5B8A71D2"/>
    <w:rsid w:val="5B8B21A3"/>
    <w:rsid w:val="5B8B784F"/>
    <w:rsid w:val="5B8DDFC8"/>
    <w:rsid w:val="5B8E5111"/>
    <w:rsid w:val="5B8F6BF1"/>
    <w:rsid w:val="5B8F860E"/>
    <w:rsid w:val="5B9AA7D7"/>
    <w:rsid w:val="5B9E7564"/>
    <w:rsid w:val="5BA7206B"/>
    <w:rsid w:val="5BAFD15E"/>
    <w:rsid w:val="5BB8B6D0"/>
    <w:rsid w:val="5BBADE30"/>
    <w:rsid w:val="5BBBA7EF"/>
    <w:rsid w:val="5BC05295"/>
    <w:rsid w:val="5BCBFD85"/>
    <w:rsid w:val="5BD4C479"/>
    <w:rsid w:val="5BD58F22"/>
    <w:rsid w:val="5BD8D3DD"/>
    <w:rsid w:val="5BDD6185"/>
    <w:rsid w:val="5BDE5D37"/>
    <w:rsid w:val="5BE42ED9"/>
    <w:rsid w:val="5BE9A134"/>
    <w:rsid w:val="5BEECA48"/>
    <w:rsid w:val="5BF648A0"/>
    <w:rsid w:val="5BFC2E1C"/>
    <w:rsid w:val="5BFC4070"/>
    <w:rsid w:val="5C030BEA"/>
    <w:rsid w:val="5C0FB723"/>
    <w:rsid w:val="5C147A97"/>
    <w:rsid w:val="5C209021"/>
    <w:rsid w:val="5C275264"/>
    <w:rsid w:val="5C2C0171"/>
    <w:rsid w:val="5C2CFB30"/>
    <w:rsid w:val="5C31AF4D"/>
    <w:rsid w:val="5C3D4C1D"/>
    <w:rsid w:val="5C48C5FB"/>
    <w:rsid w:val="5C49B09B"/>
    <w:rsid w:val="5C4A128A"/>
    <w:rsid w:val="5C51F5CF"/>
    <w:rsid w:val="5C565F95"/>
    <w:rsid w:val="5C5D6B7A"/>
    <w:rsid w:val="5C5E6DF3"/>
    <w:rsid w:val="5C715C39"/>
    <w:rsid w:val="5C754532"/>
    <w:rsid w:val="5C766F4E"/>
    <w:rsid w:val="5C7856CD"/>
    <w:rsid w:val="5C7E2455"/>
    <w:rsid w:val="5C8D59C2"/>
    <w:rsid w:val="5C8DD022"/>
    <w:rsid w:val="5C91AEBE"/>
    <w:rsid w:val="5C93554D"/>
    <w:rsid w:val="5C9A15EE"/>
    <w:rsid w:val="5CA4B728"/>
    <w:rsid w:val="5CAB09D0"/>
    <w:rsid w:val="5CAB7896"/>
    <w:rsid w:val="5CABC129"/>
    <w:rsid w:val="5CAE821E"/>
    <w:rsid w:val="5CAF7A44"/>
    <w:rsid w:val="5CB640AA"/>
    <w:rsid w:val="5CB84571"/>
    <w:rsid w:val="5CB93F90"/>
    <w:rsid w:val="5CC11677"/>
    <w:rsid w:val="5CC64725"/>
    <w:rsid w:val="5CCE408B"/>
    <w:rsid w:val="5CCEC85A"/>
    <w:rsid w:val="5CD37719"/>
    <w:rsid w:val="5CD74845"/>
    <w:rsid w:val="5CE088EC"/>
    <w:rsid w:val="5CED6B6E"/>
    <w:rsid w:val="5D0000EE"/>
    <w:rsid w:val="5D083349"/>
    <w:rsid w:val="5D0E7CBC"/>
    <w:rsid w:val="5D1ACC4F"/>
    <w:rsid w:val="5D1C23F7"/>
    <w:rsid w:val="5D39539C"/>
    <w:rsid w:val="5D4000D3"/>
    <w:rsid w:val="5D432811"/>
    <w:rsid w:val="5D461CE2"/>
    <w:rsid w:val="5D48E4D9"/>
    <w:rsid w:val="5D4BBF92"/>
    <w:rsid w:val="5D56ACBB"/>
    <w:rsid w:val="5D62F070"/>
    <w:rsid w:val="5D636867"/>
    <w:rsid w:val="5D681276"/>
    <w:rsid w:val="5D6950BE"/>
    <w:rsid w:val="5D6AF08B"/>
    <w:rsid w:val="5D76CF4D"/>
    <w:rsid w:val="5D7FB234"/>
    <w:rsid w:val="5D84A768"/>
    <w:rsid w:val="5D867772"/>
    <w:rsid w:val="5D8B4F4A"/>
    <w:rsid w:val="5D8DC4AE"/>
    <w:rsid w:val="5D927AF3"/>
    <w:rsid w:val="5D9D384D"/>
    <w:rsid w:val="5D9D8021"/>
    <w:rsid w:val="5DAEDF25"/>
    <w:rsid w:val="5DB8CDC2"/>
    <w:rsid w:val="5DB9D1D8"/>
    <w:rsid w:val="5DBADF6C"/>
    <w:rsid w:val="5DBC243E"/>
    <w:rsid w:val="5DC12DB1"/>
    <w:rsid w:val="5DC29E0A"/>
    <w:rsid w:val="5DCFD2EE"/>
    <w:rsid w:val="5DD3B48B"/>
    <w:rsid w:val="5DD9CE3E"/>
    <w:rsid w:val="5DE42992"/>
    <w:rsid w:val="5DE8DDC3"/>
    <w:rsid w:val="5DEB00C3"/>
    <w:rsid w:val="5DECA089"/>
    <w:rsid w:val="5DF10B52"/>
    <w:rsid w:val="5E043E79"/>
    <w:rsid w:val="5E053A1A"/>
    <w:rsid w:val="5E0629B0"/>
    <w:rsid w:val="5E09294B"/>
    <w:rsid w:val="5E0BE5C0"/>
    <w:rsid w:val="5E0DF414"/>
    <w:rsid w:val="5E1C106B"/>
    <w:rsid w:val="5E1C39E5"/>
    <w:rsid w:val="5E1DFF1D"/>
    <w:rsid w:val="5E20CB84"/>
    <w:rsid w:val="5E264E5C"/>
    <w:rsid w:val="5E270314"/>
    <w:rsid w:val="5E2DA4F4"/>
    <w:rsid w:val="5E33654C"/>
    <w:rsid w:val="5E3CFF8B"/>
    <w:rsid w:val="5E3E3D1B"/>
    <w:rsid w:val="5E3EDDF6"/>
    <w:rsid w:val="5E43B8FB"/>
    <w:rsid w:val="5E4AEC7F"/>
    <w:rsid w:val="5E541D66"/>
    <w:rsid w:val="5E54C6FA"/>
    <w:rsid w:val="5E5EC39E"/>
    <w:rsid w:val="5E65F814"/>
    <w:rsid w:val="5E6E3015"/>
    <w:rsid w:val="5E6EE85D"/>
    <w:rsid w:val="5E714B09"/>
    <w:rsid w:val="5E720885"/>
    <w:rsid w:val="5E73ECF8"/>
    <w:rsid w:val="5E79BC50"/>
    <w:rsid w:val="5E7C83B4"/>
    <w:rsid w:val="5E7D9AAF"/>
    <w:rsid w:val="5E8639E0"/>
    <w:rsid w:val="5E948C29"/>
    <w:rsid w:val="5E954CE2"/>
    <w:rsid w:val="5E96786F"/>
    <w:rsid w:val="5E9DDEED"/>
    <w:rsid w:val="5EA2E4AD"/>
    <w:rsid w:val="5EA44E4F"/>
    <w:rsid w:val="5EB8CFDB"/>
    <w:rsid w:val="5EB9343E"/>
    <w:rsid w:val="5EC31EC2"/>
    <w:rsid w:val="5ECAE381"/>
    <w:rsid w:val="5EDF8552"/>
    <w:rsid w:val="5EE3AE0B"/>
    <w:rsid w:val="5EE5E263"/>
    <w:rsid w:val="5EEE1767"/>
    <w:rsid w:val="5EF38F4A"/>
    <w:rsid w:val="5EF91CEE"/>
    <w:rsid w:val="5EFE337D"/>
    <w:rsid w:val="5F1126E3"/>
    <w:rsid w:val="5F19B96F"/>
    <w:rsid w:val="5F1D4EE7"/>
    <w:rsid w:val="5F35F89E"/>
    <w:rsid w:val="5F366D65"/>
    <w:rsid w:val="5F386CA4"/>
    <w:rsid w:val="5F38C9BF"/>
    <w:rsid w:val="5F3B48BA"/>
    <w:rsid w:val="5F41B5F0"/>
    <w:rsid w:val="5F42A03B"/>
    <w:rsid w:val="5F492C7C"/>
    <w:rsid w:val="5F4CEE34"/>
    <w:rsid w:val="5F55A239"/>
    <w:rsid w:val="5F55F93D"/>
    <w:rsid w:val="5F57C0D8"/>
    <w:rsid w:val="5F580F11"/>
    <w:rsid w:val="5F5D1D0E"/>
    <w:rsid w:val="5F66A665"/>
    <w:rsid w:val="5F690604"/>
    <w:rsid w:val="5F6E5AAB"/>
    <w:rsid w:val="5F73F342"/>
    <w:rsid w:val="5F768F6F"/>
    <w:rsid w:val="5F77BE14"/>
    <w:rsid w:val="5F79C3AF"/>
    <w:rsid w:val="5F7DEE2B"/>
    <w:rsid w:val="5F847FCF"/>
    <w:rsid w:val="5F9F5E1F"/>
    <w:rsid w:val="5F9F6FCA"/>
    <w:rsid w:val="5FA637D6"/>
    <w:rsid w:val="5FA90C83"/>
    <w:rsid w:val="5FAF991E"/>
    <w:rsid w:val="5FBFD66F"/>
    <w:rsid w:val="5FC45BBA"/>
    <w:rsid w:val="5FCDF811"/>
    <w:rsid w:val="5FD04197"/>
    <w:rsid w:val="5FD489DD"/>
    <w:rsid w:val="5FD5AA84"/>
    <w:rsid w:val="5FD79B23"/>
    <w:rsid w:val="5FDDA10A"/>
    <w:rsid w:val="5FE4A20A"/>
    <w:rsid w:val="5FE7AB99"/>
    <w:rsid w:val="5FF08B86"/>
    <w:rsid w:val="5FF1E27B"/>
    <w:rsid w:val="5FF23A14"/>
    <w:rsid w:val="5FFAE2CB"/>
    <w:rsid w:val="600041FE"/>
    <w:rsid w:val="6002D051"/>
    <w:rsid w:val="6005AF1C"/>
    <w:rsid w:val="60073B9F"/>
    <w:rsid w:val="60092B8A"/>
    <w:rsid w:val="601280D7"/>
    <w:rsid w:val="60174237"/>
    <w:rsid w:val="60176F15"/>
    <w:rsid w:val="60246B4C"/>
    <w:rsid w:val="602FAE24"/>
    <w:rsid w:val="603A7128"/>
    <w:rsid w:val="603D05BB"/>
    <w:rsid w:val="60439EDB"/>
    <w:rsid w:val="60468E67"/>
    <w:rsid w:val="604AFE32"/>
    <w:rsid w:val="604D7AE7"/>
    <w:rsid w:val="604F1EB1"/>
    <w:rsid w:val="604FA6D5"/>
    <w:rsid w:val="6058B667"/>
    <w:rsid w:val="605DA5F8"/>
    <w:rsid w:val="60627464"/>
    <w:rsid w:val="60632406"/>
    <w:rsid w:val="6070F319"/>
    <w:rsid w:val="6078A769"/>
    <w:rsid w:val="6099A2E8"/>
    <w:rsid w:val="60A67BBF"/>
    <w:rsid w:val="60A740F9"/>
    <w:rsid w:val="60A7DC96"/>
    <w:rsid w:val="60AF6FB3"/>
    <w:rsid w:val="60AFD32D"/>
    <w:rsid w:val="60B386BE"/>
    <w:rsid w:val="60BAB387"/>
    <w:rsid w:val="60BB7349"/>
    <w:rsid w:val="60C335CD"/>
    <w:rsid w:val="60C3B402"/>
    <w:rsid w:val="60C45D0D"/>
    <w:rsid w:val="60C8DB09"/>
    <w:rsid w:val="60CA63B4"/>
    <w:rsid w:val="60CC2670"/>
    <w:rsid w:val="60CFA85E"/>
    <w:rsid w:val="60D6BADB"/>
    <w:rsid w:val="60DA8597"/>
    <w:rsid w:val="60DAC63F"/>
    <w:rsid w:val="60DCCCCD"/>
    <w:rsid w:val="60DE27E1"/>
    <w:rsid w:val="60DEB449"/>
    <w:rsid w:val="60E0544F"/>
    <w:rsid w:val="60E2A9C7"/>
    <w:rsid w:val="60E5F161"/>
    <w:rsid w:val="60E924C4"/>
    <w:rsid w:val="60EAD754"/>
    <w:rsid w:val="60EEF6AB"/>
    <w:rsid w:val="60EFC7B8"/>
    <w:rsid w:val="60F98E1C"/>
    <w:rsid w:val="610E5597"/>
    <w:rsid w:val="611040B5"/>
    <w:rsid w:val="6110A362"/>
    <w:rsid w:val="61162942"/>
    <w:rsid w:val="611BB4C8"/>
    <w:rsid w:val="6120C06A"/>
    <w:rsid w:val="61261C33"/>
    <w:rsid w:val="61265DE5"/>
    <w:rsid w:val="612A7575"/>
    <w:rsid w:val="612B8B85"/>
    <w:rsid w:val="612D8615"/>
    <w:rsid w:val="612F89F0"/>
    <w:rsid w:val="6131719E"/>
    <w:rsid w:val="613AFECF"/>
    <w:rsid w:val="613C4F4B"/>
    <w:rsid w:val="613F459C"/>
    <w:rsid w:val="61494404"/>
    <w:rsid w:val="615181FB"/>
    <w:rsid w:val="6158E4C2"/>
    <w:rsid w:val="6174A89F"/>
    <w:rsid w:val="617F9A33"/>
    <w:rsid w:val="6181B5B3"/>
    <w:rsid w:val="6187B98F"/>
    <w:rsid w:val="618EAF3D"/>
    <w:rsid w:val="6192C22D"/>
    <w:rsid w:val="61A29B72"/>
    <w:rsid w:val="61AB4C1F"/>
    <w:rsid w:val="61ABF5A5"/>
    <w:rsid w:val="61AC3145"/>
    <w:rsid w:val="61AC78DB"/>
    <w:rsid w:val="61BCCDA0"/>
    <w:rsid w:val="61C0968F"/>
    <w:rsid w:val="61C47D55"/>
    <w:rsid w:val="61CE0194"/>
    <w:rsid w:val="61D01FFF"/>
    <w:rsid w:val="61D26E92"/>
    <w:rsid w:val="61D68AAF"/>
    <w:rsid w:val="61DE2DD3"/>
    <w:rsid w:val="61E0B5D0"/>
    <w:rsid w:val="61F0F782"/>
    <w:rsid w:val="61F2BCDD"/>
    <w:rsid w:val="61F765C8"/>
    <w:rsid w:val="62077CFB"/>
    <w:rsid w:val="620ADC0B"/>
    <w:rsid w:val="620AFCFB"/>
    <w:rsid w:val="620D5BB2"/>
    <w:rsid w:val="621D42EE"/>
    <w:rsid w:val="6224A245"/>
    <w:rsid w:val="6226ED08"/>
    <w:rsid w:val="6228CABC"/>
    <w:rsid w:val="623D5A25"/>
    <w:rsid w:val="623F880F"/>
    <w:rsid w:val="62410191"/>
    <w:rsid w:val="62538A97"/>
    <w:rsid w:val="625683E8"/>
    <w:rsid w:val="625E26DB"/>
    <w:rsid w:val="6265C829"/>
    <w:rsid w:val="626ACC41"/>
    <w:rsid w:val="626B4C7F"/>
    <w:rsid w:val="62711290"/>
    <w:rsid w:val="6275F267"/>
    <w:rsid w:val="627836D7"/>
    <w:rsid w:val="6287DD18"/>
    <w:rsid w:val="628A9B5D"/>
    <w:rsid w:val="6290D18A"/>
    <w:rsid w:val="629AA702"/>
    <w:rsid w:val="629BB0F6"/>
    <w:rsid w:val="629D2CA7"/>
    <w:rsid w:val="629F87E2"/>
    <w:rsid w:val="62A3BE0E"/>
    <w:rsid w:val="62A57E8F"/>
    <w:rsid w:val="62A85604"/>
    <w:rsid w:val="62A96867"/>
    <w:rsid w:val="62A96F88"/>
    <w:rsid w:val="62BE3134"/>
    <w:rsid w:val="62D85333"/>
    <w:rsid w:val="62E36947"/>
    <w:rsid w:val="62E8DC1D"/>
    <w:rsid w:val="62EC2629"/>
    <w:rsid w:val="62FD0CA0"/>
    <w:rsid w:val="630542A2"/>
    <w:rsid w:val="630B41D8"/>
    <w:rsid w:val="630B5DB2"/>
    <w:rsid w:val="63117F64"/>
    <w:rsid w:val="631663D1"/>
    <w:rsid w:val="6319FCC6"/>
    <w:rsid w:val="632078B0"/>
    <w:rsid w:val="63351300"/>
    <w:rsid w:val="633B72CB"/>
    <w:rsid w:val="6342C570"/>
    <w:rsid w:val="634E74EC"/>
    <w:rsid w:val="6353D1C1"/>
    <w:rsid w:val="635AEE67"/>
    <w:rsid w:val="636639F6"/>
    <w:rsid w:val="63672A2B"/>
    <w:rsid w:val="636815D1"/>
    <w:rsid w:val="636CF735"/>
    <w:rsid w:val="636EF0CA"/>
    <w:rsid w:val="6381CB62"/>
    <w:rsid w:val="639A536E"/>
    <w:rsid w:val="639BA427"/>
    <w:rsid w:val="63A0EC4E"/>
    <w:rsid w:val="63A3AEB3"/>
    <w:rsid w:val="63A5F10A"/>
    <w:rsid w:val="63AB1774"/>
    <w:rsid w:val="63B15CF9"/>
    <w:rsid w:val="63B2D00D"/>
    <w:rsid w:val="63C215ED"/>
    <w:rsid w:val="63C2C2FF"/>
    <w:rsid w:val="63CC937D"/>
    <w:rsid w:val="63CD8749"/>
    <w:rsid w:val="63D4445C"/>
    <w:rsid w:val="63D660D4"/>
    <w:rsid w:val="63D7424C"/>
    <w:rsid w:val="63DCD1F2"/>
    <w:rsid w:val="63E89D4C"/>
    <w:rsid w:val="63EA5D37"/>
    <w:rsid w:val="63EB9ED4"/>
    <w:rsid w:val="63F7CA43"/>
    <w:rsid w:val="640DECA4"/>
    <w:rsid w:val="64108316"/>
    <w:rsid w:val="641290D2"/>
    <w:rsid w:val="64139CF2"/>
    <w:rsid w:val="641403CD"/>
    <w:rsid w:val="6425BC95"/>
    <w:rsid w:val="6425E5B6"/>
    <w:rsid w:val="6425E772"/>
    <w:rsid w:val="6443C624"/>
    <w:rsid w:val="64444B86"/>
    <w:rsid w:val="6446FB21"/>
    <w:rsid w:val="644A987E"/>
    <w:rsid w:val="6451975F"/>
    <w:rsid w:val="64592B59"/>
    <w:rsid w:val="645B7942"/>
    <w:rsid w:val="645BC5FE"/>
    <w:rsid w:val="6466789D"/>
    <w:rsid w:val="64681224"/>
    <w:rsid w:val="646BD09E"/>
    <w:rsid w:val="6473FF97"/>
    <w:rsid w:val="647903C4"/>
    <w:rsid w:val="647E86AF"/>
    <w:rsid w:val="647FC60C"/>
    <w:rsid w:val="6485A89D"/>
    <w:rsid w:val="64889920"/>
    <w:rsid w:val="648C94EC"/>
    <w:rsid w:val="648CBC3D"/>
    <w:rsid w:val="648E2208"/>
    <w:rsid w:val="6493FB5A"/>
    <w:rsid w:val="649A18D7"/>
    <w:rsid w:val="649B868A"/>
    <w:rsid w:val="649CC66E"/>
    <w:rsid w:val="649CFC31"/>
    <w:rsid w:val="64A073B9"/>
    <w:rsid w:val="64A487DE"/>
    <w:rsid w:val="64A4D567"/>
    <w:rsid w:val="64B02F6E"/>
    <w:rsid w:val="64B846C4"/>
    <w:rsid w:val="64BB7E33"/>
    <w:rsid w:val="64BFFEBF"/>
    <w:rsid w:val="64CB4CD3"/>
    <w:rsid w:val="64CD9A66"/>
    <w:rsid w:val="64CF0326"/>
    <w:rsid w:val="64D64174"/>
    <w:rsid w:val="64D836FB"/>
    <w:rsid w:val="64DC085F"/>
    <w:rsid w:val="64E64240"/>
    <w:rsid w:val="64E7CB83"/>
    <w:rsid w:val="64EA3C74"/>
    <w:rsid w:val="64F1A3E1"/>
    <w:rsid w:val="6501567C"/>
    <w:rsid w:val="65044824"/>
    <w:rsid w:val="6506D6AE"/>
    <w:rsid w:val="650EBC5F"/>
    <w:rsid w:val="65177EE9"/>
    <w:rsid w:val="652120F3"/>
    <w:rsid w:val="652538ED"/>
    <w:rsid w:val="652E42EB"/>
    <w:rsid w:val="652EC8D5"/>
    <w:rsid w:val="65345A09"/>
    <w:rsid w:val="6546A0FF"/>
    <w:rsid w:val="6546D379"/>
    <w:rsid w:val="654F5278"/>
    <w:rsid w:val="655C0B0A"/>
    <w:rsid w:val="65638739"/>
    <w:rsid w:val="6565CA05"/>
    <w:rsid w:val="65689009"/>
    <w:rsid w:val="65714D83"/>
    <w:rsid w:val="65756F81"/>
    <w:rsid w:val="65760E08"/>
    <w:rsid w:val="657F8D96"/>
    <w:rsid w:val="657FC779"/>
    <w:rsid w:val="65819752"/>
    <w:rsid w:val="65861D3F"/>
    <w:rsid w:val="6588CAB2"/>
    <w:rsid w:val="658A63D4"/>
    <w:rsid w:val="65914DC3"/>
    <w:rsid w:val="659377F3"/>
    <w:rsid w:val="659DCB0B"/>
    <w:rsid w:val="659E724E"/>
    <w:rsid w:val="65B39DFF"/>
    <w:rsid w:val="65C0818E"/>
    <w:rsid w:val="65C1758E"/>
    <w:rsid w:val="65C19028"/>
    <w:rsid w:val="65C463CF"/>
    <w:rsid w:val="65DB659A"/>
    <w:rsid w:val="65DD0EEF"/>
    <w:rsid w:val="65E7AFDC"/>
    <w:rsid w:val="65F84355"/>
    <w:rsid w:val="65FDD1D9"/>
    <w:rsid w:val="6612E974"/>
    <w:rsid w:val="661B5781"/>
    <w:rsid w:val="661DB63B"/>
    <w:rsid w:val="661EE571"/>
    <w:rsid w:val="662331BE"/>
    <w:rsid w:val="6624F76D"/>
    <w:rsid w:val="66253CB2"/>
    <w:rsid w:val="6627A8A7"/>
    <w:rsid w:val="662AD9C5"/>
    <w:rsid w:val="662D894A"/>
    <w:rsid w:val="6631AF23"/>
    <w:rsid w:val="66326BFE"/>
    <w:rsid w:val="6647D381"/>
    <w:rsid w:val="664BD3B7"/>
    <w:rsid w:val="665295F3"/>
    <w:rsid w:val="665D1340"/>
    <w:rsid w:val="665F205A"/>
    <w:rsid w:val="66630588"/>
    <w:rsid w:val="6668AC0F"/>
    <w:rsid w:val="667022E0"/>
    <w:rsid w:val="66768BF4"/>
    <w:rsid w:val="66827193"/>
    <w:rsid w:val="668DD9AC"/>
    <w:rsid w:val="669DDAB8"/>
    <w:rsid w:val="66A2CBC9"/>
    <w:rsid w:val="66A53BA1"/>
    <w:rsid w:val="66AD81DF"/>
    <w:rsid w:val="66B2BD9F"/>
    <w:rsid w:val="66C1F027"/>
    <w:rsid w:val="66CD9CAD"/>
    <w:rsid w:val="66CEEA84"/>
    <w:rsid w:val="66D14BFC"/>
    <w:rsid w:val="66D36C30"/>
    <w:rsid w:val="66D7270D"/>
    <w:rsid w:val="66DBC5E4"/>
    <w:rsid w:val="66DD2185"/>
    <w:rsid w:val="66FE013A"/>
    <w:rsid w:val="6704773D"/>
    <w:rsid w:val="670C085D"/>
    <w:rsid w:val="670E0384"/>
    <w:rsid w:val="670EE158"/>
    <w:rsid w:val="670EF9EB"/>
    <w:rsid w:val="67110D11"/>
    <w:rsid w:val="6719D50E"/>
    <w:rsid w:val="6722B339"/>
    <w:rsid w:val="672889D9"/>
    <w:rsid w:val="672C826D"/>
    <w:rsid w:val="673B0398"/>
    <w:rsid w:val="673C6996"/>
    <w:rsid w:val="673CC69D"/>
    <w:rsid w:val="6742C127"/>
    <w:rsid w:val="6750D633"/>
    <w:rsid w:val="676083B3"/>
    <w:rsid w:val="676A22ED"/>
    <w:rsid w:val="67780620"/>
    <w:rsid w:val="677F745B"/>
    <w:rsid w:val="6780C9D9"/>
    <w:rsid w:val="67843DA4"/>
    <w:rsid w:val="67874D32"/>
    <w:rsid w:val="678B5336"/>
    <w:rsid w:val="678DF775"/>
    <w:rsid w:val="678EAEDA"/>
    <w:rsid w:val="67A138A8"/>
    <w:rsid w:val="67A13B79"/>
    <w:rsid w:val="67A17D28"/>
    <w:rsid w:val="67A19DC5"/>
    <w:rsid w:val="67ACA5DD"/>
    <w:rsid w:val="67B47493"/>
    <w:rsid w:val="67B4F315"/>
    <w:rsid w:val="67B7D72B"/>
    <w:rsid w:val="67B8E943"/>
    <w:rsid w:val="67BBD84E"/>
    <w:rsid w:val="67C1FADB"/>
    <w:rsid w:val="67C33E75"/>
    <w:rsid w:val="67C4C789"/>
    <w:rsid w:val="67D3B365"/>
    <w:rsid w:val="67D4E0D7"/>
    <w:rsid w:val="67ECDD12"/>
    <w:rsid w:val="67EEC82A"/>
    <w:rsid w:val="67EF4F2F"/>
    <w:rsid w:val="67F37B68"/>
    <w:rsid w:val="67FC75CA"/>
    <w:rsid w:val="680D35F9"/>
    <w:rsid w:val="6815BB0D"/>
    <w:rsid w:val="6815D73B"/>
    <w:rsid w:val="6816CA55"/>
    <w:rsid w:val="681E4F76"/>
    <w:rsid w:val="681E5528"/>
    <w:rsid w:val="682013E9"/>
    <w:rsid w:val="6826A89D"/>
    <w:rsid w:val="682BD38A"/>
    <w:rsid w:val="68336758"/>
    <w:rsid w:val="6836F128"/>
    <w:rsid w:val="6837D1F3"/>
    <w:rsid w:val="683BE89A"/>
    <w:rsid w:val="683CAB75"/>
    <w:rsid w:val="683DA43F"/>
    <w:rsid w:val="68458DA5"/>
    <w:rsid w:val="6845A5A3"/>
    <w:rsid w:val="6845D95F"/>
    <w:rsid w:val="6847300D"/>
    <w:rsid w:val="6859C231"/>
    <w:rsid w:val="6866A0B5"/>
    <w:rsid w:val="6866F3A7"/>
    <w:rsid w:val="68696C88"/>
    <w:rsid w:val="686C301B"/>
    <w:rsid w:val="686DA5CD"/>
    <w:rsid w:val="6872586F"/>
    <w:rsid w:val="688C7D47"/>
    <w:rsid w:val="68959714"/>
    <w:rsid w:val="689C9070"/>
    <w:rsid w:val="68A58496"/>
    <w:rsid w:val="68AA5854"/>
    <w:rsid w:val="68B28CE6"/>
    <w:rsid w:val="68B39203"/>
    <w:rsid w:val="68B5A56F"/>
    <w:rsid w:val="68BB10F6"/>
    <w:rsid w:val="68BC5957"/>
    <w:rsid w:val="68C9BCE5"/>
    <w:rsid w:val="68CA5516"/>
    <w:rsid w:val="68CFA6F1"/>
    <w:rsid w:val="68D61192"/>
    <w:rsid w:val="68DCF791"/>
    <w:rsid w:val="68DE7E9B"/>
    <w:rsid w:val="68E16090"/>
    <w:rsid w:val="68E5F444"/>
    <w:rsid w:val="68FDCD1B"/>
    <w:rsid w:val="6900EAA4"/>
    <w:rsid w:val="6909B6D7"/>
    <w:rsid w:val="690B8B29"/>
    <w:rsid w:val="69103A1F"/>
    <w:rsid w:val="6910F831"/>
    <w:rsid w:val="69152B1D"/>
    <w:rsid w:val="6918DE3B"/>
    <w:rsid w:val="69211485"/>
    <w:rsid w:val="6921E9B8"/>
    <w:rsid w:val="692660C3"/>
    <w:rsid w:val="69287544"/>
    <w:rsid w:val="6929FD32"/>
    <w:rsid w:val="69300CF3"/>
    <w:rsid w:val="6937AA39"/>
    <w:rsid w:val="693EC589"/>
    <w:rsid w:val="6950C390"/>
    <w:rsid w:val="69513C29"/>
    <w:rsid w:val="69515473"/>
    <w:rsid w:val="695922E3"/>
    <w:rsid w:val="695B6AF2"/>
    <w:rsid w:val="696A022B"/>
    <w:rsid w:val="6973768D"/>
    <w:rsid w:val="6974EC8B"/>
    <w:rsid w:val="697774AA"/>
    <w:rsid w:val="697DDFBC"/>
    <w:rsid w:val="6986276C"/>
    <w:rsid w:val="698E13ED"/>
    <w:rsid w:val="698FDE39"/>
    <w:rsid w:val="6992DD0D"/>
    <w:rsid w:val="69962BC2"/>
    <w:rsid w:val="6997898D"/>
    <w:rsid w:val="6999C122"/>
    <w:rsid w:val="699A6079"/>
    <w:rsid w:val="699BC5FE"/>
    <w:rsid w:val="699C69B2"/>
    <w:rsid w:val="69A58A32"/>
    <w:rsid w:val="69A6547B"/>
    <w:rsid w:val="69A684BF"/>
    <w:rsid w:val="69B363CC"/>
    <w:rsid w:val="69B44F9B"/>
    <w:rsid w:val="69B4A43E"/>
    <w:rsid w:val="69B4E273"/>
    <w:rsid w:val="69B6C377"/>
    <w:rsid w:val="69CA1212"/>
    <w:rsid w:val="69CD4066"/>
    <w:rsid w:val="69D105E8"/>
    <w:rsid w:val="69D591E8"/>
    <w:rsid w:val="69E03BAB"/>
    <w:rsid w:val="69E89B01"/>
    <w:rsid w:val="69E9558A"/>
    <w:rsid w:val="69ED4782"/>
    <w:rsid w:val="69EE1B6D"/>
    <w:rsid w:val="6A001DA3"/>
    <w:rsid w:val="6A06C3FD"/>
    <w:rsid w:val="6A0D5E06"/>
    <w:rsid w:val="6A0FC278"/>
    <w:rsid w:val="6A12E9B9"/>
    <w:rsid w:val="6A143707"/>
    <w:rsid w:val="6A149ADC"/>
    <w:rsid w:val="6A18161B"/>
    <w:rsid w:val="6A187C32"/>
    <w:rsid w:val="6A290FDC"/>
    <w:rsid w:val="6A3169A9"/>
    <w:rsid w:val="6A393A30"/>
    <w:rsid w:val="6A3DDDEC"/>
    <w:rsid w:val="6A447C25"/>
    <w:rsid w:val="6A4BC87B"/>
    <w:rsid w:val="6A4D2A3C"/>
    <w:rsid w:val="6A4D4739"/>
    <w:rsid w:val="6A4F8721"/>
    <w:rsid w:val="6A53E9EF"/>
    <w:rsid w:val="6A544D5D"/>
    <w:rsid w:val="6A67ED5B"/>
    <w:rsid w:val="6A6C69EB"/>
    <w:rsid w:val="6A6FED61"/>
    <w:rsid w:val="6A70820B"/>
    <w:rsid w:val="6A75BE60"/>
    <w:rsid w:val="6A7D240F"/>
    <w:rsid w:val="6A8303C1"/>
    <w:rsid w:val="6A92362E"/>
    <w:rsid w:val="6A99E75B"/>
    <w:rsid w:val="6A9C9DEF"/>
    <w:rsid w:val="6AA3D380"/>
    <w:rsid w:val="6AAA4A1D"/>
    <w:rsid w:val="6AB3612B"/>
    <w:rsid w:val="6AB7ABCC"/>
    <w:rsid w:val="6ABC75B9"/>
    <w:rsid w:val="6ACBBE1A"/>
    <w:rsid w:val="6AD32AC2"/>
    <w:rsid w:val="6AD76068"/>
    <w:rsid w:val="6AD84E35"/>
    <w:rsid w:val="6AD9C569"/>
    <w:rsid w:val="6ADAAD7B"/>
    <w:rsid w:val="6AE07C81"/>
    <w:rsid w:val="6AE286EB"/>
    <w:rsid w:val="6AE5904E"/>
    <w:rsid w:val="6AF66F57"/>
    <w:rsid w:val="6AF84EE5"/>
    <w:rsid w:val="6AFE4A4B"/>
    <w:rsid w:val="6B003E21"/>
    <w:rsid w:val="6B076A2B"/>
    <w:rsid w:val="6B081D68"/>
    <w:rsid w:val="6B0DDB4A"/>
    <w:rsid w:val="6B132548"/>
    <w:rsid w:val="6B13EA95"/>
    <w:rsid w:val="6B17FF98"/>
    <w:rsid w:val="6B1C0373"/>
    <w:rsid w:val="6B212FDC"/>
    <w:rsid w:val="6B22B7CD"/>
    <w:rsid w:val="6B2A9016"/>
    <w:rsid w:val="6B2D60FE"/>
    <w:rsid w:val="6B36D38E"/>
    <w:rsid w:val="6B3F114D"/>
    <w:rsid w:val="6B4287EF"/>
    <w:rsid w:val="6B474517"/>
    <w:rsid w:val="6B50B426"/>
    <w:rsid w:val="6B51CA8A"/>
    <w:rsid w:val="6B58ECD1"/>
    <w:rsid w:val="6B5A9CB2"/>
    <w:rsid w:val="6B5FACF4"/>
    <w:rsid w:val="6B5FEA76"/>
    <w:rsid w:val="6B602BFC"/>
    <w:rsid w:val="6B61874D"/>
    <w:rsid w:val="6B695E55"/>
    <w:rsid w:val="6B6A8D45"/>
    <w:rsid w:val="6B6C4DB4"/>
    <w:rsid w:val="6B6DE205"/>
    <w:rsid w:val="6B6EC1B9"/>
    <w:rsid w:val="6B7612CA"/>
    <w:rsid w:val="6B782E86"/>
    <w:rsid w:val="6B7C1D2C"/>
    <w:rsid w:val="6B876D2B"/>
    <w:rsid w:val="6B88017E"/>
    <w:rsid w:val="6B8B1193"/>
    <w:rsid w:val="6B8D8499"/>
    <w:rsid w:val="6B957E92"/>
    <w:rsid w:val="6B9AB889"/>
    <w:rsid w:val="6B9BA6E9"/>
    <w:rsid w:val="6B9D305D"/>
    <w:rsid w:val="6BA16B89"/>
    <w:rsid w:val="6BA4E2FA"/>
    <w:rsid w:val="6BA65A31"/>
    <w:rsid w:val="6BAA4DED"/>
    <w:rsid w:val="6BAAD962"/>
    <w:rsid w:val="6BB244DF"/>
    <w:rsid w:val="6BB7A6FD"/>
    <w:rsid w:val="6BCD217D"/>
    <w:rsid w:val="6BDE3719"/>
    <w:rsid w:val="6BE1B91D"/>
    <w:rsid w:val="6BE28E8C"/>
    <w:rsid w:val="6BE69CBD"/>
    <w:rsid w:val="6BE95B02"/>
    <w:rsid w:val="6BEAA9D3"/>
    <w:rsid w:val="6BF3C5F6"/>
    <w:rsid w:val="6C009B4A"/>
    <w:rsid w:val="6C011752"/>
    <w:rsid w:val="6C03B18D"/>
    <w:rsid w:val="6C11CA46"/>
    <w:rsid w:val="6C1B3AF9"/>
    <w:rsid w:val="6C1BA41F"/>
    <w:rsid w:val="6C1DED1D"/>
    <w:rsid w:val="6C224454"/>
    <w:rsid w:val="6C2DCBA1"/>
    <w:rsid w:val="6C36E6BC"/>
    <w:rsid w:val="6C47B88C"/>
    <w:rsid w:val="6C4AC48D"/>
    <w:rsid w:val="6C592945"/>
    <w:rsid w:val="6C5A9479"/>
    <w:rsid w:val="6C5C8A4B"/>
    <w:rsid w:val="6C5DDC27"/>
    <w:rsid w:val="6C608B0B"/>
    <w:rsid w:val="6C6251B3"/>
    <w:rsid w:val="6C6722CA"/>
    <w:rsid w:val="6C6A1D3B"/>
    <w:rsid w:val="6C6E4623"/>
    <w:rsid w:val="6C77561D"/>
    <w:rsid w:val="6C7EAF46"/>
    <w:rsid w:val="6C7F6781"/>
    <w:rsid w:val="6C81B865"/>
    <w:rsid w:val="6C910FE6"/>
    <w:rsid w:val="6C9869A4"/>
    <w:rsid w:val="6C9CA66C"/>
    <w:rsid w:val="6CA00C3D"/>
    <w:rsid w:val="6CA164F8"/>
    <w:rsid w:val="6CA1AE7B"/>
    <w:rsid w:val="6CAA209C"/>
    <w:rsid w:val="6CAE6DEF"/>
    <w:rsid w:val="6CC64D88"/>
    <w:rsid w:val="6CCDEC49"/>
    <w:rsid w:val="6CD0DD89"/>
    <w:rsid w:val="6CD42A77"/>
    <w:rsid w:val="6CD6FD31"/>
    <w:rsid w:val="6CDD9DFC"/>
    <w:rsid w:val="6CDF4612"/>
    <w:rsid w:val="6CE0928A"/>
    <w:rsid w:val="6CEB49F8"/>
    <w:rsid w:val="6CEDA2CC"/>
    <w:rsid w:val="6CEFD614"/>
    <w:rsid w:val="6CF3356C"/>
    <w:rsid w:val="6CF349A9"/>
    <w:rsid w:val="6CF367FD"/>
    <w:rsid w:val="6CFC15BE"/>
    <w:rsid w:val="6D050469"/>
    <w:rsid w:val="6D06C699"/>
    <w:rsid w:val="6D0C03BA"/>
    <w:rsid w:val="6D0D76FB"/>
    <w:rsid w:val="6D1BE6D1"/>
    <w:rsid w:val="6D1CC486"/>
    <w:rsid w:val="6D1CECE8"/>
    <w:rsid w:val="6D1D54E6"/>
    <w:rsid w:val="6D22EEFA"/>
    <w:rsid w:val="6D255772"/>
    <w:rsid w:val="6D29A630"/>
    <w:rsid w:val="6D2C31EC"/>
    <w:rsid w:val="6D45301A"/>
    <w:rsid w:val="6D48AA97"/>
    <w:rsid w:val="6D495E1D"/>
    <w:rsid w:val="6D522364"/>
    <w:rsid w:val="6D5D6F28"/>
    <w:rsid w:val="6D68AAD7"/>
    <w:rsid w:val="6D6C7996"/>
    <w:rsid w:val="6D8856D3"/>
    <w:rsid w:val="6D922EF7"/>
    <w:rsid w:val="6D923FB1"/>
    <w:rsid w:val="6D939620"/>
    <w:rsid w:val="6D9790B3"/>
    <w:rsid w:val="6D9A1563"/>
    <w:rsid w:val="6D9BDD4F"/>
    <w:rsid w:val="6DADC1F8"/>
    <w:rsid w:val="6DB9FADD"/>
    <w:rsid w:val="6DBA1BCA"/>
    <w:rsid w:val="6DBF0BA9"/>
    <w:rsid w:val="6DC965A4"/>
    <w:rsid w:val="6DCF2800"/>
    <w:rsid w:val="6DCF79C4"/>
    <w:rsid w:val="6DD09289"/>
    <w:rsid w:val="6DD097CE"/>
    <w:rsid w:val="6DE3EEE0"/>
    <w:rsid w:val="6DEF5BB5"/>
    <w:rsid w:val="6DF5C486"/>
    <w:rsid w:val="6DF6C5CE"/>
    <w:rsid w:val="6E043A94"/>
    <w:rsid w:val="6E0646DF"/>
    <w:rsid w:val="6E12BDF2"/>
    <w:rsid w:val="6E17842A"/>
    <w:rsid w:val="6E238B1D"/>
    <w:rsid w:val="6E249EA3"/>
    <w:rsid w:val="6E27BEB9"/>
    <w:rsid w:val="6E30425D"/>
    <w:rsid w:val="6E33AF2C"/>
    <w:rsid w:val="6E3AFBF7"/>
    <w:rsid w:val="6E3B6313"/>
    <w:rsid w:val="6E3FC545"/>
    <w:rsid w:val="6E41DC55"/>
    <w:rsid w:val="6E45A69E"/>
    <w:rsid w:val="6E48CCDC"/>
    <w:rsid w:val="6E48D6A5"/>
    <w:rsid w:val="6E4A16A8"/>
    <w:rsid w:val="6E4F82DA"/>
    <w:rsid w:val="6E5E18B3"/>
    <w:rsid w:val="6E5F195A"/>
    <w:rsid w:val="6E67EE7A"/>
    <w:rsid w:val="6E6C749F"/>
    <w:rsid w:val="6E70DB97"/>
    <w:rsid w:val="6E74D449"/>
    <w:rsid w:val="6E8D0531"/>
    <w:rsid w:val="6E8F2CC8"/>
    <w:rsid w:val="6E978429"/>
    <w:rsid w:val="6EA32C87"/>
    <w:rsid w:val="6EAEDADC"/>
    <w:rsid w:val="6EB1B62F"/>
    <w:rsid w:val="6EB4876E"/>
    <w:rsid w:val="6EC5209F"/>
    <w:rsid w:val="6EC68B23"/>
    <w:rsid w:val="6ECD208D"/>
    <w:rsid w:val="6EE0D3CC"/>
    <w:rsid w:val="6EE5EB2F"/>
    <w:rsid w:val="6EE7592D"/>
    <w:rsid w:val="6EF47960"/>
    <w:rsid w:val="6EF87A58"/>
    <w:rsid w:val="6EF97282"/>
    <w:rsid w:val="6EFDB577"/>
    <w:rsid w:val="6F08A1F2"/>
    <w:rsid w:val="6F0C3FCC"/>
    <w:rsid w:val="6F0F61BE"/>
    <w:rsid w:val="6F1C0FFE"/>
    <w:rsid w:val="6F1F3C25"/>
    <w:rsid w:val="6F1F6C6F"/>
    <w:rsid w:val="6F258ED1"/>
    <w:rsid w:val="6F261B12"/>
    <w:rsid w:val="6F29D738"/>
    <w:rsid w:val="6F2C8306"/>
    <w:rsid w:val="6F3680DB"/>
    <w:rsid w:val="6F36FCB1"/>
    <w:rsid w:val="6F381DB8"/>
    <w:rsid w:val="6F422F12"/>
    <w:rsid w:val="6F43338F"/>
    <w:rsid w:val="6F44244A"/>
    <w:rsid w:val="6F45B930"/>
    <w:rsid w:val="6F494237"/>
    <w:rsid w:val="6F4D0CFA"/>
    <w:rsid w:val="6F4D3A16"/>
    <w:rsid w:val="6F509A72"/>
    <w:rsid w:val="6F5A71E7"/>
    <w:rsid w:val="6F65C503"/>
    <w:rsid w:val="6F71E098"/>
    <w:rsid w:val="6F7337B8"/>
    <w:rsid w:val="6F889060"/>
    <w:rsid w:val="6F8AD51B"/>
    <w:rsid w:val="6F8C0623"/>
    <w:rsid w:val="6F8DD6B1"/>
    <w:rsid w:val="6F8E8189"/>
    <w:rsid w:val="6F8F12FD"/>
    <w:rsid w:val="6F915B6C"/>
    <w:rsid w:val="6F926635"/>
    <w:rsid w:val="6F96CEFA"/>
    <w:rsid w:val="6F972B64"/>
    <w:rsid w:val="6FAAC8E8"/>
    <w:rsid w:val="6FB0E215"/>
    <w:rsid w:val="6FB9AD61"/>
    <w:rsid w:val="6FC01937"/>
    <w:rsid w:val="6FC294F3"/>
    <w:rsid w:val="6FCBCE20"/>
    <w:rsid w:val="6FCF7E04"/>
    <w:rsid w:val="6FD07919"/>
    <w:rsid w:val="6FD3704C"/>
    <w:rsid w:val="6FD69FF7"/>
    <w:rsid w:val="6FD998D0"/>
    <w:rsid w:val="6FE14CB3"/>
    <w:rsid w:val="6FEA8089"/>
    <w:rsid w:val="6FEC2106"/>
    <w:rsid w:val="6FEF099E"/>
    <w:rsid w:val="6FF4346F"/>
    <w:rsid w:val="6FF45B78"/>
    <w:rsid w:val="6FF6B86C"/>
    <w:rsid w:val="6FF72F4E"/>
    <w:rsid w:val="6FF7A017"/>
    <w:rsid w:val="6FFADE84"/>
    <w:rsid w:val="6FFC1099"/>
    <w:rsid w:val="70284A95"/>
    <w:rsid w:val="703498D1"/>
    <w:rsid w:val="703A6DAA"/>
    <w:rsid w:val="703D553B"/>
    <w:rsid w:val="7041D790"/>
    <w:rsid w:val="70466A00"/>
    <w:rsid w:val="704FADD9"/>
    <w:rsid w:val="70641CC0"/>
    <w:rsid w:val="706E35DC"/>
    <w:rsid w:val="70780C49"/>
    <w:rsid w:val="7080028C"/>
    <w:rsid w:val="708DE149"/>
    <w:rsid w:val="708DF39D"/>
    <w:rsid w:val="709E6133"/>
    <w:rsid w:val="70A7E91F"/>
    <w:rsid w:val="70AA7D01"/>
    <w:rsid w:val="70AC6563"/>
    <w:rsid w:val="70DA37A2"/>
    <w:rsid w:val="70DA595E"/>
    <w:rsid w:val="70E0A737"/>
    <w:rsid w:val="70E61D4D"/>
    <w:rsid w:val="70E89044"/>
    <w:rsid w:val="70ECEAC2"/>
    <w:rsid w:val="70F55114"/>
    <w:rsid w:val="7102414A"/>
    <w:rsid w:val="710323FF"/>
    <w:rsid w:val="710AC8DA"/>
    <w:rsid w:val="711C969F"/>
    <w:rsid w:val="71235952"/>
    <w:rsid w:val="712415A6"/>
    <w:rsid w:val="71263BBD"/>
    <w:rsid w:val="7129B2E9"/>
    <w:rsid w:val="712D51DB"/>
    <w:rsid w:val="712E5814"/>
    <w:rsid w:val="7145DECB"/>
    <w:rsid w:val="71565D73"/>
    <w:rsid w:val="715A936A"/>
    <w:rsid w:val="715BE8B8"/>
    <w:rsid w:val="7166D4AD"/>
    <w:rsid w:val="716CD806"/>
    <w:rsid w:val="716FFC15"/>
    <w:rsid w:val="7173860D"/>
    <w:rsid w:val="717A9C13"/>
    <w:rsid w:val="717CF4DB"/>
    <w:rsid w:val="718006E3"/>
    <w:rsid w:val="7190B217"/>
    <w:rsid w:val="719EFE77"/>
    <w:rsid w:val="71A096DE"/>
    <w:rsid w:val="71A37DE8"/>
    <w:rsid w:val="71A83347"/>
    <w:rsid w:val="71AB3FF5"/>
    <w:rsid w:val="71B13FBC"/>
    <w:rsid w:val="71B4F0AA"/>
    <w:rsid w:val="71B88D2E"/>
    <w:rsid w:val="71B978F0"/>
    <w:rsid w:val="71C0116B"/>
    <w:rsid w:val="71C734BE"/>
    <w:rsid w:val="71D5DFDF"/>
    <w:rsid w:val="71D80AEE"/>
    <w:rsid w:val="71D987E0"/>
    <w:rsid w:val="71DA9A78"/>
    <w:rsid w:val="71DF3381"/>
    <w:rsid w:val="71E48336"/>
    <w:rsid w:val="71E7837A"/>
    <w:rsid w:val="71EB3557"/>
    <w:rsid w:val="71EFE880"/>
    <w:rsid w:val="71F0A60F"/>
    <w:rsid w:val="71F6943D"/>
    <w:rsid w:val="71F757DC"/>
    <w:rsid w:val="7203456D"/>
    <w:rsid w:val="72036B21"/>
    <w:rsid w:val="7209E397"/>
    <w:rsid w:val="720C6CAA"/>
    <w:rsid w:val="720DC31E"/>
    <w:rsid w:val="72358C1B"/>
    <w:rsid w:val="723BAC96"/>
    <w:rsid w:val="7243CE89"/>
    <w:rsid w:val="724A63A0"/>
    <w:rsid w:val="724B2C48"/>
    <w:rsid w:val="7257346F"/>
    <w:rsid w:val="72666C77"/>
    <w:rsid w:val="726ED240"/>
    <w:rsid w:val="72764A3A"/>
    <w:rsid w:val="7279740E"/>
    <w:rsid w:val="727982DF"/>
    <w:rsid w:val="728B69A8"/>
    <w:rsid w:val="728B80E3"/>
    <w:rsid w:val="728E6C3C"/>
    <w:rsid w:val="72905044"/>
    <w:rsid w:val="7295356A"/>
    <w:rsid w:val="729584E1"/>
    <w:rsid w:val="729C3E32"/>
    <w:rsid w:val="729D9EE2"/>
    <w:rsid w:val="72A11AB3"/>
    <w:rsid w:val="72A35DFE"/>
    <w:rsid w:val="72A7E230"/>
    <w:rsid w:val="72A8C93B"/>
    <w:rsid w:val="72AB63EC"/>
    <w:rsid w:val="72AE8B20"/>
    <w:rsid w:val="72B62FC7"/>
    <w:rsid w:val="72C29D5E"/>
    <w:rsid w:val="72C55B69"/>
    <w:rsid w:val="72D19337"/>
    <w:rsid w:val="72D47073"/>
    <w:rsid w:val="72D5E7E6"/>
    <w:rsid w:val="72D9B3D4"/>
    <w:rsid w:val="72DAC959"/>
    <w:rsid w:val="72E0C726"/>
    <w:rsid w:val="72E5649B"/>
    <w:rsid w:val="72E5EFFF"/>
    <w:rsid w:val="72E9F80B"/>
    <w:rsid w:val="72F0C5B1"/>
    <w:rsid w:val="72F0DDDD"/>
    <w:rsid w:val="72F2B312"/>
    <w:rsid w:val="72FE2B06"/>
    <w:rsid w:val="730A0621"/>
    <w:rsid w:val="730AAB18"/>
    <w:rsid w:val="730F9EB8"/>
    <w:rsid w:val="73170931"/>
    <w:rsid w:val="7326AA60"/>
    <w:rsid w:val="732A2023"/>
    <w:rsid w:val="732C859B"/>
    <w:rsid w:val="733DA7AE"/>
    <w:rsid w:val="7342220D"/>
    <w:rsid w:val="734511EF"/>
    <w:rsid w:val="734D3C1A"/>
    <w:rsid w:val="734DC560"/>
    <w:rsid w:val="7356A967"/>
    <w:rsid w:val="735E4C3E"/>
    <w:rsid w:val="735E4EDB"/>
    <w:rsid w:val="73662E25"/>
    <w:rsid w:val="7368EFB4"/>
    <w:rsid w:val="7375ED1B"/>
    <w:rsid w:val="73790553"/>
    <w:rsid w:val="73808468"/>
    <w:rsid w:val="7381EEF8"/>
    <w:rsid w:val="7382693A"/>
    <w:rsid w:val="7388C7AD"/>
    <w:rsid w:val="7399C2FA"/>
    <w:rsid w:val="739B9D5D"/>
    <w:rsid w:val="739DF2E6"/>
    <w:rsid w:val="73A1DE7C"/>
    <w:rsid w:val="73A4348F"/>
    <w:rsid w:val="73A8A767"/>
    <w:rsid w:val="73AE1105"/>
    <w:rsid w:val="73B1BD8C"/>
    <w:rsid w:val="73B20E6F"/>
    <w:rsid w:val="73B301F2"/>
    <w:rsid w:val="73B62D3D"/>
    <w:rsid w:val="73BE4C99"/>
    <w:rsid w:val="73C154AF"/>
    <w:rsid w:val="73CD034D"/>
    <w:rsid w:val="73D19DA5"/>
    <w:rsid w:val="73D235D5"/>
    <w:rsid w:val="73D2A661"/>
    <w:rsid w:val="73D340C0"/>
    <w:rsid w:val="73D78946"/>
    <w:rsid w:val="73D9DE85"/>
    <w:rsid w:val="73DBAE05"/>
    <w:rsid w:val="73DDBE01"/>
    <w:rsid w:val="73E9512D"/>
    <w:rsid w:val="73F5A694"/>
    <w:rsid w:val="73FF2C1A"/>
    <w:rsid w:val="740A8190"/>
    <w:rsid w:val="740E7B3F"/>
    <w:rsid w:val="7412B5C1"/>
    <w:rsid w:val="7419198E"/>
    <w:rsid w:val="741AB9CD"/>
    <w:rsid w:val="7422BB34"/>
    <w:rsid w:val="7424304D"/>
    <w:rsid w:val="742A885D"/>
    <w:rsid w:val="74346C57"/>
    <w:rsid w:val="7434A643"/>
    <w:rsid w:val="743A8D5D"/>
    <w:rsid w:val="743A96EC"/>
    <w:rsid w:val="743ACE79"/>
    <w:rsid w:val="743D28D5"/>
    <w:rsid w:val="74540691"/>
    <w:rsid w:val="7455960B"/>
    <w:rsid w:val="745AFA14"/>
    <w:rsid w:val="74602A3F"/>
    <w:rsid w:val="7463E3E3"/>
    <w:rsid w:val="746A7CE4"/>
    <w:rsid w:val="746AECAE"/>
    <w:rsid w:val="747040D4"/>
    <w:rsid w:val="74737AC3"/>
    <w:rsid w:val="7484CF19"/>
    <w:rsid w:val="7485850C"/>
    <w:rsid w:val="748989DE"/>
    <w:rsid w:val="748C8A66"/>
    <w:rsid w:val="748D6437"/>
    <w:rsid w:val="74A2704B"/>
    <w:rsid w:val="74ADBA4D"/>
    <w:rsid w:val="74B2F6C6"/>
    <w:rsid w:val="74B56770"/>
    <w:rsid w:val="74B7EEB9"/>
    <w:rsid w:val="74CEB4A9"/>
    <w:rsid w:val="74CF98CF"/>
    <w:rsid w:val="74D31454"/>
    <w:rsid w:val="74E3D942"/>
    <w:rsid w:val="74F0C1D7"/>
    <w:rsid w:val="74F38C0F"/>
    <w:rsid w:val="74F76B22"/>
    <w:rsid w:val="74FBE83B"/>
    <w:rsid w:val="74FFB0DC"/>
    <w:rsid w:val="75001DBD"/>
    <w:rsid w:val="7501445D"/>
    <w:rsid w:val="7503AAE6"/>
    <w:rsid w:val="750784B4"/>
    <w:rsid w:val="750DC0FA"/>
    <w:rsid w:val="75107FA5"/>
    <w:rsid w:val="7511E94F"/>
    <w:rsid w:val="75123188"/>
    <w:rsid w:val="7516754B"/>
    <w:rsid w:val="751C17F8"/>
    <w:rsid w:val="751E281D"/>
    <w:rsid w:val="7527AA76"/>
    <w:rsid w:val="752FE0DA"/>
    <w:rsid w:val="75342E78"/>
    <w:rsid w:val="7538761B"/>
    <w:rsid w:val="753CD629"/>
    <w:rsid w:val="7540682F"/>
    <w:rsid w:val="7542CBEE"/>
    <w:rsid w:val="75486589"/>
    <w:rsid w:val="75543B6B"/>
    <w:rsid w:val="75549725"/>
    <w:rsid w:val="755F9775"/>
    <w:rsid w:val="75792B86"/>
    <w:rsid w:val="75824700"/>
    <w:rsid w:val="7582A920"/>
    <w:rsid w:val="7583C178"/>
    <w:rsid w:val="758FCB2D"/>
    <w:rsid w:val="75971523"/>
    <w:rsid w:val="759A449A"/>
    <w:rsid w:val="75A483DC"/>
    <w:rsid w:val="75A825BF"/>
    <w:rsid w:val="75B8EE89"/>
    <w:rsid w:val="75BC8AC1"/>
    <w:rsid w:val="75C67135"/>
    <w:rsid w:val="75C94AF5"/>
    <w:rsid w:val="75CD8C6C"/>
    <w:rsid w:val="75CF9C4D"/>
    <w:rsid w:val="75D6D5FE"/>
    <w:rsid w:val="75DA8B7C"/>
    <w:rsid w:val="75DACA1E"/>
    <w:rsid w:val="75DDFBD3"/>
    <w:rsid w:val="75E2F50D"/>
    <w:rsid w:val="75F08ED2"/>
    <w:rsid w:val="75F2B071"/>
    <w:rsid w:val="75F4AE49"/>
    <w:rsid w:val="75F95F57"/>
    <w:rsid w:val="75FFE787"/>
    <w:rsid w:val="761F5039"/>
    <w:rsid w:val="76209F7A"/>
    <w:rsid w:val="7624F659"/>
    <w:rsid w:val="76333363"/>
    <w:rsid w:val="763F14B9"/>
    <w:rsid w:val="764323DB"/>
    <w:rsid w:val="7645350F"/>
    <w:rsid w:val="76541876"/>
    <w:rsid w:val="7654D915"/>
    <w:rsid w:val="76629487"/>
    <w:rsid w:val="7665F1C7"/>
    <w:rsid w:val="7668188D"/>
    <w:rsid w:val="766DD833"/>
    <w:rsid w:val="767391E0"/>
    <w:rsid w:val="767BEAD1"/>
    <w:rsid w:val="767D1F93"/>
    <w:rsid w:val="767D5588"/>
    <w:rsid w:val="767E968D"/>
    <w:rsid w:val="76810C1E"/>
    <w:rsid w:val="7685AE36"/>
    <w:rsid w:val="7685FCBB"/>
    <w:rsid w:val="76875127"/>
    <w:rsid w:val="76879B43"/>
    <w:rsid w:val="7689B728"/>
    <w:rsid w:val="768AAA25"/>
    <w:rsid w:val="76908D4C"/>
    <w:rsid w:val="769A7D33"/>
    <w:rsid w:val="769C985E"/>
    <w:rsid w:val="76A3BEFE"/>
    <w:rsid w:val="76B416D5"/>
    <w:rsid w:val="76B6129A"/>
    <w:rsid w:val="76BF47D7"/>
    <w:rsid w:val="76CBFA3E"/>
    <w:rsid w:val="76CC30BE"/>
    <w:rsid w:val="76CF7CC9"/>
    <w:rsid w:val="76D0FB3B"/>
    <w:rsid w:val="76E0BDAE"/>
    <w:rsid w:val="76E1709E"/>
    <w:rsid w:val="76E62895"/>
    <w:rsid w:val="76E70A8B"/>
    <w:rsid w:val="76E7895B"/>
    <w:rsid w:val="76E8FEC5"/>
    <w:rsid w:val="76EDA9FE"/>
    <w:rsid w:val="76F254D0"/>
    <w:rsid w:val="76F892CD"/>
    <w:rsid w:val="76FDC5A9"/>
    <w:rsid w:val="76FE97BC"/>
    <w:rsid w:val="770466A6"/>
    <w:rsid w:val="7704E3BA"/>
    <w:rsid w:val="77060E8D"/>
    <w:rsid w:val="77147FFF"/>
    <w:rsid w:val="771A8C14"/>
    <w:rsid w:val="77207D0C"/>
    <w:rsid w:val="7724BC4E"/>
    <w:rsid w:val="772CCC84"/>
    <w:rsid w:val="7732A0D2"/>
    <w:rsid w:val="7738BCA6"/>
    <w:rsid w:val="775496CA"/>
    <w:rsid w:val="7757A314"/>
    <w:rsid w:val="775D0A70"/>
    <w:rsid w:val="775D4F26"/>
    <w:rsid w:val="77625BDE"/>
    <w:rsid w:val="7765B354"/>
    <w:rsid w:val="776B95F6"/>
    <w:rsid w:val="776C9911"/>
    <w:rsid w:val="776D3791"/>
    <w:rsid w:val="776E10A1"/>
    <w:rsid w:val="777040A9"/>
    <w:rsid w:val="777158C6"/>
    <w:rsid w:val="77725563"/>
    <w:rsid w:val="77811D15"/>
    <w:rsid w:val="7783DCA7"/>
    <w:rsid w:val="7784AB1D"/>
    <w:rsid w:val="778510D0"/>
    <w:rsid w:val="77883623"/>
    <w:rsid w:val="77945273"/>
    <w:rsid w:val="77963B87"/>
    <w:rsid w:val="779E8101"/>
    <w:rsid w:val="77A7C175"/>
    <w:rsid w:val="77AC8B32"/>
    <w:rsid w:val="77ADBB71"/>
    <w:rsid w:val="77C32BA3"/>
    <w:rsid w:val="77C35640"/>
    <w:rsid w:val="77D669D6"/>
    <w:rsid w:val="77E3B25C"/>
    <w:rsid w:val="77F11D7A"/>
    <w:rsid w:val="77F3A9BD"/>
    <w:rsid w:val="77FACFAF"/>
    <w:rsid w:val="77FCE878"/>
    <w:rsid w:val="77FE8F30"/>
    <w:rsid w:val="7808615D"/>
    <w:rsid w:val="7810945D"/>
    <w:rsid w:val="7812DAED"/>
    <w:rsid w:val="7813CAA1"/>
    <w:rsid w:val="7816B963"/>
    <w:rsid w:val="7816D34C"/>
    <w:rsid w:val="78211AEC"/>
    <w:rsid w:val="78215855"/>
    <w:rsid w:val="7823D902"/>
    <w:rsid w:val="7824FC7C"/>
    <w:rsid w:val="78314BA2"/>
    <w:rsid w:val="7839CB42"/>
    <w:rsid w:val="783BFC30"/>
    <w:rsid w:val="783C29D8"/>
    <w:rsid w:val="78582276"/>
    <w:rsid w:val="785B5629"/>
    <w:rsid w:val="785DEBE3"/>
    <w:rsid w:val="786511D2"/>
    <w:rsid w:val="7866A09E"/>
    <w:rsid w:val="786C87DF"/>
    <w:rsid w:val="786DC7BB"/>
    <w:rsid w:val="787088C2"/>
    <w:rsid w:val="7872152D"/>
    <w:rsid w:val="787233A8"/>
    <w:rsid w:val="78735D6C"/>
    <w:rsid w:val="787BAEA3"/>
    <w:rsid w:val="78A00841"/>
    <w:rsid w:val="78A18E28"/>
    <w:rsid w:val="78A1A265"/>
    <w:rsid w:val="78B46A9E"/>
    <w:rsid w:val="78B725F6"/>
    <w:rsid w:val="78D39804"/>
    <w:rsid w:val="78E37FFB"/>
    <w:rsid w:val="78E8EDD2"/>
    <w:rsid w:val="78E9D005"/>
    <w:rsid w:val="78F7EC44"/>
    <w:rsid w:val="78FEB275"/>
    <w:rsid w:val="7902DA0E"/>
    <w:rsid w:val="790476EE"/>
    <w:rsid w:val="791BFCAB"/>
    <w:rsid w:val="792287C9"/>
    <w:rsid w:val="79239355"/>
    <w:rsid w:val="7929CFA6"/>
    <w:rsid w:val="792FDC96"/>
    <w:rsid w:val="7938D372"/>
    <w:rsid w:val="793F6B22"/>
    <w:rsid w:val="794B9F7D"/>
    <w:rsid w:val="7950B858"/>
    <w:rsid w:val="795B4D18"/>
    <w:rsid w:val="7962EDA0"/>
    <w:rsid w:val="796635F5"/>
    <w:rsid w:val="79689A8B"/>
    <w:rsid w:val="7972FBED"/>
    <w:rsid w:val="797AF730"/>
    <w:rsid w:val="797F8829"/>
    <w:rsid w:val="798486F3"/>
    <w:rsid w:val="7985D982"/>
    <w:rsid w:val="79941317"/>
    <w:rsid w:val="79984F7D"/>
    <w:rsid w:val="799E4A57"/>
    <w:rsid w:val="79A56A85"/>
    <w:rsid w:val="79AC79C4"/>
    <w:rsid w:val="79D420EC"/>
    <w:rsid w:val="79D531DF"/>
    <w:rsid w:val="79E05E69"/>
    <w:rsid w:val="79F29FA3"/>
    <w:rsid w:val="79F6CED7"/>
    <w:rsid w:val="79FB769C"/>
    <w:rsid w:val="7A03E88B"/>
    <w:rsid w:val="7A14A398"/>
    <w:rsid w:val="7A1A1DF6"/>
    <w:rsid w:val="7A1C30EE"/>
    <w:rsid w:val="7A243176"/>
    <w:rsid w:val="7A2B85BF"/>
    <w:rsid w:val="7A39CE00"/>
    <w:rsid w:val="7A447202"/>
    <w:rsid w:val="7A4B586A"/>
    <w:rsid w:val="7A4C7369"/>
    <w:rsid w:val="7A4FF4A6"/>
    <w:rsid w:val="7A521223"/>
    <w:rsid w:val="7A57A517"/>
    <w:rsid w:val="7A69BB1B"/>
    <w:rsid w:val="7A6C4068"/>
    <w:rsid w:val="7A6FEE95"/>
    <w:rsid w:val="7A77CB5C"/>
    <w:rsid w:val="7A8783DF"/>
    <w:rsid w:val="7A8B05D1"/>
    <w:rsid w:val="7A8B9E09"/>
    <w:rsid w:val="7A8F1275"/>
    <w:rsid w:val="7A92515B"/>
    <w:rsid w:val="7A997E21"/>
    <w:rsid w:val="7A9F2300"/>
    <w:rsid w:val="7AA29053"/>
    <w:rsid w:val="7AA81303"/>
    <w:rsid w:val="7AAC86EE"/>
    <w:rsid w:val="7AAF858D"/>
    <w:rsid w:val="7AB8873B"/>
    <w:rsid w:val="7AC022AF"/>
    <w:rsid w:val="7AC2A4D3"/>
    <w:rsid w:val="7AC4427C"/>
    <w:rsid w:val="7ACB3CE3"/>
    <w:rsid w:val="7ACDA460"/>
    <w:rsid w:val="7ADBB3B1"/>
    <w:rsid w:val="7ADBD68A"/>
    <w:rsid w:val="7AE3ED98"/>
    <w:rsid w:val="7AE55C33"/>
    <w:rsid w:val="7AE995AB"/>
    <w:rsid w:val="7AEE27E3"/>
    <w:rsid w:val="7AF65498"/>
    <w:rsid w:val="7AF6915B"/>
    <w:rsid w:val="7AF98E4B"/>
    <w:rsid w:val="7AF9BAEA"/>
    <w:rsid w:val="7AF9F784"/>
    <w:rsid w:val="7AFE22A2"/>
    <w:rsid w:val="7B02D989"/>
    <w:rsid w:val="7B0C701C"/>
    <w:rsid w:val="7B0D0CA4"/>
    <w:rsid w:val="7B0D127A"/>
    <w:rsid w:val="7B0FEC0F"/>
    <w:rsid w:val="7B1068A5"/>
    <w:rsid w:val="7B1AED47"/>
    <w:rsid w:val="7B213CD3"/>
    <w:rsid w:val="7B23B988"/>
    <w:rsid w:val="7B2C25E5"/>
    <w:rsid w:val="7B35C2F1"/>
    <w:rsid w:val="7B38BE7C"/>
    <w:rsid w:val="7B3A5F09"/>
    <w:rsid w:val="7B3B1B7D"/>
    <w:rsid w:val="7B4585F1"/>
    <w:rsid w:val="7B5A1857"/>
    <w:rsid w:val="7B5A4738"/>
    <w:rsid w:val="7B6228BA"/>
    <w:rsid w:val="7B62FE7A"/>
    <w:rsid w:val="7B66D063"/>
    <w:rsid w:val="7B6B3A23"/>
    <w:rsid w:val="7B790115"/>
    <w:rsid w:val="7B7A2F72"/>
    <w:rsid w:val="7B7C2ECA"/>
    <w:rsid w:val="7B821246"/>
    <w:rsid w:val="7B843517"/>
    <w:rsid w:val="7B859DF4"/>
    <w:rsid w:val="7B910514"/>
    <w:rsid w:val="7B9F6912"/>
    <w:rsid w:val="7BB1B878"/>
    <w:rsid w:val="7BB4C440"/>
    <w:rsid w:val="7BBA80A4"/>
    <w:rsid w:val="7BBAA798"/>
    <w:rsid w:val="7BC4A038"/>
    <w:rsid w:val="7BC9033D"/>
    <w:rsid w:val="7BD03121"/>
    <w:rsid w:val="7BDE0B4A"/>
    <w:rsid w:val="7BE88739"/>
    <w:rsid w:val="7BEDB0BF"/>
    <w:rsid w:val="7BEE54BD"/>
    <w:rsid w:val="7BFB15E2"/>
    <w:rsid w:val="7BFC1932"/>
    <w:rsid w:val="7BFCB807"/>
    <w:rsid w:val="7C08E06B"/>
    <w:rsid w:val="7C122CDC"/>
    <w:rsid w:val="7C140ADD"/>
    <w:rsid w:val="7C156352"/>
    <w:rsid w:val="7C1D18FB"/>
    <w:rsid w:val="7C21795D"/>
    <w:rsid w:val="7C21FAD4"/>
    <w:rsid w:val="7C348FCC"/>
    <w:rsid w:val="7C39B69A"/>
    <w:rsid w:val="7C44DEE4"/>
    <w:rsid w:val="7C471ED2"/>
    <w:rsid w:val="7C48353E"/>
    <w:rsid w:val="7C51AFEC"/>
    <w:rsid w:val="7C5686D4"/>
    <w:rsid w:val="7C57D3DC"/>
    <w:rsid w:val="7C5AF86A"/>
    <w:rsid w:val="7C600BEF"/>
    <w:rsid w:val="7C651FCE"/>
    <w:rsid w:val="7C680437"/>
    <w:rsid w:val="7C7624DB"/>
    <w:rsid w:val="7C778D35"/>
    <w:rsid w:val="7C782B70"/>
    <w:rsid w:val="7C7F7A6C"/>
    <w:rsid w:val="7C89BCDD"/>
    <w:rsid w:val="7C8DCF84"/>
    <w:rsid w:val="7C8F4919"/>
    <w:rsid w:val="7C9CC7BE"/>
    <w:rsid w:val="7C9EB2D6"/>
    <w:rsid w:val="7C9F8031"/>
    <w:rsid w:val="7CA9E6F1"/>
    <w:rsid w:val="7CABC492"/>
    <w:rsid w:val="7CB37B2E"/>
    <w:rsid w:val="7CB3B5A5"/>
    <w:rsid w:val="7CB5B1B7"/>
    <w:rsid w:val="7CC617C6"/>
    <w:rsid w:val="7CCBFF63"/>
    <w:rsid w:val="7CD412C9"/>
    <w:rsid w:val="7CE14D67"/>
    <w:rsid w:val="7CE25992"/>
    <w:rsid w:val="7CEF57C7"/>
    <w:rsid w:val="7CF0675A"/>
    <w:rsid w:val="7CF15047"/>
    <w:rsid w:val="7CF36E06"/>
    <w:rsid w:val="7CF47FB3"/>
    <w:rsid w:val="7CF87342"/>
    <w:rsid w:val="7CFA48CC"/>
    <w:rsid w:val="7D10D304"/>
    <w:rsid w:val="7D1148EC"/>
    <w:rsid w:val="7D156FE8"/>
    <w:rsid w:val="7D16DA7F"/>
    <w:rsid w:val="7D16FBF2"/>
    <w:rsid w:val="7D186283"/>
    <w:rsid w:val="7D225253"/>
    <w:rsid w:val="7D26D3FD"/>
    <w:rsid w:val="7D2CBA98"/>
    <w:rsid w:val="7D2CFEF9"/>
    <w:rsid w:val="7D2E6F99"/>
    <w:rsid w:val="7D30B102"/>
    <w:rsid w:val="7D36F5F1"/>
    <w:rsid w:val="7D370E00"/>
    <w:rsid w:val="7D437DFA"/>
    <w:rsid w:val="7D43A7D5"/>
    <w:rsid w:val="7D4FD5AA"/>
    <w:rsid w:val="7D52218D"/>
    <w:rsid w:val="7D524002"/>
    <w:rsid w:val="7D52F61D"/>
    <w:rsid w:val="7D5C8AD0"/>
    <w:rsid w:val="7D5E7E93"/>
    <w:rsid w:val="7D60E0FD"/>
    <w:rsid w:val="7D63CD31"/>
    <w:rsid w:val="7D654A22"/>
    <w:rsid w:val="7D671ED0"/>
    <w:rsid w:val="7D715870"/>
    <w:rsid w:val="7D7392F2"/>
    <w:rsid w:val="7D82D2BD"/>
    <w:rsid w:val="7D834016"/>
    <w:rsid w:val="7D9F7C64"/>
    <w:rsid w:val="7DA104CB"/>
    <w:rsid w:val="7DA1C7FB"/>
    <w:rsid w:val="7DADA105"/>
    <w:rsid w:val="7DB34A3C"/>
    <w:rsid w:val="7DB5DD3F"/>
    <w:rsid w:val="7DBB78BE"/>
    <w:rsid w:val="7DBE1987"/>
    <w:rsid w:val="7DC24867"/>
    <w:rsid w:val="7DC40AF0"/>
    <w:rsid w:val="7DC7FA1F"/>
    <w:rsid w:val="7DC98700"/>
    <w:rsid w:val="7DCB544B"/>
    <w:rsid w:val="7DCBAAF0"/>
    <w:rsid w:val="7DCCBCBD"/>
    <w:rsid w:val="7DD2B0E2"/>
    <w:rsid w:val="7DD7E811"/>
    <w:rsid w:val="7DD9B85B"/>
    <w:rsid w:val="7DDACE38"/>
    <w:rsid w:val="7DDDBA8C"/>
    <w:rsid w:val="7DE418C1"/>
    <w:rsid w:val="7DEAC912"/>
    <w:rsid w:val="7DEBC763"/>
    <w:rsid w:val="7DF8F32A"/>
    <w:rsid w:val="7DF905E1"/>
    <w:rsid w:val="7DFEADBA"/>
    <w:rsid w:val="7E065758"/>
    <w:rsid w:val="7E0A3872"/>
    <w:rsid w:val="7E12EA12"/>
    <w:rsid w:val="7E184E68"/>
    <w:rsid w:val="7E1E3FBB"/>
    <w:rsid w:val="7E21385C"/>
    <w:rsid w:val="7E22A7BC"/>
    <w:rsid w:val="7E2337F4"/>
    <w:rsid w:val="7E2E9398"/>
    <w:rsid w:val="7E320368"/>
    <w:rsid w:val="7E373057"/>
    <w:rsid w:val="7E38981F"/>
    <w:rsid w:val="7E38F6D1"/>
    <w:rsid w:val="7E3F40CD"/>
    <w:rsid w:val="7E3F7703"/>
    <w:rsid w:val="7E42E825"/>
    <w:rsid w:val="7E442D3E"/>
    <w:rsid w:val="7E44996C"/>
    <w:rsid w:val="7E5988AD"/>
    <w:rsid w:val="7E5F6C94"/>
    <w:rsid w:val="7E5F780F"/>
    <w:rsid w:val="7E602086"/>
    <w:rsid w:val="7E605121"/>
    <w:rsid w:val="7E63266F"/>
    <w:rsid w:val="7E6381CC"/>
    <w:rsid w:val="7E6EB022"/>
    <w:rsid w:val="7E70390F"/>
    <w:rsid w:val="7E7194A9"/>
    <w:rsid w:val="7E755C28"/>
    <w:rsid w:val="7E7E589F"/>
    <w:rsid w:val="7E81587E"/>
    <w:rsid w:val="7E84E0FA"/>
    <w:rsid w:val="7E8F66CC"/>
    <w:rsid w:val="7E90ABB8"/>
    <w:rsid w:val="7E91149E"/>
    <w:rsid w:val="7E91558E"/>
    <w:rsid w:val="7EAE04D0"/>
    <w:rsid w:val="7EB503A8"/>
    <w:rsid w:val="7EBB5346"/>
    <w:rsid w:val="7EC4014E"/>
    <w:rsid w:val="7ED9F851"/>
    <w:rsid w:val="7EDF789F"/>
    <w:rsid w:val="7EE48FCC"/>
    <w:rsid w:val="7EEA1CA1"/>
    <w:rsid w:val="7EF3A705"/>
    <w:rsid w:val="7EF5DA58"/>
    <w:rsid w:val="7EFB09B8"/>
    <w:rsid w:val="7EFD09CE"/>
    <w:rsid w:val="7F06DA24"/>
    <w:rsid w:val="7F0808D1"/>
    <w:rsid w:val="7F083339"/>
    <w:rsid w:val="7F12DA7F"/>
    <w:rsid w:val="7F12FABB"/>
    <w:rsid w:val="7F1FA367"/>
    <w:rsid w:val="7F231DEF"/>
    <w:rsid w:val="7F24A1FB"/>
    <w:rsid w:val="7F3083CE"/>
    <w:rsid w:val="7F30AB4F"/>
    <w:rsid w:val="7F450E05"/>
    <w:rsid w:val="7F45943A"/>
    <w:rsid w:val="7F4C055D"/>
    <w:rsid w:val="7F4EC7CE"/>
    <w:rsid w:val="7F4F2258"/>
    <w:rsid w:val="7F5E77C0"/>
    <w:rsid w:val="7F69B485"/>
    <w:rsid w:val="7F6A0B07"/>
    <w:rsid w:val="7F72D410"/>
    <w:rsid w:val="7F7A9B85"/>
    <w:rsid w:val="7F7B370D"/>
    <w:rsid w:val="7F82EB9E"/>
    <w:rsid w:val="7F832093"/>
    <w:rsid w:val="7F841B7E"/>
    <w:rsid w:val="7F84BC5B"/>
    <w:rsid w:val="7F86AC6D"/>
    <w:rsid w:val="7F86B178"/>
    <w:rsid w:val="7F93E15B"/>
    <w:rsid w:val="7F945285"/>
    <w:rsid w:val="7FA057E4"/>
    <w:rsid w:val="7FA40D68"/>
    <w:rsid w:val="7FACA78E"/>
    <w:rsid w:val="7FB6D000"/>
    <w:rsid w:val="7FBD0A65"/>
    <w:rsid w:val="7FC37DE1"/>
    <w:rsid w:val="7FC7BB0C"/>
    <w:rsid w:val="7FCC3C85"/>
    <w:rsid w:val="7FD03894"/>
    <w:rsid w:val="7FD46880"/>
    <w:rsid w:val="7FD9FC46"/>
    <w:rsid w:val="7FDEEA30"/>
    <w:rsid w:val="7FE8B25B"/>
    <w:rsid w:val="7FEA7669"/>
    <w:rsid w:val="7FECC36D"/>
    <w:rsid w:val="7FFA738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ACFAD3"/>
  <w15:docId w15:val="{BFDAAF9A-8529-4023-9A42-A2DD84D5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BBE"/>
    <w:pPr>
      <w:spacing w:after="180"/>
      <w:jc w:val="both"/>
    </w:pPr>
    <w:rPr>
      <w:rFonts w:ascii="Times New Roman" w:hAnsi="Times New Roman"/>
      <w:sz w:val="22"/>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Symbol" w:hAnsi="Symbol"/>
      <w:sz w:val="24"/>
      <w:lang w:val="en-GB" w:eastAsia="en-US"/>
    </w:rPr>
  </w:style>
  <w:style w:type="character" w:customStyle="1" w:styleId="THChar">
    <w:name w:val="TH Char"/>
    <w:link w:val="TH"/>
    <w:rsid w:val="00E0792D"/>
    <w:rPr>
      <w:rFonts w:ascii="Arial" w:hAnsi="Arial"/>
      <w:b/>
      <w:sz w:val="22"/>
      <w:lang w:val="en-GB" w:eastAsia="en-US"/>
    </w:rPr>
  </w:style>
  <w:style w:type="character" w:customStyle="1" w:styleId="B1Char1">
    <w:name w:val="B1 Char1"/>
    <w:link w:val="B1"/>
    <w:qFormat/>
    <w:rsid w:val="00E0792D"/>
    <w:rPr>
      <w:rFonts w:ascii="Batang" w:hAnsi="Batang"/>
      <w:lang w:val="en-GB" w:eastAsia="en-US"/>
    </w:rPr>
  </w:style>
  <w:style w:type="character" w:customStyle="1" w:styleId="TACChar">
    <w:name w:val="TAC Char"/>
    <w:link w:val="TAC"/>
    <w:rsid w:val="00E0792D"/>
    <w:rPr>
      <w:rFonts w:ascii="Symbol" w:hAnsi="Symbol"/>
      <w:sz w:val="18"/>
      <w:lang w:val="en-GB" w:eastAsia="en-US"/>
    </w:rPr>
  </w:style>
  <w:style w:type="character" w:customStyle="1" w:styleId="TAHCar">
    <w:name w:val="TAH Car"/>
    <w:link w:val="TAH"/>
    <w:rsid w:val="00E0792D"/>
    <w:rPr>
      <w:rFonts w:ascii="Symbol" w:hAnsi="Symbol"/>
      <w:b/>
      <w:sz w:val="18"/>
      <w:lang w:val="en-GB" w:eastAsia="en-US"/>
    </w:rPr>
  </w:style>
  <w:style w:type="character" w:customStyle="1" w:styleId="B2Char">
    <w:name w:val="B2 Char"/>
    <w:link w:val="B2"/>
    <w:qFormat/>
    <w:locked/>
    <w:rsid w:val="00E0792D"/>
    <w:rPr>
      <w:rFonts w:ascii="Batang" w:hAnsi="Batang"/>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Batang" w:hAnsi="Batang"/>
      <w:lang w:val="en-GB" w:eastAsia="en-US"/>
    </w:rPr>
  </w:style>
  <w:style w:type="character" w:customStyle="1" w:styleId="B3Char">
    <w:name w:val="B3 Char"/>
    <w:link w:val="B3"/>
    <w:rsid w:val="00607748"/>
    <w:rPr>
      <w:rFonts w:ascii="Batang" w:hAnsi="Batang"/>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Batang" w:hAnsi="Batang"/>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444B98"/>
    <w:pPr>
      <w:spacing w:before="120" w:after="120" w:line="259" w:lineRule="auto"/>
    </w:pPr>
    <w:rPr>
      <w:rFonts w:cstheme="minorBidi"/>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444B98"/>
    <w:rPr>
      <w:rFonts w:ascii="Batang" w:hAnsi="Batang" w:cstheme="minorBidi"/>
      <w:sz w:val="22"/>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 w:val="22"/>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Batang" w:hAnsi="Batang"/>
      <w:lang w:val="en-GB" w:eastAsia="en-US"/>
    </w:rPr>
  </w:style>
  <w:style w:type="paragraph" w:customStyle="1" w:styleId="Agreement">
    <w:name w:val="Agreement"/>
    <w:basedOn w:val="Normal"/>
    <w:next w:val="Normal"/>
    <w:rsid w:val="005E291E"/>
    <w:pPr>
      <w:numPr>
        <w:numId w:val="4"/>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Batang"/>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table" w:styleId="GridTable4-Accent1">
    <w:name w:val="Grid Table 4 Accent 1"/>
    <w:basedOn w:val="TableNormal"/>
    <w:uiPriority w:val="49"/>
    <w:rsid w:val="005C7A2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UnresolvedMention">
    <w:name w:val="Unresolved Mention"/>
    <w:basedOn w:val="DefaultParagraphFont"/>
    <w:uiPriority w:val="99"/>
    <w:unhideWhenUsed/>
    <w:rsid w:val="007D3761"/>
    <w:rPr>
      <w:color w:val="605E5C"/>
      <w:shd w:val="clear" w:color="auto" w:fill="E1DFDD"/>
    </w:rPr>
  </w:style>
  <w:style w:type="character" w:styleId="Mention">
    <w:name w:val="Mention"/>
    <w:basedOn w:val="DefaultParagraphFont"/>
    <w:uiPriority w:val="99"/>
    <w:unhideWhenUsed/>
    <w:rsid w:val="00874A57"/>
    <w:rPr>
      <w:color w:val="2B579A"/>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D1756"/>
    <w:rPr>
      <w:rFonts w:ascii="Arial" w:hAnsi="Arial"/>
      <w:b/>
      <w:noProof/>
      <w:sz w:val="18"/>
      <w:lang w:val="en-GB" w:eastAsia="en-US"/>
    </w:rPr>
  </w:style>
  <w:style w:type="character" w:customStyle="1" w:styleId="Heading1Char">
    <w:name w:val="Heading 1 Char"/>
    <w:basedOn w:val="DefaultParagraphFont"/>
    <w:link w:val="Heading1"/>
    <w:rsid w:val="008A4C0A"/>
    <w:rPr>
      <w:rFonts w:ascii="Arial" w:hAnsi="Arial"/>
      <w:sz w:val="36"/>
      <w:lang w:val="en-GB" w:eastAsia="en-US"/>
    </w:rPr>
  </w:style>
  <w:style w:type="character" w:customStyle="1" w:styleId="Heading2Char">
    <w:name w:val="Heading 2 Char"/>
    <w:basedOn w:val="DefaultParagraphFont"/>
    <w:link w:val="Heading2"/>
    <w:rsid w:val="00467B1C"/>
    <w:rPr>
      <w:rFonts w:ascii="Symbol" w:hAnsi="Symbol"/>
      <w:sz w:val="32"/>
      <w:lang w:val="en-GB" w:eastAsia="en-US"/>
    </w:rPr>
  </w:style>
  <w:style w:type="paragraph" w:styleId="EndnoteText">
    <w:name w:val="endnote text"/>
    <w:basedOn w:val="Normal"/>
    <w:link w:val="EndnoteTextChar"/>
    <w:semiHidden/>
    <w:unhideWhenUsed/>
    <w:rsid w:val="001649E9"/>
    <w:pPr>
      <w:spacing w:after="0"/>
    </w:pPr>
    <w:rPr>
      <w:sz w:val="20"/>
    </w:rPr>
  </w:style>
  <w:style w:type="character" w:customStyle="1" w:styleId="EndnoteTextChar">
    <w:name w:val="Endnote Text Char"/>
    <w:basedOn w:val="DefaultParagraphFont"/>
    <w:link w:val="EndnoteText"/>
    <w:semiHidden/>
    <w:rsid w:val="001649E9"/>
    <w:rPr>
      <w:rFonts w:ascii="Batang" w:hAnsi="Batang"/>
      <w:lang w:val="en-GB" w:eastAsia="en-US"/>
    </w:rPr>
  </w:style>
  <w:style w:type="character" w:styleId="EndnoteReference">
    <w:name w:val="endnote reference"/>
    <w:basedOn w:val="DefaultParagraphFont"/>
    <w:semiHidden/>
    <w:unhideWhenUsed/>
    <w:rsid w:val="001649E9"/>
    <w:rPr>
      <w:vertAlign w:val="superscript"/>
    </w:rPr>
  </w:style>
  <w:style w:type="character" w:styleId="Emphasis">
    <w:name w:val="Emphasis"/>
    <w:basedOn w:val="DefaultParagraphFont"/>
    <w:qFormat/>
    <w:rsid w:val="00BB3368"/>
    <w:rPr>
      <w:i/>
      <w:iCs/>
    </w:rPr>
  </w:style>
  <w:style w:type="character" w:customStyle="1" w:styleId="Heading3Char">
    <w:name w:val="Heading 3 Char"/>
    <w:basedOn w:val="DefaultParagraphFont"/>
    <w:link w:val="Heading3"/>
    <w:rsid w:val="004503E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91707">
      <w:bodyDiv w:val="1"/>
      <w:marLeft w:val="0"/>
      <w:marRight w:val="0"/>
      <w:marTop w:val="0"/>
      <w:marBottom w:val="0"/>
      <w:divBdr>
        <w:top w:val="none" w:sz="0" w:space="0" w:color="auto"/>
        <w:left w:val="none" w:sz="0" w:space="0" w:color="auto"/>
        <w:bottom w:val="none" w:sz="0" w:space="0" w:color="auto"/>
        <w:right w:val="none" w:sz="0" w:space="0" w:color="auto"/>
      </w:divBdr>
      <w:divsChild>
        <w:div w:id="42413729">
          <w:marLeft w:val="547"/>
          <w:marRight w:val="0"/>
          <w:marTop w:val="0"/>
          <w:marBottom w:val="0"/>
          <w:divBdr>
            <w:top w:val="none" w:sz="0" w:space="0" w:color="auto"/>
            <w:left w:val="none" w:sz="0" w:space="0" w:color="auto"/>
            <w:bottom w:val="none" w:sz="0" w:space="0" w:color="auto"/>
            <w:right w:val="none" w:sz="0" w:space="0" w:color="auto"/>
          </w:divBdr>
        </w:div>
        <w:div w:id="49888592">
          <w:marLeft w:val="1800"/>
          <w:marRight w:val="0"/>
          <w:marTop w:val="0"/>
          <w:marBottom w:val="0"/>
          <w:divBdr>
            <w:top w:val="none" w:sz="0" w:space="0" w:color="auto"/>
            <w:left w:val="none" w:sz="0" w:space="0" w:color="auto"/>
            <w:bottom w:val="none" w:sz="0" w:space="0" w:color="auto"/>
            <w:right w:val="none" w:sz="0" w:space="0" w:color="auto"/>
          </w:divBdr>
        </w:div>
        <w:div w:id="73207123">
          <w:marLeft w:val="1166"/>
          <w:marRight w:val="0"/>
          <w:marTop w:val="0"/>
          <w:marBottom w:val="0"/>
          <w:divBdr>
            <w:top w:val="none" w:sz="0" w:space="0" w:color="auto"/>
            <w:left w:val="none" w:sz="0" w:space="0" w:color="auto"/>
            <w:bottom w:val="none" w:sz="0" w:space="0" w:color="auto"/>
            <w:right w:val="none" w:sz="0" w:space="0" w:color="auto"/>
          </w:divBdr>
        </w:div>
        <w:div w:id="239097461">
          <w:marLeft w:val="547"/>
          <w:marRight w:val="0"/>
          <w:marTop w:val="0"/>
          <w:marBottom w:val="0"/>
          <w:divBdr>
            <w:top w:val="none" w:sz="0" w:space="0" w:color="auto"/>
            <w:left w:val="none" w:sz="0" w:space="0" w:color="auto"/>
            <w:bottom w:val="none" w:sz="0" w:space="0" w:color="auto"/>
            <w:right w:val="none" w:sz="0" w:space="0" w:color="auto"/>
          </w:divBdr>
        </w:div>
        <w:div w:id="297809360">
          <w:marLeft w:val="1166"/>
          <w:marRight w:val="0"/>
          <w:marTop w:val="0"/>
          <w:marBottom w:val="0"/>
          <w:divBdr>
            <w:top w:val="none" w:sz="0" w:space="0" w:color="auto"/>
            <w:left w:val="none" w:sz="0" w:space="0" w:color="auto"/>
            <w:bottom w:val="none" w:sz="0" w:space="0" w:color="auto"/>
            <w:right w:val="none" w:sz="0" w:space="0" w:color="auto"/>
          </w:divBdr>
        </w:div>
        <w:div w:id="374894292">
          <w:marLeft w:val="1166"/>
          <w:marRight w:val="0"/>
          <w:marTop w:val="0"/>
          <w:marBottom w:val="0"/>
          <w:divBdr>
            <w:top w:val="none" w:sz="0" w:space="0" w:color="auto"/>
            <w:left w:val="none" w:sz="0" w:space="0" w:color="auto"/>
            <w:bottom w:val="none" w:sz="0" w:space="0" w:color="auto"/>
            <w:right w:val="none" w:sz="0" w:space="0" w:color="auto"/>
          </w:divBdr>
        </w:div>
        <w:div w:id="565066662">
          <w:marLeft w:val="547"/>
          <w:marRight w:val="0"/>
          <w:marTop w:val="0"/>
          <w:marBottom w:val="0"/>
          <w:divBdr>
            <w:top w:val="none" w:sz="0" w:space="0" w:color="auto"/>
            <w:left w:val="none" w:sz="0" w:space="0" w:color="auto"/>
            <w:bottom w:val="none" w:sz="0" w:space="0" w:color="auto"/>
            <w:right w:val="none" w:sz="0" w:space="0" w:color="auto"/>
          </w:divBdr>
        </w:div>
        <w:div w:id="920867269">
          <w:marLeft w:val="1166"/>
          <w:marRight w:val="0"/>
          <w:marTop w:val="0"/>
          <w:marBottom w:val="0"/>
          <w:divBdr>
            <w:top w:val="none" w:sz="0" w:space="0" w:color="auto"/>
            <w:left w:val="none" w:sz="0" w:space="0" w:color="auto"/>
            <w:bottom w:val="none" w:sz="0" w:space="0" w:color="auto"/>
            <w:right w:val="none" w:sz="0" w:space="0" w:color="auto"/>
          </w:divBdr>
        </w:div>
        <w:div w:id="1021516670">
          <w:marLeft w:val="547"/>
          <w:marRight w:val="0"/>
          <w:marTop w:val="0"/>
          <w:marBottom w:val="0"/>
          <w:divBdr>
            <w:top w:val="none" w:sz="0" w:space="0" w:color="auto"/>
            <w:left w:val="none" w:sz="0" w:space="0" w:color="auto"/>
            <w:bottom w:val="none" w:sz="0" w:space="0" w:color="auto"/>
            <w:right w:val="none" w:sz="0" w:space="0" w:color="auto"/>
          </w:divBdr>
        </w:div>
        <w:div w:id="1063867379">
          <w:marLeft w:val="547"/>
          <w:marRight w:val="0"/>
          <w:marTop w:val="0"/>
          <w:marBottom w:val="0"/>
          <w:divBdr>
            <w:top w:val="none" w:sz="0" w:space="0" w:color="auto"/>
            <w:left w:val="none" w:sz="0" w:space="0" w:color="auto"/>
            <w:bottom w:val="none" w:sz="0" w:space="0" w:color="auto"/>
            <w:right w:val="none" w:sz="0" w:space="0" w:color="auto"/>
          </w:divBdr>
        </w:div>
        <w:div w:id="1251427981">
          <w:marLeft w:val="1166"/>
          <w:marRight w:val="0"/>
          <w:marTop w:val="0"/>
          <w:marBottom w:val="0"/>
          <w:divBdr>
            <w:top w:val="none" w:sz="0" w:space="0" w:color="auto"/>
            <w:left w:val="none" w:sz="0" w:space="0" w:color="auto"/>
            <w:bottom w:val="none" w:sz="0" w:space="0" w:color="auto"/>
            <w:right w:val="none" w:sz="0" w:space="0" w:color="auto"/>
          </w:divBdr>
        </w:div>
        <w:div w:id="1251505099">
          <w:marLeft w:val="1166"/>
          <w:marRight w:val="0"/>
          <w:marTop w:val="0"/>
          <w:marBottom w:val="0"/>
          <w:divBdr>
            <w:top w:val="none" w:sz="0" w:space="0" w:color="auto"/>
            <w:left w:val="none" w:sz="0" w:space="0" w:color="auto"/>
            <w:bottom w:val="none" w:sz="0" w:space="0" w:color="auto"/>
            <w:right w:val="none" w:sz="0" w:space="0" w:color="auto"/>
          </w:divBdr>
        </w:div>
        <w:div w:id="1282414503">
          <w:marLeft w:val="1166"/>
          <w:marRight w:val="0"/>
          <w:marTop w:val="0"/>
          <w:marBottom w:val="0"/>
          <w:divBdr>
            <w:top w:val="none" w:sz="0" w:space="0" w:color="auto"/>
            <w:left w:val="none" w:sz="0" w:space="0" w:color="auto"/>
            <w:bottom w:val="none" w:sz="0" w:space="0" w:color="auto"/>
            <w:right w:val="none" w:sz="0" w:space="0" w:color="auto"/>
          </w:divBdr>
        </w:div>
        <w:div w:id="1318148177">
          <w:marLeft w:val="1166"/>
          <w:marRight w:val="0"/>
          <w:marTop w:val="0"/>
          <w:marBottom w:val="0"/>
          <w:divBdr>
            <w:top w:val="none" w:sz="0" w:space="0" w:color="auto"/>
            <w:left w:val="none" w:sz="0" w:space="0" w:color="auto"/>
            <w:bottom w:val="none" w:sz="0" w:space="0" w:color="auto"/>
            <w:right w:val="none" w:sz="0" w:space="0" w:color="auto"/>
          </w:divBdr>
        </w:div>
        <w:div w:id="1367483709">
          <w:marLeft w:val="547"/>
          <w:marRight w:val="0"/>
          <w:marTop w:val="0"/>
          <w:marBottom w:val="0"/>
          <w:divBdr>
            <w:top w:val="none" w:sz="0" w:space="0" w:color="auto"/>
            <w:left w:val="none" w:sz="0" w:space="0" w:color="auto"/>
            <w:bottom w:val="none" w:sz="0" w:space="0" w:color="auto"/>
            <w:right w:val="none" w:sz="0" w:space="0" w:color="auto"/>
          </w:divBdr>
        </w:div>
        <w:div w:id="1393499223">
          <w:marLeft w:val="1166"/>
          <w:marRight w:val="0"/>
          <w:marTop w:val="0"/>
          <w:marBottom w:val="0"/>
          <w:divBdr>
            <w:top w:val="none" w:sz="0" w:space="0" w:color="auto"/>
            <w:left w:val="none" w:sz="0" w:space="0" w:color="auto"/>
            <w:bottom w:val="none" w:sz="0" w:space="0" w:color="auto"/>
            <w:right w:val="none" w:sz="0" w:space="0" w:color="auto"/>
          </w:divBdr>
        </w:div>
        <w:div w:id="1510943240">
          <w:marLeft w:val="1166"/>
          <w:marRight w:val="0"/>
          <w:marTop w:val="0"/>
          <w:marBottom w:val="0"/>
          <w:divBdr>
            <w:top w:val="none" w:sz="0" w:space="0" w:color="auto"/>
            <w:left w:val="none" w:sz="0" w:space="0" w:color="auto"/>
            <w:bottom w:val="none" w:sz="0" w:space="0" w:color="auto"/>
            <w:right w:val="none" w:sz="0" w:space="0" w:color="auto"/>
          </w:divBdr>
        </w:div>
        <w:div w:id="1787191149">
          <w:marLeft w:val="547"/>
          <w:marRight w:val="0"/>
          <w:marTop w:val="0"/>
          <w:marBottom w:val="0"/>
          <w:divBdr>
            <w:top w:val="none" w:sz="0" w:space="0" w:color="auto"/>
            <w:left w:val="none" w:sz="0" w:space="0" w:color="auto"/>
            <w:bottom w:val="none" w:sz="0" w:space="0" w:color="auto"/>
            <w:right w:val="none" w:sz="0" w:space="0" w:color="auto"/>
          </w:divBdr>
        </w:div>
        <w:div w:id="1877886001">
          <w:marLeft w:val="547"/>
          <w:marRight w:val="0"/>
          <w:marTop w:val="0"/>
          <w:marBottom w:val="0"/>
          <w:divBdr>
            <w:top w:val="none" w:sz="0" w:space="0" w:color="auto"/>
            <w:left w:val="none" w:sz="0" w:space="0" w:color="auto"/>
            <w:bottom w:val="none" w:sz="0" w:space="0" w:color="auto"/>
            <w:right w:val="none" w:sz="0" w:space="0" w:color="auto"/>
          </w:divBdr>
        </w:div>
        <w:div w:id="1964382890">
          <w:marLeft w:val="547"/>
          <w:marRight w:val="0"/>
          <w:marTop w:val="0"/>
          <w:marBottom w:val="0"/>
          <w:divBdr>
            <w:top w:val="none" w:sz="0" w:space="0" w:color="auto"/>
            <w:left w:val="none" w:sz="0" w:space="0" w:color="auto"/>
            <w:bottom w:val="none" w:sz="0" w:space="0" w:color="auto"/>
            <w:right w:val="none" w:sz="0" w:space="0" w:color="auto"/>
          </w:divBdr>
        </w:div>
        <w:div w:id="1969385683">
          <w:marLeft w:val="547"/>
          <w:marRight w:val="0"/>
          <w:marTop w:val="0"/>
          <w:marBottom w:val="0"/>
          <w:divBdr>
            <w:top w:val="none" w:sz="0" w:space="0" w:color="auto"/>
            <w:left w:val="none" w:sz="0" w:space="0" w:color="auto"/>
            <w:bottom w:val="none" w:sz="0" w:space="0" w:color="auto"/>
            <w:right w:val="none" w:sz="0" w:space="0" w:color="auto"/>
          </w:divBdr>
        </w:div>
        <w:div w:id="1982539935">
          <w:marLeft w:val="1166"/>
          <w:marRight w:val="0"/>
          <w:marTop w:val="0"/>
          <w:marBottom w:val="0"/>
          <w:divBdr>
            <w:top w:val="none" w:sz="0" w:space="0" w:color="auto"/>
            <w:left w:val="none" w:sz="0" w:space="0" w:color="auto"/>
            <w:bottom w:val="none" w:sz="0" w:space="0" w:color="auto"/>
            <w:right w:val="none" w:sz="0" w:space="0" w:color="auto"/>
          </w:divBdr>
        </w:div>
        <w:div w:id="2029986176">
          <w:marLeft w:val="547"/>
          <w:marRight w:val="0"/>
          <w:marTop w:val="0"/>
          <w:marBottom w:val="0"/>
          <w:divBdr>
            <w:top w:val="none" w:sz="0" w:space="0" w:color="auto"/>
            <w:left w:val="none" w:sz="0" w:space="0" w:color="auto"/>
            <w:bottom w:val="none" w:sz="0" w:space="0" w:color="auto"/>
            <w:right w:val="none" w:sz="0" w:space="0" w:color="auto"/>
          </w:divBdr>
        </w:div>
        <w:div w:id="2035692583">
          <w:marLeft w:val="547"/>
          <w:marRight w:val="0"/>
          <w:marTop w:val="0"/>
          <w:marBottom w:val="0"/>
          <w:divBdr>
            <w:top w:val="none" w:sz="0" w:space="0" w:color="auto"/>
            <w:left w:val="none" w:sz="0" w:space="0" w:color="auto"/>
            <w:bottom w:val="none" w:sz="0" w:space="0" w:color="auto"/>
            <w:right w:val="none" w:sz="0" w:space="0" w:color="auto"/>
          </w:divBdr>
        </w:div>
        <w:div w:id="2045252042">
          <w:marLeft w:val="1166"/>
          <w:marRight w:val="0"/>
          <w:marTop w:val="0"/>
          <w:marBottom w:val="0"/>
          <w:divBdr>
            <w:top w:val="none" w:sz="0" w:space="0" w:color="auto"/>
            <w:left w:val="none" w:sz="0" w:space="0" w:color="auto"/>
            <w:bottom w:val="none" w:sz="0" w:space="0" w:color="auto"/>
            <w:right w:val="none" w:sz="0" w:space="0" w:color="auto"/>
          </w:divBdr>
        </w:div>
      </w:divsChild>
    </w:div>
    <w:div w:id="70782730">
      <w:bodyDiv w:val="1"/>
      <w:marLeft w:val="0"/>
      <w:marRight w:val="0"/>
      <w:marTop w:val="0"/>
      <w:marBottom w:val="0"/>
      <w:divBdr>
        <w:top w:val="none" w:sz="0" w:space="0" w:color="auto"/>
        <w:left w:val="none" w:sz="0" w:space="0" w:color="auto"/>
        <w:bottom w:val="none" w:sz="0" w:space="0" w:color="auto"/>
        <w:right w:val="none" w:sz="0" w:space="0" w:color="auto"/>
      </w:divBdr>
    </w:div>
    <w:div w:id="90056731">
      <w:bodyDiv w:val="1"/>
      <w:marLeft w:val="0"/>
      <w:marRight w:val="0"/>
      <w:marTop w:val="0"/>
      <w:marBottom w:val="0"/>
      <w:divBdr>
        <w:top w:val="none" w:sz="0" w:space="0" w:color="auto"/>
        <w:left w:val="none" w:sz="0" w:space="0" w:color="auto"/>
        <w:bottom w:val="none" w:sz="0" w:space="0" w:color="auto"/>
        <w:right w:val="none" w:sz="0" w:space="0" w:color="auto"/>
      </w:divBdr>
      <w:divsChild>
        <w:div w:id="1177229578">
          <w:marLeft w:val="1886"/>
          <w:marRight w:val="0"/>
          <w:marTop w:val="0"/>
          <w:marBottom w:val="120"/>
          <w:divBdr>
            <w:top w:val="none" w:sz="0" w:space="0" w:color="auto"/>
            <w:left w:val="none" w:sz="0" w:space="0" w:color="auto"/>
            <w:bottom w:val="none" w:sz="0" w:space="0" w:color="auto"/>
            <w:right w:val="none" w:sz="0" w:space="0" w:color="auto"/>
          </w:divBdr>
        </w:div>
        <w:div w:id="1512255084">
          <w:marLeft w:val="1886"/>
          <w:marRight w:val="0"/>
          <w:marTop w:val="0"/>
          <w:marBottom w:val="120"/>
          <w:divBdr>
            <w:top w:val="none" w:sz="0" w:space="0" w:color="auto"/>
            <w:left w:val="none" w:sz="0" w:space="0" w:color="auto"/>
            <w:bottom w:val="none" w:sz="0" w:space="0" w:color="auto"/>
            <w:right w:val="none" w:sz="0" w:space="0" w:color="auto"/>
          </w:divBdr>
        </w:div>
        <w:div w:id="2079396955">
          <w:marLeft w:val="1886"/>
          <w:marRight w:val="0"/>
          <w:marTop w:val="0"/>
          <w:marBottom w:val="120"/>
          <w:divBdr>
            <w:top w:val="none" w:sz="0" w:space="0" w:color="auto"/>
            <w:left w:val="none" w:sz="0" w:space="0" w:color="auto"/>
            <w:bottom w:val="none" w:sz="0" w:space="0" w:color="auto"/>
            <w:right w:val="none" w:sz="0" w:space="0" w:color="auto"/>
          </w:divBdr>
        </w:div>
      </w:divsChild>
    </w:div>
    <w:div w:id="113789731">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7085098">
      <w:bodyDiv w:val="1"/>
      <w:marLeft w:val="0"/>
      <w:marRight w:val="0"/>
      <w:marTop w:val="0"/>
      <w:marBottom w:val="0"/>
      <w:divBdr>
        <w:top w:val="none" w:sz="0" w:space="0" w:color="auto"/>
        <w:left w:val="none" w:sz="0" w:space="0" w:color="auto"/>
        <w:bottom w:val="none" w:sz="0" w:space="0" w:color="auto"/>
        <w:right w:val="none" w:sz="0" w:space="0" w:color="auto"/>
      </w:divBdr>
    </w:div>
    <w:div w:id="245312778">
      <w:bodyDiv w:val="1"/>
      <w:marLeft w:val="0"/>
      <w:marRight w:val="0"/>
      <w:marTop w:val="0"/>
      <w:marBottom w:val="0"/>
      <w:divBdr>
        <w:top w:val="none" w:sz="0" w:space="0" w:color="auto"/>
        <w:left w:val="none" w:sz="0" w:space="0" w:color="auto"/>
        <w:bottom w:val="none" w:sz="0" w:space="0" w:color="auto"/>
        <w:right w:val="none" w:sz="0" w:space="0" w:color="auto"/>
      </w:divBdr>
      <w:divsChild>
        <w:div w:id="133376690">
          <w:marLeft w:val="274"/>
          <w:marRight w:val="0"/>
          <w:marTop w:val="0"/>
          <w:marBottom w:val="120"/>
          <w:divBdr>
            <w:top w:val="none" w:sz="0" w:space="0" w:color="auto"/>
            <w:left w:val="none" w:sz="0" w:space="0" w:color="auto"/>
            <w:bottom w:val="none" w:sz="0" w:space="0" w:color="auto"/>
            <w:right w:val="none" w:sz="0" w:space="0" w:color="auto"/>
          </w:divBdr>
        </w:div>
      </w:divsChild>
    </w:div>
    <w:div w:id="254827871">
      <w:bodyDiv w:val="1"/>
      <w:marLeft w:val="0"/>
      <w:marRight w:val="0"/>
      <w:marTop w:val="0"/>
      <w:marBottom w:val="0"/>
      <w:divBdr>
        <w:top w:val="none" w:sz="0" w:space="0" w:color="auto"/>
        <w:left w:val="none" w:sz="0" w:space="0" w:color="auto"/>
        <w:bottom w:val="none" w:sz="0" w:space="0" w:color="auto"/>
        <w:right w:val="none" w:sz="0" w:space="0" w:color="auto"/>
      </w:divBdr>
    </w:div>
    <w:div w:id="266348042">
      <w:bodyDiv w:val="1"/>
      <w:marLeft w:val="0"/>
      <w:marRight w:val="0"/>
      <w:marTop w:val="0"/>
      <w:marBottom w:val="0"/>
      <w:divBdr>
        <w:top w:val="none" w:sz="0" w:space="0" w:color="auto"/>
        <w:left w:val="none" w:sz="0" w:space="0" w:color="auto"/>
        <w:bottom w:val="none" w:sz="0" w:space="0" w:color="auto"/>
        <w:right w:val="none" w:sz="0" w:space="0" w:color="auto"/>
      </w:divBdr>
    </w:div>
    <w:div w:id="358748434">
      <w:bodyDiv w:val="1"/>
      <w:marLeft w:val="0"/>
      <w:marRight w:val="0"/>
      <w:marTop w:val="0"/>
      <w:marBottom w:val="0"/>
      <w:divBdr>
        <w:top w:val="none" w:sz="0" w:space="0" w:color="auto"/>
        <w:left w:val="none" w:sz="0" w:space="0" w:color="auto"/>
        <w:bottom w:val="none" w:sz="0" w:space="0" w:color="auto"/>
        <w:right w:val="none" w:sz="0" w:space="0" w:color="auto"/>
      </w:divBdr>
      <w:divsChild>
        <w:div w:id="417751396">
          <w:marLeft w:val="547"/>
          <w:marRight w:val="0"/>
          <w:marTop w:val="0"/>
          <w:marBottom w:val="0"/>
          <w:divBdr>
            <w:top w:val="none" w:sz="0" w:space="0" w:color="auto"/>
            <w:left w:val="none" w:sz="0" w:space="0" w:color="auto"/>
            <w:bottom w:val="none" w:sz="0" w:space="0" w:color="auto"/>
            <w:right w:val="none" w:sz="0" w:space="0" w:color="auto"/>
          </w:divBdr>
        </w:div>
        <w:div w:id="627199112">
          <w:marLeft w:val="1166"/>
          <w:marRight w:val="0"/>
          <w:marTop w:val="0"/>
          <w:marBottom w:val="0"/>
          <w:divBdr>
            <w:top w:val="none" w:sz="0" w:space="0" w:color="auto"/>
            <w:left w:val="none" w:sz="0" w:space="0" w:color="auto"/>
            <w:bottom w:val="none" w:sz="0" w:space="0" w:color="auto"/>
            <w:right w:val="none" w:sz="0" w:space="0" w:color="auto"/>
          </w:divBdr>
        </w:div>
        <w:div w:id="1394042847">
          <w:marLeft w:val="1166"/>
          <w:marRight w:val="0"/>
          <w:marTop w:val="0"/>
          <w:marBottom w:val="0"/>
          <w:divBdr>
            <w:top w:val="none" w:sz="0" w:space="0" w:color="auto"/>
            <w:left w:val="none" w:sz="0" w:space="0" w:color="auto"/>
            <w:bottom w:val="none" w:sz="0" w:space="0" w:color="auto"/>
            <w:right w:val="none" w:sz="0" w:space="0" w:color="auto"/>
          </w:divBdr>
        </w:div>
        <w:div w:id="1590579565">
          <w:marLeft w:val="547"/>
          <w:marRight w:val="0"/>
          <w:marTop w:val="0"/>
          <w:marBottom w:val="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42308465">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8875118">
      <w:bodyDiv w:val="1"/>
      <w:marLeft w:val="0"/>
      <w:marRight w:val="0"/>
      <w:marTop w:val="0"/>
      <w:marBottom w:val="0"/>
      <w:divBdr>
        <w:top w:val="none" w:sz="0" w:space="0" w:color="auto"/>
        <w:left w:val="none" w:sz="0" w:space="0" w:color="auto"/>
        <w:bottom w:val="none" w:sz="0" w:space="0" w:color="auto"/>
        <w:right w:val="none" w:sz="0" w:space="0" w:color="auto"/>
      </w:divBdr>
      <w:divsChild>
        <w:div w:id="593973108">
          <w:marLeft w:val="446"/>
          <w:marRight w:val="0"/>
          <w:marTop w:val="0"/>
          <w:marBottom w:val="0"/>
          <w:divBdr>
            <w:top w:val="none" w:sz="0" w:space="0" w:color="auto"/>
            <w:left w:val="none" w:sz="0" w:space="0" w:color="auto"/>
            <w:bottom w:val="none" w:sz="0" w:space="0" w:color="auto"/>
            <w:right w:val="none" w:sz="0" w:space="0" w:color="auto"/>
          </w:divBdr>
        </w:div>
      </w:divsChild>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4990234">
      <w:bodyDiv w:val="1"/>
      <w:marLeft w:val="0"/>
      <w:marRight w:val="0"/>
      <w:marTop w:val="0"/>
      <w:marBottom w:val="0"/>
      <w:divBdr>
        <w:top w:val="none" w:sz="0" w:space="0" w:color="auto"/>
        <w:left w:val="none" w:sz="0" w:space="0" w:color="auto"/>
        <w:bottom w:val="none" w:sz="0" w:space="0" w:color="auto"/>
        <w:right w:val="none" w:sz="0" w:space="0" w:color="auto"/>
      </w:divBdr>
      <w:divsChild>
        <w:div w:id="269746861">
          <w:marLeft w:val="1123"/>
          <w:marRight w:val="0"/>
          <w:marTop w:val="0"/>
          <w:marBottom w:val="0"/>
          <w:divBdr>
            <w:top w:val="none" w:sz="0" w:space="0" w:color="auto"/>
            <w:left w:val="none" w:sz="0" w:space="0" w:color="auto"/>
            <w:bottom w:val="none" w:sz="0" w:space="0" w:color="auto"/>
            <w:right w:val="none" w:sz="0" w:space="0" w:color="auto"/>
          </w:divBdr>
        </w:div>
        <w:div w:id="1605654681">
          <w:marLeft w:val="547"/>
          <w:marRight w:val="0"/>
          <w:marTop w:val="0"/>
          <w:marBottom w:val="0"/>
          <w:divBdr>
            <w:top w:val="none" w:sz="0" w:space="0" w:color="auto"/>
            <w:left w:val="none" w:sz="0" w:space="0" w:color="auto"/>
            <w:bottom w:val="none" w:sz="0" w:space="0" w:color="auto"/>
            <w:right w:val="none" w:sz="0" w:space="0" w:color="auto"/>
          </w:divBdr>
        </w:div>
        <w:div w:id="1941715896">
          <w:marLeft w:val="1123"/>
          <w:marRight w:val="0"/>
          <w:marTop w:val="0"/>
          <w:marBottom w:val="0"/>
          <w:divBdr>
            <w:top w:val="none" w:sz="0" w:space="0" w:color="auto"/>
            <w:left w:val="none" w:sz="0" w:space="0" w:color="auto"/>
            <w:bottom w:val="none" w:sz="0" w:space="0" w:color="auto"/>
            <w:right w:val="none" w:sz="0" w:space="0" w:color="auto"/>
          </w:divBdr>
        </w:div>
      </w:divsChild>
    </w:div>
    <w:div w:id="661851839">
      <w:bodyDiv w:val="1"/>
      <w:marLeft w:val="0"/>
      <w:marRight w:val="0"/>
      <w:marTop w:val="0"/>
      <w:marBottom w:val="0"/>
      <w:divBdr>
        <w:top w:val="none" w:sz="0" w:space="0" w:color="auto"/>
        <w:left w:val="none" w:sz="0" w:space="0" w:color="auto"/>
        <w:bottom w:val="none" w:sz="0" w:space="0" w:color="auto"/>
        <w:right w:val="none" w:sz="0" w:space="0" w:color="auto"/>
      </w:divBdr>
      <w:divsChild>
        <w:div w:id="204415967">
          <w:marLeft w:val="547"/>
          <w:marRight w:val="0"/>
          <w:marTop w:val="0"/>
          <w:marBottom w:val="12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54015263">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491410">
      <w:bodyDiv w:val="1"/>
      <w:marLeft w:val="0"/>
      <w:marRight w:val="0"/>
      <w:marTop w:val="0"/>
      <w:marBottom w:val="0"/>
      <w:divBdr>
        <w:top w:val="none" w:sz="0" w:space="0" w:color="auto"/>
        <w:left w:val="none" w:sz="0" w:space="0" w:color="auto"/>
        <w:bottom w:val="none" w:sz="0" w:space="0" w:color="auto"/>
        <w:right w:val="none" w:sz="0" w:space="0" w:color="auto"/>
      </w:divBdr>
      <w:divsChild>
        <w:div w:id="524370847">
          <w:marLeft w:val="547"/>
          <w:marRight w:val="0"/>
          <w:marTop w:val="0"/>
          <w:marBottom w:val="0"/>
          <w:divBdr>
            <w:top w:val="none" w:sz="0" w:space="0" w:color="auto"/>
            <w:left w:val="none" w:sz="0" w:space="0" w:color="auto"/>
            <w:bottom w:val="none" w:sz="0" w:space="0" w:color="auto"/>
            <w:right w:val="none" w:sz="0" w:space="0" w:color="auto"/>
          </w:divBdr>
        </w:div>
        <w:div w:id="1584072295">
          <w:marLeft w:val="1166"/>
          <w:marRight w:val="0"/>
          <w:marTop w:val="0"/>
          <w:marBottom w:val="0"/>
          <w:divBdr>
            <w:top w:val="none" w:sz="0" w:space="0" w:color="auto"/>
            <w:left w:val="none" w:sz="0" w:space="0" w:color="auto"/>
            <w:bottom w:val="none" w:sz="0" w:space="0" w:color="auto"/>
            <w:right w:val="none" w:sz="0" w:space="0" w:color="auto"/>
          </w:divBdr>
        </w:div>
        <w:div w:id="1665426559">
          <w:marLeft w:val="547"/>
          <w:marRight w:val="0"/>
          <w:marTop w:val="0"/>
          <w:marBottom w:val="0"/>
          <w:divBdr>
            <w:top w:val="none" w:sz="0" w:space="0" w:color="auto"/>
            <w:left w:val="none" w:sz="0" w:space="0" w:color="auto"/>
            <w:bottom w:val="none" w:sz="0" w:space="0" w:color="auto"/>
            <w:right w:val="none" w:sz="0" w:space="0" w:color="auto"/>
          </w:divBdr>
        </w:div>
        <w:div w:id="1868131115">
          <w:marLeft w:val="1166"/>
          <w:marRight w:val="0"/>
          <w:marTop w:val="0"/>
          <w:marBottom w:val="0"/>
          <w:divBdr>
            <w:top w:val="none" w:sz="0" w:space="0" w:color="auto"/>
            <w:left w:val="none" w:sz="0" w:space="0" w:color="auto"/>
            <w:bottom w:val="none" w:sz="0" w:space="0" w:color="auto"/>
            <w:right w:val="none" w:sz="0" w:space="0" w:color="auto"/>
          </w:divBdr>
        </w:div>
      </w:divsChild>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5020766">
      <w:bodyDiv w:val="1"/>
      <w:marLeft w:val="0"/>
      <w:marRight w:val="0"/>
      <w:marTop w:val="0"/>
      <w:marBottom w:val="0"/>
      <w:divBdr>
        <w:top w:val="none" w:sz="0" w:space="0" w:color="auto"/>
        <w:left w:val="none" w:sz="0" w:space="0" w:color="auto"/>
        <w:bottom w:val="none" w:sz="0" w:space="0" w:color="auto"/>
        <w:right w:val="none" w:sz="0" w:space="0" w:color="auto"/>
      </w:divBdr>
    </w:div>
    <w:div w:id="974336997">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12604887">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70432318">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5662025">
      <w:bodyDiv w:val="1"/>
      <w:marLeft w:val="0"/>
      <w:marRight w:val="0"/>
      <w:marTop w:val="0"/>
      <w:marBottom w:val="0"/>
      <w:divBdr>
        <w:top w:val="none" w:sz="0" w:space="0" w:color="auto"/>
        <w:left w:val="none" w:sz="0" w:space="0" w:color="auto"/>
        <w:bottom w:val="none" w:sz="0" w:space="0" w:color="auto"/>
        <w:right w:val="none" w:sz="0" w:space="0" w:color="auto"/>
      </w:divBdr>
      <w:divsChild>
        <w:div w:id="655837945">
          <w:marLeft w:val="547"/>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36242365">
      <w:bodyDiv w:val="1"/>
      <w:marLeft w:val="0"/>
      <w:marRight w:val="0"/>
      <w:marTop w:val="0"/>
      <w:marBottom w:val="0"/>
      <w:divBdr>
        <w:top w:val="none" w:sz="0" w:space="0" w:color="auto"/>
        <w:left w:val="none" w:sz="0" w:space="0" w:color="auto"/>
        <w:bottom w:val="none" w:sz="0" w:space="0" w:color="auto"/>
        <w:right w:val="none" w:sz="0" w:space="0" w:color="auto"/>
      </w:divBdr>
    </w:div>
    <w:div w:id="1441946074">
      <w:bodyDiv w:val="1"/>
      <w:marLeft w:val="0"/>
      <w:marRight w:val="0"/>
      <w:marTop w:val="0"/>
      <w:marBottom w:val="0"/>
      <w:divBdr>
        <w:top w:val="none" w:sz="0" w:space="0" w:color="auto"/>
        <w:left w:val="none" w:sz="0" w:space="0" w:color="auto"/>
        <w:bottom w:val="none" w:sz="0" w:space="0" w:color="auto"/>
        <w:right w:val="none" w:sz="0" w:space="0" w:color="auto"/>
      </w:divBdr>
    </w:div>
    <w:div w:id="1443648578">
      <w:bodyDiv w:val="1"/>
      <w:marLeft w:val="0"/>
      <w:marRight w:val="0"/>
      <w:marTop w:val="0"/>
      <w:marBottom w:val="0"/>
      <w:divBdr>
        <w:top w:val="none" w:sz="0" w:space="0" w:color="auto"/>
        <w:left w:val="none" w:sz="0" w:space="0" w:color="auto"/>
        <w:bottom w:val="none" w:sz="0" w:space="0" w:color="auto"/>
        <w:right w:val="none" w:sz="0" w:space="0" w:color="auto"/>
      </w:divBdr>
    </w:div>
    <w:div w:id="1478571351">
      <w:bodyDiv w:val="1"/>
      <w:marLeft w:val="0"/>
      <w:marRight w:val="0"/>
      <w:marTop w:val="0"/>
      <w:marBottom w:val="0"/>
      <w:divBdr>
        <w:top w:val="none" w:sz="0" w:space="0" w:color="auto"/>
        <w:left w:val="none" w:sz="0" w:space="0" w:color="auto"/>
        <w:bottom w:val="none" w:sz="0" w:space="0" w:color="auto"/>
        <w:right w:val="none" w:sz="0" w:space="0" w:color="auto"/>
      </w:divBdr>
      <w:divsChild>
        <w:div w:id="836729843">
          <w:marLeft w:val="274"/>
          <w:marRight w:val="0"/>
          <w:marTop w:val="0"/>
          <w:marBottom w:val="120"/>
          <w:divBdr>
            <w:top w:val="none" w:sz="0" w:space="0" w:color="auto"/>
            <w:left w:val="none" w:sz="0" w:space="0" w:color="auto"/>
            <w:bottom w:val="none" w:sz="0" w:space="0" w:color="auto"/>
            <w:right w:val="none" w:sz="0" w:space="0" w:color="auto"/>
          </w:divBdr>
        </w:div>
      </w:divsChild>
    </w:div>
    <w:div w:id="1509714292">
      <w:bodyDiv w:val="1"/>
      <w:marLeft w:val="0"/>
      <w:marRight w:val="0"/>
      <w:marTop w:val="0"/>
      <w:marBottom w:val="0"/>
      <w:divBdr>
        <w:top w:val="none" w:sz="0" w:space="0" w:color="auto"/>
        <w:left w:val="none" w:sz="0" w:space="0" w:color="auto"/>
        <w:bottom w:val="none" w:sz="0" w:space="0" w:color="auto"/>
        <w:right w:val="none" w:sz="0" w:space="0" w:color="auto"/>
      </w:divBdr>
      <w:divsChild>
        <w:div w:id="1242443388">
          <w:marLeft w:val="806"/>
          <w:marRight w:val="0"/>
          <w:marTop w:val="0"/>
          <w:marBottom w:val="0"/>
          <w:divBdr>
            <w:top w:val="none" w:sz="0" w:space="0" w:color="auto"/>
            <w:left w:val="none" w:sz="0" w:space="0" w:color="auto"/>
            <w:bottom w:val="none" w:sz="0" w:space="0" w:color="auto"/>
            <w:right w:val="none" w:sz="0" w:space="0" w:color="auto"/>
          </w:divBdr>
        </w:div>
        <w:div w:id="1409111254">
          <w:marLeft w:val="446"/>
          <w:marRight w:val="0"/>
          <w:marTop w:val="0"/>
          <w:marBottom w:val="0"/>
          <w:divBdr>
            <w:top w:val="none" w:sz="0" w:space="0" w:color="auto"/>
            <w:left w:val="none" w:sz="0" w:space="0" w:color="auto"/>
            <w:bottom w:val="none" w:sz="0" w:space="0" w:color="auto"/>
            <w:right w:val="none" w:sz="0" w:space="0" w:color="auto"/>
          </w:divBdr>
        </w:div>
      </w:divsChild>
    </w:div>
    <w:div w:id="1601521830">
      <w:bodyDiv w:val="1"/>
      <w:marLeft w:val="0"/>
      <w:marRight w:val="0"/>
      <w:marTop w:val="0"/>
      <w:marBottom w:val="0"/>
      <w:divBdr>
        <w:top w:val="none" w:sz="0" w:space="0" w:color="auto"/>
        <w:left w:val="none" w:sz="0" w:space="0" w:color="auto"/>
        <w:bottom w:val="none" w:sz="0" w:space="0" w:color="auto"/>
        <w:right w:val="none" w:sz="0" w:space="0" w:color="auto"/>
      </w:divBdr>
    </w:div>
    <w:div w:id="1635597941">
      <w:bodyDiv w:val="1"/>
      <w:marLeft w:val="0"/>
      <w:marRight w:val="0"/>
      <w:marTop w:val="0"/>
      <w:marBottom w:val="0"/>
      <w:divBdr>
        <w:top w:val="none" w:sz="0" w:space="0" w:color="auto"/>
        <w:left w:val="none" w:sz="0" w:space="0" w:color="auto"/>
        <w:bottom w:val="none" w:sz="0" w:space="0" w:color="auto"/>
        <w:right w:val="none" w:sz="0" w:space="0" w:color="auto"/>
      </w:divBdr>
    </w:div>
    <w:div w:id="1672683570">
      <w:bodyDiv w:val="1"/>
      <w:marLeft w:val="0"/>
      <w:marRight w:val="0"/>
      <w:marTop w:val="0"/>
      <w:marBottom w:val="0"/>
      <w:divBdr>
        <w:top w:val="none" w:sz="0" w:space="0" w:color="auto"/>
        <w:left w:val="none" w:sz="0" w:space="0" w:color="auto"/>
        <w:bottom w:val="none" w:sz="0" w:space="0" w:color="auto"/>
        <w:right w:val="none" w:sz="0" w:space="0" w:color="auto"/>
      </w:divBdr>
      <w:divsChild>
        <w:div w:id="1515655278">
          <w:marLeft w:val="274"/>
          <w:marRight w:val="0"/>
          <w:marTop w:val="0"/>
          <w:marBottom w:val="120"/>
          <w:divBdr>
            <w:top w:val="none" w:sz="0" w:space="0" w:color="auto"/>
            <w:left w:val="none" w:sz="0" w:space="0" w:color="auto"/>
            <w:bottom w:val="none" w:sz="0" w:space="0" w:color="auto"/>
            <w:right w:val="none" w:sz="0" w:space="0" w:color="auto"/>
          </w:divBdr>
        </w:div>
      </w:divsChild>
    </w:div>
    <w:div w:id="1688023171">
      <w:bodyDiv w:val="1"/>
      <w:marLeft w:val="0"/>
      <w:marRight w:val="0"/>
      <w:marTop w:val="0"/>
      <w:marBottom w:val="0"/>
      <w:divBdr>
        <w:top w:val="none" w:sz="0" w:space="0" w:color="auto"/>
        <w:left w:val="none" w:sz="0" w:space="0" w:color="auto"/>
        <w:bottom w:val="none" w:sz="0" w:space="0" w:color="auto"/>
        <w:right w:val="none" w:sz="0" w:space="0" w:color="auto"/>
      </w:divBdr>
      <w:divsChild>
        <w:div w:id="386150966">
          <w:marLeft w:val="446"/>
          <w:marRight w:val="0"/>
          <w:marTop w:val="0"/>
          <w:marBottom w:val="160"/>
          <w:divBdr>
            <w:top w:val="none" w:sz="0" w:space="0" w:color="auto"/>
            <w:left w:val="none" w:sz="0" w:space="0" w:color="auto"/>
            <w:bottom w:val="none" w:sz="0" w:space="0" w:color="auto"/>
            <w:right w:val="none" w:sz="0" w:space="0" w:color="auto"/>
          </w:divBdr>
        </w:div>
        <w:div w:id="950749383">
          <w:marLeft w:val="446"/>
          <w:marRight w:val="0"/>
          <w:marTop w:val="0"/>
          <w:marBottom w:val="160"/>
          <w:divBdr>
            <w:top w:val="none" w:sz="0" w:space="0" w:color="auto"/>
            <w:left w:val="none" w:sz="0" w:space="0" w:color="auto"/>
            <w:bottom w:val="none" w:sz="0" w:space="0" w:color="auto"/>
            <w:right w:val="none" w:sz="0" w:space="0" w:color="auto"/>
          </w:divBdr>
        </w:div>
        <w:div w:id="1539204014">
          <w:marLeft w:val="446"/>
          <w:marRight w:val="0"/>
          <w:marTop w:val="0"/>
          <w:marBottom w:val="160"/>
          <w:divBdr>
            <w:top w:val="none" w:sz="0" w:space="0" w:color="auto"/>
            <w:left w:val="none" w:sz="0" w:space="0" w:color="auto"/>
            <w:bottom w:val="none" w:sz="0" w:space="0" w:color="auto"/>
            <w:right w:val="none" w:sz="0" w:space="0" w:color="auto"/>
          </w:divBdr>
        </w:div>
        <w:div w:id="1839999699">
          <w:marLeft w:val="446"/>
          <w:marRight w:val="0"/>
          <w:marTop w:val="0"/>
          <w:marBottom w:val="160"/>
          <w:divBdr>
            <w:top w:val="none" w:sz="0" w:space="0" w:color="auto"/>
            <w:left w:val="none" w:sz="0" w:space="0" w:color="auto"/>
            <w:bottom w:val="none" w:sz="0" w:space="0" w:color="auto"/>
            <w:right w:val="none" w:sz="0" w:space="0" w:color="auto"/>
          </w:divBdr>
        </w:div>
      </w:divsChild>
    </w:div>
    <w:div w:id="1689209043">
      <w:bodyDiv w:val="1"/>
      <w:marLeft w:val="0"/>
      <w:marRight w:val="0"/>
      <w:marTop w:val="0"/>
      <w:marBottom w:val="0"/>
      <w:divBdr>
        <w:top w:val="none" w:sz="0" w:space="0" w:color="auto"/>
        <w:left w:val="none" w:sz="0" w:space="0" w:color="auto"/>
        <w:bottom w:val="none" w:sz="0" w:space="0" w:color="auto"/>
        <w:right w:val="none" w:sz="0" w:space="0" w:color="auto"/>
      </w:divBdr>
    </w:div>
    <w:div w:id="1709647832">
      <w:bodyDiv w:val="1"/>
      <w:marLeft w:val="0"/>
      <w:marRight w:val="0"/>
      <w:marTop w:val="0"/>
      <w:marBottom w:val="0"/>
      <w:divBdr>
        <w:top w:val="none" w:sz="0" w:space="0" w:color="auto"/>
        <w:left w:val="none" w:sz="0" w:space="0" w:color="auto"/>
        <w:bottom w:val="none" w:sz="0" w:space="0" w:color="auto"/>
        <w:right w:val="none" w:sz="0" w:space="0" w:color="auto"/>
      </w:divBdr>
    </w:div>
    <w:div w:id="1711954982">
      <w:bodyDiv w:val="1"/>
      <w:marLeft w:val="0"/>
      <w:marRight w:val="0"/>
      <w:marTop w:val="0"/>
      <w:marBottom w:val="0"/>
      <w:divBdr>
        <w:top w:val="none" w:sz="0" w:space="0" w:color="auto"/>
        <w:left w:val="none" w:sz="0" w:space="0" w:color="auto"/>
        <w:bottom w:val="none" w:sz="0" w:space="0" w:color="auto"/>
        <w:right w:val="none" w:sz="0" w:space="0" w:color="auto"/>
      </w:divBdr>
    </w:div>
    <w:div w:id="1785614064">
      <w:bodyDiv w:val="1"/>
      <w:marLeft w:val="0"/>
      <w:marRight w:val="0"/>
      <w:marTop w:val="0"/>
      <w:marBottom w:val="0"/>
      <w:divBdr>
        <w:top w:val="none" w:sz="0" w:space="0" w:color="auto"/>
        <w:left w:val="none" w:sz="0" w:space="0" w:color="auto"/>
        <w:bottom w:val="none" w:sz="0" w:space="0" w:color="auto"/>
        <w:right w:val="none" w:sz="0" w:space="0" w:color="auto"/>
      </w:divBdr>
    </w:div>
    <w:div w:id="1809010347">
      <w:bodyDiv w:val="1"/>
      <w:marLeft w:val="0"/>
      <w:marRight w:val="0"/>
      <w:marTop w:val="0"/>
      <w:marBottom w:val="0"/>
      <w:divBdr>
        <w:top w:val="none" w:sz="0" w:space="0" w:color="auto"/>
        <w:left w:val="none" w:sz="0" w:space="0" w:color="auto"/>
        <w:bottom w:val="none" w:sz="0" w:space="0" w:color="auto"/>
        <w:right w:val="none" w:sz="0" w:space="0" w:color="auto"/>
      </w:divBdr>
    </w:div>
    <w:div w:id="184269348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102694">
      <w:bodyDiv w:val="1"/>
      <w:marLeft w:val="0"/>
      <w:marRight w:val="0"/>
      <w:marTop w:val="0"/>
      <w:marBottom w:val="0"/>
      <w:divBdr>
        <w:top w:val="none" w:sz="0" w:space="0" w:color="auto"/>
        <w:left w:val="none" w:sz="0" w:space="0" w:color="auto"/>
        <w:bottom w:val="none" w:sz="0" w:space="0" w:color="auto"/>
        <w:right w:val="none" w:sz="0" w:space="0" w:color="auto"/>
      </w:divBdr>
      <w:divsChild>
        <w:div w:id="683631059">
          <w:marLeft w:val="547"/>
          <w:marRight w:val="0"/>
          <w:marTop w:val="0"/>
          <w:marBottom w:val="0"/>
          <w:divBdr>
            <w:top w:val="none" w:sz="0" w:space="0" w:color="auto"/>
            <w:left w:val="none" w:sz="0" w:space="0" w:color="auto"/>
            <w:bottom w:val="none" w:sz="0" w:space="0" w:color="auto"/>
            <w:right w:val="none" w:sz="0" w:space="0" w:color="auto"/>
          </w:divBdr>
        </w:div>
        <w:div w:id="937561387">
          <w:marLeft w:val="1123"/>
          <w:marRight w:val="0"/>
          <w:marTop w:val="0"/>
          <w:marBottom w:val="0"/>
          <w:divBdr>
            <w:top w:val="none" w:sz="0" w:space="0" w:color="auto"/>
            <w:left w:val="none" w:sz="0" w:space="0" w:color="auto"/>
            <w:bottom w:val="none" w:sz="0" w:space="0" w:color="auto"/>
            <w:right w:val="none" w:sz="0" w:space="0" w:color="auto"/>
          </w:divBdr>
        </w:div>
        <w:div w:id="1100570263">
          <w:marLeft w:val="1123"/>
          <w:marRight w:val="0"/>
          <w:marTop w:val="0"/>
          <w:marBottom w:val="0"/>
          <w:divBdr>
            <w:top w:val="none" w:sz="0" w:space="0" w:color="auto"/>
            <w:left w:val="none" w:sz="0" w:space="0" w:color="auto"/>
            <w:bottom w:val="none" w:sz="0" w:space="0" w:color="auto"/>
            <w:right w:val="none" w:sz="0" w:space="0" w:color="auto"/>
          </w:divBdr>
        </w:div>
      </w:divsChild>
    </w:div>
    <w:div w:id="2036612445">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65517428">
      <w:bodyDiv w:val="1"/>
      <w:marLeft w:val="0"/>
      <w:marRight w:val="0"/>
      <w:marTop w:val="0"/>
      <w:marBottom w:val="0"/>
      <w:divBdr>
        <w:top w:val="none" w:sz="0" w:space="0" w:color="auto"/>
        <w:left w:val="none" w:sz="0" w:space="0" w:color="auto"/>
        <w:bottom w:val="none" w:sz="0" w:space="0" w:color="auto"/>
        <w:right w:val="none" w:sz="0" w:space="0" w:color="auto"/>
      </w:divBdr>
    </w:div>
    <w:div w:id="2108765328">
      <w:bodyDiv w:val="1"/>
      <w:marLeft w:val="0"/>
      <w:marRight w:val="0"/>
      <w:marTop w:val="0"/>
      <w:marBottom w:val="0"/>
      <w:divBdr>
        <w:top w:val="none" w:sz="0" w:space="0" w:color="auto"/>
        <w:left w:val="none" w:sz="0" w:space="0" w:color="auto"/>
        <w:bottom w:val="none" w:sz="0" w:space="0" w:color="auto"/>
        <w:right w:val="none" w:sz="0" w:space="0" w:color="auto"/>
      </w:divBdr>
    </w:div>
    <w:div w:id="2109690809">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1100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5AIRPNAIUNRU-1830940522-10846</_dlc_DocId>
    <_dlc_DocIdUrl xmlns="71c5aaf6-e6ce-465b-b873-5148d2a4c105">
      <Url>https://nokia.sharepoint.com/sites/c5g/5gradio/_layouts/15/DocIdRedir.aspx?ID=5AIRPNAIUNRU-1830940522-10846</Url>
      <Description>5AIRPNAIUNRU-1830940522-10846</Description>
    </_dlc_DocIdUrl>
    <Information xmlns="3b34c8f0-1ef5-4d1e-bb66-517ce7fe7356" xsi:nil="true"/>
    <Associated_x0020_Task xmlns="3b34c8f0-1ef5-4d1e-bb66-517ce7fe7356"/>
    <SharedWithUsers xmlns="95d2e41d-1f11-4347-bb1c-11d6a32975dd">
      <UserInfo>
        <DisplayName>Pocovi, Guillermo (Nokia - DK/Aalborg)</DisplayName>
        <AccountId>919</AccountId>
        <AccountType/>
      </UserInfo>
      <UserInfo>
        <DisplayName>Li, Zexian (Nokia - FI/Espoo)</DisplayName>
        <AccountId>437</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9A077D-C5F7-447E-AC9D-038E8DFE4296}">
  <ds:schemaRefs>
    <ds:schemaRef ds:uri="http://schemas.openxmlformats.org/officeDocument/2006/bibliography"/>
  </ds:schemaRefs>
</ds:datastoreItem>
</file>

<file path=customXml/itemProps2.xml><?xml version="1.0" encoding="utf-8"?>
<ds:datastoreItem xmlns:ds="http://schemas.openxmlformats.org/officeDocument/2006/customXml" ds:itemID="{AA1D0F06-D5C9-4299-A21A-BDF5DF3F1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61CE94FE-CA7D-4A57-B5D8-56914A9DE5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1</Pages>
  <Words>8398</Words>
  <Characters>47875</Characters>
  <Application>Microsoft Office Word</Application>
  <DocSecurity>4</DocSecurity>
  <Lines>398</Lines>
  <Paragraphs>112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Jayasinghe, Keeth (Nokia - FI/Espoo)</cp:lastModifiedBy>
  <cp:revision>3377</cp:revision>
  <cp:lastPrinted>2019-03-28T12:46:00Z</cp:lastPrinted>
  <dcterms:created xsi:type="dcterms:W3CDTF">2020-08-06T16:34:00Z</dcterms:created>
  <dcterms:modified xsi:type="dcterms:W3CDTF">2021-05-18T14:56:00Z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19b46cbe-0528-49c8-a314-4993c43c9fd2</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