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A2806C" w14:textId="0CA7E4A5" w:rsidR="005869DE" w:rsidRDefault="005869DE" w:rsidP="005869DE">
      <w:pPr>
        <w:tabs>
          <w:tab w:val="center" w:pos="4536"/>
          <w:tab w:val="right" w:pos="8280"/>
          <w:tab w:val="right" w:pos="9639"/>
        </w:tabs>
        <w:ind w:right="2"/>
        <w:rPr>
          <w:rFonts w:cs="Arial"/>
          <w:b/>
          <w:bCs/>
          <w:sz w:val="22"/>
          <w:szCs w:val="22"/>
        </w:rPr>
      </w:pPr>
      <w:r w:rsidRPr="00562A1C">
        <w:rPr>
          <w:rFonts w:cs="Arial"/>
          <w:b/>
          <w:bCs/>
          <w:sz w:val="22"/>
          <w:szCs w:val="22"/>
        </w:rPr>
        <w:t>3GPP TSG RAN WG1 Meeting#10</w:t>
      </w:r>
      <w:r w:rsidR="009926BA">
        <w:rPr>
          <w:rFonts w:cs="Arial"/>
          <w:b/>
          <w:bCs/>
          <w:sz w:val="22"/>
          <w:szCs w:val="22"/>
        </w:rPr>
        <w:t>5</w:t>
      </w:r>
      <w:r w:rsidRPr="00562A1C">
        <w:rPr>
          <w:rFonts w:cs="Arial"/>
          <w:b/>
          <w:bCs/>
          <w:sz w:val="22"/>
          <w:szCs w:val="22"/>
        </w:rPr>
        <w:t>-e</w:t>
      </w:r>
      <w:r w:rsidRPr="00562A1C">
        <w:rPr>
          <w:rFonts w:cs="Arial"/>
          <w:b/>
          <w:bCs/>
          <w:sz w:val="22"/>
          <w:szCs w:val="22"/>
        </w:rPr>
        <w:tab/>
      </w:r>
      <w:r w:rsidRPr="00562A1C">
        <w:rPr>
          <w:rFonts w:cs="Arial"/>
          <w:b/>
          <w:bCs/>
          <w:sz w:val="22"/>
          <w:szCs w:val="22"/>
        </w:rPr>
        <w:tab/>
      </w:r>
      <w:r w:rsidRPr="00562A1C">
        <w:rPr>
          <w:rFonts w:cs="Arial"/>
          <w:b/>
          <w:bCs/>
          <w:sz w:val="22"/>
          <w:szCs w:val="22"/>
        </w:rPr>
        <w:tab/>
        <w:t>R1-21</w:t>
      </w:r>
      <w:r w:rsidR="00562A1C">
        <w:rPr>
          <w:rFonts w:cs="Arial"/>
          <w:b/>
          <w:bCs/>
          <w:sz w:val="22"/>
          <w:szCs w:val="22"/>
        </w:rPr>
        <w:t>0</w:t>
      </w:r>
      <w:r w:rsidR="0002427B">
        <w:rPr>
          <w:rFonts w:cs="Arial"/>
          <w:b/>
          <w:bCs/>
          <w:sz w:val="22"/>
          <w:szCs w:val="22"/>
        </w:rPr>
        <w:t>5855</w:t>
      </w:r>
    </w:p>
    <w:p w14:paraId="338512CF" w14:textId="5D3E9897" w:rsidR="00F54DA5" w:rsidRPr="00B019D5" w:rsidRDefault="00952DDF" w:rsidP="005869DE">
      <w:pPr>
        <w:tabs>
          <w:tab w:val="right" w:pos="9639"/>
        </w:tabs>
        <w:overflowPunct/>
        <w:autoSpaceDE/>
        <w:autoSpaceDN/>
        <w:adjustRightInd/>
        <w:spacing w:line="240" w:lineRule="auto"/>
        <w:jc w:val="left"/>
        <w:textAlignment w:val="auto"/>
        <w:rPr>
          <w:rFonts w:cs="Arial"/>
          <w:sz w:val="24"/>
          <w:szCs w:val="24"/>
          <w:lang w:eastAsia="en-US"/>
        </w:rPr>
      </w:pPr>
      <w:r>
        <w:rPr>
          <w:rFonts w:eastAsia="MS Mincho" w:cs="Arial"/>
          <w:b/>
          <w:bCs/>
          <w:sz w:val="28"/>
          <w:lang w:eastAsia="ja-JP"/>
        </w:rPr>
        <w:t xml:space="preserve">e-Meeting, </w:t>
      </w:r>
      <w:r w:rsidR="009926BA">
        <w:rPr>
          <w:rFonts w:eastAsia="MS Mincho" w:cs="Arial"/>
          <w:b/>
          <w:bCs/>
          <w:sz w:val="28"/>
          <w:lang w:eastAsia="ja-JP"/>
        </w:rPr>
        <w:t>May 19</w:t>
      </w:r>
      <w:r w:rsidR="009926BA" w:rsidRPr="009926BA">
        <w:rPr>
          <w:rFonts w:eastAsia="MS Mincho" w:cs="Arial"/>
          <w:b/>
          <w:bCs/>
          <w:sz w:val="28"/>
          <w:vertAlign w:val="superscript"/>
          <w:lang w:eastAsia="ja-JP"/>
        </w:rPr>
        <w:t>th</w:t>
      </w:r>
      <w:r w:rsidR="009926BA">
        <w:rPr>
          <w:rFonts w:eastAsia="MS Mincho" w:cs="Arial"/>
          <w:b/>
          <w:bCs/>
          <w:sz w:val="28"/>
          <w:lang w:eastAsia="ja-JP"/>
        </w:rPr>
        <w:t xml:space="preserve"> </w:t>
      </w:r>
      <w:r>
        <w:rPr>
          <w:rFonts w:eastAsia="MS Mincho" w:cs="Arial"/>
          <w:b/>
          <w:bCs/>
          <w:sz w:val="28"/>
          <w:lang w:eastAsia="ja-JP"/>
        </w:rPr>
        <w:t xml:space="preserve">– </w:t>
      </w:r>
      <w:r w:rsidR="009926BA">
        <w:rPr>
          <w:rFonts w:eastAsia="MS Mincho" w:cs="Arial"/>
          <w:b/>
          <w:bCs/>
          <w:sz w:val="28"/>
          <w:lang w:eastAsia="ja-JP"/>
        </w:rPr>
        <w:t>May 27</w:t>
      </w:r>
      <w:r w:rsidR="009926BA" w:rsidRPr="009926BA">
        <w:rPr>
          <w:rFonts w:eastAsia="MS Mincho" w:cs="Arial"/>
          <w:b/>
          <w:bCs/>
          <w:sz w:val="28"/>
          <w:vertAlign w:val="superscript"/>
          <w:lang w:eastAsia="ja-JP"/>
        </w:rPr>
        <w:t>th</w:t>
      </w:r>
      <w:r>
        <w:rPr>
          <w:rFonts w:eastAsia="MS Mincho" w:cs="Arial"/>
          <w:b/>
          <w:bCs/>
          <w:sz w:val="28"/>
          <w:lang w:eastAsia="ja-JP"/>
        </w:rPr>
        <w:t>, 2021</w:t>
      </w:r>
      <w:r w:rsidR="005208F4" w:rsidRPr="00A66B07">
        <w:rPr>
          <w:rFonts w:cs="Arial"/>
          <w:sz w:val="24"/>
          <w:szCs w:val="24"/>
          <w:lang w:eastAsia="en-US"/>
        </w:rPr>
        <w:tab/>
      </w:r>
    </w:p>
    <w:p w14:paraId="7811E7C9" w14:textId="77777777" w:rsidR="006D3016" w:rsidRPr="009926BA" w:rsidRDefault="006D3016" w:rsidP="00250190">
      <w:pPr>
        <w:widowControl w:val="0"/>
        <w:spacing w:after="0"/>
        <w:jc w:val="left"/>
        <w:rPr>
          <w:rFonts w:eastAsia="Times New Roman"/>
          <w:bCs/>
          <w:sz w:val="24"/>
        </w:rPr>
      </w:pPr>
    </w:p>
    <w:p w14:paraId="61F5F757" w14:textId="224A0961" w:rsidR="006D3016" w:rsidRPr="005869DE" w:rsidRDefault="006D3016" w:rsidP="00250190">
      <w:pPr>
        <w:tabs>
          <w:tab w:val="left" w:pos="1985"/>
        </w:tabs>
        <w:overflowPunct/>
        <w:autoSpaceDE/>
        <w:autoSpaceDN/>
        <w:adjustRightInd/>
        <w:spacing w:after="120"/>
        <w:jc w:val="left"/>
        <w:textAlignment w:val="auto"/>
        <w:rPr>
          <w:rFonts w:eastAsia="MS Mincho" w:cs="Arial"/>
          <w:bCs/>
        </w:rPr>
      </w:pPr>
      <w:r w:rsidRPr="005869DE">
        <w:rPr>
          <w:rFonts w:eastAsia="MS Mincho" w:cs="Arial"/>
          <w:bCs/>
          <w:lang w:eastAsia="en-US"/>
        </w:rPr>
        <w:t>Agenda item:</w:t>
      </w:r>
      <w:r w:rsidRPr="005869DE">
        <w:rPr>
          <w:rFonts w:eastAsia="MS Mincho" w:cs="Arial"/>
          <w:bCs/>
          <w:lang w:eastAsia="en-US"/>
        </w:rPr>
        <w:tab/>
      </w:r>
      <w:r w:rsidR="000A2FF8" w:rsidRPr="005869DE">
        <w:rPr>
          <w:rFonts w:eastAsia="MS Mincho" w:cs="Arial"/>
          <w:bCs/>
          <w:lang w:eastAsia="en-US"/>
        </w:rPr>
        <w:t>8.1</w:t>
      </w:r>
      <w:r w:rsidR="00B019D5" w:rsidRPr="005869DE">
        <w:rPr>
          <w:rFonts w:eastAsia="MS Mincho" w:cs="Arial"/>
          <w:bCs/>
          <w:lang w:eastAsia="en-US"/>
        </w:rPr>
        <w:t>2</w:t>
      </w:r>
      <w:r w:rsidR="000A2FF8" w:rsidRPr="005869DE">
        <w:rPr>
          <w:rFonts w:eastAsia="MS Mincho" w:cs="Arial"/>
          <w:bCs/>
          <w:lang w:eastAsia="en-US"/>
        </w:rPr>
        <w:t>.</w:t>
      </w:r>
      <w:r w:rsidR="005F6F30" w:rsidRPr="005869DE">
        <w:rPr>
          <w:rFonts w:eastAsia="MS Mincho" w:cs="Arial"/>
          <w:bCs/>
          <w:lang w:eastAsia="en-US"/>
        </w:rPr>
        <w:t>4</w:t>
      </w:r>
    </w:p>
    <w:p w14:paraId="341E9F0C" w14:textId="0AFC0CD2" w:rsidR="00E30B2C" w:rsidRPr="005869DE" w:rsidRDefault="006D3016" w:rsidP="00250190">
      <w:pPr>
        <w:tabs>
          <w:tab w:val="left" w:pos="1985"/>
        </w:tabs>
        <w:overflowPunct/>
        <w:autoSpaceDE/>
        <w:autoSpaceDN/>
        <w:adjustRightInd/>
        <w:ind w:left="1985" w:hanging="1985"/>
        <w:jc w:val="left"/>
        <w:textAlignment w:val="auto"/>
        <w:rPr>
          <w:rFonts w:eastAsia="Times New Roman" w:cs="Arial"/>
          <w:bCs/>
          <w:lang w:eastAsia="en-US"/>
        </w:rPr>
      </w:pPr>
      <w:r w:rsidRPr="005869DE">
        <w:rPr>
          <w:rFonts w:eastAsia="Times New Roman" w:cs="Arial"/>
          <w:bCs/>
          <w:lang w:eastAsia="en-US"/>
        </w:rPr>
        <w:t>Source:</w:t>
      </w:r>
      <w:r w:rsidRPr="005869DE">
        <w:rPr>
          <w:rFonts w:eastAsia="Times New Roman" w:cs="Arial"/>
          <w:bCs/>
          <w:lang w:eastAsia="en-US"/>
        </w:rPr>
        <w:tab/>
      </w:r>
      <w:r w:rsidR="00C759B8" w:rsidRPr="005869DE">
        <w:rPr>
          <w:rFonts w:eastAsia="Times New Roman" w:cs="Arial"/>
          <w:bCs/>
          <w:lang w:eastAsia="en-US"/>
        </w:rPr>
        <w:t xml:space="preserve">Chengdu </w:t>
      </w:r>
      <w:r w:rsidR="00091EFF" w:rsidRPr="005869DE">
        <w:rPr>
          <w:rFonts w:eastAsia="Times New Roman" w:cs="Arial"/>
          <w:bCs/>
          <w:lang w:eastAsia="en-US"/>
        </w:rPr>
        <w:t>TD Tech</w:t>
      </w:r>
      <w:r w:rsidR="00C759B8" w:rsidRPr="005869DE">
        <w:rPr>
          <w:rFonts w:eastAsia="Times New Roman" w:cs="Arial"/>
          <w:bCs/>
          <w:lang w:eastAsia="en-US"/>
        </w:rPr>
        <w:t>, TD Tech</w:t>
      </w:r>
    </w:p>
    <w:p w14:paraId="15C84C0E" w14:textId="58430990" w:rsidR="006D3016" w:rsidRPr="005869DE" w:rsidRDefault="006D3016" w:rsidP="00250190">
      <w:pPr>
        <w:tabs>
          <w:tab w:val="left" w:pos="1985"/>
        </w:tabs>
        <w:overflowPunct/>
        <w:autoSpaceDE/>
        <w:autoSpaceDN/>
        <w:adjustRightInd/>
        <w:ind w:left="1985" w:hanging="1985"/>
        <w:jc w:val="left"/>
        <w:textAlignment w:val="auto"/>
        <w:rPr>
          <w:rFonts w:eastAsia="Times New Roman" w:cs="Arial"/>
          <w:bCs/>
          <w:lang w:eastAsia="en-US"/>
        </w:rPr>
      </w:pPr>
      <w:r w:rsidRPr="005869DE">
        <w:rPr>
          <w:rFonts w:eastAsia="Times New Roman" w:cs="Arial"/>
          <w:bCs/>
          <w:lang w:eastAsia="en-US"/>
        </w:rPr>
        <w:t>Title:</w:t>
      </w:r>
      <w:r w:rsidRPr="005869DE">
        <w:rPr>
          <w:rFonts w:eastAsia="Times New Roman" w:cs="Arial"/>
          <w:bCs/>
          <w:lang w:eastAsia="en-US"/>
        </w:rPr>
        <w:tab/>
      </w:r>
      <w:r w:rsidR="00767FAB">
        <w:rPr>
          <w:rFonts w:eastAsia="Times New Roman" w:cs="Arial"/>
          <w:bCs/>
          <w:lang w:eastAsia="en-US"/>
        </w:rPr>
        <w:t>MBS related network planning</w:t>
      </w:r>
      <w:r w:rsidR="00D441A3">
        <w:rPr>
          <w:rFonts w:eastAsia="Times New Roman" w:cs="Arial"/>
          <w:bCs/>
          <w:lang w:eastAsia="en-US"/>
        </w:rPr>
        <w:t xml:space="preserve"> for </w:t>
      </w:r>
      <w:r w:rsidR="00222FCD">
        <w:rPr>
          <w:rFonts w:eastAsia="Times New Roman" w:cs="Arial"/>
          <w:bCs/>
          <w:lang w:eastAsia="en-US"/>
        </w:rPr>
        <w:t xml:space="preserve">two </w:t>
      </w:r>
      <w:r w:rsidR="00D441A3">
        <w:rPr>
          <w:rFonts w:eastAsia="Times New Roman" w:cs="Arial"/>
          <w:bCs/>
          <w:lang w:eastAsia="en-US"/>
        </w:rPr>
        <w:t>delivery mode</w:t>
      </w:r>
      <w:r w:rsidR="00222FCD">
        <w:rPr>
          <w:rFonts w:eastAsia="Times New Roman" w:cs="Arial"/>
          <w:bCs/>
          <w:lang w:eastAsia="en-US"/>
        </w:rPr>
        <w:t>s</w:t>
      </w:r>
    </w:p>
    <w:p w14:paraId="50E7E573" w14:textId="0CC9DF04" w:rsidR="006D3016" w:rsidRPr="00FF113A" w:rsidRDefault="006D3016" w:rsidP="00250190">
      <w:pPr>
        <w:tabs>
          <w:tab w:val="left" w:pos="1985"/>
        </w:tabs>
        <w:overflowPunct/>
        <w:autoSpaceDE/>
        <w:autoSpaceDN/>
        <w:adjustRightInd/>
        <w:jc w:val="left"/>
        <w:textAlignment w:val="auto"/>
        <w:rPr>
          <w:rFonts w:eastAsia="Times New Roman" w:cs="Arial"/>
          <w:bCs/>
          <w:sz w:val="24"/>
          <w:szCs w:val="24"/>
          <w:lang w:eastAsia="en-US"/>
        </w:rPr>
      </w:pPr>
      <w:bookmarkStart w:id="0" w:name="_Hlk506366071"/>
      <w:r w:rsidRPr="005869DE">
        <w:rPr>
          <w:rFonts w:eastAsia="Times New Roman" w:cs="Arial"/>
          <w:bCs/>
          <w:lang w:eastAsia="en-US"/>
        </w:rPr>
        <w:t>Document for:</w:t>
      </w:r>
      <w:r w:rsidRPr="005869DE">
        <w:rPr>
          <w:rFonts w:eastAsia="Times New Roman" w:cs="Arial"/>
          <w:bCs/>
          <w:lang w:eastAsia="en-US"/>
        </w:rPr>
        <w:tab/>
        <w:t xml:space="preserve">Discussion </w:t>
      </w:r>
      <w:bookmarkEnd w:id="0"/>
      <w:r w:rsidR="00A20DA1" w:rsidRPr="005869DE">
        <w:rPr>
          <w:rFonts w:eastAsia="Times New Roman" w:cs="Arial"/>
          <w:bCs/>
          <w:lang w:eastAsia="en-US"/>
        </w:rPr>
        <w:t>and Decision</w:t>
      </w:r>
    </w:p>
    <w:p w14:paraId="6B5A42B8" w14:textId="77777777" w:rsidR="00CD1FF7" w:rsidRPr="00A66B07" w:rsidRDefault="00CD1FF7" w:rsidP="006F0BCC">
      <w:pPr>
        <w:pStyle w:val="1"/>
        <w:numPr>
          <w:ilvl w:val="0"/>
          <w:numId w:val="7"/>
        </w:numPr>
      </w:pPr>
      <w:r w:rsidRPr="00A66B07">
        <w:t>Introduction</w:t>
      </w:r>
    </w:p>
    <w:p w14:paraId="42E2C72F" w14:textId="2B490B70" w:rsidR="00E92CE2" w:rsidRPr="00E92CE2" w:rsidRDefault="00EC6294" w:rsidP="00F5649D">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19056C">
        <w:t xml:space="preserve"> to provide MBS in a cell. </w:t>
      </w:r>
      <w:r w:rsidR="00CF5296">
        <w:t xml:space="preserve">Based on the agreements on NR MBS so far, </w:t>
      </w:r>
      <w:r w:rsidR="005D287B">
        <w:t>t</w:t>
      </w:r>
      <w:r w:rsidR="0019056C">
        <w:t>he two delivery modes were agreed to provide MBS in a cell</w:t>
      </w:r>
      <w:r w:rsidR="003211E6">
        <w:t>. De</w:t>
      </w:r>
      <w:r w:rsidR="0019056C">
        <w:t xml:space="preserve">livery mode 1 is used to provide an MBS session with </w:t>
      </w:r>
      <w:r w:rsidR="00CF5296">
        <w:t>both the PTM bearer and the PTP bearer per UE.</w:t>
      </w:r>
      <w:r w:rsidR="00F5649D">
        <w:t xml:space="preserve"> </w:t>
      </w:r>
      <w:r w:rsidR="003211E6">
        <w:t>D</w:t>
      </w:r>
      <w:r w:rsidR="0019056C">
        <w:t xml:space="preserve">elivery mode 2 is used </w:t>
      </w:r>
      <w:r w:rsidR="00CF5296">
        <w:t>to provide an MBS session with the PTM bearer.</w:t>
      </w:r>
      <w:r w:rsidR="00F5649D" w:rsidRPr="00E92CE2">
        <w:t xml:space="preserve"> </w:t>
      </w:r>
      <w:r w:rsidR="003211E6">
        <w:t xml:space="preserve">Before MBS can be provided in </w:t>
      </w:r>
      <w:r w:rsidR="00CF5296">
        <w:t xml:space="preserve">the </w:t>
      </w:r>
      <w:r w:rsidR="003211E6">
        <w:t>predefined area</w:t>
      </w:r>
      <w:r w:rsidR="00CF5296">
        <w:t xml:space="preserve"> covered by the intra-frequency network</w:t>
      </w:r>
      <w:r w:rsidR="003211E6">
        <w:t xml:space="preserve">, the MBS related network planning </w:t>
      </w:r>
      <w:r w:rsidR="00D441A3">
        <w:t xml:space="preserve">will be done </w:t>
      </w:r>
      <w:r w:rsidR="003211E6">
        <w:t>to make the frequency resource budget</w:t>
      </w:r>
      <w:r w:rsidR="003D116B">
        <w:t>s</w:t>
      </w:r>
      <w:r w:rsidR="003211E6">
        <w:t xml:space="preserve"> for </w:t>
      </w:r>
      <w:r w:rsidR="003D116B">
        <w:t xml:space="preserve">both </w:t>
      </w:r>
      <w:r w:rsidR="003211E6">
        <w:t>delivery mode 1</w:t>
      </w:r>
      <w:r w:rsidR="003D116B">
        <w:t xml:space="preserve"> and delivery mode 2</w:t>
      </w:r>
      <w:r w:rsidR="003211E6">
        <w:t>.</w:t>
      </w:r>
      <w:r w:rsidR="005D287B">
        <w:t xml:space="preserve"> The discussion on the MBS related network planning</w:t>
      </w:r>
      <w:r w:rsidR="004339FC">
        <w:t xml:space="preserve"> </w:t>
      </w:r>
      <w:r w:rsidR="00D441A3">
        <w:t xml:space="preserve">for </w:t>
      </w:r>
      <w:r w:rsidR="00936BEB">
        <w:t xml:space="preserve">the </w:t>
      </w:r>
      <w:r w:rsidR="003D116B">
        <w:t xml:space="preserve">two </w:t>
      </w:r>
      <w:r w:rsidR="00D441A3">
        <w:t>delivery mode</w:t>
      </w:r>
      <w:r w:rsidR="003D116B">
        <w:t>s</w:t>
      </w:r>
      <w:r w:rsidR="00D441A3">
        <w:t xml:space="preserve"> </w:t>
      </w:r>
      <w:r w:rsidR="004339FC">
        <w:t>is made with the related proposals suggested in the contribution.</w:t>
      </w:r>
    </w:p>
    <w:p w14:paraId="779F167B" w14:textId="77777777" w:rsidR="00E92CE2" w:rsidRPr="003D116B" w:rsidRDefault="00E92CE2" w:rsidP="00E92CE2"/>
    <w:p w14:paraId="27F063AA" w14:textId="12DBD57C" w:rsidR="003C57DE" w:rsidRDefault="00D441A3" w:rsidP="006F0BCC">
      <w:pPr>
        <w:pStyle w:val="1"/>
        <w:numPr>
          <w:ilvl w:val="0"/>
          <w:numId w:val="7"/>
        </w:numPr>
      </w:pPr>
      <w:bookmarkStart w:id="1" w:name="OLE_LINK1"/>
      <w:bookmarkStart w:id="2" w:name="OLE_LINK2"/>
      <w:r>
        <w:t>MBS related network planning</w:t>
      </w:r>
      <w:bookmarkStart w:id="3" w:name="_Ref40865202"/>
      <w:r>
        <w:t xml:space="preserve"> for </w:t>
      </w:r>
      <w:r w:rsidR="003D116B">
        <w:t>two deli</w:t>
      </w:r>
      <w:r>
        <w:t>very mode</w:t>
      </w:r>
      <w:r w:rsidR="003D116B">
        <w:t>s</w:t>
      </w:r>
    </w:p>
    <w:bookmarkEnd w:id="1"/>
    <w:bookmarkEnd w:id="2"/>
    <w:p w14:paraId="185B0133" w14:textId="721BAEE7" w:rsidR="00A34B8F" w:rsidRDefault="00CF5296" w:rsidP="00A34B8F">
      <w:r>
        <w:t xml:space="preserve">In the predefined area covered by </w:t>
      </w:r>
      <w:r w:rsidR="00853D9E">
        <w:t>the intra-frequency network, the same carrier is used in each cell in the predefined area. In order to provide MBS in the predefined area, the MBS related network planning will be done with the frequency resource budget</w:t>
      </w:r>
      <w:r w:rsidR="003D116B">
        <w:t>s</w:t>
      </w:r>
      <w:r w:rsidR="00853D9E">
        <w:t xml:space="preserve"> </w:t>
      </w:r>
      <w:r w:rsidR="00936BEB">
        <w:t xml:space="preserve">for the </w:t>
      </w:r>
      <w:r w:rsidR="003D116B">
        <w:t xml:space="preserve">two </w:t>
      </w:r>
      <w:r w:rsidR="00853D9E">
        <w:t>delivery mode</w:t>
      </w:r>
      <w:r w:rsidR="003D116B">
        <w:t>s</w:t>
      </w:r>
      <w:r w:rsidR="00853D9E">
        <w:t xml:space="preserve"> as output.</w:t>
      </w:r>
    </w:p>
    <w:p w14:paraId="2FC4354D" w14:textId="77777777" w:rsidR="003D116B" w:rsidRDefault="003D116B" w:rsidP="00A34B8F">
      <w:r>
        <w:t>The MBS related network planning for delivery mode 1 can be done as below.</w:t>
      </w:r>
    </w:p>
    <w:p w14:paraId="4D9F374A" w14:textId="558E7DF9" w:rsidR="00BF28BC" w:rsidRDefault="003D116B" w:rsidP="00A34B8F">
      <w:r>
        <w:t>Usually s</w:t>
      </w:r>
      <w:r w:rsidR="00853D9E">
        <w:t>everal unicast BWPs for DL will be plan</w:t>
      </w:r>
      <w:r w:rsidR="00BF28BC">
        <w:t xml:space="preserve">ned with each unicast BWP applied in each cell within the predefined area. Within each unicast BWP for DL, at least one common frequency resource for delivery mode 1 will be planned with each common frequency resource applied in the same unicast BWP in each cell within the predefined area. </w:t>
      </w:r>
    </w:p>
    <w:p w14:paraId="32BABAD3" w14:textId="1C9848D4" w:rsidR="00FE29A7" w:rsidRDefault="00FE29A7" w:rsidP="00A34B8F">
      <w:r>
        <w:rPr>
          <w:rFonts w:hint="eastAsia"/>
        </w:rPr>
        <w:t>B</w:t>
      </w:r>
      <w:r>
        <w:t>ased on the above network planning, the further network planning can be done.</w:t>
      </w:r>
    </w:p>
    <w:p w14:paraId="50408B09" w14:textId="488BFAC9" w:rsidR="00AC004D" w:rsidRDefault="00FE29A7" w:rsidP="006F0BCC">
      <w:pPr>
        <w:pStyle w:val="af1"/>
        <w:numPr>
          <w:ilvl w:val="0"/>
          <w:numId w:val="8"/>
        </w:numPr>
        <w:ind w:leftChars="0"/>
      </w:pPr>
      <w:r>
        <w:t>For each unicast BWP, the service types to be supported can be defined with each service type applied in th</w:t>
      </w:r>
      <w:r w:rsidR="00C05D39">
        <w:t>e</w:t>
      </w:r>
      <w:r w:rsidR="00CF5296">
        <w:t xml:space="preserve"> </w:t>
      </w:r>
      <w:r>
        <w:t>unicast BWP in each cell within the area.</w:t>
      </w:r>
      <w:r w:rsidR="00AC004D">
        <w:t xml:space="preserve"> </w:t>
      </w:r>
    </w:p>
    <w:p w14:paraId="5204B482" w14:textId="5135A55D" w:rsidR="00AC004D" w:rsidRDefault="00AC004D" w:rsidP="006F0BCC">
      <w:pPr>
        <w:pStyle w:val="af1"/>
        <w:numPr>
          <w:ilvl w:val="0"/>
          <w:numId w:val="8"/>
        </w:numPr>
        <w:ind w:leftChars="0"/>
      </w:pPr>
      <w:r>
        <w:t xml:space="preserve">For each unicast BWP, the service types to be supported in each common frequency resource </w:t>
      </w:r>
      <w:r w:rsidR="00C05D39">
        <w:t xml:space="preserve">for delivery mode 1 </w:t>
      </w:r>
      <w:r>
        <w:t>can be defined.</w:t>
      </w:r>
    </w:p>
    <w:bookmarkEnd w:id="3"/>
    <w:p w14:paraId="54572593" w14:textId="70AD0EB4" w:rsidR="00AC004D" w:rsidRDefault="00AC004D" w:rsidP="00A12B25">
      <w:r>
        <w:t>Based on the above MBS related network planning, the following configuration can be supported.</w:t>
      </w:r>
    </w:p>
    <w:p w14:paraId="3A1A161D" w14:textId="5571857C" w:rsidR="00AC004D" w:rsidRPr="00AC004D" w:rsidRDefault="00AC004D" w:rsidP="006F0BCC">
      <w:pPr>
        <w:pStyle w:val="af1"/>
        <w:numPr>
          <w:ilvl w:val="0"/>
          <w:numId w:val="9"/>
        </w:numPr>
        <w:ind w:leftChars="0"/>
      </w:pPr>
      <w:r>
        <w:rPr>
          <w:rFonts w:eastAsiaTheme="minorEastAsia" w:hint="eastAsia"/>
          <w:lang w:eastAsia="zh-CN"/>
        </w:rPr>
        <w:t>T</w:t>
      </w:r>
      <w:r>
        <w:rPr>
          <w:rFonts w:eastAsiaTheme="minorEastAsia"/>
          <w:lang w:eastAsia="zh-CN"/>
        </w:rPr>
        <w:t>he unicast BWP can be area specific in the predefined area</w:t>
      </w:r>
      <w:r w:rsidR="00CF5296">
        <w:rPr>
          <w:rFonts w:eastAsiaTheme="minorEastAsia"/>
          <w:lang w:eastAsia="zh-CN"/>
        </w:rPr>
        <w:t>.</w:t>
      </w:r>
    </w:p>
    <w:p w14:paraId="41AA43EF" w14:textId="7F1AD22A" w:rsidR="00AC004D" w:rsidRPr="00AC004D" w:rsidRDefault="00AC004D" w:rsidP="006F0BCC">
      <w:pPr>
        <w:pStyle w:val="af1"/>
        <w:numPr>
          <w:ilvl w:val="0"/>
          <w:numId w:val="9"/>
        </w:numPr>
        <w:ind w:leftChars="0"/>
      </w:pPr>
      <w:r>
        <w:rPr>
          <w:rFonts w:eastAsiaTheme="minorEastAsia"/>
          <w:lang w:eastAsia="zh-CN"/>
        </w:rPr>
        <w:t xml:space="preserve">Each common frequency resource </w:t>
      </w:r>
      <w:r w:rsidR="00C05D39">
        <w:rPr>
          <w:rFonts w:eastAsiaTheme="minorEastAsia"/>
          <w:lang w:eastAsia="zh-CN"/>
        </w:rPr>
        <w:t xml:space="preserve">for delivery mode 1 </w:t>
      </w:r>
      <w:r>
        <w:rPr>
          <w:rFonts w:eastAsiaTheme="minorEastAsia"/>
          <w:lang w:eastAsia="zh-CN"/>
        </w:rPr>
        <w:t xml:space="preserve">within a unicast BWP can </w:t>
      </w:r>
      <w:r w:rsidR="00CF5296">
        <w:rPr>
          <w:rFonts w:eastAsiaTheme="minorEastAsia"/>
          <w:lang w:eastAsia="zh-CN"/>
        </w:rPr>
        <w:t xml:space="preserve">be </w:t>
      </w:r>
      <w:r>
        <w:rPr>
          <w:rFonts w:eastAsiaTheme="minorEastAsia"/>
          <w:lang w:eastAsia="zh-CN"/>
        </w:rPr>
        <w:t>area specific</w:t>
      </w:r>
      <w:r w:rsidR="00CF5296">
        <w:rPr>
          <w:rFonts w:eastAsiaTheme="minorEastAsia"/>
          <w:lang w:eastAsia="zh-CN"/>
        </w:rPr>
        <w:t>.</w:t>
      </w:r>
    </w:p>
    <w:p w14:paraId="466F196E" w14:textId="42FD9995" w:rsidR="00AC004D" w:rsidRPr="00AC004D" w:rsidRDefault="00AC004D" w:rsidP="006F0BCC">
      <w:pPr>
        <w:pStyle w:val="af1"/>
        <w:numPr>
          <w:ilvl w:val="0"/>
          <w:numId w:val="9"/>
        </w:numPr>
        <w:ind w:leftChars="0"/>
      </w:pPr>
      <w:r>
        <w:rPr>
          <w:rFonts w:eastAsiaTheme="minorEastAsia"/>
          <w:lang w:eastAsia="zh-CN"/>
        </w:rPr>
        <w:t>The service type configuration information in each unicast BWP can be area specific</w:t>
      </w:r>
      <w:r w:rsidR="00CF5296">
        <w:rPr>
          <w:rFonts w:eastAsiaTheme="minorEastAsia"/>
          <w:lang w:eastAsia="zh-CN"/>
        </w:rPr>
        <w:t>.</w:t>
      </w:r>
    </w:p>
    <w:p w14:paraId="6B2F7C5A" w14:textId="15F9BA94" w:rsidR="00AC004D" w:rsidRPr="00AC004D" w:rsidRDefault="00AC004D" w:rsidP="006F0BCC">
      <w:pPr>
        <w:pStyle w:val="af1"/>
        <w:numPr>
          <w:ilvl w:val="0"/>
          <w:numId w:val="9"/>
        </w:numPr>
        <w:ind w:leftChars="0"/>
      </w:pPr>
      <w:r>
        <w:rPr>
          <w:rFonts w:eastAsiaTheme="minorEastAsia"/>
          <w:lang w:eastAsia="zh-CN"/>
        </w:rPr>
        <w:t xml:space="preserve">The service type configuration information in each common frequency resource </w:t>
      </w:r>
      <w:r w:rsidR="00C05D39">
        <w:rPr>
          <w:rFonts w:eastAsiaTheme="minorEastAsia"/>
          <w:lang w:eastAsia="zh-CN"/>
        </w:rPr>
        <w:t xml:space="preserve">for delivery mode 1 </w:t>
      </w:r>
      <w:r>
        <w:rPr>
          <w:rFonts w:eastAsiaTheme="minorEastAsia"/>
          <w:lang w:eastAsia="zh-CN"/>
        </w:rPr>
        <w:t>can be area specific</w:t>
      </w:r>
      <w:r w:rsidR="00CF5296">
        <w:rPr>
          <w:rFonts w:eastAsiaTheme="minorEastAsia"/>
          <w:lang w:eastAsia="zh-CN"/>
        </w:rPr>
        <w:t>.</w:t>
      </w:r>
    </w:p>
    <w:p w14:paraId="406E59AC" w14:textId="77777777" w:rsidR="00AC004D" w:rsidRDefault="00AC004D" w:rsidP="00AC004D"/>
    <w:p w14:paraId="27AC38A2" w14:textId="2435F8E9" w:rsidR="00AC004D" w:rsidRDefault="00AC004D" w:rsidP="00AC004D">
      <w:r>
        <w:rPr>
          <w:rFonts w:hint="eastAsia"/>
        </w:rPr>
        <w:t>B</w:t>
      </w:r>
      <w:r>
        <w:t>ased on the above MBS related network planning, an MBS session with delivery mode 1 may be configured in the same common frequency resource within the same unicast BWP in each cell transmit th</w:t>
      </w:r>
      <w:r w:rsidR="00F12213">
        <w:t>e</w:t>
      </w:r>
      <w:r>
        <w:t xml:space="preserve"> MBS session, which means the configuration information of </w:t>
      </w:r>
      <w:r w:rsidR="00CF5296">
        <w:t xml:space="preserve">the </w:t>
      </w:r>
      <w:r>
        <w:t>MBS session with delivery mode 1 may be area specific.</w:t>
      </w:r>
    </w:p>
    <w:p w14:paraId="09B280FE" w14:textId="7DF97F6B" w:rsidR="00AC004D" w:rsidRDefault="00AC004D" w:rsidP="00AC004D">
      <w:r>
        <w:t xml:space="preserve">If an MBS session has the same configuration information in each cell transmitting it, </w:t>
      </w:r>
      <w:r w:rsidR="00CF5296">
        <w:t xml:space="preserve">the </w:t>
      </w:r>
      <w:r>
        <w:t xml:space="preserve">UE receiving the MBS session can </w:t>
      </w:r>
      <w:r w:rsidR="009972D4">
        <w:t xml:space="preserve">use the </w:t>
      </w:r>
      <w:r w:rsidR="00CF5296">
        <w:t xml:space="preserve">same </w:t>
      </w:r>
      <w:r w:rsidR="009972D4">
        <w:t xml:space="preserve">configuration information at the edge of the </w:t>
      </w:r>
      <w:r w:rsidR="00CF5296">
        <w:t>source</w:t>
      </w:r>
      <w:r w:rsidR="009972D4">
        <w:t xml:space="preserve"> cell to receive the MBS session in both the </w:t>
      </w:r>
      <w:r w:rsidR="00326CD2">
        <w:t xml:space="preserve">source </w:t>
      </w:r>
      <w:r w:rsidR="009972D4">
        <w:t>cell and the target cell, which can improve the reception performance of the MBS session.</w:t>
      </w:r>
    </w:p>
    <w:p w14:paraId="5683ADD2" w14:textId="69A1F54B" w:rsidR="00C114BA" w:rsidRDefault="00C114BA" w:rsidP="00AC004D">
      <w:r>
        <w:t xml:space="preserve">The MBS related network planning for delivery mode </w:t>
      </w:r>
      <w:r>
        <w:t>2</w:t>
      </w:r>
      <w:r>
        <w:t xml:space="preserve"> can be done </w:t>
      </w:r>
      <w:r>
        <w:t>similarly.</w:t>
      </w:r>
    </w:p>
    <w:p w14:paraId="454E7751" w14:textId="16BFAC41" w:rsidR="00C114BA" w:rsidRDefault="00C114BA" w:rsidP="00C114BA">
      <w:r>
        <w:t xml:space="preserve">Based on the bandwidth requirement </w:t>
      </w:r>
      <w:r>
        <w:t xml:space="preserve">for </w:t>
      </w:r>
      <w:r>
        <w:t xml:space="preserve">MBS </w:t>
      </w:r>
      <w:r>
        <w:t>with delivery mode 2, the fre</w:t>
      </w:r>
      <w:r>
        <w:t xml:space="preserve">quency range [F1, F2] in Figure 1 can be found for transmitting MBS </w:t>
      </w:r>
      <w:r>
        <w:t>with delivery mode 2 in each cell within the predefined area. If the</w:t>
      </w:r>
      <w:r>
        <w:t xml:space="preserve"> initial BWP for DL can provide enough bandwidth for MBS </w:t>
      </w:r>
      <w:r>
        <w:t>with delivery mode 2</w:t>
      </w:r>
      <w:r>
        <w:t>, the frequency range is equal to the initial BWP for DL or contained in the initial BWP for DL. Otherwise, the frequency range contains the initial BWP for DL and meets the following condition.</w:t>
      </w:r>
    </w:p>
    <w:p w14:paraId="6E4437F6" w14:textId="700DF3CD" w:rsidR="00C114BA" w:rsidRDefault="00C114BA" w:rsidP="00C114BA">
      <w:pPr>
        <w:pStyle w:val="af1"/>
        <w:numPr>
          <w:ilvl w:val="0"/>
          <w:numId w:val="10"/>
        </w:numPr>
        <w:ind w:leftChars="0"/>
      </w:pPr>
      <w:r>
        <w:rPr>
          <w:rFonts w:eastAsiaTheme="minorEastAsia" w:hint="eastAsia"/>
          <w:lang w:eastAsia="zh-CN"/>
        </w:rPr>
        <w:t>F</w:t>
      </w:r>
      <w:r>
        <w:rPr>
          <w:rFonts w:eastAsiaTheme="minorEastAsia"/>
          <w:lang w:eastAsia="zh-CN"/>
        </w:rPr>
        <w:t xml:space="preserve">2-F1=A+B, where A is the bandwidth requirement of MBS </w:t>
      </w:r>
      <w:r w:rsidR="006D446C">
        <w:rPr>
          <w:rFonts w:eastAsiaTheme="minorEastAsia"/>
          <w:lang w:eastAsia="zh-CN"/>
        </w:rPr>
        <w:t>with delivery mode 2</w:t>
      </w:r>
      <w:r>
        <w:t>, B is the bandwidth reserved for SI and paging within the initial BWP for DL, and A/B/F1/F2 has the unit of MHz.</w:t>
      </w:r>
    </w:p>
    <w:p w14:paraId="5C9146DA" w14:textId="77777777" w:rsidR="00C114BA" w:rsidRDefault="00C114BA" w:rsidP="00C114BA">
      <w:r>
        <w:t xml:space="preserve">If the frequency range is much greater than the initial BWP for DL, it can be divided into several CFRs as shown in Figure 1. Each CFR contains the initial BWP for DL. Such processing can reduce the power consumption of the UE receiving an MBS session in the most scenarios. </w:t>
      </w:r>
    </w:p>
    <w:p w14:paraId="25F3C330" w14:textId="77777777" w:rsidR="002533DC" w:rsidRPr="005F4C2F" w:rsidRDefault="002533DC" w:rsidP="002533DC">
      <w:pPr>
        <w:spacing w:line="240" w:lineRule="auto"/>
        <w:jc w:val="center"/>
        <w:rPr>
          <w:sz w:val="28"/>
          <w:szCs w:val="28"/>
        </w:rPr>
      </w:pPr>
      <w:r>
        <w:rPr>
          <w:noProof/>
          <w:sz w:val="28"/>
          <w:szCs w:val="28"/>
          <w:lang w:val="en-US"/>
        </w:rPr>
        <w:lastRenderedPageBreak/>
        <w:drawing>
          <wp:inline distT="0" distB="0" distL="0" distR="0" wp14:anchorId="2779FC37" wp14:editId="0DCD8374">
            <wp:extent cx="6115050" cy="6883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6883400"/>
                    </a:xfrm>
                    <a:prstGeom prst="rect">
                      <a:avLst/>
                    </a:prstGeom>
                    <a:noFill/>
                    <a:ln>
                      <a:noFill/>
                    </a:ln>
                  </pic:spPr>
                </pic:pic>
              </a:graphicData>
            </a:graphic>
          </wp:inline>
        </w:drawing>
      </w:r>
    </w:p>
    <w:p w14:paraId="1393C85B" w14:textId="0E7E49A8" w:rsidR="002533DC" w:rsidRPr="00DB7FBD" w:rsidRDefault="002533DC" w:rsidP="002533DC">
      <w:pPr>
        <w:spacing w:line="240" w:lineRule="auto"/>
        <w:jc w:val="center"/>
        <w:rPr>
          <w:sz w:val="28"/>
          <w:szCs w:val="28"/>
        </w:rPr>
      </w:pPr>
      <w:r>
        <w:rPr>
          <w:rFonts w:hint="eastAsia"/>
          <w:sz w:val="28"/>
          <w:szCs w:val="28"/>
        </w:rPr>
        <w:t>Figure</w:t>
      </w:r>
      <w:r>
        <w:rPr>
          <w:sz w:val="28"/>
          <w:szCs w:val="28"/>
        </w:rPr>
        <w:t xml:space="preserve"> 1: CFRs </w:t>
      </w:r>
      <w:r>
        <w:rPr>
          <w:sz w:val="28"/>
          <w:szCs w:val="28"/>
        </w:rPr>
        <w:t>for delivery mode 2</w:t>
      </w:r>
    </w:p>
    <w:p w14:paraId="2AD419F0" w14:textId="77777777" w:rsidR="002533DC" w:rsidRPr="002533DC" w:rsidRDefault="002533DC" w:rsidP="00C114BA"/>
    <w:p w14:paraId="4F87E158" w14:textId="7197451E" w:rsidR="00C114BA" w:rsidRDefault="00C114BA" w:rsidP="00AC004D">
      <w:r>
        <w:rPr>
          <w:rFonts w:hint="eastAsia"/>
        </w:rPr>
        <w:t>B</w:t>
      </w:r>
      <w:r>
        <w:t>ased on the above MBS related network planning</w:t>
      </w:r>
      <w:r w:rsidR="002533DC">
        <w:t xml:space="preserve"> for delivery mode 2</w:t>
      </w:r>
      <w:r>
        <w:t>, the frequency range can be area s</w:t>
      </w:r>
      <w:r w:rsidR="006D446C">
        <w:t>pecific</w:t>
      </w:r>
      <w:r>
        <w:t xml:space="preserve">. Each CFR can be area specific. </w:t>
      </w:r>
    </w:p>
    <w:p w14:paraId="04066DF8" w14:textId="21A22046" w:rsidR="006D446C" w:rsidRDefault="002533DC" w:rsidP="00AC004D">
      <w:r>
        <w:t xml:space="preserve">Based on the area specific CFRs, for </w:t>
      </w:r>
      <w:r w:rsidR="00C114BA">
        <w:t>an MBS session with delivery mode 2,</w:t>
      </w:r>
      <w:r>
        <w:t xml:space="preserve"> the </w:t>
      </w:r>
      <w:r w:rsidR="006D446C">
        <w:t>PTM bearer of the MBS session can be area specific.</w:t>
      </w:r>
    </w:p>
    <w:p w14:paraId="77B53D48" w14:textId="72D8F4D1" w:rsidR="009972D4" w:rsidRDefault="009972D4" w:rsidP="00AC004D">
      <w:r>
        <w:t>Based on the above discussion on the MBS related network planning</w:t>
      </w:r>
      <w:r w:rsidR="006D446C">
        <w:t xml:space="preserve"> for the two delivery modes</w:t>
      </w:r>
      <w:r>
        <w:t>, the following proposals are suggested.</w:t>
      </w:r>
    </w:p>
    <w:p w14:paraId="4E3430AB" w14:textId="7CC8AAF3" w:rsidR="00D85780" w:rsidRPr="00EC73D6" w:rsidRDefault="009972D4" w:rsidP="009972D4">
      <w:pPr>
        <w:rPr>
          <w:b/>
        </w:rPr>
      </w:pPr>
      <w:bookmarkStart w:id="4" w:name="OLE_LINK19"/>
      <w:bookmarkStart w:id="5" w:name="OLE_LINK20"/>
      <w:r w:rsidRPr="00EC73D6">
        <w:rPr>
          <w:b/>
        </w:rPr>
        <w:lastRenderedPageBreak/>
        <w:t xml:space="preserve">Proposal 1: Discuss the MBS related network planning </w:t>
      </w:r>
      <w:r w:rsidR="00EF4696">
        <w:rPr>
          <w:b/>
        </w:rPr>
        <w:t xml:space="preserve">for the two delivery modes </w:t>
      </w:r>
      <w:r w:rsidRPr="00EC73D6">
        <w:rPr>
          <w:b/>
        </w:rPr>
        <w:t xml:space="preserve">to </w:t>
      </w:r>
      <w:r w:rsidR="00EC73D6" w:rsidRPr="00EC73D6">
        <w:rPr>
          <w:b/>
        </w:rPr>
        <w:t>derive the typical configuration for MBS.</w:t>
      </w:r>
    </w:p>
    <w:p w14:paraId="7FB655EC" w14:textId="3BC3B462" w:rsidR="00EC73D6" w:rsidRPr="00EC73D6" w:rsidRDefault="00EC73D6" w:rsidP="009972D4">
      <w:pPr>
        <w:rPr>
          <w:b/>
        </w:rPr>
      </w:pPr>
      <w:r w:rsidRPr="00EC73D6">
        <w:rPr>
          <w:b/>
        </w:rPr>
        <w:t>Proposal 2: The typical configuration for MBS as output of the MBS related network planning should be supported to simplify the MBS reception during the UE mobility between the different cells within the predefined area.</w:t>
      </w:r>
    </w:p>
    <w:bookmarkEnd w:id="4"/>
    <w:bookmarkEnd w:id="5"/>
    <w:p w14:paraId="5DEBE798" w14:textId="77777777" w:rsidR="00EC73D6" w:rsidRPr="00AC004D" w:rsidRDefault="00EC73D6" w:rsidP="009972D4"/>
    <w:p w14:paraId="6A455B2F" w14:textId="77777777" w:rsidR="00C20C06" w:rsidRPr="00A66B07" w:rsidRDefault="00501D61" w:rsidP="006F0BCC">
      <w:pPr>
        <w:pStyle w:val="1"/>
        <w:numPr>
          <w:ilvl w:val="0"/>
          <w:numId w:val="7"/>
        </w:numPr>
      </w:pPr>
      <w:r w:rsidRPr="00A66B07">
        <w:t>Conclusion</w:t>
      </w:r>
    </w:p>
    <w:p w14:paraId="01C812F0" w14:textId="4234FA5B" w:rsidR="002F1B15" w:rsidRDefault="002F4066" w:rsidP="00290F62">
      <w:pPr>
        <w:rPr>
          <w:lang w:eastAsia="ja-JP"/>
        </w:rPr>
      </w:pPr>
      <w:r w:rsidRPr="00A66B07">
        <w:rPr>
          <w:lang w:eastAsia="ja-JP"/>
        </w:rPr>
        <w:t>Based on the discussion</w:t>
      </w:r>
      <w:r w:rsidR="00E067DA">
        <w:rPr>
          <w:lang w:eastAsia="ja-JP"/>
        </w:rPr>
        <w:t xml:space="preserve"> in the above section</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74466F">
        <w:rPr>
          <w:lang w:eastAsia="ja-JP"/>
        </w:rPr>
        <w:t xml:space="preserve">are </w:t>
      </w:r>
      <w:r w:rsidR="00773ADB">
        <w:rPr>
          <w:lang w:eastAsia="ja-JP"/>
        </w:rPr>
        <w:t>suggested.</w:t>
      </w:r>
    </w:p>
    <w:p w14:paraId="7C2BB6FD" w14:textId="4B3245B2" w:rsidR="00EC73D6" w:rsidRPr="00EC73D6" w:rsidRDefault="00EC73D6" w:rsidP="00EC73D6">
      <w:pPr>
        <w:rPr>
          <w:b/>
        </w:rPr>
      </w:pPr>
      <w:r w:rsidRPr="00EC73D6">
        <w:rPr>
          <w:b/>
        </w:rPr>
        <w:t xml:space="preserve">Proposal 1: Discuss the MBS related network planning </w:t>
      </w:r>
      <w:r w:rsidR="00EF4696">
        <w:rPr>
          <w:b/>
        </w:rPr>
        <w:t xml:space="preserve">for the two delivery modes </w:t>
      </w:r>
      <w:bookmarkStart w:id="6" w:name="_GoBack"/>
      <w:bookmarkEnd w:id="6"/>
      <w:r w:rsidRPr="00EC73D6">
        <w:rPr>
          <w:b/>
        </w:rPr>
        <w:t>to derive the typical configuration for MBS.</w:t>
      </w:r>
    </w:p>
    <w:p w14:paraId="3418002C" w14:textId="77777777" w:rsidR="00EC73D6" w:rsidRPr="00EC73D6" w:rsidRDefault="00EC73D6" w:rsidP="00EC73D6">
      <w:pPr>
        <w:rPr>
          <w:b/>
        </w:rPr>
      </w:pPr>
      <w:r w:rsidRPr="00EC73D6">
        <w:rPr>
          <w:b/>
        </w:rPr>
        <w:t>Proposal 2: The typical configuration for MBS as output of the MBS related network planning should be supported to simplify the MBS reception during the UE mobility between the different cells within the predefined area.</w:t>
      </w:r>
    </w:p>
    <w:p w14:paraId="0BEDD00A" w14:textId="6D54E329" w:rsidR="008858F4" w:rsidRPr="00EC73D6" w:rsidRDefault="008858F4" w:rsidP="008858F4"/>
    <w:p w14:paraId="3D52D671" w14:textId="77777777" w:rsidR="008858F4" w:rsidRPr="00BE3C1E" w:rsidRDefault="008858F4" w:rsidP="008858F4">
      <w:pPr>
        <w:rPr>
          <w:rFonts w:eastAsia="MS Gothic"/>
          <w:b/>
          <w:lang w:eastAsia="ja-JP"/>
        </w:rPr>
      </w:pPr>
    </w:p>
    <w:p w14:paraId="2AA0DD2E" w14:textId="42A544EC" w:rsidR="000240AF" w:rsidRPr="00A66B07" w:rsidRDefault="0059182F" w:rsidP="006F0BCC">
      <w:pPr>
        <w:pStyle w:val="1"/>
        <w:numPr>
          <w:ilvl w:val="0"/>
          <w:numId w:val="7"/>
        </w:numPr>
      </w:pPr>
      <w:r w:rsidRPr="00A66B07">
        <w:t>Re</w:t>
      </w:r>
      <w:r w:rsidR="001315B9" w:rsidRPr="00A66B07">
        <w:t>ference</w:t>
      </w:r>
      <w:r w:rsidR="000240AF" w:rsidRPr="00A66B07">
        <w:t xml:space="preserve"> </w:t>
      </w:r>
    </w:p>
    <w:p w14:paraId="418B7A30" w14:textId="5CC4BF3D" w:rsidR="00A66B07" w:rsidRPr="00833605" w:rsidRDefault="00AC43DA" w:rsidP="006F0BCC">
      <w:pPr>
        <w:pStyle w:val="af1"/>
        <w:numPr>
          <w:ilvl w:val="0"/>
          <w:numId w:val="6"/>
        </w:numPr>
        <w:ind w:leftChars="0"/>
        <w:rPr>
          <w:rFonts w:eastAsia="宋体"/>
          <w:szCs w:val="20"/>
          <w:lang w:eastAsia="zh-CN"/>
        </w:rPr>
      </w:pPr>
      <w:r w:rsidRPr="00A66B07">
        <w:rPr>
          <w:rFonts w:eastAsia="宋体"/>
          <w:szCs w:val="20"/>
          <w:lang w:eastAsia="zh-CN"/>
        </w:rPr>
        <w:t xml:space="preserve">RP-201038, Revised Work Item on NR Multicast and Broadcast Services, RAN Meeting #88-e. </w:t>
      </w:r>
    </w:p>
    <w:sectPr w:rsidR="00A66B07" w:rsidRPr="00833605">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1F554" w14:textId="77777777" w:rsidR="00F87A90" w:rsidRDefault="00F87A90">
      <w:r>
        <w:separator/>
      </w:r>
    </w:p>
    <w:p w14:paraId="571D6883" w14:textId="77777777" w:rsidR="00F87A90" w:rsidRDefault="00F87A90"/>
  </w:endnote>
  <w:endnote w:type="continuationSeparator" w:id="0">
    <w:p w14:paraId="7E12ED39" w14:textId="77777777" w:rsidR="00F87A90" w:rsidRDefault="00F87A90">
      <w:r>
        <w:continuationSeparator/>
      </w:r>
    </w:p>
    <w:p w14:paraId="37239274" w14:textId="77777777" w:rsidR="00F87A90" w:rsidRDefault="00F87A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FE29A7" w:rsidRDefault="00FE29A7">
    <w:pPr>
      <w:pStyle w:val="a4"/>
      <w:jc w:val="right"/>
    </w:pPr>
    <w:r>
      <w:fldChar w:fldCharType="begin"/>
    </w:r>
    <w:r>
      <w:instrText xml:space="preserve"> PAGE   \* MERGEFORMAT </w:instrText>
    </w:r>
    <w:r>
      <w:fldChar w:fldCharType="separate"/>
    </w:r>
    <w:r w:rsidR="006A6F35">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DB97F" w14:textId="77777777" w:rsidR="00F87A90" w:rsidRDefault="00F87A90">
      <w:r>
        <w:separator/>
      </w:r>
    </w:p>
    <w:p w14:paraId="1A1217E1" w14:textId="77777777" w:rsidR="00F87A90" w:rsidRDefault="00F87A90"/>
  </w:footnote>
  <w:footnote w:type="continuationSeparator" w:id="0">
    <w:p w14:paraId="5AD21FD9" w14:textId="77777777" w:rsidR="00F87A90" w:rsidRDefault="00F87A90">
      <w:r>
        <w:continuationSeparator/>
      </w:r>
    </w:p>
    <w:p w14:paraId="4A1CC0EA" w14:textId="77777777" w:rsidR="00F87A90" w:rsidRDefault="00F87A9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FE29A7" w:rsidRDefault="00FE29A7"/>
  <w:p w14:paraId="756100E0" w14:textId="77777777" w:rsidR="00FE29A7" w:rsidRDefault="00FE29A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A46D8"/>
    <w:multiLevelType w:val="hybridMultilevel"/>
    <w:tmpl w:val="94EC9BCE"/>
    <w:lvl w:ilvl="0" w:tplc="29C613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nsid w:val="23DB4560"/>
    <w:multiLevelType w:val="hybridMultilevel"/>
    <w:tmpl w:val="E514F19E"/>
    <w:lvl w:ilvl="0" w:tplc="29C613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83123E7"/>
    <w:multiLevelType w:val="multilevel"/>
    <w:tmpl w:val="7B2CD562"/>
    <w:numStyleLink w:val="ListNumbers"/>
  </w:abstractNum>
  <w:abstractNum w:abstractNumId="5">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59665F60"/>
    <w:multiLevelType w:val="hybridMultilevel"/>
    <w:tmpl w:val="CCF205BA"/>
    <w:lvl w:ilvl="0" w:tplc="37A8A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2"/>
  </w:num>
  <w:num w:numId="4">
    <w:abstractNumId w:val="4"/>
  </w:num>
  <w:num w:numId="5">
    <w:abstractNumId w:val="7"/>
  </w:num>
  <w:num w:numId="6">
    <w:abstractNumId w:val="1"/>
  </w:num>
  <w:num w:numId="7">
    <w:abstractNumId w:val="8"/>
  </w:num>
  <w:num w:numId="8">
    <w:abstractNumId w:val="0"/>
  </w:num>
  <w:num w:numId="9">
    <w:abstractNumId w:val="3"/>
  </w:num>
  <w:num w:numId="1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27B"/>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6F2D"/>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3FC0"/>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D75"/>
    <w:rsid w:val="000C71EE"/>
    <w:rsid w:val="000C7761"/>
    <w:rsid w:val="000C7D57"/>
    <w:rsid w:val="000D0293"/>
    <w:rsid w:val="000D2514"/>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56C"/>
    <w:rsid w:val="00190D9A"/>
    <w:rsid w:val="001913E8"/>
    <w:rsid w:val="001928E6"/>
    <w:rsid w:val="00193662"/>
    <w:rsid w:val="00193677"/>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7919"/>
    <w:rsid w:val="001B06AB"/>
    <w:rsid w:val="001B1813"/>
    <w:rsid w:val="001B2034"/>
    <w:rsid w:val="001B27AF"/>
    <w:rsid w:val="001B281F"/>
    <w:rsid w:val="001B2C8C"/>
    <w:rsid w:val="001B5421"/>
    <w:rsid w:val="001B5833"/>
    <w:rsid w:val="001C0343"/>
    <w:rsid w:val="001C1215"/>
    <w:rsid w:val="001C1FBB"/>
    <w:rsid w:val="001C28D1"/>
    <w:rsid w:val="001C33E1"/>
    <w:rsid w:val="001C37C6"/>
    <w:rsid w:val="001C4590"/>
    <w:rsid w:val="001C4942"/>
    <w:rsid w:val="001C50C9"/>
    <w:rsid w:val="001C51AE"/>
    <w:rsid w:val="001C5668"/>
    <w:rsid w:val="001C6AEB"/>
    <w:rsid w:val="001C6DDB"/>
    <w:rsid w:val="001D00B3"/>
    <w:rsid w:val="001D0EDD"/>
    <w:rsid w:val="001D1C93"/>
    <w:rsid w:val="001D1E21"/>
    <w:rsid w:val="001D30CB"/>
    <w:rsid w:val="001D3381"/>
    <w:rsid w:val="001D56D0"/>
    <w:rsid w:val="001D766C"/>
    <w:rsid w:val="001D7794"/>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7B28"/>
    <w:rsid w:val="00201D09"/>
    <w:rsid w:val="0020204B"/>
    <w:rsid w:val="00202071"/>
    <w:rsid w:val="00207E3C"/>
    <w:rsid w:val="0021077C"/>
    <w:rsid w:val="00210E82"/>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2FCD"/>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5CE3"/>
    <w:rsid w:val="00245CE7"/>
    <w:rsid w:val="00245F56"/>
    <w:rsid w:val="00246E03"/>
    <w:rsid w:val="00250069"/>
    <w:rsid w:val="00250190"/>
    <w:rsid w:val="0025041B"/>
    <w:rsid w:val="00250B57"/>
    <w:rsid w:val="0025109C"/>
    <w:rsid w:val="0025149A"/>
    <w:rsid w:val="00252497"/>
    <w:rsid w:val="002524A8"/>
    <w:rsid w:val="00252518"/>
    <w:rsid w:val="002533DC"/>
    <w:rsid w:val="00253997"/>
    <w:rsid w:val="00253ACC"/>
    <w:rsid w:val="002541D7"/>
    <w:rsid w:val="00255B28"/>
    <w:rsid w:val="00255F9C"/>
    <w:rsid w:val="00257A57"/>
    <w:rsid w:val="00260DB7"/>
    <w:rsid w:val="0026166D"/>
    <w:rsid w:val="0026176E"/>
    <w:rsid w:val="00261D65"/>
    <w:rsid w:val="002668E6"/>
    <w:rsid w:val="002672DB"/>
    <w:rsid w:val="002675DC"/>
    <w:rsid w:val="00267AD3"/>
    <w:rsid w:val="00270F07"/>
    <w:rsid w:val="00272129"/>
    <w:rsid w:val="00274028"/>
    <w:rsid w:val="00275A55"/>
    <w:rsid w:val="002769B8"/>
    <w:rsid w:val="00277332"/>
    <w:rsid w:val="0028006E"/>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3697"/>
    <w:rsid w:val="00294083"/>
    <w:rsid w:val="002954BF"/>
    <w:rsid w:val="00297BA3"/>
    <w:rsid w:val="00297F77"/>
    <w:rsid w:val="002A03EB"/>
    <w:rsid w:val="002A0A0E"/>
    <w:rsid w:val="002A1C8E"/>
    <w:rsid w:val="002A1E71"/>
    <w:rsid w:val="002A2619"/>
    <w:rsid w:val="002A3505"/>
    <w:rsid w:val="002A3E61"/>
    <w:rsid w:val="002A4FE3"/>
    <w:rsid w:val="002A69CD"/>
    <w:rsid w:val="002A76ED"/>
    <w:rsid w:val="002A7BDE"/>
    <w:rsid w:val="002A7FA0"/>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1E6"/>
    <w:rsid w:val="0032192C"/>
    <w:rsid w:val="00322315"/>
    <w:rsid w:val="00325113"/>
    <w:rsid w:val="0032605A"/>
    <w:rsid w:val="0032671C"/>
    <w:rsid w:val="00326CD2"/>
    <w:rsid w:val="00330341"/>
    <w:rsid w:val="0033156E"/>
    <w:rsid w:val="00331D17"/>
    <w:rsid w:val="00331E7F"/>
    <w:rsid w:val="00332559"/>
    <w:rsid w:val="0033314E"/>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F9E"/>
    <w:rsid w:val="003669C8"/>
    <w:rsid w:val="00366A41"/>
    <w:rsid w:val="0037197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2F64"/>
    <w:rsid w:val="003A398F"/>
    <w:rsid w:val="003A47CC"/>
    <w:rsid w:val="003A673B"/>
    <w:rsid w:val="003A6D6F"/>
    <w:rsid w:val="003A737D"/>
    <w:rsid w:val="003A7BB0"/>
    <w:rsid w:val="003B0943"/>
    <w:rsid w:val="003B0DE6"/>
    <w:rsid w:val="003B0E10"/>
    <w:rsid w:val="003B2C12"/>
    <w:rsid w:val="003B2F0C"/>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6675"/>
    <w:rsid w:val="003C79C7"/>
    <w:rsid w:val="003D03B0"/>
    <w:rsid w:val="003D116B"/>
    <w:rsid w:val="003D1EAD"/>
    <w:rsid w:val="003D210D"/>
    <w:rsid w:val="003D2D48"/>
    <w:rsid w:val="003D3373"/>
    <w:rsid w:val="003D3503"/>
    <w:rsid w:val="003D3921"/>
    <w:rsid w:val="003D3DDE"/>
    <w:rsid w:val="003D46B6"/>
    <w:rsid w:val="003D4B50"/>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154E"/>
    <w:rsid w:val="003F2FCD"/>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6ADE"/>
    <w:rsid w:val="00427839"/>
    <w:rsid w:val="0043266A"/>
    <w:rsid w:val="004339FC"/>
    <w:rsid w:val="00433B46"/>
    <w:rsid w:val="004342AD"/>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49C0"/>
    <w:rsid w:val="00455E16"/>
    <w:rsid w:val="00456588"/>
    <w:rsid w:val="00456919"/>
    <w:rsid w:val="00456BDF"/>
    <w:rsid w:val="00461C94"/>
    <w:rsid w:val="00461DAF"/>
    <w:rsid w:val="004621E3"/>
    <w:rsid w:val="0046341C"/>
    <w:rsid w:val="00466D41"/>
    <w:rsid w:val="004729B5"/>
    <w:rsid w:val="0047318B"/>
    <w:rsid w:val="00473374"/>
    <w:rsid w:val="00473AE1"/>
    <w:rsid w:val="004744BA"/>
    <w:rsid w:val="0047487B"/>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1009"/>
    <w:rsid w:val="004916ED"/>
    <w:rsid w:val="004939B0"/>
    <w:rsid w:val="00496682"/>
    <w:rsid w:val="00496A38"/>
    <w:rsid w:val="004A0D04"/>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971"/>
    <w:rsid w:val="004C0083"/>
    <w:rsid w:val="004C1FE5"/>
    <w:rsid w:val="004C2448"/>
    <w:rsid w:val="004C2D20"/>
    <w:rsid w:val="004C32A2"/>
    <w:rsid w:val="004C5024"/>
    <w:rsid w:val="004C5244"/>
    <w:rsid w:val="004C52B3"/>
    <w:rsid w:val="004C53BF"/>
    <w:rsid w:val="004C58C5"/>
    <w:rsid w:val="004C5D3F"/>
    <w:rsid w:val="004D0DF2"/>
    <w:rsid w:val="004D5202"/>
    <w:rsid w:val="004D54B3"/>
    <w:rsid w:val="004D5BE8"/>
    <w:rsid w:val="004D6618"/>
    <w:rsid w:val="004D7673"/>
    <w:rsid w:val="004D7C7D"/>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E45"/>
    <w:rsid w:val="00504F0F"/>
    <w:rsid w:val="00505264"/>
    <w:rsid w:val="005052ED"/>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9A9"/>
    <w:rsid w:val="00523B17"/>
    <w:rsid w:val="00523FEF"/>
    <w:rsid w:val="005247B6"/>
    <w:rsid w:val="00527839"/>
    <w:rsid w:val="00527D16"/>
    <w:rsid w:val="0053091E"/>
    <w:rsid w:val="00530ED6"/>
    <w:rsid w:val="00531036"/>
    <w:rsid w:val="00531F85"/>
    <w:rsid w:val="00532CD2"/>
    <w:rsid w:val="00533D7B"/>
    <w:rsid w:val="0053456B"/>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18F1"/>
    <w:rsid w:val="00554BBE"/>
    <w:rsid w:val="00554D54"/>
    <w:rsid w:val="0055536B"/>
    <w:rsid w:val="005565CB"/>
    <w:rsid w:val="00557BE1"/>
    <w:rsid w:val="00557D40"/>
    <w:rsid w:val="00560FC2"/>
    <w:rsid w:val="00561EA0"/>
    <w:rsid w:val="00562A1C"/>
    <w:rsid w:val="0056387A"/>
    <w:rsid w:val="005638D5"/>
    <w:rsid w:val="00563B64"/>
    <w:rsid w:val="00565379"/>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69DE"/>
    <w:rsid w:val="0058734D"/>
    <w:rsid w:val="00587B5D"/>
    <w:rsid w:val="0059048A"/>
    <w:rsid w:val="005907C8"/>
    <w:rsid w:val="00590929"/>
    <w:rsid w:val="00590EDE"/>
    <w:rsid w:val="0059182F"/>
    <w:rsid w:val="00591E8F"/>
    <w:rsid w:val="005921B7"/>
    <w:rsid w:val="00592E3F"/>
    <w:rsid w:val="00593071"/>
    <w:rsid w:val="00593A09"/>
    <w:rsid w:val="00595FA5"/>
    <w:rsid w:val="005965D1"/>
    <w:rsid w:val="00597414"/>
    <w:rsid w:val="00597F04"/>
    <w:rsid w:val="00597F11"/>
    <w:rsid w:val="005A082B"/>
    <w:rsid w:val="005A2934"/>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462"/>
    <w:rsid w:val="005B6B0A"/>
    <w:rsid w:val="005C0865"/>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87B"/>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BF"/>
    <w:rsid w:val="005F57F5"/>
    <w:rsid w:val="005F69A1"/>
    <w:rsid w:val="005F6F30"/>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C4A"/>
    <w:rsid w:val="00644EF7"/>
    <w:rsid w:val="006461BA"/>
    <w:rsid w:val="00646259"/>
    <w:rsid w:val="006462A0"/>
    <w:rsid w:val="00650302"/>
    <w:rsid w:val="0065030E"/>
    <w:rsid w:val="0065072A"/>
    <w:rsid w:val="00650B6F"/>
    <w:rsid w:val="00653FF4"/>
    <w:rsid w:val="0065481E"/>
    <w:rsid w:val="00655058"/>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9A"/>
    <w:rsid w:val="006857F5"/>
    <w:rsid w:val="00685D76"/>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856"/>
    <w:rsid w:val="006A4C41"/>
    <w:rsid w:val="006A5B35"/>
    <w:rsid w:val="006A6332"/>
    <w:rsid w:val="006A6709"/>
    <w:rsid w:val="006A6E0F"/>
    <w:rsid w:val="006A6F35"/>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718"/>
    <w:rsid w:val="006C3CF0"/>
    <w:rsid w:val="006C50C0"/>
    <w:rsid w:val="006C62D3"/>
    <w:rsid w:val="006C749B"/>
    <w:rsid w:val="006C79E0"/>
    <w:rsid w:val="006D0771"/>
    <w:rsid w:val="006D14FF"/>
    <w:rsid w:val="006D3016"/>
    <w:rsid w:val="006D4438"/>
    <w:rsid w:val="006D446C"/>
    <w:rsid w:val="006D4A68"/>
    <w:rsid w:val="006D615B"/>
    <w:rsid w:val="006D6177"/>
    <w:rsid w:val="006E0D80"/>
    <w:rsid w:val="006E0DD5"/>
    <w:rsid w:val="006E0E81"/>
    <w:rsid w:val="006E18AE"/>
    <w:rsid w:val="006E1939"/>
    <w:rsid w:val="006E1AEF"/>
    <w:rsid w:val="006E2028"/>
    <w:rsid w:val="006E2872"/>
    <w:rsid w:val="006E2CCD"/>
    <w:rsid w:val="006E3D4B"/>
    <w:rsid w:val="006E52C5"/>
    <w:rsid w:val="006E52F3"/>
    <w:rsid w:val="006E5655"/>
    <w:rsid w:val="006E67D0"/>
    <w:rsid w:val="006E69E1"/>
    <w:rsid w:val="006E6DE4"/>
    <w:rsid w:val="006E785A"/>
    <w:rsid w:val="006F0BCC"/>
    <w:rsid w:val="006F0F7A"/>
    <w:rsid w:val="006F107E"/>
    <w:rsid w:val="006F12E6"/>
    <w:rsid w:val="006F3372"/>
    <w:rsid w:val="006F4945"/>
    <w:rsid w:val="006F58A3"/>
    <w:rsid w:val="006F5B25"/>
    <w:rsid w:val="006F6F1A"/>
    <w:rsid w:val="007006F9"/>
    <w:rsid w:val="00700789"/>
    <w:rsid w:val="00700BD0"/>
    <w:rsid w:val="00702DE1"/>
    <w:rsid w:val="0070338C"/>
    <w:rsid w:val="00704141"/>
    <w:rsid w:val="00704356"/>
    <w:rsid w:val="007065B1"/>
    <w:rsid w:val="0070685C"/>
    <w:rsid w:val="00707090"/>
    <w:rsid w:val="00707692"/>
    <w:rsid w:val="00707D66"/>
    <w:rsid w:val="00710245"/>
    <w:rsid w:val="00711643"/>
    <w:rsid w:val="00711F03"/>
    <w:rsid w:val="007132EE"/>
    <w:rsid w:val="007147EF"/>
    <w:rsid w:val="00716AF5"/>
    <w:rsid w:val="00716D28"/>
    <w:rsid w:val="0071710C"/>
    <w:rsid w:val="0072118D"/>
    <w:rsid w:val="00722E9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66F"/>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67FAB"/>
    <w:rsid w:val="00771805"/>
    <w:rsid w:val="00772CC2"/>
    <w:rsid w:val="00773ADB"/>
    <w:rsid w:val="00773B90"/>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E95"/>
    <w:rsid w:val="00782FD3"/>
    <w:rsid w:val="007850E8"/>
    <w:rsid w:val="00785496"/>
    <w:rsid w:val="00786A1A"/>
    <w:rsid w:val="00786ECC"/>
    <w:rsid w:val="00790210"/>
    <w:rsid w:val="007903F7"/>
    <w:rsid w:val="00790B4D"/>
    <w:rsid w:val="007917D2"/>
    <w:rsid w:val="00792041"/>
    <w:rsid w:val="007933CD"/>
    <w:rsid w:val="007935A4"/>
    <w:rsid w:val="007936ED"/>
    <w:rsid w:val="00794631"/>
    <w:rsid w:val="0079496E"/>
    <w:rsid w:val="007951A6"/>
    <w:rsid w:val="0079529B"/>
    <w:rsid w:val="0079598C"/>
    <w:rsid w:val="00796E8F"/>
    <w:rsid w:val="007A01E8"/>
    <w:rsid w:val="007A26DB"/>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53AB"/>
    <w:rsid w:val="007C667D"/>
    <w:rsid w:val="007C6F5B"/>
    <w:rsid w:val="007C74DA"/>
    <w:rsid w:val="007D0699"/>
    <w:rsid w:val="007D0B66"/>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02D5"/>
    <w:rsid w:val="007F1167"/>
    <w:rsid w:val="007F173F"/>
    <w:rsid w:val="007F2273"/>
    <w:rsid w:val="007F2C8B"/>
    <w:rsid w:val="007F2CF0"/>
    <w:rsid w:val="007F2CF7"/>
    <w:rsid w:val="007F2EAF"/>
    <w:rsid w:val="007F4820"/>
    <w:rsid w:val="007F4B61"/>
    <w:rsid w:val="007F6DD9"/>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124B"/>
    <w:rsid w:val="00821808"/>
    <w:rsid w:val="0082409B"/>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54F1"/>
    <w:rsid w:val="00846573"/>
    <w:rsid w:val="008478D6"/>
    <w:rsid w:val="008501DB"/>
    <w:rsid w:val="00850798"/>
    <w:rsid w:val="00852B89"/>
    <w:rsid w:val="00853958"/>
    <w:rsid w:val="00853D9E"/>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301"/>
    <w:rsid w:val="00874369"/>
    <w:rsid w:val="0087578E"/>
    <w:rsid w:val="00876E14"/>
    <w:rsid w:val="00876E28"/>
    <w:rsid w:val="00877585"/>
    <w:rsid w:val="00877AF8"/>
    <w:rsid w:val="00880586"/>
    <w:rsid w:val="0088161B"/>
    <w:rsid w:val="00881C81"/>
    <w:rsid w:val="00882280"/>
    <w:rsid w:val="00882E30"/>
    <w:rsid w:val="00883E69"/>
    <w:rsid w:val="008847A5"/>
    <w:rsid w:val="008858F4"/>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237"/>
    <w:rsid w:val="00896807"/>
    <w:rsid w:val="00897648"/>
    <w:rsid w:val="00897FFB"/>
    <w:rsid w:val="008A048E"/>
    <w:rsid w:val="008A215A"/>
    <w:rsid w:val="008A27BC"/>
    <w:rsid w:val="008A33DF"/>
    <w:rsid w:val="008A4D38"/>
    <w:rsid w:val="008A5121"/>
    <w:rsid w:val="008A548D"/>
    <w:rsid w:val="008A593D"/>
    <w:rsid w:val="008A5B3D"/>
    <w:rsid w:val="008A67B2"/>
    <w:rsid w:val="008A71E5"/>
    <w:rsid w:val="008A72B6"/>
    <w:rsid w:val="008B05F2"/>
    <w:rsid w:val="008B1CA5"/>
    <w:rsid w:val="008B1D9C"/>
    <w:rsid w:val="008B30DF"/>
    <w:rsid w:val="008B32EE"/>
    <w:rsid w:val="008B55CB"/>
    <w:rsid w:val="008B5FEA"/>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E2C54"/>
    <w:rsid w:val="008E3795"/>
    <w:rsid w:val="008E50C9"/>
    <w:rsid w:val="008E5B8C"/>
    <w:rsid w:val="008F01E0"/>
    <w:rsid w:val="008F0A14"/>
    <w:rsid w:val="008F266E"/>
    <w:rsid w:val="008F26B3"/>
    <w:rsid w:val="008F3227"/>
    <w:rsid w:val="008F3AD6"/>
    <w:rsid w:val="008F5971"/>
    <w:rsid w:val="008F6135"/>
    <w:rsid w:val="008F6BE8"/>
    <w:rsid w:val="008F7169"/>
    <w:rsid w:val="008F79F1"/>
    <w:rsid w:val="009005FA"/>
    <w:rsid w:val="00900BFE"/>
    <w:rsid w:val="009017CC"/>
    <w:rsid w:val="00902814"/>
    <w:rsid w:val="009033B0"/>
    <w:rsid w:val="00904BCB"/>
    <w:rsid w:val="009057C8"/>
    <w:rsid w:val="00906AAC"/>
    <w:rsid w:val="00907CCA"/>
    <w:rsid w:val="009100C2"/>
    <w:rsid w:val="0091020F"/>
    <w:rsid w:val="00910C8E"/>
    <w:rsid w:val="00910D88"/>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54A"/>
    <w:rsid w:val="009339C0"/>
    <w:rsid w:val="00933D35"/>
    <w:rsid w:val="0093430A"/>
    <w:rsid w:val="00936BEB"/>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2DDF"/>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6164"/>
    <w:rsid w:val="0098738A"/>
    <w:rsid w:val="0099153B"/>
    <w:rsid w:val="00992379"/>
    <w:rsid w:val="0099262D"/>
    <w:rsid w:val="009926BA"/>
    <w:rsid w:val="00993611"/>
    <w:rsid w:val="009945D6"/>
    <w:rsid w:val="009949D1"/>
    <w:rsid w:val="00994D15"/>
    <w:rsid w:val="00995461"/>
    <w:rsid w:val="00995C67"/>
    <w:rsid w:val="009960F8"/>
    <w:rsid w:val="00996A61"/>
    <w:rsid w:val="009972D4"/>
    <w:rsid w:val="009976E5"/>
    <w:rsid w:val="00997A16"/>
    <w:rsid w:val="009A1DF9"/>
    <w:rsid w:val="009A2782"/>
    <w:rsid w:val="009A341A"/>
    <w:rsid w:val="009A3A36"/>
    <w:rsid w:val="009A4957"/>
    <w:rsid w:val="009A6465"/>
    <w:rsid w:val="009A6D11"/>
    <w:rsid w:val="009A6D3D"/>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498E"/>
    <w:rsid w:val="00A055AC"/>
    <w:rsid w:val="00A072D4"/>
    <w:rsid w:val="00A07662"/>
    <w:rsid w:val="00A07DF0"/>
    <w:rsid w:val="00A10536"/>
    <w:rsid w:val="00A1097E"/>
    <w:rsid w:val="00A11915"/>
    <w:rsid w:val="00A12B25"/>
    <w:rsid w:val="00A14546"/>
    <w:rsid w:val="00A14BC7"/>
    <w:rsid w:val="00A157A5"/>
    <w:rsid w:val="00A16ADF"/>
    <w:rsid w:val="00A16BA7"/>
    <w:rsid w:val="00A16EF2"/>
    <w:rsid w:val="00A20084"/>
    <w:rsid w:val="00A202B1"/>
    <w:rsid w:val="00A20DA1"/>
    <w:rsid w:val="00A215A9"/>
    <w:rsid w:val="00A23C09"/>
    <w:rsid w:val="00A23DB5"/>
    <w:rsid w:val="00A25071"/>
    <w:rsid w:val="00A25D57"/>
    <w:rsid w:val="00A25DD2"/>
    <w:rsid w:val="00A26613"/>
    <w:rsid w:val="00A26ABB"/>
    <w:rsid w:val="00A309D4"/>
    <w:rsid w:val="00A31AC0"/>
    <w:rsid w:val="00A3206E"/>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F75"/>
    <w:rsid w:val="00A555CB"/>
    <w:rsid w:val="00A5658F"/>
    <w:rsid w:val="00A57DD8"/>
    <w:rsid w:val="00A61720"/>
    <w:rsid w:val="00A61C33"/>
    <w:rsid w:val="00A61F63"/>
    <w:rsid w:val="00A6205F"/>
    <w:rsid w:val="00A6236A"/>
    <w:rsid w:val="00A62B55"/>
    <w:rsid w:val="00A62F71"/>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E64"/>
    <w:rsid w:val="00A92CDD"/>
    <w:rsid w:val="00A93C34"/>
    <w:rsid w:val="00A93E82"/>
    <w:rsid w:val="00A9402B"/>
    <w:rsid w:val="00A94154"/>
    <w:rsid w:val="00A94940"/>
    <w:rsid w:val="00A95373"/>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DA"/>
    <w:rsid w:val="00AB25D8"/>
    <w:rsid w:val="00AB3378"/>
    <w:rsid w:val="00AB5386"/>
    <w:rsid w:val="00AB574F"/>
    <w:rsid w:val="00AB58F1"/>
    <w:rsid w:val="00AB7FC9"/>
    <w:rsid w:val="00AC004D"/>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107A3"/>
    <w:rsid w:val="00B1255D"/>
    <w:rsid w:val="00B13CFB"/>
    <w:rsid w:val="00B1403E"/>
    <w:rsid w:val="00B1488F"/>
    <w:rsid w:val="00B15A6E"/>
    <w:rsid w:val="00B16414"/>
    <w:rsid w:val="00B16F8A"/>
    <w:rsid w:val="00B17646"/>
    <w:rsid w:val="00B20C7E"/>
    <w:rsid w:val="00B2284B"/>
    <w:rsid w:val="00B23C8A"/>
    <w:rsid w:val="00B2593E"/>
    <w:rsid w:val="00B25A8E"/>
    <w:rsid w:val="00B26ED4"/>
    <w:rsid w:val="00B301D9"/>
    <w:rsid w:val="00B326E8"/>
    <w:rsid w:val="00B32A49"/>
    <w:rsid w:val="00B32E73"/>
    <w:rsid w:val="00B34214"/>
    <w:rsid w:val="00B354E1"/>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6C9B"/>
    <w:rsid w:val="00B471FB"/>
    <w:rsid w:val="00B4770B"/>
    <w:rsid w:val="00B5022F"/>
    <w:rsid w:val="00B5031E"/>
    <w:rsid w:val="00B5136F"/>
    <w:rsid w:val="00B5176A"/>
    <w:rsid w:val="00B52252"/>
    <w:rsid w:val="00B5287F"/>
    <w:rsid w:val="00B52DA3"/>
    <w:rsid w:val="00B544A5"/>
    <w:rsid w:val="00B60A29"/>
    <w:rsid w:val="00B60CF7"/>
    <w:rsid w:val="00B6177E"/>
    <w:rsid w:val="00B629FC"/>
    <w:rsid w:val="00B62DE1"/>
    <w:rsid w:val="00B62E3E"/>
    <w:rsid w:val="00B62E87"/>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7EA7"/>
    <w:rsid w:val="00BD7F9C"/>
    <w:rsid w:val="00BE0D4B"/>
    <w:rsid w:val="00BE1A9B"/>
    <w:rsid w:val="00BE1DEC"/>
    <w:rsid w:val="00BE20D2"/>
    <w:rsid w:val="00BE2ADA"/>
    <w:rsid w:val="00BE2BA4"/>
    <w:rsid w:val="00BE38CD"/>
    <w:rsid w:val="00BE3C1E"/>
    <w:rsid w:val="00BE45F4"/>
    <w:rsid w:val="00BE5367"/>
    <w:rsid w:val="00BE5837"/>
    <w:rsid w:val="00BE5B80"/>
    <w:rsid w:val="00BE6A4F"/>
    <w:rsid w:val="00BF1AFA"/>
    <w:rsid w:val="00BF28BC"/>
    <w:rsid w:val="00BF3796"/>
    <w:rsid w:val="00BF3D81"/>
    <w:rsid w:val="00BF428F"/>
    <w:rsid w:val="00BF4674"/>
    <w:rsid w:val="00BF4BEB"/>
    <w:rsid w:val="00BF618F"/>
    <w:rsid w:val="00BF65E0"/>
    <w:rsid w:val="00BF6961"/>
    <w:rsid w:val="00BF741D"/>
    <w:rsid w:val="00BF78E8"/>
    <w:rsid w:val="00C00D1E"/>
    <w:rsid w:val="00C015B2"/>
    <w:rsid w:val="00C02EE3"/>
    <w:rsid w:val="00C04272"/>
    <w:rsid w:val="00C046E5"/>
    <w:rsid w:val="00C0491D"/>
    <w:rsid w:val="00C04DAF"/>
    <w:rsid w:val="00C04E5D"/>
    <w:rsid w:val="00C05B12"/>
    <w:rsid w:val="00C05D39"/>
    <w:rsid w:val="00C07481"/>
    <w:rsid w:val="00C114BA"/>
    <w:rsid w:val="00C12648"/>
    <w:rsid w:val="00C128C3"/>
    <w:rsid w:val="00C12A23"/>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6E07"/>
    <w:rsid w:val="00C575B1"/>
    <w:rsid w:val="00C603A4"/>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299B"/>
    <w:rsid w:val="00C93ECD"/>
    <w:rsid w:val="00C944F5"/>
    <w:rsid w:val="00C946F3"/>
    <w:rsid w:val="00C948DA"/>
    <w:rsid w:val="00C956EA"/>
    <w:rsid w:val="00C95AD2"/>
    <w:rsid w:val="00C971EE"/>
    <w:rsid w:val="00C97560"/>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495C"/>
    <w:rsid w:val="00CB5753"/>
    <w:rsid w:val="00CB5E6B"/>
    <w:rsid w:val="00CB63EC"/>
    <w:rsid w:val="00CB659D"/>
    <w:rsid w:val="00CB7A3C"/>
    <w:rsid w:val="00CC0B7A"/>
    <w:rsid w:val="00CC0E03"/>
    <w:rsid w:val="00CC1F2C"/>
    <w:rsid w:val="00CC283E"/>
    <w:rsid w:val="00CC2DFC"/>
    <w:rsid w:val="00CC3C50"/>
    <w:rsid w:val="00CC4D24"/>
    <w:rsid w:val="00CC51E3"/>
    <w:rsid w:val="00CC6035"/>
    <w:rsid w:val="00CC6326"/>
    <w:rsid w:val="00CC6D6A"/>
    <w:rsid w:val="00CC6DEF"/>
    <w:rsid w:val="00CC74EB"/>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36D1"/>
    <w:rsid w:val="00CE39B1"/>
    <w:rsid w:val="00CE3D40"/>
    <w:rsid w:val="00CE54B2"/>
    <w:rsid w:val="00CE5E85"/>
    <w:rsid w:val="00CE6935"/>
    <w:rsid w:val="00CE7BBB"/>
    <w:rsid w:val="00CF103F"/>
    <w:rsid w:val="00CF2199"/>
    <w:rsid w:val="00CF2C8A"/>
    <w:rsid w:val="00CF501A"/>
    <w:rsid w:val="00CF5296"/>
    <w:rsid w:val="00CF62DC"/>
    <w:rsid w:val="00CF69C6"/>
    <w:rsid w:val="00CF78BE"/>
    <w:rsid w:val="00D004AE"/>
    <w:rsid w:val="00D00BD3"/>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A3"/>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67E0"/>
    <w:rsid w:val="00D5777D"/>
    <w:rsid w:val="00D60096"/>
    <w:rsid w:val="00D609CE"/>
    <w:rsid w:val="00D62085"/>
    <w:rsid w:val="00D631C8"/>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5780"/>
    <w:rsid w:val="00D86440"/>
    <w:rsid w:val="00D86774"/>
    <w:rsid w:val="00D86CF8"/>
    <w:rsid w:val="00D87984"/>
    <w:rsid w:val="00D910F7"/>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6E6D"/>
    <w:rsid w:val="00DE75DA"/>
    <w:rsid w:val="00DE7AAC"/>
    <w:rsid w:val="00DE7FB4"/>
    <w:rsid w:val="00DF0441"/>
    <w:rsid w:val="00DF06F3"/>
    <w:rsid w:val="00DF0C86"/>
    <w:rsid w:val="00DF1F00"/>
    <w:rsid w:val="00DF30FF"/>
    <w:rsid w:val="00DF3A42"/>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5EE"/>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7A9C"/>
    <w:rsid w:val="00EB7C32"/>
    <w:rsid w:val="00EB7D16"/>
    <w:rsid w:val="00EB7D20"/>
    <w:rsid w:val="00EC0287"/>
    <w:rsid w:val="00EC06A5"/>
    <w:rsid w:val="00EC0C29"/>
    <w:rsid w:val="00EC1356"/>
    <w:rsid w:val="00EC2564"/>
    <w:rsid w:val="00EC2ED4"/>
    <w:rsid w:val="00EC3265"/>
    <w:rsid w:val="00EC4A8B"/>
    <w:rsid w:val="00EC5036"/>
    <w:rsid w:val="00EC52BD"/>
    <w:rsid w:val="00EC6294"/>
    <w:rsid w:val="00EC6CFE"/>
    <w:rsid w:val="00EC7201"/>
    <w:rsid w:val="00EC73D6"/>
    <w:rsid w:val="00EC7B20"/>
    <w:rsid w:val="00ED0745"/>
    <w:rsid w:val="00ED08BF"/>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4696"/>
    <w:rsid w:val="00EF53B5"/>
    <w:rsid w:val="00EF59D8"/>
    <w:rsid w:val="00F006DC"/>
    <w:rsid w:val="00F0339C"/>
    <w:rsid w:val="00F03D63"/>
    <w:rsid w:val="00F05A10"/>
    <w:rsid w:val="00F060FF"/>
    <w:rsid w:val="00F066FF"/>
    <w:rsid w:val="00F107FE"/>
    <w:rsid w:val="00F10826"/>
    <w:rsid w:val="00F11A3C"/>
    <w:rsid w:val="00F11BF1"/>
    <w:rsid w:val="00F11C24"/>
    <w:rsid w:val="00F12213"/>
    <w:rsid w:val="00F12221"/>
    <w:rsid w:val="00F124DD"/>
    <w:rsid w:val="00F1322C"/>
    <w:rsid w:val="00F142A4"/>
    <w:rsid w:val="00F14367"/>
    <w:rsid w:val="00F154BB"/>
    <w:rsid w:val="00F15AAB"/>
    <w:rsid w:val="00F164DE"/>
    <w:rsid w:val="00F16A28"/>
    <w:rsid w:val="00F1794B"/>
    <w:rsid w:val="00F17FB5"/>
    <w:rsid w:val="00F2046D"/>
    <w:rsid w:val="00F20A13"/>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A9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49D"/>
    <w:rsid w:val="00F56F9F"/>
    <w:rsid w:val="00F57244"/>
    <w:rsid w:val="00F57D96"/>
    <w:rsid w:val="00F604EC"/>
    <w:rsid w:val="00F611A1"/>
    <w:rsid w:val="00F61E53"/>
    <w:rsid w:val="00F62C9C"/>
    <w:rsid w:val="00F64C9D"/>
    <w:rsid w:val="00F65C7E"/>
    <w:rsid w:val="00F65DF3"/>
    <w:rsid w:val="00F67EFA"/>
    <w:rsid w:val="00F70828"/>
    <w:rsid w:val="00F72336"/>
    <w:rsid w:val="00F727F0"/>
    <w:rsid w:val="00F734A8"/>
    <w:rsid w:val="00F739A4"/>
    <w:rsid w:val="00F74566"/>
    <w:rsid w:val="00F74673"/>
    <w:rsid w:val="00F75159"/>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87A90"/>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B10F4"/>
    <w:rsid w:val="00FB158E"/>
    <w:rsid w:val="00FB2497"/>
    <w:rsid w:val="00FB5810"/>
    <w:rsid w:val="00FB5E39"/>
    <w:rsid w:val="00FB685B"/>
    <w:rsid w:val="00FB69C8"/>
    <w:rsid w:val="00FB6EC2"/>
    <w:rsid w:val="00FB7850"/>
    <w:rsid w:val="00FC05AC"/>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9A7"/>
    <w:rsid w:val="00FE2DE0"/>
    <w:rsid w:val="00FE34C3"/>
    <w:rsid w:val="00FE432F"/>
    <w:rsid w:val="00FE5354"/>
    <w:rsid w:val="00FE6934"/>
    <w:rsid w:val="00FE697A"/>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13299439">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7F787-A5C8-4FCD-8551-FE2B11CB7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830</Words>
  <Characters>4733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 Li Mei</cp:lastModifiedBy>
  <cp:revision>2</cp:revision>
  <cp:lastPrinted>2019-02-06T17:41:00Z</cp:lastPrinted>
  <dcterms:created xsi:type="dcterms:W3CDTF">2021-05-11T09:49:00Z</dcterms:created>
  <dcterms:modified xsi:type="dcterms:W3CDTF">2021-05-11T09:49:00Z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(3)RJDvj3OJCvg0wF8TekAW+sgWSTuFCyGuYx/htEHIMzqe8wiodi8IBSspHV0DhyMr45PjLWOZ
qn5ZYGaUKVZtKjAVZPhOi/aA6+SlRnMzodLoepoChjQGa+rpzk5b4/j7UPN3ApnJdcSlrQmm
/Xfkal9GP+JRfZwn2AUd2+PF9O5+H4wblota7rlc9GaduCbAGiylYxxH3i/Lcz6BQMJEtgwn
SXFVNfeY1962kTVXSe</vt:lpwstr>
  </property>
  <property fmtid="{D5CDD505-2E9C-101B-9397-08002B2CF9AE}" pid="4" name="_2015_ms_pID_7253431">
    <vt:lpwstr>jnEUOaVRTMqR4rMgdF63Z12mdve/aYhyc2D1OOtS9K5WE1nh7jx8Yc
uXQdGHkQQIJ3KMEsLtDWG/ZBi6E+n0dh9LRgknZL646AYBuVoZtihYDvAEZX9U75a4sjl6HR
WLQHCgqspd6sXhaJbhWo/E5J8ax5FmxKCmTEXx5vLQ1dQISBBMkckGRr6D/THZXBB1ILUo1i
Ejc8L+SQBINYcWjeBi5zS98RNrSG1uej2Uw2</vt:lpwstr>
  </property>
  <property fmtid="{D5CDD505-2E9C-101B-9397-08002B2CF9AE}" pid="5" name="_2015_ms_pID_7253432">
    <vt:lpwstr>bQ==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