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6EA105F9"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B4159E">
        <w:rPr>
          <w:rFonts w:ascii="Arial" w:hAnsi="Arial" w:cs="Arial"/>
          <w:b/>
          <w:bCs/>
          <w:snapToGrid w:val="0"/>
          <w:sz w:val="24"/>
          <w:lang w:val="en-GB"/>
        </w:rPr>
        <w:t>5</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Pr="00CD3269">
        <w:rPr>
          <w:rFonts w:ascii="Arial" w:hAnsi="Arial" w:cs="Arial"/>
          <w:b/>
          <w:bCs/>
          <w:snapToGrid w:val="0"/>
          <w:sz w:val="24"/>
          <w:lang w:val="en-GB"/>
        </w:rPr>
        <w:t>R1-</w:t>
      </w:r>
      <w:r>
        <w:rPr>
          <w:rFonts w:ascii="Arial" w:hAnsi="Arial" w:cs="Arial"/>
          <w:b/>
          <w:bCs/>
          <w:snapToGrid w:val="0"/>
          <w:sz w:val="24"/>
          <w:lang w:val="en-GB"/>
        </w:rPr>
        <w:t>2</w:t>
      </w:r>
      <w:r w:rsidR="006957D0">
        <w:rPr>
          <w:rFonts w:ascii="Arial" w:hAnsi="Arial" w:cs="Arial"/>
          <w:b/>
          <w:bCs/>
          <w:snapToGrid w:val="0"/>
          <w:sz w:val="24"/>
          <w:lang w:val="en-GB"/>
        </w:rPr>
        <w:t>1</w:t>
      </w:r>
      <w:r w:rsidR="000C16D9">
        <w:rPr>
          <w:rFonts w:ascii="Arial" w:hAnsi="Arial" w:cs="Arial"/>
          <w:b/>
          <w:bCs/>
          <w:snapToGrid w:val="0"/>
          <w:sz w:val="24"/>
          <w:lang w:val="en-GB"/>
        </w:rPr>
        <w:t>0</w:t>
      </w:r>
      <w:r w:rsidR="004A649E">
        <w:rPr>
          <w:rFonts w:ascii="Arial" w:hAnsi="Arial" w:cs="Arial"/>
          <w:b/>
          <w:bCs/>
          <w:snapToGrid w:val="0"/>
          <w:sz w:val="24"/>
          <w:lang w:val="en-GB"/>
        </w:rPr>
        <w:t>5479</w:t>
      </w:r>
    </w:p>
    <w:p w14:paraId="35E93599" w14:textId="38D56D3D" w:rsidR="004C50BE" w:rsidRPr="006A0944" w:rsidRDefault="006957D0" w:rsidP="004C50BE">
      <w:pPr>
        <w:pBdr>
          <w:bottom w:val="single" w:sz="12" w:space="1" w:color="auto"/>
        </w:pBdr>
        <w:spacing w:line="240" w:lineRule="atLeast"/>
        <w:rPr>
          <w:rFonts w:ascii="Arial" w:hAnsi="Arial" w:cs="Arial"/>
          <w:b/>
          <w:bCs/>
          <w:snapToGrid w:val="0"/>
          <w:sz w:val="24"/>
        </w:rPr>
      </w:pPr>
      <w:r w:rsidRPr="00D13EF3">
        <w:rPr>
          <w:rFonts w:ascii="Arial" w:eastAsia="MS Mincho" w:hAnsi="Arial" w:cs="Arial"/>
          <w:b/>
          <w:bCs/>
          <w:sz w:val="24"/>
          <w:lang w:eastAsia="ja-JP"/>
        </w:rPr>
        <w:t xml:space="preserve">e-Meeting, </w:t>
      </w:r>
      <w:r w:rsidR="00B4159E" w:rsidRPr="00B4159E">
        <w:rPr>
          <w:rFonts w:ascii="Arial" w:eastAsia="MS Mincho" w:hAnsi="Arial" w:cs="Arial"/>
          <w:b/>
          <w:bCs/>
          <w:sz w:val="24"/>
          <w:lang w:eastAsia="ja-JP"/>
        </w:rPr>
        <w:t>May 10th – 27th, 2021</w:t>
      </w:r>
    </w:p>
    <w:p w14:paraId="4EB9F59D" w14:textId="7E414657"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854580" w:rsidRPr="00854580">
        <w:rPr>
          <w:sz w:val="24"/>
          <w:szCs w:val="24"/>
        </w:rPr>
        <w:t>8.4.</w:t>
      </w:r>
      <w:r w:rsidR="004A4C93">
        <w:rPr>
          <w:sz w:val="24"/>
          <w:szCs w:val="24"/>
        </w:rPr>
        <w:t>3</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5DFF61F2"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4A4C93" w:rsidRPr="004A4C93">
        <w:rPr>
          <w:sz w:val="24"/>
          <w:szCs w:val="24"/>
        </w:rPr>
        <w:t>Discussions on HARQ enhancements in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23172711" w14:textId="0E7505BA" w:rsidR="00854580" w:rsidRDefault="009C1846" w:rsidP="001A25E3">
      <w:pPr>
        <w:rPr>
          <w:rFonts w:eastAsiaTheme="minorEastAsia"/>
        </w:rPr>
      </w:pPr>
      <w:r>
        <w:rPr>
          <w:rFonts w:eastAsiaTheme="minorEastAsia" w:hint="eastAsia"/>
        </w:rPr>
        <w:t xml:space="preserve"> In </w:t>
      </w:r>
      <w:r w:rsidR="001A25E3">
        <w:rPr>
          <w:rFonts w:eastAsiaTheme="minorEastAsia"/>
        </w:rPr>
        <w:t>the RAN1#10</w:t>
      </w:r>
      <w:r w:rsidR="00736477">
        <w:rPr>
          <w:rFonts w:eastAsiaTheme="minorEastAsia"/>
        </w:rPr>
        <w:t>4</w:t>
      </w:r>
      <w:r w:rsidR="001A25E3">
        <w:rPr>
          <w:rFonts w:eastAsiaTheme="minorEastAsia"/>
        </w:rPr>
        <w:t>-e meeting, following</w:t>
      </w:r>
      <w:r w:rsidR="00C01B81">
        <w:rPr>
          <w:rFonts w:eastAsiaTheme="minorEastAsia"/>
        </w:rPr>
        <w:t xml:space="preserve"> working assumption and </w:t>
      </w:r>
      <w:r w:rsidR="001A25E3">
        <w:rPr>
          <w:rFonts w:eastAsiaTheme="minorEastAsia"/>
        </w:rPr>
        <w:t xml:space="preserve">agreements </w:t>
      </w:r>
      <w:r w:rsidR="00C01B81">
        <w:rPr>
          <w:rFonts w:eastAsiaTheme="minorEastAsia"/>
        </w:rPr>
        <w:t>were</w:t>
      </w:r>
      <w:r w:rsidR="001A25E3">
        <w:rPr>
          <w:rFonts w:eastAsiaTheme="minorEastAsia"/>
        </w:rPr>
        <w:t xml:space="preserve"> made and captured in the chairman’s note as:</w:t>
      </w:r>
    </w:p>
    <w:p w14:paraId="079F1E92" w14:textId="193D4B37" w:rsidR="002C136B" w:rsidRDefault="002C136B" w:rsidP="009C1846">
      <w:pPr>
        <w:rPr>
          <w:rFonts w:eastAsiaTheme="minorEastAsia"/>
        </w:rPr>
      </w:pPr>
      <w:r w:rsidRPr="00854580">
        <w:rPr>
          <w:rFonts w:eastAsiaTheme="minorEastAsia"/>
          <w:noProof/>
        </w:rPr>
        <mc:AlternateContent>
          <mc:Choice Requires="wps">
            <w:drawing>
              <wp:inline distT="0" distB="0" distL="0" distR="0" wp14:anchorId="5F7B2F8E" wp14:editId="26E6EADC">
                <wp:extent cx="5731510" cy="2314575"/>
                <wp:effectExtent l="0" t="0" r="21590" b="28575"/>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314575"/>
                        </a:xfrm>
                        <a:prstGeom prst="rect">
                          <a:avLst/>
                        </a:prstGeom>
                        <a:solidFill>
                          <a:srgbClr val="FFFFFF"/>
                        </a:solidFill>
                        <a:ln w="9525">
                          <a:solidFill>
                            <a:srgbClr val="000000"/>
                          </a:solidFill>
                          <a:miter lim="800000"/>
                          <a:headEnd/>
                          <a:tailEnd/>
                        </a:ln>
                      </wps:spPr>
                      <wps:txbx>
                        <w:txbxContent>
                          <w:p w14:paraId="45229DC9" w14:textId="77777777" w:rsidR="00736477" w:rsidRPr="00736477" w:rsidRDefault="00736477" w:rsidP="00736477">
                            <w:pPr>
                              <w:widowControl/>
                              <w:wordWrap/>
                              <w:autoSpaceDE/>
                              <w:autoSpaceDN/>
                              <w:spacing w:after="0" w:line="240" w:lineRule="auto"/>
                              <w:jc w:val="left"/>
                              <w:rPr>
                                <w:rFonts w:ascii="Times" w:eastAsia="바탕" w:hAnsi="Times"/>
                                <w:kern w:val="0"/>
                                <w:sz w:val="20"/>
                                <w:szCs w:val="24"/>
                                <w:lang w:val="en-GB" w:eastAsia="x-none"/>
                              </w:rPr>
                            </w:pPr>
                            <w:r w:rsidRPr="00736477">
                              <w:rPr>
                                <w:rFonts w:ascii="Times" w:eastAsia="바탕" w:hAnsi="Times"/>
                                <w:kern w:val="0"/>
                                <w:sz w:val="20"/>
                                <w:szCs w:val="24"/>
                                <w:highlight w:val="green"/>
                                <w:lang w:val="en-GB" w:eastAsia="x-none"/>
                              </w:rPr>
                              <w:t>Agreement:</w:t>
                            </w:r>
                          </w:p>
                          <w:p w14:paraId="5C0BF079" w14:textId="77777777" w:rsidR="00736477" w:rsidRPr="00736477" w:rsidRDefault="00736477" w:rsidP="00736477">
                            <w:pPr>
                              <w:widowControl/>
                              <w:wordWrap/>
                              <w:autoSpaceDE/>
                              <w:autoSpaceDN/>
                              <w:spacing w:after="0" w:line="240" w:lineRule="auto"/>
                              <w:jc w:val="left"/>
                              <w:rPr>
                                <w:rFonts w:ascii="Times" w:eastAsia="바탕" w:hAnsi="Times"/>
                                <w:color w:val="000000"/>
                                <w:kern w:val="0"/>
                                <w:sz w:val="20"/>
                                <w:szCs w:val="24"/>
                                <w:lang w:val="en-GB" w:eastAsia="zh-CN"/>
                              </w:rPr>
                            </w:pPr>
                            <w:r w:rsidRPr="00736477">
                              <w:rPr>
                                <w:rFonts w:ascii="Times" w:eastAsia="바탕" w:hAnsi="Times"/>
                                <w:color w:val="000000"/>
                                <w:kern w:val="0"/>
                                <w:sz w:val="20"/>
                                <w:szCs w:val="24"/>
                                <w:lang w:val="en-GB"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51154499" w14:textId="77777777" w:rsidR="00736477" w:rsidRPr="00736477" w:rsidRDefault="00736477" w:rsidP="00736477">
                            <w:pPr>
                              <w:widowControl/>
                              <w:numPr>
                                <w:ilvl w:val="0"/>
                                <w:numId w:val="21"/>
                              </w:numPr>
                              <w:wordWrap/>
                              <w:autoSpaceDE/>
                              <w:autoSpaceDN/>
                              <w:spacing w:after="0" w:line="240" w:lineRule="auto"/>
                              <w:jc w:val="left"/>
                              <w:rPr>
                                <w:rFonts w:ascii="Times" w:eastAsia="바탕" w:hAnsi="Times"/>
                                <w:color w:val="000000"/>
                                <w:kern w:val="0"/>
                                <w:sz w:val="20"/>
                                <w:szCs w:val="24"/>
                                <w:lang w:val="en-GB" w:eastAsia="zh-CN"/>
                              </w:rPr>
                            </w:pPr>
                            <w:r w:rsidRPr="00736477">
                              <w:rPr>
                                <w:rFonts w:ascii="Times" w:eastAsia="바탕" w:hAnsi="Times"/>
                                <w:color w:val="000000"/>
                                <w:kern w:val="0"/>
                                <w:sz w:val="20"/>
                                <w:szCs w:val="24"/>
                                <w:lang w:val="en-GB" w:eastAsia="zh-CN"/>
                              </w:rPr>
                              <w:t>Working assumption: X = T_proc,1</w:t>
                            </w:r>
                          </w:p>
                          <w:p w14:paraId="37F577FA" w14:textId="77777777" w:rsidR="00736477" w:rsidRPr="00736477" w:rsidRDefault="00736477" w:rsidP="00736477">
                            <w:pPr>
                              <w:widowControl/>
                              <w:numPr>
                                <w:ilvl w:val="0"/>
                                <w:numId w:val="21"/>
                              </w:numPr>
                              <w:wordWrap/>
                              <w:autoSpaceDE/>
                              <w:autoSpaceDN/>
                              <w:spacing w:after="0" w:line="240" w:lineRule="auto"/>
                              <w:jc w:val="left"/>
                              <w:rPr>
                                <w:rFonts w:ascii="Times" w:eastAsia="바탕" w:hAnsi="Times"/>
                                <w:color w:val="000000"/>
                                <w:kern w:val="0"/>
                                <w:sz w:val="20"/>
                                <w:szCs w:val="24"/>
                                <w:lang w:val="en-GB" w:eastAsia="zh-CN"/>
                              </w:rPr>
                            </w:pPr>
                            <w:r w:rsidRPr="00736477">
                              <w:rPr>
                                <w:rFonts w:ascii="Times" w:eastAsia="바탕" w:hAnsi="Times"/>
                                <w:color w:val="000000"/>
                                <w:kern w:val="0"/>
                                <w:sz w:val="20"/>
                                <w:szCs w:val="24"/>
                                <w:lang w:val="en-GB" w:eastAsia="zh-CN"/>
                              </w:rPr>
                              <w:t>FFS: Whether X should be changed to X = max(T_proc,1, K1) where K1 is the minimum k1 if it is configured, otherwise k1 = 0</w:t>
                            </w:r>
                          </w:p>
                          <w:p w14:paraId="5F0875DB" w14:textId="77777777" w:rsidR="00736477" w:rsidRPr="00736477" w:rsidRDefault="00736477" w:rsidP="00736477">
                            <w:pPr>
                              <w:widowControl/>
                              <w:numPr>
                                <w:ilvl w:val="0"/>
                                <w:numId w:val="21"/>
                              </w:numPr>
                              <w:wordWrap/>
                              <w:autoSpaceDE/>
                              <w:autoSpaceDN/>
                              <w:spacing w:after="0" w:line="240" w:lineRule="auto"/>
                              <w:jc w:val="left"/>
                              <w:rPr>
                                <w:rFonts w:ascii="Times" w:eastAsia="바탕" w:hAnsi="Times"/>
                                <w:kern w:val="0"/>
                                <w:sz w:val="20"/>
                                <w:szCs w:val="24"/>
                                <w:lang w:val="en-GB" w:eastAsia="x-none"/>
                              </w:rPr>
                            </w:pPr>
                            <w:r w:rsidRPr="00736477">
                              <w:rPr>
                                <w:rFonts w:eastAsia="바탕"/>
                                <w:color w:val="000000"/>
                                <w:kern w:val="0"/>
                                <w:sz w:val="20"/>
                                <w:szCs w:val="20"/>
                                <w:lang w:val="en-GB" w:eastAsia="zh-CN"/>
                              </w:rPr>
                              <w:t>Note: The TB of the two PDSCHs can be either same or different</w:t>
                            </w:r>
                          </w:p>
                          <w:p w14:paraId="629E29B3" w14:textId="77777777" w:rsidR="00736477" w:rsidRPr="00736477" w:rsidRDefault="00736477" w:rsidP="00736477">
                            <w:pPr>
                              <w:widowControl/>
                              <w:wordWrap/>
                              <w:autoSpaceDE/>
                              <w:autoSpaceDN/>
                              <w:spacing w:after="0" w:line="240" w:lineRule="auto"/>
                              <w:jc w:val="left"/>
                              <w:rPr>
                                <w:rFonts w:ascii="Times" w:eastAsia="바탕" w:hAnsi="Times"/>
                                <w:kern w:val="0"/>
                                <w:sz w:val="20"/>
                                <w:szCs w:val="24"/>
                                <w:lang w:val="en-GB" w:eastAsia="x-none"/>
                              </w:rPr>
                            </w:pPr>
                          </w:p>
                          <w:p w14:paraId="68B29B61" w14:textId="77777777" w:rsidR="00736477" w:rsidRPr="00736477" w:rsidRDefault="00736477" w:rsidP="00736477">
                            <w:pPr>
                              <w:widowControl/>
                              <w:wordWrap/>
                              <w:autoSpaceDE/>
                              <w:autoSpaceDN/>
                              <w:spacing w:after="0" w:line="240" w:lineRule="auto"/>
                              <w:jc w:val="left"/>
                              <w:rPr>
                                <w:rFonts w:ascii="Times" w:eastAsia="바탕" w:hAnsi="Times"/>
                                <w:kern w:val="0"/>
                                <w:sz w:val="20"/>
                                <w:szCs w:val="24"/>
                                <w:lang w:val="en-GB" w:eastAsia="x-none"/>
                              </w:rPr>
                            </w:pPr>
                            <w:r w:rsidRPr="00736477">
                              <w:rPr>
                                <w:rFonts w:ascii="Times" w:eastAsia="바탕" w:hAnsi="Times"/>
                                <w:kern w:val="0"/>
                                <w:sz w:val="20"/>
                                <w:szCs w:val="24"/>
                                <w:highlight w:val="green"/>
                                <w:lang w:val="en-GB" w:eastAsia="x-none"/>
                              </w:rPr>
                              <w:t>Agreement:</w:t>
                            </w:r>
                          </w:p>
                          <w:p w14:paraId="26FFD2E6" w14:textId="77777777" w:rsidR="00736477" w:rsidRPr="00736477" w:rsidRDefault="00736477" w:rsidP="00736477">
                            <w:pPr>
                              <w:widowControl/>
                              <w:wordWrap/>
                              <w:autoSpaceDE/>
                              <w:autoSpaceDN/>
                              <w:spacing w:after="0" w:line="240" w:lineRule="auto"/>
                              <w:jc w:val="left"/>
                              <w:rPr>
                                <w:rFonts w:ascii="Times" w:eastAsia="바탕" w:hAnsi="Times"/>
                                <w:kern w:val="0"/>
                                <w:sz w:val="20"/>
                                <w:szCs w:val="24"/>
                                <w:lang w:val="en-GB" w:eastAsia="x-none"/>
                              </w:rPr>
                            </w:pPr>
                            <w:r w:rsidRPr="00736477">
                              <w:rPr>
                                <w:rFonts w:ascii="Times" w:eastAsia="바탕" w:hAnsi="Times"/>
                                <w:kern w:val="0"/>
                                <w:sz w:val="20"/>
                                <w:szCs w:val="24"/>
                                <w:lang w:val="en-GB" w:eastAsia="x-none"/>
                              </w:rPr>
                              <w:t>For Type-2 HARQ codebook in NTN: Reduce codebook size with HARQ-ACK codebook only including HARQ-ACK of PDSCH with feedback-enabled HARQ processes</w:t>
                            </w:r>
                          </w:p>
                          <w:p w14:paraId="3F4A824B" w14:textId="77777777" w:rsidR="00736477" w:rsidRPr="00736477" w:rsidRDefault="00736477" w:rsidP="00736477">
                            <w:pPr>
                              <w:widowControl/>
                              <w:numPr>
                                <w:ilvl w:val="0"/>
                                <w:numId w:val="22"/>
                              </w:numPr>
                              <w:wordWrap/>
                              <w:autoSpaceDE/>
                              <w:autoSpaceDN/>
                              <w:spacing w:after="0" w:line="240" w:lineRule="auto"/>
                              <w:jc w:val="left"/>
                              <w:rPr>
                                <w:rFonts w:ascii="Times" w:eastAsia="바탕" w:hAnsi="Times"/>
                                <w:kern w:val="0"/>
                                <w:sz w:val="20"/>
                                <w:szCs w:val="24"/>
                                <w:lang w:val="en-GB" w:eastAsia="x-none"/>
                              </w:rPr>
                            </w:pPr>
                            <w:r w:rsidRPr="00736477">
                              <w:rPr>
                                <w:rFonts w:ascii="Times" w:eastAsia="바탕" w:hAnsi="Times"/>
                                <w:kern w:val="0"/>
                                <w:sz w:val="20"/>
                                <w:szCs w:val="24"/>
                                <w:lang w:val="en-GB" w:eastAsia="x-none"/>
                              </w:rPr>
                              <w:t>FFS: The details of C-DAI and T-DAI counting for DCI of PDSCH with feedback-enable/disabled HARQ processes</w:t>
                            </w:r>
                          </w:p>
                          <w:p w14:paraId="3A5143B2" w14:textId="2D13410B" w:rsidR="00624CBF" w:rsidRPr="001A25E3" w:rsidRDefault="00624CBF" w:rsidP="00736477">
                            <w:pPr>
                              <w:widowControl/>
                              <w:wordWrap/>
                              <w:overflowPunct w:val="0"/>
                              <w:autoSpaceDE/>
                              <w:autoSpaceDN/>
                              <w:adjustRightInd w:val="0"/>
                              <w:spacing w:before="100" w:beforeAutospacing="1" w:after="0" w:afterAutospacing="1" w:line="240" w:lineRule="auto"/>
                              <w:jc w:val="left"/>
                              <w:textAlignment w:val="baseline"/>
                              <w:rPr>
                                <w:rFonts w:eastAsia="PMingLiU"/>
                                <w:kern w:val="0"/>
                                <w:sz w:val="20"/>
                                <w:szCs w:val="20"/>
                                <w:lang w:val="en-GB" w:eastAsia="zh-TW"/>
                              </w:rPr>
                            </w:pPr>
                          </w:p>
                        </w:txbxContent>
                      </wps:txbx>
                      <wps:bodyPr rot="0" vert="horz" wrap="square" lIns="91440" tIns="45720" rIns="91440" bIns="45720" anchor="t" anchorCtr="0">
                        <a:noAutofit/>
                      </wps:bodyPr>
                    </wps:wsp>
                  </a:graphicData>
                </a:graphic>
              </wp:inline>
            </w:drawing>
          </mc:Choice>
          <mc:Fallback>
            <w:pict>
              <v:shapetype w14:anchorId="5F7B2F8E" id="_x0000_t202" coordsize="21600,21600" o:spt="202" path="m,l,21600r21600,l21600,xe">
                <v:stroke joinstyle="miter"/>
                <v:path gradientshapeok="t" o:connecttype="rect"/>
              </v:shapetype>
              <v:shape id="텍스트 상자 2" o:spid="_x0000_s1026" type="#_x0000_t202" style="width:451.3pt;height:18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">
                <v:textbox>
                  <w:txbxContent>
                    <w:p w14:paraId="45229DC9" w14:textId="77777777" w:rsidR="00736477" w:rsidRPr="00736477" w:rsidRDefault="00736477" w:rsidP="00736477">
                      <w:pPr>
                        <w:widowControl/>
                        <w:wordWrap/>
                        <w:autoSpaceDE/>
                        <w:autoSpaceDN/>
                        <w:spacing w:after="0" w:line="240" w:lineRule="auto"/>
                        <w:jc w:val="left"/>
                        <w:rPr>
                          <w:rFonts w:ascii="Times" w:eastAsia="바탕" w:hAnsi="Times"/>
                          <w:kern w:val="0"/>
                          <w:sz w:val="20"/>
                          <w:szCs w:val="24"/>
                          <w:lang w:val="en-GB" w:eastAsia="x-none"/>
                        </w:rPr>
                      </w:pPr>
                      <w:r w:rsidRPr="00736477">
                        <w:rPr>
                          <w:rFonts w:ascii="Times" w:eastAsia="바탕" w:hAnsi="Times"/>
                          <w:kern w:val="0"/>
                          <w:sz w:val="20"/>
                          <w:szCs w:val="24"/>
                          <w:highlight w:val="green"/>
                          <w:lang w:val="en-GB" w:eastAsia="x-none"/>
                        </w:rPr>
                        <w:t>Agreement:</w:t>
                      </w:r>
                    </w:p>
                    <w:p w14:paraId="5C0BF079" w14:textId="77777777" w:rsidR="00736477" w:rsidRPr="00736477" w:rsidRDefault="00736477" w:rsidP="00736477">
                      <w:pPr>
                        <w:widowControl/>
                        <w:wordWrap/>
                        <w:autoSpaceDE/>
                        <w:autoSpaceDN/>
                        <w:spacing w:after="0" w:line="240" w:lineRule="auto"/>
                        <w:jc w:val="left"/>
                        <w:rPr>
                          <w:rFonts w:ascii="Times" w:eastAsia="바탕" w:hAnsi="Times"/>
                          <w:color w:val="000000"/>
                          <w:kern w:val="0"/>
                          <w:sz w:val="20"/>
                          <w:szCs w:val="24"/>
                          <w:lang w:val="en-GB" w:eastAsia="zh-CN"/>
                        </w:rPr>
                      </w:pPr>
                      <w:r w:rsidRPr="00736477">
                        <w:rPr>
                          <w:rFonts w:ascii="Times" w:eastAsia="바탕" w:hAnsi="Times"/>
                          <w:color w:val="000000"/>
                          <w:kern w:val="0"/>
                          <w:sz w:val="20"/>
                          <w:szCs w:val="24"/>
                          <w:lang w:val="en-GB"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51154499" w14:textId="77777777" w:rsidR="00736477" w:rsidRPr="00736477" w:rsidRDefault="00736477" w:rsidP="00736477">
                      <w:pPr>
                        <w:widowControl/>
                        <w:numPr>
                          <w:ilvl w:val="0"/>
                          <w:numId w:val="21"/>
                        </w:numPr>
                        <w:wordWrap/>
                        <w:autoSpaceDE/>
                        <w:autoSpaceDN/>
                        <w:spacing w:after="0" w:line="240" w:lineRule="auto"/>
                        <w:jc w:val="left"/>
                        <w:rPr>
                          <w:rFonts w:ascii="Times" w:eastAsia="바탕" w:hAnsi="Times"/>
                          <w:color w:val="000000"/>
                          <w:kern w:val="0"/>
                          <w:sz w:val="20"/>
                          <w:szCs w:val="24"/>
                          <w:lang w:val="en-GB" w:eastAsia="zh-CN"/>
                        </w:rPr>
                      </w:pPr>
                      <w:r w:rsidRPr="00736477">
                        <w:rPr>
                          <w:rFonts w:ascii="Times" w:eastAsia="바탕" w:hAnsi="Times"/>
                          <w:color w:val="000000"/>
                          <w:kern w:val="0"/>
                          <w:sz w:val="20"/>
                          <w:szCs w:val="24"/>
                          <w:lang w:val="en-GB" w:eastAsia="zh-CN"/>
                        </w:rPr>
                        <w:t>Working assumption: X = T_proc,1</w:t>
                      </w:r>
                    </w:p>
                    <w:p w14:paraId="37F577FA" w14:textId="77777777" w:rsidR="00736477" w:rsidRPr="00736477" w:rsidRDefault="00736477" w:rsidP="00736477">
                      <w:pPr>
                        <w:widowControl/>
                        <w:numPr>
                          <w:ilvl w:val="0"/>
                          <w:numId w:val="21"/>
                        </w:numPr>
                        <w:wordWrap/>
                        <w:autoSpaceDE/>
                        <w:autoSpaceDN/>
                        <w:spacing w:after="0" w:line="240" w:lineRule="auto"/>
                        <w:jc w:val="left"/>
                        <w:rPr>
                          <w:rFonts w:ascii="Times" w:eastAsia="바탕" w:hAnsi="Times"/>
                          <w:color w:val="000000"/>
                          <w:kern w:val="0"/>
                          <w:sz w:val="20"/>
                          <w:szCs w:val="24"/>
                          <w:lang w:val="en-GB" w:eastAsia="zh-CN"/>
                        </w:rPr>
                      </w:pPr>
                      <w:r w:rsidRPr="00736477">
                        <w:rPr>
                          <w:rFonts w:ascii="Times" w:eastAsia="바탕" w:hAnsi="Times"/>
                          <w:color w:val="000000"/>
                          <w:kern w:val="0"/>
                          <w:sz w:val="20"/>
                          <w:szCs w:val="24"/>
                          <w:lang w:val="en-GB" w:eastAsia="zh-CN"/>
                        </w:rPr>
                        <w:t>FFS: Whether X should be changed to X = max(T_proc,1, K1) where K1 is the minimum k1 if it is configured, otherwise k1 = 0</w:t>
                      </w:r>
                    </w:p>
                    <w:p w14:paraId="5F0875DB" w14:textId="77777777" w:rsidR="00736477" w:rsidRPr="00736477" w:rsidRDefault="00736477" w:rsidP="00736477">
                      <w:pPr>
                        <w:widowControl/>
                        <w:numPr>
                          <w:ilvl w:val="0"/>
                          <w:numId w:val="21"/>
                        </w:numPr>
                        <w:wordWrap/>
                        <w:autoSpaceDE/>
                        <w:autoSpaceDN/>
                        <w:spacing w:after="0" w:line="240" w:lineRule="auto"/>
                        <w:jc w:val="left"/>
                        <w:rPr>
                          <w:rFonts w:ascii="Times" w:eastAsia="바탕" w:hAnsi="Times"/>
                          <w:kern w:val="0"/>
                          <w:sz w:val="20"/>
                          <w:szCs w:val="24"/>
                          <w:lang w:val="en-GB" w:eastAsia="x-none"/>
                        </w:rPr>
                      </w:pPr>
                      <w:r w:rsidRPr="00736477">
                        <w:rPr>
                          <w:rFonts w:eastAsia="바탕"/>
                          <w:color w:val="000000"/>
                          <w:kern w:val="0"/>
                          <w:sz w:val="20"/>
                          <w:szCs w:val="20"/>
                          <w:lang w:val="en-GB" w:eastAsia="zh-CN"/>
                        </w:rPr>
                        <w:t>Note: The TB of the two PDSCHs can be either same or different</w:t>
                      </w:r>
                    </w:p>
                    <w:p w14:paraId="629E29B3" w14:textId="77777777" w:rsidR="00736477" w:rsidRPr="00736477" w:rsidRDefault="00736477" w:rsidP="00736477">
                      <w:pPr>
                        <w:widowControl/>
                        <w:wordWrap/>
                        <w:autoSpaceDE/>
                        <w:autoSpaceDN/>
                        <w:spacing w:after="0" w:line="240" w:lineRule="auto"/>
                        <w:jc w:val="left"/>
                        <w:rPr>
                          <w:rFonts w:ascii="Times" w:eastAsia="바탕" w:hAnsi="Times"/>
                          <w:kern w:val="0"/>
                          <w:sz w:val="20"/>
                          <w:szCs w:val="24"/>
                          <w:lang w:val="en-GB" w:eastAsia="x-none"/>
                        </w:rPr>
                      </w:pPr>
                    </w:p>
                    <w:p w14:paraId="68B29B61" w14:textId="77777777" w:rsidR="00736477" w:rsidRPr="00736477" w:rsidRDefault="00736477" w:rsidP="00736477">
                      <w:pPr>
                        <w:widowControl/>
                        <w:wordWrap/>
                        <w:autoSpaceDE/>
                        <w:autoSpaceDN/>
                        <w:spacing w:after="0" w:line="240" w:lineRule="auto"/>
                        <w:jc w:val="left"/>
                        <w:rPr>
                          <w:rFonts w:ascii="Times" w:eastAsia="바탕" w:hAnsi="Times"/>
                          <w:kern w:val="0"/>
                          <w:sz w:val="20"/>
                          <w:szCs w:val="24"/>
                          <w:lang w:val="en-GB" w:eastAsia="x-none"/>
                        </w:rPr>
                      </w:pPr>
                      <w:r w:rsidRPr="00736477">
                        <w:rPr>
                          <w:rFonts w:ascii="Times" w:eastAsia="바탕" w:hAnsi="Times"/>
                          <w:kern w:val="0"/>
                          <w:sz w:val="20"/>
                          <w:szCs w:val="24"/>
                          <w:highlight w:val="green"/>
                          <w:lang w:val="en-GB" w:eastAsia="x-none"/>
                        </w:rPr>
                        <w:t>Agreement:</w:t>
                      </w:r>
                    </w:p>
                    <w:p w14:paraId="26FFD2E6" w14:textId="77777777" w:rsidR="00736477" w:rsidRPr="00736477" w:rsidRDefault="00736477" w:rsidP="00736477">
                      <w:pPr>
                        <w:widowControl/>
                        <w:wordWrap/>
                        <w:autoSpaceDE/>
                        <w:autoSpaceDN/>
                        <w:spacing w:after="0" w:line="240" w:lineRule="auto"/>
                        <w:jc w:val="left"/>
                        <w:rPr>
                          <w:rFonts w:ascii="Times" w:eastAsia="바탕" w:hAnsi="Times"/>
                          <w:kern w:val="0"/>
                          <w:sz w:val="20"/>
                          <w:szCs w:val="24"/>
                          <w:lang w:val="en-GB" w:eastAsia="x-none"/>
                        </w:rPr>
                      </w:pPr>
                      <w:r w:rsidRPr="00736477">
                        <w:rPr>
                          <w:rFonts w:ascii="Times" w:eastAsia="바탕" w:hAnsi="Times"/>
                          <w:kern w:val="0"/>
                          <w:sz w:val="20"/>
                          <w:szCs w:val="24"/>
                          <w:lang w:val="en-GB" w:eastAsia="x-none"/>
                        </w:rPr>
                        <w:t>For Type-2 HARQ codebook in NTN: Reduce codebook size with HARQ-ACK codebook only including HARQ-ACK of PDSCH with feedback-enabled HARQ processes</w:t>
                      </w:r>
                    </w:p>
                    <w:p w14:paraId="3F4A824B" w14:textId="77777777" w:rsidR="00736477" w:rsidRPr="00736477" w:rsidRDefault="00736477" w:rsidP="00736477">
                      <w:pPr>
                        <w:widowControl/>
                        <w:numPr>
                          <w:ilvl w:val="0"/>
                          <w:numId w:val="22"/>
                        </w:numPr>
                        <w:wordWrap/>
                        <w:autoSpaceDE/>
                        <w:autoSpaceDN/>
                        <w:spacing w:after="0" w:line="240" w:lineRule="auto"/>
                        <w:jc w:val="left"/>
                        <w:rPr>
                          <w:rFonts w:ascii="Times" w:eastAsia="바탕" w:hAnsi="Times"/>
                          <w:kern w:val="0"/>
                          <w:sz w:val="20"/>
                          <w:szCs w:val="24"/>
                          <w:lang w:val="en-GB" w:eastAsia="x-none"/>
                        </w:rPr>
                      </w:pPr>
                      <w:r w:rsidRPr="00736477">
                        <w:rPr>
                          <w:rFonts w:ascii="Times" w:eastAsia="바탕" w:hAnsi="Times"/>
                          <w:kern w:val="0"/>
                          <w:sz w:val="20"/>
                          <w:szCs w:val="24"/>
                          <w:lang w:val="en-GB" w:eastAsia="x-none"/>
                        </w:rPr>
                        <w:t>FFS: The details of C-DAI and T-DAI counting for DCI of PDSCH with feedback-enable/disabled HARQ processes</w:t>
                      </w:r>
                    </w:p>
                    <w:p w14:paraId="3A5143B2" w14:textId="2D13410B" w:rsidR="00624CBF" w:rsidRPr="001A25E3" w:rsidRDefault="00624CBF" w:rsidP="00736477">
                      <w:pPr>
                        <w:widowControl/>
                        <w:wordWrap/>
                        <w:overflowPunct w:val="0"/>
                        <w:autoSpaceDE/>
                        <w:autoSpaceDN/>
                        <w:adjustRightInd w:val="0"/>
                        <w:spacing w:before="100" w:beforeAutospacing="1" w:after="0" w:afterAutospacing="1" w:line="240" w:lineRule="auto"/>
                        <w:jc w:val="left"/>
                        <w:textAlignment w:val="baseline"/>
                        <w:rPr>
                          <w:rFonts w:eastAsia="PMingLiU"/>
                          <w:kern w:val="0"/>
                          <w:sz w:val="20"/>
                          <w:szCs w:val="20"/>
                          <w:lang w:val="en-GB" w:eastAsia="zh-TW"/>
                        </w:rPr>
                      </w:pPr>
                    </w:p>
                  </w:txbxContent>
                </v:textbox>
                <w10:anchorlock/>
              </v:shape>
            </w:pict>
          </mc:Fallback>
        </mc:AlternateContent>
      </w:r>
    </w:p>
    <w:p w14:paraId="4A428301" w14:textId="56A31809" w:rsidR="00854580" w:rsidRDefault="00CD6707" w:rsidP="009C1846">
      <w:pPr>
        <w:rPr>
          <w:rFonts w:eastAsiaTheme="minorEastAsia"/>
        </w:rPr>
      </w:pPr>
      <w:r>
        <w:rPr>
          <w:rFonts w:eastAsiaTheme="minorEastAsia"/>
        </w:rPr>
        <w:t>I</w:t>
      </w:r>
      <w:r>
        <w:rPr>
          <w:rFonts w:eastAsiaTheme="minorEastAsia" w:hint="eastAsia"/>
        </w:rPr>
        <w:t xml:space="preserve">n </w:t>
      </w:r>
      <w:r>
        <w:rPr>
          <w:rFonts w:eastAsiaTheme="minorEastAsia"/>
        </w:rPr>
        <w:t xml:space="preserve">this contribution, we </w:t>
      </w:r>
      <w:r w:rsidR="001A25E3">
        <w:rPr>
          <w:rFonts w:eastAsiaTheme="minorEastAsia"/>
        </w:rPr>
        <w:t xml:space="preserve">further </w:t>
      </w:r>
      <w:r>
        <w:rPr>
          <w:rFonts w:eastAsiaTheme="minorEastAsia"/>
        </w:rPr>
        <w:t xml:space="preserve">discuss on the </w:t>
      </w:r>
      <w:r w:rsidR="001232EF">
        <w:rPr>
          <w:rFonts w:eastAsiaTheme="minorEastAsia"/>
        </w:rPr>
        <w:t>HARQ</w:t>
      </w:r>
      <w:r>
        <w:rPr>
          <w:rFonts w:eastAsiaTheme="minorEastAsia"/>
        </w:rPr>
        <w:t xml:space="preserve"> </w:t>
      </w:r>
      <w:r w:rsidR="00495EE0">
        <w:rPr>
          <w:rFonts w:eastAsiaTheme="minorEastAsia"/>
        </w:rPr>
        <w:t xml:space="preserve">enhancements </w:t>
      </w:r>
      <w:r>
        <w:rPr>
          <w:rFonts w:eastAsiaTheme="minorEastAsia"/>
        </w:rPr>
        <w:t>in NTN.</w:t>
      </w:r>
    </w:p>
    <w:p w14:paraId="03CCBE09" w14:textId="77777777" w:rsidR="00736477" w:rsidRDefault="00736477" w:rsidP="009C1846">
      <w:pPr>
        <w:rPr>
          <w:rFonts w:eastAsiaTheme="minorEastAsia"/>
        </w:rPr>
      </w:pPr>
    </w:p>
    <w:p w14:paraId="5915F18A" w14:textId="1B2E4A06" w:rsidR="00DE63A0" w:rsidRDefault="00C46AC5" w:rsidP="004772D1">
      <w:pPr>
        <w:pStyle w:val="1"/>
        <w:numPr>
          <w:ilvl w:val="0"/>
          <w:numId w:val="1"/>
        </w:numPr>
        <w:ind w:left="426" w:hanging="426"/>
      </w:pPr>
      <w:r>
        <w:t>Discussion</w:t>
      </w:r>
      <w:r w:rsidR="0096686E">
        <w:t>s</w:t>
      </w:r>
      <w:r w:rsidR="00E30138">
        <w:t xml:space="preserve"> </w:t>
      </w:r>
      <w:r w:rsidR="000E2B6F">
        <w:t xml:space="preserve"> </w:t>
      </w:r>
    </w:p>
    <w:p w14:paraId="1BBB73D8" w14:textId="1F0163C8" w:rsidR="00CD6707" w:rsidRDefault="00D546FA" w:rsidP="00CD6707">
      <w:pPr>
        <w:pStyle w:val="2"/>
        <w:ind w:left="620" w:right="220"/>
        <w:rPr>
          <w:rFonts w:eastAsiaTheme="minorEastAsia"/>
        </w:rPr>
      </w:pPr>
      <w:r>
        <w:rPr>
          <w:rFonts w:eastAsiaTheme="minorEastAsia"/>
        </w:rPr>
        <w:t>HARQ process</w:t>
      </w:r>
      <w:r w:rsidR="004C7750">
        <w:rPr>
          <w:rFonts w:eastAsiaTheme="minorEastAsia"/>
        </w:rPr>
        <w:t xml:space="preserve"> id identification</w:t>
      </w:r>
    </w:p>
    <w:p w14:paraId="789A3493" w14:textId="6035FFE1" w:rsidR="009217AB" w:rsidRDefault="003A568D" w:rsidP="003A568D">
      <w:pPr>
        <w:wordWrap/>
        <w:spacing w:before="100" w:beforeAutospacing="1" w:after="100" w:afterAutospacing="1" w:line="360" w:lineRule="auto"/>
        <w:ind w:firstLineChars="150" w:firstLine="330"/>
        <w:contextualSpacing/>
        <w:rPr>
          <w:rFonts w:eastAsiaTheme="minorEastAsia"/>
          <w:lang w:val="en-GB"/>
        </w:rPr>
      </w:pPr>
      <w:r>
        <w:rPr>
          <w:rFonts w:eastAsiaTheme="minorEastAsia"/>
          <w:lang w:val="en-GB"/>
        </w:rPr>
        <w:t>I</w:t>
      </w:r>
      <w:r w:rsidR="00197950">
        <w:rPr>
          <w:rFonts w:eastAsiaTheme="minorEastAsia"/>
          <w:lang w:val="en-GB"/>
        </w:rPr>
        <w:t xml:space="preserve">n RAN1 #103-e meeting, </w:t>
      </w:r>
      <w:r w:rsidR="004D4330">
        <w:rPr>
          <w:rFonts w:eastAsiaTheme="minorEastAsia"/>
          <w:lang w:val="en-GB"/>
        </w:rPr>
        <w:t>agreement on HARQ process id identification was made as follows:</w:t>
      </w:r>
      <w:r w:rsidR="00E01D89">
        <w:rPr>
          <w:rFonts w:eastAsiaTheme="minorEastAsia"/>
          <w:lang w:val="en-GB"/>
        </w:rPr>
        <w:t xml:space="preserve"> </w:t>
      </w:r>
    </w:p>
    <w:p w14:paraId="35A0B146" w14:textId="77777777" w:rsidR="00E01D89" w:rsidRPr="00E01D89" w:rsidRDefault="00E01D89" w:rsidP="00E01D89">
      <w:pPr>
        <w:widowControl/>
        <w:wordWrap/>
        <w:autoSpaceDE/>
        <w:autoSpaceDN/>
        <w:spacing w:after="0" w:line="240" w:lineRule="auto"/>
        <w:jc w:val="left"/>
        <w:rPr>
          <w:bCs/>
          <w:iCs/>
          <w:color w:val="000000"/>
          <w:kern w:val="0"/>
          <w:sz w:val="20"/>
          <w:szCs w:val="20"/>
          <w:lang w:eastAsia="en-US"/>
        </w:rPr>
      </w:pPr>
      <w:r w:rsidRPr="00E01D89">
        <w:rPr>
          <w:bCs/>
          <w:iCs/>
          <w:color w:val="000000"/>
          <w:kern w:val="0"/>
          <w:sz w:val="20"/>
          <w:szCs w:val="20"/>
          <w:highlight w:val="green"/>
          <w:lang w:eastAsia="en-US"/>
        </w:rPr>
        <w:t>Agreement:</w:t>
      </w:r>
    </w:p>
    <w:p w14:paraId="70BD8D7D" w14:textId="77777777" w:rsidR="00E01D89" w:rsidRPr="00E01D89" w:rsidRDefault="00E01D89" w:rsidP="00E01D89">
      <w:pPr>
        <w:widowControl/>
        <w:numPr>
          <w:ilvl w:val="0"/>
          <w:numId w:val="17"/>
        </w:numPr>
        <w:wordWrap/>
        <w:autoSpaceDE/>
        <w:autoSpaceDN/>
        <w:spacing w:after="0" w:line="240" w:lineRule="auto"/>
        <w:jc w:val="left"/>
        <w:rPr>
          <w:color w:val="000000"/>
          <w:kern w:val="0"/>
          <w:sz w:val="20"/>
          <w:szCs w:val="20"/>
          <w:lang w:eastAsia="x-none"/>
        </w:rPr>
      </w:pPr>
      <w:r w:rsidRPr="00E01D89">
        <w:rPr>
          <w:color w:val="000000"/>
          <w:kern w:val="0"/>
          <w:sz w:val="20"/>
          <w:szCs w:val="20"/>
          <w:lang w:eastAsia="x-none"/>
        </w:rPr>
        <w:t>Enhanced HARQ process ID ind</w:t>
      </w:r>
      <w:r w:rsidRPr="00E01D89">
        <w:rPr>
          <w:kern w:val="0"/>
          <w:sz w:val="20"/>
          <w:szCs w:val="20"/>
          <w:lang w:eastAsia="x-none"/>
        </w:rPr>
        <w:t>ication is supported for DCI 0-2/1-2 and DCI 0-1/1-1 by at least one of following:</w:t>
      </w:r>
    </w:p>
    <w:p w14:paraId="32E9E40E" w14:textId="77777777" w:rsidR="00E01D89" w:rsidRPr="00E01D89" w:rsidRDefault="00E01D89" w:rsidP="00E01D89">
      <w:pPr>
        <w:widowControl/>
        <w:numPr>
          <w:ilvl w:val="1"/>
          <w:numId w:val="18"/>
        </w:numPr>
        <w:wordWrap/>
        <w:autoSpaceDE/>
        <w:autoSpaceDN/>
        <w:spacing w:after="0" w:line="240" w:lineRule="auto"/>
        <w:jc w:val="left"/>
        <w:rPr>
          <w:iCs/>
          <w:kern w:val="0"/>
          <w:sz w:val="20"/>
          <w:szCs w:val="20"/>
          <w:lang w:eastAsia="x-none"/>
        </w:rPr>
      </w:pPr>
      <w:r w:rsidRPr="00E01D89">
        <w:rPr>
          <w:iCs/>
          <w:kern w:val="0"/>
          <w:sz w:val="20"/>
          <w:szCs w:val="20"/>
          <w:lang w:eastAsia="x-none"/>
        </w:rPr>
        <w:t>Option 1: Slot index as the MSB</w:t>
      </w:r>
    </w:p>
    <w:p w14:paraId="51DEB970" w14:textId="77777777" w:rsidR="00E01D89" w:rsidRPr="00E01D89" w:rsidRDefault="00E01D89" w:rsidP="00E01D89">
      <w:pPr>
        <w:widowControl/>
        <w:numPr>
          <w:ilvl w:val="1"/>
          <w:numId w:val="18"/>
        </w:numPr>
        <w:wordWrap/>
        <w:autoSpaceDE/>
        <w:autoSpaceDN/>
        <w:spacing w:after="0" w:line="240" w:lineRule="auto"/>
        <w:jc w:val="left"/>
        <w:rPr>
          <w:iCs/>
          <w:kern w:val="0"/>
          <w:sz w:val="20"/>
          <w:szCs w:val="20"/>
          <w:lang w:eastAsia="x-none"/>
        </w:rPr>
      </w:pPr>
      <w:r w:rsidRPr="00E01D89">
        <w:rPr>
          <w:iCs/>
          <w:kern w:val="0"/>
          <w:sz w:val="20"/>
          <w:szCs w:val="20"/>
          <w:lang w:eastAsia="x-none"/>
        </w:rPr>
        <w:t>Option 1-a:Slot index as the LSB </w:t>
      </w:r>
    </w:p>
    <w:p w14:paraId="687CDB0C" w14:textId="77777777" w:rsidR="00E01D89" w:rsidRPr="00E01D89" w:rsidRDefault="00E01D89" w:rsidP="00E01D89">
      <w:pPr>
        <w:widowControl/>
        <w:numPr>
          <w:ilvl w:val="1"/>
          <w:numId w:val="18"/>
        </w:numPr>
        <w:wordWrap/>
        <w:autoSpaceDE/>
        <w:autoSpaceDN/>
        <w:spacing w:after="0" w:line="240" w:lineRule="auto"/>
        <w:jc w:val="left"/>
        <w:rPr>
          <w:iCs/>
          <w:kern w:val="0"/>
          <w:sz w:val="20"/>
          <w:szCs w:val="20"/>
          <w:lang w:eastAsia="x-none"/>
        </w:rPr>
      </w:pPr>
      <w:r w:rsidRPr="00E01D89">
        <w:rPr>
          <w:iCs/>
          <w:kern w:val="0"/>
          <w:sz w:val="20"/>
          <w:szCs w:val="20"/>
          <w:lang w:eastAsia="x-none"/>
        </w:rPr>
        <w:t>Option 2: Reusing one bit from other bit field</w:t>
      </w:r>
    </w:p>
    <w:p w14:paraId="18EC41A4" w14:textId="77777777" w:rsidR="00E01D89" w:rsidRPr="00E01D89" w:rsidRDefault="00E01D89" w:rsidP="00E01D89">
      <w:pPr>
        <w:widowControl/>
        <w:numPr>
          <w:ilvl w:val="1"/>
          <w:numId w:val="18"/>
        </w:numPr>
        <w:wordWrap/>
        <w:autoSpaceDE/>
        <w:autoSpaceDN/>
        <w:spacing w:after="0" w:line="240" w:lineRule="auto"/>
        <w:jc w:val="left"/>
        <w:rPr>
          <w:iCs/>
          <w:kern w:val="0"/>
          <w:sz w:val="20"/>
          <w:szCs w:val="20"/>
          <w:lang w:eastAsia="x-none"/>
        </w:rPr>
      </w:pPr>
      <w:r w:rsidRPr="00E01D89">
        <w:rPr>
          <w:iCs/>
          <w:kern w:val="0"/>
          <w:sz w:val="20"/>
          <w:szCs w:val="20"/>
          <w:lang w:eastAsia="x-none"/>
        </w:rPr>
        <w:t>Option 3: Extending the HARQ process ID field up to 5 bits </w:t>
      </w:r>
    </w:p>
    <w:p w14:paraId="3A9EE1BB" w14:textId="77777777" w:rsidR="00E01D89" w:rsidRPr="00E01D89" w:rsidRDefault="00E01D89" w:rsidP="00E01D89">
      <w:pPr>
        <w:widowControl/>
        <w:numPr>
          <w:ilvl w:val="0"/>
          <w:numId w:val="18"/>
        </w:numPr>
        <w:wordWrap/>
        <w:autoSpaceDE/>
        <w:autoSpaceDN/>
        <w:spacing w:after="0" w:line="240" w:lineRule="auto"/>
        <w:jc w:val="left"/>
        <w:rPr>
          <w:color w:val="000000"/>
          <w:kern w:val="0"/>
          <w:sz w:val="20"/>
          <w:szCs w:val="20"/>
          <w:lang w:eastAsia="x-none"/>
        </w:rPr>
      </w:pPr>
      <w:r w:rsidRPr="00E01D89">
        <w:rPr>
          <w:color w:val="000000"/>
          <w:kern w:val="0"/>
          <w:sz w:val="20"/>
          <w:szCs w:val="20"/>
          <w:lang w:eastAsia="x-none"/>
        </w:rPr>
        <w:t>FFS: DCI 0-0/1-0</w:t>
      </w:r>
    </w:p>
    <w:p w14:paraId="7C46A2C3" w14:textId="77777777" w:rsidR="00E01D89" w:rsidRPr="00E01D89" w:rsidRDefault="00E01D89" w:rsidP="00E01D89">
      <w:pPr>
        <w:widowControl/>
        <w:numPr>
          <w:ilvl w:val="0"/>
          <w:numId w:val="18"/>
        </w:numPr>
        <w:wordWrap/>
        <w:autoSpaceDE/>
        <w:autoSpaceDN/>
        <w:spacing w:after="0" w:line="240" w:lineRule="auto"/>
        <w:jc w:val="left"/>
        <w:rPr>
          <w:color w:val="000000"/>
          <w:kern w:val="0"/>
          <w:sz w:val="20"/>
          <w:szCs w:val="20"/>
          <w:lang w:eastAsia="x-none"/>
        </w:rPr>
      </w:pPr>
      <w:r w:rsidRPr="00E01D89">
        <w:rPr>
          <w:color w:val="000000"/>
          <w:kern w:val="0"/>
          <w:sz w:val="20"/>
          <w:szCs w:val="20"/>
          <w:lang w:eastAsia="x-none"/>
        </w:rPr>
        <w:t>Note: 32 is taken as maximal supported HARQ processes number for both UL and DL</w:t>
      </w:r>
    </w:p>
    <w:p w14:paraId="1ACBABD2" w14:textId="77777777" w:rsidR="003A568D" w:rsidRPr="00E01D89" w:rsidRDefault="003A568D" w:rsidP="003A568D">
      <w:pPr>
        <w:wordWrap/>
        <w:spacing w:before="100" w:beforeAutospacing="1" w:after="100" w:afterAutospacing="1" w:line="360" w:lineRule="auto"/>
        <w:ind w:firstLineChars="150" w:firstLine="330"/>
        <w:contextualSpacing/>
        <w:rPr>
          <w:rFonts w:eastAsiaTheme="minorEastAsia"/>
        </w:rPr>
      </w:pPr>
    </w:p>
    <w:p w14:paraId="57E691DC" w14:textId="290EC570" w:rsidR="001203DB" w:rsidRDefault="0043106A" w:rsidP="00E94E51">
      <w:pPr>
        <w:wordWrap/>
        <w:spacing w:before="100" w:beforeAutospacing="1" w:after="100" w:afterAutospacing="1" w:line="360" w:lineRule="auto"/>
        <w:ind w:firstLineChars="150" w:firstLine="330"/>
        <w:contextualSpacing/>
        <w:rPr>
          <w:rFonts w:eastAsiaTheme="minorEastAsia"/>
          <w:lang w:val="en-GB"/>
        </w:rPr>
      </w:pPr>
      <w:r>
        <w:rPr>
          <w:rFonts w:eastAsiaTheme="minorEastAsia"/>
          <w:lang w:val="en-GB"/>
        </w:rPr>
        <w:t>Option 1</w:t>
      </w:r>
      <w:r w:rsidR="00CB15B3">
        <w:rPr>
          <w:rFonts w:eastAsiaTheme="minorEastAsia"/>
          <w:lang w:val="en-GB"/>
        </w:rPr>
        <w:t xml:space="preserve"> or 1-a</w:t>
      </w:r>
      <w:r>
        <w:rPr>
          <w:rFonts w:eastAsiaTheme="minorEastAsia"/>
          <w:lang w:val="en-GB"/>
        </w:rPr>
        <w:t xml:space="preserve"> can provide additional 1 bit based on the slot index at the expense of scheduling </w:t>
      </w:r>
      <w:r w:rsidR="00257429">
        <w:rPr>
          <w:rFonts w:eastAsiaTheme="minorEastAsia"/>
          <w:lang w:val="en-GB"/>
        </w:rPr>
        <w:t>flexibili</w:t>
      </w:r>
      <w:r>
        <w:rPr>
          <w:rFonts w:eastAsiaTheme="minorEastAsia"/>
          <w:lang w:val="en-GB"/>
        </w:rPr>
        <w:t xml:space="preserve">ty or additional UE complexity. For example, in the slot based solution, additional 1bit can be </w:t>
      </w:r>
      <w:r>
        <w:rPr>
          <w:rFonts w:eastAsiaTheme="minorEastAsia"/>
          <w:lang w:val="en-GB"/>
        </w:rPr>
        <w:lastRenderedPageBreak/>
        <w:t>identified by the scheduled slot index</w:t>
      </w:r>
      <w:r w:rsidR="00CB15B3">
        <w:rPr>
          <w:rFonts w:eastAsiaTheme="minorEastAsia"/>
          <w:lang w:val="en-GB"/>
        </w:rPr>
        <w:t xml:space="preserve"> (e.g., according to the even slot index or odd slot index)</w:t>
      </w:r>
      <w:r>
        <w:rPr>
          <w:rFonts w:eastAsiaTheme="minorEastAsia"/>
          <w:lang w:val="en-GB"/>
        </w:rPr>
        <w:t xml:space="preserve">, </w:t>
      </w:r>
      <w:r w:rsidR="00CB15B3">
        <w:rPr>
          <w:rFonts w:eastAsiaTheme="minorEastAsia"/>
          <w:lang w:val="en-GB"/>
        </w:rPr>
        <w:t>but the scheduling flexibility at gNB can be restricted compared to other options.</w:t>
      </w:r>
      <w:r w:rsidR="00DD0F0A">
        <w:rPr>
          <w:rFonts w:eastAsiaTheme="minorEastAsia"/>
          <w:lang w:val="en-GB"/>
        </w:rPr>
        <w:t xml:space="preserve"> In option 2, other field can be reused </w:t>
      </w:r>
      <w:r w:rsidR="003315A0">
        <w:rPr>
          <w:rFonts w:eastAsiaTheme="minorEastAsia"/>
          <w:lang w:val="en-GB"/>
        </w:rPr>
        <w:t>for obtaining additional 1 bit. In case of HARQ feedback is disabled, some fields such as NDI, RV, PRI, etc., can be a candidate for option 2. However, it is not clear</w:t>
      </w:r>
      <w:r w:rsidR="003408C6">
        <w:rPr>
          <w:rFonts w:eastAsiaTheme="minorEastAsia"/>
          <w:lang w:val="en-GB"/>
        </w:rPr>
        <w:t xml:space="preserve"> how this option work when</w:t>
      </w:r>
      <w:r w:rsidR="003315A0">
        <w:rPr>
          <w:rFonts w:eastAsiaTheme="minorEastAsia"/>
          <w:lang w:val="en-GB"/>
        </w:rPr>
        <w:t xml:space="preserve"> HARQ feedback is enabled. </w:t>
      </w:r>
    </w:p>
    <w:p w14:paraId="32C061C7" w14:textId="4A7B2CCD" w:rsidR="00AE1CF1" w:rsidRDefault="003315A0" w:rsidP="009D2DE7">
      <w:pPr>
        <w:wordWrap/>
        <w:spacing w:before="100" w:beforeAutospacing="1" w:after="100" w:afterAutospacing="1" w:line="360" w:lineRule="auto"/>
        <w:ind w:firstLineChars="150" w:firstLine="330"/>
        <w:contextualSpacing/>
        <w:rPr>
          <w:rFonts w:eastAsiaTheme="minorEastAsia"/>
          <w:lang w:val="en-GB"/>
        </w:rPr>
      </w:pPr>
      <w:r>
        <w:rPr>
          <w:rFonts w:eastAsiaTheme="minorEastAsia"/>
          <w:lang w:val="en-GB"/>
        </w:rPr>
        <w:t xml:space="preserve">Option 3 can be </w:t>
      </w:r>
      <w:r w:rsidR="001203DB">
        <w:rPr>
          <w:rFonts w:eastAsiaTheme="minorEastAsia"/>
          <w:lang w:val="en-GB"/>
        </w:rPr>
        <w:t xml:space="preserve">a straightforward and clean way for supporting up to 32 HARQ processes. </w:t>
      </w:r>
      <w:r w:rsidR="00736817">
        <w:rPr>
          <w:rFonts w:eastAsiaTheme="minorEastAsia"/>
          <w:lang w:val="en-GB"/>
        </w:rPr>
        <w:t>For non-fallback DCI</w:t>
      </w:r>
      <w:r w:rsidR="001203DB">
        <w:rPr>
          <w:rFonts w:eastAsiaTheme="minorEastAsia"/>
          <w:lang w:val="en-GB"/>
        </w:rPr>
        <w:t xml:space="preserve"> (</w:t>
      </w:r>
      <w:r w:rsidR="001203DB" w:rsidRPr="002F4A5F">
        <w:rPr>
          <w:kern w:val="0"/>
          <w:szCs w:val="20"/>
          <w:lang w:eastAsia="x-none"/>
        </w:rPr>
        <w:t>DCI 0-2/1-2 and DCI 0-1/1-1</w:t>
      </w:r>
      <w:r w:rsidR="001203DB">
        <w:rPr>
          <w:kern w:val="0"/>
          <w:szCs w:val="20"/>
          <w:lang w:eastAsia="x-none"/>
        </w:rPr>
        <w:t>)</w:t>
      </w:r>
      <w:r w:rsidR="00736817">
        <w:rPr>
          <w:rFonts w:eastAsiaTheme="minorEastAsia"/>
          <w:lang w:val="en-GB"/>
        </w:rPr>
        <w:t xml:space="preserve"> case</w:t>
      </w:r>
      <w:r w:rsidR="001203DB">
        <w:rPr>
          <w:rFonts w:eastAsiaTheme="minorEastAsia"/>
          <w:lang w:val="en-GB"/>
        </w:rPr>
        <w:t>s</w:t>
      </w:r>
      <w:r w:rsidR="00736817">
        <w:rPr>
          <w:rFonts w:eastAsiaTheme="minorEastAsia"/>
          <w:lang w:val="en-GB"/>
        </w:rPr>
        <w:t>,</w:t>
      </w:r>
      <w:r w:rsidR="006130DB">
        <w:rPr>
          <w:rFonts w:eastAsiaTheme="minorEastAsia"/>
          <w:lang w:val="en-GB"/>
        </w:rPr>
        <w:t xml:space="preserve"> increasing 1bit payload</w:t>
      </w:r>
      <w:r w:rsidR="001203DB">
        <w:rPr>
          <w:rFonts w:eastAsiaTheme="minorEastAsia"/>
          <w:lang w:val="en-GB"/>
        </w:rPr>
        <w:t xml:space="preserve"> in DCI can be</w:t>
      </w:r>
      <w:r w:rsidR="006130DB">
        <w:rPr>
          <w:rFonts w:eastAsiaTheme="minorEastAsia"/>
          <w:lang w:val="en-GB"/>
        </w:rPr>
        <w:t xml:space="preserve"> </w:t>
      </w:r>
      <w:r w:rsidR="00AE1CF1">
        <w:rPr>
          <w:rFonts w:eastAsiaTheme="minorEastAsia"/>
          <w:lang w:val="en-GB"/>
        </w:rPr>
        <w:t>acceptible</w:t>
      </w:r>
      <w:r w:rsidR="006130DB">
        <w:rPr>
          <w:rFonts w:eastAsiaTheme="minorEastAsia"/>
          <w:lang w:val="en-GB"/>
        </w:rPr>
        <w:t xml:space="preserve"> for explicit HARQ process indication. However, in case of fall</w:t>
      </w:r>
      <w:r w:rsidR="003B34D1">
        <w:rPr>
          <w:rFonts w:eastAsiaTheme="minorEastAsia"/>
          <w:lang w:val="en-GB"/>
        </w:rPr>
        <w:t xml:space="preserve"> back</w:t>
      </w:r>
      <w:r w:rsidR="006130DB">
        <w:rPr>
          <w:rFonts w:eastAsiaTheme="minorEastAsia"/>
          <w:lang w:val="en-GB"/>
        </w:rPr>
        <w:t xml:space="preserve"> DCI</w:t>
      </w:r>
      <w:r w:rsidR="001203DB">
        <w:rPr>
          <w:rFonts w:eastAsiaTheme="minorEastAsia"/>
          <w:lang w:val="en-GB"/>
        </w:rPr>
        <w:t xml:space="preserve"> (DCI 0-0/1-0)</w:t>
      </w:r>
      <w:r w:rsidR="006130DB">
        <w:rPr>
          <w:rFonts w:eastAsiaTheme="minorEastAsia"/>
          <w:lang w:val="en-GB"/>
        </w:rPr>
        <w:t xml:space="preserve">, it is not desirable </w:t>
      </w:r>
      <w:r w:rsidR="00717852">
        <w:rPr>
          <w:rFonts w:eastAsiaTheme="minorEastAsia"/>
          <w:lang w:val="en-GB"/>
        </w:rPr>
        <w:t>to increase</w:t>
      </w:r>
      <w:r w:rsidR="006130DB">
        <w:rPr>
          <w:rFonts w:eastAsiaTheme="minorEastAsia"/>
          <w:lang w:val="en-GB"/>
        </w:rPr>
        <w:t xml:space="preserve"> the payload, since fall</w:t>
      </w:r>
      <w:r w:rsidR="003B34D1">
        <w:rPr>
          <w:rFonts w:eastAsiaTheme="minorEastAsia"/>
          <w:lang w:val="en-GB"/>
        </w:rPr>
        <w:t xml:space="preserve"> </w:t>
      </w:r>
      <w:r w:rsidR="006130DB">
        <w:rPr>
          <w:rFonts w:eastAsiaTheme="minorEastAsia"/>
          <w:lang w:val="en-GB"/>
        </w:rPr>
        <w:t xml:space="preserve">back DCI is designed for supporting basic NR operations. </w:t>
      </w:r>
      <w:r w:rsidR="004B04BA">
        <w:rPr>
          <w:rFonts w:eastAsiaTheme="minorEastAsia"/>
          <w:lang w:val="en-GB"/>
        </w:rPr>
        <w:t xml:space="preserve">Thus, </w:t>
      </w:r>
      <w:r w:rsidR="00AE1CF1">
        <w:rPr>
          <w:rFonts w:eastAsiaTheme="minorEastAsia"/>
          <w:lang w:val="en-GB"/>
        </w:rPr>
        <w:t xml:space="preserve">in this case, </w:t>
      </w:r>
      <w:r w:rsidR="004B04BA">
        <w:rPr>
          <w:rFonts w:eastAsiaTheme="minorEastAsia"/>
          <w:lang w:val="en-GB"/>
        </w:rPr>
        <w:t xml:space="preserve">it is desirable to limit the number of HARQ processes up to 16 for fallback </w:t>
      </w:r>
      <w:r w:rsidR="00AE1CF1">
        <w:rPr>
          <w:rFonts w:eastAsiaTheme="minorEastAsia"/>
          <w:lang w:val="en-GB"/>
        </w:rPr>
        <w:t>operation</w:t>
      </w:r>
      <w:r w:rsidR="004B04BA">
        <w:rPr>
          <w:rFonts w:eastAsiaTheme="minorEastAsia"/>
          <w:lang w:val="en-GB"/>
        </w:rPr>
        <w:t>. Based on above discussion</w:t>
      </w:r>
      <w:r w:rsidR="006130DB">
        <w:rPr>
          <w:rFonts w:eastAsiaTheme="minorEastAsia"/>
          <w:lang w:val="en-GB"/>
        </w:rPr>
        <w:t xml:space="preserve">, </w:t>
      </w:r>
      <w:r w:rsidR="004B04BA">
        <w:rPr>
          <w:rFonts w:eastAsiaTheme="minorEastAsia"/>
          <w:lang w:val="en-GB"/>
        </w:rPr>
        <w:t xml:space="preserve">for enhanced HARQ process id identification, </w:t>
      </w:r>
      <w:r w:rsidR="006130DB">
        <w:rPr>
          <w:rFonts w:eastAsiaTheme="minorEastAsia"/>
          <w:lang w:val="en-GB"/>
        </w:rPr>
        <w:t xml:space="preserve">our preference is </w:t>
      </w:r>
      <w:r w:rsidR="001203DB">
        <w:rPr>
          <w:rFonts w:eastAsiaTheme="minorEastAsia"/>
          <w:lang w:val="en-GB"/>
        </w:rPr>
        <w:t xml:space="preserve">supporting option 3 </w:t>
      </w:r>
      <w:r w:rsidR="001C3FD4">
        <w:rPr>
          <w:rFonts w:eastAsiaTheme="minorEastAsia"/>
          <w:lang w:val="en-GB"/>
        </w:rPr>
        <w:t>with</w:t>
      </w:r>
      <w:r w:rsidR="00A30AD0">
        <w:rPr>
          <w:rFonts w:eastAsiaTheme="minorEastAsia"/>
          <w:lang w:val="en-GB"/>
        </w:rPr>
        <w:t xml:space="preserve"> </w:t>
      </w:r>
      <w:r w:rsidR="006130DB">
        <w:rPr>
          <w:rFonts w:eastAsiaTheme="minorEastAsia"/>
          <w:lang w:val="en-GB"/>
        </w:rPr>
        <w:t>non-fallback DCI</w:t>
      </w:r>
      <w:r w:rsidR="001203DB">
        <w:rPr>
          <w:rFonts w:eastAsiaTheme="minorEastAsia"/>
          <w:lang w:val="en-GB"/>
        </w:rPr>
        <w:t xml:space="preserve"> (</w:t>
      </w:r>
      <w:r w:rsidR="001203DB" w:rsidRPr="002F4A5F">
        <w:rPr>
          <w:kern w:val="0"/>
          <w:szCs w:val="20"/>
          <w:lang w:eastAsia="x-none"/>
        </w:rPr>
        <w:t>DCI 0-2/1-2 and DCI 0-1/1-1</w:t>
      </w:r>
      <w:r w:rsidR="001203DB">
        <w:rPr>
          <w:kern w:val="0"/>
          <w:szCs w:val="20"/>
          <w:lang w:eastAsia="x-none"/>
        </w:rPr>
        <w:t>)</w:t>
      </w:r>
      <w:r w:rsidR="00A30AD0">
        <w:rPr>
          <w:kern w:val="0"/>
          <w:szCs w:val="20"/>
          <w:lang w:eastAsia="x-none"/>
        </w:rPr>
        <w:t xml:space="preserve"> only</w:t>
      </w:r>
      <w:r w:rsidR="001203DB">
        <w:rPr>
          <w:rFonts w:eastAsiaTheme="minorEastAsia"/>
          <w:lang w:val="en-GB"/>
        </w:rPr>
        <w:t>.</w:t>
      </w:r>
      <w:r w:rsidR="006130DB">
        <w:rPr>
          <w:rFonts w:eastAsiaTheme="minorEastAsia"/>
          <w:lang w:val="en-GB"/>
        </w:rPr>
        <w:t xml:space="preserve"> </w:t>
      </w:r>
      <w:r w:rsidR="00AE1CF1">
        <w:rPr>
          <w:rFonts w:eastAsiaTheme="minorEastAsia"/>
          <w:lang w:val="en-GB"/>
        </w:rPr>
        <w:t>Note that, DCI 0-2/1-2 is originally introduced for URLLC purpose for reliability enhancement using compact DCI</w:t>
      </w:r>
      <w:r w:rsidR="009D2DE7">
        <w:rPr>
          <w:rFonts w:eastAsiaTheme="minorEastAsia"/>
          <w:lang w:val="en-GB"/>
        </w:rPr>
        <w:t xml:space="preserve">. In NTN, DCI 0-2/1-2 can also be applicable especially when HARQ feedback is disabled. In this case, some redundant fields related to HARQ feedback (e.g., NDI, PRI, RV and etc.) can be omitted. </w:t>
      </w:r>
    </w:p>
    <w:p w14:paraId="61856418" w14:textId="77777777" w:rsidR="009D2DE7" w:rsidRDefault="009D2DE7" w:rsidP="009D2DE7">
      <w:pPr>
        <w:wordWrap/>
        <w:spacing w:before="100" w:beforeAutospacing="1" w:after="100" w:afterAutospacing="1" w:line="360" w:lineRule="auto"/>
        <w:ind w:firstLineChars="150" w:firstLine="330"/>
        <w:contextualSpacing/>
        <w:rPr>
          <w:rFonts w:eastAsiaTheme="minorEastAsia"/>
          <w:lang w:val="en-GB"/>
        </w:rPr>
      </w:pPr>
    </w:p>
    <w:p w14:paraId="10E508E3" w14:textId="5989170A" w:rsidR="00157A69" w:rsidRDefault="00A30AD0" w:rsidP="00BE5CA8">
      <w:pPr>
        <w:wordWrap/>
        <w:spacing w:after="0" w:line="360" w:lineRule="auto"/>
        <w:contextualSpacing/>
        <w:rPr>
          <w:rFonts w:eastAsiaTheme="minorEastAsia"/>
          <w:b/>
          <w:lang w:val="en-GB"/>
        </w:rPr>
      </w:pPr>
      <w:r w:rsidRPr="007018C6">
        <w:rPr>
          <w:rFonts w:eastAsiaTheme="minorEastAsia" w:hint="eastAsia"/>
          <w:b/>
          <w:lang w:val="en-GB"/>
        </w:rPr>
        <w:t>Proposa</w:t>
      </w:r>
      <w:r w:rsidRPr="007018C6">
        <w:rPr>
          <w:rFonts w:eastAsiaTheme="minorEastAsia"/>
          <w:b/>
          <w:lang w:val="en-GB"/>
        </w:rPr>
        <w:t xml:space="preserve">l </w:t>
      </w:r>
      <w:r>
        <w:rPr>
          <w:rFonts w:eastAsiaTheme="minorEastAsia"/>
          <w:b/>
          <w:lang w:val="en-GB"/>
        </w:rPr>
        <w:t>1</w:t>
      </w:r>
      <w:r w:rsidRPr="007018C6">
        <w:rPr>
          <w:rFonts w:eastAsiaTheme="minorEastAsia"/>
          <w:b/>
          <w:lang w:val="en-GB"/>
        </w:rPr>
        <w:t>:</w:t>
      </w:r>
      <w:r>
        <w:rPr>
          <w:rFonts w:eastAsiaTheme="minorEastAsia"/>
          <w:b/>
          <w:lang w:val="en-GB"/>
        </w:rPr>
        <w:t xml:space="preserve"> For</w:t>
      </w:r>
      <w:r w:rsidR="004B04BA">
        <w:rPr>
          <w:rFonts w:eastAsiaTheme="minorEastAsia"/>
          <w:b/>
          <w:lang w:val="en-GB"/>
        </w:rPr>
        <w:t xml:space="preserve"> enhanced</w:t>
      </w:r>
      <w:r>
        <w:rPr>
          <w:rFonts w:eastAsiaTheme="minorEastAsia"/>
          <w:b/>
          <w:lang w:val="en-GB"/>
        </w:rPr>
        <w:t xml:space="preserve"> HARQ process </w:t>
      </w:r>
      <w:r w:rsidRPr="00A30AD0">
        <w:rPr>
          <w:rFonts w:eastAsiaTheme="minorEastAsia"/>
          <w:b/>
          <w:lang w:val="en-GB"/>
        </w:rPr>
        <w:t>id identification</w:t>
      </w:r>
      <w:r w:rsidR="001C3FD4">
        <w:rPr>
          <w:rFonts w:eastAsiaTheme="minorEastAsia"/>
          <w:b/>
          <w:lang w:val="en-GB"/>
        </w:rPr>
        <w:t xml:space="preserve"> in NTN</w:t>
      </w:r>
      <w:r w:rsidRPr="00A30AD0">
        <w:rPr>
          <w:rFonts w:eastAsiaTheme="minorEastAsia"/>
          <w:b/>
          <w:lang w:val="en-GB"/>
        </w:rPr>
        <w:t>, support</w:t>
      </w:r>
      <w:r w:rsidR="00157A69">
        <w:rPr>
          <w:rFonts w:eastAsiaTheme="minorEastAsia"/>
          <w:b/>
          <w:lang w:val="en-GB"/>
        </w:rPr>
        <w:t xml:space="preserve"> followings enhancement. </w:t>
      </w:r>
    </w:p>
    <w:p w14:paraId="3D64EE58" w14:textId="567027E0" w:rsidR="00157A69" w:rsidRPr="00157A69" w:rsidRDefault="00157A69" w:rsidP="00BE5CA8">
      <w:pPr>
        <w:pStyle w:val="a6"/>
        <w:numPr>
          <w:ilvl w:val="0"/>
          <w:numId w:val="24"/>
        </w:numPr>
        <w:spacing w:after="0" w:line="360" w:lineRule="auto"/>
        <w:ind w:leftChars="0"/>
        <w:contextualSpacing/>
        <w:rPr>
          <w:b/>
          <w:lang w:eastAsia="x-none"/>
        </w:rPr>
      </w:pPr>
      <w:r w:rsidRPr="00157A69">
        <w:rPr>
          <w:rFonts w:eastAsiaTheme="minorEastAsia" w:hint="eastAsia"/>
          <w:b/>
        </w:rPr>
        <w:t xml:space="preserve">For non-fallback DCI </w:t>
      </w:r>
      <w:r w:rsidRPr="00157A69">
        <w:rPr>
          <w:rFonts w:eastAsiaTheme="minorEastAsia"/>
          <w:b/>
        </w:rPr>
        <w:t>(</w:t>
      </w:r>
      <w:r w:rsidRPr="00157A69">
        <w:rPr>
          <w:b/>
          <w:lang w:eastAsia="x-none"/>
        </w:rPr>
        <w:t>DCI</w:t>
      </w:r>
      <w:r>
        <w:rPr>
          <w:b/>
          <w:lang w:eastAsia="x-none"/>
        </w:rPr>
        <w:t xml:space="preserve"> format</w:t>
      </w:r>
      <w:r w:rsidRPr="00157A69">
        <w:rPr>
          <w:b/>
          <w:lang w:eastAsia="x-none"/>
        </w:rPr>
        <w:t xml:space="preserve"> 0-2/1-2 and DCI </w:t>
      </w:r>
      <w:r>
        <w:rPr>
          <w:b/>
          <w:lang w:eastAsia="x-none"/>
        </w:rPr>
        <w:t xml:space="preserve">format </w:t>
      </w:r>
      <w:r w:rsidRPr="00157A69">
        <w:rPr>
          <w:b/>
          <w:lang w:eastAsia="x-none"/>
        </w:rPr>
        <w:t>0-1/1-1), increase the HARQ process ID field up to 5 bits</w:t>
      </w:r>
    </w:p>
    <w:p w14:paraId="52912247" w14:textId="56ACBF30" w:rsidR="00157A69" w:rsidRPr="00624985" w:rsidRDefault="00157A69" w:rsidP="00BE5CA8">
      <w:pPr>
        <w:pStyle w:val="a6"/>
        <w:numPr>
          <w:ilvl w:val="0"/>
          <w:numId w:val="24"/>
        </w:numPr>
        <w:spacing w:after="0" w:line="360" w:lineRule="auto"/>
        <w:ind w:leftChars="0"/>
        <w:contextualSpacing/>
        <w:rPr>
          <w:rFonts w:eastAsiaTheme="minorEastAsia"/>
          <w:b/>
        </w:rPr>
      </w:pPr>
      <w:r w:rsidRPr="00157A69">
        <w:rPr>
          <w:b/>
          <w:lang w:eastAsia="x-none"/>
        </w:rPr>
        <w:t xml:space="preserve">For fallback DCI (DCI </w:t>
      </w:r>
      <w:r>
        <w:rPr>
          <w:b/>
          <w:lang w:eastAsia="x-none"/>
        </w:rPr>
        <w:t xml:space="preserve">format </w:t>
      </w:r>
      <w:r w:rsidRPr="00157A69">
        <w:rPr>
          <w:b/>
          <w:lang w:eastAsia="x-none"/>
        </w:rPr>
        <w:t xml:space="preserve">0-0/1-0), </w:t>
      </w:r>
      <w:r w:rsidR="00BE5CA8">
        <w:rPr>
          <w:b/>
          <w:lang w:eastAsia="x-none"/>
        </w:rPr>
        <w:t xml:space="preserve">support </w:t>
      </w:r>
      <w:r w:rsidRPr="00157A69">
        <w:rPr>
          <w:b/>
          <w:lang w:eastAsia="x-none"/>
        </w:rPr>
        <w:t>no enhancement</w:t>
      </w:r>
    </w:p>
    <w:p w14:paraId="56086904" w14:textId="77777777" w:rsidR="00624985" w:rsidRPr="00157A69" w:rsidRDefault="00624985" w:rsidP="00624985">
      <w:pPr>
        <w:pStyle w:val="a6"/>
        <w:spacing w:after="0" w:line="360" w:lineRule="auto"/>
        <w:ind w:leftChars="0" w:left="760"/>
        <w:contextualSpacing/>
        <w:rPr>
          <w:rFonts w:eastAsiaTheme="minorEastAsia"/>
          <w:b/>
        </w:rPr>
      </w:pPr>
    </w:p>
    <w:p w14:paraId="0157DCD8" w14:textId="74E7158B" w:rsidR="00CD6707" w:rsidRDefault="00CD6707" w:rsidP="00E94E51">
      <w:pPr>
        <w:pStyle w:val="2"/>
        <w:wordWrap/>
        <w:spacing w:before="100" w:beforeAutospacing="1" w:after="100" w:afterAutospacing="1" w:line="360" w:lineRule="auto"/>
        <w:ind w:left="620" w:right="220"/>
        <w:contextualSpacing/>
        <w:rPr>
          <w:rFonts w:eastAsiaTheme="minorEastAsia"/>
        </w:rPr>
      </w:pPr>
      <w:r>
        <w:rPr>
          <w:rFonts w:eastAsiaTheme="minorEastAsia" w:hint="eastAsia"/>
        </w:rPr>
        <w:t>E</w:t>
      </w:r>
      <w:r w:rsidR="00D546FA">
        <w:rPr>
          <w:rFonts w:eastAsiaTheme="minorEastAsia"/>
        </w:rPr>
        <w:t>nabling/disabling HARQ feedback</w:t>
      </w:r>
    </w:p>
    <w:p w14:paraId="6FC01D82" w14:textId="3E134300" w:rsidR="00536F2D" w:rsidRPr="00536F2D" w:rsidRDefault="00536F2D" w:rsidP="00536F2D">
      <w:pPr>
        <w:wordWrap/>
        <w:spacing w:before="100" w:beforeAutospacing="1" w:after="100" w:afterAutospacing="1" w:line="360" w:lineRule="auto"/>
        <w:contextualSpacing/>
        <w:rPr>
          <w:rFonts w:eastAsiaTheme="minorEastAsia"/>
          <w:b/>
          <w:u w:val="single"/>
          <w:lang w:val="en-GB"/>
        </w:rPr>
      </w:pPr>
      <w:r w:rsidRPr="00536F2D">
        <w:rPr>
          <w:rFonts w:eastAsiaTheme="minorEastAsia"/>
          <w:b/>
          <w:u w:val="single"/>
          <w:lang w:val="en-GB"/>
        </w:rPr>
        <w:t>Performance</w:t>
      </w:r>
      <w:r w:rsidRPr="00536F2D">
        <w:rPr>
          <w:rFonts w:eastAsiaTheme="minorEastAsia" w:hint="eastAsia"/>
          <w:b/>
          <w:u w:val="single"/>
          <w:lang w:val="en-GB"/>
        </w:rPr>
        <w:t xml:space="preserve"> enhancement</w:t>
      </w:r>
      <w:r>
        <w:rPr>
          <w:rFonts w:eastAsiaTheme="minorEastAsia"/>
          <w:b/>
          <w:u w:val="single"/>
          <w:lang w:val="en-GB"/>
        </w:rPr>
        <w:t>s</w:t>
      </w:r>
    </w:p>
    <w:p w14:paraId="269669D4" w14:textId="0F0B87F9" w:rsidR="007146F0" w:rsidRDefault="007146F0" w:rsidP="00E94E51">
      <w:pPr>
        <w:wordWrap/>
        <w:spacing w:before="100" w:beforeAutospacing="1" w:after="100" w:afterAutospacing="1" w:line="360" w:lineRule="auto"/>
        <w:ind w:firstLineChars="100" w:firstLine="220"/>
        <w:contextualSpacing/>
        <w:rPr>
          <w:rFonts w:eastAsiaTheme="minorEastAsia"/>
        </w:rPr>
      </w:pPr>
      <w:r>
        <w:rPr>
          <w:rFonts w:eastAsiaTheme="minorEastAsia"/>
          <w:lang w:val="en-GB"/>
        </w:rPr>
        <w:t>In order to increase the link reliability performance, some enhancement on the transmission can be considered when</w:t>
      </w:r>
      <w:r>
        <w:rPr>
          <w:rFonts w:eastAsiaTheme="minorEastAsia" w:hint="eastAsia"/>
          <w:lang w:val="en-GB"/>
        </w:rPr>
        <w:t xml:space="preserve"> the HARQ feedback is disabled</w:t>
      </w:r>
      <w:r w:rsidRPr="007146F0">
        <w:rPr>
          <w:rFonts w:eastAsiaTheme="minorEastAsia"/>
          <w:color w:val="000000" w:themeColor="text1"/>
          <w:lang w:val="en-GB"/>
        </w:rPr>
        <w:t>.</w:t>
      </w:r>
      <w:r w:rsidRPr="007146F0">
        <w:rPr>
          <w:rFonts w:eastAsiaTheme="minorEastAsia" w:hint="eastAsia"/>
          <w:color w:val="000000" w:themeColor="text1"/>
          <w:lang w:val="en-GB"/>
        </w:rPr>
        <w:t xml:space="preserve"> </w:t>
      </w:r>
      <w:r>
        <w:rPr>
          <w:rFonts w:eastAsiaTheme="minorEastAsia"/>
        </w:rPr>
        <w:t xml:space="preserve">If the HARQ feedback is disabled, slot aggregation based transmission can be </w:t>
      </w:r>
      <w:r w:rsidR="00717852">
        <w:rPr>
          <w:rFonts w:eastAsiaTheme="minorEastAsia"/>
        </w:rPr>
        <w:t xml:space="preserve">a </w:t>
      </w:r>
      <w:r>
        <w:rPr>
          <w:rFonts w:eastAsiaTheme="minorEastAsia"/>
        </w:rPr>
        <w:t xml:space="preserve">good option to ensure the DL performance. For NTN scenario, larger number of repetition may provide good DL BLER performance at the expense of spectral efficiency. In [1], the trade-off between spectral efficiency and BLER according to the number of repetition </w:t>
      </w:r>
      <w:r w:rsidR="00717852">
        <w:rPr>
          <w:rFonts w:eastAsiaTheme="minorEastAsia"/>
        </w:rPr>
        <w:t>was</w:t>
      </w:r>
      <w:r>
        <w:rPr>
          <w:rFonts w:eastAsiaTheme="minorEastAsia"/>
        </w:rPr>
        <w:t xml:space="preserve"> presented, and it is desired to select proper repetition number according to SINR and channel condition. To this end, </w:t>
      </w:r>
      <w:r w:rsidRPr="00136976">
        <w:rPr>
          <w:rFonts w:eastAsiaTheme="minorEastAsia"/>
        </w:rPr>
        <w:t>repetition</w:t>
      </w:r>
      <w:r w:rsidR="00640089">
        <w:rPr>
          <w:rFonts w:eastAsiaTheme="minorEastAsia"/>
        </w:rPr>
        <w:t xml:space="preserve"> factor can be recommended </w:t>
      </w:r>
      <w:r>
        <w:rPr>
          <w:rFonts w:eastAsiaTheme="minorEastAsia"/>
        </w:rPr>
        <w:t xml:space="preserve">by UE. </w:t>
      </w:r>
    </w:p>
    <w:p w14:paraId="67B15873" w14:textId="2F714E5E" w:rsidR="007146F0" w:rsidRDefault="007146F0" w:rsidP="00E94E51">
      <w:pPr>
        <w:wordWrap/>
        <w:spacing w:before="100" w:beforeAutospacing="1" w:after="100" w:afterAutospacing="1" w:line="360" w:lineRule="auto"/>
        <w:ind w:firstLineChars="100" w:firstLine="220"/>
        <w:contextualSpacing/>
        <w:rPr>
          <w:rFonts w:eastAsia="바탕"/>
          <w:snapToGrid w:val="0"/>
          <w:color w:val="000000" w:themeColor="text1"/>
          <w:kern w:val="0"/>
          <w:szCs w:val="20"/>
          <w:lang w:val="en-GB"/>
        </w:rPr>
      </w:pPr>
      <w:r>
        <w:rPr>
          <w:rFonts w:eastAsiaTheme="minorEastAsia"/>
          <w:color w:val="000000" w:themeColor="text1"/>
          <w:lang w:val="en-GB"/>
        </w:rPr>
        <w:t xml:space="preserve">Another consideration point </w:t>
      </w:r>
      <w:r w:rsidR="00F07EA9" w:rsidRPr="007146F0">
        <w:rPr>
          <w:rFonts w:eastAsia="바탕"/>
          <w:snapToGrid w:val="0"/>
          <w:color w:val="000000" w:themeColor="text1"/>
          <w:kern w:val="0"/>
          <w:szCs w:val="20"/>
          <w:lang w:val="en-GB"/>
        </w:rPr>
        <w:t>is how to properly determine MCS level when HARQ feedback is disabled. Without HARQ feedback, in order to determine the proper MCS level, gNB may rely on the RLC feedback which</w:t>
      </w:r>
      <w:bookmarkStart w:id="2" w:name="_Hlk21095359"/>
      <w:r w:rsidR="00F07EA9" w:rsidRPr="007146F0">
        <w:rPr>
          <w:rFonts w:eastAsia="바탕"/>
          <w:snapToGrid w:val="0"/>
          <w:color w:val="000000" w:themeColor="text1"/>
          <w:kern w:val="0"/>
          <w:szCs w:val="20"/>
          <w:lang w:val="en-GB"/>
        </w:rPr>
        <w:t xml:space="preserve"> requires additional delay. To this end, PDSCH decoding results or decoding </w:t>
      </w:r>
      <w:r w:rsidR="00F07EA9" w:rsidRPr="007146F0">
        <w:rPr>
          <w:rFonts w:eastAsia="바탕"/>
          <w:snapToGrid w:val="0"/>
          <w:color w:val="000000" w:themeColor="text1"/>
          <w:kern w:val="0"/>
          <w:szCs w:val="20"/>
          <w:lang w:val="en-GB"/>
        </w:rPr>
        <w:lastRenderedPageBreak/>
        <w:t>probability as new CSI contents</w:t>
      </w:r>
      <w:r w:rsidR="00717852">
        <w:rPr>
          <w:rFonts w:eastAsia="바탕"/>
          <w:snapToGrid w:val="0"/>
          <w:color w:val="000000" w:themeColor="text1"/>
          <w:kern w:val="0"/>
          <w:szCs w:val="20"/>
          <w:lang w:val="en-GB"/>
        </w:rPr>
        <w:t xml:space="preserve"> can be considered</w:t>
      </w:r>
      <w:r w:rsidR="00F07EA9" w:rsidRPr="007146F0">
        <w:rPr>
          <w:rFonts w:eastAsia="바탕"/>
          <w:snapToGrid w:val="0"/>
          <w:color w:val="000000" w:themeColor="text1"/>
          <w:kern w:val="0"/>
          <w:szCs w:val="20"/>
          <w:lang w:val="en-GB"/>
        </w:rPr>
        <w:t xml:space="preserve">. For example, UE may report its PDSCH decoding results using bit-map for a certain period configured by gNB. With this information, gNB can </w:t>
      </w:r>
      <w:r>
        <w:rPr>
          <w:rFonts w:eastAsia="바탕"/>
          <w:snapToGrid w:val="0"/>
          <w:color w:val="000000" w:themeColor="text1"/>
          <w:kern w:val="0"/>
          <w:szCs w:val="20"/>
          <w:lang w:val="en-GB"/>
        </w:rPr>
        <w:t>configure</w:t>
      </w:r>
      <w:r w:rsidR="00F07EA9" w:rsidRPr="007146F0">
        <w:rPr>
          <w:rFonts w:eastAsia="바탕"/>
          <w:snapToGrid w:val="0"/>
          <w:color w:val="000000" w:themeColor="text1"/>
          <w:kern w:val="0"/>
          <w:szCs w:val="20"/>
          <w:lang w:val="en-GB"/>
        </w:rPr>
        <w:t xml:space="preserve"> </w:t>
      </w:r>
      <w:r>
        <w:rPr>
          <w:rFonts w:eastAsia="바탕"/>
          <w:snapToGrid w:val="0"/>
          <w:color w:val="000000" w:themeColor="text1"/>
          <w:kern w:val="0"/>
          <w:szCs w:val="20"/>
          <w:lang w:val="en-GB"/>
        </w:rPr>
        <w:t>p</w:t>
      </w:r>
      <w:r w:rsidR="00F07EA9" w:rsidRPr="007146F0">
        <w:rPr>
          <w:rFonts w:eastAsia="바탕"/>
          <w:snapToGrid w:val="0"/>
          <w:color w:val="000000" w:themeColor="text1"/>
          <w:kern w:val="0"/>
          <w:szCs w:val="20"/>
          <w:lang w:val="en-GB"/>
        </w:rPr>
        <w:t>roper MCS level, repetition factor</w:t>
      </w:r>
      <w:r>
        <w:rPr>
          <w:rFonts w:eastAsia="바탕"/>
          <w:snapToGrid w:val="0"/>
          <w:color w:val="000000" w:themeColor="text1"/>
          <w:kern w:val="0"/>
          <w:szCs w:val="20"/>
          <w:lang w:val="en-GB"/>
        </w:rPr>
        <w:t xml:space="preserve"> for PDSCH repetition </w:t>
      </w:r>
      <w:r w:rsidR="00F07EA9" w:rsidRPr="007146F0">
        <w:rPr>
          <w:rFonts w:eastAsia="바탕"/>
          <w:snapToGrid w:val="0"/>
          <w:color w:val="000000" w:themeColor="text1"/>
          <w:kern w:val="0"/>
          <w:szCs w:val="20"/>
          <w:lang w:val="en-GB"/>
        </w:rPr>
        <w:t xml:space="preserve">and so on. </w:t>
      </w:r>
      <w:bookmarkEnd w:id="2"/>
    </w:p>
    <w:p w14:paraId="41CD1336" w14:textId="6ABE095A" w:rsidR="00181C60" w:rsidRDefault="00F07EA9" w:rsidP="00181C60">
      <w:pPr>
        <w:wordWrap/>
        <w:spacing w:after="0" w:line="360" w:lineRule="auto"/>
        <w:contextualSpacing/>
        <w:rPr>
          <w:rFonts w:eastAsiaTheme="minorEastAsia"/>
          <w:b/>
        </w:rPr>
      </w:pPr>
      <w:r w:rsidRPr="007146F0">
        <w:rPr>
          <w:rFonts w:eastAsiaTheme="minorEastAsia" w:hint="eastAsia"/>
          <w:b/>
        </w:rPr>
        <w:t xml:space="preserve">Proposal </w:t>
      </w:r>
      <w:r w:rsidR="00640089">
        <w:rPr>
          <w:rFonts w:eastAsiaTheme="minorEastAsia"/>
          <w:b/>
        </w:rPr>
        <w:t>2</w:t>
      </w:r>
      <w:r w:rsidRPr="007146F0">
        <w:rPr>
          <w:rFonts w:eastAsiaTheme="minorEastAsia" w:hint="eastAsia"/>
          <w:b/>
        </w:rPr>
        <w:t xml:space="preserve">. </w:t>
      </w:r>
      <w:r w:rsidR="008972FF">
        <w:rPr>
          <w:rFonts w:eastAsiaTheme="minorEastAsia"/>
          <w:b/>
        </w:rPr>
        <w:t>For transmission enhancement when HARQ feedback is disabled, c</w:t>
      </w:r>
      <w:r w:rsidRPr="007146F0">
        <w:rPr>
          <w:rFonts w:eastAsiaTheme="minorEastAsia"/>
          <w:b/>
        </w:rPr>
        <w:t>onsider</w:t>
      </w:r>
      <w:r w:rsidR="007146F0">
        <w:rPr>
          <w:rFonts w:eastAsiaTheme="minorEastAsia"/>
          <w:b/>
        </w:rPr>
        <w:t xml:space="preserve"> </w:t>
      </w:r>
      <w:r w:rsidR="00181C60">
        <w:rPr>
          <w:rFonts w:eastAsiaTheme="minorEastAsia"/>
          <w:b/>
        </w:rPr>
        <w:t>following enhancement</w:t>
      </w:r>
      <w:r w:rsidR="00CC51C0">
        <w:rPr>
          <w:rFonts w:eastAsiaTheme="minorEastAsia"/>
          <w:b/>
        </w:rPr>
        <w:t>s</w:t>
      </w:r>
      <w:r w:rsidR="00536F2D">
        <w:rPr>
          <w:rFonts w:eastAsiaTheme="minorEastAsia"/>
          <w:b/>
        </w:rPr>
        <w:t>:</w:t>
      </w:r>
      <w:r w:rsidR="00181C60">
        <w:rPr>
          <w:rFonts w:eastAsiaTheme="minorEastAsia"/>
          <w:b/>
        </w:rPr>
        <w:t xml:space="preserve"> </w:t>
      </w:r>
    </w:p>
    <w:p w14:paraId="4AC19B3A" w14:textId="27F63DC3" w:rsidR="00181C60" w:rsidRDefault="007146F0" w:rsidP="00181C60">
      <w:pPr>
        <w:pStyle w:val="a6"/>
        <w:numPr>
          <w:ilvl w:val="0"/>
          <w:numId w:val="24"/>
        </w:numPr>
        <w:spacing w:after="0" w:line="360" w:lineRule="auto"/>
        <w:ind w:leftChars="0"/>
        <w:contextualSpacing/>
        <w:rPr>
          <w:rFonts w:eastAsiaTheme="minorEastAsia"/>
          <w:b/>
        </w:rPr>
      </w:pPr>
      <w:r>
        <w:rPr>
          <w:rFonts w:eastAsiaTheme="minorEastAsia"/>
          <w:b/>
        </w:rPr>
        <w:t>repetition factor</w:t>
      </w:r>
      <w:r w:rsidR="00181C60">
        <w:rPr>
          <w:rFonts w:eastAsiaTheme="minorEastAsia"/>
          <w:b/>
        </w:rPr>
        <w:t xml:space="preserve"> is recommended by UE</w:t>
      </w:r>
      <w:r w:rsidR="00F07EA9" w:rsidRPr="007146F0">
        <w:rPr>
          <w:rFonts w:eastAsiaTheme="minorEastAsia" w:hint="eastAsia"/>
          <w:b/>
        </w:rPr>
        <w:t xml:space="preserve"> </w:t>
      </w:r>
    </w:p>
    <w:p w14:paraId="621FB946" w14:textId="40DBC83B" w:rsidR="00F07EA9" w:rsidRDefault="00F07EA9" w:rsidP="00181C60">
      <w:pPr>
        <w:pStyle w:val="a6"/>
        <w:numPr>
          <w:ilvl w:val="0"/>
          <w:numId w:val="24"/>
        </w:numPr>
        <w:spacing w:after="0" w:line="360" w:lineRule="auto"/>
        <w:ind w:leftChars="0"/>
        <w:contextualSpacing/>
        <w:rPr>
          <w:rFonts w:eastAsiaTheme="minorEastAsia"/>
          <w:b/>
        </w:rPr>
      </w:pPr>
      <w:r w:rsidRPr="007146F0">
        <w:rPr>
          <w:rFonts w:eastAsiaTheme="minorEastAsia" w:hint="eastAsia"/>
          <w:b/>
        </w:rPr>
        <w:t xml:space="preserve">PDSCH decoding results </w:t>
      </w:r>
      <w:r w:rsidR="007146F0">
        <w:rPr>
          <w:rFonts w:eastAsiaTheme="minorEastAsia"/>
          <w:b/>
        </w:rPr>
        <w:t>or</w:t>
      </w:r>
      <w:r w:rsidRPr="007146F0">
        <w:rPr>
          <w:rFonts w:eastAsiaTheme="minorEastAsia" w:hint="eastAsia"/>
          <w:b/>
        </w:rPr>
        <w:t xml:space="preserve"> probability </w:t>
      </w:r>
      <w:r w:rsidR="00181C60">
        <w:rPr>
          <w:rFonts w:eastAsiaTheme="minorEastAsia"/>
          <w:b/>
        </w:rPr>
        <w:t xml:space="preserve">is reported by UE </w:t>
      </w:r>
    </w:p>
    <w:p w14:paraId="4BD220B0" w14:textId="77777777" w:rsidR="00536F2D" w:rsidRDefault="00536F2D" w:rsidP="00C01B81">
      <w:pPr>
        <w:wordWrap/>
        <w:spacing w:before="100" w:beforeAutospacing="1" w:after="100" w:afterAutospacing="1" w:line="360" w:lineRule="auto"/>
        <w:ind w:firstLine="240"/>
        <w:contextualSpacing/>
        <w:rPr>
          <w:rFonts w:eastAsiaTheme="minorEastAsia"/>
        </w:rPr>
      </w:pPr>
    </w:p>
    <w:p w14:paraId="573CDF78" w14:textId="11CDB1E8" w:rsidR="00536F2D" w:rsidRDefault="00536F2D" w:rsidP="00536F2D">
      <w:pPr>
        <w:wordWrap/>
        <w:spacing w:before="100" w:beforeAutospacing="1" w:after="100" w:afterAutospacing="1" w:line="360" w:lineRule="auto"/>
        <w:contextualSpacing/>
        <w:rPr>
          <w:rFonts w:eastAsiaTheme="minorEastAsia"/>
          <w:b/>
          <w:u w:val="single"/>
          <w:lang w:val="en-GB"/>
        </w:rPr>
      </w:pPr>
      <w:r>
        <w:rPr>
          <w:rFonts w:eastAsiaTheme="minorEastAsia"/>
          <w:b/>
          <w:u w:val="single"/>
          <w:lang w:val="en-GB"/>
        </w:rPr>
        <w:t>PDSCH scheduling restriction</w:t>
      </w:r>
    </w:p>
    <w:p w14:paraId="482774E0" w14:textId="0E995522" w:rsidR="009F1C3A" w:rsidRPr="009F1C3A" w:rsidRDefault="00536F2D" w:rsidP="00D0393F">
      <w:pPr>
        <w:wordWrap/>
        <w:spacing w:before="100" w:beforeAutospacing="1" w:after="100" w:afterAutospacing="1" w:line="360" w:lineRule="auto"/>
        <w:ind w:firstLine="240"/>
        <w:contextualSpacing/>
        <w:rPr>
          <w:lang w:eastAsia="zh-CN"/>
        </w:rPr>
      </w:pPr>
      <w:r>
        <w:rPr>
          <w:rFonts w:eastAsiaTheme="minorEastAsia"/>
        </w:rPr>
        <w:t xml:space="preserve">In the RAN1#104-e meeting, </w:t>
      </w:r>
      <w:r w:rsidR="0060646C">
        <w:rPr>
          <w:rFonts w:eastAsiaTheme="minorEastAsia"/>
        </w:rPr>
        <w:t xml:space="preserve">a working assumption </w:t>
      </w:r>
      <w:r>
        <w:rPr>
          <w:rFonts w:eastAsiaTheme="minorEastAsia"/>
        </w:rPr>
        <w:t xml:space="preserve">regarding minimum gap value, </w:t>
      </w:r>
      <w:r w:rsidRPr="00736477">
        <w:rPr>
          <w:rFonts w:ascii="Times" w:eastAsia="바탕" w:hAnsi="Times"/>
          <w:color w:val="000000"/>
          <w:kern w:val="0"/>
          <w:sz w:val="20"/>
          <w:szCs w:val="24"/>
          <w:lang w:val="en-GB" w:eastAsia="zh-CN"/>
        </w:rPr>
        <w:t>X = T_proc,1</w:t>
      </w:r>
      <w:r>
        <w:rPr>
          <w:rFonts w:ascii="Times" w:eastAsia="바탕" w:hAnsi="Times"/>
          <w:color w:val="000000"/>
          <w:kern w:val="0"/>
          <w:sz w:val="20"/>
          <w:szCs w:val="24"/>
          <w:lang w:val="en-GB" w:eastAsia="zh-CN"/>
        </w:rPr>
        <w:t>,</w:t>
      </w:r>
      <w:r>
        <w:rPr>
          <w:rFonts w:eastAsiaTheme="minorEastAsia"/>
        </w:rPr>
        <w:t xml:space="preserve"> </w:t>
      </w:r>
      <w:r w:rsidR="0060646C">
        <w:rPr>
          <w:rFonts w:eastAsiaTheme="minorEastAsia"/>
        </w:rPr>
        <w:t>was made</w:t>
      </w:r>
      <w:r>
        <w:rPr>
          <w:rFonts w:eastAsiaTheme="minorEastAsia"/>
        </w:rPr>
        <w:t xml:space="preserve">. The FFS point is whether X should be changed to </w:t>
      </w:r>
      <w:r w:rsidRPr="00736477">
        <w:rPr>
          <w:rFonts w:ascii="Times" w:eastAsia="바탕" w:hAnsi="Times"/>
          <w:color w:val="000000"/>
          <w:kern w:val="0"/>
          <w:sz w:val="20"/>
          <w:szCs w:val="24"/>
          <w:lang w:val="en-GB" w:eastAsia="zh-CN"/>
        </w:rPr>
        <w:t>X = max(T_proc,1, K1</w:t>
      </w:r>
      <w:r>
        <w:rPr>
          <w:rFonts w:ascii="Times" w:eastAsia="바탕" w:hAnsi="Times"/>
          <w:color w:val="000000"/>
          <w:kern w:val="0"/>
          <w:sz w:val="20"/>
          <w:szCs w:val="24"/>
          <w:lang w:val="en-GB" w:eastAsia="zh-CN"/>
        </w:rPr>
        <w:t>)</w:t>
      </w:r>
      <w:r w:rsidR="009F1C3A">
        <w:rPr>
          <w:rFonts w:ascii="Times" w:eastAsia="바탕" w:hAnsi="Times"/>
          <w:color w:val="000000"/>
          <w:kern w:val="0"/>
          <w:sz w:val="20"/>
          <w:szCs w:val="24"/>
          <w:lang w:val="en-GB" w:eastAsia="zh-CN"/>
        </w:rPr>
        <w:t xml:space="preserve">. </w:t>
      </w:r>
      <w:r w:rsidR="009F1C3A" w:rsidRPr="00D0393F">
        <w:rPr>
          <w:lang w:eastAsia="zh-CN"/>
        </w:rPr>
        <w:t xml:space="preserve">Since T_proc,1 </w:t>
      </w:r>
      <w:r w:rsidR="009F1C3A">
        <w:rPr>
          <w:lang w:eastAsia="zh-CN"/>
        </w:rPr>
        <w:t xml:space="preserve">is the </w:t>
      </w:r>
      <w:r w:rsidR="003A0628">
        <w:rPr>
          <w:lang w:eastAsia="zh-CN"/>
        </w:rPr>
        <w:t xml:space="preserve">relatively relaxed </w:t>
      </w:r>
      <w:r w:rsidR="009F1C3A">
        <w:rPr>
          <w:lang w:eastAsia="zh-CN"/>
        </w:rPr>
        <w:t>processing time</w:t>
      </w:r>
      <w:r w:rsidR="003A0628">
        <w:rPr>
          <w:lang w:eastAsia="zh-CN"/>
        </w:rPr>
        <w:t xml:space="preserve"> compared to PDSCH processing time, N1,</w:t>
      </w:r>
      <w:r w:rsidR="009F1C3A">
        <w:rPr>
          <w:lang w:eastAsia="zh-CN"/>
        </w:rPr>
        <w:t xml:space="preserve"> it seems sufficient as a gap between </w:t>
      </w:r>
      <w:r w:rsidR="009F1C3A" w:rsidRPr="009F1C3A">
        <w:rPr>
          <w:lang w:eastAsia="zh-CN"/>
        </w:rPr>
        <w:t>two PDSCH with same HARQ process.</w:t>
      </w:r>
      <w:r w:rsidR="003A0628">
        <w:rPr>
          <w:lang w:eastAsia="zh-CN"/>
        </w:rPr>
        <w:t xml:space="preserve"> </w:t>
      </w:r>
      <w:r w:rsidR="005F4A7C">
        <w:rPr>
          <w:lang w:eastAsia="zh-CN"/>
        </w:rPr>
        <w:t>Therefore, further relaxation by additionally introducing</w:t>
      </w:r>
      <w:r w:rsidR="003A0628">
        <w:rPr>
          <w:lang w:eastAsia="zh-CN"/>
        </w:rPr>
        <w:t xml:space="preserve"> network controlled gap timing</w:t>
      </w:r>
      <w:r w:rsidR="005F4A7C">
        <w:rPr>
          <w:lang w:eastAsia="zh-CN"/>
        </w:rPr>
        <w:t xml:space="preserve"> K1, which</w:t>
      </w:r>
      <w:r w:rsidR="005F4A7C" w:rsidRPr="005F4A7C">
        <w:rPr>
          <w:lang w:eastAsia="zh-CN"/>
        </w:rPr>
        <w:t xml:space="preserve"> is the minimum k1 if</w:t>
      </w:r>
      <w:r w:rsidR="005F4A7C">
        <w:rPr>
          <w:lang w:eastAsia="zh-CN"/>
        </w:rPr>
        <w:t xml:space="preserve"> configured, is not needed</w:t>
      </w:r>
      <w:r w:rsidR="003A0628">
        <w:rPr>
          <w:lang w:eastAsia="zh-CN"/>
        </w:rPr>
        <w:t xml:space="preserve">. </w:t>
      </w:r>
      <w:r w:rsidR="005F4A7C">
        <w:rPr>
          <w:lang w:eastAsia="zh-CN"/>
        </w:rPr>
        <w:t xml:space="preserve">Based on the above discussion, </w:t>
      </w:r>
      <w:r w:rsidR="009F1C3A" w:rsidRPr="009F1C3A">
        <w:rPr>
          <w:lang w:eastAsia="zh-CN"/>
        </w:rPr>
        <w:t>we propose to confirm working assumption of X=T_proc,1.</w:t>
      </w:r>
    </w:p>
    <w:p w14:paraId="499DBC1D" w14:textId="701CCA28" w:rsidR="00536F2D" w:rsidRPr="00536F2D" w:rsidRDefault="00536F2D" w:rsidP="00536F2D">
      <w:pPr>
        <w:wordWrap/>
        <w:spacing w:after="0" w:line="360" w:lineRule="auto"/>
        <w:contextualSpacing/>
        <w:rPr>
          <w:rFonts w:eastAsiaTheme="minorEastAsia"/>
          <w:b/>
        </w:rPr>
      </w:pPr>
      <w:r w:rsidRPr="00536F2D">
        <w:rPr>
          <w:rFonts w:eastAsiaTheme="minorEastAsia" w:hint="eastAsia"/>
          <w:b/>
        </w:rPr>
        <w:t xml:space="preserve">Proposal </w:t>
      </w:r>
      <w:r w:rsidRPr="00536F2D">
        <w:rPr>
          <w:rFonts w:eastAsiaTheme="minorEastAsia"/>
          <w:b/>
        </w:rPr>
        <w:t>3</w:t>
      </w:r>
      <w:r w:rsidRPr="00536F2D">
        <w:rPr>
          <w:rFonts w:eastAsiaTheme="minorEastAsia" w:hint="eastAsia"/>
          <w:b/>
        </w:rPr>
        <w:t xml:space="preserve">. </w:t>
      </w:r>
      <w:r w:rsidRPr="00536F2D">
        <w:rPr>
          <w:rFonts w:eastAsiaTheme="minorEastAsia"/>
          <w:b/>
        </w:rPr>
        <w:t xml:space="preserve">Confirm working assumption of </w:t>
      </w:r>
      <w:r w:rsidRPr="00736477">
        <w:rPr>
          <w:rFonts w:ascii="Times" w:eastAsia="바탕" w:hAnsi="Times"/>
          <w:b/>
          <w:color w:val="000000"/>
          <w:kern w:val="0"/>
          <w:sz w:val="20"/>
          <w:szCs w:val="24"/>
          <w:lang w:val="en-GB" w:eastAsia="zh-CN"/>
        </w:rPr>
        <w:t>X = T_proc,1</w:t>
      </w:r>
      <w:r>
        <w:rPr>
          <w:rFonts w:ascii="Times" w:eastAsia="바탕" w:hAnsi="Times"/>
          <w:b/>
          <w:color w:val="000000"/>
          <w:kern w:val="0"/>
          <w:sz w:val="20"/>
          <w:szCs w:val="24"/>
          <w:lang w:val="en-GB" w:eastAsia="zh-CN"/>
        </w:rPr>
        <w:t xml:space="preserve">. </w:t>
      </w:r>
    </w:p>
    <w:p w14:paraId="729786D9" w14:textId="77777777" w:rsidR="0060646C" w:rsidRPr="0060646C" w:rsidRDefault="0060646C" w:rsidP="00C01B81">
      <w:pPr>
        <w:wordWrap/>
        <w:spacing w:before="100" w:beforeAutospacing="1" w:after="100" w:afterAutospacing="1" w:line="360" w:lineRule="auto"/>
        <w:ind w:firstLine="240"/>
        <w:contextualSpacing/>
        <w:rPr>
          <w:rFonts w:eastAsiaTheme="minorEastAsia"/>
          <w:lang w:val="en-GB"/>
        </w:rPr>
      </w:pPr>
    </w:p>
    <w:p w14:paraId="094A6F50" w14:textId="079CF9E0" w:rsidR="002C4C07" w:rsidRDefault="002C4C07" w:rsidP="002C4C07">
      <w:pPr>
        <w:wordWrap/>
        <w:spacing w:before="100" w:beforeAutospacing="1" w:after="100" w:afterAutospacing="1" w:line="360" w:lineRule="auto"/>
        <w:contextualSpacing/>
        <w:rPr>
          <w:rFonts w:eastAsiaTheme="minorEastAsia"/>
          <w:b/>
          <w:u w:val="single"/>
          <w:lang w:val="en-GB"/>
        </w:rPr>
      </w:pPr>
      <w:r>
        <w:rPr>
          <w:rFonts w:eastAsiaTheme="minorEastAsia"/>
          <w:b/>
          <w:u w:val="single"/>
          <w:lang w:val="en-GB"/>
        </w:rPr>
        <w:t>PDSCH scheduling restriction between different HARQ process ids</w:t>
      </w:r>
    </w:p>
    <w:p w14:paraId="39B96D4B" w14:textId="6C26D10C" w:rsidR="006E04DB" w:rsidRDefault="006E04DB" w:rsidP="006E04DB">
      <w:pPr>
        <w:wordWrap/>
        <w:spacing w:before="100" w:beforeAutospacing="1" w:after="100" w:afterAutospacing="1" w:line="360" w:lineRule="auto"/>
        <w:ind w:firstLine="228"/>
        <w:contextualSpacing/>
        <w:rPr>
          <w:kern w:val="0"/>
          <w:szCs w:val="24"/>
          <w:lang w:eastAsia="x-none"/>
        </w:rPr>
      </w:pPr>
      <w:r>
        <w:rPr>
          <w:kern w:val="0"/>
          <w:szCs w:val="24"/>
          <w:lang w:eastAsia="x-none"/>
        </w:rPr>
        <w:t xml:space="preserve">When </w:t>
      </w:r>
      <w:r w:rsidRPr="00127832">
        <w:rPr>
          <w:kern w:val="0"/>
          <w:szCs w:val="24"/>
          <w:lang w:eastAsia="x-none"/>
        </w:rPr>
        <w:t xml:space="preserve">two </w:t>
      </w:r>
      <w:r>
        <w:rPr>
          <w:kern w:val="0"/>
          <w:szCs w:val="24"/>
          <w:lang w:eastAsia="x-none"/>
        </w:rPr>
        <w:t xml:space="preserve">PDSCHs are associated with different </w:t>
      </w:r>
      <w:r w:rsidRPr="00127832">
        <w:rPr>
          <w:kern w:val="0"/>
          <w:szCs w:val="24"/>
          <w:lang w:eastAsia="x-none"/>
        </w:rPr>
        <w:t>HARQ process id</w:t>
      </w:r>
      <w:r>
        <w:rPr>
          <w:kern w:val="0"/>
          <w:szCs w:val="24"/>
          <w:lang w:eastAsia="x-none"/>
        </w:rPr>
        <w:t xml:space="preserve">, </w:t>
      </w:r>
      <w:r w:rsidR="00296669">
        <w:rPr>
          <w:kern w:val="0"/>
          <w:szCs w:val="24"/>
          <w:lang w:eastAsia="x-none"/>
        </w:rPr>
        <w:t>PDSCH scheduling restriction</w:t>
      </w:r>
      <w:r>
        <w:rPr>
          <w:kern w:val="0"/>
          <w:szCs w:val="24"/>
          <w:lang w:eastAsia="x-none"/>
        </w:rPr>
        <w:t xml:space="preserve"> can</w:t>
      </w:r>
      <w:r w:rsidR="00FB2291">
        <w:rPr>
          <w:kern w:val="0"/>
          <w:szCs w:val="24"/>
          <w:lang w:eastAsia="x-none"/>
        </w:rPr>
        <w:t xml:space="preserve"> also</w:t>
      </w:r>
      <w:r>
        <w:rPr>
          <w:kern w:val="0"/>
          <w:szCs w:val="24"/>
          <w:lang w:eastAsia="x-none"/>
        </w:rPr>
        <w:t xml:space="preserve"> be considered. </w:t>
      </w:r>
      <w:r w:rsidR="00127832">
        <w:rPr>
          <w:kern w:val="0"/>
          <w:szCs w:val="24"/>
          <w:lang w:eastAsia="x-none"/>
        </w:rPr>
        <w:t>In NR,</w:t>
      </w:r>
      <w:r>
        <w:rPr>
          <w:kern w:val="0"/>
          <w:szCs w:val="24"/>
          <w:lang w:eastAsia="x-none"/>
        </w:rPr>
        <w:t xml:space="preserve"> if there are</w:t>
      </w:r>
      <w:r w:rsidR="00127832">
        <w:rPr>
          <w:kern w:val="0"/>
          <w:szCs w:val="24"/>
          <w:lang w:eastAsia="x-none"/>
        </w:rPr>
        <w:t xml:space="preserve"> </w:t>
      </w:r>
      <w:r>
        <w:rPr>
          <w:kern w:val="0"/>
          <w:szCs w:val="24"/>
          <w:lang w:eastAsia="x-none"/>
        </w:rPr>
        <w:t>two PDSCHs where PDSCH1 is scheduled in slot n and PDSCH2 is scheduled in slot n+k, ACK/NACK feedback timing for PDSCH1 should be before that of PDSCH2. So, if one of HARQ process is feedback</w:t>
      </w:r>
      <w:r w:rsidR="000467CC">
        <w:rPr>
          <w:kern w:val="0"/>
          <w:szCs w:val="24"/>
          <w:lang w:eastAsia="x-none"/>
        </w:rPr>
        <w:t>-</w:t>
      </w:r>
      <w:r>
        <w:rPr>
          <w:kern w:val="0"/>
          <w:szCs w:val="24"/>
          <w:lang w:eastAsia="x-none"/>
        </w:rPr>
        <w:t>disabled, there might be some ambiguity</w:t>
      </w:r>
      <w:r w:rsidR="00C0748B">
        <w:rPr>
          <w:kern w:val="0"/>
          <w:szCs w:val="24"/>
          <w:lang w:eastAsia="x-none"/>
        </w:rPr>
        <w:t xml:space="preserve"> on out-of-order </w:t>
      </w:r>
      <w:r w:rsidR="00B20925">
        <w:rPr>
          <w:kern w:val="0"/>
          <w:szCs w:val="24"/>
          <w:lang w:eastAsia="x-none"/>
        </w:rPr>
        <w:t xml:space="preserve">constraint </w:t>
      </w:r>
      <w:r w:rsidR="00C0748B">
        <w:rPr>
          <w:kern w:val="0"/>
          <w:szCs w:val="24"/>
          <w:lang w:eastAsia="x-none"/>
        </w:rPr>
        <w:t xml:space="preserve">check. </w:t>
      </w:r>
      <w:r w:rsidR="00B20925">
        <w:rPr>
          <w:kern w:val="0"/>
          <w:szCs w:val="24"/>
          <w:lang w:eastAsia="x-none"/>
        </w:rPr>
        <w:t xml:space="preserve">One simple solution can be introducing default/virtual ACK/NACK timing for disabled HARQ process.  </w:t>
      </w:r>
    </w:p>
    <w:p w14:paraId="55B32B29" w14:textId="41D9395A" w:rsidR="00B20925" w:rsidRDefault="00B20925" w:rsidP="00B20925">
      <w:pPr>
        <w:wordWrap/>
        <w:spacing w:before="100" w:beforeAutospacing="1" w:after="100" w:afterAutospacing="1" w:line="360" w:lineRule="auto"/>
        <w:contextualSpacing/>
        <w:rPr>
          <w:b/>
          <w:kern w:val="0"/>
          <w:szCs w:val="24"/>
          <w:lang w:eastAsia="x-none"/>
        </w:rPr>
      </w:pPr>
      <w:r w:rsidRPr="007146F0">
        <w:rPr>
          <w:rFonts w:eastAsiaTheme="minorEastAsia" w:hint="eastAsia"/>
          <w:b/>
        </w:rPr>
        <w:t xml:space="preserve">Proposal </w:t>
      </w:r>
      <w:r>
        <w:rPr>
          <w:rFonts w:eastAsiaTheme="minorEastAsia"/>
          <w:b/>
        </w:rPr>
        <w:t>4</w:t>
      </w:r>
      <w:r w:rsidRPr="007146F0">
        <w:rPr>
          <w:rFonts w:eastAsiaTheme="minorEastAsia" w:hint="eastAsia"/>
          <w:b/>
        </w:rPr>
        <w:t xml:space="preserve">. </w:t>
      </w:r>
      <w:r>
        <w:rPr>
          <w:rFonts w:eastAsiaTheme="minorEastAsia"/>
          <w:b/>
        </w:rPr>
        <w:t xml:space="preserve">Discuss PDSCH </w:t>
      </w:r>
      <w:r w:rsidRPr="00B20925">
        <w:rPr>
          <w:rFonts w:eastAsiaTheme="minorEastAsia"/>
          <w:b/>
        </w:rPr>
        <w:t xml:space="preserve">scheduling restriction </w:t>
      </w:r>
      <w:r w:rsidR="005A1F0E">
        <w:rPr>
          <w:rFonts w:eastAsiaTheme="minorEastAsia"/>
          <w:b/>
        </w:rPr>
        <w:t>if</w:t>
      </w:r>
      <w:r w:rsidRPr="00B20925">
        <w:rPr>
          <w:b/>
          <w:kern w:val="0"/>
          <w:szCs w:val="24"/>
          <w:lang w:eastAsia="x-none"/>
        </w:rPr>
        <w:t xml:space="preserve"> two PDSCHs are associated with different HARQ process id </w:t>
      </w:r>
      <w:r>
        <w:rPr>
          <w:b/>
          <w:kern w:val="0"/>
          <w:szCs w:val="24"/>
          <w:lang w:eastAsia="x-none"/>
        </w:rPr>
        <w:t xml:space="preserve">and one of </w:t>
      </w:r>
      <w:r w:rsidR="00D30A0A">
        <w:rPr>
          <w:b/>
          <w:kern w:val="0"/>
          <w:szCs w:val="24"/>
          <w:lang w:eastAsia="x-none"/>
        </w:rPr>
        <w:t xml:space="preserve">two </w:t>
      </w:r>
      <w:r>
        <w:rPr>
          <w:b/>
          <w:kern w:val="0"/>
          <w:szCs w:val="24"/>
          <w:lang w:eastAsia="x-none"/>
        </w:rPr>
        <w:t>PDSCH</w:t>
      </w:r>
      <w:r w:rsidR="0073039F">
        <w:rPr>
          <w:b/>
          <w:kern w:val="0"/>
          <w:szCs w:val="24"/>
          <w:lang w:eastAsia="x-none"/>
        </w:rPr>
        <w:t>s</w:t>
      </w:r>
      <w:r>
        <w:rPr>
          <w:b/>
          <w:kern w:val="0"/>
          <w:szCs w:val="24"/>
          <w:lang w:eastAsia="x-none"/>
        </w:rPr>
        <w:t xml:space="preserve"> is HARQ feedback disabled. </w:t>
      </w:r>
    </w:p>
    <w:p w14:paraId="1E55A0D9" w14:textId="77777777" w:rsidR="00624985" w:rsidRPr="00B20925" w:rsidRDefault="00624985" w:rsidP="00B20925">
      <w:pPr>
        <w:wordWrap/>
        <w:spacing w:before="100" w:beforeAutospacing="1" w:after="100" w:afterAutospacing="1" w:line="360" w:lineRule="auto"/>
        <w:contextualSpacing/>
        <w:rPr>
          <w:b/>
          <w:kern w:val="0"/>
          <w:szCs w:val="24"/>
          <w:lang w:eastAsia="x-none"/>
        </w:rPr>
      </w:pPr>
    </w:p>
    <w:p w14:paraId="5473A145" w14:textId="77777777" w:rsidR="00F63902" w:rsidRPr="00F63902" w:rsidRDefault="00F63902" w:rsidP="00E94E51">
      <w:pPr>
        <w:pStyle w:val="a6"/>
        <w:keepNext/>
        <w:widowControl w:val="0"/>
        <w:numPr>
          <w:ilvl w:val="0"/>
          <w:numId w:val="19"/>
        </w:numPr>
        <w:autoSpaceDE w:val="0"/>
        <w:autoSpaceDN w:val="0"/>
        <w:spacing w:before="100" w:beforeAutospacing="1" w:after="100" w:afterAutospacing="1" w:line="360" w:lineRule="auto"/>
        <w:ind w:leftChars="0" w:rightChars="100" w:right="220"/>
        <w:contextualSpacing/>
        <w:jc w:val="both"/>
        <w:outlineLvl w:val="1"/>
        <w:rPr>
          <w:rFonts w:eastAsiaTheme="minorEastAsia"/>
          <w:b/>
          <w:vanish/>
          <w:kern w:val="2"/>
          <w:sz w:val="32"/>
          <w:szCs w:val="22"/>
          <w:lang w:val="en-US" w:eastAsia="ko-KR"/>
        </w:rPr>
      </w:pPr>
    </w:p>
    <w:p w14:paraId="30EC3D3D" w14:textId="77777777" w:rsidR="00F63902" w:rsidRPr="00F63902" w:rsidRDefault="00F63902" w:rsidP="00E94E51">
      <w:pPr>
        <w:pStyle w:val="a6"/>
        <w:keepNext/>
        <w:widowControl w:val="0"/>
        <w:numPr>
          <w:ilvl w:val="0"/>
          <w:numId w:val="19"/>
        </w:numPr>
        <w:autoSpaceDE w:val="0"/>
        <w:autoSpaceDN w:val="0"/>
        <w:spacing w:before="100" w:beforeAutospacing="1" w:after="100" w:afterAutospacing="1" w:line="360" w:lineRule="auto"/>
        <w:ind w:leftChars="0" w:rightChars="100" w:right="220"/>
        <w:contextualSpacing/>
        <w:jc w:val="both"/>
        <w:outlineLvl w:val="1"/>
        <w:rPr>
          <w:rFonts w:eastAsiaTheme="minorEastAsia"/>
          <w:b/>
          <w:vanish/>
          <w:kern w:val="2"/>
          <w:sz w:val="32"/>
          <w:szCs w:val="22"/>
          <w:lang w:val="en-US" w:eastAsia="ko-KR"/>
        </w:rPr>
      </w:pPr>
    </w:p>
    <w:p w14:paraId="27D50046" w14:textId="65924CB2" w:rsidR="00F63902" w:rsidRPr="00F63902" w:rsidRDefault="00F63902" w:rsidP="00E94E51">
      <w:pPr>
        <w:pStyle w:val="2"/>
        <w:numPr>
          <w:ilvl w:val="0"/>
          <w:numId w:val="19"/>
        </w:numPr>
        <w:wordWrap/>
        <w:spacing w:before="100" w:beforeAutospacing="1" w:after="100" w:afterAutospacing="1" w:line="360" w:lineRule="auto"/>
        <w:ind w:right="220"/>
        <w:contextualSpacing/>
        <w:rPr>
          <w:rFonts w:eastAsiaTheme="minorEastAsia"/>
        </w:rPr>
      </w:pPr>
      <w:r>
        <w:rPr>
          <w:rFonts w:eastAsiaTheme="minorEastAsia"/>
        </w:rPr>
        <w:t xml:space="preserve">HARQ-ACK codebook enhancement </w:t>
      </w:r>
    </w:p>
    <w:p w14:paraId="270C5C8D" w14:textId="0EC02A45" w:rsidR="003A37AF" w:rsidRDefault="003A37AF" w:rsidP="003A37AF">
      <w:pPr>
        <w:wordWrap/>
        <w:spacing w:before="100" w:beforeAutospacing="1" w:after="100" w:afterAutospacing="1" w:line="360" w:lineRule="auto"/>
        <w:contextualSpacing/>
        <w:rPr>
          <w:rFonts w:eastAsiaTheme="minorEastAsia"/>
          <w:b/>
          <w:u w:val="single"/>
          <w:lang w:val="en-GB"/>
        </w:rPr>
      </w:pPr>
      <w:r>
        <w:rPr>
          <w:rFonts w:eastAsiaTheme="minorEastAsia"/>
          <w:b/>
          <w:u w:val="single"/>
          <w:lang w:val="en-GB"/>
        </w:rPr>
        <w:t>Type-1 HARQ-ACK codebook</w:t>
      </w:r>
    </w:p>
    <w:p w14:paraId="2083D1F7" w14:textId="6CEEE705" w:rsidR="000972A1" w:rsidRDefault="000467CC" w:rsidP="00E94E51">
      <w:pPr>
        <w:wordWrap/>
        <w:spacing w:before="100" w:beforeAutospacing="1" w:after="100" w:afterAutospacing="1" w:line="360" w:lineRule="auto"/>
        <w:ind w:firstLine="228"/>
        <w:contextualSpacing/>
        <w:rPr>
          <w:rFonts w:eastAsiaTheme="minorEastAsia"/>
        </w:rPr>
      </w:pPr>
      <w:r>
        <w:rPr>
          <w:rFonts w:eastAsiaTheme="minorEastAsia"/>
        </w:rPr>
        <w:t xml:space="preserve">In this subsection, we discuss on </w:t>
      </w:r>
      <w:r w:rsidR="007146F0">
        <w:rPr>
          <w:rFonts w:eastAsiaTheme="minorEastAsia"/>
        </w:rPr>
        <w:t>how to construct HARQ-ACK codebook</w:t>
      </w:r>
      <w:r w:rsidR="00293F9E">
        <w:rPr>
          <w:rFonts w:eastAsiaTheme="minorEastAsia"/>
        </w:rPr>
        <w:t xml:space="preserve"> when HARQ feedback is disabled</w:t>
      </w:r>
      <w:r w:rsidR="007146F0">
        <w:rPr>
          <w:rFonts w:eastAsiaTheme="minorEastAsia"/>
        </w:rPr>
        <w:t>.</w:t>
      </w:r>
      <w:r w:rsidR="000972A1">
        <w:rPr>
          <w:rFonts w:eastAsiaTheme="minorEastAsia"/>
        </w:rPr>
        <w:t xml:space="preserve"> Regarding this issue, in the last meeting, several options for enhancing HARQ-ACK codebook were identified. For Type-1 HARQ-ACK codebook following three options were listed as follows:</w:t>
      </w:r>
    </w:p>
    <w:p w14:paraId="1EBC0DCE" w14:textId="77777777" w:rsidR="000972A1" w:rsidRPr="002F4A5F" w:rsidRDefault="000972A1" w:rsidP="00E94E51">
      <w:pPr>
        <w:widowControl/>
        <w:numPr>
          <w:ilvl w:val="0"/>
          <w:numId w:val="18"/>
        </w:numPr>
        <w:wordWrap/>
        <w:autoSpaceDE/>
        <w:autoSpaceDN/>
        <w:spacing w:before="100" w:beforeAutospacing="1" w:after="100" w:afterAutospacing="1" w:line="360" w:lineRule="auto"/>
        <w:contextualSpacing/>
        <w:jc w:val="left"/>
        <w:rPr>
          <w:color w:val="000000"/>
          <w:kern w:val="0"/>
          <w:szCs w:val="20"/>
          <w:lang w:eastAsia="x-none"/>
        </w:rPr>
      </w:pPr>
      <w:r w:rsidRPr="002F4A5F">
        <w:rPr>
          <w:color w:val="000000"/>
          <w:kern w:val="0"/>
          <w:szCs w:val="20"/>
          <w:lang w:eastAsia="x-none"/>
        </w:rPr>
        <w:t>Option-1: No enhancement;</w:t>
      </w:r>
    </w:p>
    <w:p w14:paraId="2F6A6B4F" w14:textId="77777777" w:rsidR="000972A1" w:rsidRPr="002F4A5F" w:rsidRDefault="000972A1" w:rsidP="00E94E51">
      <w:pPr>
        <w:widowControl/>
        <w:numPr>
          <w:ilvl w:val="0"/>
          <w:numId w:val="18"/>
        </w:numPr>
        <w:wordWrap/>
        <w:autoSpaceDE/>
        <w:autoSpaceDN/>
        <w:spacing w:before="100" w:beforeAutospacing="1" w:after="100" w:afterAutospacing="1" w:line="360" w:lineRule="auto"/>
        <w:contextualSpacing/>
        <w:jc w:val="left"/>
        <w:rPr>
          <w:color w:val="000000"/>
          <w:kern w:val="0"/>
          <w:szCs w:val="20"/>
          <w:lang w:eastAsia="x-none"/>
        </w:rPr>
      </w:pPr>
      <w:r w:rsidRPr="002F4A5F">
        <w:rPr>
          <w:color w:val="000000"/>
          <w:kern w:val="0"/>
          <w:szCs w:val="20"/>
          <w:lang w:eastAsia="x-none"/>
        </w:rPr>
        <w:lastRenderedPageBreak/>
        <w:t>Option-2: Report NACK on disabled process</w:t>
      </w:r>
    </w:p>
    <w:p w14:paraId="20A37684" w14:textId="77777777" w:rsidR="000972A1" w:rsidRPr="002F4A5F" w:rsidRDefault="000972A1" w:rsidP="00E94E51">
      <w:pPr>
        <w:widowControl/>
        <w:numPr>
          <w:ilvl w:val="0"/>
          <w:numId w:val="18"/>
        </w:numPr>
        <w:wordWrap/>
        <w:autoSpaceDE/>
        <w:autoSpaceDN/>
        <w:spacing w:before="100" w:beforeAutospacing="1" w:after="100" w:afterAutospacing="1" w:line="360" w:lineRule="auto"/>
        <w:contextualSpacing/>
        <w:jc w:val="left"/>
        <w:rPr>
          <w:color w:val="000000"/>
          <w:kern w:val="0"/>
          <w:szCs w:val="20"/>
          <w:lang w:eastAsia="x-none"/>
        </w:rPr>
      </w:pPr>
      <w:r w:rsidRPr="002F4A5F">
        <w:rPr>
          <w:color w:val="000000"/>
          <w:kern w:val="0"/>
          <w:szCs w:val="20"/>
          <w:lang w:eastAsia="x-none"/>
        </w:rPr>
        <w:t>Option-3: Reduce codebook size with criteria </w:t>
      </w:r>
    </w:p>
    <w:p w14:paraId="7132ED68" w14:textId="5B74F377" w:rsidR="000972A1" w:rsidRDefault="006605B6" w:rsidP="00E94E51">
      <w:pPr>
        <w:wordWrap/>
        <w:spacing w:before="100" w:beforeAutospacing="1" w:after="100" w:afterAutospacing="1" w:line="360" w:lineRule="auto"/>
        <w:ind w:firstLine="228"/>
        <w:contextualSpacing/>
        <w:rPr>
          <w:rFonts w:eastAsiaTheme="minorEastAsia"/>
        </w:rPr>
      </w:pPr>
      <w:r>
        <w:rPr>
          <w:rFonts w:eastAsiaTheme="minorEastAsia"/>
        </w:rPr>
        <w:t xml:space="preserve">In </w:t>
      </w:r>
      <w:r w:rsidR="007146F0">
        <w:rPr>
          <w:rFonts w:eastAsiaTheme="minorEastAsia"/>
        </w:rPr>
        <w:t xml:space="preserve">Type-1 HARQ-ACK codebook, </w:t>
      </w:r>
      <w:r w:rsidR="00CC737B">
        <w:rPr>
          <w:rFonts w:eastAsiaTheme="minorEastAsia"/>
        </w:rPr>
        <w:t xml:space="preserve">the location of </w:t>
      </w:r>
      <w:r w:rsidR="007146F0">
        <w:rPr>
          <w:rFonts w:eastAsiaTheme="minorEastAsia"/>
        </w:rPr>
        <w:t xml:space="preserve">ACK/NACK </w:t>
      </w:r>
      <w:r w:rsidR="00FC431D">
        <w:rPr>
          <w:rFonts w:eastAsiaTheme="minorEastAsia"/>
        </w:rPr>
        <w:t>feedback</w:t>
      </w:r>
      <w:r w:rsidR="007146F0">
        <w:rPr>
          <w:rFonts w:eastAsiaTheme="minorEastAsia"/>
        </w:rPr>
        <w:t xml:space="preserve"> </w:t>
      </w:r>
      <w:r w:rsidR="00CC737B">
        <w:rPr>
          <w:rFonts w:eastAsiaTheme="minorEastAsia"/>
        </w:rPr>
        <w:t xml:space="preserve">bit </w:t>
      </w:r>
      <w:r>
        <w:rPr>
          <w:rFonts w:eastAsiaTheme="minorEastAsia"/>
        </w:rPr>
        <w:t>is determined based on the SLIV</w:t>
      </w:r>
      <w:r w:rsidR="00EF0D99">
        <w:rPr>
          <w:rFonts w:eastAsiaTheme="minorEastAsia"/>
        </w:rPr>
        <w:t xml:space="preserve"> of the scheduling DCI</w:t>
      </w:r>
      <w:r w:rsidR="008B1A15">
        <w:rPr>
          <w:rFonts w:eastAsiaTheme="minorEastAsia"/>
        </w:rPr>
        <w:t xml:space="preserve"> </w:t>
      </w:r>
      <w:r w:rsidR="00CC737B">
        <w:rPr>
          <w:rFonts w:eastAsiaTheme="minorEastAsia"/>
        </w:rPr>
        <w:t xml:space="preserve">and </w:t>
      </w:r>
      <w:r>
        <w:rPr>
          <w:rFonts w:eastAsiaTheme="minorEastAsia"/>
        </w:rPr>
        <w:t xml:space="preserve">the codebook size is determined </w:t>
      </w:r>
      <w:r w:rsidR="00F4439C">
        <w:rPr>
          <w:rFonts w:eastAsiaTheme="minorEastAsia"/>
        </w:rPr>
        <w:t>by semi-static configuration</w:t>
      </w:r>
      <w:r>
        <w:rPr>
          <w:rFonts w:eastAsiaTheme="minorEastAsia"/>
        </w:rPr>
        <w:t>.</w:t>
      </w:r>
      <w:r w:rsidR="00F4439C">
        <w:rPr>
          <w:rFonts w:eastAsiaTheme="minorEastAsia"/>
        </w:rPr>
        <w:t xml:space="preserve"> In NTN, some HARQ processes can be configured as HARQ f</w:t>
      </w:r>
      <w:r w:rsidR="00D97530">
        <w:rPr>
          <w:rFonts w:eastAsiaTheme="minorEastAsia"/>
        </w:rPr>
        <w:t>eedback disabled.</w:t>
      </w:r>
      <w:r w:rsidR="009539AD">
        <w:rPr>
          <w:rFonts w:eastAsiaTheme="minorEastAsia"/>
        </w:rPr>
        <w:t xml:space="preserve"> In this case, the</w:t>
      </w:r>
      <w:r w:rsidR="00EF0D99">
        <w:rPr>
          <w:rFonts w:eastAsiaTheme="minorEastAsia"/>
        </w:rPr>
        <w:t xml:space="preserve"> </w:t>
      </w:r>
      <w:r w:rsidR="00D97530">
        <w:rPr>
          <w:rFonts w:eastAsiaTheme="minorEastAsia"/>
        </w:rPr>
        <w:t xml:space="preserve">UE is not required to read </w:t>
      </w:r>
      <w:r w:rsidR="00BA6413">
        <w:rPr>
          <w:rFonts w:eastAsiaTheme="minorEastAsia"/>
        </w:rPr>
        <w:t xml:space="preserve">some fields (e.g., K1 and PRI field) used for ACK/NACK feedback </w:t>
      </w:r>
      <w:r w:rsidR="009539AD">
        <w:rPr>
          <w:rFonts w:eastAsiaTheme="minorEastAsia"/>
        </w:rPr>
        <w:t xml:space="preserve">even though those fields are presented. </w:t>
      </w:r>
      <w:r w:rsidR="009C288D">
        <w:rPr>
          <w:rFonts w:eastAsiaTheme="minorEastAsia"/>
        </w:rPr>
        <w:t xml:space="preserve">Then, </w:t>
      </w:r>
      <w:r w:rsidR="009C288D" w:rsidRPr="009C288D">
        <w:rPr>
          <w:rFonts w:eastAsiaTheme="minorEastAsia"/>
        </w:rPr>
        <w:t xml:space="preserve">Type-1 </w:t>
      </w:r>
      <w:r w:rsidR="009C288D">
        <w:rPr>
          <w:rFonts w:eastAsiaTheme="minorEastAsia"/>
        </w:rPr>
        <w:t xml:space="preserve">HARQ-ACK </w:t>
      </w:r>
      <w:r w:rsidR="009C288D" w:rsidRPr="009C288D">
        <w:rPr>
          <w:rFonts w:eastAsiaTheme="minorEastAsia"/>
        </w:rPr>
        <w:t>codebook could be constructed only for the serving cells having at least one feedback-enabled HARQ process, by excluding the serving cells not having any feedback-enabled HARQ process.</w:t>
      </w:r>
      <w:r w:rsidR="009C288D">
        <w:rPr>
          <w:rFonts w:eastAsiaTheme="minorEastAsia"/>
        </w:rPr>
        <w:t xml:space="preserve"> </w:t>
      </w:r>
      <w:r w:rsidR="007146F0">
        <w:rPr>
          <w:rFonts w:eastAsiaTheme="minorEastAsia"/>
        </w:rPr>
        <w:t>For example, in case of all HARQ processes in a certain CC are disabled</w:t>
      </w:r>
      <w:r w:rsidR="000972A1">
        <w:rPr>
          <w:rFonts w:eastAsiaTheme="minorEastAsia"/>
        </w:rPr>
        <w:t xml:space="preserve"> for feedback</w:t>
      </w:r>
      <w:r w:rsidR="00A21E43">
        <w:rPr>
          <w:rFonts w:eastAsiaTheme="minorEastAsia"/>
        </w:rPr>
        <w:t>, ACK/NACK feedback</w:t>
      </w:r>
      <w:r w:rsidR="007146F0">
        <w:rPr>
          <w:rFonts w:eastAsiaTheme="minorEastAsia"/>
        </w:rPr>
        <w:t xml:space="preserve"> </w:t>
      </w:r>
      <w:r w:rsidR="000972A1">
        <w:rPr>
          <w:rFonts w:eastAsiaTheme="minorEastAsia"/>
        </w:rPr>
        <w:t>corresponding to</w:t>
      </w:r>
      <w:r w:rsidR="007146F0">
        <w:rPr>
          <w:rFonts w:eastAsiaTheme="minorEastAsia"/>
        </w:rPr>
        <w:t xml:space="preserve"> this CC is not</w:t>
      </w:r>
      <w:r w:rsidR="000972A1">
        <w:rPr>
          <w:rFonts w:eastAsiaTheme="minorEastAsia"/>
        </w:rPr>
        <w:t xml:space="preserve"> </w:t>
      </w:r>
      <w:r w:rsidR="007146F0">
        <w:rPr>
          <w:rFonts w:eastAsiaTheme="minorEastAsia"/>
        </w:rPr>
        <w:t>needed</w:t>
      </w:r>
      <w:r w:rsidR="000972A1">
        <w:rPr>
          <w:rFonts w:eastAsiaTheme="minorEastAsia"/>
        </w:rPr>
        <w:t>.</w:t>
      </w:r>
      <w:r w:rsidR="007146F0">
        <w:rPr>
          <w:rFonts w:eastAsiaTheme="minorEastAsia"/>
        </w:rPr>
        <w:t xml:space="preserve"> If only one HARQ process is enabled for HA</w:t>
      </w:r>
      <w:r w:rsidR="000972A1">
        <w:rPr>
          <w:rFonts w:eastAsiaTheme="minorEastAsia"/>
        </w:rPr>
        <w:t xml:space="preserve">RQ feedback in a certain CC, the UE is </w:t>
      </w:r>
      <w:r w:rsidR="007146F0">
        <w:rPr>
          <w:rFonts w:eastAsiaTheme="minorEastAsia"/>
        </w:rPr>
        <w:t>only require</w:t>
      </w:r>
      <w:r w:rsidR="00717852">
        <w:rPr>
          <w:rFonts w:eastAsiaTheme="minorEastAsia"/>
        </w:rPr>
        <w:t>d</w:t>
      </w:r>
      <w:r w:rsidR="007146F0">
        <w:rPr>
          <w:rFonts w:eastAsiaTheme="minorEastAsia"/>
        </w:rPr>
        <w:t xml:space="preserve"> to feedback the information of ACK/NACK for the enabled HARQ process</w:t>
      </w:r>
      <w:r w:rsidR="000972A1">
        <w:rPr>
          <w:rFonts w:eastAsiaTheme="minorEastAsia"/>
        </w:rPr>
        <w:t>, i.e., 1bit feedback</w:t>
      </w:r>
      <w:r w:rsidR="007146F0">
        <w:rPr>
          <w:rFonts w:eastAsiaTheme="minorEastAsia"/>
        </w:rPr>
        <w:t xml:space="preserve">. </w:t>
      </w:r>
      <w:r w:rsidR="009C288D" w:rsidRPr="009C288D">
        <w:rPr>
          <w:rFonts w:eastAsiaTheme="minorEastAsia"/>
        </w:rPr>
        <w:t>It is quite desirable since Type-1 codebook size would be large compared to other codebook types, and even this reduction, obviously there would be no ambiguity on codebook size between UE and gNB.</w:t>
      </w:r>
    </w:p>
    <w:p w14:paraId="555FCB4C" w14:textId="79551014" w:rsidR="003916F9" w:rsidRDefault="003916F9" w:rsidP="00E94E51">
      <w:pPr>
        <w:wordWrap/>
        <w:spacing w:before="100" w:beforeAutospacing="1" w:after="100" w:afterAutospacing="1" w:line="360" w:lineRule="auto"/>
        <w:contextualSpacing/>
        <w:rPr>
          <w:rFonts w:eastAsiaTheme="minorEastAsia"/>
          <w:b/>
        </w:rPr>
      </w:pPr>
      <w:r w:rsidRPr="007146F0">
        <w:rPr>
          <w:rFonts w:eastAsiaTheme="minorEastAsia" w:hint="eastAsia"/>
          <w:b/>
        </w:rPr>
        <w:t xml:space="preserve">Proposal </w:t>
      </w:r>
      <w:r w:rsidR="004044F2">
        <w:rPr>
          <w:rFonts w:eastAsiaTheme="minorEastAsia"/>
          <w:b/>
        </w:rPr>
        <w:t>5</w:t>
      </w:r>
      <w:r w:rsidRPr="007146F0">
        <w:rPr>
          <w:rFonts w:eastAsiaTheme="minorEastAsia" w:hint="eastAsia"/>
          <w:b/>
        </w:rPr>
        <w:t xml:space="preserve">. </w:t>
      </w:r>
      <w:r>
        <w:rPr>
          <w:rFonts w:eastAsiaTheme="minorEastAsia"/>
          <w:b/>
        </w:rPr>
        <w:t xml:space="preserve">For Type-1 HARQ-ACK codebook enhancement, </w:t>
      </w:r>
      <w:r w:rsidR="00B83192">
        <w:rPr>
          <w:rFonts w:eastAsiaTheme="minorEastAsia"/>
          <w:b/>
        </w:rPr>
        <w:t>option 3</w:t>
      </w:r>
      <w:r w:rsidR="005F166C">
        <w:rPr>
          <w:rFonts w:eastAsiaTheme="minorEastAsia"/>
          <w:b/>
        </w:rPr>
        <w:t xml:space="preserve"> (reduced codebook size with criteria)</w:t>
      </w:r>
      <w:r w:rsidR="00B83192">
        <w:rPr>
          <w:rFonts w:eastAsiaTheme="minorEastAsia"/>
          <w:b/>
        </w:rPr>
        <w:t xml:space="preserve"> is preferred</w:t>
      </w:r>
      <w:r w:rsidR="00B26A5D">
        <w:rPr>
          <w:rFonts w:eastAsiaTheme="minorEastAsia"/>
          <w:b/>
        </w:rPr>
        <w:t>.</w:t>
      </w:r>
      <w:r>
        <w:rPr>
          <w:rFonts w:eastAsiaTheme="minorEastAsia"/>
          <w:b/>
        </w:rPr>
        <w:t xml:space="preserve"> </w:t>
      </w:r>
    </w:p>
    <w:p w14:paraId="5B8AB0AF" w14:textId="77777777" w:rsidR="0010406A" w:rsidRDefault="0010406A" w:rsidP="00E94E51">
      <w:pPr>
        <w:wordWrap/>
        <w:spacing w:before="100" w:beforeAutospacing="1" w:after="100" w:afterAutospacing="1" w:line="360" w:lineRule="auto"/>
        <w:contextualSpacing/>
        <w:rPr>
          <w:rFonts w:eastAsiaTheme="minorEastAsia"/>
          <w:b/>
        </w:rPr>
      </w:pPr>
    </w:p>
    <w:p w14:paraId="71CFB143" w14:textId="1BB04438" w:rsidR="003A37AF" w:rsidRDefault="003A37AF" w:rsidP="003A37AF">
      <w:pPr>
        <w:wordWrap/>
        <w:spacing w:before="100" w:beforeAutospacing="1" w:after="100" w:afterAutospacing="1" w:line="360" w:lineRule="auto"/>
        <w:contextualSpacing/>
        <w:rPr>
          <w:rFonts w:eastAsiaTheme="minorEastAsia"/>
          <w:b/>
          <w:u w:val="single"/>
          <w:lang w:val="en-GB"/>
        </w:rPr>
      </w:pPr>
      <w:r>
        <w:rPr>
          <w:rFonts w:eastAsiaTheme="minorEastAsia"/>
          <w:b/>
          <w:u w:val="single"/>
          <w:lang w:val="en-GB"/>
        </w:rPr>
        <w:t>Type-2 HARQ-ACK codebook</w:t>
      </w:r>
    </w:p>
    <w:p w14:paraId="73DFF712" w14:textId="53AC5F8A" w:rsidR="00B853D3" w:rsidRDefault="00C91ABB" w:rsidP="003A37AF">
      <w:pPr>
        <w:wordWrap/>
        <w:spacing w:before="100" w:beforeAutospacing="1" w:after="100" w:afterAutospacing="1" w:line="360" w:lineRule="auto"/>
        <w:ind w:firstLineChars="100" w:firstLine="220"/>
        <w:contextualSpacing/>
        <w:rPr>
          <w:rFonts w:eastAsiaTheme="minorEastAsia"/>
        </w:rPr>
      </w:pPr>
      <w:r>
        <w:rPr>
          <w:rFonts w:eastAsiaTheme="minorEastAsia"/>
        </w:rPr>
        <w:t xml:space="preserve">For Type-2 HARQ-ACK codebook, </w:t>
      </w:r>
      <w:r w:rsidR="009C288D">
        <w:rPr>
          <w:rFonts w:eastAsiaTheme="minorEastAsia"/>
        </w:rPr>
        <w:t xml:space="preserve">it is agreed to reduce </w:t>
      </w:r>
      <w:r w:rsidR="009C288D" w:rsidRPr="00736477">
        <w:rPr>
          <w:rFonts w:eastAsiaTheme="minorEastAsia"/>
        </w:rPr>
        <w:t>codebook size with HARQ-ACK codebook only including HARQ-ACK of PDSCH with feedback-enabled HARQ processes</w:t>
      </w:r>
      <w:r w:rsidR="003A37AF">
        <w:rPr>
          <w:rFonts w:eastAsiaTheme="minorEastAsia"/>
        </w:rPr>
        <w:t xml:space="preserve">. The remaining issue is </w:t>
      </w:r>
      <w:r w:rsidR="003A37AF" w:rsidRPr="003A37AF">
        <w:rPr>
          <w:rFonts w:eastAsiaTheme="minorEastAsia"/>
        </w:rPr>
        <w:t>details of C-DAI and T-DAI counting for DCI of PDSCH with feedback-enable/disabled HARQ processes</w:t>
      </w:r>
      <w:r w:rsidR="003A37AF">
        <w:rPr>
          <w:rFonts w:eastAsiaTheme="minorEastAsia"/>
        </w:rPr>
        <w:t xml:space="preserve">. In this regard, several </w:t>
      </w:r>
      <w:r w:rsidR="00B853D3">
        <w:rPr>
          <w:rFonts w:eastAsiaTheme="minorEastAsia"/>
        </w:rPr>
        <w:t xml:space="preserve">detailed alternatives </w:t>
      </w:r>
      <w:r w:rsidR="00902114">
        <w:rPr>
          <w:rFonts w:eastAsiaTheme="minorEastAsia"/>
        </w:rPr>
        <w:t xml:space="preserve">on C-DAI and T-DAI counting for DCI of PDSCH with enabled/disabled HARQ processes </w:t>
      </w:r>
      <w:r w:rsidR="00B853D3">
        <w:rPr>
          <w:rFonts w:eastAsiaTheme="minorEastAsia"/>
        </w:rPr>
        <w:t>were identified during the email discussion</w:t>
      </w:r>
      <w:r w:rsidR="00444582">
        <w:rPr>
          <w:rFonts w:eastAsiaTheme="minorEastAsia"/>
        </w:rPr>
        <w:t xml:space="preserve"> in RAN1#103-e</w:t>
      </w:r>
      <w:r w:rsidR="00B853D3">
        <w:rPr>
          <w:rFonts w:eastAsiaTheme="minorEastAsia"/>
        </w:rPr>
        <w:t>.</w:t>
      </w:r>
      <w:r w:rsidR="00444582">
        <w:rPr>
          <w:rFonts w:eastAsiaTheme="minorEastAsia"/>
        </w:rPr>
        <w:t xml:space="preserve"> </w:t>
      </w:r>
      <w:r w:rsidR="00713CAA">
        <w:rPr>
          <w:rFonts w:eastAsiaTheme="minorEastAsia"/>
        </w:rPr>
        <w:t>Among the alternatives, in order to ensure the reliability</w:t>
      </w:r>
      <w:r w:rsidR="00457C80">
        <w:rPr>
          <w:rFonts w:eastAsiaTheme="minorEastAsia"/>
        </w:rPr>
        <w:t xml:space="preserve"> for HARQ feedback-disabled processes</w:t>
      </w:r>
      <w:r w:rsidR="00713CAA">
        <w:rPr>
          <w:rFonts w:eastAsiaTheme="minorEastAsia"/>
        </w:rPr>
        <w:t xml:space="preserve">, it is preferred that </w:t>
      </w:r>
      <w:r w:rsidR="00713CAA" w:rsidRPr="00713CAA">
        <w:rPr>
          <w:rFonts w:eastAsiaTheme="minorEastAsia"/>
        </w:rPr>
        <w:t>the C-DAI and T-DAI are given their true values (i.e., the count of feedback-enabled processes), despite they are not incremented</w:t>
      </w:r>
      <w:r w:rsidR="00457C80">
        <w:rPr>
          <w:rFonts w:eastAsiaTheme="minorEastAsia"/>
        </w:rPr>
        <w:t xml:space="preserve">. </w:t>
      </w:r>
      <w:r w:rsidR="00E94E51">
        <w:rPr>
          <w:rFonts w:eastAsiaTheme="minorEastAsia"/>
        </w:rPr>
        <w:t>If</w:t>
      </w:r>
      <w:r w:rsidR="00B816A5">
        <w:rPr>
          <w:rFonts w:eastAsiaTheme="minorEastAsia"/>
        </w:rPr>
        <w:t xml:space="preserve"> all of DCIs scheduling </w:t>
      </w:r>
      <w:r w:rsidR="00E94E51">
        <w:rPr>
          <w:rFonts w:eastAsiaTheme="minorEastAsia"/>
        </w:rPr>
        <w:t>PDSCH</w:t>
      </w:r>
      <w:r w:rsidR="00B816A5">
        <w:rPr>
          <w:rFonts w:eastAsiaTheme="minorEastAsia"/>
        </w:rPr>
        <w:t xml:space="preserve">s </w:t>
      </w:r>
      <w:r w:rsidR="00604B4E">
        <w:rPr>
          <w:rFonts w:eastAsiaTheme="minorEastAsia"/>
        </w:rPr>
        <w:t xml:space="preserve">are with </w:t>
      </w:r>
      <w:r w:rsidR="00E94E51">
        <w:rPr>
          <w:rFonts w:eastAsiaTheme="minorEastAsia"/>
        </w:rPr>
        <w:t xml:space="preserve">disabled </w:t>
      </w:r>
      <w:r w:rsidR="0010406A">
        <w:rPr>
          <w:rFonts w:eastAsiaTheme="minorEastAsia"/>
        </w:rPr>
        <w:t xml:space="preserve">HARQ </w:t>
      </w:r>
      <w:r w:rsidR="00E94E51">
        <w:rPr>
          <w:rFonts w:eastAsiaTheme="minorEastAsia"/>
        </w:rPr>
        <w:t>process</w:t>
      </w:r>
      <w:r w:rsidR="00B816A5">
        <w:rPr>
          <w:rFonts w:eastAsiaTheme="minorEastAsia"/>
        </w:rPr>
        <w:t>es</w:t>
      </w:r>
      <w:r w:rsidR="0010406A">
        <w:rPr>
          <w:rFonts w:eastAsiaTheme="minorEastAsia"/>
        </w:rPr>
        <w:t xml:space="preserve"> or </w:t>
      </w:r>
      <w:r w:rsidR="00B816A5">
        <w:rPr>
          <w:rFonts w:eastAsiaTheme="minorEastAsia"/>
        </w:rPr>
        <w:t>the first DCI scheduling PDSCH is with</w:t>
      </w:r>
      <w:r w:rsidR="0010406A">
        <w:rPr>
          <w:rFonts w:eastAsiaTheme="minorEastAsia"/>
        </w:rPr>
        <w:t xml:space="preserve"> disabled HARQ process</w:t>
      </w:r>
      <w:r w:rsidR="00E94E51">
        <w:rPr>
          <w:rFonts w:eastAsiaTheme="minorEastAsia"/>
        </w:rPr>
        <w:t>,</w:t>
      </w:r>
      <w:r w:rsidR="0010406A">
        <w:rPr>
          <w:rFonts w:eastAsiaTheme="minorEastAsia"/>
        </w:rPr>
        <w:t xml:space="preserve"> there might be some issues</w:t>
      </w:r>
      <w:r w:rsidR="00BF4D8E">
        <w:rPr>
          <w:rFonts w:eastAsiaTheme="minorEastAsia"/>
        </w:rPr>
        <w:t xml:space="preserve"> such as</w:t>
      </w:r>
      <w:r w:rsidR="0010406A">
        <w:rPr>
          <w:rFonts w:eastAsiaTheme="minorEastAsia"/>
        </w:rPr>
        <w:t xml:space="preserve"> 1) whether or not to read the C-DAI value in scheduling DCI, 2) what is the initial C-DAI value if UE reads the C-DAI in scheduling DCI,</w:t>
      </w:r>
      <w:r w:rsidR="00BF4D8E">
        <w:rPr>
          <w:rFonts w:eastAsiaTheme="minorEastAsia"/>
        </w:rPr>
        <w:t xml:space="preserve"> and</w:t>
      </w:r>
      <w:r w:rsidR="0010406A">
        <w:rPr>
          <w:rFonts w:eastAsiaTheme="minorEastAsia"/>
        </w:rPr>
        <w:t xml:space="preserve"> 3) how to construct corresponding ACK/NACK payload and </w:t>
      </w:r>
      <w:r w:rsidR="00BF4D8E">
        <w:rPr>
          <w:rFonts w:eastAsiaTheme="minorEastAsia"/>
        </w:rPr>
        <w:t xml:space="preserve">transmit ACK/NACK </w:t>
      </w:r>
      <w:r w:rsidR="0010406A">
        <w:rPr>
          <w:rFonts w:eastAsiaTheme="minorEastAsia"/>
        </w:rPr>
        <w:t>feedback</w:t>
      </w:r>
      <w:r w:rsidR="00BF4D8E">
        <w:rPr>
          <w:rFonts w:eastAsiaTheme="minorEastAsia"/>
        </w:rPr>
        <w:t xml:space="preserve">. One simple solution can be to set initial C-DAI as 0, if </w:t>
      </w:r>
      <w:r w:rsidR="00B816A5">
        <w:rPr>
          <w:rFonts w:eastAsiaTheme="minorEastAsia"/>
        </w:rPr>
        <w:t>all of DCIs scheduling PDSCHs are with disabled HARQ processes or the first DCI scheduling PDSCH is with disabled HARQ process</w:t>
      </w:r>
      <w:r w:rsidR="00BF4D8E">
        <w:rPr>
          <w:rFonts w:eastAsiaTheme="minorEastAsia"/>
        </w:rPr>
        <w:t xml:space="preserve">. </w:t>
      </w:r>
    </w:p>
    <w:p w14:paraId="5D2D156E" w14:textId="45C4258D" w:rsidR="00B853D3" w:rsidRDefault="001145CA" w:rsidP="00A240D3">
      <w:pPr>
        <w:wordWrap/>
        <w:spacing w:before="100" w:beforeAutospacing="1" w:after="100" w:afterAutospacing="1" w:line="360" w:lineRule="auto"/>
        <w:ind w:firstLineChars="50" w:firstLine="110"/>
        <w:contextualSpacing/>
        <w:rPr>
          <w:rFonts w:eastAsiaTheme="minorEastAsia"/>
        </w:rPr>
      </w:pPr>
      <w:r>
        <w:rPr>
          <w:rFonts w:eastAsiaTheme="minorEastAsia" w:hint="eastAsia"/>
        </w:rPr>
        <w:t xml:space="preserve"> </w:t>
      </w:r>
    </w:p>
    <w:p w14:paraId="7CB92150" w14:textId="3563142E" w:rsidR="00B26A5D" w:rsidRPr="00B26A5D" w:rsidRDefault="00B26A5D" w:rsidP="00B26A5D">
      <w:pPr>
        <w:wordWrap/>
        <w:spacing w:before="100" w:beforeAutospacing="1" w:after="100" w:afterAutospacing="1" w:line="360" w:lineRule="auto"/>
        <w:contextualSpacing/>
        <w:rPr>
          <w:rFonts w:eastAsiaTheme="minorEastAsia"/>
          <w:b/>
        </w:rPr>
      </w:pPr>
      <w:r w:rsidRPr="00B26A5D">
        <w:rPr>
          <w:rFonts w:eastAsiaTheme="minorEastAsia" w:hint="eastAsia"/>
          <w:b/>
        </w:rPr>
        <w:t xml:space="preserve">Proposal </w:t>
      </w:r>
      <w:r w:rsidR="006170C1">
        <w:rPr>
          <w:rFonts w:eastAsiaTheme="minorEastAsia"/>
          <w:b/>
        </w:rPr>
        <w:t>6.</w:t>
      </w:r>
      <w:r w:rsidRPr="00B26A5D">
        <w:rPr>
          <w:rFonts w:eastAsiaTheme="minorEastAsia" w:hint="eastAsia"/>
          <w:b/>
        </w:rPr>
        <w:t xml:space="preserve"> </w:t>
      </w:r>
      <w:r w:rsidRPr="00B26A5D">
        <w:rPr>
          <w:rFonts w:eastAsiaTheme="minorEastAsia"/>
          <w:b/>
        </w:rPr>
        <w:t xml:space="preserve">For Type-2 HARQ-ACK codebook enhancement, </w:t>
      </w:r>
      <w:r w:rsidR="00F96E26">
        <w:rPr>
          <w:rFonts w:eastAsiaTheme="minorEastAsia"/>
          <w:b/>
        </w:rPr>
        <w:t xml:space="preserve">the </w:t>
      </w:r>
      <w:r w:rsidRPr="00B26A5D">
        <w:rPr>
          <w:rFonts w:eastAsiaTheme="minorEastAsia"/>
          <w:b/>
        </w:rPr>
        <w:t>C-DAI and T-DAI are given their true values (i.e., the count of feedback-enabled processes</w:t>
      </w:r>
      <w:r w:rsidR="00F96E26">
        <w:rPr>
          <w:rFonts w:eastAsiaTheme="minorEastAsia"/>
          <w:b/>
        </w:rPr>
        <w:t>)</w:t>
      </w:r>
      <w:r w:rsidR="002E1288">
        <w:rPr>
          <w:rFonts w:eastAsiaTheme="minorEastAsia"/>
          <w:b/>
        </w:rPr>
        <w:t xml:space="preserve"> </w:t>
      </w:r>
      <w:r w:rsidR="0019705D">
        <w:rPr>
          <w:rFonts w:eastAsiaTheme="minorEastAsia"/>
          <w:b/>
        </w:rPr>
        <w:t>in the DCI of PDSCH with</w:t>
      </w:r>
      <w:r w:rsidR="002E1288">
        <w:rPr>
          <w:rFonts w:eastAsiaTheme="minorEastAsia"/>
          <w:b/>
        </w:rPr>
        <w:t xml:space="preserve"> enabled/disabled HARQ processes</w:t>
      </w:r>
      <w:r w:rsidR="00F96E26">
        <w:rPr>
          <w:rFonts w:eastAsiaTheme="minorEastAsia"/>
          <w:b/>
        </w:rPr>
        <w:t>.</w:t>
      </w:r>
    </w:p>
    <w:p w14:paraId="3BEDE842" w14:textId="77777777" w:rsidR="000972A1" w:rsidRDefault="000972A1" w:rsidP="00E94E51">
      <w:pPr>
        <w:wordWrap/>
        <w:spacing w:before="100" w:beforeAutospacing="1" w:after="100" w:afterAutospacing="1" w:line="360" w:lineRule="auto"/>
        <w:ind w:firstLine="228"/>
        <w:contextualSpacing/>
        <w:rPr>
          <w:rFonts w:eastAsiaTheme="minorEastAsia"/>
        </w:rPr>
      </w:pPr>
    </w:p>
    <w:p w14:paraId="2F6BA25E" w14:textId="00C0410C" w:rsidR="003A37AF" w:rsidRDefault="003A37AF" w:rsidP="003A37AF">
      <w:pPr>
        <w:wordWrap/>
        <w:spacing w:before="100" w:beforeAutospacing="1" w:after="100" w:afterAutospacing="1" w:line="360" w:lineRule="auto"/>
        <w:contextualSpacing/>
        <w:rPr>
          <w:rFonts w:eastAsiaTheme="minorEastAsia"/>
          <w:b/>
          <w:u w:val="single"/>
          <w:lang w:val="en-GB"/>
        </w:rPr>
      </w:pPr>
      <w:r>
        <w:rPr>
          <w:rFonts w:eastAsiaTheme="minorEastAsia"/>
          <w:b/>
          <w:u w:val="single"/>
          <w:lang w:val="en-GB"/>
        </w:rPr>
        <w:t>Type-3 HARQ-ACK codebook</w:t>
      </w:r>
    </w:p>
    <w:p w14:paraId="0F1AC177" w14:textId="38DC08B8" w:rsidR="00F61EA8" w:rsidRDefault="00DB4F79" w:rsidP="00227692">
      <w:pPr>
        <w:wordWrap/>
        <w:spacing w:before="100" w:beforeAutospacing="1" w:after="100" w:afterAutospacing="1" w:line="360" w:lineRule="auto"/>
        <w:ind w:firstLine="228"/>
        <w:contextualSpacing/>
        <w:rPr>
          <w:rFonts w:eastAsiaTheme="minorEastAsia"/>
        </w:rPr>
      </w:pPr>
      <w:r>
        <w:rPr>
          <w:rFonts w:eastAsiaTheme="minorEastAsia"/>
        </w:rPr>
        <w:t xml:space="preserve">Type-3 HARQ-ACK codebook was introduced </w:t>
      </w:r>
      <w:r w:rsidR="00EE204B">
        <w:rPr>
          <w:rFonts w:eastAsiaTheme="minorEastAsia"/>
        </w:rPr>
        <w:t>for</w:t>
      </w:r>
      <w:r>
        <w:rPr>
          <w:rFonts w:eastAsiaTheme="minorEastAsia"/>
        </w:rPr>
        <w:t xml:space="preserve"> NR-U</w:t>
      </w:r>
      <w:r w:rsidR="00EE204B">
        <w:rPr>
          <w:rFonts w:eastAsiaTheme="minorEastAsia"/>
        </w:rPr>
        <w:t xml:space="preserve"> (unlicensed band),</w:t>
      </w:r>
      <w:r w:rsidR="00B424DD">
        <w:rPr>
          <w:rFonts w:eastAsiaTheme="minorEastAsia"/>
        </w:rPr>
        <w:t xml:space="preserve"> </w:t>
      </w:r>
      <w:r w:rsidR="00EE204B">
        <w:rPr>
          <w:rFonts w:eastAsiaTheme="minorEastAsia"/>
        </w:rPr>
        <w:t>and it</w:t>
      </w:r>
      <w:r>
        <w:rPr>
          <w:rFonts w:eastAsiaTheme="minorEastAsia"/>
        </w:rPr>
        <w:t xml:space="preserve"> was</w:t>
      </w:r>
      <w:r w:rsidR="00D321A7">
        <w:rPr>
          <w:rFonts w:eastAsiaTheme="minorEastAsia"/>
        </w:rPr>
        <w:t xml:space="preserve"> </w:t>
      </w:r>
      <w:r w:rsidR="00EE204B">
        <w:rPr>
          <w:rFonts w:eastAsiaTheme="minorEastAsia"/>
        </w:rPr>
        <w:t xml:space="preserve">further </w:t>
      </w:r>
      <w:r>
        <w:rPr>
          <w:rFonts w:eastAsiaTheme="minorEastAsia"/>
        </w:rPr>
        <w:t xml:space="preserve">agreed to be supported </w:t>
      </w:r>
      <w:r w:rsidR="00D321A7">
        <w:rPr>
          <w:rFonts w:eastAsiaTheme="minorEastAsia"/>
        </w:rPr>
        <w:t xml:space="preserve">in licensed bands. </w:t>
      </w:r>
      <w:r w:rsidR="003D50A7">
        <w:rPr>
          <w:rFonts w:eastAsiaTheme="minorEastAsia"/>
        </w:rPr>
        <w:t>In</w:t>
      </w:r>
      <w:r w:rsidR="003D50A7">
        <w:rPr>
          <w:rFonts w:eastAsiaTheme="minorEastAsia" w:hint="eastAsia"/>
        </w:rPr>
        <w:t xml:space="preserve"> Type-3 HARQ-ACK codebook, HARQ-ACK feedback </w:t>
      </w:r>
      <w:r w:rsidR="003D50A7">
        <w:rPr>
          <w:rFonts w:eastAsiaTheme="minorEastAsia"/>
        </w:rPr>
        <w:t xml:space="preserve">for </w:t>
      </w:r>
      <w:r w:rsidR="003D50A7">
        <w:rPr>
          <w:rFonts w:eastAsiaTheme="minorEastAsia" w:hint="eastAsia"/>
        </w:rPr>
        <w:t>all HARQ processes</w:t>
      </w:r>
      <w:r w:rsidR="003D50A7">
        <w:rPr>
          <w:rFonts w:eastAsiaTheme="minorEastAsia"/>
        </w:rPr>
        <w:t xml:space="preserve"> is provided </w:t>
      </w:r>
      <w:r w:rsidR="003D50A7">
        <w:rPr>
          <w:rFonts w:eastAsiaTheme="minorEastAsia" w:hint="eastAsia"/>
        </w:rPr>
        <w:t>in one shot</w:t>
      </w:r>
      <w:r w:rsidR="00A77147">
        <w:rPr>
          <w:rFonts w:eastAsiaTheme="minorEastAsia"/>
        </w:rPr>
        <w:t xml:space="preserve"> manner</w:t>
      </w:r>
      <w:r w:rsidR="003D50A7">
        <w:rPr>
          <w:rFonts w:eastAsiaTheme="minorEastAsia" w:hint="eastAsia"/>
        </w:rPr>
        <w:t>.</w:t>
      </w:r>
      <w:r w:rsidR="003D50A7">
        <w:rPr>
          <w:rFonts w:eastAsiaTheme="minorEastAsia"/>
        </w:rPr>
        <w:t xml:space="preserve"> Therefore, if Type-3 HARQ-ACK codebook is constructed based only on enabled HARQ processes, the </w:t>
      </w:r>
      <w:r w:rsidR="002E0AA7">
        <w:rPr>
          <w:rFonts w:eastAsiaTheme="minorEastAsia"/>
        </w:rPr>
        <w:t xml:space="preserve">overhead can be reduced </w:t>
      </w:r>
      <w:r w:rsidR="002F4273">
        <w:rPr>
          <w:rFonts w:eastAsiaTheme="minorEastAsia"/>
        </w:rPr>
        <w:t>effectively</w:t>
      </w:r>
      <w:r w:rsidR="002E0AA7">
        <w:rPr>
          <w:rFonts w:eastAsiaTheme="minorEastAsia"/>
        </w:rPr>
        <w:t xml:space="preserve">. </w:t>
      </w:r>
      <w:r w:rsidR="00227692">
        <w:rPr>
          <w:rFonts w:eastAsiaTheme="minorEastAsia"/>
        </w:rPr>
        <w:t xml:space="preserve">Compared to Type-2 HARQ-ACK codebook, Type-3 HARQ-ACK codebook has a merit in terms of DCI overhead and </w:t>
      </w:r>
      <w:r w:rsidR="00533C9B">
        <w:rPr>
          <w:rFonts w:eastAsiaTheme="minorEastAsia"/>
        </w:rPr>
        <w:t xml:space="preserve">no </w:t>
      </w:r>
      <w:r w:rsidR="00227692">
        <w:rPr>
          <w:rFonts w:eastAsiaTheme="minorEastAsia"/>
        </w:rPr>
        <w:t>codebook ambiguity caused by DCI missing</w:t>
      </w:r>
      <w:r w:rsidR="00533C9B">
        <w:rPr>
          <w:rFonts w:eastAsiaTheme="minorEastAsia"/>
        </w:rPr>
        <w:t>, while it requires larger</w:t>
      </w:r>
      <w:r w:rsidR="00A77147">
        <w:rPr>
          <w:rFonts w:eastAsiaTheme="minorEastAsia"/>
        </w:rPr>
        <w:t xml:space="preserve"> </w:t>
      </w:r>
      <w:r w:rsidR="00227692">
        <w:rPr>
          <w:rFonts w:eastAsiaTheme="minorEastAsia"/>
        </w:rPr>
        <w:t xml:space="preserve">UCI overhead. In that sense, </w:t>
      </w:r>
      <w:r w:rsidR="00533C9B">
        <w:rPr>
          <w:rFonts w:eastAsiaTheme="minorEastAsia"/>
        </w:rPr>
        <w:t xml:space="preserve">support of </w:t>
      </w:r>
      <w:r w:rsidR="00227692">
        <w:rPr>
          <w:rFonts w:eastAsiaTheme="minorEastAsia"/>
        </w:rPr>
        <w:t>enhancement on Type-3 HARQ-ACK codebook is beneficial</w:t>
      </w:r>
      <w:r w:rsidR="00A77147">
        <w:rPr>
          <w:rFonts w:eastAsiaTheme="minorEastAsia"/>
        </w:rPr>
        <w:t xml:space="preserve"> </w:t>
      </w:r>
      <w:r w:rsidR="00243E42">
        <w:rPr>
          <w:rFonts w:eastAsiaTheme="minorEastAsia"/>
        </w:rPr>
        <w:t xml:space="preserve">when </w:t>
      </w:r>
      <w:r w:rsidR="00A77147">
        <w:rPr>
          <w:rFonts w:eastAsiaTheme="minorEastAsia"/>
        </w:rPr>
        <w:t xml:space="preserve">HARQ </w:t>
      </w:r>
      <w:r w:rsidR="00243E42">
        <w:rPr>
          <w:rFonts w:eastAsiaTheme="minorEastAsia"/>
        </w:rPr>
        <w:t xml:space="preserve">feedback is </w:t>
      </w:r>
      <w:r w:rsidR="00A77147">
        <w:rPr>
          <w:rFonts w:eastAsiaTheme="minorEastAsia"/>
        </w:rPr>
        <w:t>disable</w:t>
      </w:r>
      <w:r w:rsidR="00243E42">
        <w:rPr>
          <w:rFonts w:eastAsiaTheme="minorEastAsia"/>
        </w:rPr>
        <w:t>d</w:t>
      </w:r>
      <w:r w:rsidR="00227692">
        <w:rPr>
          <w:rFonts w:eastAsiaTheme="minorEastAsia"/>
        </w:rPr>
        <w:t xml:space="preserve">. </w:t>
      </w:r>
    </w:p>
    <w:p w14:paraId="02418A64" w14:textId="1BF332A7" w:rsidR="00227692" w:rsidRPr="00571F3F" w:rsidRDefault="00227692" w:rsidP="00227692">
      <w:pPr>
        <w:widowControl/>
        <w:wordWrap/>
        <w:autoSpaceDE/>
        <w:autoSpaceDN/>
        <w:spacing w:after="0" w:line="240" w:lineRule="auto"/>
        <w:jc w:val="left"/>
        <w:rPr>
          <w:rFonts w:eastAsiaTheme="minorEastAsia"/>
          <w:b/>
        </w:rPr>
      </w:pPr>
      <w:r>
        <w:rPr>
          <w:rFonts w:eastAsiaTheme="minorEastAsia"/>
          <w:b/>
        </w:rPr>
        <w:t>Proposa</w:t>
      </w:r>
      <w:r w:rsidRPr="005D6FAB">
        <w:rPr>
          <w:rFonts w:eastAsiaTheme="minorEastAsia"/>
          <w:b/>
        </w:rPr>
        <w:t xml:space="preserve">l </w:t>
      </w:r>
      <w:r w:rsidR="003A37AF">
        <w:rPr>
          <w:rFonts w:eastAsiaTheme="minorEastAsia"/>
          <w:b/>
        </w:rPr>
        <w:t>7</w:t>
      </w:r>
      <w:r w:rsidRPr="005D6FAB">
        <w:rPr>
          <w:rFonts w:eastAsiaTheme="minorEastAsia"/>
          <w:b/>
        </w:rPr>
        <w:t xml:space="preserve">. </w:t>
      </w:r>
      <w:r>
        <w:rPr>
          <w:rFonts w:eastAsiaTheme="minorEastAsia"/>
          <w:b/>
        </w:rPr>
        <w:t xml:space="preserve">Support </w:t>
      </w:r>
      <w:r w:rsidRPr="00227692">
        <w:rPr>
          <w:rFonts w:eastAsiaTheme="minorEastAsia"/>
          <w:b/>
        </w:rPr>
        <w:t>e</w:t>
      </w:r>
      <w:r w:rsidRPr="00571F3F">
        <w:rPr>
          <w:rFonts w:eastAsiaTheme="minorEastAsia"/>
          <w:b/>
        </w:rPr>
        <w:t xml:space="preserve">nhancements </w:t>
      </w:r>
      <w:r w:rsidR="00A77147" w:rsidRPr="00571F3F">
        <w:rPr>
          <w:rFonts w:eastAsiaTheme="minorEastAsia"/>
          <w:b/>
        </w:rPr>
        <w:t>on</w:t>
      </w:r>
      <w:r w:rsidRPr="00571F3F">
        <w:rPr>
          <w:rFonts w:eastAsiaTheme="minorEastAsia"/>
          <w:b/>
        </w:rPr>
        <w:t xml:space="preserve"> Type-3 HARQ</w:t>
      </w:r>
      <w:r w:rsidR="009541E5" w:rsidRPr="00571F3F">
        <w:rPr>
          <w:rFonts w:eastAsiaTheme="minorEastAsia"/>
          <w:b/>
        </w:rPr>
        <w:t>-ACK</w:t>
      </w:r>
      <w:r w:rsidRPr="00571F3F">
        <w:rPr>
          <w:rFonts w:eastAsiaTheme="minorEastAsia"/>
          <w:b/>
        </w:rPr>
        <w:t xml:space="preserve"> codebook by </w:t>
      </w:r>
      <w:r w:rsidR="009541E5" w:rsidRPr="00571F3F">
        <w:rPr>
          <w:rFonts w:eastAsiaTheme="minorEastAsia"/>
          <w:b/>
        </w:rPr>
        <w:t xml:space="preserve">including </w:t>
      </w:r>
      <w:r w:rsidRPr="00571F3F">
        <w:rPr>
          <w:rFonts w:eastAsiaTheme="minorEastAsia"/>
          <w:b/>
        </w:rPr>
        <w:t>enabled HARQ processes</w:t>
      </w:r>
      <w:r w:rsidR="009541E5" w:rsidRPr="00571F3F">
        <w:rPr>
          <w:rFonts w:eastAsiaTheme="minorEastAsia"/>
          <w:b/>
        </w:rPr>
        <w:t xml:space="preserve"> only</w:t>
      </w:r>
      <w:r w:rsidRPr="00571F3F">
        <w:rPr>
          <w:rFonts w:eastAsiaTheme="minorEastAsia"/>
          <w:b/>
        </w:rPr>
        <w:t xml:space="preserve">. </w:t>
      </w:r>
    </w:p>
    <w:p w14:paraId="62B15BB3" w14:textId="5C4A62AC" w:rsidR="00F61EA8" w:rsidRDefault="00F61EA8" w:rsidP="00F61EA8">
      <w:pPr>
        <w:rPr>
          <w:rFonts w:ascii="Arial" w:eastAsiaTheme="minorEastAsia" w:hAnsi="Arial"/>
        </w:rPr>
      </w:pPr>
    </w:p>
    <w:p w14:paraId="6B8F55AB" w14:textId="74D66DFD" w:rsidR="00F81F0E" w:rsidRPr="00F81F0E" w:rsidRDefault="00F81F0E" w:rsidP="00F61EA8">
      <w:pPr>
        <w:rPr>
          <w:rFonts w:ascii="Arial" w:eastAsiaTheme="minorEastAsia" w:hAnsi="Arial"/>
          <w:b/>
          <w:u w:val="single"/>
        </w:rPr>
      </w:pPr>
      <w:r w:rsidRPr="00F81F0E">
        <w:rPr>
          <w:rFonts w:eastAsiaTheme="minorEastAsia"/>
          <w:b/>
          <w:u w:val="single"/>
        </w:rPr>
        <w:t>SPS PDSCH activation/release</w:t>
      </w:r>
    </w:p>
    <w:p w14:paraId="10E17295" w14:textId="2098AE9B" w:rsidR="003A37AF" w:rsidRDefault="003A37AF" w:rsidP="003A37AF">
      <w:pPr>
        <w:wordWrap/>
        <w:spacing w:before="100" w:beforeAutospacing="1" w:after="100" w:afterAutospacing="1" w:line="360" w:lineRule="auto"/>
        <w:ind w:firstLineChars="50" w:firstLine="110"/>
        <w:contextualSpacing/>
        <w:rPr>
          <w:rFonts w:eastAsiaTheme="minorEastAsia"/>
        </w:rPr>
      </w:pPr>
      <w:r>
        <w:rPr>
          <w:rFonts w:eastAsiaTheme="minorEastAsia"/>
        </w:rPr>
        <w:t>In NR, HARQ-ACK feedback is used to indicate whether the UE is correctly received SPS PDSCH activation/release command or not. However, if HARQ feedback is disabled, gNB cannot know that information, and thus it may cause redundant DL resource reservation or DL buffer corruption. To resolve these issues, if the first PDSCH after reception of the SPS activation DCI is with disabled HARQ process, UE feedbacks acknowledgement for the reception of SPS activation DCI. If the first PDSCH after reception of the SPS activation DCI is with enabled HARQ process, UE transmits ACK/NACK information according to the decoding results of that PDSCH. Similarly, for SPS PDSCH release, UE feedbacks acknowledgement for the reception of SPS release DCI even though HARQ feedback is disabled. As another solution, UE does not expect the SPS PDSCH configuration with any disabled HARQ process. However, it may restrict the gNB scheduling flexibility.</w:t>
      </w:r>
    </w:p>
    <w:p w14:paraId="6D7831EC" w14:textId="1F910BEB" w:rsidR="003A37AF" w:rsidRPr="00B26A5D" w:rsidRDefault="003A37AF" w:rsidP="003A37AF">
      <w:pPr>
        <w:wordWrap/>
        <w:spacing w:before="100" w:beforeAutospacing="1" w:after="100" w:afterAutospacing="1" w:line="360" w:lineRule="auto"/>
        <w:contextualSpacing/>
        <w:rPr>
          <w:rFonts w:eastAsiaTheme="minorEastAsia"/>
          <w:b/>
        </w:rPr>
      </w:pPr>
      <w:r>
        <w:rPr>
          <w:rFonts w:eastAsiaTheme="minorEastAsia"/>
          <w:b/>
        </w:rPr>
        <w:t>Proposa</w:t>
      </w:r>
      <w:r w:rsidRPr="005D6FAB">
        <w:rPr>
          <w:rFonts w:eastAsiaTheme="minorEastAsia"/>
          <w:b/>
        </w:rPr>
        <w:t xml:space="preserve">l </w:t>
      </w:r>
      <w:r w:rsidR="00C70638">
        <w:rPr>
          <w:rFonts w:eastAsiaTheme="minorEastAsia"/>
          <w:b/>
        </w:rPr>
        <w:t>8</w:t>
      </w:r>
      <w:r w:rsidRPr="005D6FAB">
        <w:rPr>
          <w:rFonts w:eastAsiaTheme="minorEastAsia"/>
          <w:b/>
        </w:rPr>
        <w:t>. UE feedbacks acknowledgement for the reception of SPS activation DCI, if the first</w:t>
      </w:r>
      <w:r>
        <w:rPr>
          <w:rFonts w:eastAsiaTheme="minorEastAsia"/>
          <w:b/>
        </w:rPr>
        <w:t xml:space="preserve"> </w:t>
      </w:r>
      <w:r w:rsidRPr="005D6FAB">
        <w:rPr>
          <w:rFonts w:eastAsiaTheme="minorEastAsia"/>
          <w:b/>
        </w:rPr>
        <w:t>PDSCH after reception of the SPS activation DCI is with disabled HARQ process.</w:t>
      </w:r>
      <w:r>
        <w:rPr>
          <w:rFonts w:eastAsiaTheme="minorEastAsia"/>
        </w:rPr>
        <w:t xml:space="preserve"> </w:t>
      </w:r>
      <w:r>
        <w:rPr>
          <w:rFonts w:eastAsiaTheme="minorEastAsia"/>
          <w:b/>
        </w:rPr>
        <w:t xml:space="preserve"> </w:t>
      </w:r>
    </w:p>
    <w:p w14:paraId="5FC55D82" w14:textId="77777777" w:rsidR="00DF27A6" w:rsidRPr="003A37AF" w:rsidRDefault="00DF27A6" w:rsidP="00E94E51">
      <w:pPr>
        <w:pStyle w:val="LGTdoc1"/>
        <w:snapToGrid/>
        <w:spacing w:beforeLines="0" w:before="100" w:beforeAutospacing="1" w:line="360" w:lineRule="auto"/>
        <w:contextualSpacing/>
        <w:rPr>
          <w:b w:val="0"/>
          <w:sz w:val="22"/>
          <w:lang w:val="en-US"/>
        </w:rPr>
      </w:pPr>
    </w:p>
    <w:p w14:paraId="5506DC73" w14:textId="77777777" w:rsidR="00DE63A0" w:rsidRDefault="00DE63A0" w:rsidP="00E94E51">
      <w:pPr>
        <w:pStyle w:val="1"/>
        <w:numPr>
          <w:ilvl w:val="0"/>
          <w:numId w:val="1"/>
        </w:numPr>
        <w:wordWrap/>
        <w:spacing w:before="100" w:beforeAutospacing="1" w:after="100" w:afterAutospacing="1" w:line="360" w:lineRule="auto"/>
        <w:ind w:left="426" w:hanging="426"/>
        <w:contextualSpacing/>
      </w:pPr>
      <w:r>
        <w:t>Conclusion</w:t>
      </w:r>
    </w:p>
    <w:p w14:paraId="350CDB46" w14:textId="48D69F96" w:rsidR="00332ADC" w:rsidRDefault="00CD6707" w:rsidP="00E94E51">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the </w:t>
      </w:r>
      <w:r w:rsidR="00D5447A">
        <w:rPr>
          <w:b w:val="0"/>
          <w:sz w:val="22"/>
          <w:lang w:val="en-US"/>
        </w:rPr>
        <w:t xml:space="preserve">HARQ </w:t>
      </w:r>
      <w:r w:rsidRPr="00CD6707">
        <w:rPr>
          <w:b w:val="0"/>
          <w:sz w:val="22"/>
          <w:lang w:val="en-US"/>
        </w:rPr>
        <w:t>enhancement</w:t>
      </w:r>
      <w:r w:rsidR="00D5447A">
        <w:rPr>
          <w:b w:val="0"/>
          <w:sz w:val="22"/>
          <w:lang w:val="en-US"/>
        </w:rPr>
        <w:t>s</w:t>
      </w:r>
      <w:r w:rsidRPr="00CD6707">
        <w:rPr>
          <w:b w:val="0"/>
          <w:sz w:val="22"/>
          <w:lang w:val="en-US"/>
        </w:rPr>
        <w:t xml:space="preserve"> in NTN.</w:t>
      </w:r>
      <w:r w:rsidR="00185E47" w:rsidRPr="00185E47">
        <w:rPr>
          <w:rFonts w:hint="eastAsia"/>
          <w:b w:val="0"/>
          <w:sz w:val="22"/>
          <w:lang w:val="en-US"/>
        </w:rPr>
        <w:t xml:space="preserve"> </w:t>
      </w:r>
      <w:r>
        <w:rPr>
          <w:b w:val="0"/>
          <w:sz w:val="22"/>
          <w:lang w:val="en-US"/>
        </w:rPr>
        <w:t>Based on the above discussion, we have following proposals:</w:t>
      </w:r>
    </w:p>
    <w:p w14:paraId="6A0DC49B" w14:textId="77777777" w:rsidR="00F3357A" w:rsidRDefault="00F3357A" w:rsidP="00F3357A">
      <w:pPr>
        <w:wordWrap/>
        <w:spacing w:after="0" w:line="360" w:lineRule="auto"/>
        <w:contextualSpacing/>
        <w:rPr>
          <w:rFonts w:eastAsiaTheme="minorEastAsia"/>
          <w:b/>
          <w:lang w:val="en-GB"/>
        </w:rPr>
      </w:pPr>
      <w:r w:rsidRPr="007018C6">
        <w:rPr>
          <w:rFonts w:eastAsiaTheme="minorEastAsia" w:hint="eastAsia"/>
          <w:b/>
          <w:lang w:val="en-GB"/>
        </w:rPr>
        <w:t>Proposa</w:t>
      </w:r>
      <w:r w:rsidRPr="007018C6">
        <w:rPr>
          <w:rFonts w:eastAsiaTheme="minorEastAsia"/>
          <w:b/>
          <w:lang w:val="en-GB"/>
        </w:rPr>
        <w:t xml:space="preserve">l </w:t>
      </w:r>
      <w:r>
        <w:rPr>
          <w:rFonts w:eastAsiaTheme="minorEastAsia"/>
          <w:b/>
          <w:lang w:val="en-GB"/>
        </w:rPr>
        <w:t>1</w:t>
      </w:r>
      <w:r w:rsidRPr="007018C6">
        <w:rPr>
          <w:rFonts w:eastAsiaTheme="minorEastAsia"/>
          <w:b/>
          <w:lang w:val="en-GB"/>
        </w:rPr>
        <w:t>:</w:t>
      </w:r>
      <w:r>
        <w:rPr>
          <w:rFonts w:eastAsiaTheme="minorEastAsia"/>
          <w:b/>
          <w:lang w:val="en-GB"/>
        </w:rPr>
        <w:t xml:space="preserve"> For enhanced HARQ process </w:t>
      </w:r>
      <w:r w:rsidRPr="00A30AD0">
        <w:rPr>
          <w:rFonts w:eastAsiaTheme="minorEastAsia"/>
          <w:b/>
          <w:lang w:val="en-GB"/>
        </w:rPr>
        <w:t>id identification</w:t>
      </w:r>
      <w:r>
        <w:rPr>
          <w:rFonts w:eastAsiaTheme="minorEastAsia"/>
          <w:b/>
          <w:lang w:val="en-GB"/>
        </w:rPr>
        <w:t xml:space="preserve"> in NTN</w:t>
      </w:r>
      <w:r w:rsidRPr="00A30AD0">
        <w:rPr>
          <w:rFonts w:eastAsiaTheme="minorEastAsia"/>
          <w:b/>
          <w:lang w:val="en-GB"/>
        </w:rPr>
        <w:t>, support</w:t>
      </w:r>
      <w:r>
        <w:rPr>
          <w:rFonts w:eastAsiaTheme="minorEastAsia"/>
          <w:b/>
          <w:lang w:val="en-GB"/>
        </w:rPr>
        <w:t xml:space="preserve"> followings enhancement. </w:t>
      </w:r>
    </w:p>
    <w:p w14:paraId="200F26FC" w14:textId="77777777" w:rsidR="00F3357A" w:rsidRDefault="00F3357A" w:rsidP="00F3357A">
      <w:pPr>
        <w:pStyle w:val="a6"/>
        <w:numPr>
          <w:ilvl w:val="0"/>
          <w:numId w:val="24"/>
        </w:numPr>
        <w:spacing w:after="0" w:line="360" w:lineRule="auto"/>
        <w:ind w:leftChars="0"/>
        <w:contextualSpacing/>
        <w:rPr>
          <w:b/>
          <w:lang w:eastAsia="x-none"/>
        </w:rPr>
      </w:pPr>
      <w:r w:rsidRPr="00157A69">
        <w:rPr>
          <w:rFonts w:eastAsiaTheme="minorEastAsia" w:hint="eastAsia"/>
          <w:b/>
        </w:rPr>
        <w:lastRenderedPageBreak/>
        <w:t xml:space="preserve">For non-fallback DCI </w:t>
      </w:r>
      <w:r w:rsidRPr="00157A69">
        <w:rPr>
          <w:rFonts w:eastAsiaTheme="minorEastAsia"/>
          <w:b/>
        </w:rPr>
        <w:t>(</w:t>
      </w:r>
      <w:r w:rsidRPr="00157A69">
        <w:rPr>
          <w:b/>
          <w:lang w:eastAsia="x-none"/>
        </w:rPr>
        <w:t>DCI</w:t>
      </w:r>
      <w:r>
        <w:rPr>
          <w:b/>
          <w:lang w:eastAsia="x-none"/>
        </w:rPr>
        <w:t xml:space="preserve"> format</w:t>
      </w:r>
      <w:r w:rsidRPr="00157A69">
        <w:rPr>
          <w:b/>
          <w:lang w:eastAsia="x-none"/>
        </w:rPr>
        <w:t xml:space="preserve"> 0-2/1-2 and DCI </w:t>
      </w:r>
      <w:r>
        <w:rPr>
          <w:b/>
          <w:lang w:eastAsia="x-none"/>
        </w:rPr>
        <w:t xml:space="preserve">format </w:t>
      </w:r>
      <w:r w:rsidRPr="00157A69">
        <w:rPr>
          <w:b/>
          <w:lang w:eastAsia="x-none"/>
        </w:rPr>
        <w:t>0-1/1-1), increase the HARQ process ID field up to 5 bits</w:t>
      </w:r>
    </w:p>
    <w:p w14:paraId="14AADDBD" w14:textId="00575EBA" w:rsidR="00F3357A" w:rsidRPr="00F3357A" w:rsidRDefault="00F3357A" w:rsidP="00F3357A">
      <w:pPr>
        <w:pStyle w:val="a6"/>
        <w:numPr>
          <w:ilvl w:val="0"/>
          <w:numId w:val="24"/>
        </w:numPr>
        <w:spacing w:after="0" w:line="360" w:lineRule="auto"/>
        <w:ind w:leftChars="0"/>
        <w:contextualSpacing/>
        <w:rPr>
          <w:b/>
          <w:lang w:eastAsia="x-none"/>
        </w:rPr>
      </w:pPr>
      <w:r w:rsidRPr="00F3357A">
        <w:rPr>
          <w:b/>
          <w:lang w:eastAsia="x-none"/>
        </w:rPr>
        <w:t>For fallback DCI (DCI format 0-0/1-0), support no enhancement</w:t>
      </w:r>
    </w:p>
    <w:p w14:paraId="46941FDA" w14:textId="77777777" w:rsidR="00F3357A" w:rsidRDefault="00F3357A" w:rsidP="00F3357A">
      <w:pPr>
        <w:wordWrap/>
        <w:spacing w:after="0" w:line="360" w:lineRule="auto"/>
        <w:contextualSpacing/>
        <w:rPr>
          <w:rFonts w:eastAsiaTheme="minorEastAsia"/>
          <w:b/>
        </w:rPr>
      </w:pPr>
      <w:r w:rsidRPr="007146F0">
        <w:rPr>
          <w:rFonts w:eastAsiaTheme="minorEastAsia" w:hint="eastAsia"/>
          <w:b/>
        </w:rPr>
        <w:t xml:space="preserve">Proposal </w:t>
      </w:r>
      <w:r>
        <w:rPr>
          <w:rFonts w:eastAsiaTheme="minorEastAsia"/>
          <w:b/>
        </w:rPr>
        <w:t>2</w:t>
      </w:r>
      <w:r w:rsidRPr="007146F0">
        <w:rPr>
          <w:rFonts w:eastAsiaTheme="minorEastAsia" w:hint="eastAsia"/>
          <w:b/>
        </w:rPr>
        <w:t xml:space="preserve">. </w:t>
      </w:r>
      <w:r>
        <w:rPr>
          <w:rFonts w:eastAsiaTheme="minorEastAsia"/>
          <w:b/>
        </w:rPr>
        <w:t>For transmission enhancement when HARQ feedback is disabled, c</w:t>
      </w:r>
      <w:r w:rsidRPr="007146F0">
        <w:rPr>
          <w:rFonts w:eastAsiaTheme="minorEastAsia"/>
          <w:b/>
        </w:rPr>
        <w:t>onsider</w:t>
      </w:r>
      <w:r>
        <w:rPr>
          <w:rFonts w:eastAsiaTheme="minorEastAsia"/>
          <w:b/>
        </w:rPr>
        <w:t xml:space="preserve"> following enhancement: </w:t>
      </w:r>
    </w:p>
    <w:p w14:paraId="3B96C4BD" w14:textId="77777777" w:rsidR="00F3357A" w:rsidRDefault="00F3357A" w:rsidP="00F3357A">
      <w:pPr>
        <w:pStyle w:val="a6"/>
        <w:numPr>
          <w:ilvl w:val="0"/>
          <w:numId w:val="24"/>
        </w:numPr>
        <w:spacing w:after="0" w:line="360" w:lineRule="auto"/>
        <w:ind w:leftChars="0"/>
        <w:contextualSpacing/>
        <w:rPr>
          <w:rFonts w:eastAsiaTheme="minorEastAsia"/>
          <w:b/>
        </w:rPr>
      </w:pPr>
      <w:r>
        <w:rPr>
          <w:rFonts w:eastAsiaTheme="minorEastAsia"/>
          <w:b/>
        </w:rPr>
        <w:t>repetition factor is recommended by UE</w:t>
      </w:r>
      <w:r w:rsidRPr="007146F0">
        <w:rPr>
          <w:rFonts w:eastAsiaTheme="minorEastAsia" w:hint="eastAsia"/>
          <w:b/>
        </w:rPr>
        <w:t xml:space="preserve"> </w:t>
      </w:r>
    </w:p>
    <w:p w14:paraId="220658A2" w14:textId="77777777" w:rsidR="00F3357A" w:rsidRDefault="00F3357A" w:rsidP="00F3357A">
      <w:pPr>
        <w:pStyle w:val="a6"/>
        <w:numPr>
          <w:ilvl w:val="0"/>
          <w:numId w:val="24"/>
        </w:numPr>
        <w:spacing w:after="0" w:line="360" w:lineRule="auto"/>
        <w:ind w:leftChars="0"/>
        <w:contextualSpacing/>
        <w:rPr>
          <w:rFonts w:eastAsiaTheme="minorEastAsia"/>
          <w:b/>
        </w:rPr>
      </w:pPr>
      <w:r w:rsidRPr="007146F0">
        <w:rPr>
          <w:rFonts w:eastAsiaTheme="minorEastAsia" w:hint="eastAsia"/>
          <w:b/>
        </w:rPr>
        <w:t xml:space="preserve">PDSCH decoding results </w:t>
      </w:r>
      <w:r>
        <w:rPr>
          <w:rFonts w:eastAsiaTheme="minorEastAsia"/>
          <w:b/>
        </w:rPr>
        <w:t>or</w:t>
      </w:r>
      <w:r w:rsidRPr="007146F0">
        <w:rPr>
          <w:rFonts w:eastAsiaTheme="minorEastAsia" w:hint="eastAsia"/>
          <w:b/>
        </w:rPr>
        <w:t xml:space="preserve"> probability </w:t>
      </w:r>
      <w:r>
        <w:rPr>
          <w:rFonts w:eastAsiaTheme="minorEastAsia"/>
          <w:b/>
        </w:rPr>
        <w:t xml:space="preserve">is reported by UE </w:t>
      </w:r>
    </w:p>
    <w:p w14:paraId="7FA7AB89" w14:textId="77777777" w:rsidR="00F3357A" w:rsidRPr="00536F2D" w:rsidRDefault="00F3357A" w:rsidP="00F3357A">
      <w:pPr>
        <w:wordWrap/>
        <w:spacing w:after="0" w:line="360" w:lineRule="auto"/>
        <w:contextualSpacing/>
        <w:rPr>
          <w:rFonts w:eastAsiaTheme="minorEastAsia"/>
          <w:b/>
        </w:rPr>
      </w:pPr>
      <w:r w:rsidRPr="00536F2D">
        <w:rPr>
          <w:rFonts w:eastAsiaTheme="minorEastAsia" w:hint="eastAsia"/>
          <w:b/>
        </w:rPr>
        <w:t xml:space="preserve">Proposal </w:t>
      </w:r>
      <w:r w:rsidRPr="00536F2D">
        <w:rPr>
          <w:rFonts w:eastAsiaTheme="minorEastAsia"/>
          <w:b/>
        </w:rPr>
        <w:t>3</w:t>
      </w:r>
      <w:r w:rsidRPr="00536F2D">
        <w:rPr>
          <w:rFonts w:eastAsiaTheme="minorEastAsia" w:hint="eastAsia"/>
          <w:b/>
        </w:rPr>
        <w:t xml:space="preserve">. </w:t>
      </w:r>
      <w:r w:rsidRPr="00536F2D">
        <w:rPr>
          <w:rFonts w:eastAsiaTheme="minorEastAsia"/>
          <w:b/>
        </w:rPr>
        <w:t xml:space="preserve">Confirm working assumption of </w:t>
      </w:r>
      <w:r w:rsidRPr="00736477">
        <w:rPr>
          <w:rFonts w:ascii="Times" w:eastAsia="바탕" w:hAnsi="Times"/>
          <w:b/>
          <w:color w:val="000000"/>
          <w:kern w:val="0"/>
          <w:sz w:val="20"/>
          <w:szCs w:val="24"/>
          <w:lang w:val="en-GB" w:eastAsia="zh-CN"/>
        </w:rPr>
        <w:t>X = T_proc,1</w:t>
      </w:r>
      <w:r>
        <w:rPr>
          <w:rFonts w:ascii="Times" w:eastAsia="바탕" w:hAnsi="Times"/>
          <w:b/>
          <w:color w:val="000000"/>
          <w:kern w:val="0"/>
          <w:sz w:val="20"/>
          <w:szCs w:val="24"/>
          <w:lang w:val="en-GB" w:eastAsia="zh-CN"/>
        </w:rPr>
        <w:t xml:space="preserve">. </w:t>
      </w:r>
    </w:p>
    <w:p w14:paraId="52D36F88" w14:textId="77777777" w:rsidR="00F3357A" w:rsidRDefault="00F3357A" w:rsidP="00F3357A">
      <w:pPr>
        <w:wordWrap/>
        <w:spacing w:before="100" w:beforeAutospacing="1" w:after="100" w:afterAutospacing="1" w:line="360" w:lineRule="auto"/>
        <w:contextualSpacing/>
        <w:rPr>
          <w:b/>
          <w:kern w:val="0"/>
          <w:szCs w:val="24"/>
          <w:lang w:eastAsia="x-none"/>
        </w:rPr>
      </w:pPr>
      <w:r w:rsidRPr="007146F0">
        <w:rPr>
          <w:rFonts w:eastAsiaTheme="minorEastAsia" w:hint="eastAsia"/>
          <w:b/>
        </w:rPr>
        <w:t xml:space="preserve">Proposal </w:t>
      </w:r>
      <w:r>
        <w:rPr>
          <w:rFonts w:eastAsiaTheme="minorEastAsia"/>
          <w:b/>
        </w:rPr>
        <w:t>4</w:t>
      </w:r>
      <w:r w:rsidRPr="007146F0">
        <w:rPr>
          <w:rFonts w:eastAsiaTheme="minorEastAsia" w:hint="eastAsia"/>
          <w:b/>
        </w:rPr>
        <w:t xml:space="preserve">. </w:t>
      </w:r>
      <w:r>
        <w:rPr>
          <w:rFonts w:eastAsiaTheme="minorEastAsia"/>
          <w:b/>
        </w:rPr>
        <w:t xml:space="preserve">Discuss PDSCH </w:t>
      </w:r>
      <w:r w:rsidRPr="00B20925">
        <w:rPr>
          <w:rFonts w:eastAsiaTheme="minorEastAsia"/>
          <w:b/>
        </w:rPr>
        <w:t xml:space="preserve">scheduling restriction </w:t>
      </w:r>
      <w:r>
        <w:rPr>
          <w:rFonts w:eastAsiaTheme="minorEastAsia"/>
          <w:b/>
        </w:rPr>
        <w:t>if</w:t>
      </w:r>
      <w:r w:rsidRPr="00B20925">
        <w:rPr>
          <w:b/>
          <w:kern w:val="0"/>
          <w:szCs w:val="24"/>
          <w:lang w:eastAsia="x-none"/>
        </w:rPr>
        <w:t xml:space="preserve"> two PDSCHs are associated with different HARQ process id </w:t>
      </w:r>
      <w:r>
        <w:rPr>
          <w:b/>
          <w:kern w:val="0"/>
          <w:szCs w:val="24"/>
          <w:lang w:eastAsia="x-none"/>
        </w:rPr>
        <w:t xml:space="preserve">and one of two PDSCHs is HARQ feedback disabled. </w:t>
      </w:r>
    </w:p>
    <w:p w14:paraId="59A2F8BE" w14:textId="77777777" w:rsidR="00F3357A" w:rsidRDefault="00F3357A" w:rsidP="00F3357A">
      <w:pPr>
        <w:wordWrap/>
        <w:spacing w:before="100" w:beforeAutospacing="1" w:after="100" w:afterAutospacing="1" w:line="360" w:lineRule="auto"/>
        <w:contextualSpacing/>
        <w:rPr>
          <w:rFonts w:eastAsiaTheme="minorEastAsia"/>
          <w:b/>
        </w:rPr>
      </w:pPr>
      <w:r w:rsidRPr="007146F0">
        <w:rPr>
          <w:rFonts w:eastAsiaTheme="minorEastAsia" w:hint="eastAsia"/>
          <w:b/>
        </w:rPr>
        <w:t xml:space="preserve">Proposal </w:t>
      </w:r>
      <w:r>
        <w:rPr>
          <w:rFonts w:eastAsiaTheme="minorEastAsia"/>
          <w:b/>
        </w:rPr>
        <w:t>5</w:t>
      </w:r>
      <w:r w:rsidRPr="007146F0">
        <w:rPr>
          <w:rFonts w:eastAsiaTheme="minorEastAsia" w:hint="eastAsia"/>
          <w:b/>
        </w:rPr>
        <w:t xml:space="preserve">. </w:t>
      </w:r>
      <w:r>
        <w:rPr>
          <w:rFonts w:eastAsiaTheme="minorEastAsia"/>
          <w:b/>
        </w:rPr>
        <w:t xml:space="preserve">For Type-1 HARQ-ACK codebook enhancement, option 3 (reduced codebook size with criteria) is preferred. </w:t>
      </w:r>
    </w:p>
    <w:p w14:paraId="008B4980" w14:textId="77777777" w:rsidR="00207E5B" w:rsidRPr="00B26A5D" w:rsidRDefault="00207E5B" w:rsidP="00207E5B">
      <w:pPr>
        <w:wordWrap/>
        <w:spacing w:before="100" w:beforeAutospacing="1" w:after="100" w:afterAutospacing="1" w:line="360" w:lineRule="auto"/>
        <w:contextualSpacing/>
        <w:rPr>
          <w:rFonts w:eastAsiaTheme="minorEastAsia"/>
          <w:b/>
        </w:rPr>
      </w:pPr>
      <w:r w:rsidRPr="00B26A5D">
        <w:rPr>
          <w:rFonts w:eastAsiaTheme="minorEastAsia" w:hint="eastAsia"/>
          <w:b/>
        </w:rPr>
        <w:t xml:space="preserve">Proposal </w:t>
      </w:r>
      <w:r>
        <w:rPr>
          <w:rFonts w:eastAsiaTheme="minorEastAsia"/>
          <w:b/>
        </w:rPr>
        <w:t>6.</w:t>
      </w:r>
      <w:r w:rsidRPr="00B26A5D">
        <w:rPr>
          <w:rFonts w:eastAsiaTheme="minorEastAsia" w:hint="eastAsia"/>
          <w:b/>
        </w:rPr>
        <w:t xml:space="preserve"> </w:t>
      </w:r>
      <w:r w:rsidRPr="00B26A5D">
        <w:rPr>
          <w:rFonts w:eastAsiaTheme="minorEastAsia"/>
          <w:b/>
        </w:rPr>
        <w:t xml:space="preserve">For Type-2 HARQ-ACK codebook enhancement, </w:t>
      </w:r>
      <w:r>
        <w:rPr>
          <w:rFonts w:eastAsiaTheme="minorEastAsia"/>
          <w:b/>
        </w:rPr>
        <w:t xml:space="preserve">the </w:t>
      </w:r>
      <w:r w:rsidRPr="00B26A5D">
        <w:rPr>
          <w:rFonts w:eastAsiaTheme="minorEastAsia"/>
          <w:b/>
        </w:rPr>
        <w:t>C-DAI and T-DAI are given their true values (i.e., the count of feedback-enabled processes</w:t>
      </w:r>
      <w:r>
        <w:rPr>
          <w:rFonts w:eastAsiaTheme="minorEastAsia"/>
          <w:b/>
        </w:rPr>
        <w:t>) in the DCI of PDSCH with enabled/disabled HARQ processes.</w:t>
      </w:r>
    </w:p>
    <w:p w14:paraId="448E3450" w14:textId="77777777" w:rsidR="00F3357A" w:rsidRPr="00571F3F" w:rsidRDefault="00F3357A" w:rsidP="00F3357A">
      <w:pPr>
        <w:widowControl/>
        <w:wordWrap/>
        <w:autoSpaceDE/>
        <w:autoSpaceDN/>
        <w:spacing w:after="0" w:line="240" w:lineRule="auto"/>
        <w:jc w:val="left"/>
        <w:rPr>
          <w:rFonts w:eastAsiaTheme="minorEastAsia"/>
          <w:b/>
        </w:rPr>
      </w:pPr>
      <w:bookmarkStart w:id="3" w:name="_GoBack"/>
      <w:bookmarkEnd w:id="3"/>
      <w:r>
        <w:rPr>
          <w:rFonts w:eastAsiaTheme="minorEastAsia"/>
          <w:b/>
        </w:rPr>
        <w:t>Proposa</w:t>
      </w:r>
      <w:r w:rsidRPr="005D6FAB">
        <w:rPr>
          <w:rFonts w:eastAsiaTheme="minorEastAsia"/>
          <w:b/>
        </w:rPr>
        <w:t xml:space="preserve">l </w:t>
      </w:r>
      <w:r>
        <w:rPr>
          <w:rFonts w:eastAsiaTheme="minorEastAsia"/>
          <w:b/>
        </w:rPr>
        <w:t>7</w:t>
      </w:r>
      <w:r w:rsidRPr="005D6FAB">
        <w:rPr>
          <w:rFonts w:eastAsiaTheme="minorEastAsia"/>
          <w:b/>
        </w:rPr>
        <w:t xml:space="preserve">. </w:t>
      </w:r>
      <w:r>
        <w:rPr>
          <w:rFonts w:eastAsiaTheme="minorEastAsia"/>
          <w:b/>
        </w:rPr>
        <w:t xml:space="preserve">Support </w:t>
      </w:r>
      <w:r w:rsidRPr="00227692">
        <w:rPr>
          <w:rFonts w:eastAsiaTheme="minorEastAsia"/>
          <w:b/>
        </w:rPr>
        <w:t>e</w:t>
      </w:r>
      <w:r w:rsidRPr="00571F3F">
        <w:rPr>
          <w:rFonts w:eastAsiaTheme="minorEastAsia"/>
          <w:b/>
        </w:rPr>
        <w:t xml:space="preserve">nhancements on Type-3 HARQ-ACK codebook by including enabled HARQ processes only. </w:t>
      </w:r>
    </w:p>
    <w:p w14:paraId="402374A8" w14:textId="77777777" w:rsidR="00F3357A" w:rsidRPr="00B26A5D" w:rsidRDefault="00F3357A" w:rsidP="00F3357A">
      <w:pPr>
        <w:wordWrap/>
        <w:spacing w:before="100" w:beforeAutospacing="1" w:after="100" w:afterAutospacing="1" w:line="360" w:lineRule="auto"/>
        <w:contextualSpacing/>
        <w:rPr>
          <w:rFonts w:eastAsiaTheme="minorEastAsia"/>
          <w:b/>
        </w:rPr>
      </w:pPr>
      <w:r>
        <w:rPr>
          <w:rFonts w:eastAsiaTheme="minorEastAsia"/>
          <w:b/>
        </w:rPr>
        <w:t>Proposa</w:t>
      </w:r>
      <w:r w:rsidRPr="005D6FAB">
        <w:rPr>
          <w:rFonts w:eastAsiaTheme="minorEastAsia"/>
          <w:b/>
        </w:rPr>
        <w:t xml:space="preserve">l </w:t>
      </w:r>
      <w:r>
        <w:rPr>
          <w:rFonts w:eastAsiaTheme="minorEastAsia"/>
          <w:b/>
        </w:rPr>
        <w:t>8</w:t>
      </w:r>
      <w:r w:rsidRPr="005D6FAB">
        <w:rPr>
          <w:rFonts w:eastAsiaTheme="minorEastAsia"/>
          <w:b/>
        </w:rPr>
        <w:t>. UE feedbacks acknowledgement for the reception of SPS activation DCI, if the first</w:t>
      </w:r>
      <w:r>
        <w:rPr>
          <w:rFonts w:eastAsiaTheme="minorEastAsia"/>
          <w:b/>
        </w:rPr>
        <w:t xml:space="preserve"> </w:t>
      </w:r>
      <w:r w:rsidRPr="005D6FAB">
        <w:rPr>
          <w:rFonts w:eastAsiaTheme="minorEastAsia"/>
          <w:b/>
        </w:rPr>
        <w:t>PDSCH after reception of the SPS activation DCI is with disabled HARQ process.</w:t>
      </w:r>
      <w:r>
        <w:rPr>
          <w:rFonts w:eastAsiaTheme="minorEastAsia"/>
        </w:rPr>
        <w:t xml:space="preserve"> </w:t>
      </w:r>
      <w:r>
        <w:rPr>
          <w:rFonts w:eastAsiaTheme="minorEastAsia"/>
          <w:b/>
        </w:rPr>
        <w:t xml:space="preserve"> </w:t>
      </w:r>
    </w:p>
    <w:p w14:paraId="16CADDB2" w14:textId="77777777" w:rsidR="00F3357A" w:rsidRPr="00F3357A" w:rsidRDefault="00F3357A" w:rsidP="00F3357A">
      <w:pPr>
        <w:wordWrap/>
        <w:spacing w:before="100" w:beforeAutospacing="1" w:after="100" w:afterAutospacing="1" w:line="360" w:lineRule="auto"/>
        <w:contextualSpacing/>
        <w:rPr>
          <w:b/>
          <w:kern w:val="0"/>
          <w:szCs w:val="20"/>
          <w:lang w:eastAsia="x-none"/>
        </w:rPr>
      </w:pPr>
    </w:p>
    <w:p w14:paraId="5FE44A34" w14:textId="054FA089" w:rsidR="00C46AC5" w:rsidRPr="002F3E41" w:rsidRDefault="00C46AC5" w:rsidP="00E94E51">
      <w:pPr>
        <w:pStyle w:val="1"/>
        <w:widowControl/>
        <w:tabs>
          <w:tab w:val="left" w:pos="0"/>
        </w:tabs>
        <w:wordWrap/>
        <w:autoSpaceDE/>
        <w:autoSpaceDN/>
        <w:spacing w:before="100" w:beforeAutospacing="1" w:after="100" w:afterAutospacing="1" w:line="360" w:lineRule="auto"/>
        <w:contextualSpacing/>
        <w:jc w:val="both"/>
        <w:rPr>
          <w:rFonts w:eastAsia="바탕"/>
          <w:sz w:val="28"/>
        </w:rPr>
      </w:pPr>
      <w:r w:rsidRPr="002F3E41">
        <w:rPr>
          <w:rFonts w:eastAsia="바탕"/>
        </w:rPr>
        <w:t>Reference</w:t>
      </w:r>
    </w:p>
    <w:p w14:paraId="421D2320" w14:textId="47FF7810" w:rsidR="00541331" w:rsidRPr="0099185D" w:rsidRDefault="007146F0" w:rsidP="00E94E51">
      <w:pPr>
        <w:pStyle w:val="LGTdoc1"/>
        <w:snapToGrid/>
        <w:spacing w:beforeLines="0" w:before="100" w:beforeAutospacing="1" w:line="360" w:lineRule="auto"/>
        <w:contextualSpacing/>
        <w:rPr>
          <w:b w:val="0"/>
          <w:sz w:val="20"/>
          <w:lang w:val="en-US"/>
        </w:rPr>
      </w:pPr>
      <w:r>
        <w:rPr>
          <w:rFonts w:hint="eastAsia"/>
          <w:b w:val="0"/>
          <w:sz w:val="20"/>
          <w:lang w:val="en-US"/>
        </w:rPr>
        <w:t xml:space="preserve"> </w:t>
      </w:r>
      <w:r w:rsidR="00541331">
        <w:rPr>
          <w:rFonts w:hint="eastAsia"/>
          <w:b w:val="0"/>
          <w:sz w:val="20"/>
          <w:lang w:val="en-US"/>
        </w:rPr>
        <w:t>[</w:t>
      </w:r>
      <w:r>
        <w:rPr>
          <w:b w:val="0"/>
          <w:sz w:val="20"/>
          <w:lang w:val="en-US"/>
        </w:rPr>
        <w:t>1</w:t>
      </w:r>
      <w:r w:rsidR="00541331">
        <w:rPr>
          <w:rFonts w:hint="eastAsia"/>
          <w:b w:val="0"/>
          <w:sz w:val="20"/>
          <w:lang w:val="en-US"/>
        </w:rPr>
        <w:t>]</w:t>
      </w:r>
      <w:r w:rsidR="00541331">
        <w:rPr>
          <w:b w:val="0"/>
          <w:sz w:val="20"/>
          <w:lang w:val="en-US"/>
        </w:rPr>
        <w:t xml:space="preserve"> </w:t>
      </w:r>
      <w:r w:rsidR="00541331" w:rsidRPr="00541331">
        <w:rPr>
          <w:b w:val="0"/>
          <w:sz w:val="20"/>
          <w:lang w:val="en-US"/>
        </w:rPr>
        <w:t>R1-1913019</w:t>
      </w:r>
      <w:r w:rsidR="00541331">
        <w:rPr>
          <w:b w:val="0"/>
          <w:sz w:val="20"/>
          <w:lang w:val="en-US"/>
        </w:rPr>
        <w:t>, “</w:t>
      </w:r>
      <w:r w:rsidR="00541331" w:rsidRPr="00541331">
        <w:rPr>
          <w:b w:val="0"/>
          <w:sz w:val="20"/>
          <w:lang w:val="en-US"/>
        </w:rPr>
        <w:t>Considerations on HARQ in NTN</w:t>
      </w:r>
      <w:r w:rsidR="00541331">
        <w:rPr>
          <w:b w:val="0"/>
          <w:sz w:val="20"/>
          <w:lang w:val="en-US"/>
        </w:rPr>
        <w:t>”, Nokia</w:t>
      </w:r>
    </w:p>
    <w:p w14:paraId="7CA00A8D" w14:textId="77777777" w:rsidR="00E94E51" w:rsidRPr="0099185D" w:rsidRDefault="00E94E51">
      <w:pPr>
        <w:pStyle w:val="LGTdoc1"/>
        <w:snapToGrid/>
        <w:spacing w:beforeLines="0" w:before="100" w:beforeAutospacing="1" w:line="360" w:lineRule="auto"/>
        <w:contextualSpacing/>
        <w:rPr>
          <w:b w:val="0"/>
          <w:sz w:val="20"/>
          <w:lang w:val="en-US"/>
        </w:rPr>
      </w:pPr>
    </w:p>
    <w:sectPr w:rsidR="00E94E51" w:rsidRPr="0099185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23FF4" w14:textId="77777777" w:rsidR="00DF38F9" w:rsidRDefault="00DF38F9" w:rsidP="00D30654">
      <w:pPr>
        <w:spacing w:after="0" w:line="240" w:lineRule="auto"/>
      </w:pPr>
      <w:r>
        <w:separator/>
      </w:r>
    </w:p>
  </w:endnote>
  <w:endnote w:type="continuationSeparator" w:id="0">
    <w:p w14:paraId="0A6166E2" w14:textId="77777777" w:rsidR="00DF38F9" w:rsidRDefault="00DF38F9"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F2975" w14:textId="77777777" w:rsidR="00DF38F9" w:rsidRDefault="00DF38F9" w:rsidP="00D30654">
      <w:pPr>
        <w:spacing w:after="0" w:line="240" w:lineRule="auto"/>
      </w:pPr>
      <w:r>
        <w:separator/>
      </w:r>
    </w:p>
  </w:footnote>
  <w:footnote w:type="continuationSeparator" w:id="0">
    <w:p w14:paraId="155C3878" w14:textId="77777777" w:rsidR="00DF38F9" w:rsidRDefault="00DF38F9"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8805FB6"/>
    <w:multiLevelType w:val="hybridMultilevel"/>
    <w:tmpl w:val="9BFA304A"/>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3">
    <w:nsid w:val="34640F5E"/>
    <w:multiLevelType w:val="hybridMultilevel"/>
    <w:tmpl w:val="BE4889B2"/>
    <w:lvl w:ilvl="0" w:tplc="0B82E27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8DB6E57"/>
    <w:multiLevelType w:val="hybridMultilevel"/>
    <w:tmpl w:val="4A02836A"/>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A877D64"/>
    <w:multiLevelType w:val="singleLevel"/>
    <w:tmpl w:val="48D80A5E"/>
    <w:lvl w:ilvl="0">
      <w:start w:val="1"/>
      <w:numFmt w:val="decimal"/>
      <w:pStyle w:val="References"/>
      <w:suff w:val="space"/>
      <w:lvlText w:val="[%1]"/>
      <w:lvlJc w:val="left"/>
      <w:pPr>
        <w:ind w:left="284" w:hanging="284"/>
      </w:pPr>
    </w:lvl>
  </w:abstractNum>
  <w:abstractNum w:abstractNumId="6">
    <w:nsid w:val="3C5D76FD"/>
    <w:multiLevelType w:val="hybridMultilevel"/>
    <w:tmpl w:val="9782F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3222B22"/>
    <w:multiLevelType w:val="hybridMultilevel"/>
    <w:tmpl w:val="34C01366"/>
    <w:lvl w:ilvl="0" w:tplc="E812A5E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E53EFBAA">
      <w:numFmt w:val="bullet"/>
      <w:lvlText w:val="-"/>
      <w:lvlJc w:val="left"/>
      <w:pPr>
        <w:ind w:left="2000" w:hanging="400"/>
      </w:pPr>
      <w:rPr>
        <w:rFonts w:ascii="Arial" w:eastAsia="PMingLiU" w:hAnsi="Arial" w:cs="Arial"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15">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6">
    <w:nsid w:val="5EFC3ADC"/>
    <w:multiLevelType w:val="hybridMultilevel"/>
    <w:tmpl w:val="4D865BCE"/>
    <w:lvl w:ilvl="0" w:tplc="D78EEA7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750B4B"/>
    <w:multiLevelType w:val="hybridMultilevel"/>
    <w:tmpl w:val="E398EF62"/>
    <w:lvl w:ilvl="0" w:tplc="E2B252DA">
      <w:start w:val="1"/>
      <w:numFmt w:val="bullet"/>
      <w:lvlText w:val="-"/>
      <w:lvlJc w:val="left"/>
      <w:pPr>
        <w:ind w:left="760" w:hanging="360"/>
      </w:pPr>
      <w:rPr>
        <w:rFonts w:ascii="맑은 고딕" w:eastAsia="맑은 고딕" w:hAnsi="맑은 고딕" w:cs="Calibr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B443B4E"/>
    <w:multiLevelType w:val="hybridMultilevel"/>
    <w:tmpl w:val="B8564940"/>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DCD6A61"/>
    <w:multiLevelType w:val="hybridMultilevel"/>
    <w:tmpl w:val="78327334"/>
    <w:lvl w:ilvl="0" w:tplc="51A22118">
      <w:start w:val="1"/>
      <w:numFmt w:val="decimal"/>
      <w:lvlText w:val="%1."/>
      <w:lvlJc w:val="left"/>
      <w:pPr>
        <w:ind w:left="851" w:hanging="420"/>
      </w:pPr>
      <w:rPr>
        <w:rFonts w:hint="default"/>
      </w:rPr>
    </w:lvl>
    <w:lvl w:ilvl="1" w:tplc="04090019">
      <w:start w:val="1"/>
      <w:numFmt w:val="upperLetter"/>
      <w:lvlText w:val="%2."/>
      <w:lvlJc w:val="left"/>
      <w:pPr>
        <w:ind w:left="1271" w:hanging="420"/>
      </w:pPr>
      <w:rPr>
        <w:rFonts w:hint="default"/>
      </w:rPr>
    </w:lvl>
    <w:lvl w:ilvl="2" w:tplc="E53EFBAA">
      <w:numFmt w:val="bullet"/>
      <w:lvlText w:val="-"/>
      <w:lvlJc w:val="left"/>
      <w:pPr>
        <w:ind w:left="1691" w:hanging="420"/>
      </w:pPr>
      <w:rPr>
        <w:rFonts w:ascii="Arial" w:eastAsia="PMingLiU" w:hAnsi="Arial" w:cs="Arial" w:hint="default"/>
      </w:rPr>
    </w:lvl>
    <w:lvl w:ilvl="3" w:tplc="04090001">
      <w:start w:val="1"/>
      <w:numFmt w:val="bullet"/>
      <w:lvlText w:val=""/>
      <w:lvlJc w:val="left"/>
      <w:pPr>
        <w:ind w:left="2111" w:hanging="420"/>
      </w:pPr>
      <w:rPr>
        <w:rFonts w:ascii="Wingdings" w:hAnsi="Wingdings" w:hint="default"/>
      </w:rPr>
    </w:lvl>
    <w:lvl w:ilvl="4" w:tplc="04090003">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num w:numId="1">
    <w:abstractNumId w:val="15"/>
  </w:num>
  <w:num w:numId="2">
    <w:abstractNumId w:val="5"/>
    <w:lvlOverride w:ilvl="0">
      <w:startOverride w:val="1"/>
    </w:lvlOverride>
  </w:num>
  <w:num w:numId="3">
    <w:abstractNumId w:val="14"/>
  </w:num>
  <w:num w:numId="4">
    <w:abstractNumId w:val="2"/>
  </w:num>
  <w:num w:numId="5">
    <w:abstractNumId w:val="0"/>
  </w:num>
  <w:num w:numId="6">
    <w:abstractNumId w:val="1"/>
  </w:num>
  <w:num w:numId="7">
    <w:abstractNumId w:val="0"/>
  </w:num>
  <w:num w:numId="8">
    <w:abstractNumId w:val="18"/>
  </w:num>
  <w:num w:numId="9">
    <w:abstractNumId w:val="13"/>
  </w:num>
  <w:num w:numId="10">
    <w:abstractNumId w:val="3"/>
  </w:num>
  <w:num w:numId="11">
    <w:abstractNumId w:val="6"/>
  </w:num>
  <w:num w:numId="12">
    <w:abstractNumId w:val="11"/>
  </w:num>
  <w:num w:numId="13">
    <w:abstractNumId w:val="19"/>
  </w:num>
  <w:num w:numId="14">
    <w:abstractNumId w:val="8"/>
  </w:num>
  <w:num w:numId="15">
    <w:abstractNumId w:val="21"/>
  </w:num>
  <w:num w:numId="16">
    <w:abstractNumId w:val="17"/>
  </w:num>
  <w:num w:numId="17">
    <w:abstractNumId w:val="12"/>
  </w:num>
  <w:num w:numId="18">
    <w:abstractNumId w:val="7"/>
  </w:num>
  <w:num w:numId="19">
    <w:abstractNumId w:val="1"/>
    <w:lvlOverride w:ilvl="0">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0"/>
  </w:num>
  <w:num w:numId="23">
    <w:abstractNumId w:val="4"/>
  </w:num>
  <w:num w:numId="24">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A8A"/>
    <w:rsid w:val="00010F1E"/>
    <w:rsid w:val="00015105"/>
    <w:rsid w:val="000246EC"/>
    <w:rsid w:val="000261E9"/>
    <w:rsid w:val="00026AE1"/>
    <w:rsid w:val="0003080C"/>
    <w:rsid w:val="00031F18"/>
    <w:rsid w:val="0003278D"/>
    <w:rsid w:val="000345C4"/>
    <w:rsid w:val="0003679D"/>
    <w:rsid w:val="00037F0D"/>
    <w:rsid w:val="0004170A"/>
    <w:rsid w:val="000445C7"/>
    <w:rsid w:val="00044777"/>
    <w:rsid w:val="00044A2D"/>
    <w:rsid w:val="00044E04"/>
    <w:rsid w:val="000467CC"/>
    <w:rsid w:val="00046ECE"/>
    <w:rsid w:val="00047C81"/>
    <w:rsid w:val="00047CD2"/>
    <w:rsid w:val="00047D2F"/>
    <w:rsid w:val="00051FC1"/>
    <w:rsid w:val="00052A39"/>
    <w:rsid w:val="00056054"/>
    <w:rsid w:val="00057A9B"/>
    <w:rsid w:val="00061B7D"/>
    <w:rsid w:val="0006209D"/>
    <w:rsid w:val="0006227C"/>
    <w:rsid w:val="00062F9A"/>
    <w:rsid w:val="0006357F"/>
    <w:rsid w:val="00065637"/>
    <w:rsid w:val="000749EB"/>
    <w:rsid w:val="00074AB3"/>
    <w:rsid w:val="000777D9"/>
    <w:rsid w:val="00077861"/>
    <w:rsid w:val="00084680"/>
    <w:rsid w:val="0008703F"/>
    <w:rsid w:val="0009000C"/>
    <w:rsid w:val="0009085C"/>
    <w:rsid w:val="00090DE1"/>
    <w:rsid w:val="00092020"/>
    <w:rsid w:val="000951F4"/>
    <w:rsid w:val="000972A1"/>
    <w:rsid w:val="00097BE8"/>
    <w:rsid w:val="000A00AE"/>
    <w:rsid w:val="000A407B"/>
    <w:rsid w:val="000A429C"/>
    <w:rsid w:val="000A447E"/>
    <w:rsid w:val="000A5252"/>
    <w:rsid w:val="000A56C1"/>
    <w:rsid w:val="000B263D"/>
    <w:rsid w:val="000B4500"/>
    <w:rsid w:val="000B5357"/>
    <w:rsid w:val="000C16D9"/>
    <w:rsid w:val="000C24C7"/>
    <w:rsid w:val="000C2EFD"/>
    <w:rsid w:val="000C45F7"/>
    <w:rsid w:val="000C6453"/>
    <w:rsid w:val="000D0EF1"/>
    <w:rsid w:val="000D279E"/>
    <w:rsid w:val="000D2DF7"/>
    <w:rsid w:val="000D572C"/>
    <w:rsid w:val="000E1D15"/>
    <w:rsid w:val="000E2B6F"/>
    <w:rsid w:val="000E4730"/>
    <w:rsid w:val="000E4E2B"/>
    <w:rsid w:val="000E7C34"/>
    <w:rsid w:val="000F2690"/>
    <w:rsid w:val="000F351D"/>
    <w:rsid w:val="000F3F94"/>
    <w:rsid w:val="00100619"/>
    <w:rsid w:val="00102536"/>
    <w:rsid w:val="0010406A"/>
    <w:rsid w:val="001041A5"/>
    <w:rsid w:val="00104D33"/>
    <w:rsid w:val="001145CA"/>
    <w:rsid w:val="00114911"/>
    <w:rsid w:val="001203DB"/>
    <w:rsid w:val="00122A95"/>
    <w:rsid w:val="001232EF"/>
    <w:rsid w:val="00124E9D"/>
    <w:rsid w:val="00127832"/>
    <w:rsid w:val="00131977"/>
    <w:rsid w:val="0013362F"/>
    <w:rsid w:val="00133727"/>
    <w:rsid w:val="00136976"/>
    <w:rsid w:val="0013779D"/>
    <w:rsid w:val="00137FC8"/>
    <w:rsid w:val="00145D4E"/>
    <w:rsid w:val="0015195A"/>
    <w:rsid w:val="00151D69"/>
    <w:rsid w:val="001523DF"/>
    <w:rsid w:val="0015356E"/>
    <w:rsid w:val="00154EE1"/>
    <w:rsid w:val="001554A0"/>
    <w:rsid w:val="00157A69"/>
    <w:rsid w:val="001605B4"/>
    <w:rsid w:val="001621BF"/>
    <w:rsid w:val="0016449C"/>
    <w:rsid w:val="00170281"/>
    <w:rsid w:val="00171172"/>
    <w:rsid w:val="001712E0"/>
    <w:rsid w:val="00175AA6"/>
    <w:rsid w:val="00176752"/>
    <w:rsid w:val="00181C60"/>
    <w:rsid w:val="00184F56"/>
    <w:rsid w:val="00184F73"/>
    <w:rsid w:val="00185E47"/>
    <w:rsid w:val="00186789"/>
    <w:rsid w:val="001902CD"/>
    <w:rsid w:val="00192DE4"/>
    <w:rsid w:val="00195087"/>
    <w:rsid w:val="001950B1"/>
    <w:rsid w:val="0019705D"/>
    <w:rsid w:val="00197950"/>
    <w:rsid w:val="00197C14"/>
    <w:rsid w:val="001A25E3"/>
    <w:rsid w:val="001B0EDE"/>
    <w:rsid w:val="001B19FC"/>
    <w:rsid w:val="001B59B6"/>
    <w:rsid w:val="001B7A87"/>
    <w:rsid w:val="001C3FD4"/>
    <w:rsid w:val="001C5D48"/>
    <w:rsid w:val="001D4524"/>
    <w:rsid w:val="001D4E98"/>
    <w:rsid w:val="001D5B81"/>
    <w:rsid w:val="001D5C1F"/>
    <w:rsid w:val="001E00D4"/>
    <w:rsid w:val="001E0A1A"/>
    <w:rsid w:val="001E45C6"/>
    <w:rsid w:val="001F0A3A"/>
    <w:rsid w:val="001F1760"/>
    <w:rsid w:val="001F24CE"/>
    <w:rsid w:val="001F54EB"/>
    <w:rsid w:val="00202E09"/>
    <w:rsid w:val="00203824"/>
    <w:rsid w:val="002055A8"/>
    <w:rsid w:val="00207E5B"/>
    <w:rsid w:val="00210656"/>
    <w:rsid w:val="00220389"/>
    <w:rsid w:val="002203A7"/>
    <w:rsid w:val="00222DA2"/>
    <w:rsid w:val="002263C6"/>
    <w:rsid w:val="00226721"/>
    <w:rsid w:val="00227692"/>
    <w:rsid w:val="00231363"/>
    <w:rsid w:val="00231C2D"/>
    <w:rsid w:val="0023756B"/>
    <w:rsid w:val="00237B71"/>
    <w:rsid w:val="00240DFD"/>
    <w:rsid w:val="00240F2A"/>
    <w:rsid w:val="00243E42"/>
    <w:rsid w:val="002454D1"/>
    <w:rsid w:val="00252632"/>
    <w:rsid w:val="002531DD"/>
    <w:rsid w:val="00253A74"/>
    <w:rsid w:val="00255A97"/>
    <w:rsid w:val="00255BB4"/>
    <w:rsid w:val="00257429"/>
    <w:rsid w:val="002657F4"/>
    <w:rsid w:val="002660FC"/>
    <w:rsid w:val="002666F9"/>
    <w:rsid w:val="002670C6"/>
    <w:rsid w:val="00267958"/>
    <w:rsid w:val="00272EEF"/>
    <w:rsid w:val="0027358F"/>
    <w:rsid w:val="00274B25"/>
    <w:rsid w:val="00275039"/>
    <w:rsid w:val="00275446"/>
    <w:rsid w:val="00275899"/>
    <w:rsid w:val="002776CA"/>
    <w:rsid w:val="002817FB"/>
    <w:rsid w:val="00283CBC"/>
    <w:rsid w:val="00290587"/>
    <w:rsid w:val="00291B1A"/>
    <w:rsid w:val="00293F9E"/>
    <w:rsid w:val="002951C3"/>
    <w:rsid w:val="00296669"/>
    <w:rsid w:val="002A3193"/>
    <w:rsid w:val="002B1AA5"/>
    <w:rsid w:val="002B4D95"/>
    <w:rsid w:val="002B4EBB"/>
    <w:rsid w:val="002C136B"/>
    <w:rsid w:val="002C435C"/>
    <w:rsid w:val="002C4C07"/>
    <w:rsid w:val="002C517E"/>
    <w:rsid w:val="002D2293"/>
    <w:rsid w:val="002D3980"/>
    <w:rsid w:val="002E0AA7"/>
    <w:rsid w:val="002E0FB4"/>
    <w:rsid w:val="002E1288"/>
    <w:rsid w:val="002E17DE"/>
    <w:rsid w:val="002E5D8A"/>
    <w:rsid w:val="002E6702"/>
    <w:rsid w:val="002E6FC5"/>
    <w:rsid w:val="002E7C8B"/>
    <w:rsid w:val="002F150E"/>
    <w:rsid w:val="002F21F7"/>
    <w:rsid w:val="002F2EE6"/>
    <w:rsid w:val="002F3E41"/>
    <w:rsid w:val="002F4273"/>
    <w:rsid w:val="00303C10"/>
    <w:rsid w:val="00305BCE"/>
    <w:rsid w:val="003064E5"/>
    <w:rsid w:val="0031273A"/>
    <w:rsid w:val="00326037"/>
    <w:rsid w:val="0033120F"/>
    <w:rsid w:val="003315A0"/>
    <w:rsid w:val="00331E4D"/>
    <w:rsid w:val="00332ADC"/>
    <w:rsid w:val="003342CF"/>
    <w:rsid w:val="003357E6"/>
    <w:rsid w:val="003360A8"/>
    <w:rsid w:val="00337423"/>
    <w:rsid w:val="003377B5"/>
    <w:rsid w:val="00337C8C"/>
    <w:rsid w:val="003400B8"/>
    <w:rsid w:val="003408C6"/>
    <w:rsid w:val="00340C8B"/>
    <w:rsid w:val="00340CC8"/>
    <w:rsid w:val="0034193B"/>
    <w:rsid w:val="00351D6D"/>
    <w:rsid w:val="0035218C"/>
    <w:rsid w:val="00353FC8"/>
    <w:rsid w:val="00354A80"/>
    <w:rsid w:val="00360A3A"/>
    <w:rsid w:val="0036733C"/>
    <w:rsid w:val="003705CE"/>
    <w:rsid w:val="0037122D"/>
    <w:rsid w:val="00377CDF"/>
    <w:rsid w:val="003816BA"/>
    <w:rsid w:val="00381B0B"/>
    <w:rsid w:val="00382CDA"/>
    <w:rsid w:val="0038670D"/>
    <w:rsid w:val="003872EE"/>
    <w:rsid w:val="003916F9"/>
    <w:rsid w:val="00394DF7"/>
    <w:rsid w:val="00395FA0"/>
    <w:rsid w:val="00396966"/>
    <w:rsid w:val="00397F72"/>
    <w:rsid w:val="003A0628"/>
    <w:rsid w:val="003A091B"/>
    <w:rsid w:val="003A35E5"/>
    <w:rsid w:val="003A37AF"/>
    <w:rsid w:val="003A3A28"/>
    <w:rsid w:val="003A5407"/>
    <w:rsid w:val="003A568D"/>
    <w:rsid w:val="003B0CA9"/>
    <w:rsid w:val="003B1856"/>
    <w:rsid w:val="003B34D1"/>
    <w:rsid w:val="003B3D28"/>
    <w:rsid w:val="003B7ADF"/>
    <w:rsid w:val="003B7E08"/>
    <w:rsid w:val="003C0A7F"/>
    <w:rsid w:val="003C4F0E"/>
    <w:rsid w:val="003C66FD"/>
    <w:rsid w:val="003C6BA1"/>
    <w:rsid w:val="003D0E83"/>
    <w:rsid w:val="003D14F8"/>
    <w:rsid w:val="003D1C1D"/>
    <w:rsid w:val="003D37D2"/>
    <w:rsid w:val="003D50A7"/>
    <w:rsid w:val="003D5AD4"/>
    <w:rsid w:val="003D70D1"/>
    <w:rsid w:val="003D71B2"/>
    <w:rsid w:val="003E4034"/>
    <w:rsid w:val="003E73FD"/>
    <w:rsid w:val="003F39EF"/>
    <w:rsid w:val="003F3BF5"/>
    <w:rsid w:val="003F3F91"/>
    <w:rsid w:val="003F591D"/>
    <w:rsid w:val="004044F2"/>
    <w:rsid w:val="00404A52"/>
    <w:rsid w:val="00410BFD"/>
    <w:rsid w:val="00416BB4"/>
    <w:rsid w:val="0041723A"/>
    <w:rsid w:val="00420DEF"/>
    <w:rsid w:val="00427F68"/>
    <w:rsid w:val="0043106A"/>
    <w:rsid w:val="004336D3"/>
    <w:rsid w:val="0044216A"/>
    <w:rsid w:val="004441F5"/>
    <w:rsid w:val="00444582"/>
    <w:rsid w:val="00447827"/>
    <w:rsid w:val="00447C7C"/>
    <w:rsid w:val="00452727"/>
    <w:rsid w:val="00454D12"/>
    <w:rsid w:val="00455F73"/>
    <w:rsid w:val="004573FE"/>
    <w:rsid w:val="00457C80"/>
    <w:rsid w:val="0046061B"/>
    <w:rsid w:val="0046396B"/>
    <w:rsid w:val="004639B8"/>
    <w:rsid w:val="00467F25"/>
    <w:rsid w:val="00470138"/>
    <w:rsid w:val="00474462"/>
    <w:rsid w:val="004772D1"/>
    <w:rsid w:val="00484234"/>
    <w:rsid w:val="004923D1"/>
    <w:rsid w:val="00494474"/>
    <w:rsid w:val="00495EE0"/>
    <w:rsid w:val="00496242"/>
    <w:rsid w:val="004967DF"/>
    <w:rsid w:val="004A0633"/>
    <w:rsid w:val="004A0E9B"/>
    <w:rsid w:val="004A4C93"/>
    <w:rsid w:val="004A649E"/>
    <w:rsid w:val="004A6D8B"/>
    <w:rsid w:val="004B04BA"/>
    <w:rsid w:val="004B1E18"/>
    <w:rsid w:val="004B5AD0"/>
    <w:rsid w:val="004B7B9E"/>
    <w:rsid w:val="004C50BE"/>
    <w:rsid w:val="004C65C7"/>
    <w:rsid w:val="004C6957"/>
    <w:rsid w:val="004C7750"/>
    <w:rsid w:val="004D2D8F"/>
    <w:rsid w:val="004D4330"/>
    <w:rsid w:val="004E0B29"/>
    <w:rsid w:val="004E1800"/>
    <w:rsid w:val="004F21C0"/>
    <w:rsid w:val="004F60D7"/>
    <w:rsid w:val="004F6F02"/>
    <w:rsid w:val="00501539"/>
    <w:rsid w:val="0050353F"/>
    <w:rsid w:val="005056DA"/>
    <w:rsid w:val="0051172B"/>
    <w:rsid w:val="0051265A"/>
    <w:rsid w:val="005144B1"/>
    <w:rsid w:val="00520074"/>
    <w:rsid w:val="00521A2F"/>
    <w:rsid w:val="00521CCF"/>
    <w:rsid w:val="005266A9"/>
    <w:rsid w:val="0053062A"/>
    <w:rsid w:val="00532A21"/>
    <w:rsid w:val="00533C9B"/>
    <w:rsid w:val="005356B4"/>
    <w:rsid w:val="00536F2D"/>
    <w:rsid w:val="005373A2"/>
    <w:rsid w:val="00541331"/>
    <w:rsid w:val="00547287"/>
    <w:rsid w:val="00550F8C"/>
    <w:rsid w:val="00551816"/>
    <w:rsid w:val="0055418F"/>
    <w:rsid w:val="00554254"/>
    <w:rsid w:val="00554BC9"/>
    <w:rsid w:val="0055726C"/>
    <w:rsid w:val="00557D9F"/>
    <w:rsid w:val="00561DC2"/>
    <w:rsid w:val="005660D8"/>
    <w:rsid w:val="00566F6A"/>
    <w:rsid w:val="00567AE8"/>
    <w:rsid w:val="00570571"/>
    <w:rsid w:val="00570FF9"/>
    <w:rsid w:val="0057179F"/>
    <w:rsid w:val="00571F3F"/>
    <w:rsid w:val="00575C6F"/>
    <w:rsid w:val="00580629"/>
    <w:rsid w:val="00584597"/>
    <w:rsid w:val="0058480E"/>
    <w:rsid w:val="005865A9"/>
    <w:rsid w:val="00586BC5"/>
    <w:rsid w:val="00596AD8"/>
    <w:rsid w:val="005A1F0E"/>
    <w:rsid w:val="005A4225"/>
    <w:rsid w:val="005A45B1"/>
    <w:rsid w:val="005A4A9F"/>
    <w:rsid w:val="005A575F"/>
    <w:rsid w:val="005A73B7"/>
    <w:rsid w:val="005B0AE5"/>
    <w:rsid w:val="005B5D1E"/>
    <w:rsid w:val="005C645F"/>
    <w:rsid w:val="005C6DAE"/>
    <w:rsid w:val="005C7A77"/>
    <w:rsid w:val="005D03E5"/>
    <w:rsid w:val="005D05DB"/>
    <w:rsid w:val="005D333F"/>
    <w:rsid w:val="005D3702"/>
    <w:rsid w:val="005D5803"/>
    <w:rsid w:val="005D6FAB"/>
    <w:rsid w:val="005D797A"/>
    <w:rsid w:val="005E483B"/>
    <w:rsid w:val="005E525B"/>
    <w:rsid w:val="005E77D6"/>
    <w:rsid w:val="005F166C"/>
    <w:rsid w:val="005F218A"/>
    <w:rsid w:val="005F4A7C"/>
    <w:rsid w:val="005F552C"/>
    <w:rsid w:val="00604B4E"/>
    <w:rsid w:val="0060646C"/>
    <w:rsid w:val="0060773E"/>
    <w:rsid w:val="00612827"/>
    <w:rsid w:val="006130DB"/>
    <w:rsid w:val="0061328E"/>
    <w:rsid w:val="00615675"/>
    <w:rsid w:val="006169A9"/>
    <w:rsid w:val="006170C1"/>
    <w:rsid w:val="00621A67"/>
    <w:rsid w:val="006236E8"/>
    <w:rsid w:val="00624558"/>
    <w:rsid w:val="00624985"/>
    <w:rsid w:val="00624CBF"/>
    <w:rsid w:val="00626466"/>
    <w:rsid w:val="0063099A"/>
    <w:rsid w:val="006318FA"/>
    <w:rsid w:val="006338B9"/>
    <w:rsid w:val="00634E08"/>
    <w:rsid w:val="00637305"/>
    <w:rsid w:val="00640089"/>
    <w:rsid w:val="006420A8"/>
    <w:rsid w:val="00643C8B"/>
    <w:rsid w:val="006577A2"/>
    <w:rsid w:val="006605B6"/>
    <w:rsid w:val="00661B31"/>
    <w:rsid w:val="006622D7"/>
    <w:rsid w:val="00674A5F"/>
    <w:rsid w:val="00675AE3"/>
    <w:rsid w:val="00676B0A"/>
    <w:rsid w:val="0068027E"/>
    <w:rsid w:val="00680446"/>
    <w:rsid w:val="006823BA"/>
    <w:rsid w:val="006826B9"/>
    <w:rsid w:val="00683D8C"/>
    <w:rsid w:val="006870A9"/>
    <w:rsid w:val="006926A9"/>
    <w:rsid w:val="006957D0"/>
    <w:rsid w:val="0069698E"/>
    <w:rsid w:val="006A35DA"/>
    <w:rsid w:val="006A4330"/>
    <w:rsid w:val="006A44DF"/>
    <w:rsid w:val="006A5BDB"/>
    <w:rsid w:val="006B33A7"/>
    <w:rsid w:val="006B516C"/>
    <w:rsid w:val="006C226F"/>
    <w:rsid w:val="006D0BA9"/>
    <w:rsid w:val="006D1608"/>
    <w:rsid w:val="006D21D0"/>
    <w:rsid w:val="006D5D0B"/>
    <w:rsid w:val="006D5FB1"/>
    <w:rsid w:val="006D7185"/>
    <w:rsid w:val="006E007E"/>
    <w:rsid w:val="006E04DB"/>
    <w:rsid w:val="006E2160"/>
    <w:rsid w:val="006E307E"/>
    <w:rsid w:val="006E4A3A"/>
    <w:rsid w:val="006E722D"/>
    <w:rsid w:val="006F1829"/>
    <w:rsid w:val="006F2A94"/>
    <w:rsid w:val="006F2CD9"/>
    <w:rsid w:val="007018C6"/>
    <w:rsid w:val="00704A36"/>
    <w:rsid w:val="00706834"/>
    <w:rsid w:val="007070B3"/>
    <w:rsid w:val="00707105"/>
    <w:rsid w:val="0071069B"/>
    <w:rsid w:val="00711D55"/>
    <w:rsid w:val="007120D5"/>
    <w:rsid w:val="00713CAA"/>
    <w:rsid w:val="007146F0"/>
    <w:rsid w:val="00716E05"/>
    <w:rsid w:val="007170B3"/>
    <w:rsid w:val="00717852"/>
    <w:rsid w:val="007201CC"/>
    <w:rsid w:val="00720A4C"/>
    <w:rsid w:val="00720D6A"/>
    <w:rsid w:val="007214C0"/>
    <w:rsid w:val="007214DE"/>
    <w:rsid w:val="00722946"/>
    <w:rsid w:val="007230A4"/>
    <w:rsid w:val="0072563D"/>
    <w:rsid w:val="00727073"/>
    <w:rsid w:val="0073039F"/>
    <w:rsid w:val="00735168"/>
    <w:rsid w:val="00735EEB"/>
    <w:rsid w:val="00736036"/>
    <w:rsid w:val="00736477"/>
    <w:rsid w:val="00736817"/>
    <w:rsid w:val="00742118"/>
    <w:rsid w:val="0074434F"/>
    <w:rsid w:val="00750C2D"/>
    <w:rsid w:val="00752C9F"/>
    <w:rsid w:val="007535A8"/>
    <w:rsid w:val="00757195"/>
    <w:rsid w:val="00772D72"/>
    <w:rsid w:val="0078127D"/>
    <w:rsid w:val="00784301"/>
    <w:rsid w:val="00785E7A"/>
    <w:rsid w:val="00786BB8"/>
    <w:rsid w:val="00790613"/>
    <w:rsid w:val="00790C04"/>
    <w:rsid w:val="00791235"/>
    <w:rsid w:val="00794E75"/>
    <w:rsid w:val="007A2989"/>
    <w:rsid w:val="007A4618"/>
    <w:rsid w:val="007A6DEF"/>
    <w:rsid w:val="007A716B"/>
    <w:rsid w:val="007B24CD"/>
    <w:rsid w:val="007B2CBA"/>
    <w:rsid w:val="007B7EE4"/>
    <w:rsid w:val="007C204C"/>
    <w:rsid w:val="007C2067"/>
    <w:rsid w:val="007C4A5B"/>
    <w:rsid w:val="007C70DC"/>
    <w:rsid w:val="007C7454"/>
    <w:rsid w:val="007C79A3"/>
    <w:rsid w:val="007D0144"/>
    <w:rsid w:val="007D2EF2"/>
    <w:rsid w:val="007D302A"/>
    <w:rsid w:val="007D404F"/>
    <w:rsid w:val="007D4E40"/>
    <w:rsid w:val="007D5CCC"/>
    <w:rsid w:val="007D6DF0"/>
    <w:rsid w:val="007E0B8C"/>
    <w:rsid w:val="007E123D"/>
    <w:rsid w:val="007F27A3"/>
    <w:rsid w:val="007F418A"/>
    <w:rsid w:val="00805AB7"/>
    <w:rsid w:val="00805CFC"/>
    <w:rsid w:val="00810D10"/>
    <w:rsid w:val="00812242"/>
    <w:rsid w:val="00814397"/>
    <w:rsid w:val="00816D94"/>
    <w:rsid w:val="008203A6"/>
    <w:rsid w:val="00821576"/>
    <w:rsid w:val="008217E7"/>
    <w:rsid w:val="00822D10"/>
    <w:rsid w:val="00824D78"/>
    <w:rsid w:val="00824DFB"/>
    <w:rsid w:val="00835159"/>
    <w:rsid w:val="00841E13"/>
    <w:rsid w:val="0084248D"/>
    <w:rsid w:val="00842B13"/>
    <w:rsid w:val="008445AD"/>
    <w:rsid w:val="00845420"/>
    <w:rsid w:val="008518E9"/>
    <w:rsid w:val="00851ACC"/>
    <w:rsid w:val="00854580"/>
    <w:rsid w:val="008552E2"/>
    <w:rsid w:val="008560D4"/>
    <w:rsid w:val="0085798D"/>
    <w:rsid w:val="008614B5"/>
    <w:rsid w:val="0086227E"/>
    <w:rsid w:val="00865B16"/>
    <w:rsid w:val="00867B33"/>
    <w:rsid w:val="008726FE"/>
    <w:rsid w:val="00873A1B"/>
    <w:rsid w:val="0087462D"/>
    <w:rsid w:val="008777CB"/>
    <w:rsid w:val="008826B2"/>
    <w:rsid w:val="00882A8E"/>
    <w:rsid w:val="0088707C"/>
    <w:rsid w:val="008918D6"/>
    <w:rsid w:val="0089258A"/>
    <w:rsid w:val="0089419C"/>
    <w:rsid w:val="00895A3D"/>
    <w:rsid w:val="00896AEB"/>
    <w:rsid w:val="008972FF"/>
    <w:rsid w:val="008A0473"/>
    <w:rsid w:val="008A2292"/>
    <w:rsid w:val="008A2C71"/>
    <w:rsid w:val="008A5CEF"/>
    <w:rsid w:val="008B1A15"/>
    <w:rsid w:val="008B2637"/>
    <w:rsid w:val="008B4A17"/>
    <w:rsid w:val="008B6445"/>
    <w:rsid w:val="008B6AF2"/>
    <w:rsid w:val="008C04A7"/>
    <w:rsid w:val="008C1982"/>
    <w:rsid w:val="008C1C65"/>
    <w:rsid w:val="008D2A02"/>
    <w:rsid w:val="008D5EA4"/>
    <w:rsid w:val="008D690D"/>
    <w:rsid w:val="008D6986"/>
    <w:rsid w:val="008E3BCB"/>
    <w:rsid w:val="008E4C38"/>
    <w:rsid w:val="008E74E4"/>
    <w:rsid w:val="008E7B5B"/>
    <w:rsid w:val="008F258C"/>
    <w:rsid w:val="008F3D65"/>
    <w:rsid w:val="008F3EE1"/>
    <w:rsid w:val="008F40E0"/>
    <w:rsid w:val="00901F37"/>
    <w:rsid w:val="00902114"/>
    <w:rsid w:val="009034DB"/>
    <w:rsid w:val="009036EF"/>
    <w:rsid w:val="0090396C"/>
    <w:rsid w:val="009050BF"/>
    <w:rsid w:val="00905837"/>
    <w:rsid w:val="00910179"/>
    <w:rsid w:val="00911E0F"/>
    <w:rsid w:val="0091388C"/>
    <w:rsid w:val="00915DAE"/>
    <w:rsid w:val="009217AB"/>
    <w:rsid w:val="00923276"/>
    <w:rsid w:val="00923DCB"/>
    <w:rsid w:val="00924591"/>
    <w:rsid w:val="00926E76"/>
    <w:rsid w:val="0093102E"/>
    <w:rsid w:val="009322E8"/>
    <w:rsid w:val="00941D2D"/>
    <w:rsid w:val="0094397C"/>
    <w:rsid w:val="00946549"/>
    <w:rsid w:val="00946FE9"/>
    <w:rsid w:val="009539AD"/>
    <w:rsid w:val="00953FCA"/>
    <w:rsid w:val="009541E5"/>
    <w:rsid w:val="00955824"/>
    <w:rsid w:val="00955BCB"/>
    <w:rsid w:val="00955D5E"/>
    <w:rsid w:val="00955E85"/>
    <w:rsid w:val="00960BA6"/>
    <w:rsid w:val="00962965"/>
    <w:rsid w:val="00962F88"/>
    <w:rsid w:val="009639E5"/>
    <w:rsid w:val="00964FC1"/>
    <w:rsid w:val="0096686E"/>
    <w:rsid w:val="00970F70"/>
    <w:rsid w:val="00974A56"/>
    <w:rsid w:val="009846E7"/>
    <w:rsid w:val="00985689"/>
    <w:rsid w:val="0098595E"/>
    <w:rsid w:val="00987B8F"/>
    <w:rsid w:val="0099185D"/>
    <w:rsid w:val="00996F59"/>
    <w:rsid w:val="009A0C10"/>
    <w:rsid w:val="009A0F80"/>
    <w:rsid w:val="009A586A"/>
    <w:rsid w:val="009A6121"/>
    <w:rsid w:val="009A7B26"/>
    <w:rsid w:val="009B1ADF"/>
    <w:rsid w:val="009B6B85"/>
    <w:rsid w:val="009C0BAB"/>
    <w:rsid w:val="009C116F"/>
    <w:rsid w:val="009C1846"/>
    <w:rsid w:val="009C288D"/>
    <w:rsid w:val="009C4FCF"/>
    <w:rsid w:val="009C502C"/>
    <w:rsid w:val="009C7086"/>
    <w:rsid w:val="009D0C26"/>
    <w:rsid w:val="009D21EF"/>
    <w:rsid w:val="009D2DE7"/>
    <w:rsid w:val="009D3374"/>
    <w:rsid w:val="009D3CF4"/>
    <w:rsid w:val="009D41A6"/>
    <w:rsid w:val="009D6B12"/>
    <w:rsid w:val="009D7C62"/>
    <w:rsid w:val="009E10EF"/>
    <w:rsid w:val="009E3B3D"/>
    <w:rsid w:val="009E46F8"/>
    <w:rsid w:val="009E52A9"/>
    <w:rsid w:val="009E53E5"/>
    <w:rsid w:val="009E6FCD"/>
    <w:rsid w:val="009F1C3A"/>
    <w:rsid w:val="009F36A2"/>
    <w:rsid w:val="009F372B"/>
    <w:rsid w:val="009F414E"/>
    <w:rsid w:val="009F534A"/>
    <w:rsid w:val="009F54F3"/>
    <w:rsid w:val="009F671F"/>
    <w:rsid w:val="00A01AB7"/>
    <w:rsid w:val="00A02134"/>
    <w:rsid w:val="00A07D07"/>
    <w:rsid w:val="00A10100"/>
    <w:rsid w:val="00A10134"/>
    <w:rsid w:val="00A12570"/>
    <w:rsid w:val="00A13508"/>
    <w:rsid w:val="00A17D70"/>
    <w:rsid w:val="00A2012D"/>
    <w:rsid w:val="00A21E43"/>
    <w:rsid w:val="00A240D3"/>
    <w:rsid w:val="00A256CA"/>
    <w:rsid w:val="00A25C2C"/>
    <w:rsid w:val="00A30AD0"/>
    <w:rsid w:val="00A3481A"/>
    <w:rsid w:val="00A4288C"/>
    <w:rsid w:val="00A44807"/>
    <w:rsid w:val="00A45CBC"/>
    <w:rsid w:val="00A47F28"/>
    <w:rsid w:val="00A5080A"/>
    <w:rsid w:val="00A55819"/>
    <w:rsid w:val="00A63C51"/>
    <w:rsid w:val="00A65820"/>
    <w:rsid w:val="00A65A94"/>
    <w:rsid w:val="00A6609B"/>
    <w:rsid w:val="00A7130A"/>
    <w:rsid w:val="00A718D9"/>
    <w:rsid w:val="00A73422"/>
    <w:rsid w:val="00A77147"/>
    <w:rsid w:val="00A90917"/>
    <w:rsid w:val="00A90B99"/>
    <w:rsid w:val="00A92A6F"/>
    <w:rsid w:val="00A942AC"/>
    <w:rsid w:val="00A978AF"/>
    <w:rsid w:val="00AA1907"/>
    <w:rsid w:val="00AA22AF"/>
    <w:rsid w:val="00AB0F85"/>
    <w:rsid w:val="00AB1AA7"/>
    <w:rsid w:val="00AB3018"/>
    <w:rsid w:val="00AB6DDF"/>
    <w:rsid w:val="00AC3232"/>
    <w:rsid w:val="00AC3B86"/>
    <w:rsid w:val="00AD6741"/>
    <w:rsid w:val="00AE0133"/>
    <w:rsid w:val="00AE0715"/>
    <w:rsid w:val="00AE1CF1"/>
    <w:rsid w:val="00AE5249"/>
    <w:rsid w:val="00AE55F7"/>
    <w:rsid w:val="00AF148D"/>
    <w:rsid w:val="00AF1DCC"/>
    <w:rsid w:val="00AF6CB8"/>
    <w:rsid w:val="00B0116C"/>
    <w:rsid w:val="00B10FD9"/>
    <w:rsid w:val="00B12621"/>
    <w:rsid w:val="00B12E1A"/>
    <w:rsid w:val="00B20925"/>
    <w:rsid w:val="00B22F4A"/>
    <w:rsid w:val="00B230DB"/>
    <w:rsid w:val="00B26A5D"/>
    <w:rsid w:val="00B27ECA"/>
    <w:rsid w:val="00B30F7D"/>
    <w:rsid w:val="00B31B3D"/>
    <w:rsid w:val="00B32BC7"/>
    <w:rsid w:val="00B37780"/>
    <w:rsid w:val="00B4159E"/>
    <w:rsid w:val="00B424DD"/>
    <w:rsid w:val="00B4727F"/>
    <w:rsid w:val="00B53DAB"/>
    <w:rsid w:val="00B55568"/>
    <w:rsid w:val="00B56287"/>
    <w:rsid w:val="00B563C0"/>
    <w:rsid w:val="00B568D2"/>
    <w:rsid w:val="00B56D08"/>
    <w:rsid w:val="00B70D25"/>
    <w:rsid w:val="00B77767"/>
    <w:rsid w:val="00B816A5"/>
    <w:rsid w:val="00B83192"/>
    <w:rsid w:val="00B84BDC"/>
    <w:rsid w:val="00B853D3"/>
    <w:rsid w:val="00B86B2A"/>
    <w:rsid w:val="00B93085"/>
    <w:rsid w:val="00BA584F"/>
    <w:rsid w:val="00BA5E7B"/>
    <w:rsid w:val="00BA6413"/>
    <w:rsid w:val="00BB2A81"/>
    <w:rsid w:val="00BB7347"/>
    <w:rsid w:val="00BC468F"/>
    <w:rsid w:val="00BC5230"/>
    <w:rsid w:val="00BC58FD"/>
    <w:rsid w:val="00BC71A6"/>
    <w:rsid w:val="00BD2294"/>
    <w:rsid w:val="00BD7EC9"/>
    <w:rsid w:val="00BE0E0C"/>
    <w:rsid w:val="00BE1967"/>
    <w:rsid w:val="00BE1CD6"/>
    <w:rsid w:val="00BE5CA8"/>
    <w:rsid w:val="00BE73C5"/>
    <w:rsid w:val="00BF07B8"/>
    <w:rsid w:val="00BF30BC"/>
    <w:rsid w:val="00BF405A"/>
    <w:rsid w:val="00BF4D8E"/>
    <w:rsid w:val="00BF506D"/>
    <w:rsid w:val="00C00745"/>
    <w:rsid w:val="00C00823"/>
    <w:rsid w:val="00C0093B"/>
    <w:rsid w:val="00C01B81"/>
    <w:rsid w:val="00C0748B"/>
    <w:rsid w:val="00C105EC"/>
    <w:rsid w:val="00C1657D"/>
    <w:rsid w:val="00C22525"/>
    <w:rsid w:val="00C23DE8"/>
    <w:rsid w:val="00C24179"/>
    <w:rsid w:val="00C265CF"/>
    <w:rsid w:val="00C274A9"/>
    <w:rsid w:val="00C27E12"/>
    <w:rsid w:val="00C37A39"/>
    <w:rsid w:val="00C43340"/>
    <w:rsid w:val="00C44D3E"/>
    <w:rsid w:val="00C46AC5"/>
    <w:rsid w:val="00C47117"/>
    <w:rsid w:val="00C52337"/>
    <w:rsid w:val="00C5735F"/>
    <w:rsid w:val="00C60E76"/>
    <w:rsid w:val="00C62646"/>
    <w:rsid w:val="00C63331"/>
    <w:rsid w:val="00C6637A"/>
    <w:rsid w:val="00C668F3"/>
    <w:rsid w:val="00C70638"/>
    <w:rsid w:val="00C73D23"/>
    <w:rsid w:val="00C76679"/>
    <w:rsid w:val="00C8393D"/>
    <w:rsid w:val="00C8404D"/>
    <w:rsid w:val="00C90B0B"/>
    <w:rsid w:val="00C91ABB"/>
    <w:rsid w:val="00C92590"/>
    <w:rsid w:val="00CA03C3"/>
    <w:rsid w:val="00CA0D3C"/>
    <w:rsid w:val="00CA2B68"/>
    <w:rsid w:val="00CA4C5D"/>
    <w:rsid w:val="00CA6AF8"/>
    <w:rsid w:val="00CB15B3"/>
    <w:rsid w:val="00CB3219"/>
    <w:rsid w:val="00CB5B2B"/>
    <w:rsid w:val="00CB6937"/>
    <w:rsid w:val="00CC1607"/>
    <w:rsid w:val="00CC51C0"/>
    <w:rsid w:val="00CC62EB"/>
    <w:rsid w:val="00CC737B"/>
    <w:rsid w:val="00CD6707"/>
    <w:rsid w:val="00CE3238"/>
    <w:rsid w:val="00CE6F6D"/>
    <w:rsid w:val="00CE78F5"/>
    <w:rsid w:val="00CF1DCE"/>
    <w:rsid w:val="00CF2CCE"/>
    <w:rsid w:val="00CF3019"/>
    <w:rsid w:val="00CF479F"/>
    <w:rsid w:val="00CF5E44"/>
    <w:rsid w:val="00CF6651"/>
    <w:rsid w:val="00D0393F"/>
    <w:rsid w:val="00D03BF9"/>
    <w:rsid w:val="00D03E6D"/>
    <w:rsid w:val="00D072C6"/>
    <w:rsid w:val="00D078DF"/>
    <w:rsid w:val="00D1036E"/>
    <w:rsid w:val="00D103DA"/>
    <w:rsid w:val="00D11110"/>
    <w:rsid w:val="00D229A9"/>
    <w:rsid w:val="00D23227"/>
    <w:rsid w:val="00D250B7"/>
    <w:rsid w:val="00D25D1D"/>
    <w:rsid w:val="00D27529"/>
    <w:rsid w:val="00D27FF4"/>
    <w:rsid w:val="00D30654"/>
    <w:rsid w:val="00D30A0A"/>
    <w:rsid w:val="00D321A7"/>
    <w:rsid w:val="00D3521D"/>
    <w:rsid w:val="00D46C4A"/>
    <w:rsid w:val="00D51804"/>
    <w:rsid w:val="00D52134"/>
    <w:rsid w:val="00D5447A"/>
    <w:rsid w:val="00D546FA"/>
    <w:rsid w:val="00D563AC"/>
    <w:rsid w:val="00D60505"/>
    <w:rsid w:val="00D60D65"/>
    <w:rsid w:val="00D63975"/>
    <w:rsid w:val="00D667CD"/>
    <w:rsid w:val="00D707AB"/>
    <w:rsid w:val="00D72CE5"/>
    <w:rsid w:val="00D75276"/>
    <w:rsid w:val="00D75BCB"/>
    <w:rsid w:val="00D82135"/>
    <w:rsid w:val="00D82938"/>
    <w:rsid w:val="00D8465F"/>
    <w:rsid w:val="00D84C99"/>
    <w:rsid w:val="00D861F1"/>
    <w:rsid w:val="00D9036F"/>
    <w:rsid w:val="00D9563D"/>
    <w:rsid w:val="00D9716E"/>
    <w:rsid w:val="00D97530"/>
    <w:rsid w:val="00D97C76"/>
    <w:rsid w:val="00DA0C25"/>
    <w:rsid w:val="00DA58FD"/>
    <w:rsid w:val="00DA67C6"/>
    <w:rsid w:val="00DB0203"/>
    <w:rsid w:val="00DB1306"/>
    <w:rsid w:val="00DB4F79"/>
    <w:rsid w:val="00DB6AF1"/>
    <w:rsid w:val="00DC4A98"/>
    <w:rsid w:val="00DC4FC8"/>
    <w:rsid w:val="00DC51E5"/>
    <w:rsid w:val="00DD0F0A"/>
    <w:rsid w:val="00DD176A"/>
    <w:rsid w:val="00DD189F"/>
    <w:rsid w:val="00DD358A"/>
    <w:rsid w:val="00DD4667"/>
    <w:rsid w:val="00DD7D67"/>
    <w:rsid w:val="00DE0F7D"/>
    <w:rsid w:val="00DE406C"/>
    <w:rsid w:val="00DE601D"/>
    <w:rsid w:val="00DE63A0"/>
    <w:rsid w:val="00DF0A56"/>
    <w:rsid w:val="00DF1125"/>
    <w:rsid w:val="00DF27A6"/>
    <w:rsid w:val="00DF38F9"/>
    <w:rsid w:val="00DF475B"/>
    <w:rsid w:val="00E0046E"/>
    <w:rsid w:val="00E01D89"/>
    <w:rsid w:val="00E0393C"/>
    <w:rsid w:val="00E0548C"/>
    <w:rsid w:val="00E14BBE"/>
    <w:rsid w:val="00E15348"/>
    <w:rsid w:val="00E1546D"/>
    <w:rsid w:val="00E15CE1"/>
    <w:rsid w:val="00E21C05"/>
    <w:rsid w:val="00E2305D"/>
    <w:rsid w:val="00E24003"/>
    <w:rsid w:val="00E30138"/>
    <w:rsid w:val="00E34A10"/>
    <w:rsid w:val="00E378EE"/>
    <w:rsid w:val="00E440CA"/>
    <w:rsid w:val="00E46412"/>
    <w:rsid w:val="00E47787"/>
    <w:rsid w:val="00E51AFA"/>
    <w:rsid w:val="00E52C71"/>
    <w:rsid w:val="00E54D2F"/>
    <w:rsid w:val="00E61F4F"/>
    <w:rsid w:val="00E672F4"/>
    <w:rsid w:val="00E6747E"/>
    <w:rsid w:val="00E80467"/>
    <w:rsid w:val="00E84165"/>
    <w:rsid w:val="00E86776"/>
    <w:rsid w:val="00E90FE2"/>
    <w:rsid w:val="00E91C81"/>
    <w:rsid w:val="00E94E51"/>
    <w:rsid w:val="00E9620E"/>
    <w:rsid w:val="00EA3011"/>
    <w:rsid w:val="00EA3D13"/>
    <w:rsid w:val="00EA4915"/>
    <w:rsid w:val="00EA5F45"/>
    <w:rsid w:val="00EB0BEF"/>
    <w:rsid w:val="00EB61A1"/>
    <w:rsid w:val="00EC0B4F"/>
    <w:rsid w:val="00EC15C4"/>
    <w:rsid w:val="00EC2538"/>
    <w:rsid w:val="00EC4995"/>
    <w:rsid w:val="00EC7118"/>
    <w:rsid w:val="00ED3EDD"/>
    <w:rsid w:val="00ED500C"/>
    <w:rsid w:val="00ED78DC"/>
    <w:rsid w:val="00EE1C36"/>
    <w:rsid w:val="00EE204B"/>
    <w:rsid w:val="00EE755D"/>
    <w:rsid w:val="00EE7D03"/>
    <w:rsid w:val="00EF0D99"/>
    <w:rsid w:val="00EF1FAC"/>
    <w:rsid w:val="00EF21CA"/>
    <w:rsid w:val="00EF394C"/>
    <w:rsid w:val="00EF3F2B"/>
    <w:rsid w:val="00F00F7A"/>
    <w:rsid w:val="00F041CB"/>
    <w:rsid w:val="00F04565"/>
    <w:rsid w:val="00F0659E"/>
    <w:rsid w:val="00F07EA9"/>
    <w:rsid w:val="00F13AD7"/>
    <w:rsid w:val="00F14912"/>
    <w:rsid w:val="00F153DA"/>
    <w:rsid w:val="00F20B9D"/>
    <w:rsid w:val="00F24F94"/>
    <w:rsid w:val="00F31215"/>
    <w:rsid w:val="00F31D98"/>
    <w:rsid w:val="00F3357A"/>
    <w:rsid w:val="00F33EE1"/>
    <w:rsid w:val="00F3486C"/>
    <w:rsid w:val="00F37B1B"/>
    <w:rsid w:val="00F41914"/>
    <w:rsid w:val="00F420A6"/>
    <w:rsid w:val="00F4439C"/>
    <w:rsid w:val="00F44B4E"/>
    <w:rsid w:val="00F457E0"/>
    <w:rsid w:val="00F50376"/>
    <w:rsid w:val="00F51946"/>
    <w:rsid w:val="00F576EA"/>
    <w:rsid w:val="00F61EA8"/>
    <w:rsid w:val="00F63902"/>
    <w:rsid w:val="00F70A65"/>
    <w:rsid w:val="00F71AE5"/>
    <w:rsid w:val="00F752E5"/>
    <w:rsid w:val="00F76CF7"/>
    <w:rsid w:val="00F81399"/>
    <w:rsid w:val="00F81F0E"/>
    <w:rsid w:val="00F82DAB"/>
    <w:rsid w:val="00F8322E"/>
    <w:rsid w:val="00F863C6"/>
    <w:rsid w:val="00F86813"/>
    <w:rsid w:val="00F875DD"/>
    <w:rsid w:val="00F90B20"/>
    <w:rsid w:val="00F9215D"/>
    <w:rsid w:val="00F922B7"/>
    <w:rsid w:val="00F96E26"/>
    <w:rsid w:val="00FA090D"/>
    <w:rsid w:val="00FA7123"/>
    <w:rsid w:val="00FB2291"/>
    <w:rsid w:val="00FC3B47"/>
    <w:rsid w:val="00FC431D"/>
    <w:rsid w:val="00FC54AC"/>
    <w:rsid w:val="00FD14E4"/>
    <w:rsid w:val="00FD2E02"/>
    <w:rsid w:val="00FD46A0"/>
    <w:rsid w:val="00FE157D"/>
    <w:rsid w:val="00FE2826"/>
    <w:rsid w:val="00FE6173"/>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737E56BC-3164-488A-A4F2-6368D4551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character" w:styleId="af">
    <w:name w:val="Emphasis"/>
    <w:basedOn w:val="a0"/>
    <w:uiPriority w:val="20"/>
    <w:qFormat/>
    <w:rsid w:val="005A4A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EE737-4A8C-46FA-B6FB-92564F9E4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3753</TotalTime>
  <Pages>6</Pages>
  <Words>1850</Words>
  <Characters>10548</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116</cp:revision>
  <cp:lastPrinted>2019-08-16T03:53:00Z</cp:lastPrinted>
  <dcterms:created xsi:type="dcterms:W3CDTF">2020-04-07T04:12:00Z</dcterms:created>
  <dcterms:modified xsi:type="dcterms:W3CDTF">2021-05-12T02:37:00Z</dcterms:modified>
</cp:coreProperties>
</file>