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8DC" w:rsidRPr="00F36E9C" w:rsidRDefault="002868DC" w:rsidP="002868DC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AU"/>
        </w:rPr>
      </w:pPr>
      <w:r>
        <w:rPr>
          <w:rFonts w:eastAsia="宋体"/>
          <w:b/>
          <w:bCs/>
          <w:sz w:val="24"/>
          <w:szCs w:val="24"/>
          <w:lang w:val="en-AU"/>
        </w:rPr>
        <w:t>3GPP TSG RAN WG1 #105-e</w:t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  <w:t xml:space="preserve">                                  </w:t>
      </w:r>
      <w:r w:rsidR="00FF0BD2">
        <w:rPr>
          <w:rFonts w:eastAsia="宋体"/>
          <w:b/>
          <w:bCs/>
          <w:sz w:val="24"/>
          <w:szCs w:val="24"/>
          <w:lang w:val="en-AU"/>
        </w:rPr>
        <w:t>R1-2105252</w:t>
      </w:r>
    </w:p>
    <w:p w:rsidR="002868DC" w:rsidRPr="00F36E9C" w:rsidRDefault="002868DC" w:rsidP="002868DC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</w:rPr>
      </w:pPr>
      <w:proofErr w:type="gramStart"/>
      <w:r w:rsidRPr="00F36E9C">
        <w:rPr>
          <w:rFonts w:eastAsia="宋体"/>
          <w:b/>
          <w:bCs/>
          <w:sz w:val="24"/>
          <w:szCs w:val="24"/>
          <w:lang w:val="en-AU"/>
        </w:rPr>
        <w:t>e-Meeting</w:t>
      </w:r>
      <w:proofErr w:type="gramEnd"/>
      <w:r w:rsidRPr="00F36E9C">
        <w:rPr>
          <w:rFonts w:eastAsia="宋体"/>
          <w:b/>
          <w:bCs/>
          <w:sz w:val="24"/>
          <w:szCs w:val="24"/>
          <w:lang w:val="en-AU"/>
        </w:rPr>
        <w:t>, May 10th – 27th, 2021</w:t>
      </w:r>
    </w:p>
    <w:p w:rsidR="00AC6096" w:rsidRPr="002868DC" w:rsidRDefault="00AC6096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D02F4D">
        <w:rPr>
          <w:rFonts w:eastAsia="宋体"/>
          <w:b/>
          <w:bCs/>
          <w:sz w:val="24"/>
          <w:szCs w:val="24"/>
          <w:lang w:val="en-AU"/>
        </w:rPr>
        <w:t>7.2.4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  <w:bookmarkStart w:id="0" w:name="_GoBack"/>
      <w:bookmarkEnd w:id="0"/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8107A0" w:rsidRPr="008107A0">
        <w:rPr>
          <w:rFonts w:eastAsia="宋体"/>
          <w:b/>
          <w:bCs/>
          <w:sz w:val="24"/>
          <w:szCs w:val="24"/>
        </w:rPr>
        <w:t>Remaining issues on resource allocation mode 2</w:t>
      </w:r>
    </w:p>
    <w:p w:rsidR="00744470" w:rsidRPr="00C13304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Default="00EC1D0B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:rsidR="00AD1E34" w:rsidRDefault="007D510B" w:rsidP="00EC1D0B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This contribution shared our </w:t>
      </w:r>
      <w:r w:rsidR="00481E09">
        <w:rPr>
          <w:rFonts w:eastAsiaTheme="minorEastAsia"/>
          <w:lang w:val="en-GB"/>
        </w:rPr>
        <w:t>concerns</w:t>
      </w:r>
      <w:r w:rsidR="00DF7EFF">
        <w:rPr>
          <w:rFonts w:eastAsiaTheme="minorEastAsia"/>
          <w:lang w:val="en-GB"/>
        </w:rPr>
        <w:t xml:space="preserve"> </w:t>
      </w:r>
      <w:r w:rsidR="004770B3">
        <w:rPr>
          <w:rFonts w:eastAsiaTheme="minorEastAsia"/>
          <w:lang w:val="en-GB"/>
        </w:rPr>
        <w:t>on</w:t>
      </w:r>
      <w:r>
        <w:rPr>
          <w:rFonts w:eastAsiaTheme="minorEastAsia"/>
          <w:lang w:val="en-GB"/>
        </w:rPr>
        <w:t xml:space="preserve"> the current sensi</w:t>
      </w:r>
      <w:r w:rsidR="008C05F1">
        <w:rPr>
          <w:rFonts w:eastAsiaTheme="minorEastAsia"/>
          <w:lang w:val="en-GB"/>
        </w:rPr>
        <w:t>ng procedure in Rel.16 sidelink</w:t>
      </w:r>
      <w:r w:rsidR="00251ACF">
        <w:rPr>
          <w:rFonts w:eastAsiaTheme="minorEastAsia"/>
          <w:lang w:val="en-GB"/>
        </w:rPr>
        <w:t xml:space="preserve"> which </w:t>
      </w:r>
      <w:r w:rsidR="003F75BA">
        <w:rPr>
          <w:rFonts w:eastAsiaTheme="minorEastAsia"/>
          <w:lang w:val="en-GB"/>
        </w:rPr>
        <w:t xml:space="preserve">wrongly </w:t>
      </w:r>
      <w:r w:rsidR="00251ACF">
        <w:rPr>
          <w:rFonts w:eastAsiaTheme="minorEastAsia"/>
          <w:lang w:val="en-GB"/>
        </w:rPr>
        <w:t>capture</w:t>
      </w:r>
      <w:r w:rsidR="003F75BA">
        <w:rPr>
          <w:rFonts w:eastAsiaTheme="minorEastAsia" w:hint="eastAsia"/>
          <w:lang w:val="en-GB"/>
        </w:rPr>
        <w:t>s</w:t>
      </w:r>
      <w:r w:rsidR="003F75BA">
        <w:rPr>
          <w:rFonts w:eastAsiaTheme="minorEastAsia"/>
          <w:lang w:val="en-GB"/>
        </w:rPr>
        <w:t xml:space="preserve"> Re.16 agreements</w:t>
      </w:r>
      <w:r w:rsidR="00251ACF">
        <w:rPr>
          <w:rFonts w:eastAsiaTheme="minorEastAsia"/>
          <w:lang w:val="en-GB"/>
        </w:rPr>
        <w:t>.</w:t>
      </w:r>
    </w:p>
    <w:p w:rsidR="0040796E" w:rsidRDefault="0040796E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>D</w:t>
      </w:r>
      <w:r w:rsidR="00FC6555">
        <w:rPr>
          <w:b/>
          <w:sz w:val="24"/>
          <w:szCs w:val="24"/>
        </w:rPr>
        <w:t>iscussion</w:t>
      </w:r>
    </w:p>
    <w:p w:rsidR="00AD1E34" w:rsidRPr="00AD1E34" w:rsidRDefault="00157339" w:rsidP="00AD1E34">
      <w:pPr>
        <w:spacing w:beforeLines="0" w:before="0" w:afterLines="0" w:after="0"/>
        <w:jc w:val="left"/>
        <w:rPr>
          <w:rFonts w:eastAsia="宋体"/>
        </w:rPr>
      </w:pPr>
      <w:r>
        <w:rPr>
          <w:rFonts w:eastAsia="宋体"/>
        </w:rPr>
        <w:t>At</w:t>
      </w:r>
      <w:r w:rsidR="00AD1E34" w:rsidRPr="00AD1E34">
        <w:rPr>
          <w:rFonts w:eastAsia="宋体"/>
        </w:rPr>
        <w:t xml:space="preserve"> RAN1#99, in terms of SPS resources (i.e., mapping of periodic semi-persistent resources into the resource selection window), we agreed to reuse LTE design</w:t>
      </w:r>
      <w:r w:rsidR="00AC1A20">
        <w:rPr>
          <w:rFonts w:eastAsia="宋体"/>
        </w:rPr>
        <w:t xml:space="preserve"> </w:t>
      </w:r>
      <w:r w:rsidR="00AC1A20" w:rsidRPr="00AC1A20">
        <w:rPr>
          <w:rFonts w:eastAsia="宋体"/>
          <w:vertAlign w:val="superscript"/>
        </w:rPr>
        <w:t>[1]</w:t>
      </w:r>
      <w:r w:rsidR="00AD1E34" w:rsidRPr="00AD1E34">
        <w:rPr>
          <w:rFonts w:eastAsia="宋体"/>
        </w:rPr>
        <w:t>:</w:t>
      </w:r>
    </w:p>
    <w:p w:rsidR="00AD1E34" w:rsidRPr="00AD1E34" w:rsidRDefault="00AD1E34" w:rsidP="00AD1E34">
      <w:pPr>
        <w:numPr>
          <w:ilvl w:val="0"/>
          <w:numId w:val="34"/>
        </w:numPr>
        <w:spacing w:beforeLines="0" w:before="0" w:afterLines="0" w:after="0"/>
        <w:ind w:left="1620"/>
        <w:jc w:val="left"/>
        <w:textAlignment w:val="center"/>
        <w:rPr>
          <w:rFonts w:eastAsia="宋体"/>
        </w:rPr>
      </w:pPr>
      <w:r w:rsidRPr="00AD1E34">
        <w:rPr>
          <w:rFonts w:eastAsia="宋体"/>
        </w:rPr>
        <w:t>(</w:t>
      </w:r>
      <w:r w:rsidRPr="00AD1E34">
        <w:rPr>
          <w:rFonts w:eastAsia="宋体"/>
          <w:highlight w:val="darkYellow"/>
        </w:rPr>
        <w:t>working assumption</w:t>
      </w:r>
      <w:r w:rsidRPr="00AD1E34">
        <w:rPr>
          <w:rFonts w:eastAsia="宋体"/>
        </w:rPr>
        <w:t>) Procedure of mapping of periodic semi-persistent resources into the resource selection window is reused from LTE</w:t>
      </w:r>
    </w:p>
    <w:p w:rsidR="00AD1E34" w:rsidRPr="00AD1E34" w:rsidRDefault="00AD1E34" w:rsidP="00AD1E34">
      <w:pPr>
        <w:numPr>
          <w:ilvl w:val="1"/>
          <w:numId w:val="34"/>
        </w:numPr>
        <w:spacing w:beforeLines="0" w:before="0" w:afterLines="0" w:after="0"/>
        <w:ind w:left="2700"/>
        <w:jc w:val="left"/>
        <w:textAlignment w:val="center"/>
        <w:rPr>
          <w:rFonts w:eastAsia="宋体"/>
        </w:rPr>
      </w:pPr>
      <w:r w:rsidRPr="00AD1E34">
        <w:rPr>
          <w:rFonts w:eastAsia="宋体"/>
        </w:rPr>
        <w:t>By reusing TS 36.213, section 14.1.1.6, steps 5 and 6 of non-partial sensing, as applicable</w:t>
      </w:r>
    </w:p>
    <w:p w:rsidR="00AD1E34" w:rsidRDefault="00481E09" w:rsidP="00AD1E34">
      <w:pPr>
        <w:spacing w:beforeLines="0" w:before="0" w:afterLines="0" w:after="0"/>
        <w:jc w:val="left"/>
        <w:rPr>
          <w:rFonts w:eastAsia="宋体"/>
        </w:rPr>
      </w:pPr>
      <w:r>
        <w:rPr>
          <w:rFonts w:eastAsia="宋体"/>
        </w:rPr>
        <w:t xml:space="preserve">Back to </w:t>
      </w:r>
      <w:r w:rsidR="00AD1E34" w:rsidRPr="00AD1E34">
        <w:rPr>
          <w:rFonts w:eastAsia="宋体"/>
        </w:rPr>
        <w:t>LTE</w:t>
      </w:r>
      <w:r>
        <w:rPr>
          <w:rFonts w:eastAsia="宋体"/>
        </w:rPr>
        <w:t xml:space="preserve"> design</w:t>
      </w:r>
      <w:r w:rsidR="00AD1E34" w:rsidRPr="00AD1E34">
        <w:rPr>
          <w:rFonts w:eastAsia="宋体"/>
        </w:rPr>
        <w:t>, the related ag</w:t>
      </w:r>
      <w:r>
        <w:rPr>
          <w:rFonts w:eastAsia="宋体"/>
        </w:rPr>
        <w:t>reement was agreed in RAN1#87</w:t>
      </w:r>
      <w:r w:rsidR="00612A9F">
        <w:rPr>
          <w:rFonts w:eastAsia="宋体"/>
        </w:rPr>
        <w:t xml:space="preserve"> [2]</w:t>
      </w:r>
      <w:r w:rsidR="00AD1E34" w:rsidRPr="00AD1E34">
        <w:rPr>
          <w:rFonts w:eastAsia="宋体"/>
        </w:rPr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03AA0" w:rsidTr="00A03AA0">
        <w:tc>
          <w:tcPr>
            <w:tcW w:w="9628" w:type="dxa"/>
          </w:tcPr>
          <w:p w:rsidR="00A03AA0" w:rsidRPr="00E06771" w:rsidRDefault="00D12821" w:rsidP="00A03AA0">
            <w:pPr>
              <w:spacing w:beforeLines="0" w:afterLines="0"/>
              <w:jc w:val="left"/>
              <w:rPr>
                <w:rFonts w:eastAsia="宋体"/>
                <w:b/>
              </w:rPr>
            </w:pPr>
            <w:hyperlink r:id="rId8" w:history="1">
              <w:r w:rsidR="00A03AA0" w:rsidRPr="00E06771">
                <w:rPr>
                  <w:rStyle w:val="af0"/>
                  <w:rFonts w:eastAsia="宋体"/>
                  <w:b/>
                </w:rPr>
                <w:t>R1-1613655</w:t>
              </w:r>
            </w:hyperlink>
            <w:r w:rsidR="00A03AA0" w:rsidRPr="00E06771">
              <w:rPr>
                <w:rFonts w:eastAsia="宋体"/>
                <w:b/>
              </w:rPr>
              <w:t xml:space="preserve"> </w:t>
            </w:r>
            <w:r w:rsidR="00A03AA0" w:rsidRPr="00A03AA0">
              <w:rPr>
                <w:rFonts w:eastAsia="宋体"/>
              </w:rPr>
              <w:t>WF on Support of Small Transmission Periods for V2V Communication    Intel, Qualcomm Inc.</w:t>
            </w:r>
          </w:p>
          <w:p w:rsidR="00A03AA0" w:rsidRPr="00E06771" w:rsidRDefault="00A03AA0" w:rsidP="00A03AA0">
            <w:pPr>
              <w:spacing w:beforeLines="0" w:afterLines="0"/>
              <w:jc w:val="left"/>
              <w:rPr>
                <w:rFonts w:eastAsia="宋体"/>
              </w:rPr>
            </w:pPr>
          </w:p>
          <w:p w:rsidR="00A03AA0" w:rsidRPr="00AD1E34" w:rsidRDefault="00A03AA0" w:rsidP="00A03AA0">
            <w:pPr>
              <w:spacing w:beforeLines="0" w:afterLines="0"/>
              <w:jc w:val="left"/>
              <w:rPr>
                <w:rFonts w:eastAsia="宋体"/>
              </w:rPr>
            </w:pPr>
            <w:r w:rsidRPr="00AD1E34">
              <w:rPr>
                <w:rFonts w:eastAsia="宋体"/>
                <w:highlight w:val="green"/>
              </w:rPr>
              <w:t>Agreement:</w:t>
            </w:r>
          </w:p>
          <w:p w:rsidR="00A03AA0" w:rsidRPr="00A03AA0" w:rsidRDefault="00A03AA0" w:rsidP="00A03AA0">
            <w:pPr>
              <w:numPr>
                <w:ilvl w:val="0"/>
                <w:numId w:val="35"/>
              </w:numPr>
              <w:spacing w:beforeLines="0" w:afterLines="0" w:after="180"/>
              <w:ind w:left="540"/>
              <w:jc w:val="left"/>
              <w:textAlignment w:val="center"/>
              <w:rPr>
                <w:rFonts w:eastAsia="宋体"/>
              </w:rPr>
            </w:pPr>
            <w:r w:rsidRPr="00AD1E34">
              <w:rPr>
                <w:rFonts w:eastAsia="宋体"/>
              </w:rPr>
              <w:t>Confirm that reselection UE scales the number of reservations of other UE within selection window by 1/</w:t>
            </w:r>
            <w:proofErr w:type="spellStart"/>
            <w:r w:rsidRPr="00AD1E34">
              <w:rPr>
                <w:rFonts w:eastAsia="宋体"/>
              </w:rPr>
              <w:t>i</w:t>
            </w:r>
            <w:proofErr w:type="spellEnd"/>
            <w:r w:rsidRPr="00AD1E34">
              <w:rPr>
                <w:rFonts w:eastAsia="宋体"/>
              </w:rPr>
              <w:t xml:space="preserve"> when 0&lt;</w:t>
            </w:r>
            <w:proofErr w:type="spellStart"/>
            <w:r w:rsidRPr="00AD1E34">
              <w:rPr>
                <w:rFonts w:eastAsia="宋体"/>
              </w:rPr>
              <w:t>i</w:t>
            </w:r>
            <w:proofErr w:type="spellEnd"/>
            <w:r w:rsidRPr="00AD1E34">
              <w:rPr>
                <w:rFonts w:eastAsia="宋体"/>
              </w:rPr>
              <w:t xml:space="preserve">&lt;1 for the </w:t>
            </w:r>
            <w:r w:rsidRPr="00AD1E34">
              <w:rPr>
                <w:rFonts w:eastAsia="宋体"/>
                <w:b/>
                <w:bCs/>
              </w:rPr>
              <w:t xml:space="preserve">SCI received in the last </w:t>
            </w:r>
            <w:proofErr w:type="spellStart"/>
            <w:r w:rsidRPr="00AD1E34">
              <w:rPr>
                <w:rFonts w:eastAsia="宋体"/>
                <w:b/>
                <w:bCs/>
              </w:rPr>
              <w:t>i</w:t>
            </w:r>
            <w:proofErr w:type="spellEnd"/>
            <w:r w:rsidRPr="00AD1E34">
              <w:rPr>
                <w:rFonts w:eastAsia="宋体"/>
                <w:b/>
                <w:bCs/>
              </w:rPr>
              <w:t>*</w:t>
            </w:r>
            <w:proofErr w:type="spellStart"/>
            <w:r w:rsidRPr="00AD1E34">
              <w:rPr>
                <w:rFonts w:eastAsia="宋体"/>
                <w:b/>
                <w:bCs/>
              </w:rPr>
              <w:t>P_step</w:t>
            </w:r>
            <w:proofErr w:type="spellEnd"/>
            <w:r w:rsidRPr="00AD1E34">
              <w:rPr>
                <w:rFonts w:eastAsia="宋体"/>
                <w:b/>
                <w:bCs/>
              </w:rPr>
              <w:t xml:space="preserve"> logical subframes in the sensing window</w:t>
            </w:r>
            <w:r w:rsidRPr="00AD1E34">
              <w:rPr>
                <w:rFonts w:eastAsia="宋体"/>
              </w:rPr>
              <w:t xml:space="preserve">. Here </w:t>
            </w:r>
            <w:proofErr w:type="spellStart"/>
            <w:r w:rsidRPr="00AD1E34">
              <w:rPr>
                <w:rFonts w:eastAsia="宋体"/>
              </w:rPr>
              <w:t>i</w:t>
            </w:r>
            <w:proofErr w:type="spellEnd"/>
            <w:r w:rsidRPr="00AD1E34">
              <w:rPr>
                <w:rFonts w:eastAsia="宋体"/>
              </w:rPr>
              <w:t xml:space="preserve"> denotes the resource reservation interval in the received SCI.</w:t>
            </w:r>
          </w:p>
        </w:tc>
      </w:tr>
    </w:tbl>
    <w:p w:rsidR="00AD1E34" w:rsidRPr="00AD1E34" w:rsidRDefault="00AD1E34" w:rsidP="00AD1E34">
      <w:pPr>
        <w:spacing w:beforeLines="0" w:before="0" w:afterLines="0" w:after="0"/>
        <w:jc w:val="left"/>
        <w:rPr>
          <w:rFonts w:eastAsia="宋体"/>
        </w:rPr>
      </w:pPr>
      <w:r>
        <w:rPr>
          <w:rFonts w:eastAsia="宋体"/>
        </w:rPr>
        <w:t xml:space="preserve">So, the </w:t>
      </w:r>
      <w:r w:rsidR="00E06771">
        <w:rPr>
          <w:rFonts w:eastAsia="宋体"/>
        </w:rPr>
        <w:t>boundary</w:t>
      </w:r>
      <w:r>
        <w:rPr>
          <w:rFonts w:eastAsia="宋体"/>
        </w:rPr>
        <w:t xml:space="preserve"> </w:t>
      </w:r>
      <w:r w:rsidR="00A03AA0">
        <w:rPr>
          <w:rFonts w:eastAsia="宋体"/>
        </w:rPr>
        <w:t xml:space="preserve">as </w:t>
      </w:r>
      <w:r>
        <w:rPr>
          <w:rFonts w:eastAsia="宋体"/>
        </w:rPr>
        <w:t xml:space="preserve">we agreed to </w:t>
      </w:r>
      <w:r w:rsidRPr="00AD1E34">
        <w:rPr>
          <w:rFonts w:eastAsia="宋体"/>
        </w:rPr>
        <w:t xml:space="preserve">scale the number of reservation is "SCI received in the </w:t>
      </w:r>
      <w:r w:rsidRPr="00AD1E34">
        <w:rPr>
          <w:rFonts w:eastAsia="宋体"/>
          <w:b/>
          <w:bCs/>
        </w:rPr>
        <w:t xml:space="preserve">last </w:t>
      </w:r>
      <w:proofErr w:type="spellStart"/>
      <w:r w:rsidRPr="00AD1E34">
        <w:rPr>
          <w:rFonts w:eastAsia="宋体"/>
          <w:b/>
          <w:bCs/>
        </w:rPr>
        <w:t>i</w:t>
      </w:r>
      <w:proofErr w:type="spellEnd"/>
      <w:r w:rsidRPr="00AD1E34">
        <w:rPr>
          <w:rFonts w:eastAsia="宋体"/>
          <w:b/>
          <w:bCs/>
        </w:rPr>
        <w:t>*</w:t>
      </w:r>
      <w:proofErr w:type="spellStart"/>
      <w:r w:rsidRPr="00AD1E34">
        <w:rPr>
          <w:rFonts w:eastAsia="宋体"/>
          <w:b/>
          <w:bCs/>
        </w:rPr>
        <w:t>P_step</w:t>
      </w:r>
      <w:proofErr w:type="spellEnd"/>
      <w:r w:rsidRPr="00AD1E34">
        <w:rPr>
          <w:rFonts w:eastAsia="宋体"/>
          <w:b/>
          <w:bCs/>
        </w:rPr>
        <w:t xml:space="preserve"> logical subframes in the sensing window</w:t>
      </w:r>
      <w:r w:rsidRPr="00AD1E34">
        <w:rPr>
          <w:rFonts w:eastAsia="宋体"/>
        </w:rPr>
        <w:t>".</w:t>
      </w:r>
    </w:p>
    <w:p w:rsidR="00AD1E34" w:rsidRPr="00AD1E34" w:rsidRDefault="00A03AA0" w:rsidP="00AD1E34">
      <w:pPr>
        <w:numPr>
          <w:ilvl w:val="0"/>
          <w:numId w:val="36"/>
        </w:numPr>
        <w:spacing w:beforeLines="0" w:before="150" w:afterLines="0" w:after="150"/>
        <w:ind w:right="150"/>
        <w:jc w:val="left"/>
        <w:rPr>
          <w:rFonts w:eastAsia="宋体"/>
        </w:rPr>
      </w:pPr>
      <w:r>
        <w:rPr>
          <w:rFonts w:eastAsia="宋体"/>
        </w:rPr>
        <w:t xml:space="preserve">In LTE spec, </w:t>
      </w:r>
      <w:r w:rsidR="00AD1E34" w:rsidRPr="00AD1E34">
        <w:rPr>
          <w:rFonts w:eastAsia="宋体"/>
        </w:rPr>
        <w:t xml:space="preserve">the end of the sensing window </w:t>
      </w:r>
      <w:proofErr w:type="gramStart"/>
      <w:r w:rsidR="00AD1E34" w:rsidRPr="00AD1E34">
        <w:rPr>
          <w:rFonts w:eastAsia="宋体"/>
        </w:rPr>
        <w:t xml:space="preserve">is </w:t>
      </w:r>
      <m:oMath>
        <m:sSup>
          <m:s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pPr>
          <m:e>
            <w:proofErr w:type="gramEnd"/>
            <m:r>
              <w:rPr>
                <w:rFonts w:ascii="Cambria Math" w:eastAsia="宋体" w:hAnsi="Cambria Math" w:cs="Calibri"/>
                <w:lang w:val="x-none" w:eastAsia="en-GB"/>
              </w:rPr>
              <m:t>n</m:t>
            </m:r>
          </m:e>
          <m:sup>
            <m: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p>
      </m:oMath>
      <w:r w:rsidR="00AD1E34" w:rsidRPr="00AD1E34">
        <w:rPr>
          <w:rFonts w:eastAsia="宋体"/>
          <w:lang w:val="x-none"/>
        </w:rPr>
        <w:t xml:space="preserve"> </w:t>
      </w:r>
      <w:r w:rsidR="00AD1E34" w:rsidRPr="00AD1E34">
        <w:rPr>
          <w:rFonts w:eastAsia="宋体"/>
        </w:rPr>
        <w:t xml:space="preserve">, the </w:t>
      </w:r>
      <w:r w:rsidR="00AD1E34" w:rsidRPr="00AD1E34">
        <w:rPr>
          <w:rFonts w:eastAsia="宋体"/>
          <w:b/>
          <w:bCs/>
        </w:rPr>
        <w:t xml:space="preserve">last </w:t>
      </w:r>
      <w:proofErr w:type="spellStart"/>
      <w:r w:rsidR="00AD1E34" w:rsidRPr="00AD1E34">
        <w:rPr>
          <w:rFonts w:eastAsia="宋体"/>
          <w:b/>
          <w:bCs/>
        </w:rPr>
        <w:t>i</w:t>
      </w:r>
      <w:proofErr w:type="spellEnd"/>
      <w:r w:rsidR="00AD1E34" w:rsidRPr="00AD1E34">
        <w:rPr>
          <w:rFonts w:eastAsia="宋体"/>
          <w:b/>
          <w:bCs/>
        </w:rPr>
        <w:t>*</w:t>
      </w:r>
      <w:proofErr w:type="spellStart"/>
      <w:r w:rsidR="00AD1E34" w:rsidRPr="00AD1E34">
        <w:rPr>
          <w:rFonts w:eastAsia="宋体"/>
          <w:b/>
          <w:bCs/>
        </w:rPr>
        <w:t>P_step</w:t>
      </w:r>
      <w:proofErr w:type="spellEnd"/>
      <w:r w:rsidR="00AD1E34" w:rsidRPr="00AD1E34">
        <w:rPr>
          <w:rFonts w:eastAsia="宋体"/>
          <w:b/>
          <w:bCs/>
        </w:rPr>
        <w:t xml:space="preserve"> logical subframes in the sensing window</w:t>
      </w:r>
      <w:r w:rsidR="00AD1E34" w:rsidRPr="00AD1E34">
        <w:rPr>
          <w:rFonts w:eastAsia="宋体"/>
        </w:rPr>
        <w:t xml:space="preserve"> </w:t>
      </w:r>
      <w:r w:rsidR="00E06771">
        <w:rPr>
          <w:rFonts w:eastAsia="宋体"/>
        </w:rPr>
        <w:t>is</w:t>
      </w:r>
      <w:r w:rsidR="00AD1E34" w:rsidRPr="00AD1E34">
        <w:rPr>
          <w:rFonts w:eastAsia="宋体"/>
        </w:rPr>
        <w:t xml:space="preserve"> </w:t>
      </w:r>
      <m:oMath>
        <m:sSup>
          <m:s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pPr>
          <m:e>
            <m:r>
              <w:rPr>
                <w:rFonts w:ascii="Cambria Math" w:eastAsia="宋体" w:hAnsi="Cambria Math" w:cs="Calibri"/>
                <w:lang w:val="x-none" w:eastAsia="en-GB"/>
              </w:rPr>
              <m:t>n</m:t>
            </m:r>
          </m:e>
          <m:sup>
            <m: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p>
        <m:r>
          <w:rPr>
            <w:rFonts w:ascii="Cambria Math" w:eastAsia="宋体" w:hAnsi="Cambria Math" w:cs="Calibri"/>
            <w:lang w:val="x-none" w:eastAsia="en-GB"/>
          </w:rPr>
          <m:t>-</m:t>
        </m:r>
        <m:sSubSup>
          <m:sSub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SupPr>
          <m:e>
            <m:r>
              <w:rPr>
                <w:rFonts w:ascii="Cambria Math" w:eastAsia="宋体" w:hAnsi="Cambria Math" w:cs="Calibri"/>
                <w:lang w:val="x-none" w:eastAsia="en-GB"/>
              </w:rPr>
              <m:t>P</m:t>
            </m:r>
            <m:ctrlPr>
              <w:rPr>
                <w:rFonts w:ascii="Cambria Math" w:eastAsia="宋体" w:hAnsi="Cambria Math" w:cs="Calibri"/>
                <w:lang w:eastAsia="en-GB"/>
              </w:rPr>
            </m:ctrlP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rsvp</m:t>
            </m:r>
            <m:r>
              <m:rPr>
                <m:lit/>
              </m:rPr>
              <w:rPr>
                <w:rFonts w:ascii="Cambria Math" w:eastAsia="宋体" w:hAnsi="Cambria Math" w:cs="Calibri"/>
                <w:lang w:val="x-none" w:eastAsia="en-GB"/>
              </w:rPr>
              <m:t>_</m:t>
            </m:r>
            <m:r>
              <w:rPr>
                <w:rFonts w:ascii="Cambria Math" w:eastAsia="宋体" w:hAnsi="Cambria Math" w:cs="Calibri"/>
                <w:lang w:val="x-none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bSup>
      </m:oMath>
      <w:r w:rsidR="00AD1E34" w:rsidRPr="00AD1E34">
        <w:rPr>
          <w:rFonts w:eastAsia="宋体"/>
          <w:lang w:val="x-none"/>
        </w:rPr>
        <w:t xml:space="preserve"> </w:t>
      </w:r>
      <w:r w:rsidR="00AD1E34" w:rsidRPr="00AD1E34">
        <w:rPr>
          <w:rFonts w:eastAsia="宋体"/>
        </w:rPr>
        <w:t xml:space="preserve">. Hence, the spec is captured as </w:t>
      </w:r>
      <m:oMath>
        <m:sSup>
          <m:s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pPr>
          <m:e>
            <m:r>
              <w:rPr>
                <w:rFonts w:ascii="Cambria Math" w:eastAsia="宋体" w:hAnsi="Cambria Math" w:cs="Calibri"/>
                <w:lang w:val="x-none" w:eastAsia="en-GB"/>
              </w:rPr>
              <m:t>n</m:t>
            </m:r>
          </m:e>
          <m:sup>
            <m: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p>
        <m:r>
          <w:rPr>
            <w:rFonts w:ascii="Cambria Math" w:eastAsia="宋体" w:hAnsi="Cambria Math" w:cs="Calibri"/>
            <w:lang w:val="x-none" w:eastAsia="en-GB"/>
          </w:rPr>
          <m:t>-m≤</m:t>
        </m:r>
        <m:sSubSup>
          <m:sSub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SupPr>
          <m:e>
            <m:r>
              <w:rPr>
                <w:rFonts w:ascii="Cambria Math" w:eastAsia="宋体" w:hAnsi="Cambria Math" w:cs="Calibri"/>
                <w:lang w:val="x-none" w:eastAsia="en-GB"/>
              </w:rPr>
              <m:t>P</m:t>
            </m:r>
            <m:ctrlPr>
              <w:rPr>
                <w:rFonts w:ascii="Cambria Math" w:eastAsia="宋体" w:hAnsi="Cambria Math" w:cs="Calibri"/>
                <w:lang w:eastAsia="en-GB"/>
              </w:rPr>
            </m:ctrlP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rsvp</m:t>
            </m:r>
            <m:r>
              <m:rPr>
                <m:lit/>
              </m:rPr>
              <w:rPr>
                <w:rFonts w:ascii="Cambria Math" w:eastAsia="宋体" w:hAnsi="Cambria Math" w:cs="Calibri"/>
                <w:lang w:val="x-none" w:eastAsia="en-GB"/>
              </w:rPr>
              <m:t>_</m:t>
            </m:r>
            <m:r>
              <w:rPr>
                <w:rFonts w:ascii="Cambria Math" w:eastAsia="宋体" w:hAnsi="Cambria Math" w:cs="Calibri"/>
                <w:lang w:val="x-none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bSup>
      </m:oMath>
      <w:r w:rsidR="00AD1E34" w:rsidRPr="00AD1E34">
        <w:rPr>
          <w:rFonts w:eastAsia="宋体"/>
          <w:lang w:val="x-none"/>
        </w:rPr>
        <w:t xml:space="preserve"> (i.e., </w:t>
      </w:r>
      <m:oMath>
        <m:sSup>
          <m:s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pPr>
          <m:e>
            <m:r>
              <w:rPr>
                <w:rFonts w:ascii="Cambria Math" w:eastAsia="宋体" w:hAnsi="Cambria Math" w:cs="Calibri"/>
                <w:lang w:val="x-none" w:eastAsia="en-GB"/>
              </w:rPr>
              <m:t>n</m:t>
            </m:r>
          </m:e>
          <m:sup>
            <m: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p>
        <m:r>
          <w:rPr>
            <w:rFonts w:ascii="Cambria Math" w:eastAsia="宋体" w:hAnsi="Cambria Math" w:cs="Calibri"/>
            <w:lang w:val="x-none" w:eastAsia="en-GB"/>
          </w:rPr>
          <m:t>-</m:t>
        </m:r>
        <m:sSubSup>
          <m:sSub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SupPr>
          <m:e>
            <m:r>
              <w:rPr>
                <w:rFonts w:ascii="Cambria Math" w:eastAsia="宋体" w:hAnsi="Cambria Math" w:cs="Calibri"/>
                <w:lang w:val="x-none" w:eastAsia="en-GB"/>
              </w:rPr>
              <m:t>P</m:t>
            </m:r>
            <m:ctrlPr>
              <w:rPr>
                <w:rFonts w:ascii="Cambria Math" w:eastAsia="宋体" w:hAnsi="Cambria Math" w:cs="Calibri"/>
                <w:lang w:eastAsia="en-GB"/>
              </w:rPr>
            </m:ctrlP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rsvp</m:t>
            </m:r>
            <m:r>
              <m:rPr>
                <m:lit/>
              </m:rPr>
              <w:rPr>
                <w:rFonts w:ascii="Cambria Math" w:eastAsia="宋体" w:hAnsi="Cambria Math" w:cs="Calibri"/>
                <w:lang w:val="x-none" w:eastAsia="en-GB"/>
              </w:rPr>
              <m:t>_</m:t>
            </m:r>
            <m:r>
              <w:rPr>
                <w:rFonts w:ascii="Cambria Math" w:eastAsia="宋体" w:hAnsi="Cambria Math" w:cs="Calibri"/>
                <w:lang w:val="x-none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bSup>
        <m:r>
          <m:rPr>
            <m:sty m:val="p"/>
          </m:rPr>
          <w:rPr>
            <w:rFonts w:ascii="Cambria Math" w:eastAsia="宋体" w:hAnsi="Cambria Math" w:cs="Calibri"/>
            <w:lang w:val="x-none"/>
          </w:rPr>
          <m:t xml:space="preserve"> </m:t>
        </m:r>
        <m:r>
          <w:rPr>
            <w:rFonts w:ascii="Cambria Math" w:eastAsia="宋体" w:hAnsi="Cambria Math" w:cs="Calibri"/>
            <w:lang w:val="x-none" w:eastAsia="en-GB"/>
          </w:rPr>
          <m:t>≤m</m:t>
        </m:r>
      </m:oMath>
      <w:r w:rsidR="00AD1E34" w:rsidRPr="00AD1E34">
        <w:rPr>
          <w:rFonts w:eastAsia="宋体"/>
          <w:lang w:val="x-none"/>
        </w:rPr>
        <w:t>)</w:t>
      </w:r>
    </w:p>
    <w:p w:rsidR="00AD1E34" w:rsidRPr="00AD1E34" w:rsidRDefault="00AD1E34" w:rsidP="00AD1E34">
      <w:pPr>
        <w:numPr>
          <w:ilvl w:val="0"/>
          <w:numId w:val="36"/>
        </w:numPr>
        <w:spacing w:beforeLines="0" w:before="150" w:afterLines="0" w:after="150"/>
        <w:ind w:right="150"/>
        <w:jc w:val="left"/>
        <w:rPr>
          <w:rFonts w:eastAsia="宋体"/>
        </w:rPr>
      </w:pPr>
      <w:r w:rsidRPr="00AD1E34">
        <w:rPr>
          <w:rFonts w:eastAsia="宋体"/>
          <w:lang w:val="x-none"/>
        </w:rPr>
        <w:t xml:space="preserve">In NR spec, </w:t>
      </w:r>
      <w:r w:rsidRPr="00AD1E34">
        <w:rPr>
          <w:rFonts w:eastAsia="宋体"/>
        </w:rPr>
        <w:t xml:space="preserve">the end of the sensing window is </w:t>
      </w:r>
      <m:oMath>
        <m:sSup>
          <m:s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pPr>
          <m:e>
            <m:r>
              <w:rPr>
                <w:rFonts w:ascii="Cambria Math" w:eastAsia="宋体" w:hAnsi="Cambria Math" w:cs="Calibri"/>
                <w:lang w:val="x-none" w:eastAsia="en-GB"/>
              </w:rPr>
              <m:t>n</m:t>
            </m:r>
          </m:e>
          <m:sup>
            <m: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p>
        <m:r>
          <w:rPr>
            <w:rFonts w:ascii="Cambria Math" w:eastAsia="宋体" w:hAnsi="Cambria Math" w:cs="Calibri"/>
            <w:lang w:val="x-none" w:eastAsia="en-GB"/>
          </w:rPr>
          <m:t>-</m:t>
        </m:r>
        <m:sSub>
          <m:sSub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宋体" w:hAnsi="Cambria Math" w:cs="Calibri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proc</m:t>
            </m:r>
            <m:r>
              <w:rPr>
                <w:rFonts w:ascii="Cambria Math" w:eastAsia="宋体" w:hAnsi="Cambria Math" w:cs="Calibri"/>
                <w:lang w:val="x-none"/>
              </w:rPr>
              <m:t>,0</m:t>
            </m:r>
          </m:sub>
        </m:sSub>
      </m:oMath>
      <w:r w:rsidRPr="00AD1E34">
        <w:rPr>
          <w:rFonts w:eastAsia="宋体"/>
          <w:lang w:val="x-none"/>
        </w:rPr>
        <w:t xml:space="preserve">, </w:t>
      </w:r>
      <w:r w:rsidRPr="00AD1E34">
        <w:rPr>
          <w:rFonts w:eastAsia="宋体"/>
        </w:rPr>
        <w:t xml:space="preserve">the </w:t>
      </w:r>
      <w:r w:rsidRPr="00AD1E34">
        <w:rPr>
          <w:rFonts w:eastAsia="宋体"/>
          <w:b/>
          <w:bCs/>
        </w:rPr>
        <w:t xml:space="preserve">last </w:t>
      </w:r>
      <w:proofErr w:type="spellStart"/>
      <w:r w:rsidRPr="00AD1E34">
        <w:rPr>
          <w:rFonts w:eastAsia="宋体"/>
          <w:b/>
          <w:bCs/>
        </w:rPr>
        <w:t>i</w:t>
      </w:r>
      <w:proofErr w:type="spellEnd"/>
      <w:r w:rsidRPr="00AD1E34">
        <w:rPr>
          <w:rFonts w:eastAsia="宋体"/>
          <w:b/>
          <w:bCs/>
        </w:rPr>
        <w:t>*</w:t>
      </w:r>
      <w:proofErr w:type="spellStart"/>
      <w:r w:rsidRPr="00AD1E34">
        <w:rPr>
          <w:rFonts w:eastAsia="宋体"/>
          <w:b/>
          <w:bCs/>
        </w:rPr>
        <w:t>P_step</w:t>
      </w:r>
      <w:proofErr w:type="spellEnd"/>
      <w:r w:rsidRPr="00AD1E34">
        <w:rPr>
          <w:rFonts w:eastAsia="宋体"/>
          <w:b/>
          <w:bCs/>
        </w:rPr>
        <w:t xml:space="preserve"> logical subframes in the sensing window</w:t>
      </w:r>
      <w:r w:rsidRPr="00AD1E34">
        <w:rPr>
          <w:rFonts w:eastAsia="宋体"/>
        </w:rPr>
        <w:t xml:space="preserve"> </w:t>
      </w:r>
      <w:r w:rsidR="00E06771">
        <w:rPr>
          <w:rFonts w:eastAsia="宋体"/>
        </w:rPr>
        <w:t>obviously is</w:t>
      </w:r>
      <w:r w:rsidRPr="00AD1E34">
        <w:rPr>
          <w:rFonts w:eastAsia="宋体"/>
        </w:rPr>
        <w:t xml:space="preserve"> </w:t>
      </w:r>
      <m:oMath>
        <m:sSup>
          <m:s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pPr>
          <m:e>
            <m:r>
              <w:rPr>
                <w:rFonts w:ascii="Cambria Math" w:eastAsia="宋体" w:hAnsi="Cambria Math" w:cs="Calibri"/>
                <w:lang w:val="x-none" w:eastAsia="en-GB"/>
              </w:rPr>
              <m:t>n</m:t>
            </m:r>
          </m:e>
          <m:sup>
            <m: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p>
        <m:r>
          <w:rPr>
            <w:rFonts w:ascii="Cambria Math" w:eastAsia="宋体" w:hAnsi="Cambria Math" w:cs="Calibri"/>
            <w:lang w:val="x-none" w:eastAsia="en-GB"/>
          </w:rPr>
          <m:t>-</m:t>
        </m:r>
        <m:sSub>
          <m:sSub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宋体" w:hAnsi="Cambria Math" w:cs="Calibri"/>
                <w:lang w:val="x-none" w:eastAsia="en-GB"/>
              </w:rPr>
              <m:t>T</m:t>
            </m: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proc</m:t>
            </m:r>
            <m:r>
              <w:rPr>
                <w:rFonts w:ascii="Cambria Math" w:eastAsia="宋体" w:hAnsi="Cambria Math" w:cs="Calibri"/>
                <w:lang w:val="x-none"/>
              </w:rPr>
              <m:t>,0</m:t>
            </m:r>
          </m:sub>
        </m:sSub>
        <m:r>
          <w:rPr>
            <w:rFonts w:ascii="Cambria Math" w:eastAsia="宋体" w:hAnsi="Cambria Math" w:cs="Calibri"/>
            <w:lang w:val="x-none" w:eastAsia="en-GB"/>
          </w:rPr>
          <m:t>-</m:t>
        </m:r>
        <m:sSubSup>
          <m:sSubSupPr>
            <m:ctrlPr>
              <w:rPr>
                <w:rFonts w:ascii="Cambria Math" w:eastAsia="宋体" w:hAnsi="Cambria Math" w:cs="Calibri"/>
                <w:i/>
                <w:iCs/>
                <w:lang w:eastAsia="en-GB"/>
              </w:rPr>
            </m:ctrlPr>
          </m:sSubSupPr>
          <m:e>
            <m:r>
              <w:rPr>
                <w:rFonts w:ascii="Cambria Math" w:eastAsia="宋体" w:hAnsi="Cambria Math" w:cs="Calibri"/>
                <w:lang w:val="x-none" w:eastAsia="en-GB"/>
              </w:rPr>
              <m:t>P</m:t>
            </m:r>
            <m:ctrlPr>
              <w:rPr>
                <w:rFonts w:ascii="Cambria Math" w:eastAsia="宋体" w:hAnsi="Cambria Math" w:cs="Calibri"/>
                <w:lang w:eastAsia="en-GB"/>
              </w:rPr>
            </m:ctrlPr>
          </m:e>
          <m:sub>
            <m:r>
              <w:rPr>
                <w:rFonts w:ascii="Cambria Math" w:eastAsia="宋体" w:hAnsi="Cambria Math" w:cs="Calibri"/>
                <w:lang w:val="x-none" w:eastAsia="en-GB"/>
              </w:rPr>
              <m:t>rsvp</m:t>
            </m:r>
            <m:r>
              <m:rPr>
                <m:lit/>
              </m:rPr>
              <w:rPr>
                <w:rFonts w:ascii="Cambria Math" w:eastAsia="宋体" w:hAnsi="Cambria Math" w:cs="Calibri"/>
                <w:lang w:val="x-none" w:eastAsia="en-GB"/>
              </w:rPr>
              <m:t>_</m:t>
            </m:r>
            <m:r>
              <w:rPr>
                <w:rFonts w:ascii="Cambria Math" w:eastAsia="宋体" w:hAnsi="Cambria Math" w:cs="Calibri"/>
                <w:lang w:val="x-none"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Calibri"/>
                <w:lang w:val="x-none" w:eastAsia="en-GB"/>
              </w:rPr>
              <m:t>'</m:t>
            </m:r>
          </m:sup>
        </m:sSubSup>
      </m:oMath>
      <w:r w:rsidRPr="00AD1E34">
        <w:rPr>
          <w:rFonts w:eastAsia="宋体"/>
          <w:lang w:val="x-none"/>
        </w:rPr>
        <w:t xml:space="preserve"> .</w:t>
      </w:r>
    </w:p>
    <w:p w:rsidR="00AD1E34" w:rsidRDefault="00AD1E34" w:rsidP="00AD1E34">
      <w:pPr>
        <w:spacing w:beforeLines="0" w:before="120" w:afterLines="0" w:after="120"/>
        <w:ind w:right="300"/>
        <w:jc w:val="left"/>
        <w:rPr>
          <w:rFonts w:eastAsia="宋体"/>
          <w:lang w:val="x-none"/>
        </w:rPr>
      </w:pPr>
      <w:r w:rsidRPr="00AD1E34">
        <w:rPr>
          <w:rFonts w:eastAsia="宋体"/>
          <w:lang w:val="x-none"/>
        </w:rPr>
        <w:t xml:space="preserve">Hence, </w:t>
      </w:r>
      <w:r w:rsidR="00E06771">
        <w:rPr>
          <w:rFonts w:eastAsia="宋体"/>
          <w:lang w:val="x-none"/>
        </w:rPr>
        <w:t>t</w:t>
      </w:r>
      <w:r w:rsidR="00481E09">
        <w:rPr>
          <w:rFonts w:eastAsia="宋体"/>
          <w:lang w:val="x-none"/>
        </w:rPr>
        <w:t xml:space="preserve">he </w:t>
      </w:r>
      <w:r w:rsidR="00E06771">
        <w:rPr>
          <w:rFonts w:eastAsia="宋体"/>
          <w:lang w:val="x-none"/>
        </w:rPr>
        <w:t>current tex</w:t>
      </w:r>
      <w:r w:rsidR="00A03AA0">
        <w:rPr>
          <w:rFonts w:eastAsia="宋体"/>
          <w:lang w:val="x-none"/>
        </w:rPr>
        <w:t>t in NR spec was wrongly capturing</w:t>
      </w:r>
      <w:r w:rsidR="00E06771">
        <w:rPr>
          <w:rFonts w:eastAsia="宋体"/>
          <w:lang w:val="x-none"/>
        </w:rPr>
        <w:t xml:space="preserve"> the</w:t>
      </w:r>
      <w:r w:rsidR="00481E09">
        <w:rPr>
          <w:rFonts w:eastAsia="宋体"/>
          <w:lang w:val="x-none"/>
        </w:rPr>
        <w:t xml:space="preserve"> </w:t>
      </w:r>
      <w:r w:rsidR="00E06771">
        <w:rPr>
          <w:rFonts w:eastAsia="宋体"/>
          <w:lang w:val="x-none"/>
        </w:rPr>
        <w:t xml:space="preserve">agreement to </w:t>
      </w:r>
      <w:r w:rsidR="00481E09">
        <w:rPr>
          <w:rFonts w:eastAsia="宋体"/>
          <w:lang w:val="x-none"/>
        </w:rPr>
        <w:t>reus</w:t>
      </w:r>
      <w:r w:rsidR="00E06771">
        <w:rPr>
          <w:rFonts w:eastAsia="宋体"/>
          <w:lang w:val="x-none"/>
        </w:rPr>
        <w:t>e LTE design and we suggest adopt the text proposal in section 3.</w:t>
      </w:r>
    </w:p>
    <w:p w:rsidR="00E06771" w:rsidRDefault="00E06771" w:rsidP="00AD1E34">
      <w:pPr>
        <w:spacing w:beforeLines="0" w:before="120" w:afterLines="0" w:after="120"/>
        <w:ind w:right="300"/>
        <w:jc w:val="left"/>
        <w:rPr>
          <w:rFonts w:eastAsia="宋体"/>
          <w:b/>
          <w:i/>
        </w:rPr>
      </w:pPr>
      <w:r w:rsidRPr="00E06771">
        <w:rPr>
          <w:rFonts w:eastAsia="宋体"/>
          <w:b/>
          <w:i/>
          <w:lang w:val="x-none"/>
        </w:rPr>
        <w:t>Observation</w:t>
      </w:r>
      <w:r>
        <w:rPr>
          <w:rFonts w:eastAsia="宋体"/>
          <w:b/>
          <w:i/>
          <w:lang w:val="x-none"/>
        </w:rPr>
        <w:t xml:space="preserve"> 1</w:t>
      </w:r>
      <w:r w:rsidRPr="00E06771">
        <w:rPr>
          <w:rFonts w:eastAsia="宋体"/>
          <w:b/>
          <w:i/>
          <w:lang w:val="x-none"/>
        </w:rPr>
        <w:t xml:space="preserve">: </w:t>
      </w:r>
      <w:r>
        <w:rPr>
          <w:rFonts w:eastAsia="宋体"/>
          <w:b/>
          <w:i/>
          <w:lang w:val="x-none"/>
        </w:rPr>
        <w:t>C</w:t>
      </w:r>
      <w:r w:rsidRPr="00E06771">
        <w:rPr>
          <w:rFonts w:eastAsia="宋体"/>
          <w:b/>
          <w:i/>
          <w:lang w:val="x-none"/>
        </w:rPr>
        <w:t xml:space="preserve">urrent NR spec is wrongly capturing the agreement to reuse LTE design </w:t>
      </w:r>
      <w:r w:rsidRPr="00E06771">
        <w:rPr>
          <w:rFonts w:eastAsia="宋体"/>
          <w:b/>
          <w:i/>
        </w:rPr>
        <w:t>in terms of SPS resources.</w:t>
      </w:r>
    </w:p>
    <w:p w:rsidR="00E06771" w:rsidRDefault="00E06771" w:rsidP="00AD1E34">
      <w:pPr>
        <w:spacing w:beforeLines="0" w:before="120" w:afterLines="0" w:after="120"/>
        <w:ind w:right="300"/>
        <w:jc w:val="left"/>
        <w:rPr>
          <w:rFonts w:eastAsia="宋体"/>
          <w:b/>
          <w:i/>
        </w:rPr>
      </w:pPr>
      <w:r>
        <w:rPr>
          <w:rFonts w:eastAsia="宋体"/>
          <w:b/>
          <w:i/>
        </w:rPr>
        <w:t>Proposal 1: Adopt the text proposal in section 3.</w:t>
      </w:r>
    </w:p>
    <w:p w:rsidR="00BD0BC0" w:rsidRPr="00B85BA0" w:rsidRDefault="00BD0BC0" w:rsidP="00BD0BC0">
      <w:pPr>
        <w:spacing w:before="163" w:after="163"/>
        <w:rPr>
          <w:rFonts w:eastAsiaTheme="minorEastAsia"/>
          <w:b/>
          <w:i/>
        </w:rPr>
      </w:pPr>
      <w:r w:rsidRPr="00D21629">
        <w:rPr>
          <w:rFonts w:eastAsiaTheme="minorEastAsia"/>
          <w:b/>
          <w:i/>
          <w:lang w:val="en-GB"/>
        </w:rPr>
        <w:lastRenderedPageBreak/>
        <w:t xml:space="preserve">Proposal 2: </w:t>
      </w:r>
      <m:oMath>
        <m:sSub>
          <m:sSubPr>
            <m:ctrlPr>
              <w:rPr>
                <w:rFonts w:ascii="Cambria Math" w:eastAsia="Malgun Gothic" w:hAnsi="Cambria Math"/>
                <w:b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Pr="00D21629">
        <w:rPr>
          <w:b/>
          <w:i/>
          <w:lang w:val="en-GB" w:eastAsia="en-GB"/>
        </w:rPr>
        <w:t xml:space="preserve"> is set to selection window size T</w:t>
      </w:r>
      <w:r w:rsidRPr="00D21629">
        <w:rPr>
          <w:b/>
          <w:i/>
          <w:vertAlign w:val="subscript"/>
          <w:lang w:val="en-GB" w:eastAsia="en-GB"/>
        </w:rPr>
        <w:t>2</w:t>
      </w:r>
      <w:r w:rsidRPr="00D21629">
        <w:rPr>
          <w:b/>
          <w:i/>
          <w:lang w:val="en-GB" w:eastAsia="en-GB"/>
        </w:rPr>
        <w:t xml:space="preserve"> converted to units of ms plus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GB"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proc,0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SL</m:t>
            </m:r>
          </m:sup>
        </m:sSubSup>
      </m:oMath>
      <w:r w:rsidRPr="00D21629">
        <w:rPr>
          <w:b/>
          <w:i/>
          <w:lang w:val="en-GB" w:eastAsia="en-GB"/>
        </w:rPr>
        <w:t xml:space="preserve"> converted to units of ms</w:t>
      </w:r>
      <w:r>
        <w:rPr>
          <w:b/>
          <w:i/>
          <w:lang w:val="en-GB" w:eastAsia="en-GB"/>
        </w:rPr>
        <w:t xml:space="preserve"> if proposal 1 is agreed</w:t>
      </w:r>
      <w:r w:rsidRPr="00D21629">
        <w:rPr>
          <w:b/>
          <w:i/>
          <w:lang w:val="en-GB" w:eastAsia="en-GB"/>
        </w:rPr>
        <w:t>.</w:t>
      </w:r>
    </w:p>
    <w:p w:rsidR="006123D1" w:rsidRPr="00C13304" w:rsidRDefault="006123D1" w:rsidP="009C3313">
      <w:pPr>
        <w:pStyle w:val="a7"/>
        <w:numPr>
          <w:ilvl w:val="0"/>
          <w:numId w:val="29"/>
        </w:numPr>
        <w:spacing w:before="163" w:after="163"/>
        <w:ind w:firstLineChars="0"/>
        <w:outlineLvl w:val="0"/>
        <w:rPr>
          <w:b/>
          <w:sz w:val="24"/>
          <w:szCs w:val="24"/>
        </w:rPr>
      </w:pPr>
      <w:bookmarkStart w:id="1" w:name="OLE_LINK1"/>
      <w:r w:rsidRPr="00C13304">
        <w:rPr>
          <w:b/>
          <w:sz w:val="24"/>
          <w:szCs w:val="24"/>
        </w:rPr>
        <w:t>Conclusion</w:t>
      </w:r>
    </w:p>
    <w:bookmarkEnd w:id="1"/>
    <w:p w:rsidR="006123D1" w:rsidRDefault="00683081" w:rsidP="00683081">
      <w:pPr>
        <w:spacing w:before="163" w:after="163"/>
      </w:pPr>
      <w:r w:rsidRPr="00683081">
        <w:t xml:space="preserve">In this contribution, we </w:t>
      </w:r>
      <w:r w:rsidR="000B7EBE">
        <w:t xml:space="preserve">shared our concerns on current resource excluding procedure for NR sidelink and </w:t>
      </w:r>
      <w:r w:rsidR="00884BCD">
        <w:t xml:space="preserve">proposed </w:t>
      </w:r>
      <w:r w:rsidR="003251FD">
        <w:t>that</w:t>
      </w:r>
      <w:r w:rsidR="00884BCD">
        <w:t>:</w:t>
      </w:r>
    </w:p>
    <w:p w:rsidR="00E06771" w:rsidRDefault="00E06771" w:rsidP="00E06771">
      <w:pPr>
        <w:spacing w:beforeLines="0" w:before="120" w:afterLines="0" w:after="120"/>
        <w:ind w:right="300"/>
        <w:jc w:val="left"/>
        <w:rPr>
          <w:rFonts w:eastAsia="宋体"/>
          <w:b/>
          <w:i/>
        </w:rPr>
      </w:pPr>
      <w:r w:rsidRPr="00E06771">
        <w:rPr>
          <w:rFonts w:eastAsia="宋体"/>
          <w:b/>
          <w:i/>
          <w:lang w:val="x-none"/>
        </w:rPr>
        <w:t>Observation</w:t>
      </w:r>
      <w:r>
        <w:rPr>
          <w:rFonts w:eastAsia="宋体"/>
          <w:b/>
          <w:i/>
          <w:lang w:val="x-none"/>
        </w:rPr>
        <w:t xml:space="preserve"> 1</w:t>
      </w:r>
      <w:r w:rsidRPr="00E06771">
        <w:rPr>
          <w:rFonts w:eastAsia="宋体"/>
          <w:b/>
          <w:i/>
          <w:lang w:val="x-none"/>
        </w:rPr>
        <w:t xml:space="preserve">: </w:t>
      </w:r>
      <w:r>
        <w:rPr>
          <w:rFonts w:eastAsia="宋体"/>
          <w:b/>
          <w:i/>
          <w:lang w:val="x-none"/>
        </w:rPr>
        <w:t>C</w:t>
      </w:r>
      <w:r w:rsidRPr="00E06771">
        <w:rPr>
          <w:rFonts w:eastAsia="宋体"/>
          <w:b/>
          <w:i/>
          <w:lang w:val="x-none"/>
        </w:rPr>
        <w:t xml:space="preserve">urrent NR spec is wrongly capturing the agreement to reuse LTE design </w:t>
      </w:r>
      <w:r w:rsidRPr="00E06771">
        <w:rPr>
          <w:rFonts w:eastAsia="宋体"/>
          <w:b/>
          <w:i/>
        </w:rPr>
        <w:t>in terms of SPS resources.</w:t>
      </w:r>
    </w:p>
    <w:p w:rsidR="000B7EBE" w:rsidRPr="008A5C3F" w:rsidRDefault="000B7EBE" w:rsidP="000B7EBE">
      <w:pPr>
        <w:spacing w:before="163" w:after="163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Proposal</w:t>
      </w:r>
      <w:r>
        <w:rPr>
          <w:rFonts w:eastAsiaTheme="minorEastAsia"/>
          <w:b/>
          <w:i/>
        </w:rPr>
        <w:t xml:space="preserve"> 1</w:t>
      </w:r>
      <w:r w:rsidRPr="008A5C3F">
        <w:rPr>
          <w:rFonts w:eastAsiaTheme="minorEastAsia"/>
          <w:b/>
          <w:i/>
        </w:rPr>
        <w:t>:</w:t>
      </w:r>
    </w:p>
    <w:p w:rsidR="000B7EBE" w:rsidRPr="008A5C3F" w:rsidRDefault="000B7EBE" w:rsidP="000B7EBE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w:r w:rsidRPr="008A5C3F">
        <w:rPr>
          <w:rFonts w:eastAsiaTheme="minorEastAsia"/>
          <w:b/>
          <w:i/>
        </w:rPr>
        <w:t>Adopt following text to TS 38.214 8.1.4</w:t>
      </w:r>
      <w:r w:rsidR="00BD0BC0">
        <w:rPr>
          <w:rFonts w:eastAsiaTheme="minorEastAsia"/>
          <w:b/>
          <w:i/>
        </w:rPr>
        <w:t xml:space="preserve"> [3]</w:t>
      </w:r>
      <w:r w:rsidRPr="008A5C3F">
        <w:rPr>
          <w:rFonts w:eastAsiaTheme="minorEastAsia"/>
          <w:b/>
          <w:i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B7EBE" w:rsidTr="002B1CC2">
        <w:tc>
          <w:tcPr>
            <w:tcW w:w="9628" w:type="dxa"/>
          </w:tcPr>
          <w:p w:rsidR="000B7EBE" w:rsidRPr="009B2DA1" w:rsidRDefault="000B7EBE" w:rsidP="002B1CC2">
            <w:pPr>
              <w:spacing w:beforeLines="0" w:afterLines="0" w:after="180"/>
              <w:ind w:left="284" w:hanging="284"/>
              <w:jc w:val="left"/>
              <w:rPr>
                <w:lang w:val="en-GB" w:eastAsia="en-GB"/>
              </w:rPr>
            </w:pPr>
            <w:r w:rsidRPr="00437721">
              <w:rPr>
                <w:rFonts w:eastAsia="Malgun Gothic"/>
                <w:lang w:val="en-GB" w:eastAsia="ko-KR"/>
              </w:rPr>
              <w:t>c)</w:t>
            </w:r>
            <w:r w:rsidRPr="00437721">
              <w:rPr>
                <w:rFonts w:eastAsia="Malgun Gothic"/>
                <w:lang w:val="en-GB" w:eastAsia="ko-KR"/>
              </w:rPr>
              <w:tab/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/>
                <w:lang w:val="en-GB" w:eastAsia="ko-KR"/>
              </w:rPr>
              <w:t xml:space="preserve">or </w:t>
            </w:r>
            <w:r w:rsidRPr="00437721">
              <w:rPr>
                <w:rFonts w:eastAsia="Malgun Gothic" w:hint="eastAsia"/>
                <w:lang w:val="en-GB" w:eastAsia="ko-KR"/>
              </w:rPr>
              <w:t>the same SCI format which</w:t>
            </w:r>
            <w:r w:rsidRPr="00437721">
              <w:rPr>
                <w:rFonts w:eastAsia="Malgun Gothic"/>
                <w:lang w:val="en-GB" w:eastAsia="ko-KR"/>
              </w:rPr>
              <w:t xml:space="preserve">, if and only if the "Resource reservation period" field is present in the received SCI format 1-A, </w:t>
            </w:r>
            <w:r w:rsidRPr="00437721">
              <w:rPr>
                <w:rFonts w:eastAsia="Malgun Gothic" w:hint="eastAsia"/>
                <w:lang w:val="en-GB" w:eastAsia="ko-KR"/>
              </w:rPr>
              <w:t>is assumed to be received in slot</w:t>
            </w:r>
            <w:r w:rsidRPr="00437721">
              <w:rPr>
                <w:rFonts w:eastAsia="Malgun Gothic"/>
                <w:lang w:val="en-GB" w:eastAsia="ko-KR"/>
              </w:rPr>
              <w:t>(s)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m+q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GB"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determine</w:t>
            </w:r>
            <w:r w:rsidRPr="00437721">
              <w:rPr>
                <w:rFonts w:eastAsia="Malgun Gothic"/>
                <w:lang w:val="en-GB" w:eastAsia="ko-KR"/>
              </w:rPr>
              <w:t>s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according to </w:t>
            </w:r>
            <w:r w:rsidRPr="00437721">
              <w:rPr>
                <w:rFonts w:eastAsia="Malgun Gothic"/>
                <w:lang w:val="en-GB" w:eastAsia="ko-KR"/>
              </w:rPr>
              <w:t>clause 8.1.5 the set of resource blocks and slots which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for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=1, 2, </w:t>
            </w:r>
            <w:r w:rsidRPr="00437721">
              <w:rPr>
                <w:rFonts w:eastAsia="Malgun Gothic"/>
                <w:lang w:val="en-GB" w:eastAsia="ko-KR"/>
              </w:rPr>
              <w:t>…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Q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and </w:t>
            </w:r>
            <w:r w:rsidRPr="00437721">
              <w:rPr>
                <w:rFonts w:eastAsia="Malgun Gothic" w:hint="eastAsia"/>
                <w:i/>
                <w:lang w:val="en-GB" w:eastAsia="ko-KR"/>
              </w:rPr>
              <w:t>j=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0, 1, </w:t>
            </w:r>
            <w:r w:rsidRPr="00437721">
              <w:rPr>
                <w:rFonts w:eastAsia="Malgun Gothic"/>
                <w:lang w:val="en-GB" w:eastAsia="ko-KR"/>
              </w:rPr>
              <w:t>…,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-1</m:t>
              </m:r>
            </m:oMath>
            <w:r w:rsidRPr="00437721">
              <w:rPr>
                <w:rFonts w:eastAsia="Malgun Gothic" w:hint="eastAsia"/>
                <w:lang w:val="en-GB" w:eastAsia="ko-KR"/>
              </w:rPr>
              <w:t>. H</w:t>
            </w:r>
            <w:r w:rsidRPr="00437721">
              <w:rPr>
                <w:rFonts w:eastAsia="Malgun Gothic"/>
                <w:lang w:val="en-GB" w:eastAsia="ko-KR"/>
              </w:rPr>
              <w:t>e</w:t>
            </w:r>
            <w:r w:rsidRPr="00437721">
              <w:rPr>
                <w:rFonts w:eastAsia="Malgun Gothic" w:hint="eastAsia"/>
                <w:lang w:val="en-GB" w:eastAsia="ko-KR"/>
              </w:rPr>
              <w:t>re,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/>
                <w:lang w:val="en-GB"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sub>
              </m:sSub>
            </m:oMath>
            <w:r w:rsidRPr="00437721">
              <w:rPr>
                <w:rFonts w:eastAsia="Malgun Gothic"/>
                <w:lang w:val="en-GB" w:eastAsia="en-GB"/>
              </w:rPr>
              <w:t xml:space="preserve"> converted to units of logical slots according to clause 8.1.7,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val="en-GB" w:eastAsia="en-GB"/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val="en-GB"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val="en-GB"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lang w:val="en-GB"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en-GB"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GB" w:eastAsia="en-GB"/>
                </w:rPr>
                <m:t xml:space="preserve"> </m:t>
              </m:r>
            </m:oMath>
            <w:r w:rsidRPr="00437721">
              <w:rPr>
                <w:rFonts w:eastAsia="Malgun Gothic"/>
                <w:lang w:val="en-GB" w:eastAsia="en-GB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rsvp_RX</m:t>
                  </m:r>
                </m:sub>
              </m:sSub>
              <m:r>
                <w:rPr>
                  <w:rFonts w:ascii="Cambria Math" w:hAnsi="Cambria Math"/>
                  <w:lang w:val="en-GB" w:eastAsia="en-GB"/>
                </w:rPr>
                <m:t>&lt;</m:t>
              </m:r>
              <m:r>
                <w:rPr>
                  <w:rFonts w:ascii="Cambria Math" w:eastAsia="Malgun Gothic" w:hAnsi="Cambria Math"/>
                  <w:lang w:val="en-GB"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 and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lang w:val="en-GB"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FF0000"/>
                  <w:lang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>-m≤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P</m:t>
                  </m:r>
                  <m:ctrlPr>
                    <w:rPr>
                      <w:rFonts w:ascii="Cambria Math" w:hAnsi="Cambria Math"/>
                      <w:lang w:val="en-GB"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GB" w:eastAsia="en-GB"/>
                    </w:rPr>
                    <m:t>_</m:t>
                  </m:r>
                  <m:r>
                    <w:rPr>
                      <w:rFonts w:ascii="Cambria Math" w:hAnsi="Cambria Math"/>
                      <w:lang w:val="en-GB"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en-GB"/>
                    </w:rPr>
                    <m:t>'</m:t>
                  </m:r>
                </m:sup>
              </m:sSubSup>
            </m:oMath>
            <w:r w:rsidRPr="00437721">
              <w:rPr>
                <w:rFonts w:eastAsia="Malgun Gothic" w:hint="eastAsia"/>
                <w:lang w:val="en-GB" w:eastAsia="ko-KR"/>
              </w:rPr>
              <w:t xml:space="preserve">, </w:t>
            </w:r>
            <w:r w:rsidRPr="00437721">
              <w:rPr>
                <w:rFonts w:hint="eastAsia"/>
                <w:lang w:val="en-GB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val="en-GB" w:eastAsia="en-GB"/>
                </w:rPr>
                <m:t xml:space="preserve"> = 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if 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 w:eastAsia="en-GB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- 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proc</m:t>
                      </m:r>
                      <m:r>
                        <w:rPr>
                          <w:rFonts w:ascii="Cambria Math" w:hAnsi="Cambria Math"/>
                          <w:color w:val="FF0000"/>
                          <w:lang w:val="en-GB" w:eastAsia="en-GB"/>
                        </w:rPr>
                        <m:t>,0</m:t>
                      </m:r>
                    </m:sub>
                    <m:sup>
                      <m:r>
                        <w:rPr>
                          <w:rFonts w:ascii="Cambria Math" w:hAnsi="Cambria Math"/>
                          <w:color w:val="FF0000"/>
                          <w:lang w:val="de-DE" w:eastAsia="en-GB"/>
                        </w:rPr>
                        <m:t>SL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val="en-GB" w:eastAsia="en-GB"/>
                    </w:rPr>
                    <m:t>SL</m:t>
                  </m:r>
                </m:sup>
              </m:sSubSup>
            </m:oMath>
            <w:r w:rsidRPr="00437721">
              <w:rPr>
                <w:lang w:val="en-GB" w:eastAsia="en-GB"/>
              </w:rPr>
              <w:t xml:space="preserve"> </w:t>
            </w:r>
            <w:r w:rsidRPr="00437721">
              <w:rPr>
                <w:rFonts w:hint="eastAsia"/>
                <w:lang w:val="en-GB"/>
              </w:rPr>
              <w:t xml:space="preserve">is the first slot after slot </w:t>
            </w:r>
            <m:oMath>
              <m:r>
                <w:rPr>
                  <w:rFonts w:ascii="Cambria Math" w:hAnsi="Cambria Math"/>
                  <w:lang w:val="en-GB" w:eastAsia="en-GB"/>
                </w:rPr>
                <m:t>n</m:t>
              </m:r>
              <m:r>
                <w:rPr>
                  <w:rFonts w:ascii="Cambria Math" w:hAnsi="Cambria Math"/>
                  <w:color w:val="FF0000"/>
                  <w:lang w:val="en-GB" w:eastAsia="en-GB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proc</m:t>
                  </m:r>
                  <m:r>
                    <w:rPr>
                      <w:rFonts w:ascii="Cambria Math" w:hAnsi="Cambria Math"/>
                      <w:color w:val="FF0000"/>
                      <w:lang w:val="en-GB" w:eastAsia="en-GB"/>
                    </w:rPr>
                    <m:t>,0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val="de-DE" w:eastAsia="en-GB"/>
                    </w:rPr>
                    <m:t>SL</m:t>
                  </m:r>
                </m:sup>
              </m:sSubSup>
            </m:oMath>
            <w:r w:rsidRPr="00437721">
              <w:rPr>
                <w:rFonts w:hint="eastAsia"/>
                <w:lang w:val="en-GB"/>
              </w:rPr>
              <w:t xml:space="preserve"> belonging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GB"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GB" w:eastAsia="en-GB"/>
                        </w:rPr>
                        <m:t>SL</m:t>
                      </m:r>
                    </m:sup>
                  </m:sSubSup>
                </m:e>
              </m:d>
            </m:oMath>
            <w:r w:rsidRPr="00437721">
              <w:rPr>
                <w:rFonts w:hint="eastAsia"/>
                <w:lang w:val="en-GB"/>
              </w:rPr>
              <w:t>;</w:t>
            </w:r>
            <w:r w:rsidRPr="00437721">
              <w:rPr>
                <w:rFonts w:eastAsia="Malgun Gothic"/>
                <w:lang w:val="en-GB" w:eastAsia="ko-KR"/>
              </w:rPr>
              <w:t xml:space="preserve"> </w:t>
            </w:r>
            <w:r w:rsidRPr="00437721">
              <w:rPr>
                <w:rFonts w:eastAsia="Malgun Gothic" w:hint="eastAsia"/>
                <w:lang w:val="en-GB" w:eastAsia="ko-KR"/>
              </w:rPr>
              <w:t>otherwise</w:t>
            </w:r>
            <w:r w:rsidRPr="00437721">
              <w:rPr>
                <w:lang w:val="en-GB" w:eastAsia="en-GB"/>
              </w:rPr>
              <w:t xml:space="preserve"> </w:t>
            </w:r>
            <m:oMath>
              <m:r>
                <w:rPr>
                  <w:rFonts w:ascii="Cambria Math"/>
                  <w:lang w:val="en-GB" w:eastAsia="en-GB"/>
                </w:rPr>
                <m:t>Q=1</m:t>
              </m:r>
            </m:oMath>
            <w:r w:rsidRPr="00437721">
              <w:rPr>
                <w:lang w:val="en-GB" w:eastAsia="en-GB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val="en-GB" w:eastAsia="en-GB"/>
                    </w:rPr>
                    <m:t>scal</m:t>
                  </m:r>
                </m:sub>
              </m:sSub>
            </m:oMath>
            <w:r w:rsidRPr="00437721">
              <w:rPr>
                <w:lang w:val="en-GB" w:eastAsia="en-GB"/>
              </w:rPr>
              <w:t xml:space="preserve"> is set to selection window size </w:t>
            </w:r>
            <w:r w:rsidRPr="00437721">
              <w:rPr>
                <w:i/>
                <w:lang w:val="en-GB" w:eastAsia="en-GB"/>
              </w:rPr>
              <w:t>T</w:t>
            </w:r>
            <w:r w:rsidRPr="00437721">
              <w:rPr>
                <w:i/>
                <w:vertAlign w:val="subscript"/>
                <w:lang w:val="en-GB" w:eastAsia="en-GB"/>
              </w:rPr>
              <w:t>2</w:t>
            </w:r>
            <w:r w:rsidRPr="00437721">
              <w:rPr>
                <w:lang w:val="en-GB" w:eastAsia="en-GB"/>
              </w:rPr>
              <w:t xml:space="preserve"> converted to units of </w:t>
            </w:r>
            <w:r w:rsidRPr="00437721">
              <w:rPr>
                <w:i/>
                <w:lang w:val="en-GB" w:eastAsia="en-GB"/>
              </w:rPr>
              <w:t>ms</w:t>
            </w:r>
            <w:r w:rsidR="00804C2B">
              <w:rPr>
                <w:i/>
                <w:lang w:val="en-GB" w:eastAsia="en-GB"/>
              </w:rPr>
              <w:t>ec</w:t>
            </w:r>
            <w:r w:rsidRPr="00437721">
              <w:rPr>
                <w:lang w:val="en-GB" w:eastAsia="en-GB"/>
              </w:rPr>
              <w:t>.</w:t>
            </w:r>
          </w:p>
        </w:tc>
      </w:tr>
    </w:tbl>
    <w:p w:rsidR="000B7EBE" w:rsidRPr="00D21629" w:rsidRDefault="000B7EBE" w:rsidP="000B7EBE">
      <w:pPr>
        <w:spacing w:before="163" w:after="163"/>
        <w:rPr>
          <w:rFonts w:eastAsiaTheme="minorEastAsia"/>
          <w:b/>
          <w:i/>
          <w:lang w:val="en-GB"/>
        </w:rPr>
      </w:pPr>
      <w:r w:rsidRPr="00D21629">
        <w:rPr>
          <w:rFonts w:eastAsiaTheme="minorEastAsia"/>
          <w:b/>
          <w:i/>
          <w:lang w:val="en-GB"/>
        </w:rPr>
        <w:t xml:space="preserve">Proposal 2: </w:t>
      </w:r>
    </w:p>
    <w:p w:rsidR="000B7EBE" w:rsidRPr="00B85BA0" w:rsidRDefault="00D12821" w:rsidP="000B7EBE">
      <w:pPr>
        <w:pStyle w:val="a7"/>
        <w:numPr>
          <w:ilvl w:val="0"/>
          <w:numId w:val="33"/>
        </w:numPr>
        <w:spacing w:before="163" w:after="163"/>
        <w:ind w:firstLineChars="0"/>
        <w:rPr>
          <w:rFonts w:eastAsiaTheme="minorEastAsia"/>
          <w:b/>
          <w:i/>
        </w:rPr>
      </w:pPr>
      <m:oMath>
        <m:sSub>
          <m:sSubPr>
            <m:ctrlPr>
              <w:rPr>
                <w:rFonts w:ascii="Cambria Math" w:eastAsia="Malgun Gothic" w:hAnsi="Cambria Math"/>
                <w:b/>
                <w:i/>
                <w:lang w:val="en-GB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lang w:val="en-GB" w:eastAsia="en-GB"/>
              </w:rPr>
              <m:t>scal</m:t>
            </m:r>
          </m:sub>
        </m:sSub>
      </m:oMath>
      <w:r w:rsidR="000B7EBE" w:rsidRPr="00D21629">
        <w:rPr>
          <w:b/>
          <w:i/>
          <w:lang w:val="en-GB" w:eastAsia="en-GB"/>
        </w:rPr>
        <w:t xml:space="preserve"> is set to selection window size T</w:t>
      </w:r>
      <w:r w:rsidR="000B7EBE" w:rsidRPr="00D21629">
        <w:rPr>
          <w:b/>
          <w:i/>
          <w:vertAlign w:val="subscript"/>
          <w:lang w:val="en-GB" w:eastAsia="en-GB"/>
        </w:rPr>
        <w:t>2</w:t>
      </w:r>
      <w:r w:rsidR="000B7EBE" w:rsidRPr="00D21629">
        <w:rPr>
          <w:b/>
          <w:i/>
          <w:lang w:val="en-GB" w:eastAsia="en-GB"/>
        </w:rPr>
        <w:t xml:space="preserve"> converted to units of ms plus </w:t>
      </w:r>
      <m:oMath>
        <m:sSubSup>
          <m:sSubSupPr>
            <m:ctrlPr>
              <w:rPr>
                <w:rFonts w:ascii="Cambria Math" w:hAnsi="Cambria Math"/>
                <w:b/>
                <w:i/>
                <w:lang w:val="en-GB" w:eastAsia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proc,0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 w:eastAsia="en-GB"/>
              </w:rPr>
              <m:t>SL</m:t>
            </m:r>
          </m:sup>
        </m:sSubSup>
      </m:oMath>
      <w:r w:rsidR="000B7EBE" w:rsidRPr="00D21629">
        <w:rPr>
          <w:b/>
          <w:i/>
          <w:lang w:val="en-GB" w:eastAsia="en-GB"/>
        </w:rPr>
        <w:t xml:space="preserve"> converted to units of ms</w:t>
      </w:r>
      <w:r w:rsidR="00472DFF">
        <w:rPr>
          <w:b/>
          <w:i/>
          <w:lang w:val="en-GB" w:eastAsia="en-GB"/>
        </w:rPr>
        <w:t xml:space="preserve"> if proposal 1 is adopted</w:t>
      </w:r>
      <w:r w:rsidR="000B7EBE" w:rsidRPr="00D21629">
        <w:rPr>
          <w:b/>
          <w:i/>
          <w:lang w:val="en-GB" w:eastAsia="en-GB"/>
        </w:rPr>
        <w:t>.</w:t>
      </w:r>
    </w:p>
    <w:p w:rsidR="00C13304" w:rsidRPr="00876F03" w:rsidRDefault="006123D1" w:rsidP="009F51A9">
      <w:pPr>
        <w:pStyle w:val="a7"/>
        <w:numPr>
          <w:ilvl w:val="0"/>
          <w:numId w:val="29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t>Reference</w:t>
      </w:r>
    </w:p>
    <w:p w:rsidR="00612A9F" w:rsidRDefault="008D2D3B" w:rsidP="00C13304">
      <w:pPr>
        <w:spacing w:before="163" w:after="163"/>
      </w:pPr>
      <w:r w:rsidRPr="000E36CD">
        <w:t>[1</w:t>
      </w:r>
      <w:r w:rsidR="00940849" w:rsidRPr="000E36CD">
        <w:t>]</w:t>
      </w:r>
      <w:r w:rsidR="007D510B" w:rsidRPr="000E36CD">
        <w:t xml:space="preserve"> </w:t>
      </w:r>
      <w:r w:rsidR="00612A9F" w:rsidRPr="00612A9F">
        <w:t>3GPP TSG RAN WG1 Meeting #99</w:t>
      </w:r>
      <w:r w:rsidR="00612A9F">
        <w:t xml:space="preserve"> </w:t>
      </w:r>
      <w:r w:rsidR="00612A9F" w:rsidRPr="00612A9F">
        <w:t>RAN1 Chairman’s Notes</w:t>
      </w:r>
    </w:p>
    <w:p w:rsidR="00E06771" w:rsidRPr="00E06771" w:rsidRDefault="00E06771" w:rsidP="00E06771">
      <w:pPr>
        <w:spacing w:before="163" w:after="163"/>
      </w:pPr>
      <w:r>
        <w:t>[2] Final Report of 3GPP TSG RAN WG1 #87 v1.0.0 (Reno, USA, 14th – 18th November 2016)</w:t>
      </w:r>
    </w:p>
    <w:p w:rsidR="00940849" w:rsidRPr="00C13304" w:rsidRDefault="00BD0BC0" w:rsidP="00C13304">
      <w:pPr>
        <w:spacing w:before="163" w:after="163"/>
        <w:rPr>
          <w:rFonts w:eastAsia="楷体"/>
        </w:rPr>
      </w:pPr>
      <w:r>
        <w:t xml:space="preserve">[3] </w:t>
      </w:r>
      <w:r w:rsidRPr="00BD0BC0">
        <w:t>3GPP TS 38.214 V16.5.0 (2021-03)</w:t>
      </w:r>
    </w:p>
    <w:sectPr w:rsidR="00940849" w:rsidRPr="00C13304" w:rsidSect="007444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821" w:rsidRDefault="00D12821" w:rsidP="00744470">
      <w:pPr>
        <w:spacing w:before="120" w:after="120"/>
      </w:pPr>
      <w:r>
        <w:separator/>
      </w:r>
    </w:p>
  </w:endnote>
  <w:endnote w:type="continuationSeparator" w:id="0">
    <w:p w:rsidR="00D12821" w:rsidRDefault="00D12821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A9F" w:rsidRDefault="00612A9F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12A9F" w:rsidRDefault="00612A9F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0BD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0BD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12A9F" w:rsidRDefault="00612A9F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A9F" w:rsidRDefault="00612A9F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821" w:rsidRDefault="00D12821" w:rsidP="00744470">
      <w:pPr>
        <w:spacing w:before="120" w:after="120"/>
      </w:pPr>
      <w:r>
        <w:separator/>
      </w:r>
    </w:p>
  </w:footnote>
  <w:footnote w:type="continuationSeparator" w:id="0">
    <w:p w:rsidR="00D12821" w:rsidRDefault="00D12821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A9F" w:rsidRDefault="00612A9F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A9F" w:rsidRDefault="00612A9F" w:rsidP="00744470">
    <w:pPr>
      <w:pStyle w:val="a3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A9F" w:rsidRDefault="00612A9F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2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110F4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65DDE"/>
    <w:multiLevelType w:val="hybridMultilevel"/>
    <w:tmpl w:val="D2EEAA0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61A3E0C"/>
    <w:multiLevelType w:val="multilevel"/>
    <w:tmpl w:val="34529C4C"/>
    <w:lvl w:ilvl="0">
      <w:start w:val="1"/>
      <w:numFmt w:val="bullet"/>
      <w:lvlText w:val=""/>
      <w:lvlJc w:val="left"/>
      <w:pPr>
        <w:tabs>
          <w:tab w:val="num" w:pos="-30"/>
        </w:tabs>
        <w:ind w:left="-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7EE3733"/>
    <w:multiLevelType w:val="multilevel"/>
    <w:tmpl w:val="B47EE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0A3295"/>
    <w:multiLevelType w:val="hybridMultilevel"/>
    <w:tmpl w:val="B3F89FCE"/>
    <w:lvl w:ilvl="0" w:tplc="AAF043BA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24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900E55"/>
    <w:multiLevelType w:val="hybridMultilevel"/>
    <w:tmpl w:val="2BBC36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8F354C"/>
    <w:multiLevelType w:val="multilevel"/>
    <w:tmpl w:val="83886F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09B3C3C"/>
    <w:multiLevelType w:val="multilevel"/>
    <w:tmpl w:val="BB2AC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3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13"/>
  </w:num>
  <w:num w:numId="5">
    <w:abstractNumId w:val="9"/>
  </w:num>
  <w:num w:numId="6">
    <w:abstractNumId w:val="8"/>
  </w:num>
  <w:num w:numId="7">
    <w:abstractNumId w:val="5"/>
  </w:num>
  <w:num w:numId="8">
    <w:abstractNumId w:val="15"/>
  </w:num>
  <w:num w:numId="9">
    <w:abstractNumId w:val="14"/>
  </w:num>
  <w:num w:numId="10">
    <w:abstractNumId w:val="30"/>
  </w:num>
  <w:num w:numId="11">
    <w:abstractNumId w:val="28"/>
  </w:num>
  <w:num w:numId="12">
    <w:abstractNumId w:val="24"/>
  </w:num>
  <w:num w:numId="13">
    <w:abstractNumId w:val="20"/>
  </w:num>
  <w:num w:numId="14">
    <w:abstractNumId w:val="18"/>
  </w:num>
  <w:num w:numId="15">
    <w:abstractNumId w:val="31"/>
  </w:num>
  <w:num w:numId="16">
    <w:abstractNumId w:val="33"/>
  </w:num>
  <w:num w:numId="17">
    <w:abstractNumId w:val="2"/>
  </w:num>
  <w:num w:numId="18">
    <w:abstractNumId w:val="32"/>
  </w:num>
  <w:num w:numId="19">
    <w:abstractNumId w:val="1"/>
  </w:num>
  <w:num w:numId="20">
    <w:abstractNumId w:val="3"/>
  </w:num>
  <w:num w:numId="21">
    <w:abstractNumId w:val="23"/>
  </w:num>
  <w:num w:numId="22">
    <w:abstractNumId w:val="34"/>
  </w:num>
  <w:num w:numId="23">
    <w:abstractNumId w:val="29"/>
  </w:num>
  <w:num w:numId="24">
    <w:abstractNumId w:val="11"/>
  </w:num>
  <w:num w:numId="25">
    <w:abstractNumId w:val="19"/>
  </w:num>
  <w:num w:numId="26">
    <w:abstractNumId w:val="6"/>
  </w:num>
  <w:num w:numId="27">
    <w:abstractNumId w:val="7"/>
  </w:num>
  <w:num w:numId="28">
    <w:abstractNumId w:val="22"/>
  </w:num>
  <w:num w:numId="29">
    <w:abstractNumId w:val="26"/>
  </w:num>
  <w:num w:numId="30">
    <w:abstractNumId w:val="27"/>
  </w:num>
  <w:num w:numId="31">
    <w:abstractNumId w:val="33"/>
  </w:num>
  <w:num w:numId="32">
    <w:abstractNumId w:val="21"/>
  </w:num>
  <w:num w:numId="33">
    <w:abstractNumId w:val="10"/>
  </w:num>
  <w:num w:numId="34">
    <w:abstractNumId w:val="12"/>
  </w:num>
  <w:num w:numId="35">
    <w:abstractNumId w:val="17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13CAE"/>
    <w:rsid w:val="0003211E"/>
    <w:rsid w:val="00040F7C"/>
    <w:rsid w:val="00042BC4"/>
    <w:rsid w:val="000443EE"/>
    <w:rsid w:val="000449C7"/>
    <w:rsid w:val="00050F39"/>
    <w:rsid w:val="00057737"/>
    <w:rsid w:val="00061B42"/>
    <w:rsid w:val="00076E01"/>
    <w:rsid w:val="000805D9"/>
    <w:rsid w:val="00085B20"/>
    <w:rsid w:val="00086A0B"/>
    <w:rsid w:val="000A641D"/>
    <w:rsid w:val="000B6403"/>
    <w:rsid w:val="000B7EBE"/>
    <w:rsid w:val="000C0895"/>
    <w:rsid w:val="000C18EC"/>
    <w:rsid w:val="000D1EBF"/>
    <w:rsid w:val="000E36CD"/>
    <w:rsid w:val="000E37BF"/>
    <w:rsid w:val="00102466"/>
    <w:rsid w:val="001045D4"/>
    <w:rsid w:val="001068F4"/>
    <w:rsid w:val="00115E2D"/>
    <w:rsid w:val="001304AD"/>
    <w:rsid w:val="00133CA2"/>
    <w:rsid w:val="00147624"/>
    <w:rsid w:val="00154533"/>
    <w:rsid w:val="00157339"/>
    <w:rsid w:val="00161FB1"/>
    <w:rsid w:val="001631F2"/>
    <w:rsid w:val="00174865"/>
    <w:rsid w:val="00175C81"/>
    <w:rsid w:val="00177CAB"/>
    <w:rsid w:val="00185DFC"/>
    <w:rsid w:val="00194DAA"/>
    <w:rsid w:val="001A0743"/>
    <w:rsid w:val="001A342C"/>
    <w:rsid w:val="001B4592"/>
    <w:rsid w:val="001B490A"/>
    <w:rsid w:val="001C1A6E"/>
    <w:rsid w:val="001C3099"/>
    <w:rsid w:val="001C6309"/>
    <w:rsid w:val="001D07A0"/>
    <w:rsid w:val="001F1F6C"/>
    <w:rsid w:val="001F51AE"/>
    <w:rsid w:val="001F6C9A"/>
    <w:rsid w:val="00210BD0"/>
    <w:rsid w:val="002162F6"/>
    <w:rsid w:val="00221A7F"/>
    <w:rsid w:val="00243F31"/>
    <w:rsid w:val="00247483"/>
    <w:rsid w:val="00251ACF"/>
    <w:rsid w:val="00284C11"/>
    <w:rsid w:val="00285FA6"/>
    <w:rsid w:val="002868DC"/>
    <w:rsid w:val="002A6BAB"/>
    <w:rsid w:val="002B1585"/>
    <w:rsid w:val="002B1CC2"/>
    <w:rsid w:val="002B6191"/>
    <w:rsid w:val="002C3904"/>
    <w:rsid w:val="002D72CE"/>
    <w:rsid w:val="002E59A2"/>
    <w:rsid w:val="002E668F"/>
    <w:rsid w:val="0030486E"/>
    <w:rsid w:val="003138E3"/>
    <w:rsid w:val="003166A4"/>
    <w:rsid w:val="003251FD"/>
    <w:rsid w:val="00330D4E"/>
    <w:rsid w:val="003315FA"/>
    <w:rsid w:val="00333BBC"/>
    <w:rsid w:val="003349D8"/>
    <w:rsid w:val="0034026C"/>
    <w:rsid w:val="00367266"/>
    <w:rsid w:val="00376971"/>
    <w:rsid w:val="003930D7"/>
    <w:rsid w:val="0039647E"/>
    <w:rsid w:val="0039735C"/>
    <w:rsid w:val="003A3CDF"/>
    <w:rsid w:val="003C30F9"/>
    <w:rsid w:val="003C5E57"/>
    <w:rsid w:val="003C7B64"/>
    <w:rsid w:val="003D1968"/>
    <w:rsid w:val="003E1842"/>
    <w:rsid w:val="003F75BA"/>
    <w:rsid w:val="0040329B"/>
    <w:rsid w:val="00405F6E"/>
    <w:rsid w:val="0040796E"/>
    <w:rsid w:val="00437721"/>
    <w:rsid w:val="00442F88"/>
    <w:rsid w:val="00444A29"/>
    <w:rsid w:val="00451CAD"/>
    <w:rsid w:val="00451F93"/>
    <w:rsid w:val="00454193"/>
    <w:rsid w:val="00460B0C"/>
    <w:rsid w:val="00472DFF"/>
    <w:rsid w:val="004770B3"/>
    <w:rsid w:val="0047747E"/>
    <w:rsid w:val="004803C0"/>
    <w:rsid w:val="00480742"/>
    <w:rsid w:val="00481E09"/>
    <w:rsid w:val="0048235D"/>
    <w:rsid w:val="00487E23"/>
    <w:rsid w:val="0049029D"/>
    <w:rsid w:val="00492C4A"/>
    <w:rsid w:val="004A0324"/>
    <w:rsid w:val="004A489C"/>
    <w:rsid w:val="004B11D4"/>
    <w:rsid w:val="004B7B6B"/>
    <w:rsid w:val="004D162A"/>
    <w:rsid w:val="004F0766"/>
    <w:rsid w:val="0050514A"/>
    <w:rsid w:val="0051402C"/>
    <w:rsid w:val="00521DAC"/>
    <w:rsid w:val="00523A6B"/>
    <w:rsid w:val="005310C1"/>
    <w:rsid w:val="00537FE8"/>
    <w:rsid w:val="005513E4"/>
    <w:rsid w:val="00573151"/>
    <w:rsid w:val="00583A69"/>
    <w:rsid w:val="00584938"/>
    <w:rsid w:val="005959DA"/>
    <w:rsid w:val="005A1964"/>
    <w:rsid w:val="005B3761"/>
    <w:rsid w:val="005C3AEB"/>
    <w:rsid w:val="005C6E4E"/>
    <w:rsid w:val="005D16CB"/>
    <w:rsid w:val="005D194F"/>
    <w:rsid w:val="005E5E61"/>
    <w:rsid w:val="005E7D4F"/>
    <w:rsid w:val="005F6971"/>
    <w:rsid w:val="00602C9C"/>
    <w:rsid w:val="00603CF8"/>
    <w:rsid w:val="006117F5"/>
    <w:rsid w:val="006123D1"/>
    <w:rsid w:val="00612A9F"/>
    <w:rsid w:val="00613A20"/>
    <w:rsid w:val="00614C7C"/>
    <w:rsid w:val="006224E1"/>
    <w:rsid w:val="00625D9F"/>
    <w:rsid w:val="00641131"/>
    <w:rsid w:val="00653BF8"/>
    <w:rsid w:val="006706A7"/>
    <w:rsid w:val="00683081"/>
    <w:rsid w:val="00690C30"/>
    <w:rsid w:val="006911CA"/>
    <w:rsid w:val="00695949"/>
    <w:rsid w:val="00696649"/>
    <w:rsid w:val="006A3C27"/>
    <w:rsid w:val="006B7BCE"/>
    <w:rsid w:val="006C19C6"/>
    <w:rsid w:val="006C26EC"/>
    <w:rsid w:val="006D242A"/>
    <w:rsid w:val="006D304D"/>
    <w:rsid w:val="006D5201"/>
    <w:rsid w:val="006D595E"/>
    <w:rsid w:val="006E3B58"/>
    <w:rsid w:val="006E4230"/>
    <w:rsid w:val="006F4AD7"/>
    <w:rsid w:val="006F5655"/>
    <w:rsid w:val="006F5852"/>
    <w:rsid w:val="00703E65"/>
    <w:rsid w:val="007241DF"/>
    <w:rsid w:val="00730588"/>
    <w:rsid w:val="00733E5A"/>
    <w:rsid w:val="007377B2"/>
    <w:rsid w:val="00740052"/>
    <w:rsid w:val="00744470"/>
    <w:rsid w:val="007510CA"/>
    <w:rsid w:val="007676AA"/>
    <w:rsid w:val="00772BF2"/>
    <w:rsid w:val="007765C2"/>
    <w:rsid w:val="0078197F"/>
    <w:rsid w:val="00791C33"/>
    <w:rsid w:val="007A087A"/>
    <w:rsid w:val="007A358A"/>
    <w:rsid w:val="007A519D"/>
    <w:rsid w:val="007B0641"/>
    <w:rsid w:val="007B7A84"/>
    <w:rsid w:val="007C223C"/>
    <w:rsid w:val="007C64B2"/>
    <w:rsid w:val="007D3D3C"/>
    <w:rsid w:val="007D510B"/>
    <w:rsid w:val="007F59DE"/>
    <w:rsid w:val="007F68A6"/>
    <w:rsid w:val="00804C2B"/>
    <w:rsid w:val="00804DD0"/>
    <w:rsid w:val="008107A0"/>
    <w:rsid w:val="00815146"/>
    <w:rsid w:val="0083118A"/>
    <w:rsid w:val="00831263"/>
    <w:rsid w:val="00843A0A"/>
    <w:rsid w:val="00845938"/>
    <w:rsid w:val="00853686"/>
    <w:rsid w:val="00853D6D"/>
    <w:rsid w:val="00856DC4"/>
    <w:rsid w:val="008642D1"/>
    <w:rsid w:val="00864FD3"/>
    <w:rsid w:val="00867373"/>
    <w:rsid w:val="00873141"/>
    <w:rsid w:val="008763DB"/>
    <w:rsid w:val="00876F03"/>
    <w:rsid w:val="00884BCD"/>
    <w:rsid w:val="0089278A"/>
    <w:rsid w:val="008933D0"/>
    <w:rsid w:val="008A0D36"/>
    <w:rsid w:val="008A3A0C"/>
    <w:rsid w:val="008A5C3F"/>
    <w:rsid w:val="008B1F42"/>
    <w:rsid w:val="008B22E8"/>
    <w:rsid w:val="008B284B"/>
    <w:rsid w:val="008C05F1"/>
    <w:rsid w:val="008D019C"/>
    <w:rsid w:val="008D043A"/>
    <w:rsid w:val="008D2058"/>
    <w:rsid w:val="008D2D3B"/>
    <w:rsid w:val="008D5630"/>
    <w:rsid w:val="008E266F"/>
    <w:rsid w:val="008F2B40"/>
    <w:rsid w:val="008F5722"/>
    <w:rsid w:val="00916374"/>
    <w:rsid w:val="00917E66"/>
    <w:rsid w:val="009202EE"/>
    <w:rsid w:val="00923C91"/>
    <w:rsid w:val="00927EAA"/>
    <w:rsid w:val="0093525B"/>
    <w:rsid w:val="00940849"/>
    <w:rsid w:val="00940DFB"/>
    <w:rsid w:val="009413FD"/>
    <w:rsid w:val="00941934"/>
    <w:rsid w:val="00942894"/>
    <w:rsid w:val="009643A4"/>
    <w:rsid w:val="00970C29"/>
    <w:rsid w:val="00970FC9"/>
    <w:rsid w:val="009735FE"/>
    <w:rsid w:val="009764A3"/>
    <w:rsid w:val="00983F62"/>
    <w:rsid w:val="00986ABD"/>
    <w:rsid w:val="0099066A"/>
    <w:rsid w:val="00995CCF"/>
    <w:rsid w:val="009A0E83"/>
    <w:rsid w:val="009A389B"/>
    <w:rsid w:val="009A5CB2"/>
    <w:rsid w:val="009B0FEC"/>
    <w:rsid w:val="009B2DA1"/>
    <w:rsid w:val="009B32F7"/>
    <w:rsid w:val="009B35B0"/>
    <w:rsid w:val="009B4575"/>
    <w:rsid w:val="009C3313"/>
    <w:rsid w:val="009D5DB4"/>
    <w:rsid w:val="009D7468"/>
    <w:rsid w:val="009E5E44"/>
    <w:rsid w:val="009E6D4A"/>
    <w:rsid w:val="009F243D"/>
    <w:rsid w:val="009F51A9"/>
    <w:rsid w:val="00A03AA0"/>
    <w:rsid w:val="00A129C5"/>
    <w:rsid w:val="00A152E9"/>
    <w:rsid w:val="00A20853"/>
    <w:rsid w:val="00A3196E"/>
    <w:rsid w:val="00A34BF1"/>
    <w:rsid w:val="00A44304"/>
    <w:rsid w:val="00A46836"/>
    <w:rsid w:val="00A55642"/>
    <w:rsid w:val="00A614FE"/>
    <w:rsid w:val="00A666B1"/>
    <w:rsid w:val="00A66B28"/>
    <w:rsid w:val="00A7426A"/>
    <w:rsid w:val="00A748E3"/>
    <w:rsid w:val="00A8256D"/>
    <w:rsid w:val="00AA5034"/>
    <w:rsid w:val="00AB2C77"/>
    <w:rsid w:val="00AB75DF"/>
    <w:rsid w:val="00AC1A20"/>
    <w:rsid w:val="00AC6096"/>
    <w:rsid w:val="00AD1E34"/>
    <w:rsid w:val="00AD44AE"/>
    <w:rsid w:val="00AE0A96"/>
    <w:rsid w:val="00AE1185"/>
    <w:rsid w:val="00AE5666"/>
    <w:rsid w:val="00AF281C"/>
    <w:rsid w:val="00AF3D46"/>
    <w:rsid w:val="00AF487B"/>
    <w:rsid w:val="00AF7F4E"/>
    <w:rsid w:val="00B15BA3"/>
    <w:rsid w:val="00B16E53"/>
    <w:rsid w:val="00B17559"/>
    <w:rsid w:val="00B33054"/>
    <w:rsid w:val="00B361ED"/>
    <w:rsid w:val="00B50317"/>
    <w:rsid w:val="00B50F0D"/>
    <w:rsid w:val="00B55476"/>
    <w:rsid w:val="00B57512"/>
    <w:rsid w:val="00B634E5"/>
    <w:rsid w:val="00B85BA0"/>
    <w:rsid w:val="00B86B87"/>
    <w:rsid w:val="00B914F7"/>
    <w:rsid w:val="00BB3008"/>
    <w:rsid w:val="00BB41A2"/>
    <w:rsid w:val="00BC4A0A"/>
    <w:rsid w:val="00BC6A6B"/>
    <w:rsid w:val="00BD0BC0"/>
    <w:rsid w:val="00BD37DF"/>
    <w:rsid w:val="00BE6985"/>
    <w:rsid w:val="00C07ECA"/>
    <w:rsid w:val="00C11155"/>
    <w:rsid w:val="00C12ECF"/>
    <w:rsid w:val="00C13304"/>
    <w:rsid w:val="00C227C0"/>
    <w:rsid w:val="00C2396C"/>
    <w:rsid w:val="00C2575C"/>
    <w:rsid w:val="00C25C3B"/>
    <w:rsid w:val="00C3020B"/>
    <w:rsid w:val="00C44515"/>
    <w:rsid w:val="00C50639"/>
    <w:rsid w:val="00C52779"/>
    <w:rsid w:val="00C5409B"/>
    <w:rsid w:val="00C577B5"/>
    <w:rsid w:val="00C61C8B"/>
    <w:rsid w:val="00C6750B"/>
    <w:rsid w:val="00C760D7"/>
    <w:rsid w:val="00C825B3"/>
    <w:rsid w:val="00C85F30"/>
    <w:rsid w:val="00C90D29"/>
    <w:rsid w:val="00CA46DC"/>
    <w:rsid w:val="00CB5955"/>
    <w:rsid w:val="00CC16DF"/>
    <w:rsid w:val="00CC1D35"/>
    <w:rsid w:val="00CD2217"/>
    <w:rsid w:val="00CD6564"/>
    <w:rsid w:val="00CE14E2"/>
    <w:rsid w:val="00CE2AD5"/>
    <w:rsid w:val="00CE409E"/>
    <w:rsid w:val="00CE7A72"/>
    <w:rsid w:val="00CF2B0F"/>
    <w:rsid w:val="00D02F4D"/>
    <w:rsid w:val="00D055CF"/>
    <w:rsid w:val="00D1195A"/>
    <w:rsid w:val="00D12821"/>
    <w:rsid w:val="00D15B33"/>
    <w:rsid w:val="00D21629"/>
    <w:rsid w:val="00D24211"/>
    <w:rsid w:val="00D33F13"/>
    <w:rsid w:val="00D35396"/>
    <w:rsid w:val="00D40E14"/>
    <w:rsid w:val="00D666AD"/>
    <w:rsid w:val="00D838C3"/>
    <w:rsid w:val="00D9406C"/>
    <w:rsid w:val="00D979C2"/>
    <w:rsid w:val="00DA6DAA"/>
    <w:rsid w:val="00DB31A6"/>
    <w:rsid w:val="00DB656B"/>
    <w:rsid w:val="00DC1C46"/>
    <w:rsid w:val="00DC1F6A"/>
    <w:rsid w:val="00DC690D"/>
    <w:rsid w:val="00DD123C"/>
    <w:rsid w:val="00DD55D5"/>
    <w:rsid w:val="00DE30F3"/>
    <w:rsid w:val="00DF70C3"/>
    <w:rsid w:val="00DF7EFF"/>
    <w:rsid w:val="00E06771"/>
    <w:rsid w:val="00E0774C"/>
    <w:rsid w:val="00E16DB8"/>
    <w:rsid w:val="00E3369D"/>
    <w:rsid w:val="00E343CD"/>
    <w:rsid w:val="00E5328D"/>
    <w:rsid w:val="00E55B3F"/>
    <w:rsid w:val="00E56832"/>
    <w:rsid w:val="00E630C6"/>
    <w:rsid w:val="00E763F3"/>
    <w:rsid w:val="00E87059"/>
    <w:rsid w:val="00E87851"/>
    <w:rsid w:val="00E91513"/>
    <w:rsid w:val="00E97820"/>
    <w:rsid w:val="00EA149E"/>
    <w:rsid w:val="00EA43A6"/>
    <w:rsid w:val="00EA47C4"/>
    <w:rsid w:val="00EB0206"/>
    <w:rsid w:val="00EB1031"/>
    <w:rsid w:val="00EB4E83"/>
    <w:rsid w:val="00EC1996"/>
    <w:rsid w:val="00EC1D0B"/>
    <w:rsid w:val="00EC7669"/>
    <w:rsid w:val="00ED09FF"/>
    <w:rsid w:val="00ED17F0"/>
    <w:rsid w:val="00ED5C8E"/>
    <w:rsid w:val="00EE3A41"/>
    <w:rsid w:val="00F31F66"/>
    <w:rsid w:val="00F339D8"/>
    <w:rsid w:val="00F34469"/>
    <w:rsid w:val="00F42BBE"/>
    <w:rsid w:val="00F44FD8"/>
    <w:rsid w:val="00F51F38"/>
    <w:rsid w:val="00F560CB"/>
    <w:rsid w:val="00F64520"/>
    <w:rsid w:val="00F67CFA"/>
    <w:rsid w:val="00F82921"/>
    <w:rsid w:val="00FA2949"/>
    <w:rsid w:val="00FA5411"/>
    <w:rsid w:val="00FB6062"/>
    <w:rsid w:val="00FC1208"/>
    <w:rsid w:val="00FC6555"/>
    <w:rsid w:val="00FD3018"/>
    <w:rsid w:val="00FD41BF"/>
    <w:rsid w:val="00FE6D29"/>
    <w:rsid w:val="00FE7572"/>
    <w:rsid w:val="00FF0BD2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5137B1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217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Placeholder Text"/>
    <w:basedOn w:val="a0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table" w:customStyle="1" w:styleId="1">
    <w:name w:val="网格型1"/>
    <w:basedOn w:val="a1"/>
    <w:next w:val="a8"/>
    <w:uiPriority w:val="39"/>
    <w:qFormat/>
    <w:rsid w:val="00A55642"/>
    <w:pPr>
      <w:spacing w:beforeLines="0" w:before="0" w:afterLines="0" w:after="0" w:line="240" w:lineRule="auto"/>
      <w:jc w:val="left"/>
    </w:pPr>
    <w:rPr>
      <w:rFonts w:eastAsia="Batang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E87851"/>
    <w:pPr>
      <w:spacing w:beforeLines="0" w:before="100" w:beforeAutospacing="1" w:afterLines="0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customStyle="1" w:styleId="B1">
    <w:name w:val="B1"/>
    <w:basedOn w:val="a"/>
    <w:link w:val="B1Zchn"/>
    <w:qFormat/>
    <w:rsid w:val="00F51F38"/>
    <w:pPr>
      <w:spacing w:beforeLines="0" w:before="0" w:afterLines="0" w:after="180"/>
      <w:ind w:left="568" w:hanging="284"/>
      <w:jc w:val="left"/>
    </w:pPr>
    <w:rPr>
      <w:rFonts w:eastAsia="宋体"/>
      <w:lang w:val="x-none" w:eastAsia="en-US"/>
    </w:rPr>
  </w:style>
  <w:style w:type="paragraph" w:customStyle="1" w:styleId="B2">
    <w:name w:val="B2"/>
    <w:basedOn w:val="a"/>
    <w:link w:val="B2Char"/>
    <w:qFormat/>
    <w:rsid w:val="00F51F38"/>
    <w:pPr>
      <w:spacing w:beforeLines="0" w:before="0" w:afterLines="0" w:after="180"/>
      <w:ind w:left="851" w:hanging="284"/>
      <w:jc w:val="left"/>
    </w:pPr>
    <w:rPr>
      <w:rFonts w:eastAsia="宋体"/>
      <w:lang w:val="x-none" w:eastAsia="en-US"/>
    </w:rPr>
  </w:style>
  <w:style w:type="character" w:customStyle="1" w:styleId="B1Zchn">
    <w:name w:val="B1 Zchn"/>
    <w:link w:val="B1"/>
    <w:qFormat/>
    <w:rsid w:val="00F51F38"/>
    <w:rPr>
      <w:rFonts w:eastAsia="宋体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51F38"/>
    <w:rPr>
      <w:rFonts w:eastAsia="宋体"/>
      <w:sz w:val="20"/>
      <w:szCs w:val="20"/>
      <w:lang w:val="x-none" w:eastAsia="en-US"/>
    </w:rPr>
  </w:style>
  <w:style w:type="character" w:styleId="af0">
    <w:name w:val="Hyperlink"/>
    <w:basedOn w:val="a0"/>
    <w:uiPriority w:val="99"/>
    <w:unhideWhenUsed/>
    <w:rsid w:val="00612A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54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87/Docs/R1-1613655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00126-D3B9-4590-8C53-96D24EC13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2</Pages>
  <Words>616</Words>
  <Characters>3514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Corporation</dc:creator>
  <cp:keywords/>
  <dc:description/>
  <cp:lastModifiedBy>Zhaobang Miao</cp:lastModifiedBy>
  <cp:revision>45</cp:revision>
  <dcterms:created xsi:type="dcterms:W3CDTF">2021-01-05T03:10:00Z</dcterms:created>
  <dcterms:modified xsi:type="dcterms:W3CDTF">2021-05-11T08:45:00Z</dcterms:modified>
</cp:coreProperties>
</file>