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 xml:space="preserve">[104-e-NR-Pos-03] Email discussion/approval for the reply LS to R1-2100005 until Jan-28 - </w:t>
      </w:r>
      <w:proofErr w:type="spellStart"/>
      <w:r>
        <w:rPr>
          <w:highlight w:val="cyan"/>
          <w:lang w:val="en-GB"/>
        </w:rPr>
        <w:t>Su</w:t>
      </w:r>
      <w:proofErr w:type="spellEnd"/>
      <w:r>
        <w:rPr>
          <w:highlight w:val="cyan"/>
          <w:lang w:val="en-GB"/>
        </w:rPr>
        <w:t xml:space="preserve">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 xml:space="preserve">The LMF may request dedicated SRS at particular frequency band for UL positioning. The gNB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 xml:space="preserve">It is RAN1’s understanding that SRS can be configured on the </w:t>
            </w:r>
            <w:proofErr w:type="spellStart"/>
            <w:r w:rsidRPr="00E7566B">
              <w:rPr>
                <w:rFonts w:ascii="Arial" w:eastAsia="Malgun Gothic" w:hAnsi="Arial" w:cs="Arial"/>
                <w:color w:val="000000" w:themeColor="text1"/>
                <w:sz w:val="15"/>
                <w:szCs w:val="13"/>
                <w:lang w:eastAsia="ko-KR"/>
              </w:rPr>
              <w:t>PCell</w:t>
            </w:r>
            <w:proofErr w:type="spellEnd"/>
            <w:r w:rsidRPr="00E7566B">
              <w:rPr>
                <w:rFonts w:ascii="Arial" w:eastAsia="Malgun Gothic" w:hAnsi="Arial" w:cs="Arial"/>
                <w:color w:val="000000" w:themeColor="text1"/>
                <w:sz w:val="15"/>
                <w:szCs w:val="13"/>
                <w:lang w:eastAsia="ko-KR"/>
              </w:rPr>
              <w:t xml:space="preserve"> and/or the </w:t>
            </w:r>
            <w:proofErr w:type="spellStart"/>
            <w:r w:rsidRPr="00E7566B">
              <w:rPr>
                <w:rFonts w:ascii="Arial" w:eastAsia="Malgun Gothic" w:hAnsi="Arial" w:cs="Arial"/>
                <w:color w:val="000000" w:themeColor="text1"/>
                <w:sz w:val="15"/>
                <w:szCs w:val="13"/>
                <w:lang w:eastAsia="ko-KR"/>
              </w:rPr>
              <w:t>SCell</w:t>
            </w:r>
            <w:proofErr w:type="spellEnd"/>
            <w:r w:rsidRPr="00E7566B">
              <w:rPr>
                <w:rFonts w:ascii="Arial" w:eastAsia="Malgun Gothic" w:hAnsi="Arial" w:cs="Arial"/>
                <w:color w:val="000000" w:themeColor="text1"/>
                <w:sz w:val="15"/>
                <w:szCs w:val="13"/>
                <w:lang w:eastAsia="ko-KR"/>
              </w:rPr>
              <w:t>(s),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w:t>
            </w:r>
            <w:proofErr w:type="spellStart"/>
            <w:r w:rsidRPr="00E7566B">
              <w:rPr>
                <w:rFonts w:ascii="Arial" w:hAnsi="Arial" w:cs="Arial"/>
                <w:sz w:val="15"/>
                <w:szCs w:val="13"/>
                <w:lang w:eastAsia="zh-CN"/>
              </w:rPr>
              <w:t>neighbouring</w:t>
            </w:r>
            <w:proofErr w:type="spellEnd"/>
            <w:r w:rsidRPr="00E7566B">
              <w:rPr>
                <w:rFonts w:ascii="Arial" w:hAnsi="Arial" w:cs="Arial"/>
                <w:sz w:val="15"/>
                <w:szCs w:val="13"/>
                <w:lang w:eastAsia="zh-CN"/>
              </w:rPr>
              <w:t xml:space="preserve">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r w:rsidR="008002E8" w:rsidRPr="007B53F1" w14:paraId="73CDA00F" w14:textId="77777777" w:rsidTr="00E7566B">
        <w:tc>
          <w:tcPr>
            <w:tcW w:w="1563" w:type="dxa"/>
          </w:tcPr>
          <w:p w14:paraId="61D3B0AE" w14:textId="1880F1A8" w:rsidR="008002E8" w:rsidRPr="008002E8" w:rsidRDefault="008002E8" w:rsidP="008002E8">
            <w:pPr>
              <w:rPr>
                <w:sz w:val="16"/>
                <w:szCs w:val="16"/>
                <w:lang w:eastAsia="zh-CN"/>
              </w:rPr>
            </w:pPr>
            <w:r>
              <w:rPr>
                <w:rFonts w:hint="eastAsia"/>
                <w:sz w:val="16"/>
                <w:szCs w:val="16"/>
                <w:lang w:eastAsia="zh-CN"/>
              </w:rPr>
              <w:t>Huawei/HiSilicon</w:t>
            </w:r>
          </w:p>
        </w:tc>
        <w:tc>
          <w:tcPr>
            <w:tcW w:w="1834" w:type="dxa"/>
          </w:tcPr>
          <w:p w14:paraId="112DF3AE" w14:textId="25C38749" w:rsidR="008002E8" w:rsidRDefault="008002E8" w:rsidP="008002E8">
            <w:pPr>
              <w:rPr>
                <w:sz w:val="16"/>
                <w:szCs w:val="16"/>
                <w:lang w:eastAsia="zh-CN"/>
              </w:rPr>
            </w:pPr>
            <w:r>
              <w:rPr>
                <w:rFonts w:hint="eastAsia"/>
                <w:sz w:val="16"/>
                <w:szCs w:val="16"/>
                <w:lang w:eastAsia="zh-CN"/>
              </w:rPr>
              <w:t>No</w:t>
            </w:r>
          </w:p>
        </w:tc>
        <w:tc>
          <w:tcPr>
            <w:tcW w:w="5910" w:type="dxa"/>
          </w:tcPr>
          <w:p w14:paraId="2AEA2657" w14:textId="5929B969" w:rsidR="008002E8" w:rsidRDefault="008002E8" w:rsidP="008002E8">
            <w:pPr>
              <w:rPr>
                <w:sz w:val="16"/>
                <w:szCs w:val="16"/>
                <w:lang w:eastAsia="zh-CN"/>
              </w:rPr>
            </w:pPr>
            <w:r>
              <w:rPr>
                <w:rFonts w:hint="eastAsia"/>
                <w:sz w:val="16"/>
                <w:szCs w:val="16"/>
                <w:lang w:eastAsia="zh-CN"/>
              </w:rPr>
              <w:t>We think the question should better be addressed by RAN2.</w:t>
            </w:r>
          </w:p>
        </w:tc>
      </w:tr>
      <w:tr w:rsidR="00900BAB" w:rsidRPr="007B53F1" w14:paraId="04941C83" w14:textId="77777777" w:rsidTr="00E7566B">
        <w:tc>
          <w:tcPr>
            <w:tcW w:w="1563" w:type="dxa"/>
          </w:tcPr>
          <w:p w14:paraId="781672C4" w14:textId="1FC005B6" w:rsidR="00900BAB" w:rsidRDefault="00900BAB" w:rsidP="008002E8">
            <w:pPr>
              <w:rPr>
                <w:sz w:val="16"/>
                <w:szCs w:val="16"/>
                <w:lang w:eastAsia="zh-CN"/>
              </w:rPr>
            </w:pPr>
            <w:r>
              <w:rPr>
                <w:sz w:val="16"/>
                <w:szCs w:val="16"/>
                <w:lang w:eastAsia="zh-CN"/>
              </w:rPr>
              <w:t>Apple</w:t>
            </w:r>
          </w:p>
        </w:tc>
        <w:tc>
          <w:tcPr>
            <w:tcW w:w="1834" w:type="dxa"/>
          </w:tcPr>
          <w:p w14:paraId="103DC9EF" w14:textId="5513CF61" w:rsidR="00900BAB" w:rsidRDefault="00900BAB" w:rsidP="008002E8">
            <w:pPr>
              <w:rPr>
                <w:sz w:val="16"/>
                <w:szCs w:val="16"/>
                <w:lang w:eastAsia="zh-CN"/>
              </w:rPr>
            </w:pPr>
            <w:r>
              <w:rPr>
                <w:sz w:val="16"/>
                <w:szCs w:val="16"/>
                <w:lang w:eastAsia="zh-CN"/>
              </w:rPr>
              <w:t>No</w:t>
            </w:r>
          </w:p>
        </w:tc>
        <w:tc>
          <w:tcPr>
            <w:tcW w:w="5910" w:type="dxa"/>
          </w:tcPr>
          <w:p w14:paraId="2D788BB3" w14:textId="2C35DEA0" w:rsidR="00900BAB" w:rsidRDefault="00900BAB" w:rsidP="008002E8">
            <w:pPr>
              <w:rPr>
                <w:sz w:val="16"/>
                <w:szCs w:val="16"/>
                <w:lang w:eastAsia="zh-CN"/>
              </w:rPr>
            </w:pPr>
            <w:r>
              <w:rPr>
                <w:sz w:val="16"/>
                <w:szCs w:val="16"/>
                <w:lang w:eastAsia="zh-CN"/>
              </w:rPr>
              <w:t>Better to leave it to RAN2 for now</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900BAB" w:rsidRPr="007B53F1" w14:paraId="6CAC9536" w14:textId="77777777" w:rsidTr="00E7566B">
        <w:tc>
          <w:tcPr>
            <w:tcW w:w="1563" w:type="dxa"/>
          </w:tcPr>
          <w:p w14:paraId="726B75CF" w14:textId="5462E29C" w:rsidR="00900BAB" w:rsidRDefault="00900BAB" w:rsidP="00D47B1A">
            <w:pPr>
              <w:rPr>
                <w:sz w:val="16"/>
                <w:szCs w:val="16"/>
                <w:lang w:eastAsia="zh-CN"/>
              </w:rPr>
            </w:pPr>
            <w:r>
              <w:rPr>
                <w:sz w:val="16"/>
                <w:szCs w:val="16"/>
                <w:lang w:eastAsia="zh-CN"/>
              </w:rPr>
              <w:t>Apple</w:t>
            </w:r>
          </w:p>
        </w:tc>
        <w:tc>
          <w:tcPr>
            <w:tcW w:w="1834" w:type="dxa"/>
          </w:tcPr>
          <w:p w14:paraId="1F937AF1" w14:textId="77777777" w:rsidR="00900BAB" w:rsidRPr="007B53F1" w:rsidRDefault="00900BAB" w:rsidP="00D47B1A">
            <w:pPr>
              <w:rPr>
                <w:sz w:val="16"/>
                <w:szCs w:val="16"/>
                <w:lang w:eastAsia="zh-CN"/>
              </w:rPr>
            </w:pPr>
          </w:p>
        </w:tc>
        <w:tc>
          <w:tcPr>
            <w:tcW w:w="5910" w:type="dxa"/>
          </w:tcPr>
          <w:p w14:paraId="77E02306" w14:textId="258BB0B9" w:rsidR="00900BAB" w:rsidRDefault="00900BAB" w:rsidP="00D47B1A">
            <w:pPr>
              <w:rPr>
                <w:sz w:val="16"/>
                <w:szCs w:val="16"/>
                <w:lang w:eastAsia="zh-CN"/>
              </w:rPr>
            </w:pPr>
            <w:r>
              <w:rPr>
                <w:sz w:val="16"/>
                <w:szCs w:val="16"/>
                <w:lang w:eastAsia="zh-CN"/>
              </w:rPr>
              <w:t>The benefit of this extra report in the context of Rel-16 is not clear to us.</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However, </w:t>
            </w:r>
            <w:proofErr w:type="spellStart"/>
            <w:r w:rsidRPr="00E7566B">
              <w:rPr>
                <w:rFonts w:ascii="Arial" w:hAnsi="Arial" w:cs="Arial"/>
                <w:sz w:val="15"/>
                <w:szCs w:val="13"/>
                <w:lang w:val="en-GB" w:eastAsia="zh-CN"/>
              </w:rPr>
              <w:t>NRPPa</w:t>
            </w:r>
            <w:proofErr w:type="spellEnd"/>
            <w:r w:rsidRPr="00E7566B">
              <w:rPr>
                <w:rFonts w:ascii="Arial" w:hAnsi="Arial" w:cs="Arial"/>
                <w:sz w:val="15"/>
                <w:szCs w:val="13"/>
                <w:lang w:val="en-GB" w:eastAsia="zh-CN"/>
              </w:rPr>
              <w:t xml:space="preserve">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proofErr w:type="spellStart"/>
            <w:r w:rsidRPr="00E7566B">
              <w:rPr>
                <w:rFonts w:ascii="Arial" w:hAnsi="Arial" w:cs="Arial"/>
                <w:sz w:val="15"/>
                <w:szCs w:val="13"/>
                <w:lang w:val="en-GB" w:eastAsia="zh-CN"/>
              </w:rPr>
              <w:t>PCell</w:t>
            </w:r>
            <w:proofErr w:type="spellEnd"/>
            <w:r w:rsidRPr="00E7566B">
              <w:rPr>
                <w:rFonts w:ascii="Arial" w:hAnsi="Arial" w:cs="Arial"/>
                <w:sz w:val="15"/>
                <w:szCs w:val="13"/>
                <w:lang w:val="en-GB" w:eastAsia="zh-CN"/>
              </w:rPr>
              <w:t xml:space="preserve"> or </w:t>
            </w:r>
            <w:r w:rsidR="00FC5710">
              <w:rPr>
                <w:rFonts w:ascii="Arial" w:hAnsi="Arial" w:cs="Arial"/>
                <w:sz w:val="15"/>
                <w:szCs w:val="13"/>
                <w:lang w:val="en-GB" w:eastAsia="zh-CN"/>
              </w:rPr>
              <w:t xml:space="preserve">the </w:t>
            </w:r>
            <w:proofErr w:type="spellStart"/>
            <w:r w:rsidRPr="00E7566B">
              <w:rPr>
                <w:rFonts w:ascii="Arial" w:hAnsi="Arial" w:cs="Arial"/>
                <w:sz w:val="15"/>
                <w:szCs w:val="13"/>
                <w:lang w:val="en-GB" w:eastAsia="zh-CN"/>
              </w:rPr>
              <w:t>SCell</w:t>
            </w:r>
            <w:proofErr w:type="spellEnd"/>
            <w:r w:rsidRPr="00E7566B">
              <w:rPr>
                <w:rFonts w:ascii="Arial" w:hAnsi="Arial" w:cs="Arial"/>
                <w:sz w:val="15"/>
                <w:szCs w:val="13"/>
                <w:lang w:val="en-GB" w:eastAsia="zh-CN"/>
              </w:rPr>
              <w:t>.</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xml:space="preserve">], </w:t>
            </w:r>
            <w:r w:rsidRPr="00E7566B">
              <w:rPr>
                <w:rFonts w:ascii="Arial" w:hAnsi="Arial" w:cs="Arial"/>
                <w:sz w:val="15"/>
                <w:szCs w:val="13"/>
                <w:lang w:eastAsia="zh-CN"/>
              </w:rPr>
              <w:lastRenderedPageBreak/>
              <w:t>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lastRenderedPageBreak/>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lastRenderedPageBreak/>
              <w:t xml:space="preserve">Current RAN1 assumption, e.g. UE capability signaling, allows SRS transmission on a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 xml:space="preserve">Positioning SRS is the dedicated SRS for positioning, and gNB cannot take the risk of configuring it on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xml:space="preserve">(s) without LMF indication, and the spatial relation/pathloss reference is not always present to imply the </w:t>
            </w:r>
            <w:proofErr w:type="spellStart"/>
            <w:r w:rsidRPr="00E7566B">
              <w:rPr>
                <w:rFonts w:ascii="Arial" w:hAnsi="Arial" w:cs="Arial"/>
                <w:sz w:val="15"/>
                <w:szCs w:val="13"/>
                <w:lang w:eastAsia="zh-CN"/>
              </w:rPr>
              <w:t>SCell</w:t>
            </w:r>
            <w:proofErr w:type="spellEnd"/>
            <w:r w:rsidRPr="00E7566B">
              <w:rPr>
                <w:rFonts w:ascii="Arial" w:hAnsi="Arial" w:cs="Arial"/>
                <w:sz w:val="15"/>
                <w:szCs w:val="13"/>
                <w:lang w:eastAsia="zh-CN"/>
              </w:rPr>
              <w:t xml:space="preserve">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064"/>
        <w:gridCol w:w="601"/>
        <w:gridCol w:w="7642"/>
      </w:tblGrid>
      <w:tr w:rsidR="00B73F6A" w:rsidRPr="007B53F1" w14:paraId="47AFC291" w14:textId="77777777" w:rsidTr="00D72754">
        <w:tc>
          <w:tcPr>
            <w:tcW w:w="1064"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601"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7642"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D72754">
        <w:tc>
          <w:tcPr>
            <w:tcW w:w="1064"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601"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7642" w:type="dxa"/>
          </w:tcPr>
          <w:p w14:paraId="5B66E4DE" w14:textId="142AEBA1" w:rsidR="00B73F6A" w:rsidRPr="007B53F1" w:rsidRDefault="00F26CF8" w:rsidP="00B1543D">
            <w:pPr>
              <w:rPr>
                <w:sz w:val="16"/>
                <w:szCs w:val="16"/>
                <w:lang w:eastAsia="zh-CN"/>
              </w:rPr>
            </w:pPr>
            <w:r w:rsidRPr="007B53F1">
              <w:rPr>
                <w:sz w:val="16"/>
                <w:szCs w:val="16"/>
                <w:lang w:eastAsia="zh-CN"/>
              </w:rPr>
              <w:t xml:space="preserve">As discussed in our </w:t>
            </w:r>
            <w:proofErr w:type="spellStart"/>
            <w:r w:rsidRPr="007B53F1">
              <w:rPr>
                <w:sz w:val="16"/>
                <w:szCs w:val="16"/>
                <w:lang w:eastAsia="zh-CN"/>
              </w:rPr>
              <w:t>tdoc</w:t>
            </w:r>
            <w:proofErr w:type="spellEnd"/>
            <w:r w:rsidRPr="007B53F1">
              <w:rPr>
                <w:sz w:val="16"/>
                <w:szCs w:val="16"/>
                <w:lang w:eastAsia="zh-CN"/>
              </w:rPr>
              <w:t xml:space="preserve">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w:t>
            </w:r>
            <w:proofErr w:type="spellStart"/>
            <w:r w:rsidR="00B1543D" w:rsidRPr="007B53F1">
              <w:rPr>
                <w:sz w:val="16"/>
                <w:szCs w:val="16"/>
                <w:lang w:eastAsia="zh-CN"/>
              </w:rPr>
              <w:t>PCell</w:t>
            </w:r>
            <w:proofErr w:type="spellEnd"/>
            <w:r w:rsidR="00B1543D" w:rsidRPr="007B53F1">
              <w:rPr>
                <w:sz w:val="16"/>
                <w:szCs w:val="16"/>
                <w:lang w:eastAsia="zh-CN"/>
              </w:rPr>
              <w:t xml:space="preserve"> or </w:t>
            </w:r>
            <w:proofErr w:type="spellStart"/>
            <w:r w:rsidR="00B1543D" w:rsidRPr="007B53F1">
              <w:rPr>
                <w:sz w:val="16"/>
                <w:szCs w:val="16"/>
                <w:lang w:eastAsia="zh-CN"/>
              </w:rPr>
              <w:t>SCell</w:t>
            </w:r>
            <w:proofErr w:type="spellEnd"/>
            <w:r w:rsidR="00B1543D" w:rsidRPr="007B53F1">
              <w:rPr>
                <w:sz w:val="16"/>
                <w:szCs w:val="16"/>
                <w:lang w:eastAsia="zh-CN"/>
              </w:rPr>
              <w:t>).</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w:t>
            </w:r>
            <w:proofErr w:type="spellStart"/>
            <w:r w:rsidRPr="007B53F1">
              <w:rPr>
                <w:sz w:val="16"/>
                <w:szCs w:val="16"/>
                <w:lang w:eastAsia="zh-CN"/>
              </w:rPr>
              <w:t>SCell</w:t>
            </w:r>
            <w:proofErr w:type="spellEnd"/>
            <w:r w:rsidRPr="007B53F1">
              <w:rPr>
                <w:sz w:val="16"/>
                <w:szCs w:val="16"/>
                <w:lang w:eastAsia="zh-CN"/>
              </w:rPr>
              <w:t xml:space="preserve">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w:t>
            </w:r>
            <w:proofErr w:type="spellStart"/>
            <w:r w:rsidRPr="007B53F1">
              <w:rPr>
                <w:sz w:val="16"/>
                <w:szCs w:val="16"/>
                <w:lang w:eastAsia="zh-CN"/>
              </w:rPr>
              <w:t>SCell</w:t>
            </w:r>
            <w:proofErr w:type="spellEnd"/>
            <w:r w:rsidRPr="007B53F1">
              <w:rPr>
                <w:sz w:val="16"/>
                <w:szCs w:val="16"/>
                <w:lang w:eastAsia="zh-CN"/>
              </w:rPr>
              <w:t xml:space="preserve">.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proofErr w:type="spellStart"/>
            <w:r w:rsidR="00F26CF8" w:rsidRPr="007B53F1">
              <w:rPr>
                <w:sz w:val="16"/>
                <w:szCs w:val="16"/>
                <w:lang w:eastAsia="zh-CN"/>
              </w:rPr>
              <w:t>SCell</w:t>
            </w:r>
            <w:proofErr w:type="spellEnd"/>
            <w:r w:rsidR="00F26CF8" w:rsidRPr="007B53F1">
              <w:rPr>
                <w:sz w:val="16"/>
                <w:szCs w:val="16"/>
                <w:lang w:eastAsia="zh-CN"/>
              </w:rPr>
              <w:t xml:space="preserve"> information collocated and non-collocated deployment)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p>
        </w:tc>
      </w:tr>
      <w:tr w:rsidR="00B73F6A" w:rsidRPr="00E62064" w14:paraId="37EEA7DB" w14:textId="77777777" w:rsidTr="00D72754">
        <w:tc>
          <w:tcPr>
            <w:tcW w:w="1064"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601"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7642" w:type="dxa"/>
          </w:tcPr>
          <w:p w14:paraId="30EBB555" w14:textId="18AB1C23" w:rsidR="00B73F6A" w:rsidRPr="00E62064" w:rsidRDefault="00E62064" w:rsidP="00D47B1A">
            <w:pPr>
              <w:rPr>
                <w:sz w:val="16"/>
                <w:szCs w:val="16"/>
                <w:lang w:eastAsia="zh-CN"/>
              </w:rPr>
            </w:pPr>
            <w:r>
              <w:rPr>
                <w:sz w:val="16"/>
                <w:szCs w:val="16"/>
                <w:lang w:eastAsia="zh-CN"/>
              </w:rPr>
              <w:t>As we discussed, this functionality of carrying requested SRS band information from the LMF to the gNB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gNB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D72754">
        <w:tc>
          <w:tcPr>
            <w:tcW w:w="1064"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601" w:type="dxa"/>
          </w:tcPr>
          <w:p w14:paraId="731B22C1" w14:textId="7C402985" w:rsidR="00B73F6A" w:rsidRPr="007B53F1" w:rsidRDefault="00F441D3" w:rsidP="00D47B1A">
            <w:pPr>
              <w:rPr>
                <w:sz w:val="16"/>
                <w:szCs w:val="16"/>
                <w:lang w:eastAsia="zh-CN"/>
              </w:rPr>
            </w:pPr>
            <w:r>
              <w:rPr>
                <w:sz w:val="16"/>
                <w:szCs w:val="16"/>
                <w:lang w:eastAsia="zh-CN"/>
              </w:rPr>
              <w:t>No</w:t>
            </w:r>
          </w:p>
        </w:tc>
        <w:tc>
          <w:tcPr>
            <w:tcW w:w="7642" w:type="dxa"/>
          </w:tcPr>
          <w:p w14:paraId="6BFA2FFD" w14:textId="77A7148A" w:rsidR="00B73F6A" w:rsidRDefault="00F441D3" w:rsidP="00D47B1A">
            <w:pPr>
              <w:rPr>
                <w:sz w:val="16"/>
                <w:szCs w:val="16"/>
                <w:lang w:eastAsia="zh-CN"/>
              </w:rPr>
            </w:pPr>
            <w:r>
              <w:rPr>
                <w:sz w:val="16"/>
                <w:szCs w:val="16"/>
                <w:lang w:eastAsia="zh-CN"/>
              </w:rPr>
              <w:t>It is essential LMF to request/</w:t>
            </w:r>
            <w:proofErr w:type="spellStart"/>
            <w:r>
              <w:rPr>
                <w:sz w:val="16"/>
                <w:szCs w:val="16"/>
                <w:lang w:eastAsia="zh-CN"/>
              </w:rPr>
              <w:t>sggest</w:t>
            </w:r>
            <w:proofErr w:type="spellEnd"/>
            <w:r>
              <w:rPr>
                <w:sz w:val="16"/>
                <w:szCs w:val="16"/>
                <w:lang w:eastAsia="zh-CN"/>
              </w:rPr>
              <w:t>/indicate for a specific band to be used for several reasons:</w:t>
            </w:r>
          </w:p>
          <w:p w14:paraId="306CA516" w14:textId="77777777"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The SRS capabilities are reported for the currently configured cells; and they can change across cells. </w:t>
            </w:r>
            <w:proofErr w:type="gramStart"/>
            <w:r>
              <w:rPr>
                <w:sz w:val="16"/>
                <w:szCs w:val="16"/>
                <w:lang w:eastAsia="zh-CN"/>
              </w:rPr>
              <w:t>So</w:t>
            </w:r>
            <w:proofErr w:type="gramEnd"/>
            <w:r>
              <w:rPr>
                <w:sz w:val="16"/>
                <w:szCs w:val="16"/>
                <w:lang w:eastAsia="zh-CN"/>
              </w:rPr>
              <w:t xml:space="preserve">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It should be noted that a gNB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D72754">
        <w:tc>
          <w:tcPr>
            <w:tcW w:w="1064"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601"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7642"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CB21A4" w:rsidRPr="007B53F1" w14:paraId="485D5CC0" w14:textId="77777777" w:rsidTr="00D72754">
        <w:tc>
          <w:tcPr>
            <w:tcW w:w="1064" w:type="dxa"/>
          </w:tcPr>
          <w:p w14:paraId="3BE162DA" w14:textId="284B70C5" w:rsidR="00CB21A4" w:rsidRDefault="00CB21A4" w:rsidP="00D47B1A">
            <w:pPr>
              <w:rPr>
                <w:sz w:val="16"/>
                <w:szCs w:val="16"/>
                <w:lang w:eastAsia="zh-CN"/>
              </w:rPr>
            </w:pPr>
            <w:r>
              <w:rPr>
                <w:sz w:val="16"/>
                <w:szCs w:val="16"/>
                <w:lang w:eastAsia="zh-CN"/>
              </w:rPr>
              <w:t>Qualcomm2</w:t>
            </w:r>
          </w:p>
        </w:tc>
        <w:tc>
          <w:tcPr>
            <w:tcW w:w="601" w:type="dxa"/>
          </w:tcPr>
          <w:p w14:paraId="509A1BBD" w14:textId="77777777" w:rsidR="00CB21A4" w:rsidRDefault="00CB21A4" w:rsidP="00D47B1A">
            <w:pPr>
              <w:rPr>
                <w:sz w:val="16"/>
                <w:szCs w:val="16"/>
                <w:lang w:eastAsia="zh-CN"/>
              </w:rPr>
            </w:pPr>
          </w:p>
        </w:tc>
        <w:tc>
          <w:tcPr>
            <w:tcW w:w="7642" w:type="dxa"/>
          </w:tcPr>
          <w:p w14:paraId="422B0D97" w14:textId="1F43499A" w:rsidR="00CB21A4" w:rsidRDefault="00CB21A4" w:rsidP="00D47B1A">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sidRPr="00CB21A4">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EA4AB57" w14:textId="5989095B" w:rsidR="00CB21A4" w:rsidRDefault="00CB21A4" w:rsidP="00D47B1A">
            <w:pPr>
              <w:rPr>
                <w:sz w:val="16"/>
                <w:szCs w:val="16"/>
                <w:lang w:eastAsia="zh-CN"/>
              </w:rPr>
            </w:pPr>
            <w:r>
              <w:rPr>
                <w:sz w:val="16"/>
                <w:szCs w:val="16"/>
                <w:lang w:eastAsia="zh-CN"/>
              </w:rPr>
              <w:t>To those companies that say that the band suggestion</w:t>
            </w:r>
            <w:r w:rsidR="00022B32">
              <w:rPr>
                <w:sz w:val="16"/>
                <w:szCs w:val="16"/>
                <w:lang w:eastAsia="zh-CN"/>
              </w:rPr>
              <w:t xml:space="preserve"> from the LMF</w:t>
            </w:r>
            <w:r>
              <w:rPr>
                <w:sz w:val="16"/>
                <w:szCs w:val="16"/>
                <w:lang w:eastAsia="zh-CN"/>
              </w:rPr>
              <w:t xml:space="preserve"> is not needed:</w:t>
            </w:r>
          </w:p>
          <w:p w14:paraId="01683D8F" w14:textId="16A74082" w:rsidR="00CB21A4" w:rsidRDefault="00CB21A4" w:rsidP="00CB21A4">
            <w:pPr>
              <w:pStyle w:val="ListParagraph"/>
              <w:numPr>
                <w:ilvl w:val="0"/>
                <w:numId w:val="22"/>
              </w:numPr>
              <w:ind w:firstLineChars="0"/>
              <w:rPr>
                <w:sz w:val="16"/>
                <w:szCs w:val="16"/>
                <w:lang w:eastAsia="zh-CN"/>
              </w:rPr>
            </w:pPr>
            <w:r>
              <w:rPr>
                <w:sz w:val="16"/>
                <w:szCs w:val="16"/>
                <w:lang w:eastAsia="zh-CN"/>
              </w:rPr>
              <w:t xml:space="preserve">How will the LMF ensure that the PRS and the SRS are in the same band? </w:t>
            </w:r>
          </w:p>
          <w:p w14:paraId="45BAB1BF" w14:textId="0F2595F5" w:rsidR="00CB21A4" w:rsidRPr="00CB21A4" w:rsidRDefault="00CB21A4" w:rsidP="00D47B1A">
            <w:pPr>
              <w:pStyle w:val="ListParagraph"/>
              <w:numPr>
                <w:ilvl w:val="0"/>
                <w:numId w:val="22"/>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10185D6B" w14:textId="77777777" w:rsidR="00CB21A4" w:rsidRDefault="00CB21A4" w:rsidP="00D47B1A">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CB21A4" w14:paraId="3638D37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DF053F0" w14:textId="77777777" w:rsidR="00CB21A4" w:rsidRDefault="00CB21A4" w:rsidP="00CB21A4">
                  <w:pPr>
                    <w:pStyle w:val="TAL"/>
                  </w:pPr>
                  <w:r>
                    <w:t xml:space="preserve">Number </w:t>
                  </w:r>
                  <w:proofErr w:type="gramStart"/>
                  <w:r>
                    <w:t>Of</w:t>
                  </w:r>
                  <w:proofErr w:type="gramEnd"/>
                  <w:r>
                    <w:t xml:space="preserve"> Periodic Transmissions</w:t>
                  </w:r>
                </w:p>
              </w:tc>
              <w:tc>
                <w:tcPr>
                  <w:tcW w:w="1077" w:type="dxa"/>
                  <w:tcBorders>
                    <w:top w:val="single" w:sz="4" w:space="0" w:color="auto"/>
                    <w:left w:val="single" w:sz="4" w:space="0" w:color="auto"/>
                    <w:bottom w:val="single" w:sz="4" w:space="0" w:color="auto"/>
                    <w:right w:val="single" w:sz="4" w:space="0" w:color="auto"/>
                  </w:tcBorders>
                  <w:hideMark/>
                </w:tcPr>
                <w:p w14:paraId="37D115B3" w14:textId="77777777" w:rsidR="00CB21A4" w:rsidRDefault="00CB21A4" w:rsidP="00CB21A4">
                  <w:pPr>
                    <w:pStyle w:val="TAL"/>
                  </w:pPr>
                  <w:r>
                    <w:t>C-</w:t>
                  </w:r>
                  <w:proofErr w:type="spellStart"/>
                  <w:r>
                    <w:t>ifResourceTypePeriodic</w:t>
                  </w:r>
                  <w:proofErr w:type="spellEnd"/>
                </w:p>
              </w:tc>
              <w:tc>
                <w:tcPr>
                  <w:tcW w:w="1077" w:type="dxa"/>
                  <w:tcBorders>
                    <w:top w:val="single" w:sz="4" w:space="0" w:color="auto"/>
                    <w:left w:val="single" w:sz="4" w:space="0" w:color="auto"/>
                    <w:bottom w:val="single" w:sz="4" w:space="0" w:color="auto"/>
                    <w:right w:val="single" w:sz="4" w:space="0" w:color="auto"/>
                  </w:tcBorders>
                </w:tcPr>
                <w:p w14:paraId="6B3A4313"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2C21F2" w14:textId="77777777" w:rsidR="00CB21A4" w:rsidRDefault="00CB21A4" w:rsidP="00CB21A4">
                  <w:pPr>
                    <w:pStyle w:val="TAL"/>
                  </w:pPr>
                  <w:r>
                    <w:t xml:space="preserve">INTEGER </w:t>
                  </w:r>
                  <w:r>
                    <w:rPr>
                      <w:rFonts w:eastAsia="宋体"/>
                      <w:bCs/>
                    </w:rPr>
                    <w:t>(</w:t>
                  </w:r>
                  <w:proofErr w:type="gramStart"/>
                  <w:r>
                    <w:rPr>
                      <w:rFonts w:eastAsia="宋体"/>
                      <w:bCs/>
                    </w:rPr>
                    <w:t>0..</w:t>
                  </w:r>
                  <w:proofErr w:type="gramEnd"/>
                  <w:r>
                    <w:rPr>
                      <w:rFonts w:eastAsia="宋体"/>
                      <w:bCs/>
                    </w:rPr>
                    <w:t>500,…)</w:t>
                  </w:r>
                </w:p>
              </w:tc>
              <w:tc>
                <w:tcPr>
                  <w:tcW w:w="2880" w:type="dxa"/>
                  <w:tcBorders>
                    <w:top w:val="single" w:sz="4" w:space="0" w:color="auto"/>
                    <w:left w:val="single" w:sz="4" w:space="0" w:color="auto"/>
                    <w:bottom w:val="single" w:sz="4" w:space="0" w:color="auto"/>
                    <w:right w:val="single" w:sz="4" w:space="0" w:color="auto"/>
                  </w:tcBorders>
                  <w:hideMark/>
                </w:tcPr>
                <w:p w14:paraId="791F0612" w14:textId="77777777" w:rsidR="00CB21A4" w:rsidRDefault="00CB21A4" w:rsidP="00CB21A4">
                  <w:pPr>
                    <w:pStyle w:val="TAL"/>
                  </w:pPr>
                  <w:r>
                    <w:rPr>
                      <w:rFonts w:eastAsia="宋体"/>
                      <w:bCs/>
                      <w:lang w:eastAsia="zh-CN"/>
                    </w:rPr>
                    <w:t>The number of periodic SRS transmissions requested. The value of ‘0’ represents an infinite number of periodic SRS transmissions.</w:t>
                  </w:r>
                </w:p>
              </w:tc>
            </w:tr>
            <w:tr w:rsidR="00CB21A4" w14:paraId="5025055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D15E1BC" w14:textId="77777777" w:rsidR="00CB21A4" w:rsidRDefault="00CB21A4" w:rsidP="00CB21A4">
                  <w:pPr>
                    <w:pStyle w:val="TAL"/>
                  </w:pPr>
                  <w:r>
                    <w:t>Resource Type</w:t>
                  </w:r>
                </w:p>
              </w:tc>
              <w:tc>
                <w:tcPr>
                  <w:tcW w:w="1077" w:type="dxa"/>
                  <w:tcBorders>
                    <w:top w:val="single" w:sz="4" w:space="0" w:color="auto"/>
                    <w:left w:val="single" w:sz="4" w:space="0" w:color="auto"/>
                    <w:bottom w:val="single" w:sz="4" w:space="0" w:color="auto"/>
                    <w:right w:val="single" w:sz="4" w:space="0" w:color="auto"/>
                  </w:tcBorders>
                  <w:hideMark/>
                </w:tcPr>
                <w:p w14:paraId="0B81D127"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416F35"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F53F3E8" w14:textId="77777777" w:rsidR="00CB21A4" w:rsidRDefault="00CB21A4" w:rsidP="00CB21A4">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52C0F933" w14:textId="77777777" w:rsidR="00CB21A4" w:rsidRDefault="00CB21A4" w:rsidP="00CB21A4">
                  <w:pPr>
                    <w:pStyle w:val="TAL"/>
                    <w:rPr>
                      <w:rFonts w:eastAsia="宋体"/>
                      <w:bCs/>
                      <w:lang w:eastAsia="zh-CN"/>
                    </w:rPr>
                  </w:pPr>
                </w:p>
              </w:tc>
            </w:tr>
            <w:tr w:rsidR="00CB21A4" w14:paraId="4075517F"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74B0FC8" w14:textId="77777777" w:rsidR="00CB21A4" w:rsidRDefault="00CB21A4" w:rsidP="00CB21A4">
                  <w:pPr>
                    <w:pStyle w:val="TAL"/>
                    <w:rPr>
                      <w:lang w:eastAsia="en-GB"/>
                    </w:rPr>
                  </w:pPr>
                  <w:r>
                    <w:lastRenderedPageBreak/>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hideMark/>
                </w:tcPr>
                <w:p w14:paraId="55A94D70"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B0C9D19"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tcPr>
                <w:p w14:paraId="0DF3B901"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5A0D0493" w14:textId="77777777" w:rsidR="00CB21A4" w:rsidRDefault="00CB21A4" w:rsidP="00CB21A4">
                  <w:pPr>
                    <w:pStyle w:val="TAL"/>
                    <w:rPr>
                      <w:rFonts w:eastAsia="宋体"/>
                      <w:bCs/>
                      <w:lang w:eastAsia="zh-CN"/>
                    </w:rPr>
                  </w:pPr>
                </w:p>
              </w:tc>
            </w:tr>
            <w:tr w:rsidR="00CB21A4" w14:paraId="76FF83C7"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FC443A9" w14:textId="77777777" w:rsidR="00CB21A4" w:rsidRDefault="00CB21A4" w:rsidP="00CB21A4">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57649205"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4842ABBF"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0C3A7BC" w14:textId="77777777" w:rsidR="00CB21A4" w:rsidRDefault="00CB21A4" w:rsidP="00CB21A4">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2D06BFF9" w14:textId="77777777" w:rsidR="00CB21A4" w:rsidRDefault="00CB21A4" w:rsidP="00CB21A4">
                  <w:pPr>
                    <w:pStyle w:val="TAL"/>
                    <w:rPr>
                      <w:rFonts w:eastAsia="宋体"/>
                      <w:bCs/>
                      <w:lang w:eastAsia="zh-CN"/>
                    </w:rPr>
                  </w:pPr>
                </w:p>
              </w:tc>
            </w:tr>
            <w:tr w:rsidR="00CB21A4" w14:paraId="5D67186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436F5EB5" w14:textId="77777777" w:rsidR="00CB21A4" w:rsidRDefault="00CB21A4" w:rsidP="00CB21A4">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22911182"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32597434"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CCBCFC6" w14:textId="77777777" w:rsidR="00CB21A4" w:rsidRDefault="00CB21A4" w:rsidP="00CB21A4">
                  <w:pPr>
                    <w:pStyle w:val="TAL"/>
                  </w:pPr>
                  <w:r>
                    <w:t>ENUMERATED (50mHz, 100mHz, 200mHz, 400</w:t>
                  </w:r>
                  <w:proofErr w:type="gramStart"/>
                  <w:r>
                    <w:t>mHz,…</w:t>
                  </w:r>
                  <w:proofErr w:type="gramEnd"/>
                  <w:r>
                    <w:t>)</w:t>
                  </w:r>
                </w:p>
              </w:tc>
              <w:tc>
                <w:tcPr>
                  <w:tcW w:w="2880" w:type="dxa"/>
                  <w:tcBorders>
                    <w:top w:val="single" w:sz="4" w:space="0" w:color="auto"/>
                    <w:left w:val="single" w:sz="4" w:space="0" w:color="auto"/>
                    <w:bottom w:val="single" w:sz="4" w:space="0" w:color="auto"/>
                    <w:right w:val="single" w:sz="4" w:space="0" w:color="auto"/>
                  </w:tcBorders>
                </w:tcPr>
                <w:p w14:paraId="21EEB373" w14:textId="77777777" w:rsidR="00CB21A4" w:rsidRDefault="00CB21A4" w:rsidP="00CB21A4">
                  <w:pPr>
                    <w:pStyle w:val="TAL"/>
                    <w:rPr>
                      <w:rFonts w:eastAsia="宋体"/>
                      <w:bCs/>
                      <w:lang w:eastAsia="zh-CN"/>
                    </w:rPr>
                  </w:pPr>
                </w:p>
              </w:tc>
            </w:tr>
            <w:tr w:rsidR="00CB21A4" w14:paraId="6BB40AE5"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720B250" w14:textId="77777777" w:rsidR="00CB21A4" w:rsidRDefault="00CB21A4" w:rsidP="00CB21A4">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1C65810E"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7D14AF5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1D972107"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49DAD898" w14:textId="77777777" w:rsidR="00CB21A4" w:rsidRDefault="00CB21A4" w:rsidP="00CB21A4">
                  <w:pPr>
                    <w:pStyle w:val="TAL"/>
                    <w:rPr>
                      <w:rFonts w:eastAsia="宋体"/>
                      <w:bCs/>
                      <w:lang w:eastAsia="zh-CN"/>
                    </w:rPr>
                  </w:pPr>
                </w:p>
              </w:tc>
            </w:tr>
            <w:tr w:rsidR="00CB21A4" w14:paraId="17725EFC"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7512DE90" w14:textId="77777777" w:rsidR="00CB21A4" w:rsidRDefault="00CB21A4" w:rsidP="00CB21A4">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6FF11F63"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104E1A85" w14:textId="77777777" w:rsidR="00CB21A4" w:rsidRDefault="00CB21A4" w:rsidP="00CB21A4">
                  <w:pPr>
                    <w:pStyle w:val="TAL"/>
                    <w:rPr>
                      <w:i/>
                      <w:iCs/>
                    </w:rPr>
                  </w:pPr>
                  <w:proofErr w:type="gramStart"/>
                  <w:r>
                    <w:rPr>
                      <w:i/>
                      <w:iCs/>
                    </w:rPr>
                    <w:t>1..&lt;</w:t>
                  </w:r>
                  <w:proofErr w:type="gramEnd"/>
                  <w:r>
                    <w:t xml:space="preserve"> </w:t>
                  </w:r>
                  <w:proofErr w:type="spellStart"/>
                  <w:r>
                    <w:rPr>
                      <w:i/>
                      <w:iCs/>
                    </w:rPr>
                    <w:t>maxnoSRS-ResourceSets</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1F5C160B"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2AC6608A" w14:textId="77777777" w:rsidR="00CB21A4" w:rsidRDefault="00CB21A4" w:rsidP="00CB21A4">
                  <w:pPr>
                    <w:pStyle w:val="TAL"/>
                    <w:rPr>
                      <w:rFonts w:eastAsia="宋体"/>
                      <w:bCs/>
                      <w:lang w:eastAsia="zh-CN"/>
                    </w:rPr>
                  </w:pPr>
                </w:p>
              </w:tc>
            </w:tr>
            <w:tr w:rsidR="00CB21A4" w14:paraId="291F4CE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9B29CA7"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hideMark/>
                </w:tcPr>
                <w:p w14:paraId="7430617F" w14:textId="77777777" w:rsidR="00CB21A4" w:rsidRDefault="00CB21A4" w:rsidP="00CB21A4">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7F193321"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4CB6BB5" w14:textId="77777777" w:rsidR="00CB21A4" w:rsidRDefault="00CB21A4" w:rsidP="00CB21A4">
                  <w:pPr>
                    <w:pStyle w:val="TAL"/>
                  </w:pPr>
                  <w:r>
                    <w:rPr>
                      <w:szCs w:val="18"/>
                    </w:rPr>
                    <w:t>INTEGER (</w:t>
                  </w:r>
                  <w:proofErr w:type="gramStart"/>
                  <w:r>
                    <w:rPr>
                      <w:szCs w:val="18"/>
                    </w:rPr>
                    <w:t>1..</w:t>
                  </w:r>
                  <w:proofErr w:type="gramEnd"/>
                  <w:r>
                    <w:rPr>
                      <w:szCs w:val="18"/>
                    </w:rPr>
                    <w:t>16,...)</w:t>
                  </w:r>
                </w:p>
              </w:tc>
              <w:tc>
                <w:tcPr>
                  <w:tcW w:w="2880" w:type="dxa"/>
                  <w:tcBorders>
                    <w:top w:val="single" w:sz="4" w:space="0" w:color="auto"/>
                    <w:left w:val="single" w:sz="4" w:space="0" w:color="auto"/>
                    <w:bottom w:val="single" w:sz="4" w:space="0" w:color="auto"/>
                    <w:right w:val="single" w:sz="4" w:space="0" w:color="auto"/>
                  </w:tcBorders>
                  <w:hideMark/>
                </w:tcPr>
                <w:p w14:paraId="0AEFB5D4" w14:textId="77777777" w:rsidR="00CB21A4" w:rsidRDefault="00CB21A4" w:rsidP="00CB21A4">
                  <w:pPr>
                    <w:pStyle w:val="TAL"/>
                    <w:rPr>
                      <w:rFonts w:eastAsia="宋体"/>
                      <w:bCs/>
                      <w:lang w:eastAsia="zh-CN"/>
                    </w:rPr>
                  </w:pPr>
                  <w:r>
                    <w:rPr>
                      <w:szCs w:val="18"/>
                    </w:rPr>
                    <w:t xml:space="preserve">The number of SRS Resources per resource set for SRS transmission. </w:t>
                  </w:r>
                </w:p>
              </w:tc>
            </w:tr>
            <w:tr w:rsidR="00CB21A4" w14:paraId="5B0A6D8E"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0D5E6F3" w14:textId="77777777" w:rsidR="00CB21A4" w:rsidRDefault="00CB21A4" w:rsidP="00CB21A4">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1909D87D"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29C2EF9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366DD523"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2E96676C" w14:textId="77777777" w:rsidR="00CB21A4" w:rsidRDefault="00CB21A4" w:rsidP="00CB21A4">
                  <w:pPr>
                    <w:pStyle w:val="TAL"/>
                    <w:rPr>
                      <w:szCs w:val="18"/>
                    </w:rPr>
                  </w:pPr>
                </w:p>
              </w:tc>
            </w:tr>
            <w:tr w:rsidR="00CB21A4" w14:paraId="2BF980AA"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A19B9D4" w14:textId="77777777" w:rsidR="00CB21A4" w:rsidRDefault="00CB21A4" w:rsidP="00CB21A4">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07FABA4F"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38CA1655" w14:textId="77777777" w:rsidR="00CB21A4" w:rsidRDefault="00CB21A4" w:rsidP="00CB21A4">
                  <w:pPr>
                    <w:pStyle w:val="TAL"/>
                    <w:rPr>
                      <w:i/>
                      <w:iCs/>
                    </w:rPr>
                  </w:pPr>
                  <w:proofErr w:type="gramStart"/>
                  <w:r>
                    <w:rPr>
                      <w:i/>
                      <w:iCs/>
                    </w:rPr>
                    <w:t>1..&lt;</w:t>
                  </w:r>
                  <w:proofErr w:type="spellStart"/>
                  <w:proofErr w:type="gramEnd"/>
                  <w:r>
                    <w:rPr>
                      <w:i/>
                      <w:iCs/>
                    </w:rPr>
                    <w:t>maxnoSRS-ResourcePerSet</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3BC7861C"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7070A1BB" w14:textId="77777777" w:rsidR="00CB21A4" w:rsidRDefault="00CB21A4" w:rsidP="00CB21A4">
                  <w:pPr>
                    <w:pStyle w:val="TAL"/>
                    <w:rPr>
                      <w:szCs w:val="18"/>
                    </w:rPr>
                  </w:pPr>
                </w:p>
              </w:tc>
            </w:tr>
            <w:tr w:rsidR="00CB21A4" w14:paraId="6A0C07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DC9CBCF" w14:textId="77777777" w:rsidR="00CB21A4" w:rsidRDefault="00CB21A4" w:rsidP="00CB21A4">
                  <w:pPr>
                    <w:keepNext/>
                    <w:keepLines/>
                    <w:spacing w:after="0"/>
                    <w:ind w:left="567"/>
                    <w:rPr>
                      <w:szCs w:val="20"/>
                    </w:rPr>
                  </w:pPr>
                  <w:r>
                    <w:rPr>
                      <w:rFonts w:ascii="Arial" w:eastAsia="Malgun Gothic" w:hAnsi="Arial"/>
                      <w:sz w:val="18"/>
                      <w:szCs w:val="18"/>
                      <w:lang w:eastAsia="zh-CN"/>
                    </w:rPr>
                    <w:t>&gt;&gt;&gt;&gt;</w:t>
                  </w:r>
                  <w:proofErr w:type="spellStart"/>
                  <w:r>
                    <w:rPr>
                      <w:rFonts w:ascii="Arial" w:eastAsia="Malgun Gothic" w:hAnsi="Arial"/>
                      <w:sz w:val="18"/>
                      <w:szCs w:val="18"/>
                      <w:lang w:eastAsia="zh-CN"/>
                    </w:rPr>
                    <w:t>PeriodicitySRS</w:t>
                  </w:r>
                  <w:proofErr w:type="spellEnd"/>
                </w:p>
              </w:tc>
              <w:tc>
                <w:tcPr>
                  <w:tcW w:w="1077" w:type="dxa"/>
                  <w:tcBorders>
                    <w:top w:val="single" w:sz="4" w:space="0" w:color="auto"/>
                    <w:left w:val="single" w:sz="4" w:space="0" w:color="auto"/>
                    <w:bottom w:val="single" w:sz="4" w:space="0" w:color="auto"/>
                    <w:right w:val="single" w:sz="4" w:space="0" w:color="auto"/>
                  </w:tcBorders>
                  <w:hideMark/>
                </w:tcPr>
                <w:p w14:paraId="619C73B4" w14:textId="77777777" w:rsidR="00CB21A4" w:rsidRDefault="00CB21A4" w:rsidP="00CB21A4">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4A0FA060"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4885080" w14:textId="77777777" w:rsidR="00CB21A4" w:rsidRDefault="00CB21A4" w:rsidP="00CB21A4">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hideMark/>
                </w:tcPr>
                <w:p w14:paraId="0C851F3C" w14:textId="77777777" w:rsidR="00CB21A4" w:rsidRDefault="00CB21A4" w:rsidP="00CB21A4">
                  <w:pPr>
                    <w:pStyle w:val="TAL"/>
                    <w:rPr>
                      <w:szCs w:val="18"/>
                    </w:rPr>
                  </w:pPr>
                  <w:r>
                    <w:rPr>
                      <w:szCs w:val="18"/>
                    </w:rPr>
                    <w:t>Milli-seconds</w:t>
                  </w:r>
                </w:p>
              </w:tc>
            </w:tr>
            <w:tr w:rsidR="00CB21A4" w14:paraId="07802A7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A83F21F"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hideMark/>
                </w:tcPr>
                <w:p w14:paraId="62EC7FF4" w14:textId="77777777" w:rsidR="00CB21A4" w:rsidRDefault="00CB21A4" w:rsidP="00CB21A4">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5F594AD"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9556CF0" w14:textId="77777777" w:rsidR="00CB21A4" w:rsidRDefault="00CB21A4" w:rsidP="00CB21A4">
                  <w:pPr>
                    <w:pStyle w:val="TAL"/>
                    <w:rPr>
                      <w:szCs w:val="18"/>
                    </w:rPr>
                  </w:pPr>
                  <w:r>
                    <w:rPr>
                      <w:noProof/>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D4126F4" w14:textId="77777777" w:rsidR="00CB21A4" w:rsidRDefault="00CB21A4" w:rsidP="00CB21A4">
                  <w:pPr>
                    <w:pStyle w:val="TAL"/>
                    <w:rPr>
                      <w:szCs w:val="18"/>
                    </w:rPr>
                  </w:pPr>
                </w:p>
              </w:tc>
            </w:tr>
            <w:tr w:rsidR="00CB21A4" w14:paraId="08FB1F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AEA108A"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hideMark/>
                </w:tcPr>
                <w:p w14:paraId="60895AE4"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1070D817"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41E961D" w14:textId="77777777" w:rsidR="00CB21A4" w:rsidRDefault="00CB21A4" w:rsidP="00CB21A4">
                  <w:pPr>
                    <w:pStyle w:val="TAL"/>
                    <w:rPr>
                      <w:noProof/>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3471B35F" w14:textId="77777777" w:rsidR="00CB21A4" w:rsidRDefault="00CB21A4" w:rsidP="00CB21A4">
                  <w:pPr>
                    <w:pStyle w:val="TAL"/>
                    <w:rPr>
                      <w:szCs w:val="18"/>
                      <w:lang w:eastAsia="en-GB"/>
                    </w:rPr>
                  </w:pPr>
                </w:p>
              </w:tc>
            </w:tr>
            <w:tr w:rsidR="00CB21A4" w14:paraId="072A0A0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24EF73E1" w14:textId="77777777" w:rsidR="00CB21A4" w:rsidRDefault="00CB21A4" w:rsidP="00CB21A4">
                  <w:pPr>
                    <w:pStyle w:val="TAL"/>
                    <w:rPr>
                      <w:bCs/>
                      <w:noProof/>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hideMark/>
                </w:tcPr>
                <w:p w14:paraId="113D3597"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43D93D4"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95D3222" w14:textId="77777777" w:rsidR="00CB21A4" w:rsidRDefault="00CB21A4" w:rsidP="00CB21A4">
                  <w:pPr>
                    <w:pStyle w:val="TAL"/>
                    <w:rPr>
                      <w:noProof/>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75947F4" w14:textId="77777777" w:rsidR="00CB21A4" w:rsidRDefault="00CB21A4" w:rsidP="00CB21A4">
                  <w:pPr>
                    <w:pStyle w:val="TAL"/>
                    <w:rPr>
                      <w:szCs w:val="18"/>
                      <w:lang w:eastAsia="en-GB"/>
                    </w:rPr>
                  </w:pPr>
                </w:p>
              </w:tc>
            </w:tr>
          </w:tbl>
          <w:p w14:paraId="72CF4C5D" w14:textId="77777777" w:rsidR="00CB21A4" w:rsidRDefault="00CB21A4" w:rsidP="00CB21A4">
            <w:pPr>
              <w:rPr>
                <w:bCs/>
                <w:sz w:val="20"/>
                <w:szCs w:val="20"/>
                <w:lang w:val="en-GB" w:eastAsia="en-GB"/>
              </w:rPr>
            </w:pPr>
          </w:p>
          <w:p w14:paraId="4326F3A2" w14:textId="47C0AD07" w:rsidR="00CB21A4" w:rsidRDefault="00CB21A4" w:rsidP="00D47B1A">
            <w:pPr>
              <w:rPr>
                <w:sz w:val="16"/>
                <w:szCs w:val="16"/>
                <w:lang w:eastAsia="zh-CN"/>
              </w:rPr>
            </w:pPr>
          </w:p>
        </w:tc>
      </w:tr>
      <w:tr w:rsidR="00013281" w:rsidRPr="007B53F1" w14:paraId="3F780D4A" w14:textId="77777777" w:rsidTr="00D72754">
        <w:tc>
          <w:tcPr>
            <w:tcW w:w="1064" w:type="dxa"/>
          </w:tcPr>
          <w:p w14:paraId="46BFB599" w14:textId="3D62D275" w:rsidR="00013281" w:rsidRDefault="00013281" w:rsidP="00D47B1A">
            <w:pPr>
              <w:rPr>
                <w:sz w:val="16"/>
                <w:szCs w:val="16"/>
                <w:lang w:eastAsia="zh-CN"/>
              </w:rPr>
            </w:pPr>
            <w:r>
              <w:rPr>
                <w:sz w:val="16"/>
                <w:szCs w:val="16"/>
                <w:lang w:eastAsia="zh-CN"/>
              </w:rPr>
              <w:lastRenderedPageBreak/>
              <w:t>vivo2</w:t>
            </w:r>
          </w:p>
        </w:tc>
        <w:tc>
          <w:tcPr>
            <w:tcW w:w="601" w:type="dxa"/>
          </w:tcPr>
          <w:p w14:paraId="43A6783D" w14:textId="77777777" w:rsidR="00013281" w:rsidRDefault="00013281" w:rsidP="00D47B1A">
            <w:pPr>
              <w:rPr>
                <w:sz w:val="16"/>
                <w:szCs w:val="16"/>
                <w:lang w:eastAsia="zh-CN"/>
              </w:rPr>
            </w:pPr>
          </w:p>
        </w:tc>
        <w:tc>
          <w:tcPr>
            <w:tcW w:w="7642" w:type="dxa"/>
          </w:tcPr>
          <w:p w14:paraId="12CBC1F8" w14:textId="77777777" w:rsidR="00013281" w:rsidRDefault="00013281" w:rsidP="00013281">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203F0FF6" w14:textId="1CCC04EE" w:rsidR="00013281" w:rsidRDefault="00013281" w:rsidP="00013281">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6598FD79" w14:textId="77777777" w:rsidR="00013281" w:rsidRDefault="00013281" w:rsidP="00013281">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645F84D7" w14:textId="5B2E48CD" w:rsidR="00013281" w:rsidRDefault="00013281" w:rsidP="00013281">
            <w:pPr>
              <w:rPr>
                <w:sz w:val="16"/>
                <w:szCs w:val="16"/>
                <w:lang w:eastAsia="zh-CN"/>
              </w:rPr>
            </w:pPr>
            <w:r>
              <w:rPr>
                <w:sz w:val="16"/>
                <w:szCs w:val="16"/>
                <w:lang w:eastAsia="zh-CN"/>
              </w:rPr>
              <w:t xml:space="preserve">Now, a question to the proponent companies, what is the understanding of this band information request? </w:t>
            </w:r>
          </w:p>
        </w:tc>
      </w:tr>
      <w:tr w:rsidR="001758BE" w:rsidRPr="007B53F1" w14:paraId="5A630447" w14:textId="77777777" w:rsidTr="00D72754">
        <w:tc>
          <w:tcPr>
            <w:tcW w:w="1064" w:type="dxa"/>
          </w:tcPr>
          <w:p w14:paraId="1E93BE00" w14:textId="24B59456" w:rsidR="001758BE" w:rsidRDefault="001758BE" w:rsidP="00D47B1A">
            <w:pPr>
              <w:rPr>
                <w:sz w:val="16"/>
                <w:szCs w:val="16"/>
                <w:lang w:eastAsia="zh-CN"/>
              </w:rPr>
            </w:pPr>
            <w:r>
              <w:rPr>
                <w:sz w:val="16"/>
                <w:szCs w:val="16"/>
                <w:lang w:eastAsia="zh-CN"/>
              </w:rPr>
              <w:t>Qualcomm3</w:t>
            </w:r>
          </w:p>
        </w:tc>
        <w:tc>
          <w:tcPr>
            <w:tcW w:w="601" w:type="dxa"/>
          </w:tcPr>
          <w:p w14:paraId="24ECC564" w14:textId="77777777" w:rsidR="001758BE" w:rsidRDefault="001758BE" w:rsidP="00D47B1A">
            <w:pPr>
              <w:rPr>
                <w:sz w:val="16"/>
                <w:szCs w:val="16"/>
                <w:lang w:eastAsia="zh-CN"/>
              </w:rPr>
            </w:pPr>
          </w:p>
        </w:tc>
        <w:tc>
          <w:tcPr>
            <w:tcW w:w="7642" w:type="dxa"/>
          </w:tcPr>
          <w:p w14:paraId="3BB6C52D" w14:textId="77777777" w:rsidR="001758BE" w:rsidRDefault="001758BE" w:rsidP="00013281">
            <w:pPr>
              <w:rPr>
                <w:sz w:val="16"/>
                <w:szCs w:val="16"/>
                <w:lang w:eastAsia="zh-CN"/>
              </w:rPr>
            </w:pPr>
            <w:r>
              <w:rPr>
                <w:sz w:val="16"/>
                <w:szCs w:val="16"/>
                <w:lang w:eastAsia="zh-CN"/>
              </w:rPr>
              <w:t xml:space="preserve">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t>
            </w:r>
            <w:proofErr w:type="spellStart"/>
            <w:r>
              <w:rPr>
                <w:sz w:val="16"/>
                <w:szCs w:val="16"/>
                <w:lang w:eastAsia="zh-CN"/>
              </w:rPr>
              <w:t>wellknown</w:t>
            </w:r>
            <w:proofErr w:type="spellEnd"/>
            <w:r>
              <w:rPr>
                <w:sz w:val="16"/>
                <w:szCs w:val="16"/>
                <w:lang w:eastAsia="zh-CN"/>
              </w:rPr>
              <w:t xml:space="preserve"> debate: SRS in LPP or in RRC? Is the gNB/RAN controlling the UL resources or the Core network (LMF)?</w:t>
            </w:r>
          </w:p>
          <w:p w14:paraId="7C7F81AE" w14:textId="17D75A7A" w:rsidR="001758BE" w:rsidRDefault="001758BE" w:rsidP="00013281">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7B606770" w14:textId="77777777" w:rsidR="00361E3F" w:rsidRDefault="001758BE" w:rsidP="00013281">
            <w:pPr>
              <w:rPr>
                <w:sz w:val="16"/>
                <w:szCs w:val="16"/>
                <w:lang w:eastAsia="zh-CN"/>
              </w:rPr>
            </w:pPr>
            <w:r>
              <w:rPr>
                <w:sz w:val="16"/>
                <w:szCs w:val="16"/>
                <w:lang w:eastAsia="zh-CN"/>
              </w:rPr>
              <w:t>I don’t think we can reopen this major, rather philosophical debate</w:t>
            </w:r>
            <w:r w:rsidR="00361E3F">
              <w:rPr>
                <w:sz w:val="16"/>
                <w:szCs w:val="16"/>
                <w:lang w:eastAsia="zh-CN"/>
              </w:rPr>
              <w:t xml:space="preserve"> at this stage;</w:t>
            </w:r>
            <w:r>
              <w:rPr>
                <w:sz w:val="16"/>
                <w:szCs w:val="16"/>
                <w:lang w:eastAsia="zh-CN"/>
              </w:rPr>
              <w:t xml:space="preserve"> for us it is clear that a gNB makes the decision; even though we were proponents of the other solution. We are just trying to make the system work and have a consistent technical solution. PRS and SRS need to be on the same band in NR Rel-16 (e.g. see RAN4 requirements, or limited </w:t>
            </w:r>
            <w:r w:rsidR="00361E3F">
              <w:rPr>
                <w:sz w:val="16"/>
                <w:szCs w:val="16"/>
                <w:lang w:eastAsia="zh-CN"/>
              </w:rPr>
              <w:t xml:space="preserve">capability and reporting </w:t>
            </w:r>
            <w:r>
              <w:rPr>
                <w:sz w:val="16"/>
                <w:szCs w:val="16"/>
                <w:lang w:eastAsia="zh-CN"/>
              </w:rPr>
              <w:t xml:space="preserve">signaling for PRS/SRS on different </w:t>
            </w:r>
            <w:r w:rsidR="00361E3F">
              <w:rPr>
                <w:sz w:val="16"/>
                <w:szCs w:val="16"/>
                <w:lang w:eastAsia="zh-CN"/>
              </w:rPr>
              <w:t>bands; as you may recall, there was a debate on this for a few meetings, and then we agreed to not really specify the feature ; aka leave it up to implementation</w:t>
            </w:r>
            <w:r>
              <w:rPr>
                <w:sz w:val="16"/>
                <w:szCs w:val="16"/>
                <w:lang w:eastAsia="zh-CN"/>
              </w:rPr>
              <w:t xml:space="preserve">). </w:t>
            </w:r>
          </w:p>
          <w:p w14:paraId="2A5D5A6E" w14:textId="57F9323F" w:rsidR="00361E3F" w:rsidRDefault="00361E3F" w:rsidP="00013281">
            <w:pPr>
              <w:rPr>
                <w:sz w:val="16"/>
                <w:szCs w:val="16"/>
                <w:lang w:eastAsia="zh-CN"/>
              </w:rPr>
            </w:pPr>
            <w:r>
              <w:rPr>
                <w:sz w:val="16"/>
                <w:szCs w:val="16"/>
                <w:lang w:eastAsia="zh-CN"/>
              </w:rPr>
              <w:t xml:space="preserve">Another obvious argument: </w:t>
            </w:r>
            <w:r w:rsidR="001758BE">
              <w:rPr>
                <w:sz w:val="16"/>
                <w:szCs w:val="16"/>
                <w:lang w:eastAsia="zh-CN"/>
              </w:rPr>
              <w:t xml:space="preserve">The UE reports SRS capabilities for the current band configuration to the LMF. Why did we agree to that? To enable the LMF to be able to recommend/suggest/request specific SRS properties. </w:t>
            </w:r>
            <w:r>
              <w:rPr>
                <w:sz w:val="16"/>
                <w:szCs w:val="16"/>
                <w:lang w:eastAsia="zh-CN"/>
              </w:rPr>
              <w:t xml:space="preserve">What else could be the reason? </w:t>
            </w:r>
          </w:p>
        </w:tc>
      </w:tr>
      <w:tr w:rsidR="008002E8" w:rsidRPr="007B53F1" w14:paraId="10A24F36" w14:textId="77777777" w:rsidTr="00D72754">
        <w:tc>
          <w:tcPr>
            <w:tcW w:w="1064" w:type="dxa"/>
          </w:tcPr>
          <w:p w14:paraId="3C5ABCCB" w14:textId="207E5EC6" w:rsidR="008002E8" w:rsidRDefault="008002E8" w:rsidP="008002E8">
            <w:pPr>
              <w:rPr>
                <w:sz w:val="16"/>
                <w:szCs w:val="16"/>
                <w:lang w:eastAsia="zh-CN"/>
              </w:rPr>
            </w:pPr>
            <w:r>
              <w:rPr>
                <w:rFonts w:hint="eastAsia"/>
                <w:sz w:val="16"/>
                <w:szCs w:val="16"/>
                <w:lang w:eastAsia="zh-CN"/>
              </w:rPr>
              <w:t>Huawei/HiSilicon</w:t>
            </w:r>
          </w:p>
        </w:tc>
        <w:tc>
          <w:tcPr>
            <w:tcW w:w="601" w:type="dxa"/>
          </w:tcPr>
          <w:p w14:paraId="0009884C" w14:textId="2B06A27B" w:rsidR="008002E8" w:rsidRDefault="008002E8" w:rsidP="008002E8">
            <w:pPr>
              <w:rPr>
                <w:sz w:val="16"/>
                <w:szCs w:val="16"/>
                <w:lang w:eastAsia="zh-CN"/>
              </w:rPr>
            </w:pPr>
            <w:r>
              <w:rPr>
                <w:rFonts w:hint="eastAsia"/>
                <w:sz w:val="16"/>
                <w:szCs w:val="16"/>
                <w:lang w:eastAsia="zh-CN"/>
              </w:rPr>
              <w:t>No</w:t>
            </w:r>
          </w:p>
        </w:tc>
        <w:tc>
          <w:tcPr>
            <w:tcW w:w="7642" w:type="dxa"/>
          </w:tcPr>
          <w:p w14:paraId="19E8A54F" w14:textId="77777777" w:rsidR="008002E8" w:rsidRDefault="008002E8" w:rsidP="008002E8">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0D1A7BC7" w14:textId="77777777" w:rsidR="008002E8" w:rsidRDefault="008002E8" w:rsidP="008002E8">
            <w:pPr>
              <w:rPr>
                <w:sz w:val="16"/>
                <w:szCs w:val="16"/>
                <w:lang w:eastAsia="zh-CN"/>
              </w:rPr>
            </w:pPr>
          </w:p>
          <w:p w14:paraId="4C0B3DFC" w14:textId="77777777" w:rsidR="008002E8" w:rsidRDefault="008002E8" w:rsidP="008002E8">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6655CB54" w14:textId="77777777" w:rsidR="008002E8" w:rsidRDefault="008002E8" w:rsidP="008002E8">
            <w:pPr>
              <w:rPr>
                <w:sz w:val="16"/>
                <w:szCs w:val="16"/>
                <w:lang w:eastAsia="zh-CN"/>
              </w:rPr>
            </w:pPr>
          </w:p>
          <w:p w14:paraId="04664D1B" w14:textId="77777777" w:rsidR="008002E8" w:rsidRDefault="008002E8" w:rsidP="008002E8">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63A8B463" w14:textId="77777777" w:rsidR="008002E8" w:rsidRDefault="008002E8" w:rsidP="008002E8">
            <w:pPr>
              <w:rPr>
                <w:sz w:val="16"/>
                <w:szCs w:val="16"/>
                <w:lang w:eastAsia="zh-CN"/>
              </w:rPr>
            </w:pPr>
            <w:r>
              <w:rPr>
                <w:sz w:val="16"/>
                <w:szCs w:val="16"/>
                <w:lang w:eastAsia="zh-CN"/>
              </w:rPr>
              <w:t xml:space="preserve">Please also see the highlighted text in </w:t>
            </w:r>
            <w:proofErr w:type="spellStart"/>
            <w:r>
              <w:rPr>
                <w:sz w:val="16"/>
                <w:szCs w:val="16"/>
                <w:lang w:eastAsia="zh-CN"/>
              </w:rPr>
              <w:t>NRPPa</w:t>
            </w:r>
            <w:proofErr w:type="spellEnd"/>
            <w:r>
              <w:rPr>
                <w:sz w:val="16"/>
                <w:szCs w:val="16"/>
                <w:lang w:eastAsia="zh-CN"/>
              </w:rPr>
              <w:t xml:space="preserve">. Those characteristics are for </w:t>
            </w:r>
            <w:proofErr w:type="spellStart"/>
            <w:r>
              <w:rPr>
                <w:sz w:val="16"/>
                <w:szCs w:val="16"/>
                <w:lang w:eastAsia="zh-CN"/>
              </w:rPr>
              <w:t>gNB’s</w:t>
            </w:r>
            <w:proofErr w:type="spellEnd"/>
            <w:r>
              <w:rPr>
                <w:sz w:val="16"/>
                <w:szCs w:val="16"/>
                <w:lang w:eastAsia="zh-CN"/>
              </w:rPr>
              <w:t xml:space="preserve"> information, and if gNB cannot do that, it should return the FAILURE message. </w:t>
            </w:r>
          </w:p>
          <w:p w14:paraId="5A1D20EA" w14:textId="77777777" w:rsidR="008002E8" w:rsidRDefault="008002E8" w:rsidP="008002E8">
            <w:pPr>
              <w:rPr>
                <w:sz w:val="16"/>
                <w:szCs w:val="16"/>
                <w:lang w:eastAsia="zh-CN"/>
              </w:rPr>
            </w:pPr>
          </w:p>
          <w:p w14:paraId="2A84A0E1"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2" w:name="_Toc56773155"/>
            <w:bookmarkStart w:id="3" w:name="_Toc56772945"/>
            <w:bookmarkStart w:id="4" w:name="_Toc51775923"/>
            <w:bookmarkStart w:id="5" w:name="_Toc534730100"/>
            <w:r w:rsidRPr="00B00CE3">
              <w:rPr>
                <w:rFonts w:ascii="Arial" w:hAnsi="Arial"/>
                <w:noProof/>
                <w:sz w:val="20"/>
                <w:szCs w:val="20"/>
                <w:lang w:val="en-GB" w:eastAsia="en-GB"/>
              </w:rPr>
              <w:t>8.2.6.2</w:t>
            </w:r>
            <w:r w:rsidRPr="00B00CE3">
              <w:rPr>
                <w:rFonts w:ascii="Arial" w:hAnsi="Arial"/>
                <w:noProof/>
                <w:sz w:val="20"/>
                <w:szCs w:val="20"/>
                <w:lang w:val="en-GB" w:eastAsia="en-GB"/>
              </w:rPr>
              <w:tab/>
              <w:t>Successful Operation</w:t>
            </w:r>
            <w:bookmarkEnd w:id="2"/>
            <w:bookmarkEnd w:id="3"/>
            <w:bookmarkEnd w:id="4"/>
            <w:bookmarkEnd w:id="5"/>
          </w:p>
          <w:p w14:paraId="3D1C927C"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en-GB"/>
              </w:rPr>
            </w:pPr>
            <w:r w:rsidRPr="00B00CE3">
              <w:rPr>
                <w:rFonts w:ascii="Arial" w:hAnsi="Arial"/>
                <w:b/>
                <w:noProof/>
                <w:sz w:val="15"/>
                <w:szCs w:val="20"/>
                <w:lang w:val="en-GB" w:eastAsia="en-GB"/>
              </w:rPr>
              <w:object w:dxaOrig="6480" w:dyaOrig="2490" w14:anchorId="38940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5pt;height:124.5pt;mso-width-percent:0;mso-height-percent:0;mso-width-percent:0;mso-height-percent:0" o:ole="">
                  <v:imagedata r:id="rId8" o:title=""/>
                </v:shape>
                <o:OLEObject Type="Embed" ProgID="Word.Picture.8" ShapeID="_x0000_i1025" DrawAspect="Content" ObjectID="_1673116064" r:id="rId9"/>
              </w:object>
            </w:r>
          </w:p>
          <w:p w14:paraId="0C2C621C"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.6.2-1: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successful operation</w:t>
            </w:r>
          </w:p>
          <w:p w14:paraId="1DBC9574"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The LMF initiates the procedure by sending a POSITIONING INFORMATION REQUEST message to the NG-RAN node.</w:t>
            </w:r>
          </w:p>
          <w:p w14:paraId="66BE4F57"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the </w:t>
            </w:r>
            <w:r w:rsidRPr="00B00CE3">
              <w:rPr>
                <w:i/>
                <w:sz w:val="15"/>
                <w:szCs w:val="20"/>
                <w:lang w:val="en-GB" w:eastAsia="en-GB"/>
              </w:rPr>
              <w:t>Requested SRS Transmission Characteristics</w:t>
            </w:r>
            <w:r w:rsidRPr="00B00CE3">
              <w:rPr>
                <w:sz w:val="15"/>
                <w:szCs w:val="20"/>
                <w:lang w:val="en-GB" w:eastAsia="en-GB"/>
              </w:rPr>
              <w:t xml:space="preserve"> IE is included in the POSITIONING INFORMATION REQUEST message, the NG-RAN node may </w:t>
            </w:r>
            <w:r w:rsidRPr="00B00CE3">
              <w:rPr>
                <w:sz w:val="15"/>
                <w:szCs w:val="20"/>
                <w:highlight w:val="yellow"/>
                <w:lang w:val="en-GB" w:eastAsia="en-GB"/>
              </w:rPr>
              <w:t>take this information into account</w:t>
            </w:r>
            <w:r w:rsidRPr="00B00CE3">
              <w:rPr>
                <w:sz w:val="15"/>
                <w:szCs w:val="20"/>
                <w:lang w:val="en-GB" w:eastAsia="en-GB"/>
              </w:rPr>
              <w:t xml:space="preserve"> when configuring SRS transmissions for the UE, and it shall include the </w:t>
            </w:r>
            <w:r w:rsidRPr="00B00CE3">
              <w:rPr>
                <w:i/>
                <w:sz w:val="15"/>
                <w:szCs w:val="20"/>
                <w:lang w:val="en-GB" w:eastAsia="en-GB"/>
              </w:rPr>
              <w:t>SRS Configuration</w:t>
            </w:r>
            <w:r w:rsidRPr="00B00CE3">
              <w:rPr>
                <w:sz w:val="15"/>
                <w:szCs w:val="20"/>
                <w:lang w:val="en-GB" w:eastAsia="en-GB"/>
              </w:rPr>
              <w:t xml:space="preserve"> IE and the </w:t>
            </w:r>
            <w:r w:rsidRPr="00B00CE3">
              <w:rPr>
                <w:i/>
                <w:sz w:val="15"/>
                <w:szCs w:val="20"/>
                <w:lang w:val="en-GB" w:eastAsia="en-GB"/>
              </w:rPr>
              <w:t>SFN Initialisation Time</w:t>
            </w:r>
            <w:r w:rsidRPr="00B00CE3">
              <w:rPr>
                <w:sz w:val="15"/>
                <w:szCs w:val="20"/>
                <w:lang w:val="en-GB" w:eastAsia="en-GB"/>
              </w:rPr>
              <w:t xml:space="preserve"> IE in the POSITIONING INFORMATION RESPONSE message.</w:t>
            </w:r>
          </w:p>
          <w:p w14:paraId="2DF6B265"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6" w:name="_Toc56773156"/>
            <w:bookmarkStart w:id="7" w:name="_Toc56772946"/>
            <w:bookmarkStart w:id="8" w:name="_Toc51775924"/>
            <w:bookmarkStart w:id="9" w:name="_Toc534730101"/>
            <w:r w:rsidRPr="00B00CE3">
              <w:rPr>
                <w:rFonts w:ascii="Arial" w:hAnsi="Arial"/>
                <w:noProof/>
                <w:sz w:val="20"/>
                <w:szCs w:val="20"/>
                <w:lang w:val="en-GB" w:eastAsia="en-GB"/>
              </w:rPr>
              <w:t>8.2.6.3</w:t>
            </w:r>
            <w:r w:rsidRPr="00B00CE3">
              <w:rPr>
                <w:rFonts w:ascii="Arial" w:hAnsi="Arial"/>
                <w:noProof/>
                <w:sz w:val="20"/>
                <w:szCs w:val="20"/>
                <w:lang w:val="en-GB" w:eastAsia="en-GB"/>
              </w:rPr>
              <w:tab/>
              <w:t>Unsuccessful Operation</w:t>
            </w:r>
            <w:bookmarkEnd w:id="6"/>
            <w:bookmarkEnd w:id="7"/>
            <w:bookmarkEnd w:id="8"/>
            <w:bookmarkEnd w:id="9"/>
          </w:p>
          <w:p w14:paraId="6C2694D8"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zh-CN"/>
              </w:rPr>
            </w:pPr>
            <w:r w:rsidRPr="00B00CE3">
              <w:rPr>
                <w:rFonts w:ascii="Arial" w:hAnsi="Arial"/>
                <w:b/>
                <w:noProof/>
                <w:sz w:val="15"/>
                <w:szCs w:val="20"/>
                <w:lang w:val="en-GB" w:eastAsia="en-GB"/>
              </w:rPr>
              <w:object w:dxaOrig="6480" w:dyaOrig="2490" w14:anchorId="21C1911C">
                <v:shape id="_x0000_i1026" type="#_x0000_t75" alt="" style="width:324.5pt;height:124.5pt;mso-width-percent:0;mso-height-percent:0;mso-width-percent:0;mso-height-percent:0" o:ole="">
                  <v:imagedata r:id="rId10" o:title=""/>
                </v:shape>
                <o:OLEObject Type="Embed" ProgID="Word.Picture.8" ShapeID="_x0000_i1026" DrawAspect="Content" ObjectID="_1673116065" r:id="rId11"/>
              </w:object>
            </w:r>
          </w:p>
          <w:p w14:paraId="1F291F9A"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.6.3-1: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unsuccessful operation</w:t>
            </w:r>
          </w:p>
          <w:p w14:paraId="07AE179D"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w:t>
            </w:r>
            <w:r w:rsidRPr="00B00CE3">
              <w:rPr>
                <w:sz w:val="15"/>
                <w:szCs w:val="20"/>
                <w:lang w:eastAsia="en-GB"/>
              </w:rPr>
              <w:t xml:space="preserve">the </w:t>
            </w:r>
            <w:r w:rsidRPr="00B00CE3">
              <w:rPr>
                <w:i/>
                <w:iCs/>
                <w:sz w:val="15"/>
                <w:szCs w:val="20"/>
                <w:lang w:eastAsia="en-GB"/>
              </w:rPr>
              <w:t>Requested SRS Transmission Characteristics</w:t>
            </w:r>
            <w:r w:rsidRPr="00B00CE3">
              <w:rPr>
                <w:sz w:val="15"/>
                <w:szCs w:val="20"/>
                <w:lang w:eastAsia="en-GB"/>
              </w:rPr>
              <w:t xml:space="preserve"> IE is included in the POSITIONING INFORMATION REQUEST message and </w:t>
            </w:r>
            <w:r w:rsidRPr="00B00CE3">
              <w:rPr>
                <w:sz w:val="15"/>
                <w:szCs w:val="20"/>
                <w:lang w:val="en-GB" w:eastAsia="en-GB"/>
              </w:rPr>
              <w:t xml:space="preserve">the </w:t>
            </w:r>
            <w:r w:rsidRPr="00B00CE3">
              <w:rPr>
                <w:sz w:val="15"/>
                <w:szCs w:val="20"/>
                <w:highlight w:val="yellow"/>
                <w:lang w:val="en-GB" w:eastAsia="en-GB"/>
              </w:rPr>
              <w:t>NG-RAN node is unable to configure any SRS transmissions for the UE</w:t>
            </w:r>
            <w:r w:rsidRPr="00B00CE3">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08BE8934" w14:textId="77777777" w:rsidR="008002E8" w:rsidRDefault="008002E8" w:rsidP="008002E8">
            <w:pPr>
              <w:rPr>
                <w:sz w:val="16"/>
                <w:szCs w:val="16"/>
                <w:lang w:eastAsia="zh-CN"/>
              </w:rPr>
            </w:pPr>
          </w:p>
        </w:tc>
      </w:tr>
      <w:tr w:rsidR="00900BAB" w:rsidRPr="007B53F1" w14:paraId="79186B60" w14:textId="77777777" w:rsidTr="00D72754">
        <w:tc>
          <w:tcPr>
            <w:tcW w:w="1064" w:type="dxa"/>
          </w:tcPr>
          <w:p w14:paraId="4F4C6627" w14:textId="4F738A99" w:rsidR="00900BAB" w:rsidRDefault="00823A35" w:rsidP="008002E8">
            <w:pPr>
              <w:rPr>
                <w:sz w:val="16"/>
                <w:szCs w:val="16"/>
                <w:lang w:eastAsia="zh-CN"/>
              </w:rPr>
            </w:pPr>
            <w:r>
              <w:rPr>
                <w:sz w:val="16"/>
                <w:szCs w:val="16"/>
                <w:lang w:eastAsia="zh-CN"/>
              </w:rPr>
              <w:lastRenderedPageBreak/>
              <w:t>Apple</w:t>
            </w:r>
          </w:p>
        </w:tc>
        <w:tc>
          <w:tcPr>
            <w:tcW w:w="601" w:type="dxa"/>
          </w:tcPr>
          <w:p w14:paraId="40F7B884" w14:textId="725132C6" w:rsidR="00900BAB" w:rsidRDefault="00823A35" w:rsidP="008002E8">
            <w:pPr>
              <w:rPr>
                <w:sz w:val="16"/>
                <w:szCs w:val="16"/>
                <w:lang w:eastAsia="zh-CN"/>
              </w:rPr>
            </w:pPr>
            <w:r>
              <w:rPr>
                <w:sz w:val="16"/>
                <w:szCs w:val="16"/>
                <w:lang w:eastAsia="zh-CN"/>
              </w:rPr>
              <w:t xml:space="preserve">No </w:t>
            </w:r>
          </w:p>
        </w:tc>
        <w:tc>
          <w:tcPr>
            <w:tcW w:w="7642" w:type="dxa"/>
          </w:tcPr>
          <w:p w14:paraId="7A6E6B54" w14:textId="15130D6E" w:rsidR="00900BAB" w:rsidRDefault="00823A35" w:rsidP="008002E8">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D72754" w:rsidRPr="007B53F1" w14:paraId="7CB63343" w14:textId="77777777" w:rsidTr="00D72754">
        <w:tc>
          <w:tcPr>
            <w:tcW w:w="1064" w:type="dxa"/>
          </w:tcPr>
          <w:p w14:paraId="1C09D286" w14:textId="1C85EB97" w:rsidR="00D72754" w:rsidRDefault="00D72754" w:rsidP="008F320B">
            <w:pPr>
              <w:rPr>
                <w:sz w:val="16"/>
                <w:szCs w:val="16"/>
                <w:lang w:eastAsia="zh-CN"/>
              </w:rPr>
            </w:pPr>
            <w:r>
              <w:rPr>
                <w:sz w:val="16"/>
                <w:szCs w:val="16"/>
                <w:lang w:eastAsia="zh-CN"/>
              </w:rPr>
              <w:t>CATT2</w:t>
            </w:r>
          </w:p>
        </w:tc>
        <w:tc>
          <w:tcPr>
            <w:tcW w:w="601" w:type="dxa"/>
          </w:tcPr>
          <w:p w14:paraId="3FDE3260" w14:textId="5083F919" w:rsidR="00D72754" w:rsidRDefault="00D72754" w:rsidP="008F320B">
            <w:pPr>
              <w:rPr>
                <w:sz w:val="16"/>
                <w:szCs w:val="16"/>
                <w:lang w:eastAsia="zh-CN"/>
              </w:rPr>
            </w:pPr>
            <w:r>
              <w:rPr>
                <w:sz w:val="16"/>
                <w:szCs w:val="16"/>
                <w:lang w:eastAsia="zh-CN"/>
              </w:rPr>
              <w:t xml:space="preserve"> </w:t>
            </w:r>
          </w:p>
        </w:tc>
        <w:tc>
          <w:tcPr>
            <w:tcW w:w="7642" w:type="dxa"/>
          </w:tcPr>
          <w:p w14:paraId="4A3F6298" w14:textId="48A737C3" w:rsidR="00D72754" w:rsidRDefault="00DF764B" w:rsidP="008F320B">
            <w:pPr>
              <w:rPr>
                <w:sz w:val="16"/>
                <w:szCs w:val="16"/>
                <w:lang w:eastAsia="zh-CN"/>
              </w:rPr>
            </w:pPr>
            <w:r>
              <w:rPr>
                <w:sz w:val="16"/>
                <w:szCs w:val="16"/>
                <w:lang w:eastAsia="zh-CN"/>
              </w:rPr>
              <w:t xml:space="preserve">Thanks for the discussion. Based on the discussion, it seems the main issue is that there can be mismatch of the </w:t>
            </w:r>
            <w:r>
              <w:rPr>
                <w:sz w:val="16"/>
                <w:szCs w:val="16"/>
                <w:lang w:eastAsia="zh-CN"/>
              </w:rPr>
              <w:t xml:space="preserve">DL </w:t>
            </w:r>
            <w:r>
              <w:rPr>
                <w:sz w:val="16"/>
                <w:szCs w:val="16"/>
                <w:lang w:eastAsia="zh-CN"/>
              </w:rPr>
              <w:t>carrier</w:t>
            </w:r>
            <w:r>
              <w:rPr>
                <w:sz w:val="16"/>
                <w:szCs w:val="16"/>
                <w:lang w:eastAsia="zh-CN"/>
              </w:rPr>
              <w:t xml:space="preserve"> for DL PRS </w:t>
            </w:r>
            <w:r>
              <w:rPr>
                <w:sz w:val="16"/>
                <w:szCs w:val="16"/>
                <w:lang w:eastAsia="zh-CN"/>
              </w:rPr>
              <w:t xml:space="preserve">configured by the LMF </w:t>
            </w:r>
            <w:r>
              <w:rPr>
                <w:sz w:val="16"/>
                <w:szCs w:val="16"/>
                <w:lang w:eastAsia="zh-CN"/>
              </w:rPr>
              <w:t>and</w:t>
            </w:r>
            <w:r>
              <w:rPr>
                <w:sz w:val="16"/>
                <w:szCs w:val="16"/>
                <w:lang w:eastAsia="zh-CN"/>
              </w:rPr>
              <w:t xml:space="preserve"> </w:t>
            </w:r>
            <w:r>
              <w:rPr>
                <w:sz w:val="16"/>
                <w:szCs w:val="16"/>
                <w:lang w:eastAsia="zh-CN"/>
              </w:rPr>
              <w:t>the UL carrier for</w:t>
            </w:r>
            <w:r>
              <w:rPr>
                <w:sz w:val="16"/>
                <w:szCs w:val="16"/>
                <w:lang w:eastAsia="zh-CN"/>
              </w:rPr>
              <w:t xml:space="preserve"> SRS transmission configured by the gNB for multi-RTT. If this is the case, although the current proposal may alleviate the problem, it may not totally resolve the problem</w:t>
            </w:r>
            <w:r w:rsidR="00AA440B">
              <w:rPr>
                <w:sz w:val="16"/>
                <w:szCs w:val="16"/>
                <w:lang w:eastAsia="zh-CN"/>
              </w:rPr>
              <w:t xml:space="preserve">. It seems </w:t>
            </w:r>
            <w:r>
              <w:rPr>
                <w:sz w:val="16"/>
                <w:szCs w:val="16"/>
                <w:lang w:eastAsia="zh-CN"/>
              </w:rPr>
              <w:t xml:space="preserve">additional information </w:t>
            </w:r>
            <w:r w:rsidR="00AA440B">
              <w:rPr>
                <w:sz w:val="16"/>
                <w:szCs w:val="16"/>
                <w:lang w:eastAsia="zh-CN"/>
              </w:rPr>
              <w:t xml:space="preserve">may be needed </w:t>
            </w:r>
            <w:r>
              <w:rPr>
                <w:sz w:val="16"/>
                <w:szCs w:val="16"/>
                <w:lang w:eastAsia="zh-CN"/>
              </w:rPr>
              <w:t>in the request from LMF to gNB to let gNB know whether the gNB needs to follow LMF’s request</w:t>
            </w:r>
            <w:r w:rsidR="00AA440B">
              <w:rPr>
                <w:sz w:val="16"/>
                <w:szCs w:val="16"/>
                <w:lang w:eastAsia="zh-CN"/>
              </w:rPr>
              <w:t xml:space="preserve"> to avoid the configuration failure</w:t>
            </w:r>
            <w:r>
              <w:rPr>
                <w:sz w:val="16"/>
                <w:szCs w:val="16"/>
                <w:lang w:eastAsia="zh-CN"/>
              </w:rPr>
              <w:t>. For example, if LMF wants to avoid gNB to assign different carrier for multi-RTT approach</w:t>
            </w:r>
            <w:r w:rsidR="00AA440B">
              <w:rPr>
                <w:sz w:val="16"/>
                <w:szCs w:val="16"/>
                <w:lang w:eastAsia="zh-CN"/>
              </w:rPr>
              <w:t xml:space="preserve">, the request from LMF may want to carrier the information so that </w:t>
            </w:r>
            <w:r>
              <w:rPr>
                <w:sz w:val="16"/>
                <w:szCs w:val="16"/>
                <w:lang w:eastAsia="zh-CN"/>
              </w:rPr>
              <w:lastRenderedPageBreak/>
              <w:t xml:space="preserve">gNB </w:t>
            </w:r>
            <w:r w:rsidR="00AA440B">
              <w:rPr>
                <w:sz w:val="16"/>
                <w:szCs w:val="16"/>
                <w:lang w:eastAsia="zh-CN"/>
              </w:rPr>
              <w:t xml:space="preserve">will take LMF’s request as high-priority to avoid the failure in Multi-RTT positioning. </w:t>
            </w:r>
            <w:r>
              <w:rPr>
                <w:sz w:val="16"/>
                <w:szCs w:val="16"/>
                <w:lang w:eastAsia="zh-CN"/>
              </w:rPr>
              <w:t xml:space="preserve">For other cases, </w:t>
            </w:r>
            <w:r w:rsidR="00AA440B">
              <w:rPr>
                <w:sz w:val="16"/>
                <w:szCs w:val="16"/>
                <w:lang w:eastAsia="zh-CN"/>
              </w:rPr>
              <w:t xml:space="preserve">e.g., UTDOA, </w:t>
            </w:r>
            <w:r>
              <w:rPr>
                <w:sz w:val="16"/>
                <w:szCs w:val="16"/>
                <w:lang w:eastAsia="zh-CN"/>
              </w:rPr>
              <w:t xml:space="preserve">the gNB may still assign a different </w:t>
            </w:r>
            <w:r w:rsidR="00AA440B">
              <w:rPr>
                <w:sz w:val="16"/>
                <w:szCs w:val="16"/>
                <w:lang w:eastAsia="zh-CN"/>
              </w:rPr>
              <w:t xml:space="preserve">UL </w:t>
            </w:r>
            <w:r>
              <w:rPr>
                <w:sz w:val="16"/>
                <w:szCs w:val="16"/>
                <w:lang w:eastAsia="zh-CN"/>
              </w:rPr>
              <w:t>carrier in the response</w:t>
            </w:r>
            <w:r w:rsidR="00AA440B">
              <w:rPr>
                <w:sz w:val="16"/>
                <w:szCs w:val="16"/>
                <w:lang w:eastAsia="zh-CN"/>
              </w:rPr>
              <w:t xml:space="preserve"> based on the consideration the resource usage or other considerations.</w:t>
            </w:r>
          </w:p>
        </w:tc>
      </w:tr>
    </w:tbl>
    <w:p w14:paraId="5757128A" w14:textId="77777777" w:rsidR="00636757" w:rsidRPr="001758BE" w:rsidRDefault="00636757" w:rsidP="008E2019">
      <w:pPr>
        <w:rPr>
          <w:lang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bookmarkStart w:id="10" w:name="_GoBack"/>
      <w:bookmarkEnd w:id="10"/>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94A7F" w14:textId="77777777" w:rsidR="00E80E91" w:rsidRDefault="00E80E91">
      <w:r>
        <w:separator/>
      </w:r>
    </w:p>
  </w:endnote>
  <w:endnote w:type="continuationSeparator" w:id="0">
    <w:p w14:paraId="2F533FBC" w14:textId="77777777" w:rsidR="00E80E91" w:rsidRDefault="00E80E91">
      <w:r>
        <w:continuationSeparator/>
      </w:r>
    </w:p>
  </w:endnote>
  <w:endnote w:type="continuationNotice" w:id="1">
    <w:p w14:paraId="2EE7EA73" w14:textId="77777777" w:rsidR="00E80E91" w:rsidRDefault="00E80E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66DB5" w14:textId="77777777" w:rsidR="00E80E91" w:rsidRDefault="00E80E91">
      <w:r>
        <w:separator/>
      </w:r>
    </w:p>
  </w:footnote>
  <w:footnote w:type="continuationSeparator" w:id="0">
    <w:p w14:paraId="443B2290" w14:textId="77777777" w:rsidR="00E80E91" w:rsidRDefault="00E80E91">
      <w:r>
        <w:continuationSeparator/>
      </w:r>
    </w:p>
  </w:footnote>
  <w:footnote w:type="continuationNotice" w:id="1">
    <w:p w14:paraId="29904770" w14:textId="77777777" w:rsidR="00E80E91" w:rsidRDefault="00E80E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0E1C21"/>
    <w:multiLevelType w:val="hybridMultilevel"/>
    <w:tmpl w:val="94D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10"/>
  </w:num>
  <w:num w:numId="3">
    <w:abstractNumId w:val="9"/>
  </w:num>
  <w:num w:numId="4">
    <w:abstractNumId w:val="8"/>
  </w:num>
  <w:num w:numId="5">
    <w:abstractNumId w:val="18"/>
  </w:num>
  <w:num w:numId="6">
    <w:abstractNumId w:val="17"/>
  </w:num>
  <w:num w:numId="7">
    <w:abstractNumId w:val="4"/>
  </w:num>
  <w:num w:numId="8">
    <w:abstractNumId w:val="1"/>
  </w:num>
  <w:num w:numId="9">
    <w:abstractNumId w:val="15"/>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4"/>
  </w:num>
  <w:num w:numId="16">
    <w:abstractNumId w:val="6"/>
  </w:num>
  <w:num w:numId="17">
    <w:abstractNumId w:val="10"/>
  </w:num>
  <w:num w:numId="18">
    <w:abstractNumId w:val="10"/>
  </w:num>
  <w:num w:numId="19">
    <w:abstractNumId w:val="10"/>
  </w:num>
  <w:num w:numId="20">
    <w:abstractNumId w:val="2"/>
  </w:num>
  <w:num w:numId="21">
    <w:abstractNumId w:val="0"/>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57928757">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CDB6C-CB4C-4708-AE32-F2355E6B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CATT - Ren Da</cp:lastModifiedBy>
  <cp:revision>3</cp:revision>
  <cp:lastPrinted>2007-06-18T22:08:00Z</cp:lastPrinted>
  <dcterms:created xsi:type="dcterms:W3CDTF">2021-01-26T02:27:00Z</dcterms:created>
  <dcterms:modified xsi:type="dcterms:W3CDTF">2021-01-26T02:41:00Z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ies>
</file>